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A151E" w14:textId="77777777" w:rsidR="00221A69" w:rsidRPr="0079651E" w:rsidRDefault="00221A69" w:rsidP="00221A69">
      <w:pPr>
        <w:spacing w:line="240" w:lineRule="auto"/>
        <w:rPr>
          <w:sz w:val="2"/>
        </w:rPr>
        <w:sectPr w:rsidR="00221A69" w:rsidRPr="0079651E" w:rsidSect="00A368E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79651E">
        <w:rPr>
          <w:rStyle w:val="CommentReference"/>
        </w:rPr>
        <w:commentReference w:id="0"/>
      </w:r>
    </w:p>
    <w:p w14:paraId="321DDD7F" w14:textId="590739BF" w:rsidR="00A368E8" w:rsidRPr="00461DB3" w:rsidRDefault="00A368E8" w:rsidP="00A36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461DB3">
        <w:rPr>
          <w:lang w:val="fr-FR"/>
        </w:rPr>
        <w:t>Comité pour l</w:t>
      </w:r>
      <w:r w:rsidR="00821532" w:rsidRPr="00461DB3">
        <w:rPr>
          <w:lang w:val="fr-FR"/>
        </w:rPr>
        <w:t>’</w:t>
      </w:r>
      <w:r w:rsidRPr="00461DB3">
        <w:rPr>
          <w:lang w:val="fr-FR"/>
        </w:rPr>
        <w:t>élimination de la discrimination à l</w:t>
      </w:r>
      <w:r w:rsidR="00821532" w:rsidRPr="00461DB3">
        <w:rPr>
          <w:lang w:val="fr-FR"/>
        </w:rPr>
        <w:t>’</w:t>
      </w:r>
      <w:r w:rsidRPr="00461DB3">
        <w:rPr>
          <w:lang w:val="fr-FR"/>
        </w:rPr>
        <w:t>égard des femmes</w:t>
      </w:r>
    </w:p>
    <w:p w14:paraId="3EC7153F" w14:textId="77777777" w:rsidR="00A368E8" w:rsidRPr="00461DB3" w:rsidRDefault="00A368E8" w:rsidP="00A368E8">
      <w:pPr>
        <w:pStyle w:val="Session"/>
      </w:pPr>
      <w:r w:rsidRPr="00461DB3">
        <w:t>Quatre-vingt-troisième session</w:t>
      </w:r>
    </w:p>
    <w:p w14:paraId="7686EFFE" w14:textId="77777777" w:rsidR="00A368E8" w:rsidRPr="0079651E" w:rsidRDefault="00A368E8" w:rsidP="00A368E8">
      <w:pPr>
        <w:rPr>
          <w:lang w:val="fr-FR"/>
        </w:rPr>
      </w:pPr>
      <w:r w:rsidRPr="00461DB3">
        <w:rPr>
          <w:lang w:val="fr-FR"/>
        </w:rPr>
        <w:t>10</w:t>
      </w:r>
      <w:r w:rsidRPr="0079651E">
        <w:rPr>
          <w:lang w:val="fr-FR"/>
        </w:rPr>
        <w:t>-</w:t>
      </w:r>
      <w:r w:rsidRPr="00461DB3">
        <w:rPr>
          <w:lang w:val="fr-FR"/>
        </w:rPr>
        <w:t>28</w:t>
      </w:r>
      <w:r w:rsidRPr="0079651E">
        <w:rPr>
          <w:lang w:val="fr-FR"/>
        </w:rPr>
        <w:t xml:space="preserve"> octobre </w:t>
      </w:r>
      <w:r w:rsidRPr="00461DB3">
        <w:rPr>
          <w:lang w:val="fr-FR"/>
        </w:rPr>
        <w:t>2022</w:t>
      </w:r>
    </w:p>
    <w:p w14:paraId="31B1E8DF" w14:textId="668959F6" w:rsidR="00A368E8" w:rsidRPr="0079651E" w:rsidRDefault="00A368E8" w:rsidP="00A368E8">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79651E">
        <w:rPr>
          <w:lang w:val="fr-FR"/>
        </w:rPr>
        <w:t xml:space="preserve">Point </w:t>
      </w:r>
      <w:r w:rsidRPr="00461DB3">
        <w:rPr>
          <w:lang w:val="fr-FR"/>
        </w:rPr>
        <w:t>4</w:t>
      </w:r>
      <w:r w:rsidRPr="0079651E">
        <w:rPr>
          <w:lang w:val="fr-FR"/>
        </w:rPr>
        <w:t xml:space="preserve"> de l</w:t>
      </w:r>
      <w:r w:rsidR="00821532" w:rsidRPr="0079651E">
        <w:rPr>
          <w:lang w:val="fr-FR"/>
        </w:rPr>
        <w:t>’</w:t>
      </w:r>
      <w:r w:rsidRPr="0079651E">
        <w:rPr>
          <w:lang w:val="fr-FR"/>
        </w:rPr>
        <w:t>ordre du jour provisoire</w:t>
      </w:r>
    </w:p>
    <w:p w14:paraId="65188B72" w14:textId="134A8C70" w:rsidR="00A368E8" w:rsidRPr="0079651E" w:rsidRDefault="00A368E8" w:rsidP="00A368E8">
      <w:pPr>
        <w:framePr w:w="9792" w:h="432" w:hSpace="180" w:wrap="around" w:vAnchor="page" w:hAnchor="page" w:x="1214" w:y="1387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sz w:val="17"/>
          <w:szCs w:val="20"/>
        </w:rPr>
      </w:pPr>
      <w:r w:rsidRPr="0079651E">
        <w:rPr>
          <w:noProof/>
          <w:w w:val="100"/>
        </w:rPr>
        <mc:AlternateContent>
          <mc:Choice Requires="wps">
            <w:drawing>
              <wp:anchor distT="0" distB="0" distL="114300" distR="114300" simplePos="0" relativeHeight="251662336" behindDoc="0" locked="0" layoutInCell="1" allowOverlap="1" wp14:anchorId="5D1D2076" wp14:editId="7DC48D31">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2B5163"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79651E">
        <w:rPr>
          <w:spacing w:val="5"/>
          <w:w w:val="104"/>
          <w:sz w:val="17"/>
          <w:szCs w:val="20"/>
        </w:rPr>
        <w:tab/>
        <w:t>*</w:t>
      </w:r>
      <w:r w:rsidRPr="0079651E">
        <w:rPr>
          <w:spacing w:val="5"/>
          <w:w w:val="104"/>
          <w:sz w:val="17"/>
          <w:szCs w:val="20"/>
        </w:rPr>
        <w:tab/>
      </w:r>
      <w:r w:rsidRPr="0079651E">
        <w:rPr>
          <w:spacing w:val="5"/>
          <w:w w:val="104"/>
          <w:sz w:val="17"/>
          <w:szCs w:val="20"/>
          <w:lang w:val="fr-FR"/>
        </w:rPr>
        <w:t>La version originale du présent document n</w:t>
      </w:r>
      <w:r w:rsidR="00821532" w:rsidRPr="0079651E">
        <w:rPr>
          <w:spacing w:val="5"/>
          <w:w w:val="104"/>
          <w:sz w:val="17"/>
          <w:szCs w:val="20"/>
          <w:lang w:val="fr-FR"/>
        </w:rPr>
        <w:t>’</w:t>
      </w:r>
      <w:r w:rsidRPr="0079651E">
        <w:rPr>
          <w:spacing w:val="5"/>
          <w:w w:val="104"/>
          <w:sz w:val="17"/>
          <w:szCs w:val="20"/>
          <w:lang w:val="fr-FR"/>
        </w:rPr>
        <w:t>a pas été revue par les services d</w:t>
      </w:r>
      <w:r w:rsidR="00821532" w:rsidRPr="0079651E">
        <w:rPr>
          <w:spacing w:val="5"/>
          <w:w w:val="104"/>
          <w:sz w:val="17"/>
          <w:szCs w:val="20"/>
          <w:lang w:val="fr-FR"/>
        </w:rPr>
        <w:t>’</w:t>
      </w:r>
      <w:r w:rsidRPr="0079651E">
        <w:rPr>
          <w:spacing w:val="5"/>
          <w:w w:val="104"/>
          <w:sz w:val="17"/>
          <w:szCs w:val="20"/>
          <w:lang w:val="fr-FR"/>
        </w:rPr>
        <w:t>édition.</w:t>
      </w:r>
    </w:p>
    <w:p w14:paraId="113F87C2" w14:textId="03BEB323" w:rsidR="00A368E8" w:rsidRPr="00461DB3" w:rsidRDefault="00A368E8" w:rsidP="00A368E8">
      <w:pPr>
        <w:pStyle w:val="AgendaTitleH2"/>
        <w:tabs>
          <w:tab w:val="right" w:pos="1022"/>
          <w:tab w:val="left" w:pos="1267"/>
          <w:tab w:val="left" w:pos="1742"/>
          <w:tab w:val="left" w:pos="2218"/>
          <w:tab w:val="left" w:pos="2693"/>
          <w:tab w:val="left" w:pos="3182"/>
          <w:tab w:val="left" w:pos="3658"/>
          <w:tab w:val="left" w:pos="4133"/>
          <w:tab w:val="left" w:pos="5098"/>
          <w:tab w:val="left" w:pos="5573"/>
          <w:tab w:val="left" w:pos="6048"/>
        </w:tabs>
        <w:ind w:right="4080"/>
        <w:rPr>
          <w:lang w:val="fr-FR"/>
        </w:rPr>
      </w:pPr>
      <w:r w:rsidRPr="00461DB3">
        <w:rPr>
          <w:lang w:val="fr-FR"/>
        </w:rPr>
        <w:t>Examen des rapports soumis par les États parties en application de l</w:t>
      </w:r>
      <w:r w:rsidR="00821532" w:rsidRPr="00461DB3">
        <w:rPr>
          <w:lang w:val="fr-FR"/>
        </w:rPr>
        <w:t>’</w:t>
      </w:r>
      <w:r w:rsidRPr="00461DB3">
        <w:rPr>
          <w:lang w:val="fr-FR"/>
        </w:rPr>
        <w:t>article 18 de la Convention sur l</w:t>
      </w:r>
      <w:r w:rsidR="00821532" w:rsidRPr="00461DB3">
        <w:rPr>
          <w:lang w:val="fr-FR"/>
        </w:rPr>
        <w:t>’</w:t>
      </w:r>
      <w:r w:rsidRPr="00461DB3">
        <w:rPr>
          <w:lang w:val="fr-FR"/>
        </w:rPr>
        <w:t>élimination de toutes les</w:t>
      </w:r>
      <w:r w:rsidRPr="00461DB3">
        <w:rPr>
          <w:lang w:val="fr-FR"/>
        </w:rPr>
        <w:t> </w:t>
      </w:r>
      <w:r w:rsidRPr="00461DB3">
        <w:rPr>
          <w:lang w:val="fr-FR"/>
        </w:rPr>
        <w:t>formes de discrimination à l</w:t>
      </w:r>
      <w:r w:rsidR="00821532" w:rsidRPr="00461DB3">
        <w:rPr>
          <w:lang w:val="fr-FR"/>
        </w:rPr>
        <w:t>’</w:t>
      </w:r>
      <w:r w:rsidRPr="00461DB3">
        <w:rPr>
          <w:lang w:val="fr-FR"/>
        </w:rPr>
        <w:t>égard des femmes</w:t>
      </w:r>
    </w:p>
    <w:p w14:paraId="33B92403" w14:textId="48DC46CB" w:rsidR="00A368E8" w:rsidRPr="0079651E" w:rsidRDefault="00A368E8" w:rsidP="00A368E8">
      <w:pPr>
        <w:pStyle w:val="SingleTxt"/>
        <w:spacing w:after="0" w:line="120" w:lineRule="exact"/>
        <w:rPr>
          <w:sz w:val="10"/>
          <w:lang w:val="fr-FR"/>
        </w:rPr>
      </w:pPr>
    </w:p>
    <w:p w14:paraId="4594B8E8" w14:textId="75867571" w:rsidR="00A368E8" w:rsidRPr="0079651E" w:rsidRDefault="00A368E8" w:rsidP="00A368E8">
      <w:pPr>
        <w:pStyle w:val="SingleTxt"/>
        <w:spacing w:after="0" w:line="120" w:lineRule="exact"/>
        <w:rPr>
          <w:sz w:val="10"/>
          <w:lang w:val="fr-FR"/>
        </w:rPr>
      </w:pPr>
    </w:p>
    <w:p w14:paraId="41DDFE12" w14:textId="1EBA270E" w:rsidR="00A368E8" w:rsidRPr="0079651E" w:rsidRDefault="00A368E8" w:rsidP="00A368E8">
      <w:pPr>
        <w:pStyle w:val="SingleTxt"/>
        <w:spacing w:after="0" w:line="120" w:lineRule="exact"/>
        <w:rPr>
          <w:sz w:val="10"/>
          <w:lang w:val="fr-FR"/>
        </w:rPr>
      </w:pPr>
    </w:p>
    <w:p w14:paraId="3137DF2F" w14:textId="2F83FBCB" w:rsidR="00A368E8" w:rsidRPr="0079651E" w:rsidRDefault="00A368E8" w:rsidP="00A368E8">
      <w:pPr>
        <w:pStyle w:val="TitleHCH"/>
        <w:ind w:right="1260"/>
        <w:rPr>
          <w:b w:val="0"/>
          <w:bCs/>
          <w:sz w:val="20"/>
          <w:szCs w:val="20"/>
          <w:lang w:val="fr-FR"/>
        </w:rPr>
      </w:pPr>
      <w:r w:rsidRPr="00461DB3">
        <w:rPr>
          <w:lang w:val="fr-FR"/>
        </w:rPr>
        <w:tab/>
      </w:r>
      <w:r w:rsidRPr="00461DB3">
        <w:rPr>
          <w:lang w:val="fr-FR"/>
        </w:rPr>
        <w:tab/>
        <w:t>Réponses de la Gambie à la liste de points et de questions concernant son sixième rapport périodique</w:t>
      </w:r>
      <w:r w:rsidRPr="0079651E">
        <w:rPr>
          <w:b w:val="0"/>
          <w:bCs/>
          <w:sz w:val="20"/>
          <w:szCs w:val="20"/>
          <w:lang w:val="fr-FR"/>
        </w:rPr>
        <w:t>*</w:t>
      </w:r>
    </w:p>
    <w:p w14:paraId="755F6B37" w14:textId="68A12054" w:rsidR="00A368E8" w:rsidRPr="0079651E" w:rsidRDefault="00A368E8" w:rsidP="00A368E8">
      <w:pPr>
        <w:pStyle w:val="SingleTxt"/>
        <w:spacing w:after="0" w:line="120" w:lineRule="exact"/>
        <w:rPr>
          <w:sz w:val="10"/>
          <w:lang w:val="fr-FR"/>
        </w:rPr>
      </w:pPr>
    </w:p>
    <w:p w14:paraId="08622065" w14:textId="3781690E" w:rsidR="00A368E8" w:rsidRPr="0079651E" w:rsidRDefault="00A368E8" w:rsidP="00A368E8">
      <w:pPr>
        <w:pStyle w:val="SingleTxt"/>
        <w:spacing w:after="0" w:line="120" w:lineRule="exact"/>
        <w:rPr>
          <w:sz w:val="10"/>
          <w:lang w:val="fr-FR"/>
        </w:rPr>
      </w:pPr>
    </w:p>
    <w:p w14:paraId="10DBDB34" w14:textId="7BE7D77B" w:rsidR="00A368E8" w:rsidRPr="0079651E" w:rsidRDefault="00A368E8" w:rsidP="00A368E8">
      <w:pPr>
        <w:pStyle w:val="SingleTxt"/>
        <w:jc w:val="right"/>
        <w:rPr>
          <w:lang w:val="fr-FR"/>
        </w:rPr>
      </w:pPr>
      <w:r w:rsidRPr="0079651E">
        <w:rPr>
          <w:lang w:val="fr-FR"/>
        </w:rPr>
        <w:t>[Date de réception</w:t>
      </w:r>
      <w:r w:rsidR="0079651E" w:rsidRPr="0079651E">
        <w:rPr>
          <w:lang w:val="fr-FR"/>
        </w:rPr>
        <w:t> :</w:t>
      </w:r>
      <w:r w:rsidRPr="0079651E">
        <w:rPr>
          <w:lang w:val="fr-FR"/>
        </w:rPr>
        <w:t xml:space="preserve"> </w:t>
      </w:r>
      <w:r w:rsidRPr="00461DB3">
        <w:rPr>
          <w:lang w:val="fr-FR"/>
        </w:rPr>
        <w:t>20</w:t>
      </w:r>
      <w:r w:rsidRPr="0079651E">
        <w:rPr>
          <w:lang w:val="fr-FR"/>
        </w:rPr>
        <w:t xml:space="preserve"> juillet </w:t>
      </w:r>
      <w:r w:rsidRPr="00461DB3">
        <w:rPr>
          <w:lang w:val="fr-FR"/>
        </w:rPr>
        <w:t>2022</w:t>
      </w:r>
      <w:r w:rsidRPr="0079651E">
        <w:rPr>
          <w:lang w:val="fr-FR"/>
        </w:rPr>
        <w:t>]</w:t>
      </w:r>
    </w:p>
    <w:p w14:paraId="5D750892" w14:textId="77777777" w:rsidR="00A368E8" w:rsidRPr="0079651E" w:rsidRDefault="00A368E8" w:rsidP="00A368E8">
      <w:pPr>
        <w:spacing w:after="200" w:line="276" w:lineRule="auto"/>
        <w:rPr>
          <w:lang w:val="fr-FR"/>
        </w:rPr>
      </w:pPr>
      <w:r w:rsidRPr="0079651E">
        <w:rPr>
          <w:lang w:val="fr-FR"/>
        </w:rPr>
        <w:br w:type="page"/>
      </w:r>
    </w:p>
    <w:p w14:paraId="6DD6A918" w14:textId="77777777" w:rsidR="00A368E8" w:rsidRPr="00461DB3" w:rsidRDefault="00A368E8" w:rsidP="00A368E8">
      <w:pPr>
        <w:pStyle w:val="HCh0"/>
        <w:ind w:left="1267" w:right="1260" w:hanging="1267"/>
        <w:rPr>
          <w:lang w:val="fr-FR"/>
        </w:rPr>
      </w:pPr>
      <w:r w:rsidRPr="00461DB3">
        <w:rPr>
          <w:lang w:val="fr-FR"/>
        </w:rPr>
        <w:lastRenderedPageBreak/>
        <w:tab/>
      </w:r>
      <w:r w:rsidRPr="00461DB3">
        <w:rPr>
          <w:lang w:val="fr-FR"/>
        </w:rPr>
        <w:tab/>
        <w:t>Introduction</w:t>
      </w:r>
    </w:p>
    <w:p w14:paraId="5F21F8AD" w14:textId="77777777" w:rsidR="00A368E8" w:rsidRPr="0079651E" w:rsidRDefault="00A368E8" w:rsidP="00A368E8">
      <w:pPr>
        <w:pStyle w:val="SingleTxt"/>
        <w:spacing w:after="0" w:line="120" w:lineRule="exact"/>
        <w:rPr>
          <w:sz w:val="10"/>
          <w:lang w:val="fr-FR"/>
        </w:rPr>
      </w:pPr>
    </w:p>
    <w:p w14:paraId="354DE189" w14:textId="77777777" w:rsidR="00A368E8" w:rsidRPr="0079651E" w:rsidRDefault="00A368E8" w:rsidP="00A368E8">
      <w:pPr>
        <w:pStyle w:val="SingleTxt"/>
        <w:spacing w:after="0" w:line="120" w:lineRule="exact"/>
        <w:rPr>
          <w:sz w:val="10"/>
          <w:lang w:val="fr-FR"/>
        </w:rPr>
      </w:pPr>
    </w:p>
    <w:p w14:paraId="07D212B3" w14:textId="05FFF278" w:rsidR="00A368E8" w:rsidRPr="0079651E" w:rsidRDefault="00A368E8" w:rsidP="00A368E8">
      <w:pPr>
        <w:pStyle w:val="SingleTxt"/>
        <w:numPr>
          <w:ilvl w:val="0"/>
          <w:numId w:val="29"/>
        </w:numPr>
        <w:spacing w:line="240" w:lineRule="exact"/>
        <w:ind w:left="1267"/>
        <w:rPr>
          <w:lang w:val="fr-FR"/>
        </w:rPr>
      </w:pPr>
      <w:r w:rsidRPr="0079651E">
        <w:rPr>
          <w:lang w:val="fr-FR"/>
        </w:rPr>
        <w:t>Par la présente, le Gouvernement de la République de Gambie soumet au Comité pour l</w:t>
      </w:r>
      <w:r w:rsidR="00821532" w:rsidRPr="0079651E">
        <w:rPr>
          <w:lang w:val="fr-FR"/>
        </w:rPr>
        <w:t>’</w:t>
      </w:r>
      <w:r w:rsidRPr="0079651E">
        <w:rPr>
          <w:lang w:val="fr-FR"/>
        </w:rPr>
        <w:t>élimination de la discrimination à l</w:t>
      </w:r>
      <w:r w:rsidR="00821532" w:rsidRPr="0079651E">
        <w:rPr>
          <w:lang w:val="fr-FR"/>
        </w:rPr>
        <w:t>’</w:t>
      </w:r>
      <w:r w:rsidRPr="0079651E">
        <w:rPr>
          <w:lang w:val="fr-FR"/>
        </w:rPr>
        <w:t xml:space="preserve">égard des femmes (ci-après dénommé « le Comité ») ses réponses à la liste de points et de questions (ci-après dénommées « le rapport ») concernant son sixième rapport périodique, conformément au document </w:t>
      </w:r>
      <w:hyperlink r:id="rId17" w:history="1">
        <w:r w:rsidRPr="00461DB3">
          <w:rPr>
            <w:rStyle w:val="Hyperlink"/>
            <w:lang w:val="fr-FR"/>
          </w:rPr>
          <w:t>CEDAW/C/GMB/Q/6</w:t>
        </w:r>
      </w:hyperlink>
      <w:r w:rsidRPr="0079651E">
        <w:rPr>
          <w:lang w:val="fr-FR"/>
        </w:rPr>
        <w:t xml:space="preserve"> du </w:t>
      </w:r>
      <w:r w:rsidRPr="00461DB3">
        <w:rPr>
          <w:lang w:val="fr-FR"/>
        </w:rPr>
        <w:t>7</w:t>
      </w:r>
      <w:r w:rsidRPr="0079651E">
        <w:rPr>
          <w:lang w:val="fr-FR"/>
        </w:rPr>
        <w:t xml:space="preserve"> mars </w:t>
      </w:r>
      <w:r w:rsidRPr="00461DB3">
        <w:rPr>
          <w:lang w:val="fr-FR"/>
        </w:rPr>
        <w:t>2022</w:t>
      </w:r>
      <w:r w:rsidRPr="0079651E">
        <w:rPr>
          <w:lang w:val="fr-FR"/>
        </w:rPr>
        <w:t xml:space="preserve"> et aux directives pour l</w:t>
      </w:r>
      <w:r w:rsidR="00821532" w:rsidRPr="0079651E">
        <w:rPr>
          <w:lang w:val="fr-FR"/>
        </w:rPr>
        <w:t>’</w:t>
      </w:r>
      <w:r w:rsidRPr="0079651E">
        <w:rPr>
          <w:lang w:val="fr-FR"/>
        </w:rPr>
        <w:t>établissement des rapports.</w:t>
      </w:r>
    </w:p>
    <w:p w14:paraId="21240CE9" w14:textId="7583AF91" w:rsidR="00A368E8" w:rsidRPr="0079651E" w:rsidRDefault="00A368E8" w:rsidP="00A368E8">
      <w:pPr>
        <w:pStyle w:val="SingleTxt"/>
        <w:numPr>
          <w:ilvl w:val="0"/>
          <w:numId w:val="29"/>
        </w:numPr>
        <w:spacing w:line="240" w:lineRule="exact"/>
        <w:ind w:left="1267"/>
        <w:rPr>
          <w:lang w:val="fr-FR"/>
        </w:rPr>
      </w:pPr>
      <w:r w:rsidRPr="0079651E">
        <w:rPr>
          <w:lang w:val="fr-FR"/>
        </w:rPr>
        <w:t>Le rapport a été établi par le Ministère de l</w:t>
      </w:r>
      <w:r w:rsidR="00821532" w:rsidRPr="0079651E">
        <w:rPr>
          <w:lang w:val="fr-FR"/>
        </w:rPr>
        <w:t>’</w:t>
      </w:r>
      <w:r w:rsidRPr="0079651E">
        <w:rPr>
          <w:lang w:val="fr-FR"/>
        </w:rPr>
        <w:t>égalité des genres, de l</w:t>
      </w:r>
      <w:r w:rsidR="00821532" w:rsidRPr="0079651E">
        <w:rPr>
          <w:lang w:val="fr-FR"/>
        </w:rPr>
        <w:t>’</w:t>
      </w:r>
      <w:r w:rsidRPr="0079651E">
        <w:rPr>
          <w:lang w:val="fr-FR"/>
        </w:rPr>
        <w:t>enfance et de la protection sociale, qui oriente et conseille le Gouvernement sur toutes les questions relatives au développement et au bien-être des femmes, des enfants et des autres groupes vulnérables, et par le Ministère de la justice, qui fournit les services juridiques indispensables à la promotion et à la protection de l</w:t>
      </w:r>
      <w:r w:rsidR="00821532" w:rsidRPr="0079651E">
        <w:rPr>
          <w:lang w:val="fr-FR"/>
        </w:rPr>
        <w:t>’</w:t>
      </w:r>
      <w:r w:rsidRPr="0079651E">
        <w:rPr>
          <w:lang w:val="fr-FR"/>
        </w:rPr>
        <w:t>état de droit, de la justice et de la bonne gouvernance, avec le soutien d</w:t>
      </w:r>
      <w:r w:rsidR="00821532" w:rsidRPr="0079651E">
        <w:rPr>
          <w:lang w:val="fr-FR"/>
        </w:rPr>
        <w:t>’</w:t>
      </w:r>
      <w:r w:rsidRPr="0079651E">
        <w:rPr>
          <w:lang w:val="fr-FR"/>
        </w:rPr>
        <w:t>autres institutions gouvernementales, d</w:t>
      </w:r>
      <w:r w:rsidR="00821532" w:rsidRPr="0079651E">
        <w:rPr>
          <w:lang w:val="fr-FR"/>
        </w:rPr>
        <w:t>’</w:t>
      </w:r>
      <w:r w:rsidRPr="0079651E">
        <w:rPr>
          <w:lang w:val="fr-FR"/>
        </w:rPr>
        <w:t>organisations de la société civile et d</w:t>
      </w:r>
      <w:r w:rsidR="00821532" w:rsidRPr="0079651E">
        <w:rPr>
          <w:lang w:val="fr-FR"/>
        </w:rPr>
        <w:t>’</w:t>
      </w:r>
      <w:r w:rsidRPr="0079651E">
        <w:rPr>
          <w:lang w:val="fr-FR"/>
        </w:rPr>
        <w:t>organisations non gouvernementales (ONG).</w:t>
      </w:r>
    </w:p>
    <w:p w14:paraId="7F0FFCBD" w14:textId="1F0FE804" w:rsidR="00A368E8" w:rsidRPr="0079651E" w:rsidRDefault="00A368E8" w:rsidP="00A368E8">
      <w:pPr>
        <w:pStyle w:val="SingleTxt"/>
        <w:numPr>
          <w:ilvl w:val="0"/>
          <w:numId w:val="29"/>
        </w:numPr>
        <w:spacing w:line="240" w:lineRule="exact"/>
        <w:ind w:left="1267"/>
        <w:rPr>
          <w:lang w:val="fr-FR"/>
        </w:rPr>
      </w:pPr>
      <w:r w:rsidRPr="0079651E">
        <w:rPr>
          <w:lang w:val="fr-FR"/>
        </w:rPr>
        <w:t>Par ce rapport, le Gouvernement de la République de Gambie réaffirme son engagement en faveur de la promotion et de la protection des femmes et des filles, et de l</w:t>
      </w:r>
      <w:r w:rsidR="00821532" w:rsidRPr="0079651E">
        <w:rPr>
          <w:lang w:val="fr-FR"/>
        </w:rPr>
        <w:t>’</w:t>
      </w:r>
      <w:r w:rsidRPr="0079651E">
        <w:rPr>
          <w:lang w:val="fr-FR"/>
        </w:rPr>
        <w:t>autonomisation des femmes. Le présent rapport fait connaître les efforts que le Gouvernement déploie pour réaliser les objectifs prioritaires d</w:t>
      </w:r>
      <w:r w:rsidR="00821532" w:rsidRPr="0079651E">
        <w:rPr>
          <w:lang w:val="fr-FR"/>
        </w:rPr>
        <w:t>’</w:t>
      </w:r>
      <w:r w:rsidRPr="0079651E">
        <w:rPr>
          <w:lang w:val="fr-FR"/>
        </w:rPr>
        <w:t>autonomisation économique des femmes et d</w:t>
      </w:r>
      <w:r w:rsidR="00821532" w:rsidRPr="0079651E">
        <w:rPr>
          <w:lang w:val="fr-FR"/>
        </w:rPr>
        <w:t>’</w:t>
      </w:r>
      <w:r w:rsidRPr="0079651E">
        <w:rPr>
          <w:lang w:val="fr-FR"/>
        </w:rPr>
        <w:t>élimination de toutes les formes de violence contre elles au sortir de la pandémie de maladie à coronavirus (COVID-</w:t>
      </w:r>
      <w:r w:rsidRPr="00461DB3">
        <w:rPr>
          <w:lang w:val="fr-FR"/>
        </w:rPr>
        <w:t>19</w:t>
      </w:r>
      <w:r w:rsidRPr="0079651E">
        <w:rPr>
          <w:lang w:val="fr-FR"/>
        </w:rPr>
        <w:t xml:space="preserve">). </w:t>
      </w:r>
    </w:p>
    <w:p w14:paraId="235FE469" w14:textId="77777777" w:rsidR="00A368E8" w:rsidRPr="0079651E" w:rsidRDefault="00A368E8" w:rsidP="00A368E8">
      <w:pPr>
        <w:pStyle w:val="SingleTxt"/>
        <w:spacing w:after="0" w:line="120" w:lineRule="exact"/>
        <w:rPr>
          <w:sz w:val="10"/>
          <w:lang w:val="fr-FR"/>
        </w:rPr>
      </w:pPr>
    </w:p>
    <w:p w14:paraId="30CA4C77" w14:textId="77777777" w:rsidR="00A368E8" w:rsidRPr="0079651E" w:rsidRDefault="00A368E8" w:rsidP="00A368E8">
      <w:pPr>
        <w:pStyle w:val="SingleTxt"/>
        <w:spacing w:after="0" w:line="120" w:lineRule="exact"/>
        <w:rPr>
          <w:sz w:val="10"/>
          <w:lang w:val="fr-FR"/>
        </w:rPr>
      </w:pPr>
    </w:p>
    <w:p w14:paraId="5BE42D2C" w14:textId="77777777" w:rsidR="00A368E8" w:rsidRPr="00461DB3" w:rsidRDefault="00A368E8" w:rsidP="00A368E8">
      <w:pPr>
        <w:pStyle w:val="HCh0"/>
        <w:ind w:left="1267" w:right="1260" w:hanging="1267"/>
        <w:rPr>
          <w:lang w:val="fr-FR"/>
        </w:rPr>
      </w:pPr>
      <w:r w:rsidRPr="00461DB3">
        <w:rPr>
          <w:lang w:val="fr-FR"/>
        </w:rPr>
        <w:tab/>
      </w:r>
      <w:r w:rsidRPr="00461DB3">
        <w:rPr>
          <w:lang w:val="fr-FR"/>
        </w:rPr>
        <w:tab/>
        <w:t xml:space="preserve">Visibilité de la Convention </w:t>
      </w:r>
    </w:p>
    <w:p w14:paraId="5BA5D6D0" w14:textId="77777777" w:rsidR="00A368E8" w:rsidRPr="0079651E" w:rsidRDefault="00A368E8" w:rsidP="00A368E8">
      <w:pPr>
        <w:pStyle w:val="SingleTxt"/>
        <w:spacing w:after="0" w:line="120" w:lineRule="exact"/>
        <w:rPr>
          <w:sz w:val="10"/>
          <w:lang w:val="fr-FR"/>
        </w:rPr>
      </w:pPr>
    </w:p>
    <w:p w14:paraId="042EBDA3" w14:textId="77777777" w:rsidR="00A368E8" w:rsidRPr="0079651E" w:rsidRDefault="00A368E8" w:rsidP="00A368E8">
      <w:pPr>
        <w:pStyle w:val="SingleTxt"/>
        <w:spacing w:after="0" w:line="120" w:lineRule="exact"/>
        <w:rPr>
          <w:sz w:val="10"/>
          <w:lang w:val="fr-FR"/>
        </w:rPr>
      </w:pPr>
    </w:p>
    <w:p w14:paraId="102DC20D" w14:textId="77777777" w:rsidR="00A368E8" w:rsidRPr="00461DB3" w:rsidRDefault="00A368E8" w:rsidP="00A36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1DB3">
        <w:rPr>
          <w:lang w:val="fr-FR"/>
        </w:rPr>
        <w:tab/>
      </w:r>
      <w:r w:rsidRPr="00461DB3">
        <w:rPr>
          <w:lang w:val="fr-FR"/>
        </w:rPr>
        <w:tab/>
        <w:t xml:space="preserve">Promotion et sensibilisation </w:t>
      </w:r>
    </w:p>
    <w:p w14:paraId="467A2A2A" w14:textId="77777777" w:rsidR="00A368E8" w:rsidRPr="0079651E" w:rsidRDefault="00A368E8" w:rsidP="00A368E8">
      <w:pPr>
        <w:pStyle w:val="SingleTxt"/>
        <w:spacing w:after="0" w:line="120" w:lineRule="exact"/>
        <w:rPr>
          <w:sz w:val="10"/>
          <w:lang w:val="fr-FR"/>
        </w:rPr>
      </w:pPr>
    </w:p>
    <w:p w14:paraId="57B064FF" w14:textId="77777777" w:rsidR="00A368E8" w:rsidRPr="0079651E" w:rsidRDefault="00A368E8" w:rsidP="00A368E8">
      <w:pPr>
        <w:pStyle w:val="SingleTxt"/>
        <w:spacing w:after="0" w:line="120" w:lineRule="exact"/>
        <w:rPr>
          <w:sz w:val="10"/>
          <w:lang w:val="fr-FR"/>
        </w:rPr>
      </w:pPr>
    </w:p>
    <w:p w14:paraId="251F7F61" w14:textId="21A11BA3" w:rsidR="00A368E8" w:rsidRPr="0079651E" w:rsidRDefault="00A368E8" w:rsidP="00A368E8">
      <w:pPr>
        <w:pStyle w:val="SingleTxt"/>
        <w:numPr>
          <w:ilvl w:val="0"/>
          <w:numId w:val="29"/>
        </w:numPr>
        <w:spacing w:line="240" w:lineRule="exact"/>
        <w:ind w:left="1267"/>
        <w:rPr>
          <w:lang w:val="fr-FR"/>
        </w:rPr>
      </w:pPr>
      <w:bookmarkStart w:id="1" w:name="BeginPage"/>
      <w:bookmarkEnd w:id="1"/>
      <w:r w:rsidRPr="0079651E">
        <w:rPr>
          <w:lang w:val="fr-FR"/>
        </w:rPr>
        <w:t xml:space="preserve">Après la ratification de la Convention, entérinée en </w:t>
      </w:r>
      <w:r w:rsidRPr="00461DB3">
        <w:rPr>
          <w:lang w:val="fr-FR"/>
        </w:rPr>
        <w:t>1992</w:t>
      </w:r>
      <w:r w:rsidRPr="0079651E">
        <w:rPr>
          <w:lang w:val="fr-FR"/>
        </w:rPr>
        <w:t>, des mesures importantes ont été prises aux fins de sa mise en œuvre et de sa visibilité. Depuis que le Ministère de l</w:t>
      </w:r>
      <w:r w:rsidR="00821532" w:rsidRPr="0079651E">
        <w:rPr>
          <w:lang w:val="fr-FR"/>
        </w:rPr>
        <w:t>’</w:t>
      </w:r>
      <w:r w:rsidRPr="0079651E">
        <w:rPr>
          <w:lang w:val="fr-FR"/>
        </w:rPr>
        <w:t>égalité des genres, de l</w:t>
      </w:r>
      <w:r w:rsidR="00821532" w:rsidRPr="0079651E">
        <w:rPr>
          <w:lang w:val="fr-FR"/>
        </w:rPr>
        <w:t>’</w:t>
      </w:r>
      <w:r w:rsidRPr="0079651E">
        <w:rPr>
          <w:lang w:val="fr-FR"/>
        </w:rPr>
        <w:t>enfance et de la protection sociale a été instauré en tant que ministère autonome en </w:t>
      </w:r>
      <w:r w:rsidRPr="00461DB3">
        <w:rPr>
          <w:lang w:val="fr-FR"/>
        </w:rPr>
        <w:t>2019</w:t>
      </w:r>
      <w:r w:rsidRPr="0079651E">
        <w:rPr>
          <w:lang w:val="fr-FR"/>
        </w:rPr>
        <w:t>, la volonté politique et l</w:t>
      </w:r>
      <w:r w:rsidR="00821532" w:rsidRPr="0079651E">
        <w:rPr>
          <w:lang w:val="fr-FR"/>
        </w:rPr>
        <w:t>’</w:t>
      </w:r>
      <w:r w:rsidRPr="0079651E">
        <w:rPr>
          <w:lang w:val="fr-FR"/>
        </w:rPr>
        <w:t>engagement du Gouvernement, des ministères, des parlementaires et des chefs communautaires en faveur de la protection des droits des femmes et des filles sont devenus perceptibles dans tout le pays. L</w:t>
      </w:r>
      <w:r w:rsidR="00821532" w:rsidRPr="0079651E">
        <w:rPr>
          <w:lang w:val="fr-FR"/>
        </w:rPr>
        <w:t>’</w:t>
      </w:r>
      <w:r w:rsidRPr="0079651E">
        <w:rPr>
          <w:lang w:val="fr-FR"/>
        </w:rPr>
        <w:t>Assemblée nationale de Gambie continue de jouer un rôle crucial dans le contrôle de la pleine application de la Convention, conformément à la loi et aux règles de procédure. Des comités restreints y ont été créés pour surveiller les organismes chargés de la pleine application des traités, conventions, résolutions et des autres priorités de développement national. Après les élections législatives d</w:t>
      </w:r>
      <w:r w:rsidR="00821532" w:rsidRPr="0079651E">
        <w:rPr>
          <w:lang w:val="fr-FR"/>
        </w:rPr>
        <w:t>’</w:t>
      </w:r>
      <w:r w:rsidRPr="0079651E">
        <w:rPr>
          <w:lang w:val="fr-FR"/>
        </w:rPr>
        <w:t>avril dernier, un comité restreint à l</w:t>
      </w:r>
      <w:r w:rsidR="00821532" w:rsidRPr="0079651E">
        <w:rPr>
          <w:lang w:val="fr-FR"/>
        </w:rPr>
        <w:t>’</w:t>
      </w:r>
      <w:r w:rsidRPr="0079651E">
        <w:rPr>
          <w:lang w:val="fr-FR"/>
        </w:rPr>
        <w:t>égalité des genres, à l</w:t>
      </w:r>
      <w:r w:rsidR="00821532" w:rsidRPr="0079651E">
        <w:rPr>
          <w:lang w:val="fr-FR"/>
        </w:rPr>
        <w:t>’</w:t>
      </w:r>
      <w:r w:rsidRPr="0079651E">
        <w:rPr>
          <w:lang w:val="fr-FR"/>
        </w:rPr>
        <w:t>enfance et à la protection sociale a été formé en remplacement du comité restreint aux femmes, aux enfants, aux réfugiés, aux catastrophes et à l</w:t>
      </w:r>
      <w:r w:rsidR="00821532" w:rsidRPr="0079651E">
        <w:rPr>
          <w:lang w:val="fr-FR"/>
        </w:rPr>
        <w:t>’</w:t>
      </w:r>
      <w:r w:rsidRPr="0079651E">
        <w:rPr>
          <w:lang w:val="fr-FR"/>
        </w:rPr>
        <w:t>aide humanitaire. Conformément au mandat de l</w:t>
      </w:r>
      <w:r w:rsidR="00821532" w:rsidRPr="0079651E">
        <w:rPr>
          <w:lang w:val="fr-FR"/>
        </w:rPr>
        <w:t>’</w:t>
      </w:r>
      <w:r w:rsidRPr="0079651E">
        <w:rPr>
          <w:lang w:val="fr-FR"/>
        </w:rPr>
        <w:t>Assemblée nationale, les comités restreints à l</w:t>
      </w:r>
      <w:r w:rsidR="00821532" w:rsidRPr="0079651E">
        <w:rPr>
          <w:lang w:val="fr-FR"/>
        </w:rPr>
        <w:t>’</w:t>
      </w:r>
      <w:r w:rsidRPr="0079651E">
        <w:rPr>
          <w:lang w:val="fr-FR"/>
        </w:rPr>
        <w:t>éducation, à l</w:t>
      </w:r>
      <w:r w:rsidR="00821532" w:rsidRPr="0079651E">
        <w:rPr>
          <w:lang w:val="fr-FR"/>
        </w:rPr>
        <w:t>’</w:t>
      </w:r>
      <w:r w:rsidRPr="0079651E">
        <w:rPr>
          <w:lang w:val="fr-FR"/>
        </w:rPr>
        <w:t>agriculture et aux ressources naturelles, à la santé, aux femmes, aux enfants et aux personnes handicapées, procèdent périodiquement, en collaboration avec les ministères, les départements et les organismes publics, à un examen de l</w:t>
      </w:r>
      <w:r w:rsidR="00821532" w:rsidRPr="0079651E">
        <w:rPr>
          <w:lang w:val="fr-FR"/>
        </w:rPr>
        <w:t>’</w:t>
      </w:r>
      <w:r w:rsidRPr="0079651E">
        <w:rPr>
          <w:lang w:val="fr-FR"/>
        </w:rPr>
        <w:t>application des recommandations finales émanant de différents comités, dont le Comité pour l</w:t>
      </w:r>
      <w:r w:rsidR="00821532" w:rsidRPr="0079651E">
        <w:rPr>
          <w:lang w:val="fr-FR"/>
        </w:rPr>
        <w:t>’</w:t>
      </w:r>
      <w:r w:rsidRPr="0079651E">
        <w:rPr>
          <w:lang w:val="fr-FR"/>
        </w:rPr>
        <w:t>élimination de la discrimination à l</w:t>
      </w:r>
      <w:r w:rsidR="00821532" w:rsidRPr="0079651E">
        <w:rPr>
          <w:lang w:val="fr-FR"/>
        </w:rPr>
        <w:t>’</w:t>
      </w:r>
      <w:r w:rsidRPr="0079651E">
        <w:rPr>
          <w:lang w:val="fr-FR"/>
        </w:rPr>
        <w:t xml:space="preserve">égard des femmes. </w:t>
      </w:r>
    </w:p>
    <w:p w14:paraId="44665F90" w14:textId="678083C0" w:rsidR="00A368E8" w:rsidRPr="0079651E" w:rsidRDefault="00A368E8" w:rsidP="00A368E8">
      <w:pPr>
        <w:pStyle w:val="SingleTxt"/>
        <w:numPr>
          <w:ilvl w:val="0"/>
          <w:numId w:val="29"/>
        </w:numPr>
        <w:spacing w:line="240" w:lineRule="exact"/>
        <w:ind w:left="1267"/>
        <w:rPr>
          <w:lang w:val="fr-FR"/>
        </w:rPr>
      </w:pPr>
      <w:r w:rsidRPr="0079651E">
        <w:rPr>
          <w:lang w:val="fr-FR"/>
        </w:rPr>
        <w:t>Le Ministère de l</w:t>
      </w:r>
      <w:r w:rsidR="00821532" w:rsidRPr="0079651E">
        <w:rPr>
          <w:lang w:val="fr-FR"/>
        </w:rPr>
        <w:t>’</w:t>
      </w:r>
      <w:r w:rsidRPr="0079651E">
        <w:rPr>
          <w:lang w:val="fr-FR"/>
        </w:rPr>
        <w:t>égalité des genres, de l</w:t>
      </w:r>
      <w:r w:rsidR="00821532" w:rsidRPr="0079651E">
        <w:rPr>
          <w:lang w:val="fr-FR"/>
        </w:rPr>
        <w:t>’</w:t>
      </w:r>
      <w:r w:rsidRPr="0079651E">
        <w:rPr>
          <w:lang w:val="fr-FR"/>
        </w:rPr>
        <w:t xml:space="preserve">enfance et de la protection sociale a mis en place un plan stratégique national pour la période </w:t>
      </w:r>
      <w:r w:rsidRPr="00461DB3">
        <w:rPr>
          <w:lang w:val="fr-FR"/>
        </w:rPr>
        <w:t>2021</w:t>
      </w:r>
      <w:r w:rsidRPr="0079651E">
        <w:rPr>
          <w:lang w:val="fr-FR"/>
        </w:rPr>
        <w:t>-</w:t>
      </w:r>
      <w:r w:rsidRPr="00461DB3">
        <w:rPr>
          <w:lang w:val="fr-FR"/>
        </w:rPr>
        <w:t>2025</w:t>
      </w:r>
      <w:r w:rsidRPr="0079651E">
        <w:rPr>
          <w:lang w:val="fr-FR"/>
        </w:rPr>
        <w:t xml:space="preserve"> dans le prolongement du plan de développement national (</w:t>
      </w:r>
      <w:r w:rsidRPr="00461DB3">
        <w:rPr>
          <w:lang w:val="fr-FR"/>
        </w:rPr>
        <w:t>2018</w:t>
      </w:r>
      <w:r w:rsidRPr="0079651E">
        <w:rPr>
          <w:lang w:val="fr-FR"/>
        </w:rPr>
        <w:t>-</w:t>
      </w:r>
      <w:r w:rsidRPr="00461DB3">
        <w:rPr>
          <w:lang w:val="fr-FR"/>
        </w:rPr>
        <w:t>2021</w:t>
      </w:r>
      <w:r w:rsidRPr="0079651E">
        <w:rPr>
          <w:lang w:val="fr-FR"/>
        </w:rPr>
        <w:t>), qui vise la réalisation des objectifs de développement durable, et conformément à l</w:t>
      </w:r>
      <w:r w:rsidR="00821532" w:rsidRPr="0079651E">
        <w:rPr>
          <w:lang w:val="fr-FR"/>
        </w:rPr>
        <w:t>’</w:t>
      </w:r>
      <w:r w:rsidRPr="0079651E">
        <w:rPr>
          <w:lang w:val="fr-FR"/>
        </w:rPr>
        <w:t xml:space="preserve">Agenda </w:t>
      </w:r>
      <w:r w:rsidRPr="00461DB3">
        <w:rPr>
          <w:lang w:val="fr-FR"/>
        </w:rPr>
        <w:t>2063</w:t>
      </w:r>
      <w:r w:rsidRPr="0079651E">
        <w:rPr>
          <w:lang w:val="fr-FR"/>
        </w:rPr>
        <w:t xml:space="preserve"> de l</w:t>
      </w:r>
      <w:r w:rsidR="00821532" w:rsidRPr="0079651E">
        <w:rPr>
          <w:lang w:val="fr-FR"/>
        </w:rPr>
        <w:t>’</w:t>
      </w:r>
      <w:r w:rsidRPr="0079651E">
        <w:rPr>
          <w:lang w:val="fr-FR"/>
        </w:rPr>
        <w:t xml:space="preserve">Union africaine et aux conventions et protocoles internationaux et régionaux. Il faut préciser </w:t>
      </w:r>
      <w:r w:rsidRPr="0079651E">
        <w:rPr>
          <w:lang w:val="fr-FR"/>
        </w:rPr>
        <w:lastRenderedPageBreak/>
        <w:t>que l</w:t>
      </w:r>
      <w:r w:rsidR="00821532" w:rsidRPr="0079651E">
        <w:rPr>
          <w:lang w:val="fr-FR"/>
        </w:rPr>
        <w:t>’</w:t>
      </w:r>
      <w:r w:rsidRPr="0079651E">
        <w:rPr>
          <w:lang w:val="fr-FR"/>
        </w:rPr>
        <w:t>instauration de ce plan stratégique a été soumise à une évaluation institutionnelle des capacités du Ministère et des services concernés à s</w:t>
      </w:r>
      <w:r w:rsidR="00821532" w:rsidRPr="0079651E">
        <w:rPr>
          <w:lang w:val="fr-FR"/>
        </w:rPr>
        <w:t>’</w:t>
      </w:r>
      <w:r w:rsidRPr="0079651E">
        <w:rPr>
          <w:lang w:val="fr-FR"/>
        </w:rPr>
        <w:t>attaquer efficacement, dans le cadre de ce mandat, aux problèmes des femmes, des enfants, des personnes handicapées et des autres groupes vulnérables. Une des orientations prioritaires de la stratégie réside dans les rôles de direction et de coordination (aux niveaux national et régional) assumés par le Gouvernement dans tous les programmes visant l</w:t>
      </w:r>
      <w:r w:rsidR="00821532" w:rsidRPr="0079651E">
        <w:rPr>
          <w:lang w:val="fr-FR"/>
        </w:rPr>
        <w:t>’</w:t>
      </w:r>
      <w:r w:rsidRPr="0079651E">
        <w:rPr>
          <w:lang w:val="fr-FR"/>
        </w:rPr>
        <w:t>autonomisation des femmes et des enfants et la protection des personnes vulnérables.</w:t>
      </w:r>
    </w:p>
    <w:p w14:paraId="266D016A" w14:textId="121B36EE" w:rsidR="00A368E8" w:rsidRPr="0079651E" w:rsidRDefault="00A368E8" w:rsidP="00A368E8">
      <w:pPr>
        <w:pStyle w:val="SingleTxt"/>
        <w:numPr>
          <w:ilvl w:val="0"/>
          <w:numId w:val="29"/>
        </w:numPr>
        <w:spacing w:line="240" w:lineRule="exact"/>
        <w:ind w:left="1267"/>
        <w:rPr>
          <w:lang w:val="fr-FR"/>
        </w:rPr>
      </w:pPr>
      <w:r w:rsidRPr="0079651E">
        <w:rPr>
          <w:lang w:val="fr-FR"/>
        </w:rPr>
        <w:t>Afin de financer la stratégie susmentionnée, le Ministère de l</w:t>
      </w:r>
      <w:r w:rsidR="00821532" w:rsidRPr="0079651E">
        <w:rPr>
          <w:lang w:val="fr-FR"/>
        </w:rPr>
        <w:t>’</w:t>
      </w:r>
      <w:r w:rsidRPr="0079651E">
        <w:rPr>
          <w:lang w:val="fr-FR"/>
        </w:rPr>
        <w:t>égalité des genres, de l</w:t>
      </w:r>
      <w:r w:rsidR="00821532" w:rsidRPr="0079651E">
        <w:rPr>
          <w:lang w:val="fr-FR"/>
        </w:rPr>
        <w:t>’</w:t>
      </w:r>
      <w:r w:rsidRPr="0079651E">
        <w:rPr>
          <w:lang w:val="fr-FR"/>
        </w:rPr>
        <w:t>enfance et de la protection sociale a mis en place un plan national d</w:t>
      </w:r>
      <w:r w:rsidR="00821532" w:rsidRPr="0079651E">
        <w:rPr>
          <w:lang w:val="fr-FR"/>
        </w:rPr>
        <w:t>’</w:t>
      </w:r>
      <w:r w:rsidRPr="0079651E">
        <w:rPr>
          <w:lang w:val="fr-FR"/>
        </w:rPr>
        <w:t>investissement (</w:t>
      </w:r>
      <w:r w:rsidRPr="00461DB3">
        <w:rPr>
          <w:lang w:val="fr-FR"/>
        </w:rPr>
        <w:t>2021</w:t>
      </w:r>
      <w:r w:rsidRPr="0079651E">
        <w:rPr>
          <w:lang w:val="fr-FR"/>
        </w:rPr>
        <w:t>-</w:t>
      </w:r>
      <w:r w:rsidRPr="00461DB3">
        <w:rPr>
          <w:lang w:val="fr-FR"/>
        </w:rPr>
        <w:t>2025</w:t>
      </w:r>
      <w:r w:rsidRPr="0079651E">
        <w:rPr>
          <w:lang w:val="fr-FR"/>
        </w:rPr>
        <w:t>). Ce plan détermine les ressources nécessaires à la programmation et au renforcement des capacités, ainsi que les sources potentielles de financement (budget gouvernemental, partenaires de développement, secteur privé, etc.). Il a pour objectif d</w:t>
      </w:r>
      <w:r w:rsidR="00821532" w:rsidRPr="0079651E">
        <w:rPr>
          <w:lang w:val="fr-FR"/>
        </w:rPr>
        <w:t>’</w:t>
      </w:r>
      <w:r w:rsidRPr="0079651E">
        <w:rPr>
          <w:lang w:val="fr-FR"/>
        </w:rPr>
        <w:t>assurer l</w:t>
      </w:r>
      <w:r w:rsidR="00821532" w:rsidRPr="0079651E">
        <w:rPr>
          <w:lang w:val="fr-FR"/>
        </w:rPr>
        <w:t>’</w:t>
      </w:r>
      <w:r w:rsidRPr="0079651E">
        <w:rPr>
          <w:lang w:val="fr-FR"/>
        </w:rPr>
        <w:t>allocation des ressources aux domaines et aux interventions prioritaires par l</w:t>
      </w:r>
      <w:r w:rsidR="00821532" w:rsidRPr="0079651E">
        <w:rPr>
          <w:lang w:val="fr-FR"/>
        </w:rPr>
        <w:t>’</w:t>
      </w:r>
      <w:r w:rsidRPr="0079651E">
        <w:rPr>
          <w:lang w:val="fr-FR"/>
        </w:rPr>
        <w:t xml:space="preserve">adoption de mesures réfléchies et audacieuses. Les aides seront particulièrement importantes à cet égard, le financement du plan reposant largement sur les partenaires de développement. </w:t>
      </w:r>
    </w:p>
    <w:p w14:paraId="3EDBFAC7" w14:textId="77777777" w:rsidR="00A368E8" w:rsidRPr="0079651E" w:rsidRDefault="00A368E8" w:rsidP="00A368E8">
      <w:pPr>
        <w:pStyle w:val="SingleTxt"/>
        <w:spacing w:after="0" w:line="120" w:lineRule="exact"/>
        <w:rPr>
          <w:sz w:val="10"/>
          <w:lang w:val="fr-FR"/>
        </w:rPr>
      </w:pPr>
    </w:p>
    <w:p w14:paraId="183071C6" w14:textId="77777777" w:rsidR="00A368E8" w:rsidRPr="0079651E" w:rsidRDefault="00A368E8" w:rsidP="00A368E8">
      <w:pPr>
        <w:pStyle w:val="SingleTxt"/>
        <w:spacing w:after="0" w:line="120" w:lineRule="exact"/>
        <w:rPr>
          <w:sz w:val="10"/>
          <w:lang w:val="fr-FR"/>
        </w:rPr>
      </w:pPr>
    </w:p>
    <w:p w14:paraId="1589655D" w14:textId="77777777" w:rsidR="00A368E8" w:rsidRPr="00461DB3" w:rsidRDefault="00A368E8" w:rsidP="00A368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1DB3">
        <w:rPr>
          <w:lang w:val="fr-FR"/>
        </w:rPr>
        <w:tab/>
      </w:r>
      <w:r w:rsidRPr="00461DB3">
        <w:rPr>
          <w:lang w:val="fr-FR"/>
        </w:rPr>
        <w:tab/>
        <w:t xml:space="preserve">Renforcement des capacités </w:t>
      </w:r>
    </w:p>
    <w:p w14:paraId="53026F9C" w14:textId="77777777" w:rsidR="00A368E8" w:rsidRPr="0079651E" w:rsidRDefault="00A368E8" w:rsidP="00A368E8">
      <w:pPr>
        <w:pStyle w:val="SingleTxt"/>
        <w:spacing w:after="0" w:line="120" w:lineRule="exact"/>
        <w:rPr>
          <w:sz w:val="10"/>
          <w:lang w:val="fr-FR"/>
        </w:rPr>
      </w:pPr>
    </w:p>
    <w:p w14:paraId="1F8090CF" w14:textId="77777777" w:rsidR="00A368E8" w:rsidRPr="0079651E" w:rsidRDefault="00A368E8" w:rsidP="00A368E8">
      <w:pPr>
        <w:pStyle w:val="SingleTxt"/>
        <w:spacing w:after="0" w:line="120" w:lineRule="exact"/>
        <w:rPr>
          <w:sz w:val="10"/>
          <w:lang w:val="fr-FR"/>
        </w:rPr>
      </w:pPr>
    </w:p>
    <w:p w14:paraId="22402693" w14:textId="7A5550F1" w:rsidR="00A368E8" w:rsidRPr="0079651E" w:rsidRDefault="00A368E8" w:rsidP="00A368E8">
      <w:pPr>
        <w:pStyle w:val="SingleTxt"/>
        <w:numPr>
          <w:ilvl w:val="0"/>
          <w:numId w:val="29"/>
        </w:numPr>
        <w:spacing w:line="240" w:lineRule="exact"/>
        <w:ind w:left="1267"/>
        <w:rPr>
          <w:lang w:val="fr-FR"/>
        </w:rPr>
      </w:pPr>
      <w:r w:rsidRPr="0079651E">
        <w:rPr>
          <w:lang w:val="fr-FR"/>
        </w:rPr>
        <w:t>Les juges, les procureurs, les avocats, les professionnels de santé et les responsables de l</w:t>
      </w:r>
      <w:r w:rsidR="00821532" w:rsidRPr="0079651E">
        <w:rPr>
          <w:lang w:val="fr-FR"/>
        </w:rPr>
        <w:t>’</w:t>
      </w:r>
      <w:r w:rsidRPr="0079651E">
        <w:rPr>
          <w:lang w:val="fr-FR"/>
        </w:rPr>
        <w:t>application des lois chargés de mettre en œuvre la Convention ont pu suivre diverses formations de renforcement des capacités. La loi sur la violence domestique, la loi sur la violence sexuelle et les lois sur la condition des femmes et sur l</w:t>
      </w:r>
      <w:r w:rsidR="00821532" w:rsidRPr="0079651E">
        <w:rPr>
          <w:lang w:val="fr-FR"/>
        </w:rPr>
        <w:t>’</w:t>
      </w:r>
      <w:r w:rsidRPr="0079651E">
        <w:rPr>
          <w:lang w:val="fr-FR"/>
        </w:rPr>
        <w:t>enfance ont fait l</w:t>
      </w:r>
      <w:r w:rsidR="00821532" w:rsidRPr="0079651E">
        <w:rPr>
          <w:lang w:val="fr-FR"/>
        </w:rPr>
        <w:t>’</w:t>
      </w:r>
      <w:r w:rsidRPr="0079651E">
        <w:rPr>
          <w:lang w:val="fr-FR"/>
        </w:rPr>
        <w:t>objet de présentations rassemblant plus de mille agents de l</w:t>
      </w:r>
      <w:r w:rsidR="00821532" w:rsidRPr="0079651E">
        <w:rPr>
          <w:lang w:val="fr-FR"/>
        </w:rPr>
        <w:t>’</w:t>
      </w:r>
      <w:r w:rsidRPr="0079651E">
        <w:rPr>
          <w:lang w:val="fr-FR"/>
        </w:rPr>
        <w:t>application des lois, dont un certain nombre d</w:t>
      </w:r>
      <w:r w:rsidR="00821532" w:rsidRPr="0079651E">
        <w:rPr>
          <w:lang w:val="fr-FR"/>
        </w:rPr>
        <w:t>’</w:t>
      </w:r>
      <w:r w:rsidRPr="0079651E">
        <w:rPr>
          <w:lang w:val="fr-FR"/>
        </w:rPr>
        <w:t>enquêteurs et de procureurs.</w:t>
      </w:r>
    </w:p>
    <w:p w14:paraId="121492EC" w14:textId="50FD7ACC" w:rsidR="00A368E8" w:rsidRPr="0079651E" w:rsidRDefault="00A368E8" w:rsidP="00A368E8">
      <w:pPr>
        <w:pStyle w:val="SingleTxt"/>
        <w:numPr>
          <w:ilvl w:val="0"/>
          <w:numId w:val="29"/>
        </w:numPr>
        <w:spacing w:line="240" w:lineRule="exact"/>
        <w:ind w:left="1267"/>
        <w:rPr>
          <w:lang w:val="fr-FR"/>
        </w:rPr>
      </w:pPr>
      <w:r w:rsidRPr="0079651E">
        <w:rPr>
          <w:lang w:val="fr-FR"/>
        </w:rPr>
        <w:t>En outre, le Judicial Training Institute a été en mesure d</w:t>
      </w:r>
      <w:r w:rsidR="00821532" w:rsidRPr="0079651E">
        <w:rPr>
          <w:lang w:val="fr-FR"/>
        </w:rPr>
        <w:t>’</w:t>
      </w:r>
      <w:r w:rsidRPr="0079651E">
        <w:rPr>
          <w:lang w:val="fr-FR"/>
        </w:rPr>
        <w:t>assurer une grande variété de programmes de formation, de manière autonome ou en collaboration avec d</w:t>
      </w:r>
      <w:r w:rsidR="00821532" w:rsidRPr="0079651E">
        <w:rPr>
          <w:lang w:val="fr-FR"/>
        </w:rPr>
        <w:t>’</w:t>
      </w:r>
      <w:r w:rsidRPr="0079651E">
        <w:rPr>
          <w:lang w:val="fr-FR"/>
        </w:rPr>
        <w:t>autres institutions telles que la Commonwealth Magistrates and Judges Association (CMJA), le Nigeria Judicial Institute (NJI), le Programme des Nations Unies pour le développement (PNUD), le Fonds des Nations Unies pour l</w:t>
      </w:r>
      <w:r w:rsidR="00821532" w:rsidRPr="0079651E">
        <w:rPr>
          <w:lang w:val="fr-FR"/>
        </w:rPr>
        <w:t>’</w:t>
      </w:r>
      <w:r w:rsidRPr="0079651E">
        <w:rPr>
          <w:lang w:val="fr-FR"/>
        </w:rPr>
        <w:t>enfance (UNICEF) et le Haut-Commissariat britannique.</w:t>
      </w:r>
    </w:p>
    <w:p w14:paraId="3A552015" w14:textId="4D730BD3" w:rsidR="00A368E8" w:rsidRPr="0079651E" w:rsidRDefault="00A368E8" w:rsidP="00A368E8">
      <w:pPr>
        <w:pStyle w:val="SingleTxt"/>
        <w:numPr>
          <w:ilvl w:val="0"/>
          <w:numId w:val="29"/>
        </w:numPr>
        <w:spacing w:line="240" w:lineRule="exact"/>
        <w:ind w:left="1267"/>
        <w:rPr>
          <w:lang w:val="fr-FR"/>
        </w:rPr>
      </w:pPr>
      <w:r w:rsidRPr="0079651E">
        <w:rPr>
          <w:lang w:val="fr-FR"/>
        </w:rPr>
        <w:t xml:space="preserve">Entre </w:t>
      </w:r>
      <w:r w:rsidRPr="00461DB3">
        <w:rPr>
          <w:lang w:val="fr-FR"/>
        </w:rPr>
        <w:t>2020</w:t>
      </w:r>
      <w:r w:rsidRPr="0079651E">
        <w:rPr>
          <w:lang w:val="fr-FR"/>
        </w:rPr>
        <w:t xml:space="preserve"> et </w:t>
      </w:r>
      <w:r w:rsidRPr="00461DB3">
        <w:rPr>
          <w:lang w:val="fr-FR"/>
        </w:rPr>
        <w:t>2021</w:t>
      </w:r>
      <w:r w:rsidRPr="0079651E">
        <w:rPr>
          <w:lang w:val="fr-FR"/>
        </w:rPr>
        <w:t>, par l</w:t>
      </w:r>
      <w:r w:rsidR="00821532" w:rsidRPr="0079651E">
        <w:rPr>
          <w:lang w:val="fr-FR"/>
        </w:rPr>
        <w:t>’</w:t>
      </w:r>
      <w:r w:rsidRPr="0079651E">
        <w:rPr>
          <w:lang w:val="fr-FR"/>
        </w:rPr>
        <w:t>intermédiaire de</w:t>
      </w:r>
      <w:r w:rsidRPr="00461DB3">
        <w:rPr>
          <w:i/>
          <w:iCs/>
          <w:lang w:val="fr-FR"/>
        </w:rPr>
        <w:t xml:space="preserve"> </w:t>
      </w:r>
      <w:r w:rsidRPr="0079651E">
        <w:rPr>
          <w:lang w:val="fr-FR"/>
        </w:rPr>
        <w:t>la direction de l</w:t>
      </w:r>
      <w:r w:rsidR="00821532" w:rsidRPr="0079651E">
        <w:rPr>
          <w:lang w:val="fr-FR"/>
        </w:rPr>
        <w:t>’</w:t>
      </w:r>
      <w:r w:rsidRPr="0079651E">
        <w:rPr>
          <w:lang w:val="fr-FR"/>
        </w:rPr>
        <w:t>égalité des genres et de l</w:t>
      </w:r>
      <w:r w:rsidR="00821532" w:rsidRPr="0079651E">
        <w:rPr>
          <w:lang w:val="fr-FR"/>
        </w:rPr>
        <w:t>’</w:t>
      </w:r>
      <w:r w:rsidRPr="0079651E">
        <w:rPr>
          <w:lang w:val="fr-FR"/>
        </w:rPr>
        <w:t>autonomisation des femmes et avec le soutien du programme conjoint FNUAP-UNICEF, le Ministère de l</w:t>
      </w:r>
      <w:r w:rsidR="00821532" w:rsidRPr="0079651E">
        <w:rPr>
          <w:lang w:val="fr-FR"/>
        </w:rPr>
        <w:t>’</w:t>
      </w:r>
      <w:r w:rsidRPr="0079651E">
        <w:rPr>
          <w:lang w:val="fr-FR"/>
        </w:rPr>
        <w:t>égalité des genres, de l</w:t>
      </w:r>
      <w:r w:rsidR="00821532" w:rsidRPr="0079651E">
        <w:rPr>
          <w:lang w:val="fr-FR"/>
        </w:rPr>
        <w:t>’</w:t>
      </w:r>
      <w:r w:rsidRPr="0079651E">
        <w:rPr>
          <w:lang w:val="fr-FR"/>
        </w:rPr>
        <w:t xml:space="preserve">enfance et de la protection sociale a dispensé des formations complémentaires sur la violence sexuelle et fondée sur le genre à </w:t>
      </w:r>
      <w:r w:rsidRPr="00461DB3">
        <w:rPr>
          <w:lang w:val="fr-FR"/>
        </w:rPr>
        <w:t>25</w:t>
      </w:r>
      <w:r w:rsidRPr="0079651E">
        <w:rPr>
          <w:lang w:val="fr-FR"/>
        </w:rPr>
        <w:t xml:space="preserve"> magistrats, procureurs et agents des services spécialisés dans les questions du genre et du bien-être de l</w:t>
      </w:r>
      <w:r w:rsidR="00821532" w:rsidRPr="0079651E">
        <w:rPr>
          <w:lang w:val="fr-FR"/>
        </w:rPr>
        <w:t>’</w:t>
      </w:r>
      <w:r w:rsidRPr="0079651E">
        <w:rPr>
          <w:lang w:val="fr-FR"/>
        </w:rPr>
        <w:t xml:space="preserve">enfant. En outre, quelque </w:t>
      </w:r>
      <w:r w:rsidRPr="00461DB3">
        <w:rPr>
          <w:lang w:val="fr-FR"/>
        </w:rPr>
        <w:t>20</w:t>
      </w:r>
      <w:r w:rsidRPr="0079651E">
        <w:rPr>
          <w:lang w:val="fr-FR"/>
        </w:rPr>
        <w:t xml:space="preserve"> agents pénitentiaires ont suivi un entraînement consacré au harcèlement sexuel et destiné à renforcer les mécanismes de protection et de prise en charge. Au niveau local, les aspects juridiques de la lutte contre la violence faite aux femmes sont au programme de rencontres semestrielles avec les organisations confessionnelles et les chefs coutumiers. Par ailleurs, le manuel de formation des policiers est en cours de révision et inclura des instructions pour les agents pénitentiaires. Enfin, le Réseau pour la lutte contre la violence fondée sur le genre a consacré une série d</w:t>
      </w:r>
      <w:r w:rsidR="00821532" w:rsidRPr="0079651E">
        <w:rPr>
          <w:lang w:val="fr-FR"/>
        </w:rPr>
        <w:t>’</w:t>
      </w:r>
      <w:r w:rsidRPr="0079651E">
        <w:rPr>
          <w:lang w:val="fr-FR"/>
        </w:rPr>
        <w:t>ateliers de renforcement des capacités aux nouvelles dispositions des lois sur la condition de la femme et sur l</w:t>
      </w:r>
      <w:r w:rsidR="00821532" w:rsidRPr="0079651E">
        <w:rPr>
          <w:lang w:val="fr-FR"/>
        </w:rPr>
        <w:t>’</w:t>
      </w:r>
      <w:r w:rsidRPr="0079651E">
        <w:rPr>
          <w:lang w:val="fr-FR"/>
        </w:rPr>
        <w:t>enfance.</w:t>
      </w:r>
    </w:p>
    <w:p w14:paraId="6EBC8FE1" w14:textId="77777777" w:rsidR="00A368E8" w:rsidRPr="0079651E" w:rsidRDefault="00A368E8" w:rsidP="00A368E8">
      <w:pPr>
        <w:pStyle w:val="SingleTxt"/>
        <w:spacing w:after="0" w:line="120" w:lineRule="exact"/>
        <w:rPr>
          <w:sz w:val="10"/>
          <w:lang w:val="fr-FR"/>
        </w:rPr>
      </w:pPr>
    </w:p>
    <w:p w14:paraId="52E8AB2A" w14:textId="77777777" w:rsidR="00A368E8" w:rsidRPr="0079651E" w:rsidRDefault="00A368E8" w:rsidP="00A368E8">
      <w:pPr>
        <w:pStyle w:val="SingleTxt"/>
        <w:spacing w:after="0" w:line="120" w:lineRule="exact"/>
        <w:rPr>
          <w:sz w:val="10"/>
          <w:lang w:val="fr-FR"/>
        </w:rPr>
      </w:pPr>
    </w:p>
    <w:p w14:paraId="42FB50FC" w14:textId="77777777" w:rsidR="00A368E8" w:rsidRPr="00461DB3" w:rsidRDefault="00A368E8" w:rsidP="00A368E8">
      <w:pPr>
        <w:pStyle w:val="HCh0"/>
        <w:ind w:left="1267" w:right="1740" w:hanging="1267"/>
        <w:rPr>
          <w:lang w:val="fr-FR"/>
        </w:rPr>
      </w:pPr>
      <w:r w:rsidRPr="00461DB3">
        <w:rPr>
          <w:lang w:val="fr-FR"/>
        </w:rPr>
        <w:lastRenderedPageBreak/>
        <w:tab/>
      </w:r>
      <w:r w:rsidRPr="00461DB3">
        <w:rPr>
          <w:lang w:val="fr-FR"/>
        </w:rPr>
        <w:tab/>
        <w:t>Droits des femmes et égalité des genres dans le contexte de la pandémie et des efforts de relèvement</w:t>
      </w:r>
    </w:p>
    <w:p w14:paraId="3E5EAE83" w14:textId="77777777" w:rsidR="00A368E8" w:rsidRPr="0079651E" w:rsidRDefault="00A368E8" w:rsidP="00A368E8">
      <w:pPr>
        <w:pStyle w:val="SingleTxt"/>
        <w:keepNext/>
        <w:keepLines/>
        <w:spacing w:after="0" w:line="120" w:lineRule="exact"/>
        <w:rPr>
          <w:sz w:val="10"/>
          <w:lang w:val="fr-FR"/>
        </w:rPr>
      </w:pPr>
    </w:p>
    <w:p w14:paraId="51599EB2" w14:textId="77777777" w:rsidR="00A368E8" w:rsidRPr="0079651E" w:rsidRDefault="00A368E8" w:rsidP="00A368E8">
      <w:pPr>
        <w:pStyle w:val="SingleTxt"/>
        <w:keepNext/>
        <w:keepLines/>
        <w:spacing w:after="0" w:line="120" w:lineRule="exact"/>
        <w:rPr>
          <w:sz w:val="10"/>
          <w:lang w:val="fr-FR"/>
        </w:rPr>
      </w:pPr>
    </w:p>
    <w:p w14:paraId="7629FAF6" w14:textId="2596941F" w:rsidR="00A368E8" w:rsidRPr="0079651E" w:rsidRDefault="00A368E8" w:rsidP="00A368E8">
      <w:pPr>
        <w:pStyle w:val="SingleTxt"/>
        <w:numPr>
          <w:ilvl w:val="0"/>
          <w:numId w:val="29"/>
        </w:numPr>
        <w:spacing w:line="240" w:lineRule="exact"/>
        <w:ind w:left="1267"/>
        <w:rPr>
          <w:lang w:val="fr-FR"/>
        </w:rPr>
      </w:pPr>
      <w:r w:rsidRPr="0079651E">
        <w:rPr>
          <w:lang w:val="fr-FR"/>
        </w:rPr>
        <w:t>Face à la pandémie de maladie à coronavirus (COVID-</w:t>
      </w:r>
      <w:r w:rsidRPr="00461DB3">
        <w:rPr>
          <w:lang w:val="fr-FR"/>
        </w:rPr>
        <w:t>19</w:t>
      </w:r>
      <w:r w:rsidRPr="0079651E">
        <w:rPr>
          <w:lang w:val="fr-FR"/>
        </w:rPr>
        <w:t>), le gGouvernement gambien a initialement mis en place un fonds d</w:t>
      </w:r>
      <w:r w:rsidR="00821532" w:rsidRPr="0079651E">
        <w:rPr>
          <w:lang w:val="fr-FR"/>
        </w:rPr>
        <w:t>’</w:t>
      </w:r>
      <w:r w:rsidRPr="0079651E">
        <w:rPr>
          <w:lang w:val="fr-FR"/>
        </w:rPr>
        <w:t>intervention d</w:t>
      </w:r>
      <w:r w:rsidR="00821532" w:rsidRPr="0079651E">
        <w:rPr>
          <w:lang w:val="fr-FR"/>
        </w:rPr>
        <w:t>’</w:t>
      </w:r>
      <w:r w:rsidRPr="0079651E">
        <w:rPr>
          <w:lang w:val="fr-FR"/>
        </w:rPr>
        <w:t xml:space="preserve">urgence de </w:t>
      </w:r>
      <w:r w:rsidRPr="00461DB3">
        <w:rPr>
          <w:lang w:val="fr-FR"/>
        </w:rPr>
        <w:t>500</w:t>
      </w:r>
      <w:r w:rsidRPr="0079651E">
        <w:rPr>
          <w:lang w:val="fr-FR"/>
        </w:rPr>
        <w:t xml:space="preserve"> millions de dalasi (</w:t>
      </w:r>
      <w:r w:rsidRPr="00461DB3">
        <w:rPr>
          <w:lang w:val="fr-FR"/>
        </w:rPr>
        <w:t>10</w:t>
      </w:r>
      <w:r w:rsidRPr="0079651E">
        <w:rPr>
          <w:lang w:val="fr-FR"/>
        </w:rPr>
        <w:t> millions de dollars des États-Unis), consistant en la réaffectation budgétaire de crédits issus d</w:t>
      </w:r>
      <w:r w:rsidR="00821532" w:rsidRPr="0079651E">
        <w:rPr>
          <w:lang w:val="fr-FR"/>
        </w:rPr>
        <w:t>’</w:t>
      </w:r>
      <w:r w:rsidRPr="0079651E">
        <w:rPr>
          <w:lang w:val="fr-FR"/>
        </w:rPr>
        <w:t>autres secteurs, afin d</w:t>
      </w:r>
      <w:r w:rsidR="00821532" w:rsidRPr="0079651E">
        <w:rPr>
          <w:lang w:val="fr-FR"/>
        </w:rPr>
        <w:t>’</w:t>
      </w:r>
      <w:r w:rsidRPr="0079651E">
        <w:rPr>
          <w:lang w:val="fr-FR"/>
        </w:rPr>
        <w:t>élargir le plan national de riposte et d</w:t>
      </w:r>
      <w:r w:rsidR="00821532" w:rsidRPr="0079651E">
        <w:rPr>
          <w:lang w:val="fr-FR"/>
        </w:rPr>
        <w:t>’</w:t>
      </w:r>
      <w:r w:rsidRPr="0079651E">
        <w:rPr>
          <w:lang w:val="fr-FR"/>
        </w:rPr>
        <w:t>augmenter les ressources externes apportées par les partenaires de développement. Cette réaffectation présentait le risque d</w:t>
      </w:r>
      <w:r w:rsidR="00821532" w:rsidRPr="0079651E">
        <w:rPr>
          <w:lang w:val="fr-FR"/>
        </w:rPr>
        <w:t>’</w:t>
      </w:r>
      <w:r w:rsidRPr="0079651E">
        <w:rPr>
          <w:lang w:val="fr-FR"/>
        </w:rPr>
        <w:t>entamer les filets de protection sociale existant, entre autres, dans les domaines de l</w:t>
      </w:r>
      <w:r w:rsidR="00821532" w:rsidRPr="0079651E">
        <w:rPr>
          <w:lang w:val="fr-FR"/>
        </w:rPr>
        <w:t>’</w:t>
      </w:r>
      <w:r w:rsidRPr="0079651E">
        <w:rPr>
          <w:lang w:val="fr-FR"/>
        </w:rPr>
        <w:t>éducation, de l</w:t>
      </w:r>
      <w:r w:rsidR="00821532" w:rsidRPr="0079651E">
        <w:rPr>
          <w:lang w:val="fr-FR"/>
        </w:rPr>
        <w:t>’</w:t>
      </w:r>
      <w:r w:rsidRPr="0079651E">
        <w:rPr>
          <w:lang w:val="fr-FR"/>
        </w:rPr>
        <w:t>agriculture et de l</w:t>
      </w:r>
      <w:r w:rsidR="00821532" w:rsidRPr="0079651E">
        <w:rPr>
          <w:lang w:val="fr-FR"/>
        </w:rPr>
        <w:t>’</w:t>
      </w:r>
      <w:r w:rsidRPr="0079651E">
        <w:rPr>
          <w:lang w:val="fr-FR"/>
        </w:rPr>
        <w:t>infrastructure rurale, mais les dispositifs instaurés pour cette intervention d</w:t>
      </w:r>
      <w:r w:rsidR="00821532" w:rsidRPr="0079651E">
        <w:rPr>
          <w:lang w:val="fr-FR"/>
        </w:rPr>
        <w:t>’</w:t>
      </w:r>
      <w:r w:rsidRPr="0079651E">
        <w:rPr>
          <w:lang w:val="fr-FR"/>
        </w:rPr>
        <w:t>urgence ont fourni la base des futures ripostes aux catastrophes. (Directeur responsable des questions de genre).</w:t>
      </w:r>
    </w:p>
    <w:p w14:paraId="438DA993" w14:textId="6EC36724" w:rsidR="00A368E8" w:rsidRPr="0079651E" w:rsidRDefault="00A368E8" w:rsidP="00A368E8">
      <w:pPr>
        <w:pStyle w:val="SingleTxt"/>
        <w:numPr>
          <w:ilvl w:val="0"/>
          <w:numId w:val="29"/>
        </w:numPr>
        <w:spacing w:line="240" w:lineRule="exact"/>
        <w:ind w:left="1267"/>
        <w:rPr>
          <w:lang w:val="fr-FR"/>
        </w:rPr>
      </w:pPr>
      <w:r w:rsidRPr="0079651E">
        <w:rPr>
          <w:lang w:val="fr-FR"/>
        </w:rPr>
        <w:t>Afin d</w:t>
      </w:r>
      <w:r w:rsidR="00821532" w:rsidRPr="0079651E">
        <w:rPr>
          <w:lang w:val="fr-FR"/>
        </w:rPr>
        <w:t>’</w:t>
      </w:r>
      <w:r w:rsidRPr="0079651E">
        <w:rPr>
          <w:lang w:val="fr-FR"/>
        </w:rPr>
        <w:t>atténuer les effets de la pandémie de COVID-</w:t>
      </w:r>
      <w:r w:rsidRPr="00461DB3">
        <w:rPr>
          <w:lang w:val="fr-FR"/>
        </w:rPr>
        <w:t>19</w:t>
      </w:r>
      <w:r w:rsidRPr="0079651E">
        <w:rPr>
          <w:lang w:val="fr-FR"/>
        </w:rPr>
        <w:t xml:space="preserve"> pour les foyers vulnérables, l</w:t>
      </w:r>
      <w:r w:rsidR="00821532" w:rsidRPr="0079651E">
        <w:rPr>
          <w:lang w:val="fr-FR"/>
        </w:rPr>
        <w:t>’</w:t>
      </w:r>
      <w:r w:rsidRPr="0079651E">
        <w:rPr>
          <w:lang w:val="fr-FR"/>
        </w:rPr>
        <w:t>État a fourni, en mai </w:t>
      </w:r>
      <w:r w:rsidRPr="00461DB3">
        <w:rPr>
          <w:lang w:val="fr-FR"/>
        </w:rPr>
        <w:t>2020</w:t>
      </w:r>
      <w:r w:rsidRPr="0079651E">
        <w:rPr>
          <w:lang w:val="fr-FR"/>
        </w:rPr>
        <w:t xml:space="preserve">, une aide alimentaire (riz, sucre, huile de cuisine) de </w:t>
      </w:r>
      <w:r w:rsidRPr="00461DB3">
        <w:rPr>
          <w:lang w:val="fr-FR"/>
        </w:rPr>
        <w:t>854</w:t>
      </w:r>
      <w:r w:rsidRPr="0079651E">
        <w:rPr>
          <w:lang w:val="fr-FR"/>
        </w:rPr>
        <w:t xml:space="preserve"> millions de dalasi qui a bénéficié à </w:t>
      </w:r>
      <w:r w:rsidRPr="00461DB3">
        <w:rPr>
          <w:lang w:val="fr-FR"/>
        </w:rPr>
        <w:t>84</w:t>
      </w:r>
      <w:r w:rsidRPr="0079651E">
        <w:rPr>
          <w:lang w:val="fr-FR"/>
        </w:rPr>
        <w:t xml:space="preserve"> % des foyers (majoritairement des foyers dirigés par des femmes), puis une seconde aide alimentaire de </w:t>
      </w:r>
      <w:r w:rsidRPr="00461DB3">
        <w:rPr>
          <w:lang w:val="fr-FR"/>
        </w:rPr>
        <w:t>224</w:t>
      </w:r>
      <w:r w:rsidRPr="0079651E">
        <w:rPr>
          <w:lang w:val="fr-FR"/>
        </w:rPr>
        <w:t>,</w:t>
      </w:r>
      <w:r w:rsidRPr="00461DB3">
        <w:rPr>
          <w:lang w:val="fr-FR"/>
        </w:rPr>
        <w:t>3</w:t>
      </w:r>
      <w:r w:rsidRPr="0079651E">
        <w:rPr>
          <w:lang w:val="fr-FR"/>
        </w:rPr>
        <w:t> millions de dalasi en </w:t>
      </w:r>
      <w:r w:rsidRPr="00461DB3">
        <w:rPr>
          <w:lang w:val="fr-FR"/>
        </w:rPr>
        <w:t>2021</w:t>
      </w:r>
      <w:r w:rsidRPr="0079651E">
        <w:rPr>
          <w:lang w:val="fr-FR"/>
        </w:rPr>
        <w:t>. Un soutien a aussi été apporté aux entreprises publiques (</w:t>
      </w:r>
      <w:r w:rsidRPr="00461DB3">
        <w:rPr>
          <w:lang w:val="fr-FR"/>
        </w:rPr>
        <w:t>121</w:t>
      </w:r>
      <w:r w:rsidRPr="0079651E">
        <w:rPr>
          <w:lang w:val="fr-FR"/>
        </w:rPr>
        <w:t> millions de dalasi), aux collectivités locales (</w:t>
      </w:r>
      <w:r w:rsidRPr="00461DB3">
        <w:rPr>
          <w:lang w:val="fr-FR"/>
        </w:rPr>
        <w:t>46</w:t>
      </w:r>
      <w:r w:rsidRPr="0079651E">
        <w:rPr>
          <w:lang w:val="fr-FR"/>
        </w:rPr>
        <w:t>,</w:t>
      </w:r>
      <w:r w:rsidRPr="00461DB3">
        <w:rPr>
          <w:lang w:val="fr-FR"/>
        </w:rPr>
        <w:t>8</w:t>
      </w:r>
      <w:r w:rsidRPr="0079651E">
        <w:rPr>
          <w:lang w:val="fr-FR"/>
        </w:rPr>
        <w:t> millions de dalasi) et au secteur touristique (</w:t>
      </w:r>
      <w:r w:rsidRPr="00461DB3">
        <w:rPr>
          <w:lang w:val="fr-FR"/>
        </w:rPr>
        <w:t>125</w:t>
      </w:r>
      <w:r w:rsidRPr="0079651E">
        <w:rPr>
          <w:lang w:val="fr-FR"/>
        </w:rPr>
        <w:t>,</w:t>
      </w:r>
      <w:r w:rsidRPr="00461DB3">
        <w:rPr>
          <w:lang w:val="fr-FR"/>
        </w:rPr>
        <w:t>6</w:t>
      </w:r>
      <w:r w:rsidRPr="0079651E">
        <w:rPr>
          <w:lang w:val="fr-FR"/>
        </w:rPr>
        <w:t> millions de dalasi). (Directeur responsable des questions de genre).</w:t>
      </w:r>
    </w:p>
    <w:p w14:paraId="2CAF5022" w14:textId="3E97535A" w:rsidR="00A368E8" w:rsidRPr="0079651E" w:rsidRDefault="00A368E8" w:rsidP="00A368E8">
      <w:pPr>
        <w:pStyle w:val="SingleTxt"/>
        <w:numPr>
          <w:ilvl w:val="0"/>
          <w:numId w:val="29"/>
        </w:numPr>
        <w:spacing w:line="240" w:lineRule="exact"/>
        <w:ind w:left="1267"/>
        <w:rPr>
          <w:lang w:val="fr-FR"/>
        </w:rPr>
      </w:pPr>
      <w:r w:rsidRPr="0079651E">
        <w:rPr>
          <w:lang w:val="fr-FR"/>
        </w:rPr>
        <w:t>Ces mesures insistaient sur l</w:t>
      </w:r>
      <w:r w:rsidR="00821532" w:rsidRPr="0079651E">
        <w:rPr>
          <w:lang w:val="fr-FR"/>
        </w:rPr>
        <w:t>’</w:t>
      </w:r>
      <w:r w:rsidRPr="0079651E">
        <w:rPr>
          <w:lang w:val="fr-FR"/>
        </w:rPr>
        <w:t>intégration des personnes handicapées et des autres groupes vulnérables, dont les enfants, dans la lutte contre la COVID-</w:t>
      </w:r>
      <w:r w:rsidRPr="00461DB3">
        <w:rPr>
          <w:lang w:val="fr-FR"/>
        </w:rPr>
        <w:t>19</w:t>
      </w:r>
      <w:r w:rsidRPr="0079651E">
        <w:rPr>
          <w:lang w:val="fr-FR"/>
        </w:rPr>
        <w:t>, au nom de leur moindre capacité à influer sur les décisions prises face à la flambée épidémique dans les familles et les communautés.</w:t>
      </w:r>
    </w:p>
    <w:p w14:paraId="5CA1F91F" w14:textId="022B7B02" w:rsidR="00A368E8" w:rsidRPr="0079651E" w:rsidRDefault="00A368E8" w:rsidP="00A368E8">
      <w:pPr>
        <w:pStyle w:val="SingleTxt"/>
        <w:numPr>
          <w:ilvl w:val="0"/>
          <w:numId w:val="29"/>
        </w:numPr>
        <w:spacing w:line="240" w:lineRule="exact"/>
        <w:ind w:left="1267"/>
        <w:rPr>
          <w:lang w:val="fr-FR"/>
        </w:rPr>
      </w:pPr>
      <w:r w:rsidRPr="0079651E">
        <w:rPr>
          <w:lang w:val="fr-FR"/>
        </w:rPr>
        <w:t>En outre, le Ministère a mené un prompt examen sur dossier de la vulnérabilité à la COVID-</w:t>
      </w:r>
      <w:r w:rsidRPr="00461DB3">
        <w:rPr>
          <w:lang w:val="fr-FR"/>
        </w:rPr>
        <w:t>19</w:t>
      </w:r>
      <w:r w:rsidRPr="0079651E">
        <w:rPr>
          <w:lang w:val="fr-FR"/>
        </w:rPr>
        <w:t xml:space="preserve"> et de l</w:t>
      </w:r>
      <w:r w:rsidR="00821532" w:rsidRPr="0079651E">
        <w:rPr>
          <w:lang w:val="fr-FR"/>
        </w:rPr>
        <w:t>’</w:t>
      </w:r>
      <w:r w:rsidRPr="0079651E">
        <w:rPr>
          <w:lang w:val="fr-FR"/>
        </w:rPr>
        <w:t>atténuation des conséquences épidémiologiques en s</w:t>
      </w:r>
      <w:r w:rsidR="00821532" w:rsidRPr="0079651E">
        <w:rPr>
          <w:lang w:val="fr-FR"/>
        </w:rPr>
        <w:t>’</w:t>
      </w:r>
      <w:r w:rsidRPr="0079651E">
        <w:rPr>
          <w:lang w:val="fr-FR"/>
        </w:rPr>
        <w:t>appuyant sur les données de l</w:t>
      </w:r>
      <w:r w:rsidR="00821532" w:rsidRPr="0079651E">
        <w:rPr>
          <w:lang w:val="fr-FR"/>
        </w:rPr>
        <w:t>’</w:t>
      </w:r>
      <w:r w:rsidRPr="0079651E">
        <w:rPr>
          <w:lang w:val="fr-FR"/>
        </w:rPr>
        <w:t xml:space="preserve">enquête intégrée sur les ménages de </w:t>
      </w:r>
      <w:r w:rsidRPr="00461DB3">
        <w:rPr>
          <w:lang w:val="fr-FR"/>
        </w:rPr>
        <w:t>2015</w:t>
      </w:r>
      <w:r w:rsidRPr="0079651E">
        <w:rPr>
          <w:lang w:val="fr-FR"/>
        </w:rPr>
        <w:t>-</w:t>
      </w:r>
      <w:r w:rsidRPr="00461DB3">
        <w:rPr>
          <w:lang w:val="fr-FR"/>
        </w:rPr>
        <w:t>2016</w:t>
      </w:r>
      <w:r w:rsidRPr="0079651E">
        <w:rPr>
          <w:lang w:val="fr-FR"/>
        </w:rPr>
        <w:t>. Cela a contribué à identifier les foyers vulnérables, en particulier ceux comptant des personnes handicapées.</w:t>
      </w:r>
    </w:p>
    <w:p w14:paraId="4CDF131F" w14:textId="70080C54" w:rsidR="00A368E8" w:rsidRPr="0079651E" w:rsidRDefault="00A368E8" w:rsidP="00A368E8">
      <w:pPr>
        <w:pStyle w:val="SingleTxt"/>
        <w:numPr>
          <w:ilvl w:val="0"/>
          <w:numId w:val="29"/>
        </w:numPr>
        <w:spacing w:line="240" w:lineRule="exact"/>
        <w:ind w:left="1267"/>
        <w:rPr>
          <w:lang w:val="fr-FR"/>
        </w:rPr>
      </w:pPr>
      <w:r w:rsidRPr="0079651E">
        <w:rPr>
          <w:lang w:val="fr-FR"/>
        </w:rPr>
        <w:t xml:space="preserve">Le Ministère a aussi fourni une aide alimentaire supplémentaire à </w:t>
      </w:r>
      <w:r w:rsidRPr="00461DB3">
        <w:rPr>
          <w:lang w:val="fr-FR"/>
        </w:rPr>
        <w:t>75</w:t>
      </w:r>
      <w:r w:rsidRPr="0079651E">
        <w:rPr>
          <w:lang w:val="fr-FR"/>
        </w:rPr>
        <w:t> </w:t>
      </w:r>
      <w:r w:rsidRPr="00461DB3">
        <w:rPr>
          <w:lang w:val="fr-FR"/>
        </w:rPr>
        <w:t>000</w:t>
      </w:r>
      <w:r w:rsidRPr="0079651E">
        <w:rPr>
          <w:lang w:val="fr-FR"/>
        </w:rPr>
        <w:t xml:space="preserve"> foyers à travers le pays, et assisté </w:t>
      </w:r>
      <w:r w:rsidRPr="00461DB3">
        <w:rPr>
          <w:lang w:val="fr-FR"/>
        </w:rPr>
        <w:t>75</w:t>
      </w:r>
      <w:r w:rsidRPr="0079651E">
        <w:rPr>
          <w:lang w:val="fr-FR"/>
        </w:rPr>
        <w:t> </w:t>
      </w:r>
      <w:r w:rsidRPr="00461DB3">
        <w:rPr>
          <w:lang w:val="fr-FR"/>
        </w:rPr>
        <w:t>000</w:t>
      </w:r>
      <w:r w:rsidRPr="0079651E">
        <w:rPr>
          <w:lang w:val="fr-FR"/>
        </w:rPr>
        <w:t xml:space="preserve"> foyers dans l</w:t>
      </w:r>
      <w:r w:rsidR="00821532" w:rsidRPr="0079651E">
        <w:rPr>
          <w:lang w:val="fr-FR"/>
        </w:rPr>
        <w:t>’</w:t>
      </w:r>
      <w:r w:rsidRPr="0079651E">
        <w:rPr>
          <w:lang w:val="fr-FR"/>
        </w:rPr>
        <w:t xml:space="preserve">exécution de transferts monétaires inconditionnels. </w:t>
      </w:r>
    </w:p>
    <w:p w14:paraId="24ED6594" w14:textId="3278BC91" w:rsidR="00A368E8" w:rsidRPr="0079651E" w:rsidRDefault="00A368E8" w:rsidP="00A368E8">
      <w:pPr>
        <w:pStyle w:val="SingleTxt"/>
        <w:numPr>
          <w:ilvl w:val="0"/>
          <w:numId w:val="29"/>
        </w:numPr>
        <w:spacing w:line="240" w:lineRule="exact"/>
        <w:ind w:left="1267"/>
        <w:rPr>
          <w:lang w:val="fr-FR"/>
        </w:rPr>
      </w:pPr>
      <w:r w:rsidRPr="0079651E">
        <w:rPr>
          <w:lang w:val="fr-FR"/>
        </w:rPr>
        <w:t xml:space="preserve">Un autre </w:t>
      </w:r>
      <w:r w:rsidRPr="00461DB3">
        <w:rPr>
          <w:b/>
          <w:lang w:val="fr-FR"/>
        </w:rPr>
        <w:t>plan d</w:t>
      </w:r>
      <w:r w:rsidR="00821532" w:rsidRPr="00461DB3">
        <w:rPr>
          <w:b/>
          <w:lang w:val="fr-FR"/>
        </w:rPr>
        <w:t>’</w:t>
      </w:r>
      <w:r w:rsidRPr="00461DB3">
        <w:rPr>
          <w:b/>
          <w:lang w:val="fr-FR"/>
        </w:rPr>
        <w:t>intervention</w:t>
      </w:r>
      <w:r w:rsidRPr="0079651E">
        <w:rPr>
          <w:bCs/>
          <w:lang w:val="fr-FR"/>
        </w:rPr>
        <w:t xml:space="preserve"> </w:t>
      </w:r>
      <w:r w:rsidRPr="0079651E">
        <w:rPr>
          <w:lang w:val="fr-FR"/>
        </w:rPr>
        <w:t xml:space="preserve">a concerné le </w:t>
      </w:r>
      <w:r w:rsidRPr="00461DB3">
        <w:rPr>
          <w:b/>
          <w:lang w:val="fr-FR"/>
        </w:rPr>
        <w:t>secteur de l</w:t>
      </w:r>
      <w:r w:rsidR="00821532" w:rsidRPr="00461DB3">
        <w:rPr>
          <w:b/>
          <w:lang w:val="fr-FR"/>
        </w:rPr>
        <w:t>’</w:t>
      </w:r>
      <w:r w:rsidRPr="00461DB3">
        <w:rPr>
          <w:b/>
          <w:lang w:val="fr-FR"/>
        </w:rPr>
        <w:t>éducation</w:t>
      </w:r>
      <w:r w:rsidRPr="0079651E">
        <w:rPr>
          <w:lang w:val="fr-FR"/>
        </w:rPr>
        <w:t xml:space="preserve">, tandis que la fermeture nationale des écoles affectait environ </w:t>
      </w:r>
      <w:r w:rsidRPr="00461DB3">
        <w:rPr>
          <w:lang w:val="fr-FR"/>
        </w:rPr>
        <w:t>674</w:t>
      </w:r>
      <w:r w:rsidRPr="0079651E">
        <w:rPr>
          <w:lang w:val="fr-FR"/>
        </w:rPr>
        <w:t> </w:t>
      </w:r>
      <w:r w:rsidRPr="00461DB3">
        <w:rPr>
          <w:lang w:val="fr-FR"/>
        </w:rPr>
        <w:t>300</w:t>
      </w:r>
      <w:r w:rsidRPr="0079651E">
        <w:rPr>
          <w:lang w:val="fr-FR"/>
        </w:rPr>
        <w:t xml:space="preserve"> élèves, des établissements de développement du jeune enfant à ceux du secondaire. La situation a aussi touché quelque </w:t>
      </w:r>
      <w:r w:rsidRPr="00461DB3">
        <w:rPr>
          <w:lang w:val="fr-FR"/>
        </w:rPr>
        <w:t>18</w:t>
      </w:r>
      <w:r w:rsidRPr="0079651E">
        <w:rPr>
          <w:lang w:val="fr-FR"/>
        </w:rPr>
        <w:t> </w:t>
      </w:r>
      <w:r w:rsidRPr="00461DB3">
        <w:rPr>
          <w:lang w:val="fr-FR"/>
        </w:rPr>
        <w:t>000</w:t>
      </w:r>
      <w:r w:rsidRPr="0079651E">
        <w:rPr>
          <w:lang w:val="fr-FR"/>
        </w:rPr>
        <w:t xml:space="preserve"> enfants des écoles Majalis (coraniques), </w:t>
      </w:r>
      <w:r w:rsidRPr="00461DB3">
        <w:rPr>
          <w:lang w:val="fr-FR"/>
        </w:rPr>
        <w:t>600</w:t>
      </w:r>
      <w:r w:rsidRPr="0079651E">
        <w:rPr>
          <w:lang w:val="fr-FR"/>
        </w:rPr>
        <w:t xml:space="preserve"> élèves du système de l</w:t>
      </w:r>
      <w:r w:rsidR="00821532" w:rsidRPr="0079651E">
        <w:rPr>
          <w:lang w:val="fr-FR"/>
        </w:rPr>
        <w:t>’</w:t>
      </w:r>
      <w:r w:rsidRPr="0079651E">
        <w:rPr>
          <w:lang w:val="fr-FR"/>
        </w:rPr>
        <w:t>éducation de la deuxième chance et des milliers d</w:t>
      </w:r>
      <w:r w:rsidR="00821532" w:rsidRPr="0079651E">
        <w:rPr>
          <w:lang w:val="fr-FR"/>
        </w:rPr>
        <w:t>’</w:t>
      </w:r>
      <w:r w:rsidRPr="0079651E">
        <w:rPr>
          <w:lang w:val="fr-FR"/>
        </w:rPr>
        <w:t>adolescents et de jeunes suivant des formations informelles, supérieures ou tertiaires. Afin qu</w:t>
      </w:r>
      <w:r w:rsidR="00821532" w:rsidRPr="0079651E">
        <w:rPr>
          <w:lang w:val="fr-FR"/>
        </w:rPr>
        <w:t>’</w:t>
      </w:r>
      <w:r w:rsidRPr="0079651E">
        <w:rPr>
          <w:lang w:val="fr-FR"/>
        </w:rPr>
        <w:t>aucun enfant ne soit laissé de côté, un comité technique pluridisciplinaire a été chargé de superviser, sur le court et le moyen termes, le volet éducatif de la stratégie de riposte à la pandémie de COVID-</w:t>
      </w:r>
      <w:r w:rsidRPr="00461DB3">
        <w:rPr>
          <w:lang w:val="fr-FR"/>
        </w:rPr>
        <w:t>19</w:t>
      </w:r>
      <w:r w:rsidRPr="0079651E">
        <w:rPr>
          <w:lang w:val="fr-FR"/>
        </w:rPr>
        <w:t xml:space="preserve"> et d</w:t>
      </w:r>
      <w:r w:rsidR="00821532" w:rsidRPr="0079651E">
        <w:rPr>
          <w:lang w:val="fr-FR"/>
        </w:rPr>
        <w:t>’</w:t>
      </w:r>
      <w:r w:rsidRPr="0079651E">
        <w:rPr>
          <w:lang w:val="fr-FR"/>
        </w:rPr>
        <w:t>organiser et de soutenir l</w:t>
      </w:r>
      <w:r w:rsidR="00821532" w:rsidRPr="0079651E">
        <w:rPr>
          <w:lang w:val="fr-FR"/>
        </w:rPr>
        <w:t>’</w:t>
      </w:r>
      <w:r w:rsidRPr="0079651E">
        <w:rPr>
          <w:lang w:val="fr-FR"/>
        </w:rPr>
        <w:t>exécution de mesures cohérentes, efficaces et équitables. S</w:t>
      </w:r>
      <w:r w:rsidR="00821532" w:rsidRPr="0079651E">
        <w:rPr>
          <w:lang w:val="fr-FR"/>
        </w:rPr>
        <w:t>’</w:t>
      </w:r>
      <w:r w:rsidRPr="0079651E">
        <w:rPr>
          <w:lang w:val="fr-FR"/>
        </w:rPr>
        <w:t>il est entendu que tous les dispositifs d</w:t>
      </w:r>
      <w:r w:rsidR="00821532" w:rsidRPr="0079651E">
        <w:rPr>
          <w:lang w:val="fr-FR"/>
        </w:rPr>
        <w:t>’</w:t>
      </w:r>
      <w:r w:rsidRPr="0079651E">
        <w:rPr>
          <w:lang w:val="fr-FR"/>
        </w:rPr>
        <w:t>enseignement (radio, télévision, Internet, apprentissage autonome, etc.) utilisés pendant la période de fermeture des écoles ne conviennent pas à tous les enfants, des efforts spécifiques ont été déployés afin que les élèves présentant un risque d</w:t>
      </w:r>
      <w:r w:rsidR="00821532" w:rsidRPr="0079651E">
        <w:rPr>
          <w:lang w:val="fr-FR"/>
        </w:rPr>
        <w:t>’</w:t>
      </w:r>
      <w:r w:rsidRPr="0079651E">
        <w:rPr>
          <w:lang w:val="fr-FR"/>
        </w:rPr>
        <w:t>être laissés de côté (les enfants handicapés, ceux n</w:t>
      </w:r>
      <w:r w:rsidR="00821532" w:rsidRPr="0079651E">
        <w:rPr>
          <w:lang w:val="fr-FR"/>
        </w:rPr>
        <w:t>’</w:t>
      </w:r>
      <w:r w:rsidRPr="0079651E">
        <w:rPr>
          <w:lang w:val="fr-FR"/>
        </w:rPr>
        <w:t>ayant pas Internet, la télévision ou captant mal la radio) puissent poursuivre leur scolarité dans des conditions acceptables. Conformément à ses objectifs, le plan est parvenu à fournir aux enfants et à leurs familles une information fiable et actualisée sur la COVID-</w:t>
      </w:r>
      <w:r w:rsidRPr="00461DB3">
        <w:rPr>
          <w:lang w:val="fr-FR"/>
        </w:rPr>
        <w:t>19</w:t>
      </w:r>
      <w:r w:rsidRPr="0079651E">
        <w:rPr>
          <w:lang w:val="fr-FR"/>
        </w:rPr>
        <w:t xml:space="preserve"> afin qu</w:t>
      </w:r>
      <w:r w:rsidR="00821532" w:rsidRPr="0079651E">
        <w:rPr>
          <w:lang w:val="fr-FR"/>
        </w:rPr>
        <w:t>’</w:t>
      </w:r>
      <w:r w:rsidRPr="0079651E">
        <w:rPr>
          <w:lang w:val="fr-FR"/>
        </w:rPr>
        <w:t xml:space="preserve">ils se protègent et contribuent à réduire le taux de contamination au sein de leurs communautés. Il a assuré la continuité </w:t>
      </w:r>
      <w:r w:rsidRPr="0079651E">
        <w:rPr>
          <w:lang w:val="fr-FR"/>
        </w:rPr>
        <w:lastRenderedPageBreak/>
        <w:t xml:space="preserve">pédagogique pendant les </w:t>
      </w:r>
      <w:r w:rsidRPr="00461DB3">
        <w:rPr>
          <w:lang w:val="fr-FR"/>
        </w:rPr>
        <w:t>21</w:t>
      </w:r>
      <w:r w:rsidRPr="0079651E">
        <w:rPr>
          <w:lang w:val="fr-FR"/>
        </w:rPr>
        <w:t> jours de la fermeture initiale des écoles et a progressivement, sur le moyen et le long terme, amélioré l</w:t>
      </w:r>
      <w:r w:rsidR="00821532" w:rsidRPr="0079651E">
        <w:rPr>
          <w:lang w:val="fr-FR"/>
        </w:rPr>
        <w:t>’</w:t>
      </w:r>
      <w:r w:rsidRPr="0079651E">
        <w:rPr>
          <w:lang w:val="fr-FR"/>
        </w:rPr>
        <w:t>offre d</w:t>
      </w:r>
      <w:r w:rsidR="00821532" w:rsidRPr="0079651E">
        <w:rPr>
          <w:lang w:val="fr-FR"/>
        </w:rPr>
        <w:t>’</w:t>
      </w:r>
      <w:r w:rsidRPr="0079651E">
        <w:rPr>
          <w:lang w:val="fr-FR"/>
        </w:rPr>
        <w:t>enseignement en recourant à divers supports et en veillant particulièrement à atteindre les enfants risquant d</w:t>
      </w:r>
      <w:r w:rsidR="00821532" w:rsidRPr="0079651E">
        <w:rPr>
          <w:lang w:val="fr-FR"/>
        </w:rPr>
        <w:t>’</w:t>
      </w:r>
      <w:r w:rsidRPr="0079651E">
        <w:rPr>
          <w:lang w:val="fr-FR"/>
        </w:rPr>
        <w:t>être exclus des dispositifs d</w:t>
      </w:r>
      <w:r w:rsidR="00821532" w:rsidRPr="0079651E">
        <w:rPr>
          <w:lang w:val="fr-FR"/>
        </w:rPr>
        <w:t>’</w:t>
      </w:r>
      <w:r w:rsidRPr="0079651E">
        <w:rPr>
          <w:lang w:val="fr-FR"/>
        </w:rPr>
        <w:t>enseignement à distance. Afin de renforcer les capacités et la résilience du secteur éducatif, il a mis au point divers supports fonctionnels permettant de diffuser les connaissances, de garantir la continuité pédagogique en toute circonstance et de ne laisser aucun enfant de côté. Il a veillé à ce que les enfants issus de familles défavorisées bénéficient d</w:t>
      </w:r>
      <w:r w:rsidR="00821532" w:rsidRPr="0079651E">
        <w:rPr>
          <w:lang w:val="fr-FR"/>
        </w:rPr>
        <w:t>’</w:t>
      </w:r>
      <w:r w:rsidRPr="0079651E">
        <w:rPr>
          <w:lang w:val="fr-FR"/>
        </w:rPr>
        <w:t xml:space="preserve">une aide pour leurs besoins alimentaires de base. </w:t>
      </w:r>
    </w:p>
    <w:p w14:paraId="425EA606" w14:textId="72D44539" w:rsidR="00A368E8" w:rsidRPr="0079651E" w:rsidRDefault="00A368E8" w:rsidP="00995C74">
      <w:pPr>
        <w:pStyle w:val="SingleTxt"/>
        <w:numPr>
          <w:ilvl w:val="0"/>
          <w:numId w:val="31"/>
        </w:numPr>
        <w:spacing w:line="240" w:lineRule="exact"/>
        <w:ind w:left="1267"/>
        <w:rPr>
          <w:lang w:val="fr-FR"/>
        </w:rPr>
      </w:pPr>
      <w:r w:rsidRPr="0079651E">
        <w:rPr>
          <w:lang w:val="fr-FR"/>
        </w:rPr>
        <w:t>L</w:t>
      </w:r>
      <w:r w:rsidR="00821532" w:rsidRPr="0079651E">
        <w:rPr>
          <w:lang w:val="fr-FR"/>
        </w:rPr>
        <w:t>’</w:t>
      </w:r>
      <w:r w:rsidRPr="0079651E">
        <w:rPr>
          <w:lang w:val="fr-FR"/>
        </w:rPr>
        <w:t>interruption des procès, provoquée par l</w:t>
      </w:r>
      <w:r w:rsidR="00821532" w:rsidRPr="0079651E">
        <w:rPr>
          <w:lang w:val="fr-FR"/>
        </w:rPr>
        <w:t>’</w:t>
      </w:r>
      <w:r w:rsidRPr="0079651E">
        <w:rPr>
          <w:lang w:val="fr-FR"/>
        </w:rPr>
        <w:t>irruption de la pandémie de COVID</w:t>
      </w:r>
      <w:r w:rsidR="0079651E">
        <w:rPr>
          <w:lang w:val="fr-FR"/>
        </w:rPr>
        <w:noBreakHyphen/>
      </w:r>
      <w:r w:rsidRPr="00461DB3">
        <w:rPr>
          <w:lang w:val="fr-FR"/>
        </w:rPr>
        <w:t>19</w:t>
      </w:r>
      <w:r w:rsidRPr="0079651E">
        <w:rPr>
          <w:lang w:val="fr-FR"/>
        </w:rPr>
        <w:t>, a augmenté la nécessité d</w:t>
      </w:r>
      <w:r w:rsidR="00821532" w:rsidRPr="0079651E">
        <w:rPr>
          <w:lang w:val="fr-FR"/>
        </w:rPr>
        <w:t>’</w:t>
      </w:r>
      <w:r w:rsidRPr="0079651E">
        <w:rPr>
          <w:lang w:val="fr-FR"/>
        </w:rPr>
        <w:t>améliorer le système judiciaire grâce à l</w:t>
      </w:r>
      <w:r w:rsidR="00821532" w:rsidRPr="0079651E">
        <w:rPr>
          <w:lang w:val="fr-FR"/>
        </w:rPr>
        <w:t>’</w:t>
      </w:r>
      <w:r w:rsidRPr="0079651E">
        <w:rPr>
          <w:lang w:val="fr-FR"/>
        </w:rPr>
        <w:t>innovation technologique. Ainsi a été créé le dispositif des audiences virtuelles, à l</w:t>
      </w:r>
      <w:r w:rsidR="00821532" w:rsidRPr="0079651E">
        <w:rPr>
          <w:lang w:val="fr-FR"/>
        </w:rPr>
        <w:t>’</w:t>
      </w:r>
      <w:r w:rsidRPr="0079651E">
        <w:rPr>
          <w:lang w:val="fr-FR"/>
        </w:rPr>
        <w:t>aide de la technologie et avec le soutien du PNUD. Par ailleurs, le pouvoir judiciaire a lancé des consultations, en collaboration avec le PNUD, afin d</w:t>
      </w:r>
      <w:r w:rsidR="00821532" w:rsidRPr="0079651E">
        <w:rPr>
          <w:lang w:val="fr-FR"/>
        </w:rPr>
        <w:t>’</w:t>
      </w:r>
      <w:r w:rsidRPr="0079651E">
        <w:rPr>
          <w:lang w:val="fr-FR"/>
        </w:rPr>
        <w:t>étendre le recours à la technologie au sein des juridictions.</w:t>
      </w:r>
    </w:p>
    <w:p w14:paraId="4414040E" w14:textId="77777777" w:rsidR="00A368E8" w:rsidRPr="0079651E" w:rsidRDefault="00A368E8" w:rsidP="00A368E8">
      <w:pPr>
        <w:pStyle w:val="SingleTxt"/>
        <w:spacing w:after="0" w:line="100" w:lineRule="exact"/>
        <w:rPr>
          <w:sz w:val="10"/>
          <w:lang w:val="fr-FR"/>
        </w:rPr>
      </w:pPr>
    </w:p>
    <w:p w14:paraId="4EEC58B0" w14:textId="77777777" w:rsidR="00A368E8" w:rsidRPr="0079651E" w:rsidRDefault="00A368E8" w:rsidP="00A368E8">
      <w:pPr>
        <w:pStyle w:val="SingleTxt"/>
        <w:spacing w:after="0" w:line="100" w:lineRule="exact"/>
        <w:rPr>
          <w:sz w:val="10"/>
          <w:lang w:val="fr-FR"/>
        </w:rPr>
      </w:pPr>
    </w:p>
    <w:p w14:paraId="5C133C57" w14:textId="77777777" w:rsidR="00A368E8" w:rsidRPr="00461DB3" w:rsidRDefault="00A368E8" w:rsidP="00A368E8">
      <w:pPr>
        <w:pStyle w:val="HCh0"/>
        <w:ind w:left="1267" w:right="1260" w:hanging="1267"/>
        <w:rPr>
          <w:lang w:val="fr-FR"/>
        </w:rPr>
      </w:pPr>
      <w:r w:rsidRPr="00461DB3">
        <w:rPr>
          <w:lang w:val="fr-FR"/>
        </w:rPr>
        <w:tab/>
      </w:r>
      <w:r w:rsidRPr="00461DB3">
        <w:rPr>
          <w:lang w:val="fr-FR"/>
        </w:rPr>
        <w:tab/>
      </w:r>
      <w:r w:rsidRPr="00461DB3">
        <w:rPr>
          <w:bCs/>
          <w:lang w:val="fr-FR"/>
        </w:rPr>
        <w:t>Cadre constitutionnel et législatif</w:t>
      </w:r>
    </w:p>
    <w:p w14:paraId="68FEBEBA" w14:textId="77777777" w:rsidR="00A368E8" w:rsidRPr="0079651E" w:rsidRDefault="00A368E8" w:rsidP="00A368E8">
      <w:pPr>
        <w:pStyle w:val="SingleTxt"/>
        <w:spacing w:after="0" w:line="100" w:lineRule="exact"/>
        <w:rPr>
          <w:sz w:val="10"/>
          <w:lang w:val="fr-FR"/>
        </w:rPr>
      </w:pPr>
    </w:p>
    <w:p w14:paraId="0FE7DFB5" w14:textId="77777777" w:rsidR="00A368E8" w:rsidRPr="0079651E" w:rsidRDefault="00A368E8" w:rsidP="00A368E8">
      <w:pPr>
        <w:pStyle w:val="SingleTxt"/>
        <w:spacing w:after="0" w:line="100" w:lineRule="exact"/>
        <w:rPr>
          <w:sz w:val="10"/>
          <w:lang w:val="fr-FR"/>
        </w:rPr>
      </w:pPr>
    </w:p>
    <w:p w14:paraId="4D7DD914" w14:textId="25B45290" w:rsidR="00A368E8" w:rsidRPr="0079651E" w:rsidRDefault="00A368E8" w:rsidP="00995C74">
      <w:pPr>
        <w:pStyle w:val="SingleTxt"/>
        <w:numPr>
          <w:ilvl w:val="0"/>
          <w:numId w:val="31"/>
        </w:numPr>
        <w:spacing w:line="240" w:lineRule="exact"/>
        <w:ind w:left="1267"/>
        <w:rPr>
          <w:lang w:val="fr-FR"/>
        </w:rPr>
      </w:pPr>
      <w:r w:rsidRPr="0079651E">
        <w:rPr>
          <w:lang w:val="fr-FR"/>
        </w:rPr>
        <w:t>La section </w:t>
      </w:r>
      <w:r w:rsidRPr="00461DB3">
        <w:rPr>
          <w:lang w:val="fr-FR"/>
        </w:rPr>
        <w:t>7</w:t>
      </w:r>
      <w:r w:rsidRPr="0079651E">
        <w:rPr>
          <w:lang w:val="fr-FR"/>
        </w:rPr>
        <w:t xml:space="preserve"> de la Constitution dispose que la législation gambienne a comme source de droit parmi d</w:t>
      </w:r>
      <w:r w:rsidR="00821532" w:rsidRPr="0079651E">
        <w:rPr>
          <w:lang w:val="fr-FR"/>
        </w:rPr>
        <w:t>’</w:t>
      </w:r>
      <w:r w:rsidRPr="0079651E">
        <w:rPr>
          <w:lang w:val="fr-FR"/>
        </w:rPr>
        <w:t>autres le droit coutumier, qui s</w:t>
      </w:r>
      <w:r w:rsidR="00821532" w:rsidRPr="0079651E">
        <w:rPr>
          <w:lang w:val="fr-FR"/>
        </w:rPr>
        <w:t>’</w:t>
      </w:r>
      <w:r w:rsidRPr="0079651E">
        <w:rPr>
          <w:lang w:val="fr-FR"/>
        </w:rPr>
        <w:t>applique aux membres des communautés qui y sont soumis. La même disposition prévoit l</w:t>
      </w:r>
      <w:r w:rsidR="00821532" w:rsidRPr="0079651E">
        <w:rPr>
          <w:lang w:val="fr-FR"/>
        </w:rPr>
        <w:t>’</w:t>
      </w:r>
      <w:r w:rsidRPr="0079651E">
        <w:rPr>
          <w:lang w:val="fr-FR"/>
        </w:rPr>
        <w:t>application de la charia pour les questions de mariage, de divorce et d</w:t>
      </w:r>
      <w:r w:rsidR="00821532" w:rsidRPr="0079651E">
        <w:rPr>
          <w:lang w:val="fr-FR"/>
        </w:rPr>
        <w:t>’</w:t>
      </w:r>
      <w:r w:rsidRPr="0079651E">
        <w:rPr>
          <w:lang w:val="fr-FR"/>
        </w:rPr>
        <w:t>héritage entre musulmans. Il convient de remarquer que les dispositions de la charia sur les questions susmentionnées ne sont pas considérées comme discriminatoires par les fidèles auxquels elle s</w:t>
      </w:r>
      <w:r w:rsidR="00821532" w:rsidRPr="0079651E">
        <w:rPr>
          <w:lang w:val="fr-FR"/>
        </w:rPr>
        <w:t>’</w:t>
      </w:r>
      <w:r w:rsidRPr="0079651E">
        <w:rPr>
          <w:lang w:val="fr-FR"/>
        </w:rPr>
        <w:t xml:space="preserve">applique. Par conséquent, la section </w:t>
      </w:r>
      <w:r w:rsidRPr="00461DB3">
        <w:rPr>
          <w:lang w:val="fr-FR"/>
        </w:rPr>
        <w:t>33</w:t>
      </w:r>
      <w:r w:rsidRPr="0079651E">
        <w:rPr>
          <w:lang w:val="fr-FR"/>
        </w:rPr>
        <w:t> </w:t>
      </w:r>
      <w:r w:rsidRPr="00461DB3">
        <w:rPr>
          <w:lang w:val="fr-FR"/>
        </w:rPr>
        <w:t>5</w:t>
      </w:r>
      <w:r w:rsidRPr="0079651E">
        <w:rPr>
          <w:lang w:val="fr-FR"/>
        </w:rPr>
        <w:t>) de la Constitution et d</w:t>
      </w:r>
      <w:r w:rsidR="00821532" w:rsidRPr="0079651E">
        <w:rPr>
          <w:lang w:val="fr-FR"/>
        </w:rPr>
        <w:t>’</w:t>
      </w:r>
      <w:r w:rsidRPr="0079651E">
        <w:rPr>
          <w:lang w:val="fr-FR"/>
        </w:rPr>
        <w:t>autres dispositions législatives telles que la loi sur la condition des femmes de </w:t>
      </w:r>
      <w:r w:rsidRPr="00461DB3">
        <w:rPr>
          <w:lang w:val="fr-FR"/>
        </w:rPr>
        <w:t>2010</w:t>
      </w:r>
      <w:r w:rsidRPr="0079651E">
        <w:rPr>
          <w:lang w:val="fr-FR"/>
        </w:rPr>
        <w:t xml:space="preserve"> sont circonscrits par le droit des personnes.</w:t>
      </w:r>
    </w:p>
    <w:p w14:paraId="6FFDA230" w14:textId="7A74696F" w:rsidR="00A368E8" w:rsidRPr="0079651E" w:rsidRDefault="00A368E8" w:rsidP="00995C74">
      <w:pPr>
        <w:pStyle w:val="SingleTxt"/>
        <w:numPr>
          <w:ilvl w:val="0"/>
          <w:numId w:val="31"/>
        </w:numPr>
        <w:spacing w:line="240" w:lineRule="exact"/>
        <w:ind w:left="1267"/>
        <w:rPr>
          <w:lang w:val="fr-FR"/>
        </w:rPr>
      </w:pPr>
      <w:r w:rsidRPr="0079651E">
        <w:rPr>
          <w:lang w:val="fr-FR"/>
        </w:rPr>
        <w:t>En ce qui concerne la discrimination à l</w:t>
      </w:r>
      <w:r w:rsidR="00821532" w:rsidRPr="0079651E">
        <w:rPr>
          <w:lang w:val="fr-FR"/>
        </w:rPr>
        <w:t>’</w:t>
      </w:r>
      <w:r w:rsidRPr="0079651E">
        <w:rPr>
          <w:lang w:val="fr-FR"/>
        </w:rPr>
        <w:t xml:space="preserve">égard des femmes, entre </w:t>
      </w:r>
      <w:r w:rsidRPr="00461DB3">
        <w:rPr>
          <w:lang w:val="fr-FR"/>
        </w:rPr>
        <w:t>2019</w:t>
      </w:r>
      <w:r w:rsidRPr="0079651E">
        <w:rPr>
          <w:lang w:val="fr-FR"/>
        </w:rPr>
        <w:t xml:space="preserve"> et </w:t>
      </w:r>
      <w:r w:rsidRPr="00461DB3">
        <w:rPr>
          <w:lang w:val="fr-FR"/>
        </w:rPr>
        <w:t>2021</w:t>
      </w:r>
      <w:r w:rsidRPr="0079651E">
        <w:rPr>
          <w:lang w:val="fr-FR"/>
        </w:rPr>
        <w:t>, le Ministère de la justice a mené une révision et une harmonisation complètes de toute la législation, en se concentrant notamment sur les lois réprimant la liberté d</w:t>
      </w:r>
      <w:r w:rsidR="00821532" w:rsidRPr="0079651E">
        <w:rPr>
          <w:lang w:val="fr-FR"/>
        </w:rPr>
        <w:t>’</w:t>
      </w:r>
      <w:r w:rsidRPr="0079651E">
        <w:rPr>
          <w:lang w:val="fr-FR"/>
        </w:rPr>
        <w:t>expression et sur les lois discriminant, entre autres catégories de personnes, les femmes et les enfants. À l</w:t>
      </w:r>
      <w:r w:rsidR="00821532" w:rsidRPr="0079651E">
        <w:rPr>
          <w:lang w:val="fr-FR"/>
        </w:rPr>
        <w:t>’</w:t>
      </w:r>
      <w:r w:rsidRPr="0079651E">
        <w:rPr>
          <w:lang w:val="fr-FR"/>
        </w:rPr>
        <w:t>heure actuelle, des projets de réforme de la justice pénale sont en attente d</w:t>
      </w:r>
      <w:r w:rsidR="00821532" w:rsidRPr="0079651E">
        <w:rPr>
          <w:lang w:val="fr-FR"/>
        </w:rPr>
        <w:t>’</w:t>
      </w:r>
      <w:r w:rsidRPr="0079651E">
        <w:rPr>
          <w:lang w:val="fr-FR"/>
        </w:rPr>
        <w:t>examen à l</w:t>
      </w:r>
      <w:r w:rsidR="00821532" w:rsidRPr="0079651E">
        <w:rPr>
          <w:lang w:val="fr-FR"/>
        </w:rPr>
        <w:t>’</w:t>
      </w:r>
      <w:r w:rsidRPr="0079651E">
        <w:rPr>
          <w:lang w:val="fr-FR"/>
        </w:rPr>
        <w:t>Assemblée nationale. Néanmoins, en </w:t>
      </w:r>
      <w:r w:rsidRPr="00461DB3">
        <w:rPr>
          <w:lang w:val="fr-FR"/>
        </w:rPr>
        <w:t>2021</w:t>
      </w:r>
      <w:r w:rsidRPr="0079651E">
        <w:rPr>
          <w:lang w:val="fr-FR"/>
        </w:rPr>
        <w:t>, cette dernière a adopté tous les projets de loi portant modification de lois considérées comme discriminatoires à l</w:t>
      </w:r>
      <w:r w:rsidR="00821532" w:rsidRPr="0079651E">
        <w:rPr>
          <w:lang w:val="fr-FR"/>
        </w:rPr>
        <w:t>’</w:t>
      </w:r>
      <w:r w:rsidRPr="0079651E">
        <w:rPr>
          <w:lang w:val="fr-FR"/>
        </w:rPr>
        <w:t>égard des femmes. Il s</w:t>
      </w:r>
      <w:r w:rsidR="00821532" w:rsidRPr="0079651E">
        <w:rPr>
          <w:lang w:val="fr-FR"/>
        </w:rPr>
        <w:t>’</w:t>
      </w:r>
      <w:r w:rsidRPr="0079651E">
        <w:rPr>
          <w:lang w:val="fr-FR"/>
        </w:rPr>
        <w:t>agissait des textes suivants</w:t>
      </w:r>
      <w:r w:rsidR="0079651E" w:rsidRPr="0079651E">
        <w:rPr>
          <w:lang w:val="fr-FR"/>
        </w:rPr>
        <w:t> :</w:t>
      </w:r>
    </w:p>
    <w:p w14:paraId="7044080A" w14:textId="52F88614" w:rsidR="00A368E8" w:rsidRPr="0079651E" w:rsidRDefault="00A368E8" w:rsidP="00995C74">
      <w:pPr>
        <w:pStyle w:val="SingleTxt"/>
        <w:tabs>
          <w:tab w:val="right" w:pos="1685"/>
        </w:tabs>
        <w:ind w:left="1742" w:hanging="475"/>
        <w:rPr>
          <w:lang w:val="fr-FR"/>
        </w:rPr>
      </w:pPr>
      <w:r w:rsidRPr="0079651E">
        <w:rPr>
          <w:lang w:val="fr-FR"/>
        </w:rPr>
        <w:tab/>
      </w:r>
      <w:r w:rsidR="00995C74" w:rsidRPr="0079651E">
        <w:rPr>
          <w:lang w:val="fr-FR"/>
        </w:rPr>
        <w:t>•</w:t>
      </w:r>
      <w:r w:rsidRPr="0079651E">
        <w:rPr>
          <w:lang w:val="fr-FR"/>
        </w:rPr>
        <w:tab/>
        <w:t>Projet de loi portant modification de la loi sur la violence domestique (</w:t>
      </w:r>
      <w:r w:rsidRPr="00461DB3">
        <w:rPr>
          <w:lang w:val="fr-FR"/>
        </w:rPr>
        <w:t>2020</w:t>
      </w:r>
      <w:r w:rsidRPr="0079651E">
        <w:rPr>
          <w:lang w:val="fr-FR"/>
        </w:rPr>
        <w:t>) ;</w:t>
      </w:r>
    </w:p>
    <w:p w14:paraId="7CF56A87" w14:textId="1B5DCF0C" w:rsidR="00A368E8" w:rsidRPr="0079651E" w:rsidRDefault="00A368E8" w:rsidP="00995C74">
      <w:pPr>
        <w:pStyle w:val="SingleTxt"/>
        <w:tabs>
          <w:tab w:val="right" w:pos="1685"/>
        </w:tabs>
        <w:ind w:left="1742" w:hanging="475"/>
        <w:rPr>
          <w:lang w:val="fr-FR"/>
        </w:rPr>
      </w:pPr>
      <w:r w:rsidRPr="0079651E">
        <w:rPr>
          <w:lang w:val="fr-FR"/>
        </w:rPr>
        <w:tab/>
      </w:r>
      <w:r w:rsidR="00995C74" w:rsidRPr="0079651E">
        <w:rPr>
          <w:lang w:val="fr-FR"/>
        </w:rPr>
        <w:t>•</w:t>
      </w:r>
      <w:r w:rsidRPr="0079651E">
        <w:rPr>
          <w:lang w:val="fr-FR"/>
        </w:rPr>
        <w:tab/>
        <w:t>Projet de loi portant modification de la loi sur les mariages chrétiens (</w:t>
      </w:r>
      <w:r w:rsidRPr="00461DB3">
        <w:rPr>
          <w:lang w:val="fr-FR"/>
        </w:rPr>
        <w:t>2020</w:t>
      </w:r>
      <w:r w:rsidRPr="0079651E">
        <w:rPr>
          <w:lang w:val="fr-FR"/>
        </w:rPr>
        <w:t>) ;</w:t>
      </w:r>
    </w:p>
    <w:p w14:paraId="6E04C9D5" w14:textId="78DCB36E" w:rsidR="00A368E8" w:rsidRPr="0079651E" w:rsidRDefault="00A368E8" w:rsidP="00995C74">
      <w:pPr>
        <w:pStyle w:val="SingleTxt"/>
        <w:tabs>
          <w:tab w:val="right" w:pos="1685"/>
        </w:tabs>
        <w:ind w:left="1742" w:hanging="475"/>
        <w:rPr>
          <w:lang w:val="fr-FR"/>
        </w:rPr>
      </w:pPr>
      <w:r w:rsidRPr="0079651E">
        <w:rPr>
          <w:lang w:val="fr-FR"/>
        </w:rPr>
        <w:tab/>
      </w:r>
      <w:r w:rsidR="00995C74" w:rsidRPr="0079651E">
        <w:rPr>
          <w:lang w:val="fr-FR"/>
        </w:rPr>
        <w:t>•</w:t>
      </w:r>
      <w:r w:rsidRPr="0079651E">
        <w:rPr>
          <w:lang w:val="fr-FR"/>
        </w:rPr>
        <w:tab/>
        <w:t>Projet de loi portant modification de la loi sur les mariages civils (</w:t>
      </w:r>
      <w:r w:rsidRPr="00461DB3">
        <w:rPr>
          <w:lang w:val="fr-FR"/>
        </w:rPr>
        <w:t>2020</w:t>
      </w:r>
      <w:r w:rsidRPr="0079651E">
        <w:rPr>
          <w:lang w:val="fr-FR"/>
        </w:rPr>
        <w:t>) ;</w:t>
      </w:r>
    </w:p>
    <w:p w14:paraId="48BFD5E8" w14:textId="45DC8C61" w:rsidR="00A368E8" w:rsidRPr="0079651E" w:rsidRDefault="00A368E8" w:rsidP="00995C74">
      <w:pPr>
        <w:pStyle w:val="SingleTxt"/>
        <w:tabs>
          <w:tab w:val="right" w:pos="1685"/>
        </w:tabs>
        <w:ind w:left="1742" w:hanging="475"/>
        <w:rPr>
          <w:lang w:val="fr-FR"/>
        </w:rPr>
      </w:pPr>
      <w:r w:rsidRPr="0079651E">
        <w:rPr>
          <w:lang w:val="fr-FR"/>
        </w:rPr>
        <w:tab/>
      </w:r>
      <w:r w:rsidR="00995C74" w:rsidRPr="0079651E">
        <w:rPr>
          <w:lang w:val="fr-FR"/>
        </w:rPr>
        <w:t>•</w:t>
      </w:r>
      <w:r w:rsidRPr="0079651E">
        <w:rPr>
          <w:lang w:val="fr-FR"/>
        </w:rPr>
        <w:tab/>
        <w:t>Projet de loi portant modification de la loi sur les biens des femmes mariées (</w:t>
      </w:r>
      <w:r w:rsidRPr="00461DB3">
        <w:rPr>
          <w:lang w:val="fr-FR"/>
        </w:rPr>
        <w:t>2020</w:t>
      </w:r>
      <w:r w:rsidRPr="0079651E">
        <w:rPr>
          <w:lang w:val="fr-FR"/>
        </w:rPr>
        <w:t>) ;</w:t>
      </w:r>
    </w:p>
    <w:p w14:paraId="027E03EB" w14:textId="3902442C" w:rsidR="00A368E8" w:rsidRPr="0079651E" w:rsidRDefault="00A368E8" w:rsidP="00995C74">
      <w:pPr>
        <w:pStyle w:val="SingleTxt"/>
        <w:tabs>
          <w:tab w:val="right" w:pos="1685"/>
        </w:tabs>
        <w:ind w:left="1742" w:hanging="475"/>
        <w:rPr>
          <w:lang w:val="fr-FR"/>
        </w:rPr>
      </w:pPr>
      <w:r w:rsidRPr="0079651E">
        <w:rPr>
          <w:lang w:val="fr-FR"/>
        </w:rPr>
        <w:tab/>
      </w:r>
      <w:r w:rsidR="00995C74" w:rsidRPr="0079651E">
        <w:rPr>
          <w:lang w:val="fr-FR"/>
        </w:rPr>
        <w:t>•</w:t>
      </w:r>
      <w:r w:rsidRPr="0079651E">
        <w:rPr>
          <w:lang w:val="fr-FR"/>
        </w:rPr>
        <w:tab/>
        <w:t>Projet de loi portant modification de la loi sur les causes matrimoniales (</w:t>
      </w:r>
      <w:r w:rsidRPr="00461DB3">
        <w:rPr>
          <w:lang w:val="fr-FR"/>
        </w:rPr>
        <w:t>2020</w:t>
      </w:r>
      <w:r w:rsidRPr="0079651E">
        <w:rPr>
          <w:lang w:val="fr-FR"/>
        </w:rPr>
        <w:t>) ;</w:t>
      </w:r>
    </w:p>
    <w:p w14:paraId="376911A8" w14:textId="26FE2B25" w:rsidR="00A368E8" w:rsidRPr="0079651E" w:rsidRDefault="00A368E8" w:rsidP="00995C74">
      <w:pPr>
        <w:pStyle w:val="SingleTxt"/>
        <w:tabs>
          <w:tab w:val="right" w:pos="1685"/>
        </w:tabs>
        <w:ind w:left="1742" w:hanging="475"/>
        <w:rPr>
          <w:lang w:val="fr-FR"/>
        </w:rPr>
      </w:pPr>
      <w:r w:rsidRPr="0079651E">
        <w:rPr>
          <w:lang w:val="fr-FR"/>
        </w:rPr>
        <w:tab/>
      </w:r>
      <w:r w:rsidR="00995C74" w:rsidRPr="0079651E">
        <w:rPr>
          <w:lang w:val="fr-FR"/>
        </w:rPr>
        <w:t>•</w:t>
      </w:r>
      <w:r w:rsidRPr="0079651E">
        <w:rPr>
          <w:lang w:val="fr-FR"/>
        </w:rPr>
        <w:tab/>
        <w:t>Projet de loi portant modification de la loi sur les infractions touristiques (</w:t>
      </w:r>
      <w:r w:rsidRPr="00461DB3">
        <w:rPr>
          <w:lang w:val="fr-FR"/>
        </w:rPr>
        <w:t>2020</w:t>
      </w:r>
      <w:r w:rsidRPr="0079651E">
        <w:rPr>
          <w:lang w:val="fr-FR"/>
        </w:rPr>
        <w:t>) ;</w:t>
      </w:r>
    </w:p>
    <w:p w14:paraId="54D73838" w14:textId="7FC9F823" w:rsidR="00A368E8" w:rsidRPr="0079651E" w:rsidRDefault="00A368E8" w:rsidP="00995C74">
      <w:pPr>
        <w:pStyle w:val="SingleTxt"/>
        <w:tabs>
          <w:tab w:val="right" w:pos="1685"/>
        </w:tabs>
        <w:ind w:left="1742" w:hanging="475"/>
        <w:rPr>
          <w:lang w:val="fr-FR"/>
        </w:rPr>
      </w:pPr>
      <w:r w:rsidRPr="0079651E">
        <w:rPr>
          <w:lang w:val="fr-FR"/>
        </w:rPr>
        <w:tab/>
      </w:r>
      <w:r w:rsidR="00995C74" w:rsidRPr="0079651E">
        <w:rPr>
          <w:lang w:val="fr-FR"/>
        </w:rPr>
        <w:t>•</w:t>
      </w:r>
      <w:r w:rsidRPr="0079651E">
        <w:rPr>
          <w:lang w:val="fr-FR"/>
        </w:rPr>
        <w:tab/>
        <w:t>Projet de loi portant modification de la loi sur la nationalité et la citoyenneté gambiennes (</w:t>
      </w:r>
      <w:r w:rsidRPr="00461DB3">
        <w:rPr>
          <w:lang w:val="fr-FR"/>
        </w:rPr>
        <w:t>2020</w:t>
      </w:r>
      <w:r w:rsidRPr="0079651E">
        <w:rPr>
          <w:lang w:val="fr-FR"/>
        </w:rPr>
        <w:t>) ;</w:t>
      </w:r>
    </w:p>
    <w:p w14:paraId="5F94932F" w14:textId="024164C8" w:rsidR="00A368E8" w:rsidRPr="0079651E" w:rsidRDefault="00A368E8" w:rsidP="00995C74">
      <w:pPr>
        <w:pStyle w:val="SingleTxt"/>
        <w:tabs>
          <w:tab w:val="right" w:pos="1685"/>
        </w:tabs>
        <w:ind w:left="1742" w:hanging="475"/>
        <w:rPr>
          <w:lang w:val="fr-FR"/>
        </w:rPr>
      </w:pPr>
      <w:r w:rsidRPr="0079651E">
        <w:rPr>
          <w:lang w:val="fr-FR"/>
        </w:rPr>
        <w:tab/>
      </w:r>
      <w:r w:rsidR="00995C74" w:rsidRPr="0079651E">
        <w:rPr>
          <w:lang w:val="fr-FR"/>
        </w:rPr>
        <w:t>•</w:t>
      </w:r>
      <w:r w:rsidRPr="0079651E">
        <w:rPr>
          <w:lang w:val="fr-FR"/>
        </w:rPr>
        <w:tab/>
        <w:t>Projet de loi portant modification de la loi sur la condition des femmes (</w:t>
      </w:r>
      <w:r w:rsidRPr="00461DB3">
        <w:rPr>
          <w:lang w:val="fr-FR"/>
        </w:rPr>
        <w:t>2020</w:t>
      </w:r>
      <w:r w:rsidRPr="0079651E">
        <w:rPr>
          <w:lang w:val="fr-FR"/>
        </w:rPr>
        <w:t>) ;</w:t>
      </w:r>
    </w:p>
    <w:p w14:paraId="61DF5FEB" w14:textId="6BFE0F75" w:rsidR="00A368E8" w:rsidRPr="0079651E" w:rsidRDefault="00A368E8" w:rsidP="00995C74">
      <w:pPr>
        <w:pStyle w:val="SingleTxt"/>
        <w:tabs>
          <w:tab w:val="right" w:pos="1685"/>
        </w:tabs>
        <w:ind w:left="1742" w:hanging="475"/>
        <w:rPr>
          <w:lang w:val="fr-FR"/>
        </w:rPr>
      </w:pPr>
      <w:r w:rsidRPr="0079651E">
        <w:rPr>
          <w:lang w:val="fr-FR"/>
        </w:rPr>
        <w:tab/>
      </w:r>
      <w:r w:rsidR="00995C74" w:rsidRPr="0079651E">
        <w:rPr>
          <w:lang w:val="fr-FR"/>
        </w:rPr>
        <w:t>•</w:t>
      </w:r>
      <w:r w:rsidRPr="0079651E">
        <w:rPr>
          <w:lang w:val="fr-FR"/>
        </w:rPr>
        <w:tab/>
        <w:t>Projet de loi portant modification de la loi sur l</w:t>
      </w:r>
      <w:r w:rsidR="00821532" w:rsidRPr="0079651E">
        <w:rPr>
          <w:lang w:val="fr-FR"/>
        </w:rPr>
        <w:t>’</w:t>
      </w:r>
      <w:r w:rsidRPr="0079651E">
        <w:rPr>
          <w:lang w:val="fr-FR"/>
        </w:rPr>
        <w:t>enregistrement des naissances, des décès et des mariages (</w:t>
      </w:r>
      <w:r w:rsidRPr="00461DB3">
        <w:rPr>
          <w:lang w:val="fr-FR"/>
        </w:rPr>
        <w:t>2020</w:t>
      </w:r>
      <w:r w:rsidRPr="0079651E">
        <w:rPr>
          <w:lang w:val="fr-FR"/>
        </w:rPr>
        <w:t>).</w:t>
      </w:r>
    </w:p>
    <w:p w14:paraId="516F9F26" w14:textId="0907CB92" w:rsidR="00A368E8" w:rsidRPr="0079651E" w:rsidRDefault="00A368E8" w:rsidP="00501256">
      <w:pPr>
        <w:pStyle w:val="SingleTxt"/>
        <w:numPr>
          <w:ilvl w:val="0"/>
          <w:numId w:val="31"/>
        </w:numPr>
        <w:spacing w:line="240" w:lineRule="exact"/>
        <w:ind w:left="1267"/>
        <w:rPr>
          <w:lang w:val="fr-FR"/>
        </w:rPr>
      </w:pPr>
      <w:r w:rsidRPr="0079651E">
        <w:rPr>
          <w:lang w:val="fr-FR"/>
        </w:rPr>
        <w:lastRenderedPageBreak/>
        <w:t xml:space="preserve">La réforme de la loi de </w:t>
      </w:r>
      <w:r w:rsidRPr="00461DB3">
        <w:rPr>
          <w:lang w:val="fr-FR"/>
        </w:rPr>
        <w:t>2010</w:t>
      </w:r>
      <w:r w:rsidRPr="0079651E">
        <w:rPr>
          <w:lang w:val="fr-FR"/>
        </w:rPr>
        <w:t xml:space="preserve"> sur la condition des femmes introduit dans la section </w:t>
      </w:r>
      <w:r w:rsidRPr="00461DB3">
        <w:rPr>
          <w:lang w:val="fr-FR"/>
        </w:rPr>
        <w:t>15</w:t>
      </w:r>
      <w:r w:rsidRPr="0079651E">
        <w:rPr>
          <w:lang w:val="fr-FR"/>
        </w:rPr>
        <w:t xml:space="preserve"> </w:t>
      </w:r>
      <w:r w:rsidRPr="00461DB3">
        <w:rPr>
          <w:lang w:val="fr-FR"/>
        </w:rPr>
        <w:t>2</w:t>
      </w:r>
      <w:r w:rsidRPr="0079651E">
        <w:rPr>
          <w:lang w:val="fr-FR"/>
        </w:rPr>
        <w:t xml:space="preserve">) une disposition obligeant toutes les institutions, administrations et entreprises publiques à réserver, pour les bureaux politiques et charges publiques, un minimum de </w:t>
      </w:r>
      <w:r w:rsidRPr="00461DB3">
        <w:rPr>
          <w:lang w:val="fr-FR"/>
        </w:rPr>
        <w:t>30</w:t>
      </w:r>
      <w:r w:rsidRPr="0079651E">
        <w:rPr>
          <w:lang w:val="fr-FR"/>
        </w:rPr>
        <w:t> % des positions, postes et nominations à des femmes. Dans l</w:t>
      </w:r>
      <w:r w:rsidR="00821532" w:rsidRPr="0079651E">
        <w:rPr>
          <w:lang w:val="fr-FR"/>
        </w:rPr>
        <w:t>’</w:t>
      </w:r>
      <w:r w:rsidRPr="0079651E">
        <w:rPr>
          <w:lang w:val="fr-FR"/>
        </w:rPr>
        <w:t xml:space="preserve">éducation, un minimum de </w:t>
      </w:r>
      <w:r w:rsidRPr="00461DB3">
        <w:rPr>
          <w:lang w:val="fr-FR"/>
        </w:rPr>
        <w:t>50</w:t>
      </w:r>
      <w:r w:rsidRPr="0079651E">
        <w:rPr>
          <w:lang w:val="fr-FR"/>
        </w:rPr>
        <w:t xml:space="preserve"> % des affectations, inscriptions, bourses et autres allocations sont réservées à des femmes sélectionnées parmi les candidatures éligibles. Dans tous les autres secteurs, le seuil est fixé à </w:t>
      </w:r>
      <w:r w:rsidRPr="00461DB3">
        <w:rPr>
          <w:lang w:val="fr-FR"/>
        </w:rPr>
        <w:t>30</w:t>
      </w:r>
      <w:r w:rsidRPr="0079651E">
        <w:rPr>
          <w:lang w:val="fr-FR"/>
        </w:rPr>
        <w:t> % de femmes.</w:t>
      </w:r>
    </w:p>
    <w:p w14:paraId="42395A68" w14:textId="0B585F44" w:rsidR="00A368E8" w:rsidRPr="0079651E" w:rsidRDefault="00A368E8" w:rsidP="00501256">
      <w:pPr>
        <w:pStyle w:val="SingleTxt"/>
        <w:numPr>
          <w:ilvl w:val="0"/>
          <w:numId w:val="31"/>
        </w:numPr>
        <w:tabs>
          <w:tab w:val="num" w:pos="2804"/>
        </w:tabs>
        <w:spacing w:line="240" w:lineRule="exact"/>
        <w:ind w:left="1267"/>
        <w:rPr>
          <w:lang w:val="fr-FR"/>
        </w:rPr>
      </w:pPr>
      <w:r w:rsidRPr="0079651E">
        <w:rPr>
          <w:lang w:val="fr-FR"/>
        </w:rPr>
        <w:t xml:space="preserve">La réforme de la loi de </w:t>
      </w:r>
      <w:r w:rsidRPr="00461DB3">
        <w:rPr>
          <w:lang w:val="fr-FR"/>
        </w:rPr>
        <w:t>2013</w:t>
      </w:r>
      <w:r w:rsidRPr="0079651E">
        <w:rPr>
          <w:lang w:val="fr-FR"/>
        </w:rPr>
        <w:t xml:space="preserve"> sur la violence domestique introduit un nouveau paragraphe dans la section </w:t>
      </w:r>
      <w:r w:rsidRPr="00461DB3">
        <w:rPr>
          <w:lang w:val="fr-FR"/>
        </w:rPr>
        <w:t>36</w:t>
      </w:r>
      <w:r w:rsidRPr="0079651E">
        <w:rPr>
          <w:lang w:val="fr-FR"/>
        </w:rPr>
        <w:t xml:space="preserve"> </w:t>
      </w:r>
      <w:r w:rsidRPr="00461DB3">
        <w:rPr>
          <w:lang w:val="fr-FR"/>
        </w:rPr>
        <w:t>2</w:t>
      </w:r>
      <w:r w:rsidRPr="0079651E">
        <w:rPr>
          <w:lang w:val="fr-FR"/>
        </w:rPr>
        <w:t>), qui impose que l</w:t>
      </w:r>
      <w:r w:rsidR="00821532" w:rsidRPr="0079651E">
        <w:rPr>
          <w:lang w:val="fr-FR"/>
        </w:rPr>
        <w:t>’</w:t>
      </w:r>
      <w:r w:rsidRPr="0079651E">
        <w:rPr>
          <w:lang w:val="fr-FR"/>
        </w:rPr>
        <w:t>on veille à ce que les droits des plaignantes et des plaignants ne soient pas lésés en cas de règlement à l</w:t>
      </w:r>
      <w:r w:rsidR="00821532" w:rsidRPr="0079651E">
        <w:rPr>
          <w:lang w:val="fr-FR"/>
        </w:rPr>
        <w:t>’</w:t>
      </w:r>
      <w:r w:rsidRPr="0079651E">
        <w:rPr>
          <w:lang w:val="fr-FR"/>
        </w:rPr>
        <w:t>amiable.</w:t>
      </w:r>
    </w:p>
    <w:p w14:paraId="2D4E2D50" w14:textId="65E99B3D" w:rsidR="00A368E8" w:rsidRPr="0079651E" w:rsidRDefault="00A368E8" w:rsidP="00501256">
      <w:pPr>
        <w:pStyle w:val="SingleTxt"/>
        <w:numPr>
          <w:ilvl w:val="0"/>
          <w:numId w:val="31"/>
        </w:numPr>
        <w:tabs>
          <w:tab w:val="num" w:pos="2804"/>
        </w:tabs>
        <w:spacing w:line="240" w:lineRule="exact"/>
        <w:ind w:left="1267"/>
        <w:rPr>
          <w:lang w:val="fr-FR"/>
        </w:rPr>
      </w:pPr>
      <w:r w:rsidRPr="0079651E">
        <w:rPr>
          <w:lang w:val="fr-FR"/>
        </w:rPr>
        <w:t>La réforme de la loi sur les biens des femmes mariées avait pour but d</w:t>
      </w:r>
      <w:r w:rsidR="00821532" w:rsidRPr="0079651E">
        <w:rPr>
          <w:lang w:val="fr-FR"/>
        </w:rPr>
        <w:t>’</w:t>
      </w:r>
      <w:r w:rsidRPr="0079651E">
        <w:rPr>
          <w:lang w:val="fr-FR"/>
        </w:rPr>
        <w:t>examiner et de modifier les dispositions du texte jugées discriminatoires à l</w:t>
      </w:r>
      <w:r w:rsidR="00821532" w:rsidRPr="0079651E">
        <w:rPr>
          <w:lang w:val="fr-FR"/>
        </w:rPr>
        <w:t>’</w:t>
      </w:r>
      <w:r w:rsidRPr="0079651E">
        <w:rPr>
          <w:lang w:val="fr-FR"/>
        </w:rPr>
        <w:t>égard des femmes et des filles.</w:t>
      </w:r>
    </w:p>
    <w:p w14:paraId="2B2D0E43" w14:textId="29ADA6CC" w:rsidR="00A368E8" w:rsidRPr="0079651E" w:rsidRDefault="00A368E8" w:rsidP="00501256">
      <w:pPr>
        <w:pStyle w:val="SingleTxt"/>
        <w:numPr>
          <w:ilvl w:val="0"/>
          <w:numId w:val="31"/>
        </w:numPr>
        <w:tabs>
          <w:tab w:val="num" w:pos="2804"/>
        </w:tabs>
        <w:spacing w:line="240" w:lineRule="exact"/>
        <w:ind w:left="1267"/>
        <w:rPr>
          <w:lang w:val="fr-FR"/>
        </w:rPr>
      </w:pPr>
      <w:r w:rsidRPr="0079651E">
        <w:rPr>
          <w:lang w:val="fr-FR"/>
        </w:rPr>
        <w:t>La réforme de la loi sur les causes matrimoniales avait pour but d</w:t>
      </w:r>
      <w:r w:rsidR="00821532" w:rsidRPr="0079651E">
        <w:rPr>
          <w:lang w:val="fr-FR"/>
        </w:rPr>
        <w:t>’</w:t>
      </w:r>
      <w:r w:rsidRPr="0079651E">
        <w:rPr>
          <w:lang w:val="fr-FR"/>
        </w:rPr>
        <w:t>examiner et de modifier les dispositions du texte jugées discriminatoires à l</w:t>
      </w:r>
      <w:r w:rsidR="00821532" w:rsidRPr="0079651E">
        <w:rPr>
          <w:lang w:val="fr-FR"/>
        </w:rPr>
        <w:t>’</w:t>
      </w:r>
      <w:r w:rsidRPr="0079651E">
        <w:rPr>
          <w:lang w:val="fr-FR"/>
        </w:rPr>
        <w:t>égard des femmes et des filles.</w:t>
      </w:r>
    </w:p>
    <w:p w14:paraId="7A88DCA7" w14:textId="163121D3" w:rsidR="00A368E8" w:rsidRPr="0079651E" w:rsidRDefault="00A368E8" w:rsidP="00501256">
      <w:pPr>
        <w:pStyle w:val="SingleTxt"/>
        <w:numPr>
          <w:ilvl w:val="0"/>
          <w:numId w:val="31"/>
        </w:numPr>
        <w:tabs>
          <w:tab w:val="num" w:pos="2804"/>
        </w:tabs>
        <w:spacing w:line="240" w:lineRule="exact"/>
        <w:ind w:left="1267"/>
        <w:rPr>
          <w:lang w:val="fr-FR"/>
        </w:rPr>
      </w:pPr>
      <w:r w:rsidRPr="0079651E">
        <w:rPr>
          <w:lang w:val="fr-FR"/>
        </w:rPr>
        <w:t xml:space="preserve">Le projet de loi portant modification de la loi sur le travail forcé est destiné à introduire une nouvelle section </w:t>
      </w:r>
      <w:r w:rsidRPr="00461DB3">
        <w:rPr>
          <w:lang w:val="fr-FR"/>
        </w:rPr>
        <w:t>7</w:t>
      </w:r>
      <w:r w:rsidRPr="0079651E">
        <w:rPr>
          <w:lang w:val="fr-FR"/>
        </w:rPr>
        <w:t>A disposant qu</w:t>
      </w:r>
      <w:r w:rsidR="00821532" w:rsidRPr="0079651E">
        <w:rPr>
          <w:lang w:val="fr-FR"/>
        </w:rPr>
        <w:t>’</w:t>
      </w:r>
      <w:r w:rsidRPr="0079651E">
        <w:rPr>
          <w:lang w:val="fr-FR"/>
        </w:rPr>
        <w:t>une femme ne devait être soumise, pendant sa grossesse, à aucun travail dangereux pour sa santé ou susceptible d</w:t>
      </w:r>
      <w:r w:rsidR="00821532" w:rsidRPr="0079651E">
        <w:rPr>
          <w:lang w:val="fr-FR"/>
        </w:rPr>
        <w:t>’</w:t>
      </w:r>
      <w:r w:rsidRPr="0079651E">
        <w:rPr>
          <w:lang w:val="fr-FR"/>
        </w:rPr>
        <w:t>affecter sa santé reproductive, et qu</w:t>
      </w:r>
      <w:r w:rsidR="00821532" w:rsidRPr="0079651E">
        <w:rPr>
          <w:lang w:val="fr-FR"/>
        </w:rPr>
        <w:t>’</w:t>
      </w:r>
      <w:r w:rsidRPr="0079651E">
        <w:rPr>
          <w:lang w:val="fr-FR"/>
        </w:rPr>
        <w:t>un enfant ne devait être exposé à aucun travail dangereux pour sa santé ou sa sécurité. Actuellement en seconde lecture, le texte a été transmis à la commission des affaires commerciales de l</w:t>
      </w:r>
      <w:r w:rsidR="00821532" w:rsidRPr="0079651E">
        <w:rPr>
          <w:lang w:val="fr-FR"/>
        </w:rPr>
        <w:t>’</w:t>
      </w:r>
      <w:r w:rsidRPr="0079651E">
        <w:rPr>
          <w:lang w:val="fr-FR"/>
        </w:rPr>
        <w:t>Assemblée. Le projet de réforme de la loi sur le travail, visant à abroger et à remplacer la section </w:t>
      </w:r>
      <w:r w:rsidRPr="00461DB3">
        <w:rPr>
          <w:lang w:val="fr-FR"/>
        </w:rPr>
        <w:t>71</w:t>
      </w:r>
      <w:r w:rsidRPr="0079651E">
        <w:rPr>
          <w:lang w:val="fr-FR"/>
        </w:rPr>
        <w:t>, dispose que toute femme a droit à un congé de maternité de six mois avec versement du salaire ou de prestations équivalentes et conservation de son emploi, de son ancienneté et des autres acquis similaires. Il déclare aussi que tout homme a droit à un congé de paternité avec versement du salaire, d</w:t>
      </w:r>
      <w:r w:rsidR="00821532" w:rsidRPr="0079651E">
        <w:rPr>
          <w:lang w:val="fr-FR"/>
        </w:rPr>
        <w:t>’</w:t>
      </w:r>
      <w:r w:rsidRPr="0079651E">
        <w:rPr>
          <w:lang w:val="fr-FR"/>
        </w:rPr>
        <w:t>une durée raisonnable ne pouvant excéder dix journées de travail. Le projet de loi portant modification de la loi sur l</w:t>
      </w:r>
      <w:r w:rsidR="00821532" w:rsidRPr="0079651E">
        <w:rPr>
          <w:lang w:val="fr-FR"/>
        </w:rPr>
        <w:t>’</w:t>
      </w:r>
      <w:r w:rsidRPr="0079651E">
        <w:rPr>
          <w:lang w:val="fr-FR"/>
        </w:rPr>
        <w:t>éducation de base et l</w:t>
      </w:r>
      <w:r w:rsidR="00821532" w:rsidRPr="0079651E">
        <w:rPr>
          <w:lang w:val="fr-FR"/>
        </w:rPr>
        <w:t>’</w:t>
      </w:r>
      <w:r w:rsidRPr="0079651E">
        <w:rPr>
          <w:lang w:val="fr-FR"/>
        </w:rPr>
        <w:t>enseignement secondaire vise à examiner et à abroger les dispositions du texte jugées discriminatoires à l</w:t>
      </w:r>
      <w:r w:rsidR="00821532" w:rsidRPr="0079651E">
        <w:rPr>
          <w:lang w:val="fr-FR"/>
        </w:rPr>
        <w:t>’</w:t>
      </w:r>
      <w:r w:rsidRPr="0079651E">
        <w:rPr>
          <w:lang w:val="fr-FR"/>
        </w:rPr>
        <w:t>égard des femmes et des filles en Gambie.</w:t>
      </w:r>
    </w:p>
    <w:p w14:paraId="6F85FB56" w14:textId="0D6FDC69" w:rsidR="00A368E8" w:rsidRPr="0079651E" w:rsidRDefault="00A368E8" w:rsidP="00501256">
      <w:pPr>
        <w:pStyle w:val="SingleTxt"/>
        <w:numPr>
          <w:ilvl w:val="0"/>
          <w:numId w:val="31"/>
        </w:numPr>
        <w:tabs>
          <w:tab w:val="num" w:pos="2804"/>
        </w:tabs>
        <w:spacing w:line="240" w:lineRule="exact"/>
        <w:ind w:left="1267"/>
        <w:rPr>
          <w:lang w:val="fr-FR"/>
        </w:rPr>
      </w:pPr>
      <w:r w:rsidRPr="0079651E">
        <w:rPr>
          <w:lang w:val="fr-FR"/>
        </w:rPr>
        <w:t>Outre ces mesures constitutionnelles et législatives, la Gambie a adopté une politique nationale de promotion des femmes gambiennes (</w:t>
      </w:r>
      <w:r w:rsidRPr="00461DB3">
        <w:rPr>
          <w:lang w:val="fr-FR"/>
        </w:rPr>
        <w:t>2010</w:t>
      </w:r>
      <w:r w:rsidRPr="0079651E">
        <w:rPr>
          <w:lang w:val="fr-FR"/>
        </w:rPr>
        <w:t>-</w:t>
      </w:r>
      <w:r w:rsidRPr="00461DB3">
        <w:rPr>
          <w:lang w:val="fr-FR"/>
        </w:rPr>
        <w:t>2020</w:t>
      </w:r>
      <w:r w:rsidRPr="0079651E">
        <w:rPr>
          <w:lang w:val="fr-FR"/>
        </w:rPr>
        <w:t>), qui se concentre sur le genre en tant que concept de développement et sur la participation égale et équitable des femmes et des hommes au développement économique, politique et social du pays. En outre, un des principes directeurs de cette politique consiste en l</w:t>
      </w:r>
      <w:r w:rsidR="00821532" w:rsidRPr="0079651E">
        <w:rPr>
          <w:lang w:val="fr-FR"/>
        </w:rPr>
        <w:t>’</w:t>
      </w:r>
      <w:r w:rsidRPr="0079651E">
        <w:rPr>
          <w:lang w:val="fr-FR"/>
        </w:rPr>
        <w:t>adoption de mesures positives visant à remédier aux formes historiques et traditionnelles de discrimination à l</w:t>
      </w:r>
      <w:r w:rsidR="00821532" w:rsidRPr="0079651E">
        <w:rPr>
          <w:lang w:val="fr-FR"/>
        </w:rPr>
        <w:t>’</w:t>
      </w:r>
      <w:r w:rsidRPr="0079651E">
        <w:rPr>
          <w:lang w:val="fr-FR"/>
        </w:rPr>
        <w:t>égard des femmes et des filles dans les domaines de la politique, de l</w:t>
      </w:r>
      <w:r w:rsidR="00821532" w:rsidRPr="0079651E">
        <w:rPr>
          <w:lang w:val="fr-FR"/>
        </w:rPr>
        <w:t>’</w:t>
      </w:r>
      <w:r w:rsidRPr="0079651E">
        <w:rPr>
          <w:lang w:val="fr-FR"/>
        </w:rPr>
        <w:t>éducation, de l</w:t>
      </w:r>
      <w:r w:rsidR="00821532" w:rsidRPr="0079651E">
        <w:rPr>
          <w:lang w:val="fr-FR"/>
        </w:rPr>
        <w:t>’</w:t>
      </w:r>
      <w:r w:rsidRPr="0079651E">
        <w:rPr>
          <w:lang w:val="fr-FR"/>
        </w:rPr>
        <w:t>économie et dans les autres sphères de la société.</w:t>
      </w:r>
    </w:p>
    <w:p w14:paraId="0207F813" w14:textId="77777777" w:rsidR="00A368E8" w:rsidRPr="0079651E" w:rsidRDefault="00A368E8" w:rsidP="00A368E8">
      <w:pPr>
        <w:pStyle w:val="SingleTxt"/>
        <w:spacing w:after="0" w:line="120" w:lineRule="exact"/>
        <w:rPr>
          <w:sz w:val="10"/>
          <w:lang w:val="fr-FR"/>
        </w:rPr>
      </w:pPr>
    </w:p>
    <w:p w14:paraId="06C49EB0" w14:textId="77777777" w:rsidR="00A368E8" w:rsidRPr="0079651E" w:rsidRDefault="00A368E8" w:rsidP="00A368E8">
      <w:pPr>
        <w:pStyle w:val="SingleTxt"/>
        <w:spacing w:after="0" w:line="120" w:lineRule="exact"/>
        <w:rPr>
          <w:sz w:val="10"/>
          <w:lang w:val="fr-FR"/>
        </w:rPr>
      </w:pPr>
    </w:p>
    <w:p w14:paraId="400878BE" w14:textId="77777777" w:rsidR="00A368E8" w:rsidRPr="00461DB3" w:rsidRDefault="00A368E8" w:rsidP="00A368E8">
      <w:pPr>
        <w:pStyle w:val="HCh0"/>
        <w:ind w:left="1267" w:right="1260" w:hanging="1267"/>
        <w:rPr>
          <w:lang w:val="fr-FR"/>
        </w:rPr>
      </w:pPr>
      <w:r w:rsidRPr="00461DB3">
        <w:rPr>
          <w:lang w:val="fr-FR"/>
        </w:rPr>
        <w:tab/>
      </w:r>
      <w:r w:rsidRPr="00461DB3">
        <w:rPr>
          <w:lang w:val="fr-FR"/>
        </w:rPr>
        <w:tab/>
      </w:r>
      <w:r w:rsidRPr="00461DB3">
        <w:rPr>
          <w:bCs/>
          <w:lang w:val="fr-FR"/>
        </w:rPr>
        <w:t>Accès à la justice</w:t>
      </w:r>
    </w:p>
    <w:p w14:paraId="200CE157" w14:textId="77777777" w:rsidR="00A368E8" w:rsidRPr="0079651E" w:rsidRDefault="00A368E8" w:rsidP="00A368E8">
      <w:pPr>
        <w:pStyle w:val="SingleTxt"/>
        <w:spacing w:after="0" w:line="120" w:lineRule="exact"/>
        <w:rPr>
          <w:sz w:val="10"/>
          <w:lang w:val="fr-FR"/>
        </w:rPr>
      </w:pPr>
    </w:p>
    <w:p w14:paraId="292D865F" w14:textId="77777777" w:rsidR="00A368E8" w:rsidRPr="0079651E" w:rsidRDefault="00A368E8" w:rsidP="00A368E8">
      <w:pPr>
        <w:pStyle w:val="SingleTxt"/>
        <w:spacing w:after="0" w:line="120" w:lineRule="exact"/>
        <w:rPr>
          <w:sz w:val="10"/>
          <w:lang w:val="fr-FR"/>
        </w:rPr>
      </w:pPr>
    </w:p>
    <w:p w14:paraId="5288B417" w14:textId="111EC8AF" w:rsidR="00A368E8" w:rsidRPr="0079651E" w:rsidRDefault="00A368E8" w:rsidP="00501256">
      <w:pPr>
        <w:pStyle w:val="SingleTxt"/>
        <w:numPr>
          <w:ilvl w:val="0"/>
          <w:numId w:val="31"/>
        </w:numPr>
        <w:spacing w:line="240" w:lineRule="exact"/>
        <w:ind w:left="1267"/>
        <w:rPr>
          <w:lang w:val="fr-FR"/>
        </w:rPr>
      </w:pPr>
      <w:r w:rsidRPr="0079651E">
        <w:rPr>
          <w:lang w:val="fr-FR"/>
        </w:rPr>
        <w:t>Le système juridique gambien suit le modèle anglais, en ceci qu</w:t>
      </w:r>
      <w:r w:rsidR="00821532" w:rsidRPr="0079651E">
        <w:rPr>
          <w:lang w:val="fr-FR"/>
        </w:rPr>
        <w:t>’</w:t>
      </w:r>
      <w:r w:rsidRPr="0079651E">
        <w:rPr>
          <w:lang w:val="fr-FR"/>
        </w:rPr>
        <w:t>il combine common law, doctrines d</w:t>
      </w:r>
      <w:r w:rsidR="00821532" w:rsidRPr="0079651E">
        <w:rPr>
          <w:lang w:val="fr-FR"/>
        </w:rPr>
        <w:t>’</w:t>
      </w:r>
      <w:r w:rsidRPr="0079651E">
        <w:rPr>
          <w:lang w:val="fr-FR"/>
        </w:rPr>
        <w:t>équité et lois d</w:t>
      </w:r>
      <w:r w:rsidR="00821532" w:rsidRPr="0079651E">
        <w:rPr>
          <w:lang w:val="fr-FR"/>
        </w:rPr>
        <w:t>’</w:t>
      </w:r>
      <w:r w:rsidRPr="0079651E">
        <w:rPr>
          <w:lang w:val="fr-FR"/>
        </w:rPr>
        <w:t>application générale. En Gambie, la charia est le droit des personnes qui s</w:t>
      </w:r>
      <w:r w:rsidR="00821532" w:rsidRPr="0079651E">
        <w:rPr>
          <w:lang w:val="fr-FR"/>
        </w:rPr>
        <w:t>’</w:t>
      </w:r>
      <w:r w:rsidRPr="0079651E">
        <w:rPr>
          <w:lang w:val="fr-FR"/>
        </w:rPr>
        <w:t xml:space="preserve">applique à plus de </w:t>
      </w:r>
      <w:r w:rsidRPr="00461DB3">
        <w:rPr>
          <w:lang w:val="fr-FR"/>
        </w:rPr>
        <w:t>95</w:t>
      </w:r>
      <w:r w:rsidRPr="0079651E">
        <w:rPr>
          <w:lang w:val="fr-FR"/>
        </w:rPr>
        <w:t> % de la population pour les questions de mariage, de divorce et d</w:t>
      </w:r>
      <w:r w:rsidR="00821532" w:rsidRPr="0079651E">
        <w:rPr>
          <w:lang w:val="fr-FR"/>
        </w:rPr>
        <w:t>’</w:t>
      </w:r>
      <w:r w:rsidRPr="0079651E">
        <w:rPr>
          <w:lang w:val="fr-FR"/>
        </w:rPr>
        <w:t>héritage. Le droit gambien et la charia s</w:t>
      </w:r>
      <w:r w:rsidR="00821532" w:rsidRPr="0079651E">
        <w:rPr>
          <w:lang w:val="fr-FR"/>
        </w:rPr>
        <w:t>’</w:t>
      </w:r>
      <w:r w:rsidRPr="0079651E">
        <w:rPr>
          <w:lang w:val="fr-FR"/>
        </w:rPr>
        <w:t>appliquent donc simultanément. En février </w:t>
      </w:r>
      <w:r w:rsidRPr="00461DB3">
        <w:rPr>
          <w:lang w:val="fr-FR"/>
        </w:rPr>
        <w:t>2022</w:t>
      </w:r>
      <w:r w:rsidRPr="0079651E">
        <w:rPr>
          <w:lang w:val="fr-FR"/>
        </w:rPr>
        <w:t xml:space="preserve">, pour la première fois et </w:t>
      </w:r>
      <w:r w:rsidRPr="00461DB3">
        <w:rPr>
          <w:i/>
          <w:iCs/>
          <w:lang w:val="fr-FR"/>
        </w:rPr>
        <w:t xml:space="preserve">via </w:t>
      </w:r>
      <w:r w:rsidRPr="0079651E">
        <w:rPr>
          <w:lang w:val="fr-FR"/>
        </w:rPr>
        <w:t>le tribunal de cadis, le Gouvernement a nommé deux femmes juges dans des tribunaux cadiaux gambiens. À ce jour, aucune information n</w:t>
      </w:r>
      <w:r w:rsidR="00821532" w:rsidRPr="0079651E">
        <w:rPr>
          <w:lang w:val="fr-FR"/>
        </w:rPr>
        <w:t>’</w:t>
      </w:r>
      <w:r w:rsidRPr="0079651E">
        <w:rPr>
          <w:lang w:val="fr-FR"/>
        </w:rPr>
        <w:t>est disponible concernant la soumission à la justice (et le jugement) d</w:t>
      </w:r>
      <w:r w:rsidR="00821532" w:rsidRPr="0079651E">
        <w:rPr>
          <w:lang w:val="fr-FR"/>
        </w:rPr>
        <w:t>’</w:t>
      </w:r>
      <w:r w:rsidRPr="0079651E">
        <w:rPr>
          <w:lang w:val="fr-FR"/>
        </w:rPr>
        <w:t>affaires de discrimination à l</w:t>
      </w:r>
      <w:r w:rsidR="00821532" w:rsidRPr="0079651E">
        <w:rPr>
          <w:lang w:val="fr-FR"/>
        </w:rPr>
        <w:t>’</w:t>
      </w:r>
      <w:r w:rsidRPr="0079651E">
        <w:rPr>
          <w:lang w:val="fr-FR"/>
        </w:rPr>
        <w:t xml:space="preserve">égard des femmes. Les affaires relatives aux dispositions de la Convention sont portées devant </w:t>
      </w:r>
      <w:r w:rsidRPr="0079651E">
        <w:rPr>
          <w:lang w:val="fr-FR"/>
        </w:rPr>
        <w:lastRenderedPageBreak/>
        <w:t>la Haute Cour. Il n</w:t>
      </w:r>
      <w:r w:rsidR="00821532" w:rsidRPr="0079651E">
        <w:rPr>
          <w:lang w:val="fr-FR"/>
        </w:rPr>
        <w:t>’</w:t>
      </w:r>
      <w:r w:rsidRPr="0079651E">
        <w:rPr>
          <w:lang w:val="fr-FR"/>
        </w:rPr>
        <w:t>existe aucune restriction concernant les personnes qui souhaitent s</w:t>
      </w:r>
      <w:r w:rsidR="00821532" w:rsidRPr="0079651E">
        <w:rPr>
          <w:lang w:val="fr-FR"/>
        </w:rPr>
        <w:t>’</w:t>
      </w:r>
      <w:r w:rsidRPr="0079651E">
        <w:rPr>
          <w:lang w:val="fr-FR"/>
        </w:rPr>
        <w:t>adresser à la Haute Cour pour des questions relatives à la Convention.</w:t>
      </w:r>
    </w:p>
    <w:p w14:paraId="6171BE6E" w14:textId="77777777" w:rsidR="00A368E8" w:rsidRPr="0079651E" w:rsidRDefault="00A368E8" w:rsidP="00A368E8">
      <w:pPr>
        <w:pStyle w:val="SingleTxt"/>
        <w:spacing w:after="0" w:line="120" w:lineRule="exact"/>
        <w:rPr>
          <w:sz w:val="10"/>
          <w:lang w:val="fr-FR"/>
        </w:rPr>
      </w:pPr>
    </w:p>
    <w:p w14:paraId="63A36743" w14:textId="77777777" w:rsidR="00A368E8" w:rsidRPr="0079651E" w:rsidRDefault="00A368E8" w:rsidP="00A368E8">
      <w:pPr>
        <w:pStyle w:val="SingleTxt"/>
        <w:spacing w:after="0" w:line="120" w:lineRule="exact"/>
        <w:rPr>
          <w:sz w:val="10"/>
          <w:lang w:val="fr-FR"/>
        </w:rPr>
      </w:pPr>
    </w:p>
    <w:p w14:paraId="0EBD655C" w14:textId="77777777" w:rsidR="00A368E8" w:rsidRPr="00461DB3" w:rsidRDefault="00A368E8" w:rsidP="00A368E8">
      <w:pPr>
        <w:pStyle w:val="HCh0"/>
        <w:ind w:left="1267" w:right="1260" w:hanging="1267"/>
        <w:rPr>
          <w:lang w:val="fr-FR"/>
        </w:rPr>
      </w:pPr>
      <w:r w:rsidRPr="00461DB3">
        <w:rPr>
          <w:lang w:val="fr-FR"/>
        </w:rPr>
        <w:tab/>
      </w:r>
      <w:r w:rsidRPr="00461DB3">
        <w:rPr>
          <w:lang w:val="fr-FR"/>
        </w:rPr>
        <w:tab/>
      </w:r>
      <w:r w:rsidRPr="00461DB3">
        <w:rPr>
          <w:bCs/>
          <w:lang w:val="fr-FR"/>
        </w:rPr>
        <w:t>Mécanisme national de promotion des femmes</w:t>
      </w:r>
    </w:p>
    <w:p w14:paraId="12E6431B" w14:textId="77777777" w:rsidR="00A368E8" w:rsidRPr="0079651E" w:rsidRDefault="00A368E8" w:rsidP="00A368E8">
      <w:pPr>
        <w:pStyle w:val="SingleTxt"/>
        <w:spacing w:after="0" w:line="120" w:lineRule="exact"/>
        <w:rPr>
          <w:sz w:val="10"/>
          <w:lang w:val="fr-FR"/>
        </w:rPr>
      </w:pPr>
    </w:p>
    <w:p w14:paraId="26A91DA1" w14:textId="77777777" w:rsidR="00A368E8" w:rsidRPr="0079651E" w:rsidRDefault="00A368E8" w:rsidP="00A368E8">
      <w:pPr>
        <w:pStyle w:val="SingleTxt"/>
        <w:spacing w:after="0" w:line="120" w:lineRule="exact"/>
        <w:rPr>
          <w:sz w:val="10"/>
          <w:lang w:val="fr-FR"/>
        </w:rPr>
      </w:pPr>
    </w:p>
    <w:p w14:paraId="40E27385" w14:textId="48C8389F" w:rsidR="00A368E8" w:rsidRPr="0079651E" w:rsidRDefault="00A368E8" w:rsidP="00501256">
      <w:pPr>
        <w:pStyle w:val="SingleTxt"/>
        <w:numPr>
          <w:ilvl w:val="0"/>
          <w:numId w:val="31"/>
        </w:numPr>
        <w:spacing w:line="240" w:lineRule="exact"/>
        <w:ind w:left="1267"/>
        <w:rPr>
          <w:lang w:val="fr-FR"/>
        </w:rPr>
      </w:pPr>
      <w:r w:rsidRPr="0079651E">
        <w:rPr>
          <w:lang w:val="fr-FR"/>
        </w:rPr>
        <w:t>Le Gouvernement gambien a créé le Ministère de la condition des femmes, de l</w:t>
      </w:r>
      <w:r w:rsidR="00821532" w:rsidRPr="0079651E">
        <w:rPr>
          <w:lang w:val="fr-FR"/>
        </w:rPr>
        <w:t>’</w:t>
      </w:r>
      <w:r w:rsidRPr="0079651E">
        <w:rPr>
          <w:lang w:val="fr-FR"/>
        </w:rPr>
        <w:t>enfance et de la protection sociale en </w:t>
      </w:r>
      <w:r w:rsidRPr="00461DB3">
        <w:rPr>
          <w:lang w:val="fr-FR"/>
        </w:rPr>
        <w:t>2019</w:t>
      </w:r>
      <w:r w:rsidRPr="0079651E">
        <w:rPr>
          <w:lang w:val="fr-FR"/>
        </w:rPr>
        <w:t>, puis l</w:t>
      </w:r>
      <w:r w:rsidR="00821532" w:rsidRPr="0079651E">
        <w:rPr>
          <w:lang w:val="fr-FR"/>
        </w:rPr>
        <w:t>’</w:t>
      </w:r>
      <w:r w:rsidRPr="0079651E">
        <w:rPr>
          <w:lang w:val="fr-FR"/>
        </w:rPr>
        <w:t>a fait évoluer en Ministère de l</w:t>
      </w:r>
      <w:r w:rsidR="00821532" w:rsidRPr="0079651E">
        <w:rPr>
          <w:lang w:val="fr-FR"/>
        </w:rPr>
        <w:t>’</w:t>
      </w:r>
      <w:r w:rsidRPr="0079651E">
        <w:rPr>
          <w:lang w:val="fr-FR"/>
        </w:rPr>
        <w:t>égalité des genres, de l</w:t>
      </w:r>
      <w:r w:rsidR="00821532" w:rsidRPr="0079651E">
        <w:rPr>
          <w:lang w:val="fr-FR"/>
        </w:rPr>
        <w:t>’</w:t>
      </w:r>
      <w:r w:rsidRPr="0079651E">
        <w:rPr>
          <w:lang w:val="fr-FR"/>
        </w:rPr>
        <w:t>enfance et de la protection sociale en </w:t>
      </w:r>
      <w:r w:rsidRPr="00461DB3">
        <w:rPr>
          <w:lang w:val="fr-FR"/>
        </w:rPr>
        <w:t>2020</w:t>
      </w:r>
      <w:r w:rsidRPr="0079651E">
        <w:rPr>
          <w:lang w:val="fr-FR"/>
        </w:rPr>
        <w:t>. Quatre directions ont été placées sous son égide</w:t>
      </w:r>
      <w:r w:rsidR="0079651E" w:rsidRPr="0079651E">
        <w:rPr>
          <w:lang w:val="fr-FR"/>
        </w:rPr>
        <w:t> :</w:t>
      </w:r>
      <w:r w:rsidRPr="0079651E">
        <w:rPr>
          <w:lang w:val="fr-FR"/>
        </w:rPr>
        <w:t xml:space="preserve"> la Direction de l</w:t>
      </w:r>
      <w:r w:rsidR="00821532" w:rsidRPr="0079651E">
        <w:rPr>
          <w:lang w:val="fr-FR"/>
        </w:rPr>
        <w:t>’</w:t>
      </w:r>
      <w:r w:rsidRPr="0079651E">
        <w:rPr>
          <w:lang w:val="fr-FR"/>
        </w:rPr>
        <w:t>égalité des genres et de l</w:t>
      </w:r>
      <w:r w:rsidR="00821532" w:rsidRPr="0079651E">
        <w:rPr>
          <w:lang w:val="fr-FR"/>
        </w:rPr>
        <w:t>’</w:t>
      </w:r>
      <w:r w:rsidRPr="0079651E">
        <w:rPr>
          <w:lang w:val="fr-FR"/>
        </w:rPr>
        <w:t>autonomisation des femmes (anciennement Bureau de la condition féminine), la Direction de la protection sociale, la Direction de l</w:t>
      </w:r>
      <w:r w:rsidR="00821532" w:rsidRPr="0079651E">
        <w:rPr>
          <w:lang w:val="fr-FR"/>
        </w:rPr>
        <w:t>’</w:t>
      </w:r>
      <w:r w:rsidRPr="0079651E">
        <w:rPr>
          <w:lang w:val="fr-FR"/>
        </w:rPr>
        <w:t>enfance et la Direction de la planification stratégique, du suivi et de l</w:t>
      </w:r>
      <w:r w:rsidR="00821532" w:rsidRPr="0079651E">
        <w:rPr>
          <w:lang w:val="fr-FR"/>
        </w:rPr>
        <w:t>’</w:t>
      </w:r>
      <w:r w:rsidRPr="0079651E">
        <w:rPr>
          <w:lang w:val="fr-FR"/>
        </w:rPr>
        <w:t xml:space="preserve">évaluation. Chacun de ces organes a un directeur à sa tête. </w:t>
      </w:r>
    </w:p>
    <w:p w14:paraId="4A767A7A" w14:textId="57B3ABD4" w:rsidR="00A368E8" w:rsidRPr="0079651E" w:rsidRDefault="00A368E8" w:rsidP="00501256">
      <w:pPr>
        <w:pStyle w:val="SingleTxt"/>
        <w:numPr>
          <w:ilvl w:val="0"/>
          <w:numId w:val="31"/>
        </w:numPr>
        <w:spacing w:line="240" w:lineRule="exact"/>
        <w:ind w:left="1267"/>
        <w:rPr>
          <w:lang w:val="fr-FR"/>
        </w:rPr>
      </w:pPr>
      <w:r w:rsidRPr="0079651E">
        <w:rPr>
          <w:lang w:val="fr-FR"/>
        </w:rPr>
        <w:t>La création du Ministère de l</w:t>
      </w:r>
      <w:r w:rsidR="00821532" w:rsidRPr="0079651E">
        <w:rPr>
          <w:lang w:val="fr-FR"/>
        </w:rPr>
        <w:t>’</w:t>
      </w:r>
      <w:r w:rsidRPr="0079651E">
        <w:rPr>
          <w:lang w:val="fr-FR"/>
        </w:rPr>
        <w:t>égalité des genres, de l</w:t>
      </w:r>
      <w:r w:rsidR="00821532" w:rsidRPr="0079651E">
        <w:rPr>
          <w:lang w:val="fr-FR"/>
        </w:rPr>
        <w:t>’</w:t>
      </w:r>
      <w:r w:rsidRPr="0079651E">
        <w:rPr>
          <w:lang w:val="fr-FR"/>
        </w:rPr>
        <w:t>enfance et de la protection sociale vise à réparer les défauts de couverture et d</w:t>
      </w:r>
      <w:r w:rsidR="00821532" w:rsidRPr="0079651E">
        <w:rPr>
          <w:lang w:val="fr-FR"/>
        </w:rPr>
        <w:t>’</w:t>
      </w:r>
      <w:r w:rsidRPr="0079651E">
        <w:rPr>
          <w:lang w:val="fr-FR"/>
        </w:rPr>
        <w:t>harmonisation des programmes afin de mieux répondre aux différents besoins des populations. Il s</w:t>
      </w:r>
      <w:r w:rsidR="00821532" w:rsidRPr="0079651E">
        <w:rPr>
          <w:lang w:val="fr-FR"/>
        </w:rPr>
        <w:t>’</w:t>
      </w:r>
      <w:r w:rsidRPr="0079651E">
        <w:rPr>
          <w:lang w:val="fr-FR"/>
        </w:rPr>
        <w:t>agit aussi d</w:t>
      </w:r>
      <w:r w:rsidR="00821532" w:rsidRPr="0079651E">
        <w:rPr>
          <w:lang w:val="fr-FR"/>
        </w:rPr>
        <w:t>’</w:t>
      </w:r>
      <w:r w:rsidRPr="0079651E">
        <w:rPr>
          <w:lang w:val="fr-FR"/>
        </w:rPr>
        <w:t>améliorer la coordination des interventions en adoptant un mécanisme global et cohérent d</w:t>
      </w:r>
      <w:r w:rsidR="00821532" w:rsidRPr="0079651E">
        <w:rPr>
          <w:lang w:val="fr-FR"/>
        </w:rPr>
        <w:t>’</w:t>
      </w:r>
      <w:r w:rsidRPr="0079651E">
        <w:rPr>
          <w:lang w:val="fr-FR"/>
        </w:rPr>
        <w:t>actualisation des objectifs de développement du pays. Il convient de saluer le regroupement des questions de l</w:t>
      </w:r>
      <w:r w:rsidR="00821532" w:rsidRPr="0079651E">
        <w:rPr>
          <w:lang w:val="fr-FR"/>
        </w:rPr>
        <w:t>’</w:t>
      </w:r>
      <w:r w:rsidRPr="0079651E">
        <w:rPr>
          <w:lang w:val="fr-FR"/>
        </w:rPr>
        <w:t>enfance et de la protection sociale au sein d</w:t>
      </w:r>
      <w:r w:rsidR="00821532" w:rsidRPr="0079651E">
        <w:rPr>
          <w:lang w:val="fr-FR"/>
        </w:rPr>
        <w:t>’</w:t>
      </w:r>
      <w:r w:rsidRPr="0079651E">
        <w:rPr>
          <w:lang w:val="fr-FR"/>
        </w:rPr>
        <w:t>un même ministère. Celui-ci devra influencer la politique des autres ministères sur les questions du genre et surmonter la résistance d</w:t>
      </w:r>
      <w:r w:rsidR="00821532" w:rsidRPr="0079651E">
        <w:rPr>
          <w:lang w:val="fr-FR"/>
        </w:rPr>
        <w:t>’</w:t>
      </w:r>
      <w:r w:rsidRPr="0079651E">
        <w:rPr>
          <w:lang w:val="fr-FR"/>
        </w:rPr>
        <w:t xml:space="preserve">administrations sectorielles peu habituées aux stratégies qui sortent des sentiers battus. </w:t>
      </w:r>
    </w:p>
    <w:p w14:paraId="3E4566E6" w14:textId="77777777" w:rsidR="00A368E8" w:rsidRPr="0079651E" w:rsidRDefault="00A368E8" w:rsidP="00A368E8">
      <w:pPr>
        <w:pStyle w:val="SingleTxt"/>
        <w:spacing w:after="0" w:line="120" w:lineRule="exact"/>
        <w:rPr>
          <w:sz w:val="10"/>
          <w:lang w:val="fr-FR"/>
        </w:rPr>
      </w:pPr>
    </w:p>
    <w:p w14:paraId="07895176" w14:textId="77777777" w:rsidR="00A368E8" w:rsidRPr="0079651E" w:rsidRDefault="00A368E8" w:rsidP="00A368E8">
      <w:pPr>
        <w:pStyle w:val="SingleTxt"/>
        <w:spacing w:after="0" w:line="120" w:lineRule="exact"/>
        <w:rPr>
          <w:sz w:val="10"/>
          <w:lang w:val="fr-FR"/>
        </w:rPr>
      </w:pPr>
    </w:p>
    <w:p w14:paraId="3A06CF6B" w14:textId="77777777" w:rsidR="00A368E8" w:rsidRPr="00461DB3" w:rsidRDefault="00A368E8" w:rsidP="00A368E8">
      <w:pPr>
        <w:pStyle w:val="HCh0"/>
        <w:ind w:left="1267" w:right="1260" w:hanging="1267"/>
        <w:rPr>
          <w:lang w:val="fr-FR"/>
        </w:rPr>
      </w:pPr>
      <w:r w:rsidRPr="00461DB3">
        <w:rPr>
          <w:lang w:val="fr-FR"/>
        </w:rPr>
        <w:tab/>
      </w:r>
      <w:r w:rsidRPr="00461DB3">
        <w:rPr>
          <w:lang w:val="fr-FR"/>
        </w:rPr>
        <w:tab/>
      </w:r>
      <w:r w:rsidRPr="00461DB3">
        <w:rPr>
          <w:bCs/>
          <w:lang w:val="fr-FR"/>
        </w:rPr>
        <w:t>Information sur les contraintes et défis du Ministère</w:t>
      </w:r>
    </w:p>
    <w:p w14:paraId="32501483" w14:textId="77777777" w:rsidR="00A368E8" w:rsidRPr="0079651E" w:rsidRDefault="00A368E8" w:rsidP="00A368E8">
      <w:pPr>
        <w:pStyle w:val="SingleTxt"/>
        <w:spacing w:after="0" w:line="120" w:lineRule="exact"/>
        <w:rPr>
          <w:sz w:val="10"/>
          <w:lang w:val="fr-FR"/>
        </w:rPr>
      </w:pPr>
    </w:p>
    <w:p w14:paraId="452FBADC" w14:textId="77777777" w:rsidR="00A368E8" w:rsidRPr="0079651E" w:rsidRDefault="00A368E8" w:rsidP="00A368E8">
      <w:pPr>
        <w:pStyle w:val="SingleTxt"/>
        <w:spacing w:after="0" w:line="120" w:lineRule="exact"/>
        <w:rPr>
          <w:sz w:val="10"/>
          <w:lang w:val="fr-FR"/>
        </w:rPr>
      </w:pPr>
    </w:p>
    <w:p w14:paraId="53205885" w14:textId="1B050508" w:rsidR="00A368E8" w:rsidRPr="0079651E" w:rsidRDefault="00A368E8" w:rsidP="00501256">
      <w:pPr>
        <w:pStyle w:val="SingleTxt"/>
        <w:numPr>
          <w:ilvl w:val="0"/>
          <w:numId w:val="31"/>
        </w:numPr>
        <w:spacing w:line="240" w:lineRule="exact"/>
        <w:ind w:left="1267"/>
        <w:rPr>
          <w:lang w:val="fr-FR"/>
        </w:rPr>
      </w:pPr>
      <w:r w:rsidRPr="0079651E">
        <w:rPr>
          <w:lang w:val="fr-FR"/>
        </w:rPr>
        <w:t>La Politique nationale relative à l</w:t>
      </w:r>
      <w:r w:rsidR="00821532" w:rsidRPr="0079651E">
        <w:rPr>
          <w:lang w:val="fr-FR"/>
        </w:rPr>
        <w:t>’</w:t>
      </w:r>
      <w:r w:rsidRPr="0079651E">
        <w:rPr>
          <w:lang w:val="fr-FR"/>
        </w:rPr>
        <w:t>égalité des genres et à l</w:t>
      </w:r>
      <w:r w:rsidR="00821532" w:rsidRPr="0079651E">
        <w:rPr>
          <w:lang w:val="fr-FR"/>
        </w:rPr>
        <w:t>’</w:t>
      </w:r>
      <w:r w:rsidRPr="0079651E">
        <w:rPr>
          <w:lang w:val="fr-FR"/>
        </w:rPr>
        <w:t>autonomisation des femmes (</w:t>
      </w:r>
      <w:r w:rsidRPr="00461DB3">
        <w:rPr>
          <w:lang w:val="fr-FR"/>
        </w:rPr>
        <w:t>2010</w:t>
      </w:r>
      <w:r w:rsidRPr="0079651E">
        <w:rPr>
          <w:lang w:val="fr-FR"/>
        </w:rPr>
        <w:t>-</w:t>
      </w:r>
      <w:r w:rsidRPr="00461DB3">
        <w:rPr>
          <w:lang w:val="fr-FR"/>
        </w:rPr>
        <w:t>2020</w:t>
      </w:r>
      <w:r w:rsidRPr="0079651E">
        <w:rPr>
          <w:lang w:val="fr-FR"/>
        </w:rPr>
        <w:t>) a été soumise à un examen à mi-parcours en </w:t>
      </w:r>
      <w:r w:rsidRPr="00461DB3">
        <w:rPr>
          <w:lang w:val="fr-FR"/>
        </w:rPr>
        <w:t>2017</w:t>
      </w:r>
      <w:r w:rsidRPr="0079651E">
        <w:rPr>
          <w:lang w:val="fr-FR"/>
        </w:rPr>
        <w:t>. Cette évaluation avait pour but de contrôler la conformité de la mesure avec le nouveau plan de développement national, les objectifs de développement durable, les instruments juridiques et les instruments internationaux dont la Gambie est signataire. En </w:t>
      </w:r>
      <w:r w:rsidRPr="00461DB3">
        <w:rPr>
          <w:lang w:val="fr-FR"/>
        </w:rPr>
        <w:t>2022</w:t>
      </w:r>
      <w:r w:rsidRPr="0079651E">
        <w:rPr>
          <w:lang w:val="fr-FR"/>
        </w:rPr>
        <w:t xml:space="preserve">, </w:t>
      </w:r>
      <w:r w:rsidRPr="00461DB3">
        <w:rPr>
          <w:lang w:val="fr-FR"/>
        </w:rPr>
        <w:t>0</w:t>
      </w:r>
      <w:r w:rsidRPr="0079651E">
        <w:rPr>
          <w:lang w:val="fr-FR"/>
        </w:rPr>
        <w:t>,</w:t>
      </w:r>
      <w:r w:rsidRPr="00461DB3">
        <w:rPr>
          <w:lang w:val="fr-FR"/>
        </w:rPr>
        <w:t>3</w:t>
      </w:r>
      <w:r w:rsidRPr="0079651E">
        <w:rPr>
          <w:lang w:val="fr-FR"/>
        </w:rPr>
        <w:t> % du budget national est investi dans l</w:t>
      </w:r>
      <w:r w:rsidR="00821532" w:rsidRPr="0079651E">
        <w:rPr>
          <w:lang w:val="fr-FR"/>
        </w:rPr>
        <w:t>’</w:t>
      </w:r>
      <w:r w:rsidRPr="0079651E">
        <w:rPr>
          <w:lang w:val="fr-FR"/>
        </w:rPr>
        <w:t>égalité des genres, l</w:t>
      </w:r>
      <w:r w:rsidR="00821532" w:rsidRPr="0079651E">
        <w:rPr>
          <w:lang w:val="fr-FR"/>
        </w:rPr>
        <w:t>’</w:t>
      </w:r>
      <w:r w:rsidRPr="0079651E">
        <w:rPr>
          <w:lang w:val="fr-FR"/>
        </w:rPr>
        <w:t>enfance et la protection sociale.</w:t>
      </w:r>
    </w:p>
    <w:p w14:paraId="1AF0D4EA" w14:textId="5008094D" w:rsidR="00A368E8" w:rsidRPr="0079651E" w:rsidRDefault="00A368E8" w:rsidP="00501256">
      <w:pPr>
        <w:pStyle w:val="SingleTxt"/>
        <w:numPr>
          <w:ilvl w:val="0"/>
          <w:numId w:val="31"/>
        </w:numPr>
        <w:spacing w:line="240" w:lineRule="exact"/>
        <w:ind w:left="1267"/>
        <w:rPr>
          <w:lang w:val="fr-FR"/>
        </w:rPr>
      </w:pPr>
      <w:r w:rsidRPr="0079651E">
        <w:rPr>
          <w:lang w:val="fr-FR"/>
        </w:rPr>
        <w:t>L</w:t>
      </w:r>
      <w:r w:rsidR="00821532" w:rsidRPr="0079651E">
        <w:rPr>
          <w:lang w:val="fr-FR"/>
        </w:rPr>
        <w:t>’</w:t>
      </w:r>
      <w:r w:rsidRPr="0079651E">
        <w:rPr>
          <w:lang w:val="fr-FR"/>
        </w:rPr>
        <w:t>évaluation de la mise en œuvre de cette politique comptait différents volets, dont un processus de consultation active des parties prenantes. Les politiques publiques sectorielles menées par les ministères et les départements d</w:t>
      </w:r>
      <w:r w:rsidR="00821532" w:rsidRPr="0079651E">
        <w:rPr>
          <w:lang w:val="fr-FR"/>
        </w:rPr>
        <w:t>’</w:t>
      </w:r>
      <w:r w:rsidRPr="0079651E">
        <w:rPr>
          <w:lang w:val="fr-FR"/>
        </w:rPr>
        <w:t>État qui constituent le réseau centralisé sur le genre ont été examinés du point de vue de leur sensibilisation à l</w:t>
      </w:r>
      <w:r w:rsidR="00821532" w:rsidRPr="0079651E">
        <w:rPr>
          <w:lang w:val="fr-FR"/>
        </w:rPr>
        <w:t>’</w:t>
      </w:r>
      <w:r w:rsidRPr="0079651E">
        <w:rPr>
          <w:lang w:val="fr-FR"/>
        </w:rPr>
        <w:t>égalité entre les genres et de leur réactivité. Le niveau de sensibilisation des parties prenantes à la politique susmentionnée et l</w:t>
      </w:r>
      <w:r w:rsidR="00821532" w:rsidRPr="0079651E">
        <w:rPr>
          <w:lang w:val="fr-FR"/>
        </w:rPr>
        <w:t>’</w:t>
      </w:r>
      <w:r w:rsidRPr="0079651E">
        <w:rPr>
          <w:lang w:val="fr-FR"/>
        </w:rPr>
        <w:t>avancée de la mise en œuvre de celle-ci ont aussi fait l</w:t>
      </w:r>
      <w:r w:rsidR="00821532" w:rsidRPr="0079651E">
        <w:rPr>
          <w:lang w:val="fr-FR"/>
        </w:rPr>
        <w:t>’</w:t>
      </w:r>
      <w:r w:rsidRPr="0079651E">
        <w:rPr>
          <w:lang w:val="fr-FR"/>
        </w:rPr>
        <w:t>objet d</w:t>
      </w:r>
      <w:r w:rsidR="00821532" w:rsidRPr="0079651E">
        <w:rPr>
          <w:lang w:val="fr-FR"/>
        </w:rPr>
        <w:t>’</w:t>
      </w:r>
      <w:r w:rsidRPr="0079651E">
        <w:rPr>
          <w:lang w:val="fr-FR"/>
        </w:rPr>
        <w:t>une évaluation. Les résultats des diverses évaluations et les recommandations formulées figurent dans le présent rapport. Une politique relative à l</w:t>
      </w:r>
      <w:r w:rsidR="00821532" w:rsidRPr="0079651E">
        <w:rPr>
          <w:lang w:val="fr-FR"/>
        </w:rPr>
        <w:t>’</w:t>
      </w:r>
      <w:r w:rsidRPr="0079651E">
        <w:rPr>
          <w:lang w:val="fr-FR"/>
        </w:rPr>
        <w:t xml:space="preserve">égalité des genres pour la période </w:t>
      </w:r>
      <w:r w:rsidRPr="00461DB3">
        <w:rPr>
          <w:lang w:val="fr-FR"/>
        </w:rPr>
        <w:t>2021</w:t>
      </w:r>
      <w:r w:rsidRPr="0079651E">
        <w:rPr>
          <w:lang w:val="fr-FR"/>
        </w:rPr>
        <w:t>-</w:t>
      </w:r>
      <w:r w:rsidRPr="00461DB3">
        <w:rPr>
          <w:lang w:val="fr-FR"/>
        </w:rPr>
        <w:t>2030</w:t>
      </w:r>
      <w:r w:rsidRPr="0079651E">
        <w:rPr>
          <w:lang w:val="fr-FR"/>
        </w:rPr>
        <w:t xml:space="preserve"> est en cours d</w:t>
      </w:r>
      <w:r w:rsidR="00821532" w:rsidRPr="0079651E">
        <w:rPr>
          <w:lang w:val="fr-FR"/>
        </w:rPr>
        <w:t>’</w:t>
      </w:r>
      <w:r w:rsidRPr="0079651E">
        <w:rPr>
          <w:lang w:val="fr-FR"/>
        </w:rPr>
        <w:t>exécution. Un consultant international et un consultant local ont contribué à son déploiement, et des consultations sont actuellement menées aux niveaux national, régional et local, avec la participation de représentants du Ministère et des parties prenantes concernées.</w:t>
      </w:r>
    </w:p>
    <w:p w14:paraId="2424CC62" w14:textId="77777777" w:rsidR="00A368E8" w:rsidRPr="0079651E" w:rsidRDefault="00A368E8" w:rsidP="00A368E8">
      <w:pPr>
        <w:pStyle w:val="SingleTxt"/>
        <w:spacing w:after="0" w:line="120" w:lineRule="exact"/>
        <w:rPr>
          <w:sz w:val="10"/>
          <w:lang w:val="fr-FR"/>
        </w:rPr>
      </w:pPr>
    </w:p>
    <w:p w14:paraId="32C187FF" w14:textId="77777777" w:rsidR="00A368E8" w:rsidRPr="0079651E" w:rsidRDefault="00A368E8" w:rsidP="00A368E8">
      <w:pPr>
        <w:pStyle w:val="SingleTxt"/>
        <w:spacing w:after="0" w:line="120" w:lineRule="exact"/>
        <w:rPr>
          <w:sz w:val="10"/>
          <w:lang w:val="fr-FR"/>
        </w:rPr>
      </w:pPr>
    </w:p>
    <w:p w14:paraId="458B048C" w14:textId="77777777" w:rsidR="00A368E8" w:rsidRPr="00461DB3" w:rsidRDefault="00A368E8" w:rsidP="00501256">
      <w:pPr>
        <w:pStyle w:val="HCh0"/>
        <w:ind w:left="1267" w:right="1740" w:hanging="1267"/>
        <w:rPr>
          <w:lang w:val="fr-FR"/>
        </w:rPr>
      </w:pPr>
      <w:r w:rsidRPr="00461DB3">
        <w:rPr>
          <w:lang w:val="fr-FR"/>
        </w:rPr>
        <w:tab/>
      </w:r>
      <w:r w:rsidRPr="00461DB3">
        <w:rPr>
          <w:lang w:val="fr-FR"/>
        </w:rPr>
        <w:tab/>
      </w:r>
      <w:r w:rsidRPr="00461DB3">
        <w:rPr>
          <w:bCs/>
          <w:lang w:val="fr-FR"/>
        </w:rPr>
        <w:t>Institution nationale pour la promotion et la protection des droits humains</w:t>
      </w:r>
    </w:p>
    <w:p w14:paraId="013A5092" w14:textId="77777777" w:rsidR="00A368E8" w:rsidRPr="0079651E" w:rsidRDefault="00A368E8" w:rsidP="00A368E8">
      <w:pPr>
        <w:pStyle w:val="SingleTxt"/>
        <w:spacing w:after="0" w:line="120" w:lineRule="exact"/>
        <w:rPr>
          <w:sz w:val="10"/>
          <w:lang w:val="fr-FR"/>
        </w:rPr>
      </w:pPr>
    </w:p>
    <w:p w14:paraId="35319F1F" w14:textId="77777777" w:rsidR="00A368E8" w:rsidRPr="0079651E" w:rsidRDefault="00A368E8" w:rsidP="00A368E8">
      <w:pPr>
        <w:pStyle w:val="SingleTxt"/>
        <w:spacing w:after="0" w:line="120" w:lineRule="exact"/>
        <w:rPr>
          <w:sz w:val="10"/>
          <w:lang w:val="fr-FR"/>
        </w:rPr>
      </w:pPr>
    </w:p>
    <w:p w14:paraId="4BB236F0" w14:textId="79D6D65F" w:rsidR="00A368E8" w:rsidRPr="0079651E" w:rsidRDefault="00A368E8" w:rsidP="00501256">
      <w:pPr>
        <w:pStyle w:val="SingleTxt"/>
        <w:numPr>
          <w:ilvl w:val="0"/>
          <w:numId w:val="31"/>
        </w:numPr>
        <w:spacing w:line="240" w:lineRule="exact"/>
        <w:ind w:left="1267"/>
        <w:rPr>
          <w:lang w:val="fr-FR"/>
        </w:rPr>
      </w:pPr>
      <w:r w:rsidRPr="0079651E">
        <w:rPr>
          <w:lang w:val="fr-FR"/>
        </w:rPr>
        <w:t xml:space="preserve">Créée en </w:t>
      </w:r>
      <w:r w:rsidRPr="00461DB3">
        <w:rPr>
          <w:lang w:val="fr-FR"/>
        </w:rPr>
        <w:t>2018</w:t>
      </w:r>
      <w:r w:rsidRPr="0079651E">
        <w:rPr>
          <w:lang w:val="fr-FR"/>
        </w:rPr>
        <w:t xml:space="preserve"> et accréditée de statut A, la Commission nationale des droits humains est aujourd</w:t>
      </w:r>
      <w:r w:rsidR="00821532" w:rsidRPr="0079651E">
        <w:rPr>
          <w:lang w:val="fr-FR"/>
        </w:rPr>
        <w:t>’</w:t>
      </w:r>
      <w:r w:rsidRPr="0079651E">
        <w:rPr>
          <w:lang w:val="fr-FR"/>
        </w:rPr>
        <w:t xml:space="preserve">hui pleinement opérationnelle. Dans le cadre de ses fonctions, </w:t>
      </w:r>
      <w:r w:rsidRPr="0079651E">
        <w:rPr>
          <w:lang w:val="fr-FR"/>
        </w:rPr>
        <w:lastRenderedPageBreak/>
        <w:t>elle a assuré le suivi des institutions chargées du respect, de la protection et de l</w:t>
      </w:r>
      <w:r w:rsidR="00821532" w:rsidRPr="0079651E">
        <w:rPr>
          <w:lang w:val="fr-FR"/>
        </w:rPr>
        <w:t>’</w:t>
      </w:r>
      <w:r w:rsidRPr="0079651E">
        <w:rPr>
          <w:lang w:val="fr-FR"/>
        </w:rPr>
        <w:t xml:space="preserve">exécution des obligations relatives aux droits humains de tous, y compris des femmes et des enfants. Elle a aussi mené des opérations de supervision avant, pendant et après le scrutin présidentiel de </w:t>
      </w:r>
      <w:r w:rsidRPr="00461DB3">
        <w:rPr>
          <w:lang w:val="fr-FR"/>
        </w:rPr>
        <w:t>2021</w:t>
      </w:r>
      <w:r w:rsidRPr="0079651E">
        <w:rPr>
          <w:lang w:val="fr-FR"/>
        </w:rPr>
        <w:t>. Il s</w:t>
      </w:r>
      <w:r w:rsidR="00821532" w:rsidRPr="0079651E">
        <w:rPr>
          <w:lang w:val="fr-FR"/>
        </w:rPr>
        <w:t>’</w:t>
      </w:r>
      <w:r w:rsidRPr="0079651E">
        <w:rPr>
          <w:lang w:val="fr-FR"/>
        </w:rPr>
        <w:t>agissait de contrôler la conformité de l</w:t>
      </w:r>
      <w:r w:rsidR="00821532" w:rsidRPr="0079651E">
        <w:rPr>
          <w:lang w:val="fr-FR"/>
        </w:rPr>
        <w:t>’</w:t>
      </w:r>
      <w:r w:rsidRPr="0079651E">
        <w:rPr>
          <w:lang w:val="fr-FR"/>
        </w:rPr>
        <w:t>ensemble du processus électoral avec les normes relatives aux droits humains. Depuis sa mise en place, la Commission a déjà adressé à l</w:t>
      </w:r>
      <w:r w:rsidR="00821532" w:rsidRPr="0079651E">
        <w:rPr>
          <w:lang w:val="fr-FR"/>
        </w:rPr>
        <w:t>’</w:t>
      </w:r>
      <w:r w:rsidRPr="0079651E">
        <w:rPr>
          <w:lang w:val="fr-FR"/>
        </w:rPr>
        <w:t>Assemblée nationale deux rapports sur l</w:t>
      </w:r>
      <w:r w:rsidR="00821532" w:rsidRPr="0079651E">
        <w:rPr>
          <w:lang w:val="fr-FR"/>
        </w:rPr>
        <w:t>’</w:t>
      </w:r>
      <w:r w:rsidRPr="0079651E">
        <w:rPr>
          <w:lang w:val="fr-FR"/>
        </w:rPr>
        <w:t>état des droits humains.</w:t>
      </w:r>
    </w:p>
    <w:p w14:paraId="0EF26FE4" w14:textId="77777777" w:rsidR="00A368E8" w:rsidRPr="0079651E" w:rsidRDefault="00A368E8" w:rsidP="00A368E8">
      <w:pPr>
        <w:pStyle w:val="SingleTxt"/>
        <w:spacing w:after="0" w:line="120" w:lineRule="exact"/>
        <w:rPr>
          <w:sz w:val="10"/>
          <w:lang w:val="fr-FR"/>
        </w:rPr>
      </w:pPr>
    </w:p>
    <w:p w14:paraId="05BB3FC5" w14:textId="77777777" w:rsidR="00A368E8" w:rsidRPr="0079651E" w:rsidRDefault="00A368E8" w:rsidP="00A368E8">
      <w:pPr>
        <w:pStyle w:val="SingleTxt"/>
        <w:spacing w:after="0" w:line="120" w:lineRule="exact"/>
        <w:rPr>
          <w:sz w:val="10"/>
          <w:lang w:val="fr-FR"/>
        </w:rPr>
      </w:pPr>
    </w:p>
    <w:p w14:paraId="7B8A160B" w14:textId="77777777" w:rsidR="00A368E8" w:rsidRPr="00461DB3" w:rsidRDefault="00A368E8" w:rsidP="00A368E8">
      <w:pPr>
        <w:pStyle w:val="SingleTxt"/>
        <w:spacing w:after="0"/>
        <w:rPr>
          <w:b/>
          <w:bCs/>
          <w:spacing w:val="-2"/>
          <w:sz w:val="28"/>
          <w:lang w:val="fr-FR"/>
        </w:rPr>
      </w:pPr>
      <w:r w:rsidRPr="00461DB3">
        <w:rPr>
          <w:b/>
          <w:bCs/>
          <w:spacing w:val="-2"/>
          <w:sz w:val="28"/>
          <w:lang w:val="fr-FR"/>
        </w:rPr>
        <w:t>Défenseuses des droits humains et société civile</w:t>
      </w:r>
    </w:p>
    <w:p w14:paraId="7B7CAE03" w14:textId="77777777" w:rsidR="00A368E8" w:rsidRPr="00461DB3" w:rsidRDefault="00A368E8" w:rsidP="00A368E8">
      <w:pPr>
        <w:pStyle w:val="SingleTxt"/>
        <w:spacing w:after="0" w:line="120" w:lineRule="exact"/>
        <w:rPr>
          <w:b/>
          <w:spacing w:val="-2"/>
          <w:sz w:val="10"/>
          <w:lang w:val="fr-FR"/>
        </w:rPr>
      </w:pPr>
    </w:p>
    <w:p w14:paraId="792C9967" w14:textId="77777777" w:rsidR="00A368E8" w:rsidRPr="0079651E" w:rsidRDefault="00A368E8" w:rsidP="00A368E8">
      <w:pPr>
        <w:pStyle w:val="SingleTxt"/>
        <w:spacing w:after="0" w:line="120" w:lineRule="exact"/>
        <w:rPr>
          <w:sz w:val="10"/>
          <w:lang w:val="fr-FR"/>
        </w:rPr>
      </w:pPr>
    </w:p>
    <w:p w14:paraId="3F060F69" w14:textId="0542CBEE" w:rsidR="00A368E8" w:rsidRPr="0079651E" w:rsidRDefault="00A368E8" w:rsidP="00501256">
      <w:pPr>
        <w:pStyle w:val="SingleTxt"/>
        <w:numPr>
          <w:ilvl w:val="0"/>
          <w:numId w:val="31"/>
        </w:numPr>
        <w:spacing w:line="240" w:lineRule="exact"/>
        <w:ind w:left="1267"/>
        <w:rPr>
          <w:lang w:val="fr-FR"/>
        </w:rPr>
      </w:pPr>
      <w:r w:rsidRPr="0079651E">
        <w:rPr>
          <w:lang w:val="fr-FR"/>
        </w:rPr>
        <w:t xml:space="preserve">Depuis </w:t>
      </w:r>
      <w:r w:rsidRPr="00461DB3">
        <w:rPr>
          <w:lang w:val="fr-FR"/>
        </w:rPr>
        <w:t>2017</w:t>
      </w:r>
      <w:r w:rsidRPr="0079651E">
        <w:rPr>
          <w:lang w:val="fr-FR"/>
        </w:rPr>
        <w:t>, aucune affaire de harcèlement ou d</w:t>
      </w:r>
      <w:r w:rsidR="00821532" w:rsidRPr="0079651E">
        <w:rPr>
          <w:lang w:val="fr-FR"/>
        </w:rPr>
        <w:t>’</w:t>
      </w:r>
      <w:r w:rsidRPr="0079651E">
        <w:rPr>
          <w:lang w:val="fr-FR"/>
        </w:rPr>
        <w:t>intimidation à l</w:t>
      </w:r>
      <w:r w:rsidR="00821532" w:rsidRPr="0079651E">
        <w:rPr>
          <w:lang w:val="fr-FR"/>
        </w:rPr>
        <w:t>’</w:t>
      </w:r>
      <w:r w:rsidRPr="0079651E">
        <w:rPr>
          <w:lang w:val="fr-FR"/>
        </w:rPr>
        <w:t>égard de défenseurs et de défenseuses des droits humains n</w:t>
      </w:r>
      <w:r w:rsidR="00821532" w:rsidRPr="0079651E">
        <w:rPr>
          <w:lang w:val="fr-FR"/>
        </w:rPr>
        <w:t>’</w:t>
      </w:r>
      <w:r w:rsidRPr="0079651E">
        <w:rPr>
          <w:lang w:val="fr-FR"/>
        </w:rPr>
        <w:t>a été signalée en Gambie. Au demeurant, les réformes actuellement menées permettent d</w:t>
      </w:r>
      <w:r w:rsidR="00821532" w:rsidRPr="0079651E">
        <w:rPr>
          <w:lang w:val="fr-FR"/>
        </w:rPr>
        <w:t>’</w:t>
      </w:r>
      <w:r w:rsidRPr="0079651E">
        <w:rPr>
          <w:lang w:val="fr-FR"/>
        </w:rPr>
        <w:t>envisager l</w:t>
      </w:r>
      <w:r w:rsidR="00821532" w:rsidRPr="0079651E">
        <w:rPr>
          <w:lang w:val="fr-FR"/>
        </w:rPr>
        <w:t>’</w:t>
      </w:r>
      <w:r w:rsidRPr="0079651E">
        <w:rPr>
          <w:lang w:val="fr-FR"/>
        </w:rPr>
        <w:t>adoption de meilleures pratiques favorisant la formation d</w:t>
      </w:r>
      <w:r w:rsidR="00821532" w:rsidRPr="0079651E">
        <w:rPr>
          <w:lang w:val="fr-FR"/>
        </w:rPr>
        <w:t>’</w:t>
      </w:r>
      <w:r w:rsidRPr="0079651E">
        <w:rPr>
          <w:lang w:val="fr-FR"/>
        </w:rPr>
        <w:t>un environnement porteur. En outre, la révision du Code pénal devant criminaliser la torture et incorporer les dispositions de la Convention contre la torture, des mécanismes seront instaurés afin d</w:t>
      </w:r>
      <w:r w:rsidR="00821532" w:rsidRPr="0079651E">
        <w:rPr>
          <w:lang w:val="fr-FR"/>
        </w:rPr>
        <w:t>’</w:t>
      </w:r>
      <w:r w:rsidRPr="0079651E">
        <w:rPr>
          <w:lang w:val="fr-FR"/>
        </w:rPr>
        <w:t>empêcher la perpétration de tels actes. Le Gouvernement gambien affirme son engagement à protéger toutes les personnes se trouvant dans le pays, y compris les journalistes, les membres de la société civile et les autres défenseurs et défenseuses des droits humains.</w:t>
      </w:r>
    </w:p>
    <w:p w14:paraId="668A06E2" w14:textId="77777777" w:rsidR="00A368E8" w:rsidRPr="0079651E" w:rsidRDefault="00A368E8" w:rsidP="00A368E8">
      <w:pPr>
        <w:pStyle w:val="SingleTxt"/>
        <w:spacing w:after="0" w:line="120" w:lineRule="exact"/>
        <w:rPr>
          <w:sz w:val="10"/>
          <w:lang w:val="fr-FR"/>
        </w:rPr>
      </w:pPr>
    </w:p>
    <w:p w14:paraId="583700D7" w14:textId="77777777" w:rsidR="00A368E8" w:rsidRPr="0079651E" w:rsidRDefault="00A368E8" w:rsidP="00A368E8">
      <w:pPr>
        <w:pStyle w:val="SingleTxt"/>
        <w:spacing w:after="0" w:line="120" w:lineRule="exact"/>
        <w:rPr>
          <w:sz w:val="10"/>
          <w:lang w:val="fr-FR"/>
        </w:rPr>
      </w:pPr>
    </w:p>
    <w:p w14:paraId="512811CB" w14:textId="77777777" w:rsidR="00A368E8" w:rsidRPr="00461DB3" w:rsidRDefault="00A368E8" w:rsidP="00A368E8">
      <w:pPr>
        <w:pStyle w:val="HCh0"/>
        <w:ind w:left="1267" w:right="1260" w:hanging="1267"/>
        <w:rPr>
          <w:lang w:val="fr-FR"/>
        </w:rPr>
      </w:pPr>
      <w:r w:rsidRPr="00461DB3">
        <w:rPr>
          <w:lang w:val="fr-FR"/>
        </w:rPr>
        <w:tab/>
      </w:r>
      <w:r w:rsidRPr="00461DB3">
        <w:rPr>
          <w:lang w:val="fr-FR"/>
        </w:rPr>
        <w:tab/>
      </w:r>
      <w:r w:rsidRPr="00461DB3">
        <w:rPr>
          <w:bCs/>
          <w:lang w:val="fr-FR"/>
        </w:rPr>
        <w:t>Pratiques préjudiciables</w:t>
      </w:r>
    </w:p>
    <w:p w14:paraId="093F82D9" w14:textId="77777777" w:rsidR="00A368E8" w:rsidRPr="0079651E" w:rsidRDefault="00A368E8" w:rsidP="00A368E8">
      <w:pPr>
        <w:pStyle w:val="SingleTxt"/>
        <w:spacing w:after="0" w:line="120" w:lineRule="exact"/>
        <w:rPr>
          <w:sz w:val="10"/>
          <w:lang w:val="fr-FR"/>
        </w:rPr>
      </w:pPr>
    </w:p>
    <w:p w14:paraId="648B7A19" w14:textId="77777777" w:rsidR="00A368E8" w:rsidRPr="0079651E" w:rsidRDefault="00A368E8" w:rsidP="00A368E8">
      <w:pPr>
        <w:pStyle w:val="SingleTxt"/>
        <w:spacing w:after="0" w:line="120" w:lineRule="exact"/>
        <w:rPr>
          <w:sz w:val="10"/>
          <w:lang w:val="fr-FR"/>
        </w:rPr>
      </w:pPr>
    </w:p>
    <w:p w14:paraId="55D804EC" w14:textId="539A34CE" w:rsidR="00A368E8" w:rsidRPr="0079651E" w:rsidRDefault="00A368E8" w:rsidP="00501256">
      <w:pPr>
        <w:pStyle w:val="SingleTxt"/>
        <w:numPr>
          <w:ilvl w:val="0"/>
          <w:numId w:val="31"/>
        </w:numPr>
        <w:spacing w:line="240" w:lineRule="exact"/>
        <w:ind w:left="1267"/>
        <w:rPr>
          <w:lang w:val="fr-FR"/>
        </w:rPr>
      </w:pPr>
      <w:r w:rsidRPr="0079651E">
        <w:rPr>
          <w:lang w:val="fr-FR"/>
        </w:rPr>
        <w:t>La Gambie a ratifié le Protocole à la Charte africaine des droits de l</w:t>
      </w:r>
      <w:r w:rsidR="00821532" w:rsidRPr="0079651E">
        <w:rPr>
          <w:lang w:val="fr-FR"/>
        </w:rPr>
        <w:t>’</w:t>
      </w:r>
      <w:r w:rsidRPr="0079651E">
        <w:rPr>
          <w:lang w:val="fr-FR"/>
        </w:rPr>
        <w:t>homme et des peuples relatif aux droits de la femme en Afrique (Protocole de Maputo) et la Convention sur l</w:t>
      </w:r>
      <w:r w:rsidR="00821532" w:rsidRPr="0079651E">
        <w:rPr>
          <w:lang w:val="fr-FR"/>
        </w:rPr>
        <w:t>’</w:t>
      </w:r>
      <w:r w:rsidRPr="0079651E">
        <w:rPr>
          <w:lang w:val="fr-FR"/>
        </w:rPr>
        <w:t>élimination de toutes les formes de discrimination à l</w:t>
      </w:r>
      <w:r w:rsidR="00821532" w:rsidRPr="0079651E">
        <w:rPr>
          <w:lang w:val="fr-FR"/>
        </w:rPr>
        <w:t>’</w:t>
      </w:r>
      <w:r w:rsidRPr="0079651E">
        <w:rPr>
          <w:lang w:val="fr-FR"/>
        </w:rPr>
        <w:t xml:space="preserve">égard des femmes. Les dispositions de ces instruments ont été incorporées </w:t>
      </w:r>
      <w:r w:rsidRPr="00461DB3">
        <w:rPr>
          <w:i/>
          <w:iCs/>
          <w:lang w:val="fr-FR"/>
        </w:rPr>
        <w:t xml:space="preserve">via </w:t>
      </w:r>
      <w:r w:rsidRPr="0079651E">
        <w:rPr>
          <w:lang w:val="fr-FR"/>
        </w:rPr>
        <w:t>la loi sur la condition des femmes (</w:t>
      </w:r>
      <w:r w:rsidRPr="00461DB3">
        <w:rPr>
          <w:lang w:val="fr-FR"/>
        </w:rPr>
        <w:t>2010</w:t>
      </w:r>
      <w:r w:rsidRPr="0079651E">
        <w:rPr>
          <w:lang w:val="fr-FR"/>
        </w:rPr>
        <w:t>), y compris l</w:t>
      </w:r>
      <w:r w:rsidR="00821532" w:rsidRPr="0079651E">
        <w:rPr>
          <w:lang w:val="fr-FR"/>
        </w:rPr>
        <w:t>’</w:t>
      </w:r>
      <w:r w:rsidRPr="0079651E">
        <w:rPr>
          <w:lang w:val="fr-FR"/>
        </w:rPr>
        <w:t>interdiction du mariage d</w:t>
      </w:r>
      <w:r w:rsidR="00821532" w:rsidRPr="0079651E">
        <w:rPr>
          <w:lang w:val="fr-FR"/>
        </w:rPr>
        <w:t>’</w:t>
      </w:r>
      <w:r w:rsidRPr="0079651E">
        <w:rPr>
          <w:lang w:val="fr-FR"/>
        </w:rPr>
        <w:t>enfants, incluse dans la réforme de la loi sur l</w:t>
      </w:r>
      <w:r w:rsidR="00821532" w:rsidRPr="0079651E">
        <w:rPr>
          <w:lang w:val="fr-FR"/>
        </w:rPr>
        <w:t>’</w:t>
      </w:r>
      <w:r w:rsidRPr="0079651E">
        <w:rPr>
          <w:lang w:val="fr-FR"/>
        </w:rPr>
        <w:t>enfance (</w:t>
      </w:r>
      <w:r w:rsidRPr="00461DB3">
        <w:rPr>
          <w:lang w:val="fr-FR"/>
        </w:rPr>
        <w:t>2016</w:t>
      </w:r>
      <w:r w:rsidRPr="0079651E">
        <w:rPr>
          <w:lang w:val="fr-FR"/>
        </w:rPr>
        <w:t>). La Constitution gambienne comporte des dispositions relatives à la promotion des droits des femmes. Sa section </w:t>
      </w:r>
      <w:r w:rsidRPr="00461DB3">
        <w:rPr>
          <w:lang w:val="fr-FR"/>
        </w:rPr>
        <w:t>28</w:t>
      </w:r>
      <w:r w:rsidRPr="0079651E">
        <w:rPr>
          <w:lang w:val="fr-FR"/>
        </w:rPr>
        <w:t xml:space="preserve"> reconnaît la pleine dignité des femmes, sur un pied d</w:t>
      </w:r>
      <w:r w:rsidR="00821532" w:rsidRPr="0079651E">
        <w:rPr>
          <w:lang w:val="fr-FR"/>
        </w:rPr>
        <w:t>’</w:t>
      </w:r>
      <w:r w:rsidRPr="0079651E">
        <w:rPr>
          <w:lang w:val="fr-FR"/>
        </w:rPr>
        <w:t>égalité avec celle des hommes. Elle affirme leur droit à l</w:t>
      </w:r>
      <w:r w:rsidR="00821532" w:rsidRPr="0079651E">
        <w:rPr>
          <w:lang w:val="fr-FR"/>
        </w:rPr>
        <w:t>’</w:t>
      </w:r>
      <w:r w:rsidRPr="0079651E">
        <w:rPr>
          <w:lang w:val="fr-FR"/>
        </w:rPr>
        <w:t>égalité de traitement et notamment à l</w:t>
      </w:r>
      <w:r w:rsidR="00821532" w:rsidRPr="0079651E">
        <w:rPr>
          <w:lang w:val="fr-FR"/>
        </w:rPr>
        <w:t>’</w:t>
      </w:r>
      <w:r w:rsidRPr="0079651E">
        <w:rPr>
          <w:lang w:val="fr-FR"/>
        </w:rPr>
        <w:t>égalité des chances dans les domaines politique, économique et social. Les lois de </w:t>
      </w:r>
      <w:r w:rsidRPr="00461DB3">
        <w:rPr>
          <w:lang w:val="fr-FR"/>
        </w:rPr>
        <w:t>2013</w:t>
      </w:r>
      <w:r w:rsidRPr="0079651E">
        <w:rPr>
          <w:lang w:val="fr-FR"/>
        </w:rPr>
        <w:t xml:space="preserve"> sur la violence domestique et sur les infractions sexuelles sont aussi fondamentales dans la lutte contre la violence à l</w:t>
      </w:r>
      <w:r w:rsidR="00821532" w:rsidRPr="0079651E">
        <w:rPr>
          <w:lang w:val="fr-FR"/>
        </w:rPr>
        <w:t>’</w:t>
      </w:r>
      <w:r w:rsidRPr="0079651E">
        <w:rPr>
          <w:lang w:val="fr-FR"/>
        </w:rPr>
        <w:t>égard des femmes et des filles.</w:t>
      </w:r>
    </w:p>
    <w:p w14:paraId="5B41A487" w14:textId="5CB293D0" w:rsidR="00A368E8" w:rsidRPr="0079651E" w:rsidRDefault="00A368E8" w:rsidP="00501256">
      <w:pPr>
        <w:pStyle w:val="SingleTxt"/>
        <w:numPr>
          <w:ilvl w:val="0"/>
          <w:numId w:val="31"/>
        </w:numPr>
        <w:tabs>
          <w:tab w:val="num" w:pos="2804"/>
        </w:tabs>
        <w:spacing w:line="240" w:lineRule="exact"/>
        <w:ind w:left="1267"/>
        <w:rPr>
          <w:spacing w:val="2"/>
          <w:lang w:val="fr-FR"/>
        </w:rPr>
      </w:pPr>
      <w:r w:rsidRPr="0079651E">
        <w:rPr>
          <w:lang w:val="fr-FR"/>
        </w:rPr>
        <w:t>Selon l</w:t>
      </w:r>
      <w:r w:rsidR="00821532" w:rsidRPr="0079651E">
        <w:rPr>
          <w:lang w:val="fr-FR"/>
        </w:rPr>
        <w:t>’</w:t>
      </w:r>
      <w:r w:rsidRPr="0079651E">
        <w:rPr>
          <w:lang w:val="fr-FR"/>
        </w:rPr>
        <w:t xml:space="preserve">enquête démographique et sanitaire de </w:t>
      </w:r>
      <w:r w:rsidRPr="00461DB3">
        <w:rPr>
          <w:lang w:val="fr-FR"/>
        </w:rPr>
        <w:t>2020</w:t>
      </w:r>
      <w:r w:rsidRPr="0079651E">
        <w:rPr>
          <w:lang w:val="fr-FR"/>
        </w:rPr>
        <w:t xml:space="preserve">, en Gambie, </w:t>
      </w:r>
      <w:r w:rsidRPr="00461DB3">
        <w:rPr>
          <w:lang w:val="fr-FR"/>
        </w:rPr>
        <w:t>99</w:t>
      </w:r>
      <w:r w:rsidRPr="0079651E">
        <w:rPr>
          <w:lang w:val="fr-FR"/>
        </w:rPr>
        <w:t xml:space="preserve"> % des femmes et </w:t>
      </w:r>
      <w:r w:rsidRPr="00461DB3">
        <w:rPr>
          <w:lang w:val="fr-FR"/>
        </w:rPr>
        <w:t>98</w:t>
      </w:r>
      <w:r w:rsidRPr="0079651E">
        <w:rPr>
          <w:lang w:val="fr-FR"/>
        </w:rPr>
        <w:t> % des hommes ont entendu parler des mutilations génitales féminines. Ces pratiques touchent plus fréquemment les femmes musulmanes (</w:t>
      </w:r>
      <w:r w:rsidRPr="00461DB3">
        <w:rPr>
          <w:lang w:val="fr-FR"/>
        </w:rPr>
        <w:t>74</w:t>
      </w:r>
      <w:r w:rsidRPr="0079651E">
        <w:rPr>
          <w:lang w:val="fr-FR"/>
        </w:rPr>
        <w:t> %) que chrétiennes (</w:t>
      </w:r>
      <w:r w:rsidRPr="00461DB3">
        <w:rPr>
          <w:lang w:val="fr-FR"/>
        </w:rPr>
        <w:t>19</w:t>
      </w:r>
      <w:r w:rsidRPr="0079651E">
        <w:rPr>
          <w:lang w:val="fr-FR"/>
        </w:rPr>
        <w:t> %). On relève le taux de mutilations génitales féminines le plus élevé à Basse (</w:t>
      </w:r>
      <w:r w:rsidRPr="00461DB3">
        <w:rPr>
          <w:lang w:val="fr-FR"/>
        </w:rPr>
        <w:t>97</w:t>
      </w:r>
      <w:r w:rsidRPr="0079651E">
        <w:rPr>
          <w:lang w:val="fr-FR"/>
        </w:rPr>
        <w:t> %) et le plus faible à Kerewan (</w:t>
      </w:r>
      <w:r w:rsidRPr="00461DB3">
        <w:rPr>
          <w:lang w:val="fr-FR"/>
        </w:rPr>
        <w:t>42</w:t>
      </w:r>
      <w:r w:rsidRPr="0079651E">
        <w:rPr>
          <w:lang w:val="fr-FR"/>
        </w:rPr>
        <w:t> %). On a demandé aux femmes et aux hommes ayant entendu parler de l</w:t>
      </w:r>
      <w:r w:rsidR="00821532" w:rsidRPr="0079651E">
        <w:rPr>
          <w:lang w:val="fr-FR"/>
        </w:rPr>
        <w:t>’</w:t>
      </w:r>
      <w:r w:rsidRPr="0079651E">
        <w:rPr>
          <w:lang w:val="fr-FR"/>
        </w:rPr>
        <w:t>excision si cette pratique était exigée par leur religion. Seul un tiers des femmes (</w:t>
      </w:r>
      <w:r w:rsidRPr="00461DB3">
        <w:rPr>
          <w:lang w:val="fr-FR"/>
        </w:rPr>
        <w:t>34</w:t>
      </w:r>
      <w:r w:rsidRPr="0079651E">
        <w:rPr>
          <w:lang w:val="fr-FR"/>
        </w:rPr>
        <w:t> %) et des hommes (</w:t>
      </w:r>
      <w:r w:rsidRPr="00461DB3">
        <w:rPr>
          <w:lang w:val="fr-FR"/>
        </w:rPr>
        <w:t>31</w:t>
      </w:r>
      <w:r w:rsidRPr="0079651E">
        <w:rPr>
          <w:lang w:val="fr-FR"/>
        </w:rPr>
        <w:t> %) pense qu</w:t>
      </w:r>
      <w:r w:rsidR="00821532" w:rsidRPr="0079651E">
        <w:rPr>
          <w:lang w:val="fr-FR"/>
        </w:rPr>
        <w:t>’</w:t>
      </w:r>
      <w:r w:rsidRPr="0079651E">
        <w:rPr>
          <w:lang w:val="fr-FR"/>
        </w:rPr>
        <w:t>il ne s</w:t>
      </w:r>
      <w:r w:rsidR="00821532" w:rsidRPr="0079651E">
        <w:rPr>
          <w:lang w:val="fr-FR"/>
        </w:rPr>
        <w:t>’</w:t>
      </w:r>
      <w:r w:rsidRPr="0079651E">
        <w:rPr>
          <w:lang w:val="fr-FR"/>
        </w:rPr>
        <w:t>agit pas d</w:t>
      </w:r>
      <w:r w:rsidR="00821532" w:rsidRPr="0079651E">
        <w:rPr>
          <w:lang w:val="fr-FR"/>
        </w:rPr>
        <w:t>’</w:t>
      </w:r>
      <w:r w:rsidRPr="0079651E">
        <w:rPr>
          <w:lang w:val="fr-FR"/>
        </w:rPr>
        <w:t>une injonction religieuse. Moins de la moitié des femmes (</w:t>
      </w:r>
      <w:r w:rsidRPr="00461DB3">
        <w:rPr>
          <w:lang w:val="fr-FR"/>
        </w:rPr>
        <w:t>46</w:t>
      </w:r>
      <w:r w:rsidRPr="0079651E">
        <w:rPr>
          <w:lang w:val="fr-FR"/>
        </w:rPr>
        <w:t> %) et des hommes (</w:t>
      </w:r>
      <w:r w:rsidRPr="00461DB3">
        <w:rPr>
          <w:lang w:val="fr-FR"/>
        </w:rPr>
        <w:t>42</w:t>
      </w:r>
      <w:r w:rsidRPr="0079651E">
        <w:rPr>
          <w:lang w:val="fr-FR"/>
        </w:rPr>
        <w:t> %) considère qu</w:t>
      </w:r>
      <w:r w:rsidR="00821532" w:rsidRPr="0079651E">
        <w:rPr>
          <w:lang w:val="fr-FR"/>
        </w:rPr>
        <w:t>’</w:t>
      </w:r>
      <w:r w:rsidRPr="0079651E">
        <w:rPr>
          <w:lang w:val="fr-FR"/>
        </w:rPr>
        <w:t>il faudrait mettre un terme à cette pratique.</w:t>
      </w:r>
    </w:p>
    <w:p w14:paraId="0051C43C" w14:textId="1519090D" w:rsidR="00A368E8" w:rsidRPr="0079651E" w:rsidRDefault="00A368E8" w:rsidP="00501256">
      <w:pPr>
        <w:pStyle w:val="SingleTxt"/>
        <w:numPr>
          <w:ilvl w:val="0"/>
          <w:numId w:val="31"/>
        </w:numPr>
        <w:tabs>
          <w:tab w:val="num" w:pos="2804"/>
        </w:tabs>
        <w:spacing w:line="240" w:lineRule="exact"/>
        <w:ind w:left="1267"/>
        <w:rPr>
          <w:lang w:val="fr-FR"/>
        </w:rPr>
      </w:pPr>
      <w:r w:rsidRPr="0079651E">
        <w:rPr>
          <w:lang w:val="fr-FR"/>
        </w:rPr>
        <w:t>Au cours des trente dernières années, le Gouvernement gambien, ses partenaires et plusieurs organisations telles que le Gambia Committee on Traditional Practices Affecting the Health of Women and Children (GAMCOTRAP), TOSTAN et Wassu Gambia Kafo, ont joué un rôle actif et déterminant dans la lutte contre les mutilations génitales féminines dans le pays. Longtemps, aucune organisation de jeunes n</w:t>
      </w:r>
      <w:r w:rsidR="00821532" w:rsidRPr="0079651E">
        <w:rPr>
          <w:lang w:val="fr-FR"/>
        </w:rPr>
        <w:t>’</w:t>
      </w:r>
      <w:r w:rsidRPr="0079651E">
        <w:rPr>
          <w:lang w:val="fr-FR"/>
        </w:rPr>
        <w:t xml:space="preserve">était engagée sur ce sujet. Mais, depuis </w:t>
      </w:r>
      <w:r w:rsidRPr="00461DB3">
        <w:rPr>
          <w:lang w:val="fr-FR"/>
        </w:rPr>
        <w:t>2011</w:t>
      </w:r>
      <w:r w:rsidRPr="0079651E">
        <w:rPr>
          <w:lang w:val="fr-FR"/>
        </w:rPr>
        <w:t>, un nombre croissant d</w:t>
      </w:r>
      <w:r w:rsidR="00821532" w:rsidRPr="0079651E">
        <w:rPr>
          <w:lang w:val="fr-FR"/>
        </w:rPr>
        <w:t>’</w:t>
      </w:r>
      <w:r w:rsidRPr="0079651E">
        <w:rPr>
          <w:lang w:val="fr-FR"/>
        </w:rPr>
        <w:t>entre elles reprennent le flambeau et poursuivent les efforts déployés par la génération précédente. Cette vague d</w:t>
      </w:r>
      <w:r w:rsidR="00821532" w:rsidRPr="0079651E">
        <w:rPr>
          <w:lang w:val="fr-FR"/>
        </w:rPr>
        <w:t>’</w:t>
      </w:r>
      <w:r w:rsidRPr="0079651E">
        <w:rPr>
          <w:lang w:val="fr-FR"/>
        </w:rPr>
        <w:t xml:space="preserve">engagement des jeunes est probablement favorisée par des initiatives telles </w:t>
      </w:r>
      <w:r w:rsidRPr="0079651E">
        <w:rPr>
          <w:lang w:val="fr-FR"/>
        </w:rPr>
        <w:lastRenderedPageBreak/>
        <w:t>que The Girl Generation, dont les subventions soutiennent, sur le terrain, l</w:t>
      </w:r>
      <w:r w:rsidR="00821532" w:rsidRPr="0079651E">
        <w:rPr>
          <w:lang w:val="fr-FR"/>
        </w:rPr>
        <w:t>’</w:t>
      </w:r>
      <w:r w:rsidRPr="0079651E">
        <w:rPr>
          <w:lang w:val="fr-FR"/>
        </w:rPr>
        <w:t>activité d</w:t>
      </w:r>
      <w:r w:rsidR="00821532" w:rsidRPr="0079651E">
        <w:rPr>
          <w:lang w:val="fr-FR"/>
        </w:rPr>
        <w:t>’</w:t>
      </w:r>
      <w:r w:rsidRPr="0079651E">
        <w:rPr>
          <w:lang w:val="fr-FR"/>
        </w:rPr>
        <w:t>organisations locales comme Mbalondirem (région de l</w:t>
      </w:r>
      <w:r w:rsidR="00821532" w:rsidRPr="0079651E">
        <w:rPr>
          <w:lang w:val="fr-FR"/>
        </w:rPr>
        <w:t>’</w:t>
      </w:r>
      <w:r w:rsidRPr="0079651E">
        <w:rPr>
          <w:lang w:val="fr-FR"/>
        </w:rPr>
        <w:t>Upper River), Just Act (Central River), Fandema Kafo (Lower River), Kids Come First Foundation (West Coast), qui n</w:t>
      </w:r>
      <w:r w:rsidR="00821532" w:rsidRPr="0079651E">
        <w:rPr>
          <w:lang w:val="fr-FR"/>
        </w:rPr>
        <w:t>’</w:t>
      </w:r>
      <w:r w:rsidRPr="0079651E">
        <w:rPr>
          <w:lang w:val="fr-FR"/>
        </w:rPr>
        <w:t>ont souvent accès à aucune autre source de financement. Les entités des Nations Unies telles que le Fonds des Nations Unies pour la population (FNUAP) et l</w:t>
      </w:r>
      <w:r w:rsidR="00821532" w:rsidRPr="0079651E">
        <w:rPr>
          <w:lang w:val="fr-FR"/>
        </w:rPr>
        <w:t>’</w:t>
      </w:r>
      <w:r w:rsidRPr="0079651E">
        <w:rPr>
          <w:lang w:val="fr-FR"/>
        </w:rPr>
        <w:t>UNICEF soutiennent également le combat de ces organisations, à travers des programmes conjoints axés sur la lutte contre les mutilations génitales féminines en Gambie. De plus en plus d</w:t>
      </w:r>
      <w:r w:rsidR="00821532" w:rsidRPr="0079651E">
        <w:rPr>
          <w:lang w:val="fr-FR"/>
        </w:rPr>
        <w:t>’</w:t>
      </w:r>
      <w:r w:rsidRPr="0079651E">
        <w:rPr>
          <w:lang w:val="fr-FR"/>
        </w:rPr>
        <w:t>organisations de jeunes sont ainsi en mesure de financer leurs activités et de contribuer à accélérer la disparition de ces pratiques.</w:t>
      </w:r>
    </w:p>
    <w:p w14:paraId="5BE1E891" w14:textId="77777777" w:rsidR="00A368E8" w:rsidRPr="0079651E" w:rsidRDefault="00A368E8" w:rsidP="00A368E8">
      <w:pPr>
        <w:pStyle w:val="SingleTxt"/>
        <w:spacing w:after="0" w:line="120" w:lineRule="exact"/>
        <w:rPr>
          <w:sz w:val="10"/>
          <w:lang w:val="fr-FR"/>
        </w:rPr>
      </w:pPr>
    </w:p>
    <w:p w14:paraId="04A3FA6B" w14:textId="77777777" w:rsidR="00A368E8" w:rsidRPr="0079651E" w:rsidRDefault="00A368E8" w:rsidP="00A368E8">
      <w:pPr>
        <w:pStyle w:val="SingleTxt"/>
        <w:spacing w:after="0" w:line="120" w:lineRule="exact"/>
        <w:rPr>
          <w:sz w:val="10"/>
          <w:lang w:val="fr-FR"/>
        </w:rPr>
      </w:pPr>
    </w:p>
    <w:p w14:paraId="21CA806A" w14:textId="77777777" w:rsidR="00A368E8" w:rsidRPr="00461DB3" w:rsidRDefault="00A368E8" w:rsidP="0050125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461DB3">
        <w:rPr>
          <w:lang w:val="fr-FR"/>
        </w:rPr>
        <w:tab/>
      </w:r>
      <w:r w:rsidRPr="00461DB3">
        <w:rPr>
          <w:lang w:val="fr-FR"/>
        </w:rPr>
        <w:tab/>
        <w:t>Cas signalés de mutilations génitales féminines et procès</w:t>
      </w:r>
    </w:p>
    <w:p w14:paraId="70AD160E" w14:textId="77777777" w:rsidR="00A368E8" w:rsidRPr="0079651E" w:rsidRDefault="00A368E8" w:rsidP="00A368E8">
      <w:pPr>
        <w:pStyle w:val="SingleTxt"/>
        <w:spacing w:after="0" w:line="120" w:lineRule="exact"/>
        <w:rPr>
          <w:sz w:val="10"/>
          <w:lang w:val="fr-FR"/>
        </w:rPr>
      </w:pPr>
    </w:p>
    <w:p w14:paraId="3B341617" w14:textId="77777777" w:rsidR="00A368E8" w:rsidRPr="0079651E" w:rsidRDefault="00A368E8" w:rsidP="00A368E8">
      <w:pPr>
        <w:pStyle w:val="SingleTxt"/>
        <w:spacing w:after="0" w:line="120" w:lineRule="exact"/>
        <w:rPr>
          <w:sz w:val="10"/>
          <w:lang w:val="fr-FR"/>
        </w:rPr>
      </w:pPr>
    </w:p>
    <w:p w14:paraId="584045B3" w14:textId="566C57FA" w:rsidR="00A368E8" w:rsidRPr="0079651E" w:rsidRDefault="00A368E8" w:rsidP="00501256">
      <w:pPr>
        <w:pStyle w:val="SingleTxt"/>
        <w:numPr>
          <w:ilvl w:val="0"/>
          <w:numId w:val="31"/>
        </w:numPr>
        <w:spacing w:line="240" w:lineRule="exact"/>
        <w:ind w:left="1267"/>
        <w:rPr>
          <w:lang w:val="fr-FR"/>
        </w:rPr>
      </w:pPr>
      <w:r w:rsidRPr="0079651E">
        <w:rPr>
          <w:lang w:val="fr-FR"/>
        </w:rPr>
        <w:t>En ce qui concerne les mécanismes de suivi, la création du Conseil national de la condition des femmes, au titre de la section </w:t>
      </w:r>
      <w:r w:rsidRPr="00461DB3">
        <w:rPr>
          <w:lang w:val="fr-FR"/>
        </w:rPr>
        <w:t>57</w:t>
      </w:r>
      <w:r w:rsidRPr="0079651E">
        <w:rPr>
          <w:lang w:val="fr-FR"/>
        </w:rPr>
        <w:t xml:space="preserve"> de la loi sur la condition des femmes, constitue une innovation importante. Entre autres attributions, le Conseil est chargé de mettre en œuvre des mesures relatives à l</w:t>
      </w:r>
      <w:r w:rsidR="00821532" w:rsidRPr="0079651E">
        <w:rPr>
          <w:lang w:val="fr-FR"/>
        </w:rPr>
        <w:t>’</w:t>
      </w:r>
      <w:r w:rsidRPr="0079651E">
        <w:rPr>
          <w:lang w:val="fr-FR"/>
        </w:rPr>
        <w:t>égalité des genres et aux droits des femmes dans tous les domaines de l</w:t>
      </w:r>
      <w:r w:rsidR="00821532" w:rsidRPr="0079651E">
        <w:rPr>
          <w:lang w:val="fr-FR"/>
        </w:rPr>
        <w:t>’</w:t>
      </w:r>
      <w:r w:rsidRPr="0079651E">
        <w:rPr>
          <w:lang w:val="fr-FR"/>
        </w:rPr>
        <w:t>action gouvernementale, et de conseiller le Gouvernement sur ces questions. Il veille aussi au respect de la loi susmentionnée. Toutefois, cette loi n</w:t>
      </w:r>
      <w:r w:rsidR="00821532" w:rsidRPr="0079651E">
        <w:rPr>
          <w:lang w:val="fr-FR"/>
        </w:rPr>
        <w:t>’</w:t>
      </w:r>
      <w:r w:rsidRPr="0079651E">
        <w:rPr>
          <w:lang w:val="fr-FR"/>
        </w:rPr>
        <w:t>a pas su attribuer de rôles aux chefs et aux communautés traditionnels et autochtones dans la lutte contre les mutilations génitales féminines. Il est pourtant essentiel d</w:t>
      </w:r>
      <w:r w:rsidR="00821532" w:rsidRPr="0079651E">
        <w:rPr>
          <w:lang w:val="fr-FR"/>
        </w:rPr>
        <w:t>’</w:t>
      </w:r>
      <w:r w:rsidRPr="0079651E">
        <w:rPr>
          <w:lang w:val="fr-FR"/>
        </w:rPr>
        <w:t>y intégrer ces acteurs, qui sont les gardiens de ces pratiques traditionnelles. Conformément à son mandat, le Conseil a la possibilité de transmettre périodiquement au Gouvernement une information mise à jour sur l</w:t>
      </w:r>
      <w:r w:rsidR="00821532" w:rsidRPr="0079651E">
        <w:rPr>
          <w:lang w:val="fr-FR"/>
        </w:rPr>
        <w:t>’</w:t>
      </w:r>
      <w:r w:rsidRPr="0079651E">
        <w:rPr>
          <w:lang w:val="fr-FR"/>
        </w:rPr>
        <w:t>évolution de la situation et sur les moyens de s</w:t>
      </w:r>
      <w:r w:rsidR="00821532" w:rsidRPr="0079651E">
        <w:rPr>
          <w:lang w:val="fr-FR"/>
        </w:rPr>
        <w:t>’</w:t>
      </w:r>
      <w:r w:rsidRPr="0079651E">
        <w:rPr>
          <w:lang w:val="fr-FR"/>
        </w:rPr>
        <w:t>attaquer aux défis relatifs à l</w:t>
      </w:r>
      <w:r w:rsidR="00821532" w:rsidRPr="0079651E">
        <w:rPr>
          <w:lang w:val="fr-FR"/>
        </w:rPr>
        <w:t>’</w:t>
      </w:r>
      <w:r w:rsidRPr="0079651E">
        <w:rPr>
          <w:lang w:val="fr-FR"/>
        </w:rPr>
        <w:t>objectif d</w:t>
      </w:r>
      <w:r w:rsidR="00821532" w:rsidRPr="0079651E">
        <w:rPr>
          <w:lang w:val="fr-FR"/>
        </w:rPr>
        <w:t>’</w:t>
      </w:r>
      <w:r w:rsidRPr="0079651E">
        <w:rPr>
          <w:lang w:val="fr-FR"/>
        </w:rPr>
        <w:t>abolition complète des mutilations génitales féminines.</w:t>
      </w:r>
    </w:p>
    <w:p w14:paraId="34BEB999" w14:textId="38B76BD6" w:rsidR="00A368E8" w:rsidRPr="0079651E" w:rsidRDefault="00A368E8" w:rsidP="00501256">
      <w:pPr>
        <w:pStyle w:val="SingleTxt"/>
        <w:numPr>
          <w:ilvl w:val="0"/>
          <w:numId w:val="31"/>
        </w:numPr>
        <w:spacing w:line="240" w:lineRule="exact"/>
        <w:ind w:left="1267"/>
        <w:rPr>
          <w:lang w:val="fr-FR"/>
        </w:rPr>
      </w:pPr>
      <w:r w:rsidRPr="0079651E">
        <w:rPr>
          <w:lang w:val="fr-FR"/>
        </w:rPr>
        <w:t>Présente dans toutes les régions du pays, la Haute Cour de Gambie est compétente pour faire respecter les droits protégés par la loi sur la condition des femmes, au même titre que les autres droits protégés par la Constitution de </w:t>
      </w:r>
      <w:r w:rsidRPr="00461DB3">
        <w:rPr>
          <w:lang w:val="fr-FR"/>
        </w:rPr>
        <w:t>1997</w:t>
      </w:r>
      <w:r w:rsidRPr="0079651E">
        <w:rPr>
          <w:lang w:val="fr-FR"/>
        </w:rPr>
        <w:t>. La section </w:t>
      </w:r>
      <w:r w:rsidRPr="00461DB3">
        <w:rPr>
          <w:lang w:val="fr-FR"/>
        </w:rPr>
        <w:t>12</w:t>
      </w:r>
      <w:r w:rsidRPr="0079651E">
        <w:rPr>
          <w:lang w:val="fr-FR"/>
        </w:rPr>
        <w:t xml:space="preserve"> de cette loi autorise toute personne agissant au nom d</w:t>
      </w:r>
      <w:r w:rsidR="00821532" w:rsidRPr="0079651E">
        <w:rPr>
          <w:lang w:val="fr-FR"/>
        </w:rPr>
        <w:t>’</w:t>
      </w:r>
      <w:r w:rsidRPr="0079651E">
        <w:rPr>
          <w:lang w:val="fr-FR"/>
        </w:rPr>
        <w:t>un tiers, tout membre d</w:t>
      </w:r>
      <w:r w:rsidR="00821532" w:rsidRPr="0079651E">
        <w:rPr>
          <w:lang w:val="fr-FR"/>
        </w:rPr>
        <w:t>’</w:t>
      </w:r>
      <w:r w:rsidRPr="0079651E">
        <w:rPr>
          <w:lang w:val="fr-FR"/>
        </w:rPr>
        <w:t>un groupe d</w:t>
      </w:r>
      <w:r w:rsidR="00821532" w:rsidRPr="0079651E">
        <w:rPr>
          <w:lang w:val="fr-FR"/>
        </w:rPr>
        <w:t>’</w:t>
      </w:r>
      <w:r w:rsidRPr="0079651E">
        <w:rPr>
          <w:lang w:val="fr-FR"/>
        </w:rPr>
        <w:t>intérêt et toute personne agissant pour l</w:t>
      </w:r>
      <w:r w:rsidR="00821532" w:rsidRPr="0079651E">
        <w:rPr>
          <w:lang w:val="fr-FR"/>
        </w:rPr>
        <w:t>’</w:t>
      </w:r>
      <w:r w:rsidRPr="0079651E">
        <w:rPr>
          <w:lang w:val="fr-FR"/>
        </w:rPr>
        <w:t>intérêt général, à demander la défense de ces droits devant la Haute Cour. Le Bureau national de la condition des femmes peut également y engager des procédures au nom du Conseil national de la condition des femmes pour exiger protection ou réparation de ces droits. Ainsi, tandis que la section </w:t>
      </w:r>
      <w:r w:rsidRPr="00461DB3">
        <w:rPr>
          <w:lang w:val="fr-FR"/>
        </w:rPr>
        <w:t>37</w:t>
      </w:r>
      <w:r w:rsidRPr="0079651E">
        <w:rPr>
          <w:lang w:val="fr-FR"/>
        </w:rPr>
        <w:t xml:space="preserve"> de la Constitution reconnaît la qualité pour agir seulement à la personne prétendant que ses droits ont été, sont ou pourraient être enfreints ou à une personne agissant pour le compte d</w:t>
      </w:r>
      <w:r w:rsidR="00821532" w:rsidRPr="0079651E">
        <w:rPr>
          <w:lang w:val="fr-FR"/>
        </w:rPr>
        <w:t>’</w:t>
      </w:r>
      <w:r w:rsidRPr="0079651E">
        <w:rPr>
          <w:lang w:val="fr-FR"/>
        </w:rPr>
        <w:t>un tiers détenu, la loi sur la condition des femmes offre diverses possibilités aux femmes et aux autres personnes intéressées dans la protection des femmes et des filles d</w:t>
      </w:r>
      <w:r w:rsidR="00821532" w:rsidRPr="0079651E">
        <w:rPr>
          <w:lang w:val="fr-FR"/>
        </w:rPr>
        <w:t>’</w:t>
      </w:r>
      <w:r w:rsidRPr="0079651E">
        <w:rPr>
          <w:lang w:val="fr-FR"/>
        </w:rPr>
        <w:t>exiger l</w:t>
      </w:r>
      <w:r w:rsidR="00821532" w:rsidRPr="0079651E">
        <w:rPr>
          <w:lang w:val="fr-FR"/>
        </w:rPr>
        <w:t>’</w:t>
      </w:r>
      <w:r w:rsidRPr="0079651E">
        <w:rPr>
          <w:lang w:val="fr-FR"/>
        </w:rPr>
        <w:t>application de ses dispositions. Cette loi peut servir à intenter des actions en justice pour violation des droits des femmes à la dignité et à la liberté de ne pas être soumises à la torture ni à des traitements inhumains tels que les mutilations génitales féminines.</w:t>
      </w:r>
    </w:p>
    <w:p w14:paraId="13E2E6B2" w14:textId="22A12992" w:rsidR="00A368E8" w:rsidRPr="0079651E" w:rsidRDefault="00A368E8" w:rsidP="00501256">
      <w:pPr>
        <w:pStyle w:val="SingleTxt"/>
        <w:numPr>
          <w:ilvl w:val="0"/>
          <w:numId w:val="31"/>
        </w:numPr>
        <w:spacing w:line="240" w:lineRule="exact"/>
        <w:ind w:left="1267"/>
        <w:rPr>
          <w:lang w:val="fr-FR"/>
        </w:rPr>
      </w:pPr>
      <w:r w:rsidRPr="0079651E">
        <w:rPr>
          <w:lang w:val="fr-FR"/>
        </w:rPr>
        <w:t>En </w:t>
      </w:r>
      <w:r w:rsidRPr="00461DB3">
        <w:rPr>
          <w:lang w:val="fr-FR"/>
        </w:rPr>
        <w:t>2021</w:t>
      </w:r>
      <w:r w:rsidRPr="0079651E">
        <w:rPr>
          <w:lang w:val="fr-FR"/>
        </w:rPr>
        <w:t>, le Ministère de l</w:t>
      </w:r>
      <w:r w:rsidR="00821532" w:rsidRPr="0079651E">
        <w:rPr>
          <w:lang w:val="fr-FR"/>
        </w:rPr>
        <w:t>’</w:t>
      </w:r>
      <w:r w:rsidRPr="0079651E">
        <w:rPr>
          <w:lang w:val="fr-FR"/>
        </w:rPr>
        <w:t>égalité des genres, de l</w:t>
      </w:r>
      <w:r w:rsidR="00821532" w:rsidRPr="0079651E">
        <w:rPr>
          <w:lang w:val="fr-FR"/>
        </w:rPr>
        <w:t>’</w:t>
      </w:r>
      <w:r w:rsidRPr="0079651E">
        <w:rPr>
          <w:lang w:val="fr-FR"/>
        </w:rPr>
        <w:t>enfance et de la protection sociale a commandé une étude en lien avec la mise en œuvre de la politique nationale contre les mutilations génitales féminines et du plan d</w:t>
      </w:r>
      <w:r w:rsidR="00821532" w:rsidRPr="0079651E">
        <w:rPr>
          <w:lang w:val="fr-FR"/>
        </w:rPr>
        <w:t>’</w:t>
      </w:r>
      <w:r w:rsidRPr="0079651E">
        <w:rPr>
          <w:lang w:val="fr-FR"/>
        </w:rPr>
        <w:t xml:space="preserve">action pour leur élimination. La Gambie enregistre des progrès dans la lutte contre ces pratiques. Le cadre juridique et politique fournit un certain nombre de recours dans la lutte contre les mutilations génitales féminines, et les dispositions incluses dans la Constitution de </w:t>
      </w:r>
      <w:r w:rsidRPr="00461DB3">
        <w:rPr>
          <w:lang w:val="fr-FR"/>
        </w:rPr>
        <w:t>1997</w:t>
      </w:r>
      <w:r w:rsidRPr="0079651E">
        <w:rPr>
          <w:lang w:val="fr-FR"/>
        </w:rPr>
        <w:t xml:space="preserve"> et dans d</w:t>
      </w:r>
      <w:r w:rsidR="00821532" w:rsidRPr="0079651E">
        <w:rPr>
          <w:lang w:val="fr-FR"/>
        </w:rPr>
        <w:t>’</w:t>
      </w:r>
      <w:r w:rsidRPr="0079651E">
        <w:rPr>
          <w:lang w:val="fr-FR"/>
        </w:rPr>
        <w:t xml:space="preserve">autres instruments internationaux et régionaux peuvent servir de bases pour poursuivre et condamner les auteurs des faits. La loi de </w:t>
      </w:r>
      <w:r w:rsidRPr="00461DB3">
        <w:rPr>
          <w:lang w:val="fr-FR"/>
        </w:rPr>
        <w:t>2010</w:t>
      </w:r>
      <w:r w:rsidRPr="0079651E">
        <w:rPr>
          <w:lang w:val="fr-FR"/>
        </w:rPr>
        <w:t xml:space="preserve"> sur la condition des femmes et sa réforme de </w:t>
      </w:r>
      <w:r w:rsidRPr="00461DB3">
        <w:rPr>
          <w:lang w:val="fr-FR"/>
        </w:rPr>
        <w:t>2015</w:t>
      </w:r>
      <w:r w:rsidRPr="0079651E">
        <w:rPr>
          <w:lang w:val="fr-FR"/>
        </w:rPr>
        <w:t xml:space="preserve"> constituent de bonnes bases pour l</w:t>
      </w:r>
      <w:r w:rsidR="00821532" w:rsidRPr="0079651E">
        <w:rPr>
          <w:lang w:val="fr-FR"/>
        </w:rPr>
        <w:t>’</w:t>
      </w:r>
      <w:r w:rsidRPr="0079651E">
        <w:rPr>
          <w:lang w:val="fr-FR"/>
        </w:rPr>
        <w:t>élimination des mutilations génitales féminines. Les mesures éparses prévues par certaines politiques mises à jour peuvent également servir dans ce but.</w:t>
      </w:r>
    </w:p>
    <w:p w14:paraId="02B8F26A" w14:textId="77777777" w:rsidR="00A368E8" w:rsidRPr="0079651E" w:rsidRDefault="00A368E8" w:rsidP="00A368E8">
      <w:pPr>
        <w:pStyle w:val="SingleTxt"/>
        <w:spacing w:after="0" w:line="120" w:lineRule="exact"/>
        <w:rPr>
          <w:sz w:val="10"/>
          <w:lang w:val="fr-FR"/>
        </w:rPr>
      </w:pPr>
    </w:p>
    <w:p w14:paraId="6F61AEE8" w14:textId="5DE092D2" w:rsidR="00A368E8" w:rsidRPr="00461DB3" w:rsidRDefault="00A368E8" w:rsidP="00A368E8">
      <w:pPr>
        <w:pStyle w:val="HCh0"/>
        <w:ind w:left="1267" w:right="1260" w:hanging="1267"/>
        <w:rPr>
          <w:lang w:val="fr-FR"/>
        </w:rPr>
      </w:pPr>
      <w:r w:rsidRPr="00461DB3">
        <w:rPr>
          <w:lang w:val="fr-FR"/>
        </w:rPr>
        <w:lastRenderedPageBreak/>
        <w:tab/>
      </w:r>
      <w:r w:rsidRPr="00461DB3">
        <w:rPr>
          <w:lang w:val="fr-FR"/>
        </w:rPr>
        <w:tab/>
      </w:r>
      <w:r w:rsidRPr="00461DB3">
        <w:rPr>
          <w:bCs/>
          <w:lang w:val="fr-FR"/>
        </w:rPr>
        <w:t>Violence à l</w:t>
      </w:r>
      <w:r w:rsidR="00821532" w:rsidRPr="00461DB3">
        <w:rPr>
          <w:bCs/>
          <w:lang w:val="fr-FR"/>
        </w:rPr>
        <w:t>’</w:t>
      </w:r>
      <w:r w:rsidRPr="00461DB3">
        <w:rPr>
          <w:bCs/>
          <w:lang w:val="fr-FR"/>
        </w:rPr>
        <w:t>égard des femmes fondée sur le genre</w:t>
      </w:r>
    </w:p>
    <w:p w14:paraId="117FF4DC" w14:textId="77777777" w:rsidR="00A368E8" w:rsidRPr="0079651E" w:rsidRDefault="00A368E8" w:rsidP="00A368E8">
      <w:pPr>
        <w:pStyle w:val="SingleTxt"/>
        <w:spacing w:after="0" w:line="120" w:lineRule="exact"/>
        <w:rPr>
          <w:sz w:val="10"/>
          <w:lang w:val="fr-FR"/>
        </w:rPr>
      </w:pPr>
    </w:p>
    <w:p w14:paraId="74E1468E" w14:textId="77777777" w:rsidR="00A368E8" w:rsidRPr="0079651E" w:rsidRDefault="00A368E8" w:rsidP="00A368E8">
      <w:pPr>
        <w:pStyle w:val="SingleTxt"/>
        <w:spacing w:after="0" w:line="120" w:lineRule="exact"/>
        <w:rPr>
          <w:sz w:val="10"/>
          <w:lang w:val="fr-FR"/>
        </w:rPr>
      </w:pPr>
    </w:p>
    <w:p w14:paraId="015C9CFE" w14:textId="263267D2" w:rsidR="00A368E8" w:rsidRPr="0079651E" w:rsidRDefault="00A368E8" w:rsidP="00501256">
      <w:pPr>
        <w:pStyle w:val="SingleTxt"/>
        <w:numPr>
          <w:ilvl w:val="0"/>
          <w:numId w:val="31"/>
        </w:numPr>
        <w:spacing w:line="240" w:lineRule="exact"/>
        <w:ind w:left="1267"/>
        <w:rPr>
          <w:lang w:val="fr-FR"/>
        </w:rPr>
      </w:pPr>
      <w:r w:rsidRPr="0079651E">
        <w:rPr>
          <w:lang w:val="fr-FR"/>
        </w:rPr>
        <w:t>Avec l</w:t>
      </w:r>
      <w:r w:rsidR="00821532" w:rsidRPr="0079651E">
        <w:rPr>
          <w:lang w:val="fr-FR"/>
        </w:rPr>
        <w:t>’</w:t>
      </w:r>
      <w:r w:rsidRPr="0079651E">
        <w:rPr>
          <w:lang w:val="fr-FR"/>
        </w:rPr>
        <w:t>aide d</w:t>
      </w:r>
      <w:r w:rsidR="00821532" w:rsidRPr="0079651E">
        <w:rPr>
          <w:lang w:val="fr-FR"/>
        </w:rPr>
        <w:t>’</w:t>
      </w:r>
      <w:r w:rsidRPr="0079651E">
        <w:rPr>
          <w:lang w:val="fr-FR"/>
        </w:rPr>
        <w:t>ONU-Femmes, le Gouvernement a récemment entrepris des réformes législatives majeures afin d</w:t>
      </w:r>
      <w:r w:rsidR="00821532" w:rsidRPr="0079651E">
        <w:rPr>
          <w:lang w:val="fr-FR"/>
        </w:rPr>
        <w:t>’</w:t>
      </w:r>
      <w:r w:rsidRPr="0079651E">
        <w:rPr>
          <w:lang w:val="fr-FR"/>
        </w:rPr>
        <w:t xml:space="preserve">abroger les dispositions à caractère discriminatoire et de mieux protéger les femmes. Dans la loi de </w:t>
      </w:r>
      <w:r w:rsidRPr="00461DB3">
        <w:rPr>
          <w:lang w:val="fr-FR"/>
        </w:rPr>
        <w:t>2013</w:t>
      </w:r>
      <w:r w:rsidRPr="0079651E">
        <w:rPr>
          <w:lang w:val="fr-FR"/>
        </w:rPr>
        <w:t xml:space="preserve"> sur la violence domestique, la « violence domestique aggravée » s</w:t>
      </w:r>
      <w:r w:rsidR="00821532" w:rsidRPr="0079651E">
        <w:rPr>
          <w:lang w:val="fr-FR"/>
        </w:rPr>
        <w:t>’</w:t>
      </w:r>
      <w:r w:rsidRPr="0079651E">
        <w:rPr>
          <w:lang w:val="fr-FR"/>
        </w:rPr>
        <w:t>entend d</w:t>
      </w:r>
      <w:r w:rsidR="00821532" w:rsidRPr="0079651E">
        <w:rPr>
          <w:lang w:val="fr-FR"/>
        </w:rPr>
        <w:t>’</w:t>
      </w:r>
      <w:r w:rsidRPr="0079651E">
        <w:rPr>
          <w:lang w:val="fr-FR"/>
        </w:rPr>
        <w:t>actes considérés comme constitutifs de violences domestiques</w:t>
      </w:r>
      <w:r w:rsidR="0079651E" w:rsidRPr="0079651E">
        <w:rPr>
          <w:lang w:val="fr-FR"/>
        </w:rPr>
        <w:t> :</w:t>
      </w:r>
      <w:r w:rsidRPr="0079651E">
        <w:rPr>
          <w:lang w:val="fr-FR"/>
        </w:rPr>
        <w:t xml:space="preserve"> agression physique ou utilisation de la force physique, atteinte sexuelle, violence économique, morale, verbale ou psychologique, harcèlement sexuel et intimidation. En outre, la loi dispose que le règlement extrajudiciaire des affaires de violence domestique doit se faire en concertation avec la plaignante et par d</w:t>
      </w:r>
      <w:r w:rsidR="00821532" w:rsidRPr="0079651E">
        <w:rPr>
          <w:lang w:val="fr-FR"/>
        </w:rPr>
        <w:t>’</w:t>
      </w:r>
      <w:r w:rsidRPr="0079651E">
        <w:rPr>
          <w:lang w:val="fr-FR"/>
        </w:rPr>
        <w:t>autres biais. Les données relatives à la violence faite aux femmes ont été enregistrées par les structures d</w:t>
      </w:r>
      <w:r w:rsidR="00821532" w:rsidRPr="0079651E">
        <w:rPr>
          <w:lang w:val="fr-FR"/>
        </w:rPr>
        <w:t>’</w:t>
      </w:r>
      <w:r w:rsidRPr="0079651E">
        <w:rPr>
          <w:lang w:val="fr-FR"/>
        </w:rPr>
        <w:t>aide sociale et les centres polyvalents entre </w:t>
      </w:r>
      <w:r w:rsidRPr="00461DB3">
        <w:rPr>
          <w:lang w:val="fr-FR"/>
        </w:rPr>
        <w:t>2017</w:t>
      </w:r>
      <w:r w:rsidRPr="0079651E">
        <w:rPr>
          <w:lang w:val="fr-FR"/>
        </w:rPr>
        <w:t xml:space="preserve"> et </w:t>
      </w:r>
      <w:r w:rsidRPr="00461DB3">
        <w:rPr>
          <w:lang w:val="fr-FR"/>
        </w:rPr>
        <w:t>2019</w:t>
      </w:r>
      <w:r w:rsidRPr="0079651E">
        <w:rPr>
          <w:lang w:val="fr-FR"/>
        </w:rPr>
        <w:t>.</w:t>
      </w:r>
    </w:p>
    <w:p w14:paraId="58FF62DC" w14:textId="77777777" w:rsidR="00A368E8" w:rsidRPr="0079651E" w:rsidRDefault="00A368E8" w:rsidP="00A368E8">
      <w:pPr>
        <w:pStyle w:val="SingleTxt"/>
        <w:spacing w:after="0" w:line="120" w:lineRule="exact"/>
        <w:rPr>
          <w:sz w:val="10"/>
          <w:lang w:val="fr-FR"/>
        </w:rPr>
      </w:pPr>
    </w:p>
    <w:p w14:paraId="588080AA" w14:textId="16CAFCA5" w:rsidR="00A368E8" w:rsidRPr="00461DB3" w:rsidRDefault="00A368E8" w:rsidP="008B4D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lang w:val="fr-FR"/>
        </w:rPr>
      </w:pPr>
      <w:r w:rsidRPr="00461DB3">
        <w:rPr>
          <w:lang w:val="fr-FR"/>
        </w:rPr>
        <w:tab/>
      </w:r>
      <w:r w:rsidRPr="00461DB3">
        <w:rPr>
          <w:lang w:val="fr-FR"/>
        </w:rPr>
        <w:tab/>
      </w:r>
      <w:r w:rsidRPr="00461DB3">
        <w:rPr>
          <w:bCs/>
          <w:lang w:val="fr-FR"/>
        </w:rPr>
        <w:t>Types de violence fondée sur le genre et nombre de cas enregistrés par les structures d</w:t>
      </w:r>
      <w:r w:rsidR="00821532" w:rsidRPr="00461DB3">
        <w:rPr>
          <w:bCs/>
          <w:lang w:val="fr-FR"/>
        </w:rPr>
        <w:t>’</w:t>
      </w:r>
      <w:r w:rsidRPr="00461DB3">
        <w:rPr>
          <w:bCs/>
          <w:lang w:val="fr-FR"/>
        </w:rPr>
        <w:t>aide en 2016, après vérification</w:t>
      </w:r>
      <w:r w:rsidR="0079651E" w:rsidRPr="00461DB3">
        <w:rPr>
          <w:bCs/>
          <w:lang w:val="fr-FR"/>
        </w:rPr>
        <w:t> :</w:t>
      </w:r>
    </w:p>
    <w:p w14:paraId="54D4F0E5" w14:textId="77777777" w:rsidR="00A368E8" w:rsidRPr="0079651E" w:rsidRDefault="00A368E8" w:rsidP="00A368E8">
      <w:pPr>
        <w:pStyle w:val="SingleTxt"/>
        <w:spacing w:after="0" w:line="120" w:lineRule="exact"/>
        <w:rPr>
          <w:sz w:val="10"/>
          <w:lang w:val="fr-FR"/>
        </w:rPr>
      </w:pPr>
    </w:p>
    <w:p w14:paraId="082A53B1" w14:textId="77777777" w:rsidR="00A368E8" w:rsidRPr="0079651E" w:rsidRDefault="00A368E8" w:rsidP="00A368E8">
      <w:pPr>
        <w:pStyle w:val="SingleTxt"/>
        <w:spacing w:after="0" w:line="120" w:lineRule="exact"/>
        <w:rPr>
          <w:sz w:val="10"/>
          <w:lang w:val="fr-FR"/>
        </w:rPr>
      </w:pPr>
    </w:p>
    <w:tbl>
      <w:tblPr>
        <w:tblW w:w="7373" w:type="dxa"/>
        <w:tblInd w:w="1267" w:type="dxa"/>
        <w:tblLayout w:type="fixed"/>
        <w:tblCellMar>
          <w:left w:w="0" w:type="dxa"/>
          <w:right w:w="0" w:type="dxa"/>
        </w:tblCellMar>
        <w:tblLook w:val="04A0" w:firstRow="1" w:lastRow="0" w:firstColumn="1" w:lastColumn="0" w:noHBand="0" w:noVBand="1"/>
      </w:tblPr>
      <w:tblGrid>
        <w:gridCol w:w="2893"/>
        <w:gridCol w:w="2330"/>
        <w:gridCol w:w="2150"/>
      </w:tblGrid>
      <w:tr w:rsidR="00A368E8" w:rsidRPr="0079651E" w14:paraId="70F66611" w14:textId="77777777" w:rsidTr="00992E0B">
        <w:trPr>
          <w:tblHeader/>
        </w:trPr>
        <w:tc>
          <w:tcPr>
            <w:tcW w:w="2893" w:type="dxa"/>
            <w:tcBorders>
              <w:top w:val="single" w:sz="4" w:space="0" w:color="000000"/>
              <w:bottom w:val="single" w:sz="12" w:space="0" w:color="000000"/>
            </w:tcBorders>
            <w:shd w:val="clear" w:color="auto" w:fill="auto"/>
            <w:vAlign w:val="bottom"/>
          </w:tcPr>
          <w:p w14:paraId="5AD96040" w14:textId="77777777" w:rsidR="00A368E8" w:rsidRPr="0079651E" w:rsidRDefault="00A368E8" w:rsidP="008B4D26">
            <w:pPr>
              <w:pStyle w:val="SingleTxtG"/>
              <w:widowControl w:val="0"/>
              <w:tabs>
                <w:tab w:val="clear" w:pos="1701"/>
                <w:tab w:val="clear" w:pos="2268"/>
                <w:tab w:val="clear" w:pos="2835"/>
              </w:tabs>
              <w:spacing w:before="81" w:after="81" w:line="160" w:lineRule="exact"/>
              <w:ind w:left="0" w:right="43"/>
              <w:jc w:val="left"/>
              <w:rPr>
                <w:i/>
                <w:spacing w:val="4"/>
                <w:w w:val="103"/>
                <w:sz w:val="14"/>
                <w:szCs w:val="14"/>
              </w:rPr>
            </w:pPr>
            <w:r w:rsidRPr="00461DB3">
              <w:rPr>
                <w:i/>
                <w:iCs/>
                <w:sz w:val="14"/>
                <w:szCs w:val="14"/>
                <w:lang w:val="fr-FR"/>
              </w:rPr>
              <w:t>Type de violence</w:t>
            </w:r>
          </w:p>
        </w:tc>
        <w:tc>
          <w:tcPr>
            <w:tcW w:w="2330" w:type="dxa"/>
            <w:tcBorders>
              <w:top w:val="single" w:sz="4" w:space="0" w:color="000000"/>
              <w:bottom w:val="single" w:sz="12" w:space="0" w:color="000000"/>
            </w:tcBorders>
            <w:shd w:val="clear" w:color="auto" w:fill="auto"/>
            <w:vAlign w:val="bottom"/>
          </w:tcPr>
          <w:p w14:paraId="604E64DE" w14:textId="77777777" w:rsidR="00A368E8" w:rsidRPr="0079651E" w:rsidRDefault="00A368E8" w:rsidP="008B4D26">
            <w:pPr>
              <w:pStyle w:val="SingleTxtG"/>
              <w:widowControl w:val="0"/>
              <w:tabs>
                <w:tab w:val="clear" w:pos="1701"/>
                <w:tab w:val="clear" w:pos="2268"/>
                <w:tab w:val="clear" w:pos="2835"/>
              </w:tabs>
              <w:spacing w:before="81" w:after="81" w:line="160" w:lineRule="exact"/>
              <w:ind w:left="0" w:right="43"/>
              <w:jc w:val="right"/>
              <w:rPr>
                <w:i/>
                <w:spacing w:val="4"/>
                <w:w w:val="103"/>
                <w:sz w:val="14"/>
                <w:szCs w:val="14"/>
              </w:rPr>
            </w:pPr>
            <w:r w:rsidRPr="00461DB3">
              <w:rPr>
                <w:i/>
                <w:iCs/>
                <w:sz w:val="14"/>
                <w:szCs w:val="14"/>
                <w:lang w:val="fr-FR"/>
              </w:rPr>
              <w:t>Nombre de cas</w:t>
            </w:r>
          </w:p>
        </w:tc>
        <w:tc>
          <w:tcPr>
            <w:tcW w:w="2150" w:type="dxa"/>
            <w:tcBorders>
              <w:top w:val="single" w:sz="4" w:space="0" w:color="000000"/>
              <w:bottom w:val="single" w:sz="12" w:space="0" w:color="000000"/>
            </w:tcBorders>
            <w:shd w:val="clear" w:color="auto" w:fill="auto"/>
            <w:vAlign w:val="bottom"/>
          </w:tcPr>
          <w:p w14:paraId="3A808EE3" w14:textId="77777777" w:rsidR="00A368E8" w:rsidRPr="00461DB3" w:rsidRDefault="00A368E8" w:rsidP="008B4D26">
            <w:pPr>
              <w:pStyle w:val="SingleTxtG"/>
              <w:widowControl w:val="0"/>
              <w:tabs>
                <w:tab w:val="clear" w:pos="1701"/>
                <w:tab w:val="clear" w:pos="2268"/>
                <w:tab w:val="clear" w:pos="2835"/>
              </w:tabs>
              <w:spacing w:before="81" w:after="81" w:line="160" w:lineRule="exact"/>
              <w:ind w:left="0" w:right="43"/>
              <w:jc w:val="right"/>
              <w:rPr>
                <w:i/>
                <w:spacing w:val="4"/>
                <w:w w:val="103"/>
                <w:sz w:val="14"/>
                <w:szCs w:val="14"/>
              </w:rPr>
            </w:pPr>
            <w:r w:rsidRPr="00461DB3">
              <w:rPr>
                <w:i/>
                <w:iCs/>
                <w:sz w:val="14"/>
                <w:szCs w:val="14"/>
                <w:lang w:val="fr-FR"/>
              </w:rPr>
              <w:t>Pourcentage</w:t>
            </w:r>
          </w:p>
        </w:tc>
      </w:tr>
      <w:tr w:rsidR="00A368E8" w:rsidRPr="0079651E" w14:paraId="17B4CC6C" w14:textId="77777777" w:rsidTr="00992E0B">
        <w:trPr>
          <w:trHeight w:hRule="exact" w:val="115"/>
          <w:tblHeader/>
        </w:trPr>
        <w:tc>
          <w:tcPr>
            <w:tcW w:w="2893" w:type="dxa"/>
            <w:tcBorders>
              <w:top w:val="single" w:sz="12" w:space="0" w:color="000000"/>
            </w:tcBorders>
            <w:shd w:val="clear" w:color="auto" w:fill="auto"/>
            <w:vAlign w:val="bottom"/>
          </w:tcPr>
          <w:p w14:paraId="37B67E95" w14:textId="77777777" w:rsidR="00A368E8" w:rsidRPr="0079651E" w:rsidRDefault="00A368E8" w:rsidP="00992E0B">
            <w:pPr>
              <w:pStyle w:val="SingleTxtG"/>
              <w:widowControl w:val="0"/>
              <w:tabs>
                <w:tab w:val="clear" w:pos="1701"/>
                <w:tab w:val="clear" w:pos="2268"/>
                <w:tab w:val="clear" w:pos="2835"/>
              </w:tabs>
              <w:spacing w:before="40" w:after="40" w:line="210" w:lineRule="exact"/>
              <w:ind w:left="0" w:right="40"/>
              <w:jc w:val="left"/>
              <w:rPr>
                <w:sz w:val="17"/>
              </w:rPr>
            </w:pPr>
          </w:p>
        </w:tc>
        <w:tc>
          <w:tcPr>
            <w:tcW w:w="2330" w:type="dxa"/>
            <w:tcBorders>
              <w:top w:val="single" w:sz="12" w:space="0" w:color="000000"/>
            </w:tcBorders>
            <w:shd w:val="clear" w:color="auto" w:fill="auto"/>
            <w:vAlign w:val="bottom"/>
          </w:tcPr>
          <w:p w14:paraId="6F22DCE3" w14:textId="77777777" w:rsidR="00A368E8" w:rsidRPr="0079651E" w:rsidRDefault="00A368E8" w:rsidP="00992E0B">
            <w:pPr>
              <w:pStyle w:val="SingleTxtG"/>
              <w:widowControl w:val="0"/>
              <w:tabs>
                <w:tab w:val="clear" w:pos="1701"/>
                <w:tab w:val="clear" w:pos="2268"/>
                <w:tab w:val="clear" w:pos="2835"/>
              </w:tabs>
              <w:spacing w:before="40" w:after="40" w:line="210" w:lineRule="exact"/>
              <w:ind w:left="144" w:right="40"/>
              <w:jc w:val="right"/>
              <w:rPr>
                <w:sz w:val="17"/>
              </w:rPr>
            </w:pPr>
          </w:p>
        </w:tc>
        <w:tc>
          <w:tcPr>
            <w:tcW w:w="2150" w:type="dxa"/>
            <w:tcBorders>
              <w:top w:val="single" w:sz="12" w:space="0" w:color="000000"/>
            </w:tcBorders>
            <w:shd w:val="clear" w:color="auto" w:fill="auto"/>
            <w:vAlign w:val="bottom"/>
          </w:tcPr>
          <w:p w14:paraId="2780EA9A" w14:textId="77777777" w:rsidR="00A368E8" w:rsidRPr="0079651E" w:rsidRDefault="00A368E8" w:rsidP="00992E0B">
            <w:pPr>
              <w:pStyle w:val="SingleTxtG"/>
              <w:widowControl w:val="0"/>
              <w:tabs>
                <w:tab w:val="clear" w:pos="1701"/>
                <w:tab w:val="clear" w:pos="2268"/>
                <w:tab w:val="clear" w:pos="2835"/>
              </w:tabs>
              <w:spacing w:before="40" w:after="40" w:line="210" w:lineRule="exact"/>
              <w:ind w:left="144" w:right="40"/>
              <w:jc w:val="right"/>
              <w:rPr>
                <w:sz w:val="17"/>
              </w:rPr>
            </w:pPr>
          </w:p>
        </w:tc>
      </w:tr>
      <w:tr w:rsidR="00A368E8" w:rsidRPr="0079651E" w14:paraId="4498DAA1" w14:textId="77777777" w:rsidTr="00992E0B">
        <w:tc>
          <w:tcPr>
            <w:tcW w:w="2893" w:type="dxa"/>
            <w:shd w:val="clear" w:color="auto" w:fill="auto"/>
            <w:vAlign w:val="bottom"/>
          </w:tcPr>
          <w:p w14:paraId="0E1300BD"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left"/>
              <w:rPr>
                <w:spacing w:val="4"/>
                <w:w w:val="103"/>
                <w:sz w:val="17"/>
                <w:szCs w:val="17"/>
              </w:rPr>
            </w:pPr>
            <w:r w:rsidRPr="0079651E">
              <w:rPr>
                <w:sz w:val="17"/>
                <w:szCs w:val="17"/>
                <w:lang w:val="fr-FR"/>
              </w:rPr>
              <w:t>Violence sexuelle</w:t>
            </w:r>
          </w:p>
        </w:tc>
        <w:tc>
          <w:tcPr>
            <w:tcW w:w="2330" w:type="dxa"/>
            <w:shd w:val="clear" w:color="auto" w:fill="auto"/>
            <w:vAlign w:val="bottom"/>
          </w:tcPr>
          <w:p w14:paraId="0A0FFA4D"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153</w:t>
            </w:r>
          </w:p>
        </w:tc>
        <w:tc>
          <w:tcPr>
            <w:tcW w:w="2150" w:type="dxa"/>
            <w:shd w:val="clear" w:color="auto" w:fill="auto"/>
            <w:vAlign w:val="bottom"/>
          </w:tcPr>
          <w:p w14:paraId="220212D3"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38</w:t>
            </w:r>
            <w:r w:rsidRPr="0079651E">
              <w:rPr>
                <w:sz w:val="17"/>
                <w:szCs w:val="17"/>
                <w:lang w:val="fr-FR"/>
              </w:rPr>
              <w:t xml:space="preserve"> % </w:t>
            </w:r>
          </w:p>
        </w:tc>
      </w:tr>
      <w:tr w:rsidR="00A368E8" w:rsidRPr="0079651E" w14:paraId="49C07942" w14:textId="77777777" w:rsidTr="00992E0B">
        <w:tc>
          <w:tcPr>
            <w:tcW w:w="2893" w:type="dxa"/>
            <w:shd w:val="clear" w:color="auto" w:fill="auto"/>
            <w:vAlign w:val="bottom"/>
          </w:tcPr>
          <w:p w14:paraId="3708323F"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left"/>
              <w:rPr>
                <w:spacing w:val="4"/>
                <w:w w:val="103"/>
                <w:sz w:val="17"/>
                <w:szCs w:val="17"/>
              </w:rPr>
            </w:pPr>
            <w:r w:rsidRPr="0079651E">
              <w:rPr>
                <w:sz w:val="17"/>
                <w:szCs w:val="17"/>
                <w:lang w:val="fr-FR"/>
              </w:rPr>
              <w:t>Violence économique</w:t>
            </w:r>
          </w:p>
        </w:tc>
        <w:tc>
          <w:tcPr>
            <w:tcW w:w="2330" w:type="dxa"/>
            <w:shd w:val="clear" w:color="auto" w:fill="auto"/>
            <w:vAlign w:val="bottom"/>
          </w:tcPr>
          <w:p w14:paraId="507C79F8"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147</w:t>
            </w:r>
          </w:p>
        </w:tc>
        <w:tc>
          <w:tcPr>
            <w:tcW w:w="2150" w:type="dxa"/>
            <w:shd w:val="clear" w:color="auto" w:fill="auto"/>
            <w:vAlign w:val="bottom"/>
          </w:tcPr>
          <w:p w14:paraId="52600C30"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36</w:t>
            </w:r>
            <w:r w:rsidRPr="0079651E">
              <w:rPr>
                <w:sz w:val="17"/>
                <w:szCs w:val="17"/>
                <w:lang w:val="fr-FR"/>
              </w:rPr>
              <w:t>,</w:t>
            </w:r>
            <w:r w:rsidRPr="00461DB3">
              <w:rPr>
                <w:sz w:val="17"/>
                <w:szCs w:val="17"/>
                <w:lang w:val="fr-FR"/>
              </w:rPr>
              <w:t>4</w:t>
            </w:r>
            <w:r w:rsidRPr="0079651E">
              <w:rPr>
                <w:sz w:val="17"/>
                <w:szCs w:val="17"/>
                <w:lang w:val="fr-FR"/>
              </w:rPr>
              <w:t> %</w:t>
            </w:r>
          </w:p>
        </w:tc>
      </w:tr>
      <w:tr w:rsidR="00A368E8" w:rsidRPr="0079651E" w14:paraId="2B22F918" w14:textId="77777777" w:rsidTr="00992E0B">
        <w:tc>
          <w:tcPr>
            <w:tcW w:w="2893" w:type="dxa"/>
            <w:shd w:val="clear" w:color="auto" w:fill="auto"/>
            <w:vAlign w:val="bottom"/>
          </w:tcPr>
          <w:p w14:paraId="77F8C16C"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left"/>
              <w:rPr>
                <w:spacing w:val="4"/>
                <w:w w:val="103"/>
                <w:sz w:val="17"/>
                <w:szCs w:val="17"/>
              </w:rPr>
            </w:pPr>
            <w:r w:rsidRPr="0079651E">
              <w:rPr>
                <w:sz w:val="17"/>
                <w:szCs w:val="17"/>
                <w:lang w:val="fr-FR"/>
              </w:rPr>
              <w:t xml:space="preserve">Violence psychologique/morale </w:t>
            </w:r>
          </w:p>
        </w:tc>
        <w:tc>
          <w:tcPr>
            <w:tcW w:w="2330" w:type="dxa"/>
            <w:shd w:val="clear" w:color="auto" w:fill="auto"/>
            <w:vAlign w:val="bottom"/>
          </w:tcPr>
          <w:p w14:paraId="1D215462"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58</w:t>
            </w:r>
          </w:p>
        </w:tc>
        <w:tc>
          <w:tcPr>
            <w:tcW w:w="2150" w:type="dxa"/>
            <w:shd w:val="clear" w:color="auto" w:fill="auto"/>
            <w:vAlign w:val="bottom"/>
          </w:tcPr>
          <w:p w14:paraId="22AEE8BA"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14</w:t>
            </w:r>
            <w:r w:rsidRPr="0079651E">
              <w:rPr>
                <w:sz w:val="17"/>
                <w:szCs w:val="17"/>
                <w:lang w:val="fr-FR"/>
              </w:rPr>
              <w:t>,</w:t>
            </w:r>
            <w:r w:rsidRPr="00461DB3">
              <w:rPr>
                <w:sz w:val="17"/>
                <w:szCs w:val="17"/>
                <w:lang w:val="fr-FR"/>
              </w:rPr>
              <w:t>4</w:t>
            </w:r>
            <w:r w:rsidRPr="0079651E">
              <w:rPr>
                <w:sz w:val="17"/>
                <w:szCs w:val="17"/>
                <w:lang w:val="fr-FR"/>
              </w:rPr>
              <w:t> %</w:t>
            </w:r>
          </w:p>
        </w:tc>
      </w:tr>
      <w:tr w:rsidR="00A368E8" w:rsidRPr="0079651E" w14:paraId="47621234" w14:textId="77777777" w:rsidTr="008B4D26">
        <w:tc>
          <w:tcPr>
            <w:tcW w:w="2893" w:type="dxa"/>
            <w:tcBorders>
              <w:bottom w:val="single" w:sz="4" w:space="0" w:color="000000"/>
            </w:tcBorders>
            <w:shd w:val="clear" w:color="auto" w:fill="auto"/>
            <w:vAlign w:val="bottom"/>
          </w:tcPr>
          <w:p w14:paraId="77BAD92B"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81" w:line="210" w:lineRule="exact"/>
              <w:ind w:left="0" w:right="43"/>
              <w:jc w:val="left"/>
              <w:rPr>
                <w:spacing w:val="4"/>
                <w:w w:val="103"/>
                <w:sz w:val="17"/>
                <w:szCs w:val="17"/>
              </w:rPr>
            </w:pPr>
            <w:r w:rsidRPr="0079651E">
              <w:rPr>
                <w:sz w:val="17"/>
                <w:szCs w:val="17"/>
                <w:lang w:val="fr-FR"/>
              </w:rPr>
              <w:t xml:space="preserve">Violence physique </w:t>
            </w:r>
          </w:p>
        </w:tc>
        <w:tc>
          <w:tcPr>
            <w:tcW w:w="2330" w:type="dxa"/>
            <w:tcBorders>
              <w:bottom w:val="single" w:sz="4" w:space="0" w:color="000000"/>
            </w:tcBorders>
            <w:shd w:val="clear" w:color="auto" w:fill="auto"/>
            <w:vAlign w:val="bottom"/>
          </w:tcPr>
          <w:p w14:paraId="562A4373"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81" w:line="210" w:lineRule="exact"/>
              <w:ind w:left="0" w:right="43"/>
              <w:jc w:val="right"/>
              <w:rPr>
                <w:spacing w:val="4"/>
                <w:w w:val="103"/>
                <w:sz w:val="17"/>
                <w:szCs w:val="17"/>
              </w:rPr>
            </w:pPr>
            <w:r w:rsidRPr="00461DB3">
              <w:rPr>
                <w:sz w:val="17"/>
                <w:szCs w:val="17"/>
                <w:lang w:val="fr-FR"/>
              </w:rPr>
              <w:t>45</w:t>
            </w:r>
          </w:p>
        </w:tc>
        <w:tc>
          <w:tcPr>
            <w:tcW w:w="2150" w:type="dxa"/>
            <w:tcBorders>
              <w:bottom w:val="single" w:sz="4" w:space="0" w:color="000000"/>
            </w:tcBorders>
            <w:shd w:val="clear" w:color="auto" w:fill="auto"/>
            <w:vAlign w:val="bottom"/>
          </w:tcPr>
          <w:p w14:paraId="2E6A844C"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81" w:line="210" w:lineRule="exact"/>
              <w:ind w:left="0" w:right="43"/>
              <w:jc w:val="right"/>
              <w:rPr>
                <w:spacing w:val="4"/>
                <w:w w:val="103"/>
                <w:sz w:val="17"/>
                <w:szCs w:val="17"/>
              </w:rPr>
            </w:pPr>
            <w:r w:rsidRPr="00461DB3">
              <w:rPr>
                <w:sz w:val="17"/>
                <w:szCs w:val="17"/>
                <w:lang w:val="fr-FR"/>
              </w:rPr>
              <w:t>11</w:t>
            </w:r>
            <w:r w:rsidRPr="0079651E">
              <w:rPr>
                <w:sz w:val="17"/>
                <w:szCs w:val="17"/>
                <w:lang w:val="fr-FR"/>
              </w:rPr>
              <w:t>,</w:t>
            </w:r>
            <w:r w:rsidRPr="00461DB3">
              <w:rPr>
                <w:sz w:val="17"/>
                <w:szCs w:val="17"/>
                <w:lang w:val="fr-FR"/>
              </w:rPr>
              <w:t>2</w:t>
            </w:r>
            <w:r w:rsidRPr="0079651E">
              <w:rPr>
                <w:sz w:val="17"/>
                <w:szCs w:val="17"/>
                <w:lang w:val="fr-FR"/>
              </w:rPr>
              <w:t xml:space="preserve"> %</w:t>
            </w:r>
          </w:p>
        </w:tc>
      </w:tr>
      <w:tr w:rsidR="00A368E8" w:rsidRPr="00461DB3" w14:paraId="4D4521B6" w14:textId="77777777" w:rsidTr="00992E0B">
        <w:tc>
          <w:tcPr>
            <w:tcW w:w="2893" w:type="dxa"/>
            <w:tcBorders>
              <w:top w:val="single" w:sz="4" w:space="0" w:color="000000"/>
              <w:bottom w:val="single" w:sz="12" w:space="0" w:color="000000"/>
            </w:tcBorders>
            <w:shd w:val="clear" w:color="auto" w:fill="auto"/>
            <w:vAlign w:val="bottom"/>
          </w:tcPr>
          <w:p w14:paraId="18613061"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81" w:after="81" w:line="210" w:lineRule="exact"/>
              <w:ind w:left="0" w:right="43"/>
              <w:jc w:val="left"/>
              <w:rPr>
                <w:b/>
                <w:spacing w:val="4"/>
                <w:w w:val="103"/>
                <w:sz w:val="17"/>
                <w:szCs w:val="17"/>
              </w:rPr>
            </w:pPr>
            <w:r w:rsidRPr="00461DB3">
              <w:rPr>
                <w:b/>
                <w:sz w:val="17"/>
                <w:szCs w:val="17"/>
                <w:lang w:val="fr-FR"/>
              </w:rPr>
              <w:tab/>
            </w:r>
            <w:r w:rsidRPr="00461DB3">
              <w:rPr>
                <w:b/>
                <w:bCs/>
                <w:sz w:val="17"/>
                <w:szCs w:val="17"/>
                <w:lang w:val="fr-FR"/>
              </w:rPr>
              <w:t>Total</w:t>
            </w:r>
          </w:p>
        </w:tc>
        <w:tc>
          <w:tcPr>
            <w:tcW w:w="2330" w:type="dxa"/>
            <w:tcBorders>
              <w:top w:val="single" w:sz="4" w:space="0" w:color="000000"/>
              <w:bottom w:val="single" w:sz="12" w:space="0" w:color="000000"/>
            </w:tcBorders>
            <w:shd w:val="clear" w:color="auto" w:fill="auto"/>
            <w:vAlign w:val="bottom"/>
          </w:tcPr>
          <w:p w14:paraId="6389CAC2"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81" w:after="81" w:line="210" w:lineRule="exact"/>
              <w:ind w:left="0" w:right="43"/>
              <w:jc w:val="right"/>
              <w:rPr>
                <w:b/>
                <w:spacing w:val="4"/>
                <w:w w:val="103"/>
                <w:sz w:val="17"/>
                <w:szCs w:val="17"/>
              </w:rPr>
            </w:pPr>
            <w:r w:rsidRPr="00461DB3">
              <w:rPr>
                <w:b/>
                <w:bCs/>
                <w:sz w:val="17"/>
                <w:szCs w:val="17"/>
                <w:lang w:val="fr-FR"/>
              </w:rPr>
              <w:t>403</w:t>
            </w:r>
          </w:p>
        </w:tc>
        <w:tc>
          <w:tcPr>
            <w:tcW w:w="2150" w:type="dxa"/>
            <w:tcBorders>
              <w:top w:val="single" w:sz="4" w:space="0" w:color="000000"/>
              <w:bottom w:val="single" w:sz="12" w:space="0" w:color="000000"/>
            </w:tcBorders>
            <w:shd w:val="clear" w:color="auto" w:fill="auto"/>
            <w:vAlign w:val="bottom"/>
          </w:tcPr>
          <w:p w14:paraId="3834664B" w14:textId="77777777" w:rsidR="00A368E8" w:rsidRPr="00461DB3" w:rsidRDefault="00A368E8" w:rsidP="008B4D26">
            <w:pPr>
              <w:pStyle w:val="SingleTxtG"/>
              <w:widowControl w:val="0"/>
              <w:tabs>
                <w:tab w:val="clear" w:pos="1701"/>
                <w:tab w:val="clear" w:pos="2268"/>
                <w:tab w:val="clear" w:pos="2835"/>
                <w:tab w:val="left" w:pos="288"/>
                <w:tab w:val="left" w:pos="576"/>
                <w:tab w:val="left" w:pos="864"/>
                <w:tab w:val="left" w:pos="1152"/>
              </w:tabs>
              <w:spacing w:before="81" w:after="81" w:line="210" w:lineRule="exact"/>
              <w:ind w:left="0" w:right="43"/>
              <w:jc w:val="right"/>
              <w:rPr>
                <w:b/>
                <w:spacing w:val="4"/>
                <w:w w:val="103"/>
                <w:sz w:val="17"/>
                <w:szCs w:val="17"/>
              </w:rPr>
            </w:pPr>
            <w:r w:rsidRPr="00461DB3">
              <w:rPr>
                <w:b/>
                <w:bCs/>
                <w:sz w:val="17"/>
                <w:szCs w:val="17"/>
                <w:lang w:val="fr-FR"/>
              </w:rPr>
              <w:t>100 %</w:t>
            </w:r>
          </w:p>
        </w:tc>
      </w:tr>
    </w:tbl>
    <w:p w14:paraId="702B347B" w14:textId="77777777" w:rsidR="00A368E8" w:rsidRPr="0079651E" w:rsidRDefault="00A368E8" w:rsidP="00A368E8">
      <w:pPr>
        <w:pStyle w:val="SingleTxt"/>
        <w:spacing w:after="0" w:line="120" w:lineRule="exact"/>
        <w:rPr>
          <w:sz w:val="10"/>
        </w:rPr>
      </w:pPr>
    </w:p>
    <w:p w14:paraId="44894C11" w14:textId="795B7B14" w:rsidR="00A368E8" w:rsidRPr="0079651E" w:rsidRDefault="00A368E8" w:rsidP="008B4D26">
      <w:pPr>
        <w:pStyle w:val="SingleTxt"/>
        <w:spacing w:after="0" w:line="120" w:lineRule="exact"/>
        <w:rPr>
          <w:sz w:val="10"/>
        </w:rPr>
      </w:pPr>
    </w:p>
    <w:p w14:paraId="458DA63A" w14:textId="77777777" w:rsidR="008B4D26" w:rsidRPr="0079651E" w:rsidRDefault="008B4D26" w:rsidP="00A368E8">
      <w:pPr>
        <w:pStyle w:val="SingleTxt"/>
        <w:spacing w:after="0" w:line="120" w:lineRule="exact"/>
        <w:rPr>
          <w:sz w:val="10"/>
        </w:rPr>
      </w:pPr>
    </w:p>
    <w:p w14:paraId="62380BE7" w14:textId="4A6959E4" w:rsidR="00A368E8" w:rsidRPr="00461DB3" w:rsidRDefault="00A368E8" w:rsidP="008B4D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fr-FR"/>
        </w:rPr>
      </w:pPr>
      <w:r w:rsidRPr="00461DB3">
        <w:rPr>
          <w:lang w:val="fr-FR"/>
        </w:rPr>
        <w:tab/>
      </w:r>
      <w:r w:rsidRPr="00461DB3">
        <w:rPr>
          <w:lang w:val="fr-FR"/>
        </w:rPr>
        <w:tab/>
      </w:r>
      <w:r w:rsidRPr="00461DB3">
        <w:rPr>
          <w:bCs/>
          <w:lang w:val="fr-FR"/>
        </w:rPr>
        <w:t>Types de violence fondée sur le genre et nombre de cas enregistrés par les structures d</w:t>
      </w:r>
      <w:r w:rsidR="00821532" w:rsidRPr="00461DB3">
        <w:rPr>
          <w:bCs/>
          <w:lang w:val="fr-FR"/>
        </w:rPr>
        <w:t>’</w:t>
      </w:r>
      <w:r w:rsidRPr="00461DB3">
        <w:rPr>
          <w:bCs/>
          <w:lang w:val="fr-FR"/>
        </w:rPr>
        <w:t>aide en 2017, après vérification</w:t>
      </w:r>
      <w:r w:rsidR="0079651E" w:rsidRPr="00461DB3">
        <w:rPr>
          <w:bCs/>
          <w:lang w:val="fr-FR"/>
        </w:rPr>
        <w:t> :</w:t>
      </w:r>
    </w:p>
    <w:p w14:paraId="1B2D940E" w14:textId="77777777" w:rsidR="00A368E8" w:rsidRPr="0079651E" w:rsidRDefault="00A368E8" w:rsidP="00A368E8">
      <w:pPr>
        <w:pStyle w:val="SingleTxt"/>
        <w:spacing w:after="0" w:line="120" w:lineRule="exact"/>
        <w:rPr>
          <w:sz w:val="10"/>
          <w:lang w:val="fr-FR"/>
        </w:rPr>
      </w:pPr>
    </w:p>
    <w:p w14:paraId="3E95AF95" w14:textId="77777777" w:rsidR="00A368E8" w:rsidRPr="0079651E" w:rsidRDefault="00A368E8" w:rsidP="00A368E8">
      <w:pPr>
        <w:pStyle w:val="SingleTxt"/>
        <w:spacing w:after="0" w:line="120" w:lineRule="exact"/>
        <w:rPr>
          <w:sz w:val="10"/>
          <w:lang w:val="fr-FR"/>
        </w:rPr>
      </w:pPr>
    </w:p>
    <w:tbl>
      <w:tblPr>
        <w:tblW w:w="7320" w:type="dxa"/>
        <w:tblInd w:w="1267" w:type="dxa"/>
        <w:tblLayout w:type="fixed"/>
        <w:tblCellMar>
          <w:left w:w="0" w:type="dxa"/>
          <w:right w:w="0" w:type="dxa"/>
        </w:tblCellMar>
        <w:tblLook w:val="04A0" w:firstRow="1" w:lastRow="0" w:firstColumn="1" w:lastColumn="0" w:noHBand="0" w:noVBand="1"/>
      </w:tblPr>
      <w:tblGrid>
        <w:gridCol w:w="2873"/>
        <w:gridCol w:w="2313"/>
        <w:gridCol w:w="2134"/>
      </w:tblGrid>
      <w:tr w:rsidR="00A368E8" w:rsidRPr="0079651E" w14:paraId="77B58F05" w14:textId="77777777" w:rsidTr="00992E0B">
        <w:trPr>
          <w:tblHeader/>
        </w:trPr>
        <w:tc>
          <w:tcPr>
            <w:tcW w:w="2873" w:type="dxa"/>
            <w:tcBorders>
              <w:top w:val="single" w:sz="4" w:space="0" w:color="000000"/>
              <w:bottom w:val="single" w:sz="12" w:space="0" w:color="000000"/>
            </w:tcBorders>
            <w:shd w:val="clear" w:color="auto" w:fill="auto"/>
            <w:vAlign w:val="bottom"/>
          </w:tcPr>
          <w:p w14:paraId="0F7DC072" w14:textId="77777777" w:rsidR="00A368E8" w:rsidRPr="0079651E" w:rsidRDefault="00A368E8" w:rsidP="008B4D26">
            <w:pPr>
              <w:pStyle w:val="SingleTxtG"/>
              <w:widowControl w:val="0"/>
              <w:tabs>
                <w:tab w:val="clear" w:pos="1701"/>
                <w:tab w:val="clear" w:pos="2268"/>
                <w:tab w:val="clear" w:pos="2835"/>
              </w:tabs>
              <w:spacing w:before="81" w:after="81" w:line="160" w:lineRule="exact"/>
              <w:ind w:left="0" w:right="43"/>
              <w:jc w:val="left"/>
              <w:rPr>
                <w:i/>
                <w:spacing w:val="4"/>
                <w:w w:val="103"/>
                <w:sz w:val="14"/>
                <w:szCs w:val="14"/>
              </w:rPr>
            </w:pPr>
            <w:r w:rsidRPr="00461DB3">
              <w:rPr>
                <w:i/>
                <w:iCs/>
                <w:sz w:val="14"/>
                <w:szCs w:val="14"/>
                <w:lang w:val="fr-FR"/>
              </w:rPr>
              <w:t>Type de violence</w:t>
            </w:r>
          </w:p>
        </w:tc>
        <w:tc>
          <w:tcPr>
            <w:tcW w:w="2313" w:type="dxa"/>
            <w:tcBorders>
              <w:top w:val="single" w:sz="4" w:space="0" w:color="000000"/>
              <w:bottom w:val="single" w:sz="12" w:space="0" w:color="000000"/>
            </w:tcBorders>
            <w:shd w:val="clear" w:color="auto" w:fill="auto"/>
            <w:vAlign w:val="bottom"/>
          </w:tcPr>
          <w:p w14:paraId="664C9CAB" w14:textId="77777777" w:rsidR="00A368E8" w:rsidRPr="0079651E" w:rsidRDefault="00A368E8" w:rsidP="008B4D26">
            <w:pPr>
              <w:pStyle w:val="SingleTxtG"/>
              <w:widowControl w:val="0"/>
              <w:tabs>
                <w:tab w:val="clear" w:pos="1701"/>
                <w:tab w:val="clear" w:pos="2268"/>
                <w:tab w:val="clear" w:pos="2835"/>
              </w:tabs>
              <w:spacing w:before="81" w:after="81" w:line="160" w:lineRule="exact"/>
              <w:ind w:left="0" w:right="43"/>
              <w:jc w:val="right"/>
              <w:rPr>
                <w:i/>
                <w:spacing w:val="4"/>
                <w:w w:val="103"/>
                <w:sz w:val="14"/>
                <w:szCs w:val="14"/>
              </w:rPr>
            </w:pPr>
            <w:r w:rsidRPr="00461DB3">
              <w:rPr>
                <w:i/>
                <w:iCs/>
                <w:sz w:val="14"/>
                <w:szCs w:val="14"/>
                <w:lang w:val="fr-FR"/>
              </w:rPr>
              <w:t>Nombre de cas</w:t>
            </w:r>
          </w:p>
        </w:tc>
        <w:tc>
          <w:tcPr>
            <w:tcW w:w="2134" w:type="dxa"/>
            <w:tcBorders>
              <w:top w:val="single" w:sz="4" w:space="0" w:color="000000"/>
              <w:bottom w:val="single" w:sz="12" w:space="0" w:color="000000"/>
            </w:tcBorders>
            <w:shd w:val="clear" w:color="auto" w:fill="auto"/>
            <w:vAlign w:val="bottom"/>
          </w:tcPr>
          <w:p w14:paraId="2423425C" w14:textId="77777777" w:rsidR="00A368E8" w:rsidRPr="00461DB3" w:rsidRDefault="00A368E8" w:rsidP="008B4D26">
            <w:pPr>
              <w:pStyle w:val="SingleTxtG"/>
              <w:widowControl w:val="0"/>
              <w:tabs>
                <w:tab w:val="clear" w:pos="1701"/>
                <w:tab w:val="clear" w:pos="2268"/>
                <w:tab w:val="clear" w:pos="2835"/>
              </w:tabs>
              <w:spacing w:before="81" w:after="81" w:line="160" w:lineRule="exact"/>
              <w:ind w:left="0" w:right="43"/>
              <w:jc w:val="right"/>
              <w:rPr>
                <w:i/>
                <w:spacing w:val="4"/>
                <w:w w:val="103"/>
                <w:sz w:val="14"/>
                <w:szCs w:val="14"/>
              </w:rPr>
            </w:pPr>
            <w:r w:rsidRPr="00461DB3">
              <w:rPr>
                <w:i/>
                <w:iCs/>
                <w:sz w:val="14"/>
                <w:szCs w:val="14"/>
                <w:lang w:val="fr-FR"/>
              </w:rPr>
              <w:t>Pourcentage</w:t>
            </w:r>
          </w:p>
        </w:tc>
      </w:tr>
      <w:tr w:rsidR="00A368E8" w:rsidRPr="0079651E" w14:paraId="145FCF4A" w14:textId="77777777" w:rsidTr="00992E0B">
        <w:trPr>
          <w:trHeight w:hRule="exact" w:val="115"/>
          <w:tblHeader/>
        </w:trPr>
        <w:tc>
          <w:tcPr>
            <w:tcW w:w="2873" w:type="dxa"/>
            <w:tcBorders>
              <w:top w:val="single" w:sz="12" w:space="0" w:color="000000"/>
            </w:tcBorders>
            <w:shd w:val="clear" w:color="auto" w:fill="auto"/>
            <w:vAlign w:val="bottom"/>
          </w:tcPr>
          <w:p w14:paraId="0B3CBD96" w14:textId="77777777" w:rsidR="00A368E8" w:rsidRPr="0079651E" w:rsidRDefault="00A368E8" w:rsidP="00992E0B">
            <w:pPr>
              <w:pStyle w:val="SingleTxtG"/>
              <w:widowControl w:val="0"/>
              <w:tabs>
                <w:tab w:val="clear" w:pos="1701"/>
                <w:tab w:val="clear" w:pos="2268"/>
                <w:tab w:val="clear" w:pos="2835"/>
              </w:tabs>
              <w:spacing w:before="40" w:after="40" w:line="210" w:lineRule="exact"/>
              <w:ind w:left="0" w:right="40"/>
              <w:jc w:val="left"/>
              <w:rPr>
                <w:sz w:val="17"/>
              </w:rPr>
            </w:pPr>
          </w:p>
        </w:tc>
        <w:tc>
          <w:tcPr>
            <w:tcW w:w="2313" w:type="dxa"/>
            <w:tcBorders>
              <w:top w:val="single" w:sz="12" w:space="0" w:color="000000"/>
            </w:tcBorders>
            <w:shd w:val="clear" w:color="auto" w:fill="auto"/>
            <w:vAlign w:val="bottom"/>
          </w:tcPr>
          <w:p w14:paraId="3441E641" w14:textId="77777777" w:rsidR="00A368E8" w:rsidRPr="0079651E" w:rsidRDefault="00A368E8" w:rsidP="00992E0B">
            <w:pPr>
              <w:pStyle w:val="SingleTxtG"/>
              <w:widowControl w:val="0"/>
              <w:tabs>
                <w:tab w:val="clear" w:pos="1701"/>
                <w:tab w:val="clear" w:pos="2268"/>
                <w:tab w:val="clear" w:pos="2835"/>
              </w:tabs>
              <w:spacing w:before="40" w:after="40" w:line="210" w:lineRule="exact"/>
              <w:ind w:left="144" w:right="40"/>
              <w:jc w:val="right"/>
              <w:rPr>
                <w:sz w:val="17"/>
              </w:rPr>
            </w:pPr>
          </w:p>
        </w:tc>
        <w:tc>
          <w:tcPr>
            <w:tcW w:w="2134" w:type="dxa"/>
            <w:tcBorders>
              <w:top w:val="single" w:sz="12" w:space="0" w:color="000000"/>
            </w:tcBorders>
            <w:shd w:val="clear" w:color="auto" w:fill="auto"/>
            <w:vAlign w:val="bottom"/>
          </w:tcPr>
          <w:p w14:paraId="5F2B1F62" w14:textId="77777777" w:rsidR="00A368E8" w:rsidRPr="0079651E" w:rsidRDefault="00A368E8" w:rsidP="00992E0B">
            <w:pPr>
              <w:pStyle w:val="SingleTxtG"/>
              <w:widowControl w:val="0"/>
              <w:tabs>
                <w:tab w:val="clear" w:pos="1701"/>
                <w:tab w:val="clear" w:pos="2268"/>
                <w:tab w:val="clear" w:pos="2835"/>
              </w:tabs>
              <w:spacing w:before="40" w:after="40" w:line="210" w:lineRule="exact"/>
              <w:ind w:left="144" w:right="40"/>
              <w:jc w:val="right"/>
              <w:rPr>
                <w:sz w:val="17"/>
              </w:rPr>
            </w:pPr>
          </w:p>
        </w:tc>
      </w:tr>
      <w:tr w:rsidR="00A368E8" w:rsidRPr="0079651E" w14:paraId="284BA5FA" w14:textId="77777777" w:rsidTr="00992E0B">
        <w:tc>
          <w:tcPr>
            <w:tcW w:w="2873" w:type="dxa"/>
            <w:shd w:val="clear" w:color="auto" w:fill="auto"/>
            <w:vAlign w:val="bottom"/>
          </w:tcPr>
          <w:p w14:paraId="3AA017CF"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left"/>
              <w:rPr>
                <w:spacing w:val="4"/>
                <w:w w:val="103"/>
                <w:sz w:val="17"/>
                <w:szCs w:val="17"/>
              </w:rPr>
            </w:pPr>
            <w:r w:rsidRPr="0079651E">
              <w:rPr>
                <w:sz w:val="17"/>
                <w:szCs w:val="17"/>
                <w:lang w:val="fr-FR"/>
              </w:rPr>
              <w:t>Violence sexuelle</w:t>
            </w:r>
          </w:p>
        </w:tc>
        <w:tc>
          <w:tcPr>
            <w:tcW w:w="2313" w:type="dxa"/>
            <w:shd w:val="clear" w:color="auto" w:fill="auto"/>
            <w:vAlign w:val="bottom"/>
          </w:tcPr>
          <w:p w14:paraId="2ABE3671"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191</w:t>
            </w:r>
          </w:p>
        </w:tc>
        <w:tc>
          <w:tcPr>
            <w:tcW w:w="2134" w:type="dxa"/>
            <w:shd w:val="clear" w:color="auto" w:fill="auto"/>
            <w:vAlign w:val="bottom"/>
          </w:tcPr>
          <w:p w14:paraId="5E3B6983"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41</w:t>
            </w:r>
            <w:r w:rsidRPr="0079651E">
              <w:rPr>
                <w:sz w:val="17"/>
                <w:szCs w:val="17"/>
                <w:lang w:val="fr-FR"/>
              </w:rPr>
              <w:t>,</w:t>
            </w:r>
            <w:r w:rsidRPr="00461DB3">
              <w:rPr>
                <w:sz w:val="17"/>
                <w:szCs w:val="17"/>
                <w:lang w:val="fr-FR"/>
              </w:rPr>
              <w:t>4</w:t>
            </w:r>
            <w:r w:rsidRPr="0079651E">
              <w:rPr>
                <w:sz w:val="17"/>
                <w:szCs w:val="17"/>
                <w:lang w:val="fr-FR"/>
              </w:rPr>
              <w:t xml:space="preserve"> % </w:t>
            </w:r>
          </w:p>
        </w:tc>
      </w:tr>
      <w:tr w:rsidR="00A368E8" w:rsidRPr="0079651E" w14:paraId="72DFABAD" w14:textId="77777777" w:rsidTr="00992E0B">
        <w:tc>
          <w:tcPr>
            <w:tcW w:w="2873" w:type="dxa"/>
            <w:shd w:val="clear" w:color="auto" w:fill="auto"/>
            <w:vAlign w:val="bottom"/>
          </w:tcPr>
          <w:p w14:paraId="792B240F"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left"/>
              <w:rPr>
                <w:spacing w:val="4"/>
                <w:w w:val="103"/>
                <w:sz w:val="17"/>
                <w:szCs w:val="17"/>
              </w:rPr>
            </w:pPr>
            <w:r w:rsidRPr="0079651E">
              <w:rPr>
                <w:sz w:val="17"/>
                <w:szCs w:val="17"/>
                <w:lang w:val="fr-FR"/>
              </w:rPr>
              <w:t>Violence économique</w:t>
            </w:r>
          </w:p>
        </w:tc>
        <w:tc>
          <w:tcPr>
            <w:tcW w:w="2313" w:type="dxa"/>
            <w:shd w:val="clear" w:color="auto" w:fill="auto"/>
            <w:vAlign w:val="bottom"/>
          </w:tcPr>
          <w:p w14:paraId="07135527"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161</w:t>
            </w:r>
          </w:p>
        </w:tc>
        <w:tc>
          <w:tcPr>
            <w:tcW w:w="2134" w:type="dxa"/>
            <w:shd w:val="clear" w:color="auto" w:fill="auto"/>
            <w:vAlign w:val="bottom"/>
          </w:tcPr>
          <w:p w14:paraId="0BB67CD5"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35</w:t>
            </w:r>
            <w:r w:rsidRPr="0079651E">
              <w:rPr>
                <w:sz w:val="17"/>
                <w:szCs w:val="17"/>
                <w:lang w:val="fr-FR"/>
              </w:rPr>
              <w:t> %</w:t>
            </w:r>
          </w:p>
        </w:tc>
      </w:tr>
      <w:tr w:rsidR="00A368E8" w:rsidRPr="0079651E" w14:paraId="6EBC9370" w14:textId="77777777" w:rsidTr="00992E0B">
        <w:tc>
          <w:tcPr>
            <w:tcW w:w="2873" w:type="dxa"/>
            <w:shd w:val="clear" w:color="auto" w:fill="auto"/>
            <w:vAlign w:val="bottom"/>
          </w:tcPr>
          <w:p w14:paraId="09CA03D0"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left"/>
              <w:rPr>
                <w:spacing w:val="4"/>
                <w:w w:val="103"/>
                <w:sz w:val="17"/>
                <w:szCs w:val="17"/>
              </w:rPr>
            </w:pPr>
            <w:r w:rsidRPr="0079651E">
              <w:rPr>
                <w:sz w:val="17"/>
                <w:szCs w:val="17"/>
                <w:lang w:val="fr-FR"/>
              </w:rPr>
              <w:t xml:space="preserve">Violence psychologique/morale </w:t>
            </w:r>
          </w:p>
        </w:tc>
        <w:tc>
          <w:tcPr>
            <w:tcW w:w="2313" w:type="dxa"/>
            <w:shd w:val="clear" w:color="auto" w:fill="auto"/>
            <w:vAlign w:val="bottom"/>
          </w:tcPr>
          <w:p w14:paraId="2600EEB2"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61</w:t>
            </w:r>
          </w:p>
        </w:tc>
        <w:tc>
          <w:tcPr>
            <w:tcW w:w="2134" w:type="dxa"/>
            <w:shd w:val="clear" w:color="auto" w:fill="auto"/>
            <w:vAlign w:val="bottom"/>
          </w:tcPr>
          <w:p w14:paraId="0CD1FBFB"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13</w:t>
            </w:r>
            <w:r w:rsidRPr="0079651E">
              <w:rPr>
                <w:sz w:val="17"/>
                <w:szCs w:val="17"/>
                <w:lang w:val="fr-FR"/>
              </w:rPr>
              <w:t>,</w:t>
            </w:r>
            <w:r w:rsidRPr="00461DB3">
              <w:rPr>
                <w:sz w:val="17"/>
                <w:szCs w:val="17"/>
                <w:lang w:val="fr-FR"/>
              </w:rPr>
              <w:t>2</w:t>
            </w:r>
            <w:r w:rsidRPr="0079651E">
              <w:rPr>
                <w:sz w:val="17"/>
                <w:szCs w:val="17"/>
                <w:lang w:val="fr-FR"/>
              </w:rPr>
              <w:t> %</w:t>
            </w:r>
          </w:p>
        </w:tc>
      </w:tr>
      <w:tr w:rsidR="00A368E8" w:rsidRPr="0079651E" w14:paraId="33A073DE" w14:textId="77777777" w:rsidTr="008B4D26">
        <w:tc>
          <w:tcPr>
            <w:tcW w:w="2873" w:type="dxa"/>
            <w:tcBorders>
              <w:bottom w:val="single" w:sz="4" w:space="0" w:color="000000"/>
            </w:tcBorders>
            <w:shd w:val="clear" w:color="auto" w:fill="auto"/>
            <w:vAlign w:val="bottom"/>
          </w:tcPr>
          <w:p w14:paraId="537125EC"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81" w:line="210" w:lineRule="exact"/>
              <w:ind w:left="0" w:right="43"/>
              <w:jc w:val="left"/>
              <w:rPr>
                <w:spacing w:val="4"/>
                <w:w w:val="103"/>
                <w:sz w:val="17"/>
                <w:szCs w:val="17"/>
              </w:rPr>
            </w:pPr>
            <w:r w:rsidRPr="0079651E">
              <w:rPr>
                <w:sz w:val="17"/>
                <w:szCs w:val="17"/>
                <w:lang w:val="fr-FR"/>
              </w:rPr>
              <w:t xml:space="preserve">Violence physique </w:t>
            </w:r>
          </w:p>
        </w:tc>
        <w:tc>
          <w:tcPr>
            <w:tcW w:w="2313" w:type="dxa"/>
            <w:tcBorders>
              <w:bottom w:val="single" w:sz="4" w:space="0" w:color="000000"/>
            </w:tcBorders>
            <w:shd w:val="clear" w:color="auto" w:fill="auto"/>
            <w:vAlign w:val="bottom"/>
          </w:tcPr>
          <w:p w14:paraId="36C8C0DA"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81" w:line="210" w:lineRule="exact"/>
              <w:ind w:left="0" w:right="43"/>
              <w:jc w:val="right"/>
              <w:rPr>
                <w:spacing w:val="4"/>
                <w:w w:val="103"/>
                <w:sz w:val="17"/>
                <w:szCs w:val="17"/>
              </w:rPr>
            </w:pPr>
            <w:r w:rsidRPr="00461DB3">
              <w:rPr>
                <w:sz w:val="17"/>
                <w:szCs w:val="17"/>
                <w:lang w:val="fr-FR"/>
              </w:rPr>
              <w:t>48</w:t>
            </w:r>
          </w:p>
        </w:tc>
        <w:tc>
          <w:tcPr>
            <w:tcW w:w="2134" w:type="dxa"/>
            <w:tcBorders>
              <w:bottom w:val="single" w:sz="4" w:space="0" w:color="000000"/>
            </w:tcBorders>
            <w:shd w:val="clear" w:color="auto" w:fill="auto"/>
            <w:vAlign w:val="bottom"/>
          </w:tcPr>
          <w:p w14:paraId="4E9B372C"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81" w:line="210" w:lineRule="exact"/>
              <w:ind w:left="0" w:right="43"/>
              <w:jc w:val="right"/>
              <w:rPr>
                <w:spacing w:val="4"/>
                <w:w w:val="103"/>
                <w:sz w:val="17"/>
                <w:szCs w:val="17"/>
              </w:rPr>
            </w:pPr>
            <w:r w:rsidRPr="00461DB3">
              <w:rPr>
                <w:sz w:val="17"/>
                <w:szCs w:val="17"/>
                <w:lang w:val="fr-FR"/>
              </w:rPr>
              <w:t>10</w:t>
            </w:r>
            <w:r w:rsidRPr="0079651E">
              <w:rPr>
                <w:sz w:val="17"/>
                <w:szCs w:val="17"/>
                <w:lang w:val="fr-FR"/>
              </w:rPr>
              <w:t>,</w:t>
            </w:r>
            <w:r w:rsidRPr="00461DB3">
              <w:rPr>
                <w:sz w:val="17"/>
                <w:szCs w:val="17"/>
                <w:lang w:val="fr-FR"/>
              </w:rPr>
              <w:t>4</w:t>
            </w:r>
            <w:r w:rsidRPr="0079651E">
              <w:rPr>
                <w:sz w:val="17"/>
                <w:szCs w:val="17"/>
                <w:lang w:val="fr-FR"/>
              </w:rPr>
              <w:t> %</w:t>
            </w:r>
          </w:p>
        </w:tc>
      </w:tr>
      <w:tr w:rsidR="00A368E8" w:rsidRPr="00461DB3" w14:paraId="0D0520A6" w14:textId="77777777" w:rsidTr="00992E0B">
        <w:tc>
          <w:tcPr>
            <w:tcW w:w="2873" w:type="dxa"/>
            <w:tcBorders>
              <w:top w:val="single" w:sz="4" w:space="0" w:color="000000"/>
              <w:bottom w:val="single" w:sz="12" w:space="0" w:color="000000"/>
            </w:tcBorders>
            <w:shd w:val="clear" w:color="auto" w:fill="auto"/>
            <w:vAlign w:val="bottom"/>
          </w:tcPr>
          <w:p w14:paraId="2D89E02B"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81" w:after="81" w:line="210" w:lineRule="exact"/>
              <w:ind w:left="0" w:right="43"/>
              <w:jc w:val="left"/>
              <w:rPr>
                <w:b/>
                <w:spacing w:val="4"/>
                <w:w w:val="103"/>
                <w:sz w:val="17"/>
                <w:szCs w:val="17"/>
              </w:rPr>
            </w:pPr>
            <w:r w:rsidRPr="00461DB3">
              <w:rPr>
                <w:b/>
                <w:sz w:val="17"/>
                <w:szCs w:val="17"/>
                <w:lang w:val="fr-FR"/>
              </w:rPr>
              <w:tab/>
            </w:r>
            <w:r w:rsidRPr="00461DB3">
              <w:rPr>
                <w:b/>
                <w:bCs/>
                <w:sz w:val="17"/>
                <w:szCs w:val="17"/>
                <w:lang w:val="fr-FR"/>
              </w:rPr>
              <w:t>Total</w:t>
            </w:r>
          </w:p>
        </w:tc>
        <w:tc>
          <w:tcPr>
            <w:tcW w:w="2313" w:type="dxa"/>
            <w:tcBorders>
              <w:top w:val="single" w:sz="4" w:space="0" w:color="000000"/>
              <w:bottom w:val="single" w:sz="12" w:space="0" w:color="000000"/>
            </w:tcBorders>
            <w:shd w:val="clear" w:color="auto" w:fill="auto"/>
            <w:vAlign w:val="bottom"/>
          </w:tcPr>
          <w:p w14:paraId="1D69A744"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81" w:after="81" w:line="210" w:lineRule="exact"/>
              <w:ind w:left="0" w:right="43"/>
              <w:jc w:val="right"/>
              <w:rPr>
                <w:b/>
                <w:bCs/>
                <w:spacing w:val="4"/>
                <w:w w:val="103"/>
                <w:sz w:val="17"/>
                <w:szCs w:val="17"/>
              </w:rPr>
            </w:pPr>
            <w:r w:rsidRPr="00461DB3">
              <w:rPr>
                <w:b/>
                <w:bCs/>
                <w:sz w:val="17"/>
                <w:szCs w:val="17"/>
                <w:lang w:val="fr-FR"/>
              </w:rPr>
              <w:t>461</w:t>
            </w:r>
          </w:p>
        </w:tc>
        <w:tc>
          <w:tcPr>
            <w:tcW w:w="2134" w:type="dxa"/>
            <w:tcBorders>
              <w:top w:val="single" w:sz="4" w:space="0" w:color="000000"/>
              <w:bottom w:val="single" w:sz="12" w:space="0" w:color="000000"/>
            </w:tcBorders>
            <w:shd w:val="clear" w:color="auto" w:fill="auto"/>
            <w:vAlign w:val="bottom"/>
          </w:tcPr>
          <w:p w14:paraId="7942A6C7" w14:textId="77777777" w:rsidR="00A368E8" w:rsidRPr="00461DB3" w:rsidRDefault="00A368E8" w:rsidP="008B4D26">
            <w:pPr>
              <w:pStyle w:val="SingleTxtG"/>
              <w:widowControl w:val="0"/>
              <w:tabs>
                <w:tab w:val="clear" w:pos="1701"/>
                <w:tab w:val="clear" w:pos="2268"/>
                <w:tab w:val="clear" w:pos="2835"/>
                <w:tab w:val="left" w:pos="288"/>
                <w:tab w:val="left" w:pos="576"/>
                <w:tab w:val="left" w:pos="864"/>
                <w:tab w:val="left" w:pos="1152"/>
              </w:tabs>
              <w:spacing w:before="81" w:after="81" w:line="210" w:lineRule="exact"/>
              <w:ind w:left="0" w:right="43"/>
              <w:jc w:val="right"/>
              <w:rPr>
                <w:b/>
                <w:bCs/>
                <w:spacing w:val="4"/>
                <w:w w:val="103"/>
                <w:sz w:val="17"/>
                <w:szCs w:val="17"/>
              </w:rPr>
            </w:pPr>
            <w:r w:rsidRPr="00461DB3">
              <w:rPr>
                <w:b/>
                <w:bCs/>
                <w:sz w:val="17"/>
                <w:szCs w:val="17"/>
                <w:lang w:val="fr-FR"/>
              </w:rPr>
              <w:t>100 %</w:t>
            </w:r>
          </w:p>
        </w:tc>
      </w:tr>
    </w:tbl>
    <w:p w14:paraId="18C239A1" w14:textId="77777777" w:rsidR="00A368E8" w:rsidRPr="0079651E" w:rsidRDefault="00A368E8" w:rsidP="00A368E8">
      <w:pPr>
        <w:pStyle w:val="SingleTxt"/>
        <w:spacing w:after="0" w:line="120" w:lineRule="exact"/>
        <w:rPr>
          <w:sz w:val="10"/>
          <w:lang w:val="en-US"/>
        </w:rPr>
      </w:pPr>
    </w:p>
    <w:p w14:paraId="6E29873D" w14:textId="662ED190" w:rsidR="00A368E8" w:rsidRPr="0079651E" w:rsidRDefault="00A368E8" w:rsidP="008B4D26">
      <w:pPr>
        <w:pStyle w:val="SingleTxt"/>
        <w:spacing w:after="0" w:line="120" w:lineRule="exact"/>
        <w:rPr>
          <w:sz w:val="10"/>
          <w:lang w:val="en-US"/>
        </w:rPr>
      </w:pPr>
    </w:p>
    <w:p w14:paraId="2D2A80FE" w14:textId="77777777" w:rsidR="008B4D26" w:rsidRPr="0079651E" w:rsidRDefault="008B4D26" w:rsidP="00A368E8">
      <w:pPr>
        <w:pStyle w:val="SingleTxt"/>
        <w:spacing w:after="0" w:line="120" w:lineRule="exact"/>
        <w:rPr>
          <w:sz w:val="10"/>
          <w:lang w:val="en-US"/>
        </w:rPr>
      </w:pPr>
    </w:p>
    <w:p w14:paraId="4A362060" w14:textId="0DD7A279" w:rsidR="00A368E8" w:rsidRPr="00461DB3" w:rsidRDefault="00A368E8" w:rsidP="008B4D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lang w:val="fr-FR"/>
        </w:rPr>
      </w:pPr>
      <w:r w:rsidRPr="00461DB3">
        <w:rPr>
          <w:lang w:val="fr-FR"/>
        </w:rPr>
        <w:tab/>
      </w:r>
      <w:r w:rsidRPr="00461DB3">
        <w:rPr>
          <w:lang w:val="fr-FR"/>
        </w:rPr>
        <w:tab/>
      </w:r>
      <w:r w:rsidRPr="00461DB3">
        <w:rPr>
          <w:bCs/>
          <w:lang w:val="fr-FR"/>
        </w:rPr>
        <w:t>Types de violence fondée sur le genre et nombre de cas enregistrés par les structures d</w:t>
      </w:r>
      <w:r w:rsidR="00821532" w:rsidRPr="00461DB3">
        <w:rPr>
          <w:bCs/>
          <w:lang w:val="fr-FR"/>
        </w:rPr>
        <w:t>’</w:t>
      </w:r>
      <w:r w:rsidRPr="00461DB3">
        <w:rPr>
          <w:bCs/>
          <w:lang w:val="fr-FR"/>
        </w:rPr>
        <w:t>aide en 2018, après vérification</w:t>
      </w:r>
      <w:r w:rsidR="0079651E" w:rsidRPr="00461DB3">
        <w:rPr>
          <w:bCs/>
          <w:lang w:val="fr-FR"/>
        </w:rPr>
        <w:t> :</w:t>
      </w:r>
    </w:p>
    <w:p w14:paraId="1984EE66" w14:textId="77777777" w:rsidR="00A368E8" w:rsidRPr="0079651E" w:rsidRDefault="00A368E8" w:rsidP="00A368E8">
      <w:pPr>
        <w:pStyle w:val="SingleTxt"/>
        <w:keepNext/>
        <w:keepLines/>
        <w:spacing w:after="0" w:line="120" w:lineRule="exact"/>
        <w:rPr>
          <w:sz w:val="10"/>
          <w:lang w:val="fr-FR"/>
        </w:rPr>
      </w:pPr>
    </w:p>
    <w:p w14:paraId="1BBA8BA2" w14:textId="77777777" w:rsidR="00A368E8" w:rsidRPr="0079651E" w:rsidRDefault="00A368E8" w:rsidP="00A368E8">
      <w:pPr>
        <w:pStyle w:val="SingleTxt"/>
        <w:keepNext/>
        <w:keepLines/>
        <w:spacing w:after="0" w:line="120" w:lineRule="exact"/>
        <w:rPr>
          <w:sz w:val="10"/>
          <w:lang w:val="fr-FR"/>
        </w:rPr>
      </w:pPr>
    </w:p>
    <w:tbl>
      <w:tblPr>
        <w:tblW w:w="7320" w:type="dxa"/>
        <w:tblInd w:w="1267" w:type="dxa"/>
        <w:tblLayout w:type="fixed"/>
        <w:tblCellMar>
          <w:left w:w="0" w:type="dxa"/>
          <w:right w:w="0" w:type="dxa"/>
        </w:tblCellMar>
        <w:tblLook w:val="04A0" w:firstRow="1" w:lastRow="0" w:firstColumn="1" w:lastColumn="0" w:noHBand="0" w:noVBand="1"/>
      </w:tblPr>
      <w:tblGrid>
        <w:gridCol w:w="2873"/>
        <w:gridCol w:w="2313"/>
        <w:gridCol w:w="2134"/>
      </w:tblGrid>
      <w:tr w:rsidR="00A368E8" w:rsidRPr="0079651E" w14:paraId="491A5C58" w14:textId="77777777" w:rsidTr="00992E0B">
        <w:trPr>
          <w:tblHeader/>
        </w:trPr>
        <w:tc>
          <w:tcPr>
            <w:tcW w:w="2873" w:type="dxa"/>
            <w:tcBorders>
              <w:top w:val="single" w:sz="4" w:space="0" w:color="000000"/>
              <w:bottom w:val="single" w:sz="12" w:space="0" w:color="000000"/>
            </w:tcBorders>
            <w:shd w:val="clear" w:color="auto" w:fill="auto"/>
            <w:vAlign w:val="bottom"/>
          </w:tcPr>
          <w:p w14:paraId="5E8B91C1" w14:textId="77777777" w:rsidR="00A368E8" w:rsidRPr="0079651E" w:rsidRDefault="00A368E8" w:rsidP="008B4D26">
            <w:pPr>
              <w:pStyle w:val="SingleTxtG"/>
              <w:keepNext/>
              <w:keepLines/>
              <w:widowControl w:val="0"/>
              <w:tabs>
                <w:tab w:val="clear" w:pos="1701"/>
                <w:tab w:val="clear" w:pos="2268"/>
                <w:tab w:val="clear" w:pos="2835"/>
              </w:tabs>
              <w:spacing w:before="81" w:after="81" w:line="160" w:lineRule="exact"/>
              <w:ind w:left="0" w:right="43"/>
              <w:jc w:val="left"/>
              <w:rPr>
                <w:i/>
                <w:spacing w:val="4"/>
                <w:w w:val="103"/>
                <w:sz w:val="14"/>
                <w:szCs w:val="14"/>
              </w:rPr>
            </w:pPr>
            <w:r w:rsidRPr="00461DB3">
              <w:rPr>
                <w:i/>
                <w:iCs/>
                <w:sz w:val="14"/>
                <w:szCs w:val="14"/>
                <w:lang w:val="fr-FR"/>
              </w:rPr>
              <w:t>Type de violence</w:t>
            </w:r>
          </w:p>
        </w:tc>
        <w:tc>
          <w:tcPr>
            <w:tcW w:w="2313" w:type="dxa"/>
            <w:tcBorders>
              <w:top w:val="single" w:sz="4" w:space="0" w:color="000000"/>
              <w:bottom w:val="single" w:sz="12" w:space="0" w:color="000000"/>
            </w:tcBorders>
            <w:shd w:val="clear" w:color="auto" w:fill="auto"/>
            <w:vAlign w:val="bottom"/>
          </w:tcPr>
          <w:p w14:paraId="2B637307" w14:textId="77777777" w:rsidR="00A368E8" w:rsidRPr="0079651E" w:rsidRDefault="00A368E8" w:rsidP="008B4D26">
            <w:pPr>
              <w:pStyle w:val="SingleTxtG"/>
              <w:keepNext/>
              <w:keepLines/>
              <w:widowControl w:val="0"/>
              <w:tabs>
                <w:tab w:val="clear" w:pos="1701"/>
                <w:tab w:val="clear" w:pos="2268"/>
                <w:tab w:val="clear" w:pos="2835"/>
              </w:tabs>
              <w:spacing w:before="81" w:after="81" w:line="160" w:lineRule="exact"/>
              <w:ind w:left="0" w:right="43"/>
              <w:jc w:val="right"/>
              <w:rPr>
                <w:i/>
                <w:spacing w:val="4"/>
                <w:w w:val="103"/>
                <w:sz w:val="14"/>
                <w:szCs w:val="14"/>
              </w:rPr>
            </w:pPr>
            <w:r w:rsidRPr="00461DB3">
              <w:rPr>
                <w:i/>
                <w:iCs/>
                <w:sz w:val="14"/>
                <w:szCs w:val="14"/>
                <w:lang w:val="fr-FR"/>
              </w:rPr>
              <w:t>Nombre de cas</w:t>
            </w:r>
          </w:p>
        </w:tc>
        <w:tc>
          <w:tcPr>
            <w:tcW w:w="2134" w:type="dxa"/>
            <w:tcBorders>
              <w:top w:val="single" w:sz="4" w:space="0" w:color="000000"/>
              <w:bottom w:val="single" w:sz="12" w:space="0" w:color="000000"/>
            </w:tcBorders>
            <w:shd w:val="clear" w:color="auto" w:fill="auto"/>
            <w:vAlign w:val="bottom"/>
          </w:tcPr>
          <w:p w14:paraId="2140AC2F" w14:textId="77777777" w:rsidR="00A368E8" w:rsidRPr="00461DB3" w:rsidRDefault="00A368E8" w:rsidP="008B4D26">
            <w:pPr>
              <w:pStyle w:val="SingleTxtG"/>
              <w:keepNext/>
              <w:keepLines/>
              <w:widowControl w:val="0"/>
              <w:tabs>
                <w:tab w:val="clear" w:pos="1701"/>
                <w:tab w:val="clear" w:pos="2268"/>
                <w:tab w:val="clear" w:pos="2835"/>
              </w:tabs>
              <w:spacing w:before="81" w:after="81" w:line="160" w:lineRule="exact"/>
              <w:ind w:left="0" w:right="43"/>
              <w:jc w:val="right"/>
              <w:rPr>
                <w:i/>
                <w:spacing w:val="4"/>
                <w:w w:val="103"/>
                <w:sz w:val="14"/>
                <w:szCs w:val="14"/>
              </w:rPr>
            </w:pPr>
            <w:r w:rsidRPr="00461DB3">
              <w:rPr>
                <w:i/>
                <w:iCs/>
                <w:sz w:val="14"/>
                <w:szCs w:val="14"/>
                <w:lang w:val="fr-FR"/>
              </w:rPr>
              <w:t>Pourcentage</w:t>
            </w:r>
          </w:p>
        </w:tc>
      </w:tr>
      <w:tr w:rsidR="00A368E8" w:rsidRPr="0079651E" w14:paraId="59C8423A" w14:textId="77777777" w:rsidTr="00992E0B">
        <w:trPr>
          <w:trHeight w:hRule="exact" w:val="115"/>
          <w:tblHeader/>
        </w:trPr>
        <w:tc>
          <w:tcPr>
            <w:tcW w:w="2873" w:type="dxa"/>
            <w:tcBorders>
              <w:top w:val="single" w:sz="12" w:space="0" w:color="000000"/>
            </w:tcBorders>
            <w:shd w:val="clear" w:color="auto" w:fill="auto"/>
            <w:vAlign w:val="bottom"/>
          </w:tcPr>
          <w:p w14:paraId="13556A92" w14:textId="77777777" w:rsidR="00A368E8" w:rsidRPr="0079651E" w:rsidRDefault="00A368E8" w:rsidP="00992E0B">
            <w:pPr>
              <w:pStyle w:val="SingleTxtG"/>
              <w:keepNext/>
              <w:keepLines/>
              <w:widowControl w:val="0"/>
              <w:tabs>
                <w:tab w:val="clear" w:pos="1701"/>
                <w:tab w:val="clear" w:pos="2268"/>
                <w:tab w:val="clear" w:pos="2835"/>
              </w:tabs>
              <w:spacing w:before="40" w:after="40" w:line="210" w:lineRule="exact"/>
              <w:ind w:left="0" w:right="40"/>
              <w:jc w:val="left"/>
              <w:rPr>
                <w:sz w:val="17"/>
              </w:rPr>
            </w:pPr>
          </w:p>
        </w:tc>
        <w:tc>
          <w:tcPr>
            <w:tcW w:w="2313" w:type="dxa"/>
            <w:tcBorders>
              <w:top w:val="single" w:sz="12" w:space="0" w:color="000000"/>
            </w:tcBorders>
            <w:shd w:val="clear" w:color="auto" w:fill="auto"/>
            <w:vAlign w:val="bottom"/>
          </w:tcPr>
          <w:p w14:paraId="4EE62B45" w14:textId="77777777" w:rsidR="00A368E8" w:rsidRPr="0079651E" w:rsidRDefault="00A368E8" w:rsidP="00992E0B">
            <w:pPr>
              <w:pStyle w:val="SingleTxtG"/>
              <w:keepNext/>
              <w:keepLines/>
              <w:widowControl w:val="0"/>
              <w:tabs>
                <w:tab w:val="clear" w:pos="1701"/>
                <w:tab w:val="clear" w:pos="2268"/>
                <w:tab w:val="clear" w:pos="2835"/>
              </w:tabs>
              <w:spacing w:before="40" w:after="40" w:line="210" w:lineRule="exact"/>
              <w:ind w:left="144" w:right="40"/>
              <w:jc w:val="right"/>
              <w:rPr>
                <w:sz w:val="17"/>
              </w:rPr>
            </w:pPr>
          </w:p>
        </w:tc>
        <w:tc>
          <w:tcPr>
            <w:tcW w:w="2134" w:type="dxa"/>
            <w:tcBorders>
              <w:top w:val="single" w:sz="12" w:space="0" w:color="000000"/>
            </w:tcBorders>
            <w:shd w:val="clear" w:color="auto" w:fill="auto"/>
            <w:vAlign w:val="bottom"/>
          </w:tcPr>
          <w:p w14:paraId="6F16D3CD" w14:textId="77777777" w:rsidR="00A368E8" w:rsidRPr="0079651E" w:rsidRDefault="00A368E8" w:rsidP="00992E0B">
            <w:pPr>
              <w:pStyle w:val="SingleTxtG"/>
              <w:keepNext/>
              <w:keepLines/>
              <w:widowControl w:val="0"/>
              <w:tabs>
                <w:tab w:val="clear" w:pos="1701"/>
                <w:tab w:val="clear" w:pos="2268"/>
                <w:tab w:val="clear" w:pos="2835"/>
              </w:tabs>
              <w:spacing w:before="40" w:after="40" w:line="210" w:lineRule="exact"/>
              <w:ind w:left="144" w:right="40"/>
              <w:jc w:val="right"/>
              <w:rPr>
                <w:sz w:val="17"/>
              </w:rPr>
            </w:pPr>
          </w:p>
        </w:tc>
      </w:tr>
      <w:tr w:rsidR="00A368E8" w:rsidRPr="0079651E" w14:paraId="693CC611" w14:textId="77777777" w:rsidTr="00992E0B">
        <w:tc>
          <w:tcPr>
            <w:tcW w:w="2873" w:type="dxa"/>
            <w:shd w:val="clear" w:color="auto" w:fill="auto"/>
            <w:vAlign w:val="bottom"/>
          </w:tcPr>
          <w:p w14:paraId="72A1947E" w14:textId="77777777" w:rsidR="00A368E8" w:rsidRPr="0079651E" w:rsidRDefault="00A368E8" w:rsidP="008B4D26">
            <w:pPr>
              <w:pStyle w:val="SingleTxtG"/>
              <w:keepNext/>
              <w:keepLines/>
              <w:widowControl w:val="0"/>
              <w:tabs>
                <w:tab w:val="clear" w:pos="1701"/>
                <w:tab w:val="clear" w:pos="2268"/>
                <w:tab w:val="clear" w:pos="2835"/>
                <w:tab w:val="left" w:pos="288"/>
                <w:tab w:val="left" w:pos="576"/>
                <w:tab w:val="left" w:pos="864"/>
                <w:tab w:val="left" w:pos="1152"/>
              </w:tabs>
              <w:spacing w:before="40" w:after="40" w:line="210" w:lineRule="exact"/>
              <w:ind w:left="0" w:right="43"/>
              <w:jc w:val="left"/>
              <w:rPr>
                <w:spacing w:val="4"/>
                <w:w w:val="103"/>
                <w:sz w:val="17"/>
                <w:szCs w:val="17"/>
              </w:rPr>
            </w:pPr>
            <w:r w:rsidRPr="0079651E">
              <w:rPr>
                <w:sz w:val="17"/>
                <w:szCs w:val="17"/>
                <w:lang w:val="fr-FR"/>
              </w:rPr>
              <w:t>Violence sexuelle</w:t>
            </w:r>
          </w:p>
        </w:tc>
        <w:tc>
          <w:tcPr>
            <w:tcW w:w="2313" w:type="dxa"/>
            <w:shd w:val="clear" w:color="auto" w:fill="auto"/>
            <w:vAlign w:val="bottom"/>
          </w:tcPr>
          <w:p w14:paraId="3BCA956B" w14:textId="77777777" w:rsidR="00A368E8" w:rsidRPr="0079651E" w:rsidRDefault="00A368E8" w:rsidP="008B4D26">
            <w:pPr>
              <w:pStyle w:val="SingleTxtG"/>
              <w:keepNext/>
              <w:keepLines/>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302</w:t>
            </w:r>
          </w:p>
        </w:tc>
        <w:tc>
          <w:tcPr>
            <w:tcW w:w="2134" w:type="dxa"/>
            <w:shd w:val="clear" w:color="auto" w:fill="auto"/>
            <w:vAlign w:val="bottom"/>
          </w:tcPr>
          <w:p w14:paraId="65D2F639" w14:textId="77777777" w:rsidR="00A368E8" w:rsidRPr="0079651E" w:rsidRDefault="00A368E8" w:rsidP="008B4D26">
            <w:pPr>
              <w:pStyle w:val="SingleTxtG"/>
              <w:keepNext/>
              <w:keepLines/>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65</w:t>
            </w:r>
            <w:r w:rsidRPr="0079651E">
              <w:rPr>
                <w:sz w:val="17"/>
                <w:szCs w:val="17"/>
                <w:lang w:val="fr-FR"/>
              </w:rPr>
              <w:t xml:space="preserve"> % </w:t>
            </w:r>
          </w:p>
        </w:tc>
      </w:tr>
      <w:tr w:rsidR="00A368E8" w:rsidRPr="0079651E" w14:paraId="6C3D0169" w14:textId="77777777" w:rsidTr="00992E0B">
        <w:tc>
          <w:tcPr>
            <w:tcW w:w="2873" w:type="dxa"/>
            <w:shd w:val="clear" w:color="auto" w:fill="auto"/>
            <w:vAlign w:val="bottom"/>
          </w:tcPr>
          <w:p w14:paraId="5B876074" w14:textId="77777777" w:rsidR="00A368E8" w:rsidRPr="0079651E" w:rsidRDefault="00A368E8" w:rsidP="008B4D26">
            <w:pPr>
              <w:pStyle w:val="SingleTxtG"/>
              <w:keepNext/>
              <w:keepLines/>
              <w:widowControl w:val="0"/>
              <w:tabs>
                <w:tab w:val="clear" w:pos="1701"/>
                <w:tab w:val="clear" w:pos="2268"/>
                <w:tab w:val="clear" w:pos="2835"/>
                <w:tab w:val="left" w:pos="288"/>
                <w:tab w:val="left" w:pos="576"/>
                <w:tab w:val="left" w:pos="864"/>
                <w:tab w:val="left" w:pos="1152"/>
              </w:tabs>
              <w:spacing w:before="40" w:after="40" w:line="210" w:lineRule="exact"/>
              <w:ind w:left="0" w:right="43"/>
              <w:jc w:val="left"/>
              <w:rPr>
                <w:spacing w:val="4"/>
                <w:w w:val="103"/>
                <w:sz w:val="17"/>
                <w:szCs w:val="17"/>
              </w:rPr>
            </w:pPr>
            <w:r w:rsidRPr="0079651E">
              <w:rPr>
                <w:sz w:val="17"/>
                <w:szCs w:val="17"/>
                <w:lang w:val="fr-FR"/>
              </w:rPr>
              <w:t>Violence économique</w:t>
            </w:r>
          </w:p>
        </w:tc>
        <w:tc>
          <w:tcPr>
            <w:tcW w:w="2313" w:type="dxa"/>
            <w:shd w:val="clear" w:color="auto" w:fill="auto"/>
            <w:vAlign w:val="bottom"/>
          </w:tcPr>
          <w:p w14:paraId="738C19A7" w14:textId="77777777" w:rsidR="00A368E8" w:rsidRPr="0079651E" w:rsidRDefault="00A368E8" w:rsidP="008B4D26">
            <w:pPr>
              <w:pStyle w:val="SingleTxtG"/>
              <w:keepNext/>
              <w:keepLines/>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89</w:t>
            </w:r>
          </w:p>
        </w:tc>
        <w:tc>
          <w:tcPr>
            <w:tcW w:w="2134" w:type="dxa"/>
            <w:shd w:val="clear" w:color="auto" w:fill="auto"/>
            <w:vAlign w:val="bottom"/>
          </w:tcPr>
          <w:p w14:paraId="60C121DD" w14:textId="77777777" w:rsidR="00A368E8" w:rsidRPr="0079651E" w:rsidRDefault="00A368E8" w:rsidP="008B4D26">
            <w:pPr>
              <w:pStyle w:val="SingleTxtG"/>
              <w:keepNext/>
              <w:keepLines/>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19</w:t>
            </w:r>
            <w:r w:rsidRPr="0079651E">
              <w:rPr>
                <w:sz w:val="17"/>
                <w:szCs w:val="17"/>
                <w:lang w:val="fr-FR"/>
              </w:rPr>
              <w:t> %</w:t>
            </w:r>
          </w:p>
        </w:tc>
      </w:tr>
      <w:tr w:rsidR="00A368E8" w:rsidRPr="0079651E" w14:paraId="5451FA10" w14:textId="77777777" w:rsidTr="00992E0B">
        <w:tc>
          <w:tcPr>
            <w:tcW w:w="2873" w:type="dxa"/>
            <w:shd w:val="clear" w:color="auto" w:fill="auto"/>
            <w:vAlign w:val="bottom"/>
          </w:tcPr>
          <w:p w14:paraId="7B6C0916"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left"/>
              <w:rPr>
                <w:spacing w:val="4"/>
                <w:w w:val="103"/>
                <w:sz w:val="17"/>
                <w:szCs w:val="17"/>
              </w:rPr>
            </w:pPr>
            <w:r w:rsidRPr="0079651E">
              <w:rPr>
                <w:sz w:val="17"/>
                <w:szCs w:val="17"/>
                <w:lang w:val="fr-FR"/>
              </w:rPr>
              <w:t xml:space="preserve">Violence psychologique/morale </w:t>
            </w:r>
          </w:p>
        </w:tc>
        <w:tc>
          <w:tcPr>
            <w:tcW w:w="2313" w:type="dxa"/>
            <w:shd w:val="clear" w:color="auto" w:fill="auto"/>
            <w:vAlign w:val="bottom"/>
          </w:tcPr>
          <w:p w14:paraId="7AA57937"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33</w:t>
            </w:r>
          </w:p>
        </w:tc>
        <w:tc>
          <w:tcPr>
            <w:tcW w:w="2134" w:type="dxa"/>
            <w:shd w:val="clear" w:color="auto" w:fill="auto"/>
            <w:vAlign w:val="bottom"/>
          </w:tcPr>
          <w:p w14:paraId="3928264C"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7</w:t>
            </w:r>
            <w:r w:rsidRPr="0079651E">
              <w:rPr>
                <w:sz w:val="17"/>
                <w:szCs w:val="17"/>
                <w:lang w:val="fr-FR"/>
              </w:rPr>
              <w:t> %</w:t>
            </w:r>
          </w:p>
        </w:tc>
      </w:tr>
      <w:tr w:rsidR="00A368E8" w:rsidRPr="0079651E" w14:paraId="6807BEFA" w14:textId="77777777" w:rsidTr="008B4D26">
        <w:tc>
          <w:tcPr>
            <w:tcW w:w="2873" w:type="dxa"/>
            <w:tcBorders>
              <w:bottom w:val="single" w:sz="4" w:space="0" w:color="000000"/>
            </w:tcBorders>
            <w:shd w:val="clear" w:color="auto" w:fill="auto"/>
            <w:vAlign w:val="bottom"/>
          </w:tcPr>
          <w:p w14:paraId="67F32A73"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81" w:line="210" w:lineRule="exact"/>
              <w:ind w:left="0" w:right="43"/>
              <w:jc w:val="left"/>
              <w:rPr>
                <w:spacing w:val="4"/>
                <w:w w:val="103"/>
                <w:sz w:val="17"/>
                <w:szCs w:val="17"/>
              </w:rPr>
            </w:pPr>
            <w:r w:rsidRPr="0079651E">
              <w:rPr>
                <w:sz w:val="17"/>
                <w:szCs w:val="17"/>
                <w:lang w:val="fr-FR"/>
              </w:rPr>
              <w:t xml:space="preserve">Violence physique </w:t>
            </w:r>
          </w:p>
        </w:tc>
        <w:tc>
          <w:tcPr>
            <w:tcW w:w="2313" w:type="dxa"/>
            <w:tcBorders>
              <w:bottom w:val="single" w:sz="4" w:space="0" w:color="000000"/>
            </w:tcBorders>
            <w:shd w:val="clear" w:color="auto" w:fill="auto"/>
            <w:vAlign w:val="bottom"/>
          </w:tcPr>
          <w:p w14:paraId="76B07A88"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81" w:line="210" w:lineRule="exact"/>
              <w:ind w:left="0" w:right="43"/>
              <w:jc w:val="right"/>
              <w:rPr>
                <w:spacing w:val="4"/>
                <w:w w:val="103"/>
                <w:sz w:val="17"/>
                <w:szCs w:val="17"/>
              </w:rPr>
            </w:pPr>
            <w:r w:rsidRPr="00461DB3">
              <w:rPr>
                <w:sz w:val="17"/>
                <w:szCs w:val="17"/>
                <w:lang w:val="fr-FR"/>
              </w:rPr>
              <w:t>42</w:t>
            </w:r>
          </w:p>
        </w:tc>
        <w:tc>
          <w:tcPr>
            <w:tcW w:w="2134" w:type="dxa"/>
            <w:tcBorders>
              <w:bottom w:val="single" w:sz="4" w:space="0" w:color="000000"/>
            </w:tcBorders>
            <w:shd w:val="clear" w:color="auto" w:fill="auto"/>
            <w:vAlign w:val="bottom"/>
          </w:tcPr>
          <w:p w14:paraId="6B599DCD"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81" w:line="210" w:lineRule="exact"/>
              <w:ind w:left="0" w:right="43"/>
              <w:jc w:val="right"/>
              <w:rPr>
                <w:spacing w:val="4"/>
                <w:w w:val="103"/>
                <w:sz w:val="17"/>
                <w:szCs w:val="17"/>
              </w:rPr>
            </w:pPr>
            <w:r w:rsidRPr="00461DB3">
              <w:rPr>
                <w:sz w:val="17"/>
                <w:szCs w:val="17"/>
                <w:lang w:val="fr-FR"/>
              </w:rPr>
              <w:t>9</w:t>
            </w:r>
            <w:r w:rsidRPr="0079651E">
              <w:rPr>
                <w:sz w:val="17"/>
                <w:szCs w:val="17"/>
                <w:lang w:val="fr-FR"/>
              </w:rPr>
              <w:t> %</w:t>
            </w:r>
          </w:p>
        </w:tc>
      </w:tr>
      <w:tr w:rsidR="00A368E8" w:rsidRPr="00461DB3" w14:paraId="06640EDC" w14:textId="77777777" w:rsidTr="00992E0B">
        <w:tc>
          <w:tcPr>
            <w:tcW w:w="2873" w:type="dxa"/>
            <w:tcBorders>
              <w:top w:val="single" w:sz="4" w:space="0" w:color="000000"/>
              <w:bottom w:val="single" w:sz="12" w:space="0" w:color="000000"/>
            </w:tcBorders>
            <w:shd w:val="clear" w:color="auto" w:fill="auto"/>
            <w:vAlign w:val="bottom"/>
          </w:tcPr>
          <w:p w14:paraId="0C366041"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81" w:after="81" w:line="210" w:lineRule="exact"/>
              <w:ind w:left="0" w:right="43"/>
              <w:jc w:val="left"/>
              <w:rPr>
                <w:b/>
                <w:spacing w:val="4"/>
                <w:w w:val="103"/>
                <w:sz w:val="17"/>
                <w:szCs w:val="17"/>
              </w:rPr>
            </w:pPr>
            <w:r w:rsidRPr="00461DB3">
              <w:rPr>
                <w:b/>
                <w:sz w:val="17"/>
                <w:szCs w:val="17"/>
                <w:lang w:val="fr-FR"/>
              </w:rPr>
              <w:tab/>
            </w:r>
            <w:r w:rsidRPr="00461DB3">
              <w:rPr>
                <w:b/>
                <w:bCs/>
                <w:sz w:val="17"/>
                <w:szCs w:val="17"/>
                <w:lang w:val="fr-FR"/>
              </w:rPr>
              <w:t>Total</w:t>
            </w:r>
          </w:p>
        </w:tc>
        <w:tc>
          <w:tcPr>
            <w:tcW w:w="2313" w:type="dxa"/>
            <w:tcBorders>
              <w:top w:val="single" w:sz="4" w:space="0" w:color="000000"/>
              <w:bottom w:val="single" w:sz="12" w:space="0" w:color="000000"/>
            </w:tcBorders>
            <w:shd w:val="clear" w:color="auto" w:fill="auto"/>
            <w:vAlign w:val="bottom"/>
          </w:tcPr>
          <w:p w14:paraId="1D175284"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81" w:after="81" w:line="210" w:lineRule="exact"/>
              <w:ind w:left="0" w:right="43"/>
              <w:jc w:val="right"/>
              <w:rPr>
                <w:b/>
                <w:bCs/>
                <w:spacing w:val="4"/>
                <w:w w:val="103"/>
                <w:sz w:val="17"/>
                <w:szCs w:val="17"/>
              </w:rPr>
            </w:pPr>
            <w:r w:rsidRPr="00461DB3">
              <w:rPr>
                <w:b/>
                <w:bCs/>
                <w:sz w:val="17"/>
                <w:szCs w:val="17"/>
                <w:lang w:val="fr-FR"/>
              </w:rPr>
              <w:t>466</w:t>
            </w:r>
          </w:p>
        </w:tc>
        <w:tc>
          <w:tcPr>
            <w:tcW w:w="2134" w:type="dxa"/>
            <w:tcBorders>
              <w:top w:val="single" w:sz="4" w:space="0" w:color="000000"/>
              <w:bottom w:val="single" w:sz="12" w:space="0" w:color="000000"/>
            </w:tcBorders>
            <w:shd w:val="clear" w:color="auto" w:fill="auto"/>
            <w:vAlign w:val="bottom"/>
          </w:tcPr>
          <w:p w14:paraId="22C54E92" w14:textId="77777777" w:rsidR="00A368E8" w:rsidRPr="00461DB3" w:rsidRDefault="00A368E8" w:rsidP="008B4D26">
            <w:pPr>
              <w:pStyle w:val="SingleTxtG"/>
              <w:widowControl w:val="0"/>
              <w:tabs>
                <w:tab w:val="clear" w:pos="1701"/>
                <w:tab w:val="clear" w:pos="2268"/>
                <w:tab w:val="clear" w:pos="2835"/>
                <w:tab w:val="left" w:pos="288"/>
                <w:tab w:val="left" w:pos="576"/>
                <w:tab w:val="left" w:pos="864"/>
                <w:tab w:val="left" w:pos="1152"/>
              </w:tabs>
              <w:spacing w:before="81" w:after="81" w:line="210" w:lineRule="exact"/>
              <w:ind w:left="0" w:right="43"/>
              <w:jc w:val="right"/>
              <w:rPr>
                <w:b/>
                <w:bCs/>
                <w:spacing w:val="4"/>
                <w:w w:val="103"/>
                <w:sz w:val="17"/>
                <w:szCs w:val="17"/>
              </w:rPr>
            </w:pPr>
            <w:r w:rsidRPr="00461DB3">
              <w:rPr>
                <w:b/>
                <w:bCs/>
                <w:sz w:val="17"/>
                <w:szCs w:val="17"/>
                <w:lang w:val="fr-FR"/>
              </w:rPr>
              <w:t>100 %</w:t>
            </w:r>
          </w:p>
        </w:tc>
      </w:tr>
    </w:tbl>
    <w:p w14:paraId="479ABCE7" w14:textId="77777777" w:rsidR="00A368E8" w:rsidRPr="0079651E" w:rsidRDefault="00A368E8" w:rsidP="00A368E8">
      <w:pPr>
        <w:pStyle w:val="SingleTxt"/>
        <w:spacing w:after="0" w:line="120" w:lineRule="exact"/>
        <w:rPr>
          <w:sz w:val="10"/>
        </w:rPr>
      </w:pPr>
    </w:p>
    <w:p w14:paraId="164DBF7D" w14:textId="52A35788" w:rsidR="00A368E8" w:rsidRPr="0079651E" w:rsidRDefault="00A368E8" w:rsidP="008B4D26">
      <w:pPr>
        <w:pStyle w:val="SingleTxt"/>
        <w:spacing w:after="0" w:line="120" w:lineRule="exact"/>
        <w:rPr>
          <w:sz w:val="10"/>
        </w:rPr>
      </w:pPr>
    </w:p>
    <w:p w14:paraId="5F61CC47" w14:textId="77777777" w:rsidR="008B4D26" w:rsidRPr="0079651E" w:rsidRDefault="008B4D26" w:rsidP="00A368E8">
      <w:pPr>
        <w:pStyle w:val="SingleTxt"/>
        <w:spacing w:after="0" w:line="120" w:lineRule="exact"/>
        <w:rPr>
          <w:sz w:val="10"/>
        </w:rPr>
      </w:pPr>
    </w:p>
    <w:p w14:paraId="3FB7E285" w14:textId="77B4888B" w:rsidR="00A368E8" w:rsidRPr="00461DB3" w:rsidRDefault="00A368E8" w:rsidP="008B4D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lang w:val="fr-FR"/>
        </w:rPr>
      </w:pPr>
      <w:r w:rsidRPr="00461DB3">
        <w:rPr>
          <w:lang w:val="fr-FR"/>
        </w:rPr>
        <w:lastRenderedPageBreak/>
        <w:tab/>
      </w:r>
      <w:r w:rsidRPr="00461DB3">
        <w:rPr>
          <w:lang w:val="fr-FR"/>
        </w:rPr>
        <w:tab/>
        <w:t>Types de violence fondée sur le genre et nombre de cas enregistrés par les structures d</w:t>
      </w:r>
      <w:r w:rsidR="00821532" w:rsidRPr="00461DB3">
        <w:rPr>
          <w:lang w:val="fr-FR"/>
        </w:rPr>
        <w:t>’</w:t>
      </w:r>
      <w:r w:rsidRPr="00461DB3">
        <w:rPr>
          <w:lang w:val="fr-FR"/>
        </w:rPr>
        <w:t>aide en 2019, après vérification</w:t>
      </w:r>
      <w:r w:rsidR="0079651E" w:rsidRPr="00461DB3">
        <w:rPr>
          <w:lang w:val="fr-FR"/>
        </w:rPr>
        <w:t> :</w:t>
      </w:r>
    </w:p>
    <w:p w14:paraId="0C79E66E" w14:textId="77777777" w:rsidR="00A368E8" w:rsidRPr="0079651E" w:rsidRDefault="00A368E8" w:rsidP="00A368E8">
      <w:pPr>
        <w:pStyle w:val="SingleTxt"/>
        <w:spacing w:after="0" w:line="120" w:lineRule="exact"/>
        <w:rPr>
          <w:sz w:val="10"/>
          <w:lang w:val="fr-FR"/>
        </w:rPr>
      </w:pPr>
    </w:p>
    <w:p w14:paraId="3B89C2D5" w14:textId="77777777" w:rsidR="00A368E8" w:rsidRPr="0079651E" w:rsidRDefault="00A368E8" w:rsidP="00A368E8">
      <w:pPr>
        <w:pStyle w:val="SingleTxt"/>
        <w:spacing w:after="0" w:line="120" w:lineRule="exact"/>
        <w:rPr>
          <w:sz w:val="10"/>
          <w:lang w:val="fr-FR"/>
        </w:rPr>
      </w:pPr>
    </w:p>
    <w:tbl>
      <w:tblPr>
        <w:tblW w:w="7320" w:type="dxa"/>
        <w:tblInd w:w="1267" w:type="dxa"/>
        <w:tblLayout w:type="fixed"/>
        <w:tblCellMar>
          <w:left w:w="0" w:type="dxa"/>
          <w:right w:w="0" w:type="dxa"/>
        </w:tblCellMar>
        <w:tblLook w:val="04A0" w:firstRow="1" w:lastRow="0" w:firstColumn="1" w:lastColumn="0" w:noHBand="0" w:noVBand="1"/>
      </w:tblPr>
      <w:tblGrid>
        <w:gridCol w:w="2873"/>
        <w:gridCol w:w="2313"/>
        <w:gridCol w:w="2134"/>
      </w:tblGrid>
      <w:tr w:rsidR="00A368E8" w:rsidRPr="0079651E" w14:paraId="6A3C99B3" w14:textId="77777777" w:rsidTr="00992E0B">
        <w:trPr>
          <w:tblHeader/>
        </w:trPr>
        <w:tc>
          <w:tcPr>
            <w:tcW w:w="2873" w:type="dxa"/>
            <w:tcBorders>
              <w:top w:val="single" w:sz="4" w:space="0" w:color="000000"/>
              <w:bottom w:val="single" w:sz="12" w:space="0" w:color="000000"/>
            </w:tcBorders>
            <w:shd w:val="clear" w:color="auto" w:fill="auto"/>
            <w:vAlign w:val="bottom"/>
          </w:tcPr>
          <w:p w14:paraId="2F043A0D" w14:textId="77777777" w:rsidR="00A368E8" w:rsidRPr="0079651E" w:rsidRDefault="00A368E8" w:rsidP="008B4D26">
            <w:pPr>
              <w:pStyle w:val="SingleTxtG"/>
              <w:widowControl w:val="0"/>
              <w:tabs>
                <w:tab w:val="clear" w:pos="1701"/>
                <w:tab w:val="clear" w:pos="2268"/>
                <w:tab w:val="clear" w:pos="2835"/>
              </w:tabs>
              <w:spacing w:before="81" w:after="81" w:line="160" w:lineRule="exact"/>
              <w:ind w:left="0" w:right="43"/>
              <w:jc w:val="left"/>
              <w:rPr>
                <w:i/>
                <w:spacing w:val="4"/>
                <w:w w:val="103"/>
                <w:sz w:val="14"/>
                <w:szCs w:val="14"/>
              </w:rPr>
            </w:pPr>
            <w:r w:rsidRPr="00461DB3">
              <w:rPr>
                <w:i/>
                <w:iCs/>
                <w:sz w:val="14"/>
                <w:szCs w:val="14"/>
                <w:lang w:val="fr-FR"/>
              </w:rPr>
              <w:t>Type de violence</w:t>
            </w:r>
          </w:p>
        </w:tc>
        <w:tc>
          <w:tcPr>
            <w:tcW w:w="2313" w:type="dxa"/>
            <w:tcBorders>
              <w:top w:val="single" w:sz="4" w:space="0" w:color="000000"/>
              <w:bottom w:val="single" w:sz="12" w:space="0" w:color="000000"/>
            </w:tcBorders>
            <w:shd w:val="clear" w:color="auto" w:fill="auto"/>
            <w:vAlign w:val="bottom"/>
          </w:tcPr>
          <w:p w14:paraId="5033C1F0" w14:textId="77777777" w:rsidR="00A368E8" w:rsidRPr="0079651E" w:rsidRDefault="00A368E8" w:rsidP="008B4D26">
            <w:pPr>
              <w:pStyle w:val="SingleTxtG"/>
              <w:widowControl w:val="0"/>
              <w:tabs>
                <w:tab w:val="clear" w:pos="1701"/>
                <w:tab w:val="clear" w:pos="2268"/>
                <w:tab w:val="clear" w:pos="2835"/>
              </w:tabs>
              <w:spacing w:before="81" w:after="81" w:line="160" w:lineRule="exact"/>
              <w:ind w:left="0" w:right="43"/>
              <w:jc w:val="right"/>
              <w:rPr>
                <w:i/>
                <w:spacing w:val="4"/>
                <w:w w:val="103"/>
                <w:sz w:val="14"/>
                <w:szCs w:val="14"/>
              </w:rPr>
            </w:pPr>
            <w:r w:rsidRPr="00461DB3">
              <w:rPr>
                <w:i/>
                <w:iCs/>
                <w:sz w:val="14"/>
                <w:szCs w:val="14"/>
                <w:lang w:val="fr-FR"/>
              </w:rPr>
              <w:t>Nombre de cas</w:t>
            </w:r>
            <w:r w:rsidRPr="0079651E">
              <w:rPr>
                <w:sz w:val="14"/>
                <w:szCs w:val="14"/>
                <w:lang w:val="fr-FR"/>
              </w:rPr>
              <w:t xml:space="preserve"> </w:t>
            </w:r>
          </w:p>
        </w:tc>
        <w:tc>
          <w:tcPr>
            <w:tcW w:w="2134" w:type="dxa"/>
            <w:tcBorders>
              <w:top w:val="single" w:sz="4" w:space="0" w:color="000000"/>
              <w:bottom w:val="single" w:sz="12" w:space="0" w:color="000000"/>
            </w:tcBorders>
            <w:shd w:val="clear" w:color="auto" w:fill="auto"/>
            <w:vAlign w:val="bottom"/>
          </w:tcPr>
          <w:p w14:paraId="6CA3FD62" w14:textId="77777777" w:rsidR="00A368E8" w:rsidRPr="00461DB3" w:rsidRDefault="00A368E8" w:rsidP="008B4D26">
            <w:pPr>
              <w:pStyle w:val="SingleTxtG"/>
              <w:widowControl w:val="0"/>
              <w:tabs>
                <w:tab w:val="clear" w:pos="1701"/>
                <w:tab w:val="clear" w:pos="2268"/>
                <w:tab w:val="clear" w:pos="2835"/>
              </w:tabs>
              <w:spacing w:before="81" w:after="81" w:line="160" w:lineRule="exact"/>
              <w:ind w:left="0" w:right="43"/>
              <w:jc w:val="right"/>
              <w:rPr>
                <w:i/>
                <w:spacing w:val="4"/>
                <w:w w:val="103"/>
                <w:sz w:val="14"/>
                <w:szCs w:val="14"/>
              </w:rPr>
            </w:pPr>
            <w:r w:rsidRPr="00461DB3">
              <w:rPr>
                <w:i/>
                <w:iCs/>
                <w:sz w:val="14"/>
                <w:szCs w:val="14"/>
                <w:lang w:val="fr-FR"/>
              </w:rPr>
              <w:t>Pourcentage</w:t>
            </w:r>
          </w:p>
        </w:tc>
      </w:tr>
      <w:tr w:rsidR="00A368E8" w:rsidRPr="0079651E" w14:paraId="60DE5982" w14:textId="77777777" w:rsidTr="00992E0B">
        <w:trPr>
          <w:trHeight w:hRule="exact" w:val="115"/>
          <w:tblHeader/>
        </w:trPr>
        <w:tc>
          <w:tcPr>
            <w:tcW w:w="2873" w:type="dxa"/>
            <w:tcBorders>
              <w:top w:val="single" w:sz="12" w:space="0" w:color="000000"/>
            </w:tcBorders>
            <w:shd w:val="clear" w:color="auto" w:fill="auto"/>
            <w:vAlign w:val="bottom"/>
          </w:tcPr>
          <w:p w14:paraId="31E16708" w14:textId="77777777" w:rsidR="00A368E8" w:rsidRPr="0079651E" w:rsidRDefault="00A368E8" w:rsidP="00992E0B">
            <w:pPr>
              <w:pStyle w:val="SingleTxtG"/>
              <w:widowControl w:val="0"/>
              <w:tabs>
                <w:tab w:val="clear" w:pos="1701"/>
                <w:tab w:val="clear" w:pos="2268"/>
                <w:tab w:val="clear" w:pos="2835"/>
              </w:tabs>
              <w:spacing w:before="40" w:after="40" w:line="210" w:lineRule="exact"/>
              <w:ind w:left="0" w:right="40"/>
              <w:jc w:val="left"/>
              <w:rPr>
                <w:sz w:val="17"/>
              </w:rPr>
            </w:pPr>
          </w:p>
        </w:tc>
        <w:tc>
          <w:tcPr>
            <w:tcW w:w="2313" w:type="dxa"/>
            <w:tcBorders>
              <w:top w:val="single" w:sz="12" w:space="0" w:color="000000"/>
            </w:tcBorders>
            <w:shd w:val="clear" w:color="auto" w:fill="auto"/>
            <w:vAlign w:val="bottom"/>
          </w:tcPr>
          <w:p w14:paraId="2F3A732D" w14:textId="77777777" w:rsidR="00A368E8" w:rsidRPr="0079651E" w:rsidRDefault="00A368E8" w:rsidP="00992E0B">
            <w:pPr>
              <w:pStyle w:val="SingleTxtG"/>
              <w:widowControl w:val="0"/>
              <w:tabs>
                <w:tab w:val="clear" w:pos="1701"/>
                <w:tab w:val="clear" w:pos="2268"/>
                <w:tab w:val="clear" w:pos="2835"/>
              </w:tabs>
              <w:spacing w:before="40" w:after="40" w:line="210" w:lineRule="exact"/>
              <w:ind w:left="144" w:right="40"/>
              <w:jc w:val="right"/>
              <w:rPr>
                <w:sz w:val="17"/>
              </w:rPr>
            </w:pPr>
          </w:p>
        </w:tc>
        <w:tc>
          <w:tcPr>
            <w:tcW w:w="2134" w:type="dxa"/>
            <w:tcBorders>
              <w:top w:val="single" w:sz="12" w:space="0" w:color="000000"/>
            </w:tcBorders>
            <w:shd w:val="clear" w:color="auto" w:fill="auto"/>
            <w:vAlign w:val="bottom"/>
          </w:tcPr>
          <w:p w14:paraId="706153F2" w14:textId="77777777" w:rsidR="00A368E8" w:rsidRPr="0079651E" w:rsidRDefault="00A368E8" w:rsidP="00992E0B">
            <w:pPr>
              <w:pStyle w:val="SingleTxtG"/>
              <w:widowControl w:val="0"/>
              <w:tabs>
                <w:tab w:val="clear" w:pos="1701"/>
                <w:tab w:val="clear" w:pos="2268"/>
                <w:tab w:val="clear" w:pos="2835"/>
              </w:tabs>
              <w:spacing w:before="40" w:after="40" w:line="210" w:lineRule="exact"/>
              <w:ind w:left="144" w:right="40"/>
              <w:jc w:val="right"/>
              <w:rPr>
                <w:sz w:val="17"/>
              </w:rPr>
            </w:pPr>
          </w:p>
        </w:tc>
      </w:tr>
      <w:tr w:rsidR="00A368E8" w:rsidRPr="0079651E" w14:paraId="601D2079" w14:textId="77777777" w:rsidTr="00992E0B">
        <w:tc>
          <w:tcPr>
            <w:tcW w:w="2873" w:type="dxa"/>
            <w:shd w:val="clear" w:color="auto" w:fill="auto"/>
            <w:vAlign w:val="bottom"/>
          </w:tcPr>
          <w:p w14:paraId="4D1CADF6"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left"/>
              <w:rPr>
                <w:spacing w:val="4"/>
                <w:w w:val="103"/>
                <w:sz w:val="17"/>
                <w:szCs w:val="17"/>
              </w:rPr>
            </w:pPr>
            <w:r w:rsidRPr="0079651E">
              <w:rPr>
                <w:sz w:val="17"/>
                <w:szCs w:val="17"/>
                <w:lang w:val="fr-FR"/>
              </w:rPr>
              <w:t>Violence sexuelle</w:t>
            </w:r>
          </w:p>
        </w:tc>
        <w:tc>
          <w:tcPr>
            <w:tcW w:w="2313" w:type="dxa"/>
            <w:shd w:val="clear" w:color="auto" w:fill="auto"/>
            <w:vAlign w:val="bottom"/>
          </w:tcPr>
          <w:p w14:paraId="604A991F"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217</w:t>
            </w:r>
          </w:p>
        </w:tc>
        <w:tc>
          <w:tcPr>
            <w:tcW w:w="2134" w:type="dxa"/>
            <w:shd w:val="clear" w:color="auto" w:fill="auto"/>
            <w:vAlign w:val="bottom"/>
          </w:tcPr>
          <w:p w14:paraId="28E1238A"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50</w:t>
            </w:r>
            <w:r w:rsidRPr="0079651E">
              <w:rPr>
                <w:sz w:val="17"/>
                <w:szCs w:val="17"/>
                <w:lang w:val="fr-FR"/>
              </w:rPr>
              <w:t>,</w:t>
            </w:r>
            <w:r w:rsidRPr="00461DB3">
              <w:rPr>
                <w:sz w:val="17"/>
                <w:szCs w:val="17"/>
                <w:lang w:val="fr-FR"/>
              </w:rPr>
              <w:t>8</w:t>
            </w:r>
            <w:r w:rsidRPr="0079651E">
              <w:rPr>
                <w:sz w:val="17"/>
                <w:szCs w:val="17"/>
                <w:lang w:val="fr-FR"/>
              </w:rPr>
              <w:t> %</w:t>
            </w:r>
          </w:p>
        </w:tc>
      </w:tr>
      <w:tr w:rsidR="00A368E8" w:rsidRPr="0079651E" w14:paraId="06747FE1" w14:textId="77777777" w:rsidTr="00992E0B">
        <w:tc>
          <w:tcPr>
            <w:tcW w:w="2873" w:type="dxa"/>
            <w:shd w:val="clear" w:color="auto" w:fill="auto"/>
            <w:vAlign w:val="bottom"/>
          </w:tcPr>
          <w:p w14:paraId="5873BCC3"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left"/>
              <w:rPr>
                <w:spacing w:val="4"/>
                <w:w w:val="103"/>
                <w:sz w:val="17"/>
                <w:szCs w:val="17"/>
              </w:rPr>
            </w:pPr>
            <w:r w:rsidRPr="0079651E">
              <w:rPr>
                <w:sz w:val="17"/>
                <w:szCs w:val="17"/>
                <w:lang w:val="fr-FR"/>
              </w:rPr>
              <w:t>Violence économique</w:t>
            </w:r>
          </w:p>
        </w:tc>
        <w:tc>
          <w:tcPr>
            <w:tcW w:w="2313" w:type="dxa"/>
            <w:shd w:val="clear" w:color="auto" w:fill="auto"/>
            <w:vAlign w:val="bottom"/>
          </w:tcPr>
          <w:p w14:paraId="6B1D79E0"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113</w:t>
            </w:r>
          </w:p>
        </w:tc>
        <w:tc>
          <w:tcPr>
            <w:tcW w:w="2134" w:type="dxa"/>
            <w:shd w:val="clear" w:color="auto" w:fill="auto"/>
            <w:vAlign w:val="bottom"/>
          </w:tcPr>
          <w:p w14:paraId="64D97BF0"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26</w:t>
            </w:r>
            <w:r w:rsidRPr="0079651E">
              <w:rPr>
                <w:sz w:val="17"/>
                <w:szCs w:val="17"/>
                <w:lang w:val="fr-FR"/>
              </w:rPr>
              <w:t>,</w:t>
            </w:r>
            <w:r w:rsidRPr="00461DB3">
              <w:rPr>
                <w:sz w:val="17"/>
                <w:szCs w:val="17"/>
                <w:lang w:val="fr-FR"/>
              </w:rPr>
              <w:t>5</w:t>
            </w:r>
            <w:r w:rsidRPr="0079651E">
              <w:rPr>
                <w:sz w:val="17"/>
                <w:szCs w:val="17"/>
                <w:lang w:val="fr-FR"/>
              </w:rPr>
              <w:t> %</w:t>
            </w:r>
          </w:p>
        </w:tc>
      </w:tr>
      <w:tr w:rsidR="00A368E8" w:rsidRPr="0079651E" w14:paraId="6411F6AC" w14:textId="77777777" w:rsidTr="00992E0B">
        <w:tc>
          <w:tcPr>
            <w:tcW w:w="2873" w:type="dxa"/>
            <w:shd w:val="clear" w:color="auto" w:fill="auto"/>
            <w:vAlign w:val="bottom"/>
          </w:tcPr>
          <w:p w14:paraId="3E5A9E79"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left"/>
              <w:rPr>
                <w:spacing w:val="4"/>
                <w:w w:val="103"/>
                <w:sz w:val="17"/>
                <w:szCs w:val="17"/>
              </w:rPr>
            </w:pPr>
            <w:r w:rsidRPr="0079651E">
              <w:rPr>
                <w:sz w:val="17"/>
                <w:szCs w:val="17"/>
                <w:lang w:val="fr-FR"/>
              </w:rPr>
              <w:t xml:space="preserve">Violence psychologique/morale </w:t>
            </w:r>
          </w:p>
        </w:tc>
        <w:tc>
          <w:tcPr>
            <w:tcW w:w="2313" w:type="dxa"/>
            <w:shd w:val="clear" w:color="auto" w:fill="auto"/>
            <w:vAlign w:val="bottom"/>
          </w:tcPr>
          <w:p w14:paraId="357E6997"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42</w:t>
            </w:r>
          </w:p>
        </w:tc>
        <w:tc>
          <w:tcPr>
            <w:tcW w:w="2134" w:type="dxa"/>
            <w:shd w:val="clear" w:color="auto" w:fill="auto"/>
            <w:vAlign w:val="bottom"/>
          </w:tcPr>
          <w:p w14:paraId="4DA59355"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9</w:t>
            </w:r>
            <w:r w:rsidRPr="0079651E">
              <w:rPr>
                <w:sz w:val="17"/>
                <w:szCs w:val="17"/>
                <w:lang w:val="fr-FR"/>
              </w:rPr>
              <w:t>,</w:t>
            </w:r>
            <w:r w:rsidRPr="00461DB3">
              <w:rPr>
                <w:sz w:val="17"/>
                <w:szCs w:val="17"/>
                <w:lang w:val="fr-FR"/>
              </w:rPr>
              <w:t>9</w:t>
            </w:r>
            <w:r w:rsidRPr="0079651E">
              <w:rPr>
                <w:sz w:val="17"/>
                <w:szCs w:val="17"/>
                <w:lang w:val="fr-FR"/>
              </w:rPr>
              <w:t> %</w:t>
            </w:r>
          </w:p>
        </w:tc>
      </w:tr>
      <w:tr w:rsidR="00A368E8" w:rsidRPr="0079651E" w14:paraId="740A653A" w14:textId="77777777" w:rsidTr="00992E0B">
        <w:tc>
          <w:tcPr>
            <w:tcW w:w="2873" w:type="dxa"/>
            <w:shd w:val="clear" w:color="auto" w:fill="auto"/>
            <w:vAlign w:val="bottom"/>
          </w:tcPr>
          <w:p w14:paraId="203119AD"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left"/>
              <w:rPr>
                <w:spacing w:val="4"/>
                <w:w w:val="103"/>
                <w:sz w:val="17"/>
                <w:szCs w:val="17"/>
              </w:rPr>
            </w:pPr>
            <w:r w:rsidRPr="0079651E">
              <w:rPr>
                <w:sz w:val="17"/>
                <w:szCs w:val="17"/>
                <w:lang w:val="fr-FR"/>
              </w:rPr>
              <w:t xml:space="preserve">Violence physique </w:t>
            </w:r>
          </w:p>
        </w:tc>
        <w:tc>
          <w:tcPr>
            <w:tcW w:w="2313" w:type="dxa"/>
            <w:shd w:val="clear" w:color="auto" w:fill="auto"/>
            <w:vAlign w:val="bottom"/>
          </w:tcPr>
          <w:p w14:paraId="16B2B8A0"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51</w:t>
            </w:r>
          </w:p>
        </w:tc>
        <w:tc>
          <w:tcPr>
            <w:tcW w:w="2134" w:type="dxa"/>
            <w:shd w:val="clear" w:color="auto" w:fill="auto"/>
            <w:vAlign w:val="bottom"/>
          </w:tcPr>
          <w:p w14:paraId="61617D22"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40" w:line="210" w:lineRule="exact"/>
              <w:ind w:left="0" w:right="43"/>
              <w:jc w:val="right"/>
              <w:rPr>
                <w:spacing w:val="4"/>
                <w:w w:val="103"/>
                <w:sz w:val="17"/>
                <w:szCs w:val="17"/>
              </w:rPr>
            </w:pPr>
            <w:r w:rsidRPr="00461DB3">
              <w:rPr>
                <w:sz w:val="17"/>
                <w:szCs w:val="17"/>
                <w:lang w:val="fr-FR"/>
              </w:rPr>
              <w:t>11</w:t>
            </w:r>
            <w:r w:rsidRPr="0079651E">
              <w:rPr>
                <w:sz w:val="17"/>
                <w:szCs w:val="17"/>
                <w:lang w:val="fr-FR"/>
              </w:rPr>
              <w:t>,</w:t>
            </w:r>
            <w:r w:rsidRPr="00461DB3">
              <w:rPr>
                <w:sz w:val="17"/>
                <w:szCs w:val="17"/>
                <w:lang w:val="fr-FR"/>
              </w:rPr>
              <w:t>9</w:t>
            </w:r>
            <w:r w:rsidRPr="0079651E">
              <w:rPr>
                <w:sz w:val="17"/>
                <w:szCs w:val="17"/>
                <w:lang w:val="fr-FR"/>
              </w:rPr>
              <w:t> %</w:t>
            </w:r>
          </w:p>
        </w:tc>
      </w:tr>
      <w:tr w:rsidR="00A368E8" w:rsidRPr="0079651E" w14:paraId="164A3426" w14:textId="77777777" w:rsidTr="008B4D26">
        <w:tc>
          <w:tcPr>
            <w:tcW w:w="2873" w:type="dxa"/>
            <w:tcBorders>
              <w:bottom w:val="single" w:sz="4" w:space="0" w:color="000000"/>
            </w:tcBorders>
            <w:shd w:val="clear" w:color="auto" w:fill="auto"/>
            <w:vAlign w:val="bottom"/>
          </w:tcPr>
          <w:p w14:paraId="4DDA6724"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81" w:line="210" w:lineRule="exact"/>
              <w:ind w:left="0" w:right="43"/>
              <w:jc w:val="left"/>
              <w:rPr>
                <w:spacing w:val="4"/>
                <w:w w:val="103"/>
                <w:sz w:val="17"/>
                <w:szCs w:val="17"/>
              </w:rPr>
            </w:pPr>
            <w:r w:rsidRPr="0079651E">
              <w:rPr>
                <w:sz w:val="17"/>
                <w:szCs w:val="17"/>
                <w:lang w:val="fr-FR"/>
              </w:rPr>
              <w:t>Pratiques traditionnelles préjudiciables</w:t>
            </w:r>
          </w:p>
        </w:tc>
        <w:tc>
          <w:tcPr>
            <w:tcW w:w="2313" w:type="dxa"/>
            <w:tcBorders>
              <w:bottom w:val="single" w:sz="4" w:space="0" w:color="000000"/>
            </w:tcBorders>
            <w:shd w:val="clear" w:color="auto" w:fill="auto"/>
            <w:vAlign w:val="bottom"/>
          </w:tcPr>
          <w:p w14:paraId="4EB3C0B2"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81" w:line="210" w:lineRule="exact"/>
              <w:ind w:left="0" w:right="43"/>
              <w:jc w:val="right"/>
              <w:rPr>
                <w:spacing w:val="4"/>
                <w:w w:val="103"/>
                <w:sz w:val="17"/>
                <w:szCs w:val="17"/>
              </w:rPr>
            </w:pPr>
            <w:r w:rsidRPr="00461DB3">
              <w:rPr>
                <w:sz w:val="17"/>
                <w:szCs w:val="17"/>
                <w:lang w:val="fr-FR"/>
              </w:rPr>
              <w:t>4</w:t>
            </w:r>
          </w:p>
        </w:tc>
        <w:tc>
          <w:tcPr>
            <w:tcW w:w="2134" w:type="dxa"/>
            <w:tcBorders>
              <w:bottom w:val="single" w:sz="4" w:space="0" w:color="000000"/>
            </w:tcBorders>
            <w:shd w:val="clear" w:color="auto" w:fill="auto"/>
            <w:vAlign w:val="bottom"/>
          </w:tcPr>
          <w:p w14:paraId="60F446BA"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40" w:after="81" w:line="210" w:lineRule="exact"/>
              <w:ind w:left="0" w:right="43"/>
              <w:jc w:val="right"/>
              <w:rPr>
                <w:spacing w:val="4"/>
                <w:w w:val="103"/>
                <w:sz w:val="17"/>
                <w:szCs w:val="17"/>
              </w:rPr>
            </w:pPr>
            <w:r w:rsidRPr="00461DB3">
              <w:rPr>
                <w:sz w:val="17"/>
                <w:szCs w:val="17"/>
                <w:lang w:val="fr-FR"/>
              </w:rPr>
              <w:t>0</w:t>
            </w:r>
            <w:r w:rsidRPr="0079651E">
              <w:rPr>
                <w:sz w:val="17"/>
                <w:szCs w:val="17"/>
                <w:lang w:val="fr-FR"/>
              </w:rPr>
              <w:t>,</w:t>
            </w:r>
            <w:r w:rsidRPr="00461DB3">
              <w:rPr>
                <w:sz w:val="17"/>
                <w:szCs w:val="17"/>
                <w:lang w:val="fr-FR"/>
              </w:rPr>
              <w:t>9</w:t>
            </w:r>
            <w:r w:rsidRPr="0079651E">
              <w:rPr>
                <w:sz w:val="17"/>
                <w:szCs w:val="17"/>
                <w:lang w:val="fr-FR"/>
              </w:rPr>
              <w:t> %</w:t>
            </w:r>
          </w:p>
        </w:tc>
      </w:tr>
      <w:tr w:rsidR="00A368E8" w:rsidRPr="00461DB3" w14:paraId="0928BF27" w14:textId="77777777" w:rsidTr="00992E0B">
        <w:tc>
          <w:tcPr>
            <w:tcW w:w="2873" w:type="dxa"/>
            <w:tcBorders>
              <w:top w:val="single" w:sz="4" w:space="0" w:color="000000"/>
              <w:bottom w:val="single" w:sz="12" w:space="0" w:color="000000"/>
            </w:tcBorders>
            <w:shd w:val="clear" w:color="auto" w:fill="auto"/>
            <w:vAlign w:val="bottom"/>
          </w:tcPr>
          <w:p w14:paraId="37BF62D5"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81" w:after="81" w:line="210" w:lineRule="exact"/>
              <w:ind w:left="0" w:right="43"/>
              <w:jc w:val="left"/>
              <w:rPr>
                <w:b/>
                <w:spacing w:val="4"/>
                <w:w w:val="103"/>
                <w:sz w:val="17"/>
                <w:szCs w:val="17"/>
              </w:rPr>
            </w:pPr>
            <w:r w:rsidRPr="00461DB3">
              <w:rPr>
                <w:b/>
                <w:sz w:val="17"/>
                <w:szCs w:val="17"/>
                <w:lang w:val="fr-FR"/>
              </w:rPr>
              <w:tab/>
            </w:r>
            <w:r w:rsidRPr="00461DB3">
              <w:rPr>
                <w:b/>
                <w:bCs/>
                <w:sz w:val="17"/>
                <w:szCs w:val="17"/>
                <w:lang w:val="fr-FR"/>
              </w:rPr>
              <w:t>Total</w:t>
            </w:r>
            <w:r w:rsidRPr="00461DB3">
              <w:rPr>
                <w:b/>
                <w:sz w:val="17"/>
                <w:szCs w:val="17"/>
                <w:lang w:val="fr-FR"/>
              </w:rPr>
              <w:t xml:space="preserve"> </w:t>
            </w:r>
          </w:p>
        </w:tc>
        <w:tc>
          <w:tcPr>
            <w:tcW w:w="2313" w:type="dxa"/>
            <w:tcBorders>
              <w:top w:val="single" w:sz="4" w:space="0" w:color="000000"/>
              <w:bottom w:val="single" w:sz="12" w:space="0" w:color="000000"/>
            </w:tcBorders>
            <w:shd w:val="clear" w:color="auto" w:fill="auto"/>
            <w:vAlign w:val="bottom"/>
          </w:tcPr>
          <w:p w14:paraId="443F54BA" w14:textId="77777777" w:rsidR="00A368E8" w:rsidRPr="0079651E" w:rsidRDefault="00A368E8" w:rsidP="008B4D26">
            <w:pPr>
              <w:pStyle w:val="SingleTxtG"/>
              <w:widowControl w:val="0"/>
              <w:tabs>
                <w:tab w:val="clear" w:pos="1701"/>
                <w:tab w:val="clear" w:pos="2268"/>
                <w:tab w:val="clear" w:pos="2835"/>
                <w:tab w:val="left" w:pos="288"/>
                <w:tab w:val="left" w:pos="576"/>
                <w:tab w:val="left" w:pos="864"/>
                <w:tab w:val="left" w:pos="1152"/>
              </w:tabs>
              <w:spacing w:before="81" w:after="81" w:line="210" w:lineRule="exact"/>
              <w:ind w:left="0" w:right="43"/>
              <w:jc w:val="right"/>
              <w:rPr>
                <w:b/>
                <w:bCs/>
                <w:spacing w:val="4"/>
                <w:w w:val="103"/>
                <w:sz w:val="17"/>
                <w:szCs w:val="17"/>
              </w:rPr>
            </w:pPr>
            <w:r w:rsidRPr="00461DB3">
              <w:rPr>
                <w:b/>
                <w:bCs/>
                <w:sz w:val="17"/>
                <w:szCs w:val="17"/>
                <w:lang w:val="fr-FR"/>
              </w:rPr>
              <w:t>427</w:t>
            </w:r>
          </w:p>
        </w:tc>
        <w:tc>
          <w:tcPr>
            <w:tcW w:w="2134" w:type="dxa"/>
            <w:tcBorders>
              <w:top w:val="single" w:sz="4" w:space="0" w:color="000000"/>
              <w:bottom w:val="single" w:sz="12" w:space="0" w:color="000000"/>
            </w:tcBorders>
            <w:shd w:val="clear" w:color="auto" w:fill="auto"/>
            <w:vAlign w:val="bottom"/>
          </w:tcPr>
          <w:p w14:paraId="4CA24B1F" w14:textId="77777777" w:rsidR="00A368E8" w:rsidRPr="00461DB3" w:rsidRDefault="00A368E8" w:rsidP="008B4D26">
            <w:pPr>
              <w:pStyle w:val="SingleTxtG"/>
              <w:widowControl w:val="0"/>
              <w:tabs>
                <w:tab w:val="clear" w:pos="1701"/>
                <w:tab w:val="clear" w:pos="2268"/>
                <w:tab w:val="clear" w:pos="2835"/>
                <w:tab w:val="left" w:pos="288"/>
                <w:tab w:val="left" w:pos="576"/>
                <w:tab w:val="left" w:pos="864"/>
                <w:tab w:val="left" w:pos="1152"/>
              </w:tabs>
              <w:spacing w:before="81" w:after="81" w:line="210" w:lineRule="exact"/>
              <w:ind w:left="0" w:right="43"/>
              <w:jc w:val="right"/>
              <w:rPr>
                <w:b/>
                <w:bCs/>
                <w:spacing w:val="4"/>
                <w:w w:val="103"/>
                <w:sz w:val="17"/>
                <w:szCs w:val="17"/>
              </w:rPr>
            </w:pPr>
            <w:r w:rsidRPr="00461DB3">
              <w:rPr>
                <w:b/>
                <w:bCs/>
                <w:sz w:val="17"/>
                <w:szCs w:val="17"/>
                <w:lang w:val="fr-FR"/>
              </w:rPr>
              <w:t>100 %</w:t>
            </w:r>
          </w:p>
        </w:tc>
      </w:tr>
    </w:tbl>
    <w:p w14:paraId="7B39FB4E" w14:textId="77777777" w:rsidR="00A368E8" w:rsidRPr="0079651E" w:rsidRDefault="00A368E8" w:rsidP="00A368E8">
      <w:pPr>
        <w:pStyle w:val="SingleTxt"/>
        <w:spacing w:after="0" w:line="120" w:lineRule="exact"/>
        <w:rPr>
          <w:sz w:val="10"/>
          <w:lang w:val="en-US"/>
        </w:rPr>
      </w:pPr>
    </w:p>
    <w:p w14:paraId="7A6ACBC1" w14:textId="77777777" w:rsidR="00A368E8" w:rsidRPr="0079651E" w:rsidRDefault="00A368E8" w:rsidP="00A368E8">
      <w:pPr>
        <w:pStyle w:val="SingleTxt"/>
        <w:spacing w:after="0" w:line="120" w:lineRule="exact"/>
        <w:rPr>
          <w:sz w:val="10"/>
          <w:lang w:val="en-US"/>
        </w:rPr>
      </w:pPr>
    </w:p>
    <w:p w14:paraId="6E17A505" w14:textId="3AA89E69" w:rsidR="00A368E8" w:rsidRPr="0079651E" w:rsidRDefault="00A368E8" w:rsidP="008B4D26">
      <w:pPr>
        <w:pStyle w:val="SingleTxt"/>
        <w:numPr>
          <w:ilvl w:val="0"/>
          <w:numId w:val="31"/>
        </w:numPr>
        <w:spacing w:line="240" w:lineRule="exact"/>
        <w:ind w:left="1267"/>
        <w:rPr>
          <w:lang w:val="fr-FR"/>
        </w:rPr>
      </w:pPr>
      <w:r w:rsidRPr="0079651E">
        <w:rPr>
          <w:szCs w:val="20"/>
          <w:lang w:val="fr-FR"/>
        </w:rPr>
        <w:t>Pour</w:t>
      </w:r>
      <w:r w:rsidRPr="0079651E">
        <w:rPr>
          <w:lang w:val="fr-FR"/>
        </w:rPr>
        <w:t xml:space="preserve"> la période de </w:t>
      </w:r>
      <w:r w:rsidRPr="00461DB3">
        <w:rPr>
          <w:lang w:val="fr-FR"/>
        </w:rPr>
        <w:t>2016</w:t>
      </w:r>
      <w:r w:rsidRPr="0079651E">
        <w:rPr>
          <w:lang w:val="fr-FR"/>
        </w:rPr>
        <w:t xml:space="preserve"> à </w:t>
      </w:r>
      <w:r w:rsidRPr="00461DB3">
        <w:rPr>
          <w:lang w:val="fr-FR"/>
        </w:rPr>
        <w:t>2019</w:t>
      </w:r>
      <w:r w:rsidRPr="0079651E">
        <w:rPr>
          <w:lang w:val="fr-FR"/>
        </w:rPr>
        <w:t xml:space="preserve">, cela fait donc </w:t>
      </w:r>
      <w:r w:rsidRPr="00461DB3">
        <w:rPr>
          <w:lang w:val="fr-FR"/>
        </w:rPr>
        <w:t>1</w:t>
      </w:r>
      <w:r w:rsidRPr="0079651E">
        <w:rPr>
          <w:lang w:val="fr-FR"/>
        </w:rPr>
        <w:t> </w:t>
      </w:r>
      <w:r w:rsidRPr="00461DB3">
        <w:rPr>
          <w:lang w:val="fr-FR"/>
        </w:rPr>
        <w:t>757</w:t>
      </w:r>
      <w:r w:rsidRPr="0079651E">
        <w:rPr>
          <w:lang w:val="fr-FR"/>
        </w:rPr>
        <w:t xml:space="preserve"> cas de violence fondée sur le genre, dont </w:t>
      </w:r>
      <w:r w:rsidRPr="00461DB3">
        <w:rPr>
          <w:lang w:val="fr-FR"/>
        </w:rPr>
        <w:t>863</w:t>
      </w:r>
      <w:r w:rsidRPr="0079651E">
        <w:rPr>
          <w:lang w:val="fr-FR"/>
        </w:rPr>
        <w:t> cas (</w:t>
      </w:r>
      <w:r w:rsidRPr="00461DB3">
        <w:rPr>
          <w:lang w:val="fr-FR"/>
        </w:rPr>
        <w:t>49</w:t>
      </w:r>
      <w:r w:rsidRPr="0079651E">
        <w:rPr>
          <w:lang w:val="fr-FR"/>
        </w:rPr>
        <w:t> %) de violence sexuelle (viols et autres). Types de violence sexuelle et fondée sur le genre et nombre de cas enregistrés entre janvier et avril </w:t>
      </w:r>
      <w:r w:rsidRPr="00461DB3">
        <w:rPr>
          <w:lang w:val="fr-FR"/>
        </w:rPr>
        <w:t>2020</w:t>
      </w:r>
      <w:r w:rsidR="0079651E" w:rsidRPr="0079651E">
        <w:rPr>
          <w:lang w:val="fr-FR"/>
        </w:rPr>
        <w:t> :</w:t>
      </w:r>
    </w:p>
    <w:p w14:paraId="1C229F0A" w14:textId="77777777" w:rsidR="00A368E8" w:rsidRPr="0079651E" w:rsidRDefault="00A368E8" w:rsidP="00A368E8">
      <w:pPr>
        <w:pStyle w:val="SingleTxt"/>
        <w:spacing w:after="0" w:line="120" w:lineRule="exact"/>
        <w:rPr>
          <w:sz w:val="10"/>
          <w:lang w:val="fr-FR"/>
        </w:rPr>
      </w:pPr>
    </w:p>
    <w:tbl>
      <w:tblPr>
        <w:tblStyle w:val="TableGrid2"/>
        <w:tblW w:w="7320" w:type="dxa"/>
        <w:tblInd w:w="1267" w:type="dxa"/>
        <w:tblLayout w:type="fixed"/>
        <w:tblCellMar>
          <w:left w:w="0" w:type="dxa"/>
          <w:right w:w="0" w:type="dxa"/>
        </w:tblCellMar>
        <w:tblLook w:val="04A0" w:firstRow="1" w:lastRow="0" w:firstColumn="1" w:lastColumn="0" w:noHBand="0" w:noVBand="1"/>
      </w:tblPr>
      <w:tblGrid>
        <w:gridCol w:w="2423"/>
        <w:gridCol w:w="980"/>
        <w:gridCol w:w="979"/>
        <w:gridCol w:w="980"/>
        <w:gridCol w:w="978"/>
        <w:gridCol w:w="980"/>
      </w:tblGrid>
      <w:tr w:rsidR="00A368E8" w:rsidRPr="00461DB3" w14:paraId="331D42E4" w14:textId="77777777" w:rsidTr="00992E0B">
        <w:trPr>
          <w:tblHeader/>
        </w:trPr>
        <w:tc>
          <w:tcPr>
            <w:tcW w:w="2422" w:type="dxa"/>
            <w:tcBorders>
              <w:left w:val="nil"/>
              <w:bottom w:val="single" w:sz="12" w:space="0" w:color="000000"/>
              <w:right w:val="nil"/>
            </w:tcBorders>
            <w:shd w:val="clear" w:color="auto" w:fill="auto"/>
            <w:vAlign w:val="bottom"/>
          </w:tcPr>
          <w:p w14:paraId="773BFD99" w14:textId="77777777" w:rsidR="00A368E8" w:rsidRPr="0079651E" w:rsidRDefault="00A368E8" w:rsidP="008B4D26">
            <w:pPr>
              <w:spacing w:before="81" w:after="81" w:line="160" w:lineRule="exact"/>
              <w:ind w:right="43"/>
              <w:rPr>
                <w:rFonts w:eastAsia="Calibri"/>
                <w:bCs/>
                <w:i/>
                <w:iCs/>
                <w:sz w:val="14"/>
                <w:szCs w:val="14"/>
              </w:rPr>
            </w:pPr>
            <w:r w:rsidRPr="00461DB3">
              <w:rPr>
                <w:i/>
                <w:iCs/>
                <w:sz w:val="14"/>
                <w:szCs w:val="14"/>
                <w:lang w:val="fr-FR"/>
              </w:rPr>
              <w:t>Établissement médical/centre polyvalent</w:t>
            </w:r>
          </w:p>
        </w:tc>
        <w:tc>
          <w:tcPr>
            <w:tcW w:w="980" w:type="dxa"/>
            <w:tcBorders>
              <w:left w:val="nil"/>
              <w:bottom w:val="single" w:sz="12" w:space="0" w:color="000000"/>
              <w:right w:val="nil"/>
            </w:tcBorders>
            <w:shd w:val="clear" w:color="auto" w:fill="auto"/>
            <w:vAlign w:val="bottom"/>
          </w:tcPr>
          <w:p w14:paraId="537CD4E9" w14:textId="77777777" w:rsidR="00A368E8" w:rsidRPr="0079651E" w:rsidRDefault="00A368E8" w:rsidP="008B4D26">
            <w:pPr>
              <w:spacing w:before="81" w:after="81" w:line="160" w:lineRule="exact"/>
              <w:ind w:right="43"/>
              <w:jc w:val="right"/>
              <w:rPr>
                <w:rFonts w:eastAsia="Calibri"/>
                <w:bCs/>
                <w:i/>
                <w:iCs/>
                <w:sz w:val="14"/>
                <w:szCs w:val="14"/>
              </w:rPr>
            </w:pPr>
            <w:r w:rsidRPr="00461DB3">
              <w:rPr>
                <w:i/>
                <w:iCs/>
                <w:sz w:val="14"/>
                <w:szCs w:val="14"/>
                <w:lang w:val="fr-FR"/>
              </w:rPr>
              <w:t>Nombre de cas</w:t>
            </w:r>
          </w:p>
        </w:tc>
        <w:tc>
          <w:tcPr>
            <w:tcW w:w="979" w:type="dxa"/>
            <w:tcBorders>
              <w:left w:val="nil"/>
              <w:bottom w:val="single" w:sz="12" w:space="0" w:color="000000"/>
              <w:right w:val="nil"/>
            </w:tcBorders>
            <w:shd w:val="clear" w:color="auto" w:fill="auto"/>
            <w:vAlign w:val="bottom"/>
          </w:tcPr>
          <w:p w14:paraId="7700D212" w14:textId="77777777" w:rsidR="00A368E8" w:rsidRPr="0079651E" w:rsidRDefault="00A368E8" w:rsidP="008B4D26">
            <w:pPr>
              <w:spacing w:before="81" w:after="81" w:line="160" w:lineRule="exact"/>
              <w:ind w:right="43"/>
              <w:jc w:val="right"/>
              <w:rPr>
                <w:rFonts w:eastAsia="Calibri"/>
                <w:bCs/>
                <w:i/>
                <w:iCs/>
                <w:sz w:val="14"/>
                <w:szCs w:val="14"/>
              </w:rPr>
            </w:pPr>
            <w:r w:rsidRPr="00461DB3">
              <w:rPr>
                <w:i/>
                <w:iCs/>
                <w:sz w:val="14"/>
                <w:szCs w:val="14"/>
                <w:lang w:val="fr-FR"/>
              </w:rPr>
              <w:t>Violence sexuelle</w:t>
            </w:r>
          </w:p>
        </w:tc>
        <w:tc>
          <w:tcPr>
            <w:tcW w:w="980" w:type="dxa"/>
            <w:tcBorders>
              <w:left w:val="nil"/>
              <w:bottom w:val="single" w:sz="12" w:space="0" w:color="000000"/>
              <w:right w:val="nil"/>
            </w:tcBorders>
            <w:shd w:val="clear" w:color="auto" w:fill="auto"/>
            <w:vAlign w:val="bottom"/>
          </w:tcPr>
          <w:p w14:paraId="7587FE29" w14:textId="77777777" w:rsidR="00A368E8" w:rsidRPr="0079651E" w:rsidRDefault="00A368E8" w:rsidP="008B4D26">
            <w:pPr>
              <w:spacing w:before="81" w:after="81" w:line="160" w:lineRule="exact"/>
              <w:ind w:right="43"/>
              <w:jc w:val="right"/>
              <w:rPr>
                <w:rFonts w:eastAsia="Calibri"/>
                <w:bCs/>
                <w:i/>
                <w:iCs/>
                <w:sz w:val="14"/>
                <w:szCs w:val="14"/>
              </w:rPr>
            </w:pPr>
            <w:r w:rsidRPr="00461DB3">
              <w:rPr>
                <w:i/>
                <w:iCs/>
                <w:sz w:val="14"/>
                <w:szCs w:val="14"/>
                <w:lang w:val="fr-FR"/>
              </w:rPr>
              <w:t>Violence physique</w:t>
            </w:r>
          </w:p>
        </w:tc>
        <w:tc>
          <w:tcPr>
            <w:tcW w:w="978" w:type="dxa"/>
            <w:tcBorders>
              <w:left w:val="nil"/>
              <w:bottom w:val="single" w:sz="12" w:space="0" w:color="000000"/>
              <w:right w:val="nil"/>
            </w:tcBorders>
            <w:shd w:val="clear" w:color="auto" w:fill="auto"/>
            <w:vAlign w:val="bottom"/>
          </w:tcPr>
          <w:p w14:paraId="7D2E7462" w14:textId="55D79367" w:rsidR="00A368E8" w:rsidRPr="0079651E" w:rsidRDefault="00A368E8" w:rsidP="008B4D26">
            <w:pPr>
              <w:spacing w:before="81" w:after="81" w:line="160" w:lineRule="exact"/>
              <w:ind w:right="43"/>
              <w:jc w:val="right"/>
              <w:rPr>
                <w:rFonts w:eastAsia="Calibri"/>
                <w:bCs/>
                <w:i/>
                <w:iCs/>
                <w:sz w:val="14"/>
                <w:szCs w:val="14"/>
              </w:rPr>
            </w:pPr>
            <w:r w:rsidRPr="00461DB3">
              <w:rPr>
                <w:i/>
                <w:iCs/>
                <w:sz w:val="14"/>
                <w:szCs w:val="14"/>
                <w:lang w:val="fr-FR"/>
              </w:rPr>
              <w:t>Nombre d</w:t>
            </w:r>
            <w:r w:rsidR="00821532" w:rsidRPr="00461DB3">
              <w:rPr>
                <w:i/>
                <w:iCs/>
                <w:sz w:val="14"/>
                <w:szCs w:val="14"/>
                <w:lang w:val="fr-FR"/>
              </w:rPr>
              <w:t>’</w:t>
            </w:r>
            <w:r w:rsidRPr="00461DB3">
              <w:rPr>
                <w:i/>
                <w:iCs/>
                <w:sz w:val="14"/>
                <w:szCs w:val="14"/>
                <w:lang w:val="fr-FR"/>
              </w:rPr>
              <w:t>enfants victimes</w:t>
            </w:r>
          </w:p>
        </w:tc>
        <w:tc>
          <w:tcPr>
            <w:tcW w:w="980" w:type="dxa"/>
            <w:tcBorders>
              <w:left w:val="nil"/>
              <w:bottom w:val="single" w:sz="12" w:space="0" w:color="000000"/>
              <w:right w:val="nil"/>
            </w:tcBorders>
            <w:shd w:val="clear" w:color="auto" w:fill="auto"/>
            <w:vAlign w:val="bottom"/>
          </w:tcPr>
          <w:p w14:paraId="7A33DFCA" w14:textId="77777777" w:rsidR="00A368E8" w:rsidRPr="0079651E" w:rsidRDefault="00A368E8" w:rsidP="008B4D26">
            <w:pPr>
              <w:spacing w:before="81" w:after="81" w:line="160" w:lineRule="exact"/>
              <w:ind w:right="43"/>
              <w:jc w:val="right"/>
              <w:rPr>
                <w:rFonts w:eastAsia="Calibri"/>
                <w:bCs/>
                <w:i/>
                <w:iCs/>
                <w:sz w:val="14"/>
                <w:szCs w:val="14"/>
              </w:rPr>
            </w:pPr>
            <w:r w:rsidRPr="00461DB3">
              <w:rPr>
                <w:i/>
                <w:iCs/>
                <w:sz w:val="14"/>
                <w:szCs w:val="14"/>
                <w:lang w:val="fr-FR"/>
              </w:rPr>
              <w:t>Nombre de victimes adultes</w:t>
            </w:r>
          </w:p>
        </w:tc>
      </w:tr>
      <w:tr w:rsidR="00A368E8" w:rsidRPr="0079651E" w14:paraId="1B7725EA" w14:textId="77777777" w:rsidTr="00992E0B">
        <w:trPr>
          <w:trHeight w:hRule="exact" w:val="115"/>
          <w:tblHeader/>
        </w:trPr>
        <w:tc>
          <w:tcPr>
            <w:tcW w:w="2422" w:type="dxa"/>
            <w:tcBorders>
              <w:top w:val="single" w:sz="12" w:space="0" w:color="000000"/>
              <w:left w:val="nil"/>
              <w:bottom w:val="nil"/>
              <w:right w:val="nil"/>
            </w:tcBorders>
            <w:shd w:val="clear" w:color="auto" w:fill="auto"/>
            <w:vAlign w:val="bottom"/>
          </w:tcPr>
          <w:p w14:paraId="049BFE12" w14:textId="77777777" w:rsidR="00A368E8" w:rsidRPr="0079651E" w:rsidRDefault="00A368E8" w:rsidP="00992E0B">
            <w:pPr>
              <w:spacing w:before="40" w:after="40" w:line="210" w:lineRule="exact"/>
              <w:ind w:right="40"/>
              <w:rPr>
                <w:rFonts w:eastAsia="Calibri"/>
                <w:sz w:val="17"/>
                <w:szCs w:val="24"/>
              </w:rPr>
            </w:pPr>
          </w:p>
        </w:tc>
        <w:tc>
          <w:tcPr>
            <w:tcW w:w="980" w:type="dxa"/>
            <w:tcBorders>
              <w:top w:val="single" w:sz="12" w:space="0" w:color="000000"/>
              <w:left w:val="nil"/>
              <w:bottom w:val="nil"/>
              <w:right w:val="nil"/>
            </w:tcBorders>
            <w:shd w:val="clear" w:color="auto" w:fill="auto"/>
            <w:vAlign w:val="bottom"/>
          </w:tcPr>
          <w:p w14:paraId="6F6EB8D3" w14:textId="77777777" w:rsidR="00A368E8" w:rsidRPr="0079651E" w:rsidRDefault="00A368E8" w:rsidP="00992E0B">
            <w:pPr>
              <w:spacing w:before="40" w:after="40" w:line="210" w:lineRule="exact"/>
              <w:ind w:left="144" w:right="40"/>
              <w:jc w:val="right"/>
              <w:rPr>
                <w:rFonts w:eastAsia="Calibri"/>
                <w:bCs/>
                <w:sz w:val="17"/>
                <w:szCs w:val="24"/>
              </w:rPr>
            </w:pPr>
          </w:p>
        </w:tc>
        <w:tc>
          <w:tcPr>
            <w:tcW w:w="979" w:type="dxa"/>
            <w:tcBorders>
              <w:top w:val="single" w:sz="12" w:space="0" w:color="000000"/>
              <w:left w:val="nil"/>
              <w:bottom w:val="nil"/>
              <w:right w:val="nil"/>
            </w:tcBorders>
            <w:shd w:val="clear" w:color="auto" w:fill="auto"/>
            <w:vAlign w:val="bottom"/>
          </w:tcPr>
          <w:p w14:paraId="05B57104" w14:textId="77777777" w:rsidR="00A368E8" w:rsidRPr="0079651E" w:rsidRDefault="00A368E8" w:rsidP="00992E0B">
            <w:pPr>
              <w:spacing w:before="40" w:after="40" w:line="210" w:lineRule="exact"/>
              <w:ind w:left="144" w:right="40"/>
              <w:jc w:val="right"/>
              <w:rPr>
                <w:rFonts w:eastAsia="Calibri"/>
                <w:bCs/>
                <w:sz w:val="17"/>
                <w:szCs w:val="24"/>
              </w:rPr>
            </w:pPr>
          </w:p>
        </w:tc>
        <w:tc>
          <w:tcPr>
            <w:tcW w:w="980" w:type="dxa"/>
            <w:tcBorders>
              <w:top w:val="single" w:sz="12" w:space="0" w:color="000000"/>
              <w:left w:val="nil"/>
              <w:bottom w:val="nil"/>
              <w:right w:val="nil"/>
            </w:tcBorders>
            <w:shd w:val="clear" w:color="auto" w:fill="auto"/>
            <w:vAlign w:val="bottom"/>
          </w:tcPr>
          <w:p w14:paraId="1CBD4B65" w14:textId="77777777" w:rsidR="00A368E8" w:rsidRPr="0079651E" w:rsidRDefault="00A368E8" w:rsidP="00992E0B">
            <w:pPr>
              <w:spacing w:before="40" w:after="40" w:line="210" w:lineRule="exact"/>
              <w:ind w:left="144" w:right="40"/>
              <w:jc w:val="right"/>
              <w:rPr>
                <w:rFonts w:eastAsia="Calibri"/>
                <w:bCs/>
                <w:sz w:val="17"/>
                <w:szCs w:val="24"/>
              </w:rPr>
            </w:pPr>
          </w:p>
        </w:tc>
        <w:tc>
          <w:tcPr>
            <w:tcW w:w="978" w:type="dxa"/>
            <w:tcBorders>
              <w:top w:val="single" w:sz="12" w:space="0" w:color="000000"/>
              <w:left w:val="nil"/>
              <w:bottom w:val="nil"/>
              <w:right w:val="nil"/>
            </w:tcBorders>
            <w:shd w:val="clear" w:color="auto" w:fill="auto"/>
            <w:vAlign w:val="bottom"/>
          </w:tcPr>
          <w:p w14:paraId="25022A39" w14:textId="77777777" w:rsidR="00A368E8" w:rsidRPr="0079651E" w:rsidRDefault="00A368E8" w:rsidP="00992E0B">
            <w:pPr>
              <w:spacing w:before="40" w:after="40" w:line="210" w:lineRule="exact"/>
              <w:ind w:left="144" w:right="40"/>
              <w:jc w:val="right"/>
              <w:rPr>
                <w:rFonts w:eastAsia="Calibri"/>
                <w:bCs/>
                <w:sz w:val="17"/>
                <w:szCs w:val="24"/>
              </w:rPr>
            </w:pPr>
          </w:p>
        </w:tc>
        <w:tc>
          <w:tcPr>
            <w:tcW w:w="980" w:type="dxa"/>
            <w:tcBorders>
              <w:top w:val="single" w:sz="12" w:space="0" w:color="000000"/>
              <w:left w:val="nil"/>
              <w:bottom w:val="nil"/>
              <w:right w:val="nil"/>
            </w:tcBorders>
            <w:shd w:val="clear" w:color="auto" w:fill="auto"/>
            <w:vAlign w:val="bottom"/>
          </w:tcPr>
          <w:p w14:paraId="5F1A9FF3" w14:textId="77777777" w:rsidR="00A368E8" w:rsidRPr="0079651E" w:rsidRDefault="00A368E8" w:rsidP="00992E0B">
            <w:pPr>
              <w:spacing w:before="40" w:after="40" w:line="210" w:lineRule="exact"/>
              <w:ind w:left="144" w:right="40"/>
              <w:jc w:val="right"/>
              <w:rPr>
                <w:rFonts w:eastAsia="Calibri"/>
                <w:bCs/>
                <w:sz w:val="17"/>
                <w:szCs w:val="24"/>
              </w:rPr>
            </w:pPr>
          </w:p>
        </w:tc>
      </w:tr>
      <w:tr w:rsidR="00A368E8" w:rsidRPr="0079651E" w14:paraId="119D780C" w14:textId="77777777" w:rsidTr="00992E0B">
        <w:tc>
          <w:tcPr>
            <w:tcW w:w="2422" w:type="dxa"/>
            <w:tcBorders>
              <w:top w:val="nil"/>
              <w:left w:val="nil"/>
              <w:bottom w:val="nil"/>
              <w:right w:val="nil"/>
            </w:tcBorders>
            <w:shd w:val="clear" w:color="auto" w:fill="auto"/>
            <w:vAlign w:val="bottom"/>
          </w:tcPr>
          <w:p w14:paraId="44F6466B" w14:textId="654C9F7F" w:rsidR="00A368E8" w:rsidRPr="0079651E" w:rsidRDefault="00A368E8" w:rsidP="008B4D26">
            <w:pPr>
              <w:tabs>
                <w:tab w:val="left" w:pos="288"/>
                <w:tab w:val="left" w:pos="576"/>
                <w:tab w:val="left" w:pos="864"/>
                <w:tab w:val="left" w:pos="1152"/>
              </w:tabs>
              <w:spacing w:before="40" w:after="40" w:line="210" w:lineRule="exact"/>
              <w:ind w:right="43"/>
              <w:rPr>
                <w:rFonts w:eastAsia="Calibri"/>
                <w:bCs/>
                <w:sz w:val="17"/>
                <w:szCs w:val="17"/>
                <w:lang w:val="fr-FR"/>
              </w:rPr>
            </w:pPr>
            <w:r w:rsidRPr="0079651E">
              <w:rPr>
                <w:sz w:val="17"/>
                <w:szCs w:val="17"/>
                <w:lang w:val="fr-FR"/>
              </w:rPr>
              <w:t>Centre polyvalent de l</w:t>
            </w:r>
            <w:r w:rsidR="00821532" w:rsidRPr="0079651E">
              <w:rPr>
                <w:sz w:val="17"/>
                <w:szCs w:val="17"/>
                <w:lang w:val="fr-FR"/>
              </w:rPr>
              <w:t>’</w:t>
            </w:r>
            <w:r w:rsidRPr="0079651E">
              <w:rPr>
                <w:sz w:val="17"/>
                <w:szCs w:val="17"/>
                <w:lang w:val="fr-FR"/>
              </w:rPr>
              <w:t>hôpital de Bansang</w:t>
            </w:r>
          </w:p>
        </w:tc>
        <w:tc>
          <w:tcPr>
            <w:tcW w:w="980" w:type="dxa"/>
            <w:tcBorders>
              <w:top w:val="nil"/>
              <w:left w:val="nil"/>
              <w:bottom w:val="nil"/>
              <w:right w:val="nil"/>
            </w:tcBorders>
            <w:shd w:val="clear" w:color="auto" w:fill="auto"/>
            <w:vAlign w:val="bottom"/>
          </w:tcPr>
          <w:p w14:paraId="36F84A7E" w14:textId="77777777" w:rsidR="00A368E8" w:rsidRPr="0079651E" w:rsidRDefault="00A368E8" w:rsidP="008B4D26">
            <w:pPr>
              <w:tabs>
                <w:tab w:val="left" w:pos="288"/>
                <w:tab w:val="left" w:pos="576"/>
                <w:tab w:val="left" w:pos="864"/>
                <w:tab w:val="left" w:pos="1152"/>
              </w:tabs>
              <w:spacing w:before="40" w:after="40" w:line="210" w:lineRule="exact"/>
              <w:ind w:right="43"/>
              <w:jc w:val="right"/>
              <w:rPr>
                <w:rFonts w:eastAsia="Calibri"/>
                <w:bCs/>
                <w:sz w:val="17"/>
                <w:szCs w:val="17"/>
              </w:rPr>
            </w:pPr>
            <w:r w:rsidRPr="00461DB3">
              <w:rPr>
                <w:sz w:val="17"/>
                <w:szCs w:val="17"/>
                <w:lang w:val="fr-FR"/>
              </w:rPr>
              <w:t>3</w:t>
            </w:r>
          </w:p>
        </w:tc>
        <w:tc>
          <w:tcPr>
            <w:tcW w:w="979" w:type="dxa"/>
            <w:tcBorders>
              <w:top w:val="nil"/>
              <w:left w:val="nil"/>
              <w:bottom w:val="nil"/>
              <w:right w:val="nil"/>
            </w:tcBorders>
            <w:shd w:val="clear" w:color="auto" w:fill="auto"/>
            <w:vAlign w:val="bottom"/>
          </w:tcPr>
          <w:p w14:paraId="6E4E9285" w14:textId="77777777" w:rsidR="00A368E8" w:rsidRPr="0079651E" w:rsidRDefault="00A368E8" w:rsidP="008B4D26">
            <w:pPr>
              <w:tabs>
                <w:tab w:val="left" w:pos="288"/>
                <w:tab w:val="left" w:pos="576"/>
                <w:tab w:val="left" w:pos="864"/>
                <w:tab w:val="left" w:pos="1152"/>
              </w:tabs>
              <w:spacing w:before="40" w:after="40" w:line="210" w:lineRule="exact"/>
              <w:ind w:right="43"/>
              <w:jc w:val="right"/>
              <w:rPr>
                <w:rFonts w:eastAsia="Calibri"/>
                <w:bCs/>
                <w:sz w:val="17"/>
                <w:szCs w:val="17"/>
              </w:rPr>
            </w:pPr>
            <w:r w:rsidRPr="00461DB3">
              <w:rPr>
                <w:sz w:val="17"/>
                <w:szCs w:val="17"/>
                <w:lang w:val="fr-FR"/>
              </w:rPr>
              <w:t>1</w:t>
            </w:r>
          </w:p>
        </w:tc>
        <w:tc>
          <w:tcPr>
            <w:tcW w:w="980" w:type="dxa"/>
            <w:tcBorders>
              <w:top w:val="nil"/>
              <w:left w:val="nil"/>
              <w:bottom w:val="nil"/>
              <w:right w:val="nil"/>
            </w:tcBorders>
            <w:shd w:val="clear" w:color="auto" w:fill="auto"/>
            <w:vAlign w:val="bottom"/>
          </w:tcPr>
          <w:p w14:paraId="5757F4D9" w14:textId="77777777" w:rsidR="00A368E8" w:rsidRPr="0079651E" w:rsidRDefault="00A368E8" w:rsidP="008B4D26">
            <w:pPr>
              <w:tabs>
                <w:tab w:val="left" w:pos="288"/>
                <w:tab w:val="left" w:pos="576"/>
                <w:tab w:val="left" w:pos="864"/>
                <w:tab w:val="left" w:pos="1152"/>
              </w:tabs>
              <w:spacing w:before="40" w:after="40" w:line="210" w:lineRule="exact"/>
              <w:ind w:right="43"/>
              <w:jc w:val="right"/>
              <w:rPr>
                <w:rFonts w:eastAsia="Calibri"/>
                <w:bCs/>
                <w:sz w:val="17"/>
                <w:szCs w:val="17"/>
              </w:rPr>
            </w:pPr>
            <w:r w:rsidRPr="00461DB3">
              <w:rPr>
                <w:sz w:val="17"/>
                <w:szCs w:val="17"/>
                <w:lang w:val="fr-FR"/>
              </w:rPr>
              <w:t>2</w:t>
            </w:r>
          </w:p>
        </w:tc>
        <w:tc>
          <w:tcPr>
            <w:tcW w:w="978" w:type="dxa"/>
            <w:tcBorders>
              <w:top w:val="nil"/>
              <w:left w:val="nil"/>
              <w:bottom w:val="nil"/>
              <w:right w:val="nil"/>
            </w:tcBorders>
            <w:shd w:val="clear" w:color="auto" w:fill="auto"/>
            <w:vAlign w:val="bottom"/>
          </w:tcPr>
          <w:p w14:paraId="6458FE79" w14:textId="77777777" w:rsidR="00A368E8" w:rsidRPr="0079651E" w:rsidRDefault="00A368E8" w:rsidP="008B4D26">
            <w:pPr>
              <w:tabs>
                <w:tab w:val="left" w:pos="288"/>
                <w:tab w:val="left" w:pos="576"/>
                <w:tab w:val="left" w:pos="864"/>
                <w:tab w:val="left" w:pos="1152"/>
              </w:tabs>
              <w:spacing w:before="40" w:after="40" w:line="210" w:lineRule="exact"/>
              <w:ind w:right="43"/>
              <w:jc w:val="right"/>
              <w:rPr>
                <w:rFonts w:eastAsia="Calibri"/>
                <w:bCs/>
                <w:sz w:val="17"/>
                <w:szCs w:val="17"/>
              </w:rPr>
            </w:pPr>
            <w:r w:rsidRPr="00461DB3">
              <w:rPr>
                <w:sz w:val="17"/>
                <w:szCs w:val="17"/>
                <w:lang w:val="fr-FR"/>
              </w:rPr>
              <w:t>1</w:t>
            </w:r>
          </w:p>
        </w:tc>
        <w:tc>
          <w:tcPr>
            <w:tcW w:w="980" w:type="dxa"/>
            <w:tcBorders>
              <w:top w:val="nil"/>
              <w:left w:val="nil"/>
              <w:bottom w:val="nil"/>
              <w:right w:val="nil"/>
            </w:tcBorders>
            <w:shd w:val="clear" w:color="auto" w:fill="auto"/>
            <w:vAlign w:val="bottom"/>
          </w:tcPr>
          <w:p w14:paraId="45275966" w14:textId="77777777" w:rsidR="00A368E8" w:rsidRPr="0079651E" w:rsidRDefault="00A368E8" w:rsidP="008B4D26">
            <w:pPr>
              <w:tabs>
                <w:tab w:val="left" w:pos="288"/>
                <w:tab w:val="left" w:pos="576"/>
                <w:tab w:val="left" w:pos="864"/>
                <w:tab w:val="left" w:pos="1152"/>
              </w:tabs>
              <w:spacing w:before="40" w:after="40" w:line="210" w:lineRule="exact"/>
              <w:ind w:right="43"/>
              <w:jc w:val="right"/>
              <w:rPr>
                <w:rFonts w:eastAsia="Calibri"/>
                <w:bCs/>
                <w:sz w:val="17"/>
                <w:szCs w:val="17"/>
              </w:rPr>
            </w:pPr>
            <w:r w:rsidRPr="00461DB3">
              <w:rPr>
                <w:sz w:val="17"/>
                <w:szCs w:val="17"/>
                <w:lang w:val="fr-FR"/>
              </w:rPr>
              <w:t>2</w:t>
            </w:r>
          </w:p>
        </w:tc>
      </w:tr>
      <w:tr w:rsidR="00A368E8" w:rsidRPr="0079651E" w14:paraId="197A080A" w14:textId="77777777" w:rsidTr="00992E0B">
        <w:tc>
          <w:tcPr>
            <w:tcW w:w="2422" w:type="dxa"/>
            <w:tcBorders>
              <w:top w:val="nil"/>
              <w:left w:val="nil"/>
              <w:bottom w:val="nil"/>
              <w:right w:val="nil"/>
            </w:tcBorders>
            <w:shd w:val="clear" w:color="auto" w:fill="auto"/>
            <w:vAlign w:val="bottom"/>
          </w:tcPr>
          <w:p w14:paraId="61131D9A" w14:textId="77777777" w:rsidR="00A368E8" w:rsidRPr="0079651E" w:rsidRDefault="00A368E8" w:rsidP="008B4D26">
            <w:pPr>
              <w:tabs>
                <w:tab w:val="left" w:pos="288"/>
                <w:tab w:val="left" w:pos="576"/>
                <w:tab w:val="left" w:pos="864"/>
                <w:tab w:val="left" w:pos="1152"/>
              </w:tabs>
              <w:spacing w:before="40" w:after="40" w:line="210" w:lineRule="exact"/>
              <w:ind w:right="43"/>
              <w:rPr>
                <w:rFonts w:eastAsia="Calibri"/>
                <w:bCs/>
                <w:sz w:val="17"/>
                <w:szCs w:val="17"/>
                <w:lang w:val="fr-FR"/>
              </w:rPr>
            </w:pPr>
            <w:r w:rsidRPr="0079651E">
              <w:rPr>
                <w:sz w:val="17"/>
                <w:szCs w:val="17"/>
                <w:lang w:val="fr-FR"/>
              </w:rPr>
              <w:t>Hôpital du district de Brikama</w:t>
            </w:r>
          </w:p>
        </w:tc>
        <w:tc>
          <w:tcPr>
            <w:tcW w:w="980" w:type="dxa"/>
            <w:tcBorders>
              <w:top w:val="nil"/>
              <w:left w:val="nil"/>
              <w:bottom w:val="nil"/>
              <w:right w:val="nil"/>
            </w:tcBorders>
            <w:shd w:val="clear" w:color="auto" w:fill="auto"/>
            <w:vAlign w:val="bottom"/>
          </w:tcPr>
          <w:p w14:paraId="35639475" w14:textId="77777777" w:rsidR="00A368E8" w:rsidRPr="0079651E" w:rsidRDefault="00A368E8" w:rsidP="008B4D26">
            <w:pPr>
              <w:tabs>
                <w:tab w:val="left" w:pos="288"/>
                <w:tab w:val="left" w:pos="576"/>
                <w:tab w:val="left" w:pos="864"/>
                <w:tab w:val="left" w:pos="1152"/>
              </w:tabs>
              <w:spacing w:before="40" w:after="40" w:line="210" w:lineRule="exact"/>
              <w:ind w:right="43"/>
              <w:jc w:val="right"/>
              <w:rPr>
                <w:rFonts w:eastAsia="Calibri"/>
                <w:bCs/>
                <w:sz w:val="17"/>
                <w:szCs w:val="17"/>
              </w:rPr>
            </w:pPr>
            <w:r w:rsidRPr="00461DB3">
              <w:rPr>
                <w:sz w:val="17"/>
                <w:szCs w:val="17"/>
                <w:lang w:val="fr-FR"/>
              </w:rPr>
              <w:t>8</w:t>
            </w:r>
          </w:p>
        </w:tc>
        <w:tc>
          <w:tcPr>
            <w:tcW w:w="979" w:type="dxa"/>
            <w:tcBorders>
              <w:top w:val="nil"/>
              <w:left w:val="nil"/>
              <w:bottom w:val="nil"/>
              <w:right w:val="nil"/>
            </w:tcBorders>
            <w:shd w:val="clear" w:color="auto" w:fill="auto"/>
            <w:vAlign w:val="bottom"/>
          </w:tcPr>
          <w:p w14:paraId="48431B7A" w14:textId="77777777" w:rsidR="00A368E8" w:rsidRPr="0079651E" w:rsidRDefault="00A368E8" w:rsidP="008B4D26">
            <w:pPr>
              <w:tabs>
                <w:tab w:val="left" w:pos="288"/>
                <w:tab w:val="left" w:pos="576"/>
                <w:tab w:val="left" w:pos="864"/>
                <w:tab w:val="left" w:pos="1152"/>
              </w:tabs>
              <w:spacing w:before="40" w:after="40" w:line="210" w:lineRule="exact"/>
              <w:ind w:right="43"/>
              <w:jc w:val="right"/>
              <w:rPr>
                <w:rFonts w:eastAsia="Calibri"/>
                <w:bCs/>
                <w:sz w:val="17"/>
                <w:szCs w:val="17"/>
              </w:rPr>
            </w:pPr>
            <w:r w:rsidRPr="00461DB3">
              <w:rPr>
                <w:sz w:val="17"/>
                <w:szCs w:val="17"/>
                <w:lang w:val="fr-FR"/>
              </w:rPr>
              <w:t>8</w:t>
            </w:r>
          </w:p>
        </w:tc>
        <w:tc>
          <w:tcPr>
            <w:tcW w:w="980" w:type="dxa"/>
            <w:tcBorders>
              <w:top w:val="nil"/>
              <w:left w:val="nil"/>
              <w:bottom w:val="nil"/>
              <w:right w:val="nil"/>
            </w:tcBorders>
            <w:shd w:val="clear" w:color="auto" w:fill="auto"/>
            <w:vAlign w:val="bottom"/>
          </w:tcPr>
          <w:p w14:paraId="51820264" w14:textId="77777777" w:rsidR="00A368E8" w:rsidRPr="0079651E" w:rsidRDefault="00A368E8" w:rsidP="008B4D26">
            <w:pPr>
              <w:tabs>
                <w:tab w:val="left" w:pos="288"/>
                <w:tab w:val="left" w:pos="576"/>
                <w:tab w:val="left" w:pos="864"/>
                <w:tab w:val="left" w:pos="1152"/>
              </w:tabs>
              <w:spacing w:before="40" w:after="40" w:line="210" w:lineRule="exact"/>
              <w:ind w:right="43"/>
              <w:jc w:val="right"/>
              <w:rPr>
                <w:rFonts w:eastAsia="Calibri"/>
                <w:bCs/>
                <w:sz w:val="17"/>
                <w:szCs w:val="17"/>
              </w:rPr>
            </w:pPr>
            <w:r w:rsidRPr="00461DB3">
              <w:rPr>
                <w:sz w:val="17"/>
                <w:szCs w:val="17"/>
                <w:lang w:val="fr-FR"/>
              </w:rPr>
              <w:t>0</w:t>
            </w:r>
          </w:p>
        </w:tc>
        <w:tc>
          <w:tcPr>
            <w:tcW w:w="978" w:type="dxa"/>
            <w:tcBorders>
              <w:top w:val="nil"/>
              <w:left w:val="nil"/>
              <w:bottom w:val="nil"/>
              <w:right w:val="nil"/>
            </w:tcBorders>
            <w:shd w:val="clear" w:color="auto" w:fill="auto"/>
            <w:vAlign w:val="bottom"/>
          </w:tcPr>
          <w:p w14:paraId="03A2A5D3" w14:textId="77777777" w:rsidR="00A368E8" w:rsidRPr="0079651E" w:rsidRDefault="00A368E8" w:rsidP="008B4D26">
            <w:pPr>
              <w:tabs>
                <w:tab w:val="left" w:pos="288"/>
                <w:tab w:val="left" w:pos="576"/>
                <w:tab w:val="left" w:pos="864"/>
                <w:tab w:val="left" w:pos="1152"/>
              </w:tabs>
              <w:spacing w:before="40" w:after="40" w:line="210" w:lineRule="exact"/>
              <w:ind w:right="43"/>
              <w:jc w:val="right"/>
              <w:rPr>
                <w:rFonts w:eastAsia="Calibri"/>
                <w:bCs/>
                <w:sz w:val="17"/>
                <w:szCs w:val="17"/>
              </w:rPr>
            </w:pPr>
            <w:r w:rsidRPr="00461DB3">
              <w:rPr>
                <w:sz w:val="17"/>
                <w:szCs w:val="17"/>
                <w:lang w:val="fr-FR"/>
              </w:rPr>
              <w:t>6</w:t>
            </w:r>
          </w:p>
        </w:tc>
        <w:tc>
          <w:tcPr>
            <w:tcW w:w="980" w:type="dxa"/>
            <w:tcBorders>
              <w:top w:val="nil"/>
              <w:left w:val="nil"/>
              <w:bottom w:val="nil"/>
              <w:right w:val="nil"/>
            </w:tcBorders>
            <w:shd w:val="clear" w:color="auto" w:fill="auto"/>
            <w:vAlign w:val="bottom"/>
          </w:tcPr>
          <w:p w14:paraId="11C04DEC" w14:textId="77777777" w:rsidR="00A368E8" w:rsidRPr="0079651E" w:rsidRDefault="00A368E8" w:rsidP="008B4D26">
            <w:pPr>
              <w:tabs>
                <w:tab w:val="left" w:pos="288"/>
                <w:tab w:val="left" w:pos="576"/>
                <w:tab w:val="left" w:pos="864"/>
                <w:tab w:val="left" w:pos="1152"/>
              </w:tabs>
              <w:spacing w:before="40" w:after="40" w:line="210" w:lineRule="exact"/>
              <w:ind w:right="43"/>
              <w:jc w:val="right"/>
              <w:rPr>
                <w:rFonts w:eastAsia="Calibri"/>
                <w:bCs/>
                <w:sz w:val="17"/>
                <w:szCs w:val="17"/>
              </w:rPr>
            </w:pPr>
            <w:r w:rsidRPr="00461DB3">
              <w:rPr>
                <w:sz w:val="17"/>
                <w:szCs w:val="17"/>
                <w:lang w:val="fr-FR"/>
              </w:rPr>
              <w:t>2</w:t>
            </w:r>
          </w:p>
        </w:tc>
      </w:tr>
      <w:tr w:rsidR="00A368E8" w:rsidRPr="0079651E" w14:paraId="5A531710" w14:textId="77777777" w:rsidTr="00992E0B">
        <w:tc>
          <w:tcPr>
            <w:tcW w:w="2422" w:type="dxa"/>
            <w:tcBorders>
              <w:top w:val="nil"/>
              <w:left w:val="nil"/>
              <w:bottom w:val="nil"/>
              <w:right w:val="nil"/>
            </w:tcBorders>
            <w:shd w:val="clear" w:color="auto" w:fill="auto"/>
            <w:vAlign w:val="bottom"/>
          </w:tcPr>
          <w:p w14:paraId="79932F09" w14:textId="6E70A8B4" w:rsidR="00A368E8" w:rsidRPr="0079651E" w:rsidRDefault="00A368E8" w:rsidP="008B4D26">
            <w:pPr>
              <w:tabs>
                <w:tab w:val="left" w:pos="288"/>
                <w:tab w:val="left" w:pos="576"/>
                <w:tab w:val="left" w:pos="864"/>
                <w:tab w:val="left" w:pos="1152"/>
              </w:tabs>
              <w:spacing w:before="40" w:after="40" w:line="210" w:lineRule="exact"/>
              <w:ind w:right="43"/>
              <w:rPr>
                <w:rFonts w:eastAsia="Calibri"/>
                <w:bCs/>
                <w:sz w:val="17"/>
                <w:szCs w:val="17"/>
                <w:lang w:val="fr-FR"/>
              </w:rPr>
            </w:pPr>
            <w:r w:rsidRPr="0079651E">
              <w:rPr>
                <w:sz w:val="17"/>
                <w:szCs w:val="17"/>
                <w:lang w:val="fr-FR"/>
              </w:rPr>
              <w:t>Centre polyvalent de l</w:t>
            </w:r>
            <w:r w:rsidR="00821532" w:rsidRPr="0079651E">
              <w:rPr>
                <w:sz w:val="17"/>
                <w:szCs w:val="17"/>
                <w:lang w:val="fr-FR"/>
              </w:rPr>
              <w:t>’</w:t>
            </w:r>
            <w:r w:rsidRPr="0079651E">
              <w:rPr>
                <w:sz w:val="17"/>
                <w:szCs w:val="17"/>
                <w:lang w:val="fr-FR"/>
              </w:rPr>
              <w:t>hôpital général de Kanifing</w:t>
            </w:r>
          </w:p>
        </w:tc>
        <w:tc>
          <w:tcPr>
            <w:tcW w:w="980" w:type="dxa"/>
            <w:tcBorders>
              <w:top w:val="nil"/>
              <w:left w:val="nil"/>
              <w:bottom w:val="nil"/>
              <w:right w:val="nil"/>
            </w:tcBorders>
            <w:shd w:val="clear" w:color="auto" w:fill="auto"/>
            <w:vAlign w:val="bottom"/>
          </w:tcPr>
          <w:p w14:paraId="1E807072" w14:textId="77777777" w:rsidR="00A368E8" w:rsidRPr="0079651E" w:rsidRDefault="00A368E8" w:rsidP="008B4D26">
            <w:pPr>
              <w:tabs>
                <w:tab w:val="left" w:pos="288"/>
                <w:tab w:val="left" w:pos="576"/>
                <w:tab w:val="left" w:pos="864"/>
                <w:tab w:val="left" w:pos="1152"/>
              </w:tabs>
              <w:spacing w:before="40" w:after="40" w:line="210" w:lineRule="exact"/>
              <w:ind w:right="43"/>
              <w:jc w:val="right"/>
              <w:rPr>
                <w:rFonts w:eastAsia="Calibri"/>
                <w:bCs/>
                <w:sz w:val="17"/>
                <w:szCs w:val="17"/>
              </w:rPr>
            </w:pPr>
            <w:r w:rsidRPr="00461DB3">
              <w:rPr>
                <w:sz w:val="17"/>
                <w:szCs w:val="17"/>
                <w:lang w:val="fr-FR"/>
              </w:rPr>
              <w:t>51</w:t>
            </w:r>
          </w:p>
        </w:tc>
        <w:tc>
          <w:tcPr>
            <w:tcW w:w="979" w:type="dxa"/>
            <w:tcBorders>
              <w:top w:val="nil"/>
              <w:left w:val="nil"/>
              <w:bottom w:val="nil"/>
              <w:right w:val="nil"/>
            </w:tcBorders>
            <w:shd w:val="clear" w:color="auto" w:fill="auto"/>
            <w:vAlign w:val="bottom"/>
          </w:tcPr>
          <w:p w14:paraId="406688C6" w14:textId="77777777" w:rsidR="00A368E8" w:rsidRPr="0079651E" w:rsidRDefault="00A368E8" w:rsidP="008B4D26">
            <w:pPr>
              <w:tabs>
                <w:tab w:val="left" w:pos="288"/>
                <w:tab w:val="left" w:pos="576"/>
                <w:tab w:val="left" w:pos="864"/>
                <w:tab w:val="left" w:pos="1152"/>
              </w:tabs>
              <w:spacing w:before="40" w:after="40" w:line="210" w:lineRule="exact"/>
              <w:ind w:right="43"/>
              <w:jc w:val="right"/>
              <w:rPr>
                <w:rFonts w:eastAsia="Calibri"/>
                <w:bCs/>
                <w:sz w:val="17"/>
                <w:szCs w:val="17"/>
              </w:rPr>
            </w:pPr>
            <w:r w:rsidRPr="00461DB3">
              <w:rPr>
                <w:sz w:val="17"/>
                <w:szCs w:val="17"/>
                <w:lang w:val="fr-FR"/>
              </w:rPr>
              <w:t>39</w:t>
            </w:r>
          </w:p>
        </w:tc>
        <w:tc>
          <w:tcPr>
            <w:tcW w:w="980" w:type="dxa"/>
            <w:tcBorders>
              <w:top w:val="nil"/>
              <w:left w:val="nil"/>
              <w:bottom w:val="nil"/>
              <w:right w:val="nil"/>
            </w:tcBorders>
            <w:shd w:val="clear" w:color="auto" w:fill="auto"/>
            <w:vAlign w:val="bottom"/>
          </w:tcPr>
          <w:p w14:paraId="3899F915" w14:textId="77777777" w:rsidR="00A368E8" w:rsidRPr="0079651E" w:rsidRDefault="00A368E8" w:rsidP="008B4D26">
            <w:pPr>
              <w:tabs>
                <w:tab w:val="left" w:pos="288"/>
                <w:tab w:val="left" w:pos="576"/>
                <w:tab w:val="left" w:pos="864"/>
                <w:tab w:val="left" w:pos="1152"/>
              </w:tabs>
              <w:spacing w:before="40" w:after="40" w:line="210" w:lineRule="exact"/>
              <w:ind w:right="43"/>
              <w:jc w:val="right"/>
              <w:rPr>
                <w:rFonts w:eastAsia="Calibri"/>
                <w:bCs/>
                <w:sz w:val="17"/>
                <w:szCs w:val="17"/>
              </w:rPr>
            </w:pPr>
            <w:r w:rsidRPr="00461DB3">
              <w:rPr>
                <w:sz w:val="17"/>
                <w:szCs w:val="17"/>
                <w:lang w:val="fr-FR"/>
              </w:rPr>
              <w:t>12</w:t>
            </w:r>
          </w:p>
        </w:tc>
        <w:tc>
          <w:tcPr>
            <w:tcW w:w="978" w:type="dxa"/>
            <w:tcBorders>
              <w:top w:val="nil"/>
              <w:left w:val="nil"/>
              <w:bottom w:val="nil"/>
              <w:right w:val="nil"/>
            </w:tcBorders>
            <w:shd w:val="clear" w:color="auto" w:fill="auto"/>
            <w:vAlign w:val="bottom"/>
          </w:tcPr>
          <w:p w14:paraId="05F57CB7" w14:textId="77777777" w:rsidR="00A368E8" w:rsidRPr="0079651E" w:rsidRDefault="00A368E8" w:rsidP="008B4D26">
            <w:pPr>
              <w:tabs>
                <w:tab w:val="left" w:pos="288"/>
                <w:tab w:val="left" w:pos="576"/>
                <w:tab w:val="left" w:pos="864"/>
                <w:tab w:val="left" w:pos="1152"/>
              </w:tabs>
              <w:spacing w:before="40" w:after="40" w:line="210" w:lineRule="exact"/>
              <w:ind w:right="43"/>
              <w:jc w:val="right"/>
              <w:rPr>
                <w:rFonts w:eastAsia="Calibri"/>
                <w:bCs/>
                <w:sz w:val="17"/>
                <w:szCs w:val="17"/>
              </w:rPr>
            </w:pPr>
            <w:r w:rsidRPr="00461DB3">
              <w:rPr>
                <w:sz w:val="17"/>
                <w:szCs w:val="17"/>
                <w:lang w:val="fr-FR"/>
              </w:rPr>
              <w:t>34</w:t>
            </w:r>
          </w:p>
        </w:tc>
        <w:tc>
          <w:tcPr>
            <w:tcW w:w="980" w:type="dxa"/>
            <w:tcBorders>
              <w:top w:val="nil"/>
              <w:left w:val="nil"/>
              <w:bottom w:val="nil"/>
              <w:right w:val="nil"/>
            </w:tcBorders>
            <w:shd w:val="clear" w:color="auto" w:fill="auto"/>
            <w:vAlign w:val="bottom"/>
          </w:tcPr>
          <w:p w14:paraId="35BE230A" w14:textId="77777777" w:rsidR="00A368E8" w:rsidRPr="0079651E" w:rsidRDefault="00A368E8" w:rsidP="008B4D26">
            <w:pPr>
              <w:tabs>
                <w:tab w:val="left" w:pos="288"/>
                <w:tab w:val="left" w:pos="576"/>
                <w:tab w:val="left" w:pos="864"/>
                <w:tab w:val="left" w:pos="1152"/>
              </w:tabs>
              <w:spacing w:before="40" w:after="40" w:line="210" w:lineRule="exact"/>
              <w:ind w:right="43"/>
              <w:jc w:val="right"/>
              <w:rPr>
                <w:rFonts w:eastAsia="Calibri"/>
                <w:bCs/>
                <w:sz w:val="17"/>
                <w:szCs w:val="17"/>
              </w:rPr>
            </w:pPr>
            <w:r w:rsidRPr="00461DB3">
              <w:rPr>
                <w:sz w:val="17"/>
                <w:szCs w:val="17"/>
                <w:lang w:val="fr-FR"/>
              </w:rPr>
              <w:t>17</w:t>
            </w:r>
          </w:p>
        </w:tc>
      </w:tr>
      <w:tr w:rsidR="00A368E8" w:rsidRPr="0079651E" w14:paraId="4FB94F90" w14:textId="77777777" w:rsidTr="008B4D26">
        <w:tc>
          <w:tcPr>
            <w:tcW w:w="2422" w:type="dxa"/>
            <w:tcBorders>
              <w:top w:val="nil"/>
              <w:left w:val="nil"/>
              <w:bottom w:val="single" w:sz="4" w:space="0" w:color="auto"/>
              <w:right w:val="nil"/>
            </w:tcBorders>
            <w:shd w:val="clear" w:color="auto" w:fill="auto"/>
            <w:vAlign w:val="bottom"/>
          </w:tcPr>
          <w:p w14:paraId="40A8B840" w14:textId="1F88B3A9" w:rsidR="00A368E8" w:rsidRPr="0079651E" w:rsidRDefault="00A368E8" w:rsidP="008B4D26">
            <w:pPr>
              <w:tabs>
                <w:tab w:val="left" w:pos="288"/>
                <w:tab w:val="left" w:pos="576"/>
                <w:tab w:val="left" w:pos="864"/>
                <w:tab w:val="left" w:pos="1152"/>
              </w:tabs>
              <w:spacing w:before="40" w:after="81" w:line="210" w:lineRule="exact"/>
              <w:ind w:right="43"/>
              <w:rPr>
                <w:rFonts w:eastAsia="Calibri"/>
                <w:bCs/>
                <w:sz w:val="17"/>
                <w:szCs w:val="17"/>
              </w:rPr>
            </w:pPr>
            <w:r w:rsidRPr="0079651E">
              <w:rPr>
                <w:sz w:val="17"/>
                <w:szCs w:val="17"/>
                <w:lang w:val="fr-FR"/>
              </w:rPr>
              <w:t>Centre polyvalent de l</w:t>
            </w:r>
            <w:r w:rsidR="00821532" w:rsidRPr="0079651E">
              <w:rPr>
                <w:sz w:val="17"/>
                <w:szCs w:val="17"/>
                <w:lang w:val="fr-FR"/>
              </w:rPr>
              <w:t>’</w:t>
            </w:r>
            <w:r w:rsidRPr="0079651E">
              <w:rPr>
                <w:sz w:val="17"/>
                <w:szCs w:val="17"/>
                <w:lang w:val="fr-FR"/>
              </w:rPr>
              <w:t>EFSTH</w:t>
            </w:r>
          </w:p>
        </w:tc>
        <w:tc>
          <w:tcPr>
            <w:tcW w:w="980" w:type="dxa"/>
            <w:tcBorders>
              <w:top w:val="nil"/>
              <w:left w:val="nil"/>
              <w:bottom w:val="single" w:sz="4" w:space="0" w:color="auto"/>
              <w:right w:val="nil"/>
            </w:tcBorders>
            <w:shd w:val="clear" w:color="auto" w:fill="auto"/>
            <w:vAlign w:val="bottom"/>
          </w:tcPr>
          <w:p w14:paraId="23B13742" w14:textId="77777777" w:rsidR="00A368E8" w:rsidRPr="0079651E" w:rsidRDefault="00A368E8" w:rsidP="008B4D26">
            <w:pPr>
              <w:tabs>
                <w:tab w:val="left" w:pos="288"/>
                <w:tab w:val="left" w:pos="576"/>
                <w:tab w:val="left" w:pos="864"/>
                <w:tab w:val="left" w:pos="1152"/>
              </w:tabs>
              <w:spacing w:before="40" w:after="81" w:line="210" w:lineRule="exact"/>
              <w:ind w:right="43"/>
              <w:jc w:val="right"/>
              <w:rPr>
                <w:rFonts w:eastAsia="Calibri"/>
                <w:bCs/>
                <w:sz w:val="17"/>
                <w:szCs w:val="17"/>
              </w:rPr>
            </w:pPr>
            <w:r w:rsidRPr="00461DB3">
              <w:rPr>
                <w:sz w:val="17"/>
                <w:szCs w:val="17"/>
                <w:lang w:val="fr-FR"/>
              </w:rPr>
              <w:t>10</w:t>
            </w:r>
          </w:p>
        </w:tc>
        <w:tc>
          <w:tcPr>
            <w:tcW w:w="979" w:type="dxa"/>
            <w:tcBorders>
              <w:top w:val="nil"/>
              <w:left w:val="nil"/>
              <w:bottom w:val="single" w:sz="4" w:space="0" w:color="auto"/>
              <w:right w:val="nil"/>
            </w:tcBorders>
            <w:shd w:val="clear" w:color="auto" w:fill="auto"/>
            <w:vAlign w:val="bottom"/>
          </w:tcPr>
          <w:p w14:paraId="60A1A7CE" w14:textId="77777777" w:rsidR="00A368E8" w:rsidRPr="0079651E" w:rsidRDefault="00A368E8" w:rsidP="008B4D26">
            <w:pPr>
              <w:tabs>
                <w:tab w:val="left" w:pos="288"/>
                <w:tab w:val="left" w:pos="576"/>
                <w:tab w:val="left" w:pos="864"/>
                <w:tab w:val="left" w:pos="1152"/>
              </w:tabs>
              <w:spacing w:before="40" w:after="81" w:line="210" w:lineRule="exact"/>
              <w:ind w:right="43"/>
              <w:jc w:val="right"/>
              <w:rPr>
                <w:rFonts w:eastAsia="Calibri"/>
                <w:bCs/>
                <w:sz w:val="17"/>
                <w:szCs w:val="17"/>
              </w:rPr>
            </w:pPr>
            <w:r w:rsidRPr="00461DB3">
              <w:rPr>
                <w:sz w:val="17"/>
                <w:szCs w:val="17"/>
                <w:lang w:val="fr-FR"/>
              </w:rPr>
              <w:t>8</w:t>
            </w:r>
          </w:p>
        </w:tc>
        <w:tc>
          <w:tcPr>
            <w:tcW w:w="980" w:type="dxa"/>
            <w:tcBorders>
              <w:top w:val="nil"/>
              <w:left w:val="nil"/>
              <w:bottom w:val="single" w:sz="4" w:space="0" w:color="auto"/>
              <w:right w:val="nil"/>
            </w:tcBorders>
            <w:shd w:val="clear" w:color="auto" w:fill="auto"/>
            <w:vAlign w:val="bottom"/>
          </w:tcPr>
          <w:p w14:paraId="34AF78F5" w14:textId="77777777" w:rsidR="00A368E8" w:rsidRPr="0079651E" w:rsidRDefault="00A368E8" w:rsidP="008B4D26">
            <w:pPr>
              <w:tabs>
                <w:tab w:val="left" w:pos="288"/>
                <w:tab w:val="left" w:pos="576"/>
                <w:tab w:val="left" w:pos="864"/>
                <w:tab w:val="left" w:pos="1152"/>
              </w:tabs>
              <w:spacing w:before="40" w:after="81" w:line="210" w:lineRule="exact"/>
              <w:ind w:right="43"/>
              <w:jc w:val="right"/>
              <w:rPr>
                <w:rFonts w:eastAsia="Calibri"/>
                <w:bCs/>
                <w:sz w:val="17"/>
                <w:szCs w:val="17"/>
              </w:rPr>
            </w:pPr>
            <w:r w:rsidRPr="00461DB3">
              <w:rPr>
                <w:sz w:val="17"/>
                <w:szCs w:val="17"/>
                <w:lang w:val="fr-FR"/>
              </w:rPr>
              <w:t>2</w:t>
            </w:r>
          </w:p>
        </w:tc>
        <w:tc>
          <w:tcPr>
            <w:tcW w:w="978" w:type="dxa"/>
            <w:tcBorders>
              <w:top w:val="nil"/>
              <w:left w:val="nil"/>
              <w:bottom w:val="single" w:sz="4" w:space="0" w:color="auto"/>
              <w:right w:val="nil"/>
            </w:tcBorders>
            <w:shd w:val="clear" w:color="auto" w:fill="auto"/>
            <w:vAlign w:val="bottom"/>
          </w:tcPr>
          <w:p w14:paraId="4AC010CA" w14:textId="77777777" w:rsidR="00A368E8" w:rsidRPr="0079651E" w:rsidRDefault="00A368E8" w:rsidP="008B4D26">
            <w:pPr>
              <w:tabs>
                <w:tab w:val="left" w:pos="288"/>
                <w:tab w:val="left" w:pos="576"/>
                <w:tab w:val="left" w:pos="864"/>
                <w:tab w:val="left" w:pos="1152"/>
              </w:tabs>
              <w:spacing w:before="40" w:after="81" w:line="210" w:lineRule="exact"/>
              <w:ind w:right="43"/>
              <w:jc w:val="right"/>
              <w:rPr>
                <w:rFonts w:eastAsia="Calibri"/>
                <w:bCs/>
                <w:sz w:val="17"/>
                <w:szCs w:val="17"/>
              </w:rPr>
            </w:pPr>
            <w:r w:rsidRPr="00461DB3">
              <w:rPr>
                <w:sz w:val="17"/>
                <w:szCs w:val="17"/>
                <w:lang w:val="fr-FR"/>
              </w:rPr>
              <w:t>6</w:t>
            </w:r>
          </w:p>
        </w:tc>
        <w:tc>
          <w:tcPr>
            <w:tcW w:w="980" w:type="dxa"/>
            <w:tcBorders>
              <w:top w:val="nil"/>
              <w:left w:val="nil"/>
              <w:bottom w:val="single" w:sz="4" w:space="0" w:color="auto"/>
              <w:right w:val="nil"/>
            </w:tcBorders>
            <w:shd w:val="clear" w:color="auto" w:fill="auto"/>
            <w:vAlign w:val="bottom"/>
          </w:tcPr>
          <w:p w14:paraId="455101A7" w14:textId="77777777" w:rsidR="00A368E8" w:rsidRPr="0079651E" w:rsidRDefault="00A368E8" w:rsidP="008B4D26">
            <w:pPr>
              <w:tabs>
                <w:tab w:val="left" w:pos="288"/>
                <w:tab w:val="left" w:pos="576"/>
                <w:tab w:val="left" w:pos="864"/>
                <w:tab w:val="left" w:pos="1152"/>
              </w:tabs>
              <w:spacing w:before="40" w:after="81" w:line="210" w:lineRule="exact"/>
              <w:ind w:right="43"/>
              <w:jc w:val="right"/>
              <w:rPr>
                <w:rFonts w:eastAsia="Calibri"/>
                <w:bCs/>
                <w:sz w:val="17"/>
                <w:szCs w:val="17"/>
              </w:rPr>
            </w:pPr>
            <w:r w:rsidRPr="00461DB3">
              <w:rPr>
                <w:sz w:val="17"/>
                <w:szCs w:val="17"/>
                <w:lang w:val="fr-FR"/>
              </w:rPr>
              <w:t>4</w:t>
            </w:r>
          </w:p>
        </w:tc>
      </w:tr>
      <w:tr w:rsidR="00A368E8" w:rsidRPr="00461DB3" w14:paraId="519DEA09" w14:textId="77777777" w:rsidTr="00992E0B">
        <w:tc>
          <w:tcPr>
            <w:tcW w:w="2422" w:type="dxa"/>
            <w:tcBorders>
              <w:left w:val="nil"/>
              <w:bottom w:val="single" w:sz="12" w:space="0" w:color="000000"/>
              <w:right w:val="nil"/>
            </w:tcBorders>
            <w:shd w:val="clear" w:color="auto" w:fill="auto"/>
            <w:vAlign w:val="bottom"/>
          </w:tcPr>
          <w:p w14:paraId="132E36BC" w14:textId="77777777" w:rsidR="00A368E8" w:rsidRPr="0079651E" w:rsidRDefault="00A368E8" w:rsidP="008B4D26">
            <w:pPr>
              <w:tabs>
                <w:tab w:val="left" w:pos="288"/>
                <w:tab w:val="left" w:pos="576"/>
                <w:tab w:val="left" w:pos="864"/>
                <w:tab w:val="left" w:pos="1152"/>
              </w:tabs>
              <w:spacing w:before="81" w:after="81" w:line="210" w:lineRule="exact"/>
              <w:ind w:right="43"/>
              <w:rPr>
                <w:rFonts w:eastAsia="Calibri"/>
                <w:b/>
                <w:sz w:val="17"/>
                <w:szCs w:val="17"/>
              </w:rPr>
            </w:pPr>
            <w:r w:rsidRPr="00461DB3">
              <w:rPr>
                <w:b/>
                <w:sz w:val="17"/>
                <w:szCs w:val="17"/>
                <w:lang w:val="fr-FR"/>
              </w:rPr>
              <w:tab/>
            </w:r>
            <w:r w:rsidRPr="00461DB3">
              <w:rPr>
                <w:b/>
                <w:bCs/>
                <w:sz w:val="17"/>
                <w:szCs w:val="17"/>
                <w:lang w:val="fr-FR"/>
              </w:rPr>
              <w:t>Total</w:t>
            </w:r>
          </w:p>
        </w:tc>
        <w:tc>
          <w:tcPr>
            <w:tcW w:w="980" w:type="dxa"/>
            <w:tcBorders>
              <w:left w:val="nil"/>
              <w:bottom w:val="single" w:sz="12" w:space="0" w:color="000000"/>
              <w:right w:val="nil"/>
            </w:tcBorders>
            <w:shd w:val="clear" w:color="auto" w:fill="auto"/>
            <w:vAlign w:val="bottom"/>
          </w:tcPr>
          <w:p w14:paraId="6EF68197" w14:textId="77777777" w:rsidR="00A368E8" w:rsidRPr="0079651E" w:rsidRDefault="00A368E8" w:rsidP="008B4D26">
            <w:pPr>
              <w:tabs>
                <w:tab w:val="left" w:pos="288"/>
                <w:tab w:val="left" w:pos="576"/>
                <w:tab w:val="left" w:pos="864"/>
                <w:tab w:val="left" w:pos="1152"/>
              </w:tabs>
              <w:spacing w:before="81" w:after="81" w:line="210" w:lineRule="exact"/>
              <w:ind w:right="43"/>
              <w:jc w:val="right"/>
              <w:rPr>
                <w:rFonts w:eastAsia="Calibri"/>
                <w:b/>
                <w:bCs/>
                <w:sz w:val="17"/>
                <w:szCs w:val="17"/>
              </w:rPr>
            </w:pPr>
            <w:r w:rsidRPr="00461DB3">
              <w:rPr>
                <w:b/>
                <w:bCs/>
                <w:sz w:val="17"/>
                <w:szCs w:val="17"/>
                <w:lang w:val="fr-FR"/>
              </w:rPr>
              <w:t>72</w:t>
            </w:r>
          </w:p>
        </w:tc>
        <w:tc>
          <w:tcPr>
            <w:tcW w:w="979" w:type="dxa"/>
            <w:tcBorders>
              <w:left w:val="nil"/>
              <w:bottom w:val="single" w:sz="12" w:space="0" w:color="000000"/>
              <w:right w:val="nil"/>
            </w:tcBorders>
            <w:shd w:val="clear" w:color="auto" w:fill="auto"/>
            <w:vAlign w:val="bottom"/>
          </w:tcPr>
          <w:p w14:paraId="01D68003" w14:textId="77777777" w:rsidR="00A368E8" w:rsidRPr="0079651E" w:rsidRDefault="00A368E8" w:rsidP="008B4D26">
            <w:pPr>
              <w:tabs>
                <w:tab w:val="left" w:pos="288"/>
                <w:tab w:val="left" w:pos="576"/>
                <w:tab w:val="left" w:pos="864"/>
                <w:tab w:val="left" w:pos="1152"/>
              </w:tabs>
              <w:spacing w:before="81" w:after="81" w:line="210" w:lineRule="exact"/>
              <w:ind w:right="43"/>
              <w:jc w:val="right"/>
              <w:rPr>
                <w:rFonts w:eastAsia="Calibri"/>
                <w:b/>
                <w:bCs/>
                <w:sz w:val="17"/>
                <w:szCs w:val="17"/>
              </w:rPr>
            </w:pPr>
            <w:r w:rsidRPr="00461DB3">
              <w:rPr>
                <w:b/>
                <w:bCs/>
                <w:sz w:val="17"/>
                <w:szCs w:val="17"/>
                <w:lang w:val="fr-FR"/>
              </w:rPr>
              <w:t>56</w:t>
            </w:r>
          </w:p>
        </w:tc>
        <w:tc>
          <w:tcPr>
            <w:tcW w:w="980" w:type="dxa"/>
            <w:tcBorders>
              <w:left w:val="nil"/>
              <w:bottom w:val="single" w:sz="12" w:space="0" w:color="000000"/>
              <w:right w:val="nil"/>
            </w:tcBorders>
            <w:shd w:val="clear" w:color="auto" w:fill="auto"/>
            <w:vAlign w:val="bottom"/>
          </w:tcPr>
          <w:p w14:paraId="1CF993D6" w14:textId="77777777" w:rsidR="00A368E8" w:rsidRPr="0079651E" w:rsidRDefault="00A368E8" w:rsidP="008B4D26">
            <w:pPr>
              <w:tabs>
                <w:tab w:val="left" w:pos="288"/>
                <w:tab w:val="left" w:pos="576"/>
                <w:tab w:val="left" w:pos="864"/>
                <w:tab w:val="left" w:pos="1152"/>
              </w:tabs>
              <w:spacing w:before="81" w:after="81" w:line="210" w:lineRule="exact"/>
              <w:ind w:right="43"/>
              <w:jc w:val="right"/>
              <w:rPr>
                <w:rFonts w:eastAsia="Calibri"/>
                <w:b/>
                <w:bCs/>
                <w:sz w:val="17"/>
                <w:szCs w:val="17"/>
              </w:rPr>
            </w:pPr>
            <w:r w:rsidRPr="00461DB3">
              <w:rPr>
                <w:b/>
                <w:bCs/>
                <w:sz w:val="17"/>
                <w:szCs w:val="17"/>
                <w:lang w:val="fr-FR"/>
              </w:rPr>
              <w:t>16</w:t>
            </w:r>
          </w:p>
        </w:tc>
        <w:tc>
          <w:tcPr>
            <w:tcW w:w="978" w:type="dxa"/>
            <w:tcBorders>
              <w:left w:val="nil"/>
              <w:bottom w:val="single" w:sz="12" w:space="0" w:color="000000"/>
              <w:right w:val="nil"/>
            </w:tcBorders>
            <w:shd w:val="clear" w:color="auto" w:fill="auto"/>
            <w:vAlign w:val="bottom"/>
          </w:tcPr>
          <w:p w14:paraId="2DA93AAF" w14:textId="77777777" w:rsidR="00A368E8" w:rsidRPr="0079651E" w:rsidRDefault="00A368E8" w:rsidP="008B4D26">
            <w:pPr>
              <w:tabs>
                <w:tab w:val="left" w:pos="288"/>
                <w:tab w:val="left" w:pos="576"/>
                <w:tab w:val="left" w:pos="864"/>
                <w:tab w:val="left" w:pos="1152"/>
              </w:tabs>
              <w:spacing w:before="81" w:after="81" w:line="210" w:lineRule="exact"/>
              <w:ind w:right="43"/>
              <w:jc w:val="right"/>
              <w:rPr>
                <w:rFonts w:eastAsia="Calibri"/>
                <w:b/>
                <w:bCs/>
                <w:sz w:val="17"/>
                <w:szCs w:val="17"/>
              </w:rPr>
            </w:pPr>
            <w:r w:rsidRPr="00461DB3">
              <w:rPr>
                <w:b/>
                <w:bCs/>
                <w:sz w:val="17"/>
                <w:szCs w:val="17"/>
                <w:lang w:val="fr-FR"/>
              </w:rPr>
              <w:t>47</w:t>
            </w:r>
          </w:p>
        </w:tc>
        <w:tc>
          <w:tcPr>
            <w:tcW w:w="980" w:type="dxa"/>
            <w:tcBorders>
              <w:left w:val="nil"/>
              <w:bottom w:val="single" w:sz="12" w:space="0" w:color="000000"/>
              <w:right w:val="nil"/>
            </w:tcBorders>
            <w:shd w:val="clear" w:color="auto" w:fill="auto"/>
            <w:vAlign w:val="bottom"/>
          </w:tcPr>
          <w:p w14:paraId="503D100F" w14:textId="77777777" w:rsidR="00A368E8" w:rsidRPr="00461DB3" w:rsidRDefault="00A368E8" w:rsidP="008B4D26">
            <w:pPr>
              <w:tabs>
                <w:tab w:val="left" w:pos="288"/>
                <w:tab w:val="left" w:pos="576"/>
                <w:tab w:val="left" w:pos="864"/>
                <w:tab w:val="left" w:pos="1152"/>
              </w:tabs>
              <w:spacing w:before="81" w:after="81" w:line="210" w:lineRule="exact"/>
              <w:ind w:right="43"/>
              <w:jc w:val="right"/>
              <w:rPr>
                <w:rFonts w:eastAsia="Calibri"/>
                <w:b/>
                <w:bCs/>
                <w:sz w:val="17"/>
                <w:szCs w:val="17"/>
              </w:rPr>
            </w:pPr>
            <w:r w:rsidRPr="00461DB3">
              <w:rPr>
                <w:b/>
                <w:bCs/>
                <w:sz w:val="17"/>
                <w:szCs w:val="17"/>
                <w:lang w:val="fr-FR"/>
              </w:rPr>
              <w:t>25</w:t>
            </w:r>
          </w:p>
        </w:tc>
      </w:tr>
    </w:tbl>
    <w:p w14:paraId="32284C43" w14:textId="77777777" w:rsidR="00A368E8" w:rsidRPr="0079651E" w:rsidRDefault="00A368E8" w:rsidP="00A368E8">
      <w:pPr>
        <w:pStyle w:val="SingleTxt"/>
        <w:spacing w:after="0" w:line="120" w:lineRule="exact"/>
        <w:rPr>
          <w:sz w:val="10"/>
        </w:rPr>
      </w:pPr>
    </w:p>
    <w:p w14:paraId="4F027CE2" w14:textId="1F4129C8" w:rsidR="00A368E8" w:rsidRPr="0079651E" w:rsidRDefault="00A368E8" w:rsidP="008B4D26">
      <w:pPr>
        <w:pStyle w:val="FootnoteText"/>
        <w:tabs>
          <w:tab w:val="right" w:pos="1476"/>
          <w:tab w:val="left" w:pos="1548"/>
          <w:tab w:val="right" w:pos="1836"/>
          <w:tab w:val="left" w:pos="1908"/>
        </w:tabs>
        <w:ind w:left="1548" w:right="1267" w:hanging="288"/>
        <w:rPr>
          <w:lang w:val="fr-FR"/>
        </w:rPr>
      </w:pPr>
      <w:r w:rsidRPr="00461DB3">
        <w:rPr>
          <w:i/>
          <w:iCs/>
          <w:lang w:val="fr-FR"/>
        </w:rPr>
        <w:t>Note</w:t>
      </w:r>
      <w:r w:rsidR="0079651E" w:rsidRPr="00461DB3">
        <w:rPr>
          <w:i/>
          <w:iCs/>
          <w:lang w:val="fr-FR"/>
        </w:rPr>
        <w:t> :</w:t>
      </w:r>
      <w:r w:rsidRPr="0079651E">
        <w:rPr>
          <w:lang w:val="fr-FR"/>
        </w:rPr>
        <w:t xml:space="preserve"> les </w:t>
      </w:r>
      <w:r w:rsidRPr="00461DB3">
        <w:rPr>
          <w:lang w:val="fr-FR"/>
        </w:rPr>
        <w:t>47</w:t>
      </w:r>
      <w:r w:rsidRPr="0079651E">
        <w:rPr>
          <w:lang w:val="fr-FR"/>
        </w:rPr>
        <w:t xml:space="preserve"> enfants sont des victimes de violence sexuelle ; sur les </w:t>
      </w:r>
      <w:r w:rsidRPr="00461DB3">
        <w:rPr>
          <w:lang w:val="fr-FR"/>
        </w:rPr>
        <w:t>16</w:t>
      </w:r>
      <w:r w:rsidRPr="0079651E">
        <w:rPr>
          <w:lang w:val="fr-FR"/>
        </w:rPr>
        <w:t xml:space="preserve"> victimes de violence physique, </w:t>
      </w:r>
      <w:r w:rsidRPr="00461DB3">
        <w:rPr>
          <w:lang w:val="fr-FR"/>
        </w:rPr>
        <w:t>15</w:t>
      </w:r>
      <w:r w:rsidRPr="0079651E">
        <w:rPr>
          <w:lang w:val="fr-FR"/>
        </w:rPr>
        <w:t xml:space="preserve"> sont des femmes enceintes.</w:t>
      </w:r>
    </w:p>
    <w:p w14:paraId="2D7DBC13" w14:textId="77777777" w:rsidR="00A368E8" w:rsidRPr="0079651E" w:rsidRDefault="00A368E8" w:rsidP="00A368E8">
      <w:pPr>
        <w:pStyle w:val="SingleTxt"/>
        <w:spacing w:after="0" w:line="120" w:lineRule="exact"/>
        <w:rPr>
          <w:sz w:val="10"/>
          <w:lang w:val="fr-FR"/>
        </w:rPr>
      </w:pPr>
    </w:p>
    <w:p w14:paraId="4BA4F3CD" w14:textId="77777777" w:rsidR="00A368E8" w:rsidRPr="0079651E" w:rsidRDefault="00A368E8" w:rsidP="00A368E8">
      <w:pPr>
        <w:pStyle w:val="SingleTxt"/>
        <w:spacing w:after="0" w:line="120" w:lineRule="exact"/>
        <w:rPr>
          <w:sz w:val="10"/>
          <w:lang w:val="fr-FR"/>
        </w:rPr>
      </w:pPr>
    </w:p>
    <w:p w14:paraId="1229E394" w14:textId="0F096EAD" w:rsidR="00A368E8" w:rsidRPr="0079651E" w:rsidRDefault="00A368E8" w:rsidP="008B4D26">
      <w:pPr>
        <w:pStyle w:val="SingleTxt"/>
        <w:numPr>
          <w:ilvl w:val="0"/>
          <w:numId w:val="31"/>
        </w:numPr>
        <w:spacing w:line="240" w:lineRule="exact"/>
        <w:ind w:left="1267"/>
        <w:rPr>
          <w:lang w:val="fr-FR"/>
        </w:rPr>
      </w:pPr>
      <w:r w:rsidRPr="0079651E">
        <w:rPr>
          <w:lang w:val="fr-FR"/>
        </w:rPr>
        <w:t>En diminuant les progrès réalisés en direction de l</w:t>
      </w:r>
      <w:r w:rsidR="00821532" w:rsidRPr="0079651E">
        <w:rPr>
          <w:lang w:val="fr-FR"/>
        </w:rPr>
        <w:t>’</w:t>
      </w:r>
      <w:r w:rsidRPr="0079651E">
        <w:rPr>
          <w:lang w:val="fr-FR"/>
        </w:rPr>
        <w:t>égalité des genres et de la protection des femmes, les conséquences de la pandémie de COVID-</w:t>
      </w:r>
      <w:r w:rsidRPr="00461DB3">
        <w:rPr>
          <w:lang w:val="fr-FR"/>
        </w:rPr>
        <w:t>19</w:t>
      </w:r>
      <w:r w:rsidRPr="0079651E">
        <w:rPr>
          <w:lang w:val="fr-FR"/>
        </w:rPr>
        <w:t xml:space="preserve"> pour les femmes et les filles a de fortes chances de provoquer une sorte de pandémie parallèle dans le domaine des droits humains. Parmi les multiples conséquences, on peut citer la baisse du pouvoir d</w:t>
      </w:r>
      <w:r w:rsidR="00821532" w:rsidRPr="0079651E">
        <w:rPr>
          <w:lang w:val="fr-FR"/>
        </w:rPr>
        <w:t>’</w:t>
      </w:r>
      <w:r w:rsidRPr="0079651E">
        <w:rPr>
          <w:lang w:val="fr-FR"/>
        </w:rPr>
        <w:t>achat de la population, en particulier des femmes qui sont obligées de rester chez elles à cause de la situation sanitaire. La pandémie a notamment pour effet de saper les efforts déployés pour faire disparaître la violence fondée sur le genre</w:t>
      </w:r>
      <w:r w:rsidR="0079651E" w:rsidRPr="0079651E">
        <w:rPr>
          <w:lang w:val="fr-FR"/>
        </w:rPr>
        <w:t> :</w:t>
      </w:r>
      <w:r w:rsidRPr="0079651E">
        <w:rPr>
          <w:lang w:val="fr-FR"/>
        </w:rPr>
        <w:t xml:space="preserve"> selon les estimations, les progrès dans ce domaine auront décéléré d</w:t>
      </w:r>
      <w:r w:rsidR="00821532" w:rsidRPr="0079651E">
        <w:rPr>
          <w:lang w:val="fr-FR"/>
        </w:rPr>
        <w:t>’</w:t>
      </w:r>
      <w:r w:rsidRPr="0079651E">
        <w:rPr>
          <w:lang w:val="fr-FR"/>
        </w:rPr>
        <w:t>un tiers d</w:t>
      </w:r>
      <w:r w:rsidR="00821532" w:rsidRPr="0079651E">
        <w:rPr>
          <w:lang w:val="fr-FR"/>
        </w:rPr>
        <w:t>’</w:t>
      </w:r>
      <w:r w:rsidRPr="0079651E">
        <w:rPr>
          <w:lang w:val="fr-FR"/>
        </w:rPr>
        <w:t xml:space="preserve">ici à </w:t>
      </w:r>
      <w:r w:rsidRPr="00461DB3">
        <w:rPr>
          <w:lang w:val="fr-FR"/>
        </w:rPr>
        <w:t>2030</w:t>
      </w:r>
      <w:r w:rsidRPr="0079651E">
        <w:rPr>
          <w:lang w:val="fr-FR"/>
        </w:rPr>
        <w:t>.</w:t>
      </w:r>
    </w:p>
    <w:p w14:paraId="6C0C7204" w14:textId="2843B2E0" w:rsidR="00A368E8" w:rsidRPr="0079651E" w:rsidRDefault="00A368E8" w:rsidP="008B4D26">
      <w:pPr>
        <w:pStyle w:val="SingleTxt"/>
        <w:numPr>
          <w:ilvl w:val="0"/>
          <w:numId w:val="31"/>
        </w:numPr>
        <w:spacing w:line="240" w:lineRule="exact"/>
        <w:ind w:left="1267"/>
        <w:rPr>
          <w:lang w:val="fr-FR"/>
        </w:rPr>
      </w:pPr>
      <w:r w:rsidRPr="0079651E">
        <w:rPr>
          <w:lang w:val="fr-FR"/>
        </w:rPr>
        <w:t>Une brève étude sur la violence fondée sur le genre, menée par le FNUAP avec le soutien du Ministère de l</w:t>
      </w:r>
      <w:r w:rsidR="00821532" w:rsidRPr="0079651E">
        <w:rPr>
          <w:lang w:val="fr-FR"/>
        </w:rPr>
        <w:t>’</w:t>
      </w:r>
      <w:r w:rsidRPr="0079651E">
        <w:rPr>
          <w:lang w:val="fr-FR"/>
        </w:rPr>
        <w:t>égalité des genres, de l</w:t>
      </w:r>
      <w:r w:rsidR="00821532" w:rsidRPr="0079651E">
        <w:rPr>
          <w:lang w:val="fr-FR"/>
        </w:rPr>
        <w:t>’</w:t>
      </w:r>
      <w:r w:rsidRPr="0079651E">
        <w:rPr>
          <w:lang w:val="fr-FR"/>
        </w:rPr>
        <w:t>enfance et de la protection sociale, du Ministère de la santé, du Réseau contre la violence faite aux femmes et d</w:t>
      </w:r>
      <w:r w:rsidR="00821532" w:rsidRPr="0079651E">
        <w:rPr>
          <w:lang w:val="fr-FR"/>
        </w:rPr>
        <w:t>’</w:t>
      </w:r>
      <w:r w:rsidRPr="0079651E">
        <w:rPr>
          <w:lang w:val="fr-FR"/>
        </w:rPr>
        <w:t>autres agences, constate clairement un taux élevé de violence domestique durant le confinement. Les risques de violence fondée sur le genre ont aussi augmenté en raison des pertes économiques subies par les femmes travaillant dans les secteurs informels et le petit commerce et par celles payées à la journée. Le rapport note également le faible niveau de protection des victimes et la réduction de la prévention de la violence pendant le confinement. Ainsi, bien que le sous-comité à la santé mentale et au soutien psychosocial, créé dans le cadre du dispositif national d</w:t>
      </w:r>
      <w:r w:rsidR="00821532" w:rsidRPr="0079651E">
        <w:rPr>
          <w:lang w:val="fr-FR"/>
        </w:rPr>
        <w:t>’</w:t>
      </w:r>
      <w:r w:rsidRPr="0079651E">
        <w:rPr>
          <w:lang w:val="fr-FR"/>
        </w:rPr>
        <w:t>intervention médicale d</w:t>
      </w:r>
      <w:r w:rsidR="00821532" w:rsidRPr="0079651E">
        <w:rPr>
          <w:lang w:val="fr-FR"/>
        </w:rPr>
        <w:t>’</w:t>
      </w:r>
      <w:r w:rsidRPr="0079651E">
        <w:rPr>
          <w:lang w:val="fr-FR"/>
        </w:rPr>
        <w:t>urgence face à la COVID-</w:t>
      </w:r>
      <w:r w:rsidRPr="00461DB3">
        <w:rPr>
          <w:lang w:val="fr-FR"/>
        </w:rPr>
        <w:t>19</w:t>
      </w:r>
      <w:r w:rsidRPr="0079651E">
        <w:rPr>
          <w:lang w:val="fr-FR"/>
        </w:rPr>
        <w:t>, ait pour mandat d</w:t>
      </w:r>
      <w:r w:rsidR="00821532" w:rsidRPr="0079651E">
        <w:rPr>
          <w:lang w:val="fr-FR"/>
        </w:rPr>
        <w:t>’</w:t>
      </w:r>
      <w:r w:rsidRPr="0079651E">
        <w:rPr>
          <w:lang w:val="fr-FR"/>
        </w:rPr>
        <w:t xml:space="preserve">atténuer, de combattre et de </w:t>
      </w:r>
      <w:r w:rsidRPr="0079651E">
        <w:rPr>
          <w:lang w:val="fr-FR"/>
        </w:rPr>
        <w:lastRenderedPageBreak/>
        <w:t>prévenir la violence fondée sur le genre, il semble que ces tâches lui échappent alors même que les directives du Comité permanent interorganisations sur la violence basée sur le genre montrent l</w:t>
      </w:r>
      <w:r w:rsidR="00821532" w:rsidRPr="0079651E">
        <w:rPr>
          <w:lang w:val="fr-FR"/>
        </w:rPr>
        <w:t>’</w:t>
      </w:r>
      <w:r w:rsidRPr="0079651E">
        <w:rPr>
          <w:lang w:val="fr-FR"/>
        </w:rPr>
        <w:t>importance des efforts multisectoriels et d</w:t>
      </w:r>
      <w:r w:rsidR="00821532" w:rsidRPr="0079651E">
        <w:rPr>
          <w:lang w:val="fr-FR"/>
        </w:rPr>
        <w:t>’</w:t>
      </w:r>
      <w:r w:rsidRPr="0079651E">
        <w:rPr>
          <w:lang w:val="fr-FR"/>
        </w:rPr>
        <w:t>un haut niveau de coordination dans la lutte contre ce type de violence. En Gambie, il est requis de tous les organismes, publics ou non, impliqués dans la lutte contre la violence fondée sur le genre, qu</w:t>
      </w:r>
      <w:r w:rsidR="00821532" w:rsidRPr="0079651E">
        <w:rPr>
          <w:lang w:val="fr-FR"/>
        </w:rPr>
        <w:t>’</w:t>
      </w:r>
      <w:r w:rsidRPr="0079651E">
        <w:rPr>
          <w:lang w:val="fr-FR"/>
        </w:rPr>
        <w:t>ils déploient des efforts multisectoriels afin d</w:t>
      </w:r>
      <w:r w:rsidR="00821532" w:rsidRPr="0079651E">
        <w:rPr>
          <w:lang w:val="fr-FR"/>
        </w:rPr>
        <w:t>’</w:t>
      </w:r>
      <w:r w:rsidRPr="0079651E">
        <w:rPr>
          <w:lang w:val="fr-FR"/>
        </w:rPr>
        <w:t>éliminer ce type de violence d</w:t>
      </w:r>
      <w:r w:rsidR="00821532" w:rsidRPr="0079651E">
        <w:rPr>
          <w:lang w:val="fr-FR"/>
        </w:rPr>
        <w:t>’</w:t>
      </w:r>
      <w:r w:rsidRPr="0079651E">
        <w:rPr>
          <w:lang w:val="fr-FR"/>
        </w:rPr>
        <w:t>ici à </w:t>
      </w:r>
      <w:r w:rsidRPr="00461DB3">
        <w:rPr>
          <w:lang w:val="fr-FR"/>
        </w:rPr>
        <w:t>2030</w:t>
      </w:r>
      <w:r w:rsidRPr="0079651E">
        <w:rPr>
          <w:lang w:val="fr-FR"/>
        </w:rPr>
        <w:t>, ce qui est un engagement pris par le Gouvernement à la Conférence internationale sur la population et le développement qui s</w:t>
      </w:r>
      <w:r w:rsidR="00821532" w:rsidRPr="0079651E">
        <w:rPr>
          <w:lang w:val="fr-FR"/>
        </w:rPr>
        <w:t>’</w:t>
      </w:r>
      <w:r w:rsidRPr="0079651E">
        <w:rPr>
          <w:lang w:val="fr-FR"/>
        </w:rPr>
        <w:t>est tenue à Nairobi, au Kenya, en </w:t>
      </w:r>
      <w:r w:rsidRPr="00461DB3">
        <w:rPr>
          <w:lang w:val="fr-FR"/>
        </w:rPr>
        <w:t>2019</w:t>
      </w:r>
      <w:r w:rsidRPr="0079651E">
        <w:rPr>
          <w:lang w:val="fr-FR"/>
        </w:rPr>
        <w:t>. En outre, la Gambie s</w:t>
      </w:r>
      <w:r w:rsidR="00821532" w:rsidRPr="0079651E">
        <w:rPr>
          <w:lang w:val="fr-FR"/>
        </w:rPr>
        <w:t>’</w:t>
      </w:r>
      <w:r w:rsidRPr="0079651E">
        <w:rPr>
          <w:lang w:val="fr-FR"/>
        </w:rPr>
        <w:t>est engagée aux niveaux international, régional et national à protéger les femmes et les enfants, ainsi que le déclarent la Constitution, la Convention sur l</w:t>
      </w:r>
      <w:r w:rsidR="00821532" w:rsidRPr="0079651E">
        <w:rPr>
          <w:lang w:val="fr-FR"/>
        </w:rPr>
        <w:t>’</w:t>
      </w:r>
      <w:r w:rsidRPr="0079651E">
        <w:rPr>
          <w:lang w:val="fr-FR"/>
        </w:rPr>
        <w:t>élimination de toutes les formes de discrimination à l</w:t>
      </w:r>
      <w:r w:rsidR="00821532" w:rsidRPr="0079651E">
        <w:rPr>
          <w:lang w:val="fr-FR"/>
        </w:rPr>
        <w:t>’</w:t>
      </w:r>
      <w:r w:rsidRPr="0079651E">
        <w:rPr>
          <w:lang w:val="fr-FR"/>
        </w:rPr>
        <w:t>égard des femmes, la Convention contre la torture et le Protocole de Maputo. La Gambie ayant le devoir d</w:t>
      </w:r>
      <w:r w:rsidR="00821532" w:rsidRPr="0079651E">
        <w:rPr>
          <w:lang w:val="fr-FR"/>
        </w:rPr>
        <w:t>’</w:t>
      </w:r>
      <w:r w:rsidRPr="0079651E">
        <w:rPr>
          <w:lang w:val="fr-FR"/>
        </w:rPr>
        <w:t>assurer la protection, la promotion et la réalisation des droits humains, toutes les mesures de lutte contre la violence fondée sur le genre doivent être basées sur les droits humains et garantir l</w:t>
      </w:r>
      <w:r w:rsidR="00821532" w:rsidRPr="0079651E">
        <w:rPr>
          <w:lang w:val="fr-FR"/>
        </w:rPr>
        <w:t>’</w:t>
      </w:r>
      <w:r w:rsidRPr="0079651E">
        <w:rPr>
          <w:lang w:val="fr-FR"/>
        </w:rPr>
        <w:t>inclusion et la participation de tous et de toutes, afin que personne ne soit laissé de côté.</w:t>
      </w:r>
    </w:p>
    <w:p w14:paraId="347EE7B5" w14:textId="77777777" w:rsidR="00A368E8" w:rsidRPr="0079651E" w:rsidRDefault="00A368E8" w:rsidP="00A368E8">
      <w:pPr>
        <w:pStyle w:val="SingleTxt"/>
        <w:spacing w:after="0" w:line="120" w:lineRule="exact"/>
        <w:rPr>
          <w:sz w:val="10"/>
          <w:lang w:val="fr-FR"/>
        </w:rPr>
      </w:pPr>
    </w:p>
    <w:p w14:paraId="038BE618" w14:textId="77777777" w:rsidR="00A368E8" w:rsidRPr="0079651E" w:rsidRDefault="00A368E8" w:rsidP="00A368E8">
      <w:pPr>
        <w:pStyle w:val="SingleTxt"/>
        <w:spacing w:after="0" w:line="120" w:lineRule="exact"/>
        <w:rPr>
          <w:sz w:val="10"/>
          <w:lang w:val="fr-FR"/>
        </w:rPr>
      </w:pPr>
    </w:p>
    <w:p w14:paraId="2906EA4E" w14:textId="77777777" w:rsidR="00A368E8" w:rsidRPr="00461DB3" w:rsidRDefault="00A368E8" w:rsidP="00A368E8">
      <w:pPr>
        <w:pStyle w:val="HCh0"/>
        <w:ind w:left="1267" w:right="1260" w:hanging="1267"/>
        <w:rPr>
          <w:lang w:val="fr-FR"/>
        </w:rPr>
      </w:pPr>
      <w:r w:rsidRPr="00461DB3">
        <w:rPr>
          <w:lang w:val="fr-FR"/>
        </w:rPr>
        <w:tab/>
      </w:r>
      <w:r w:rsidRPr="00461DB3">
        <w:rPr>
          <w:lang w:val="fr-FR"/>
        </w:rPr>
        <w:tab/>
      </w:r>
      <w:r w:rsidRPr="00461DB3">
        <w:rPr>
          <w:bCs/>
          <w:lang w:val="fr-FR"/>
        </w:rPr>
        <w:t>Traite et exploitation de la prostitution</w:t>
      </w:r>
    </w:p>
    <w:p w14:paraId="09578609" w14:textId="77777777" w:rsidR="00A368E8" w:rsidRPr="0079651E" w:rsidRDefault="00A368E8" w:rsidP="00A368E8">
      <w:pPr>
        <w:pStyle w:val="SingleTxt"/>
        <w:spacing w:after="0" w:line="120" w:lineRule="exact"/>
        <w:rPr>
          <w:sz w:val="10"/>
          <w:lang w:val="fr-FR"/>
        </w:rPr>
      </w:pPr>
    </w:p>
    <w:p w14:paraId="7DBDB69F" w14:textId="77777777" w:rsidR="00A368E8" w:rsidRPr="0079651E" w:rsidRDefault="00A368E8" w:rsidP="00A368E8">
      <w:pPr>
        <w:pStyle w:val="SingleTxt"/>
        <w:spacing w:after="0" w:line="120" w:lineRule="exact"/>
        <w:rPr>
          <w:sz w:val="10"/>
          <w:lang w:val="fr-FR"/>
        </w:rPr>
      </w:pPr>
    </w:p>
    <w:p w14:paraId="7213EA2B" w14:textId="0D366088" w:rsidR="00A368E8" w:rsidRPr="0079651E" w:rsidRDefault="00A368E8" w:rsidP="008B4D26">
      <w:pPr>
        <w:pStyle w:val="SingleTxt"/>
        <w:numPr>
          <w:ilvl w:val="0"/>
          <w:numId w:val="31"/>
        </w:numPr>
        <w:spacing w:line="240" w:lineRule="exact"/>
        <w:ind w:left="1267"/>
        <w:rPr>
          <w:lang w:val="fr-FR"/>
        </w:rPr>
      </w:pPr>
      <w:r w:rsidRPr="0079651E">
        <w:rPr>
          <w:lang w:val="fr-FR"/>
        </w:rPr>
        <w:t>L</w:t>
      </w:r>
      <w:r w:rsidR="00821532" w:rsidRPr="0079651E">
        <w:rPr>
          <w:lang w:val="fr-FR"/>
        </w:rPr>
        <w:t>’</w:t>
      </w:r>
      <w:r w:rsidRPr="0079651E">
        <w:rPr>
          <w:lang w:val="fr-FR"/>
        </w:rPr>
        <w:t>agence nationale contre la traite des personnes a été créée en </w:t>
      </w:r>
      <w:r w:rsidRPr="00461DB3">
        <w:rPr>
          <w:lang w:val="fr-FR"/>
        </w:rPr>
        <w:t>2007</w:t>
      </w:r>
      <w:r w:rsidRPr="0079651E">
        <w:rPr>
          <w:lang w:val="fr-FR"/>
        </w:rPr>
        <w:t xml:space="preserve"> sur décision du Parlement afin de prévenir, de réprimer et de punir les personnes qui se livrent à cette activité et afin de réhabiliter et de réinsérer leurs victimes. Les affaires sur laquelle elle a enquêté sont réparties comme suit</w:t>
      </w:r>
      <w:r w:rsidR="0079651E" w:rsidRPr="0079651E">
        <w:rPr>
          <w:lang w:val="fr-FR"/>
        </w:rPr>
        <w:t> :</w:t>
      </w:r>
    </w:p>
    <w:p w14:paraId="010B6FEE" w14:textId="77777777" w:rsidR="00A368E8" w:rsidRPr="0079651E" w:rsidRDefault="00A368E8" w:rsidP="00A368E8">
      <w:pPr>
        <w:pStyle w:val="SingleTxt"/>
        <w:spacing w:after="0" w:line="120" w:lineRule="exact"/>
        <w:rPr>
          <w:sz w:val="10"/>
          <w:lang w:val="fr-FR"/>
        </w:rPr>
      </w:pPr>
    </w:p>
    <w:p w14:paraId="2ED1BE20" w14:textId="77777777" w:rsidR="00A368E8" w:rsidRPr="00461DB3" w:rsidRDefault="00A368E8" w:rsidP="00A36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461DB3">
        <w:rPr>
          <w:bCs/>
          <w:lang w:val="fr-FR"/>
        </w:rPr>
        <w:t>Traite des personnes en 2021</w:t>
      </w:r>
    </w:p>
    <w:p w14:paraId="3F77A219" w14:textId="77777777" w:rsidR="00A368E8" w:rsidRPr="0079651E" w:rsidRDefault="00A368E8" w:rsidP="00A368E8">
      <w:pPr>
        <w:pStyle w:val="SingleTxt"/>
        <w:spacing w:after="0" w:line="120" w:lineRule="exact"/>
        <w:rPr>
          <w:sz w:val="10"/>
          <w:lang w:val="en-US"/>
        </w:rPr>
      </w:pPr>
    </w:p>
    <w:p w14:paraId="6B928191" w14:textId="77777777" w:rsidR="00A368E8" w:rsidRPr="0079651E" w:rsidRDefault="00A368E8" w:rsidP="00A368E8">
      <w:pPr>
        <w:pStyle w:val="SingleTxt"/>
        <w:spacing w:after="0" w:line="120" w:lineRule="exact"/>
        <w:rPr>
          <w:sz w:val="10"/>
          <w:lang w:val="en-US"/>
        </w:rPr>
      </w:pPr>
    </w:p>
    <w:tbl>
      <w:tblPr>
        <w:tblStyle w:val="TableGrid"/>
        <w:tblW w:w="7373" w:type="dxa"/>
        <w:tblInd w:w="1267" w:type="dxa"/>
        <w:tblLayout w:type="fixed"/>
        <w:tblCellMar>
          <w:left w:w="0" w:type="dxa"/>
          <w:right w:w="0" w:type="dxa"/>
        </w:tblCellMar>
        <w:tblLook w:val="04A0" w:firstRow="1" w:lastRow="0" w:firstColumn="1" w:lastColumn="0" w:noHBand="0" w:noVBand="1"/>
      </w:tblPr>
      <w:tblGrid>
        <w:gridCol w:w="1083"/>
        <w:gridCol w:w="899"/>
        <w:gridCol w:w="898"/>
        <w:gridCol w:w="899"/>
        <w:gridCol w:w="898"/>
        <w:gridCol w:w="900"/>
        <w:gridCol w:w="898"/>
        <w:gridCol w:w="898"/>
      </w:tblGrid>
      <w:tr w:rsidR="00A368E8" w:rsidRPr="0079651E" w14:paraId="4804C5D1" w14:textId="77777777" w:rsidTr="00992E0B">
        <w:trPr>
          <w:tblHeader/>
        </w:trPr>
        <w:tc>
          <w:tcPr>
            <w:tcW w:w="1082" w:type="dxa"/>
            <w:tcBorders>
              <w:left w:val="nil"/>
              <w:bottom w:val="single" w:sz="12" w:space="0" w:color="000000"/>
              <w:right w:val="nil"/>
            </w:tcBorders>
            <w:shd w:val="clear" w:color="auto" w:fill="auto"/>
            <w:vAlign w:val="bottom"/>
          </w:tcPr>
          <w:p w14:paraId="6E819028" w14:textId="41E33AD6" w:rsidR="00A368E8" w:rsidRPr="0079651E" w:rsidRDefault="00A368E8" w:rsidP="008B4D26">
            <w:pPr>
              <w:spacing w:before="81" w:after="81" w:line="160" w:lineRule="exact"/>
              <w:ind w:right="43"/>
              <w:rPr>
                <w:bCs/>
                <w:i/>
                <w:sz w:val="14"/>
                <w:szCs w:val="14"/>
                <w:lang w:val="fr-FR"/>
              </w:rPr>
            </w:pPr>
            <w:r w:rsidRPr="00461DB3">
              <w:rPr>
                <w:i/>
                <w:iCs/>
                <w:sz w:val="14"/>
                <w:szCs w:val="14"/>
                <w:lang w:val="fr-FR"/>
              </w:rPr>
              <w:t>Traite aux fins de l</w:t>
            </w:r>
            <w:r w:rsidR="00821532" w:rsidRPr="00461DB3">
              <w:rPr>
                <w:i/>
                <w:iCs/>
                <w:sz w:val="14"/>
                <w:szCs w:val="14"/>
                <w:lang w:val="fr-FR"/>
              </w:rPr>
              <w:t>’</w:t>
            </w:r>
            <w:r w:rsidRPr="00461DB3">
              <w:rPr>
                <w:i/>
                <w:iCs/>
                <w:sz w:val="14"/>
                <w:szCs w:val="14"/>
                <w:lang w:val="fr-FR"/>
              </w:rPr>
              <w:t>exploitation de la prostitution</w:t>
            </w:r>
          </w:p>
        </w:tc>
        <w:tc>
          <w:tcPr>
            <w:tcW w:w="899" w:type="dxa"/>
            <w:tcBorders>
              <w:left w:val="nil"/>
              <w:bottom w:val="single" w:sz="12" w:space="0" w:color="000000"/>
              <w:right w:val="nil"/>
            </w:tcBorders>
            <w:shd w:val="clear" w:color="auto" w:fill="auto"/>
            <w:vAlign w:val="bottom"/>
          </w:tcPr>
          <w:p w14:paraId="7B8451BA" w14:textId="77777777" w:rsidR="00A368E8" w:rsidRPr="0079651E" w:rsidRDefault="00A368E8" w:rsidP="008B4D26">
            <w:pPr>
              <w:spacing w:before="81" w:after="81" w:line="160" w:lineRule="exact"/>
              <w:ind w:right="43"/>
              <w:jc w:val="right"/>
              <w:rPr>
                <w:bCs/>
                <w:i/>
                <w:sz w:val="14"/>
                <w:szCs w:val="14"/>
                <w:lang w:val="fr-FR"/>
              </w:rPr>
            </w:pPr>
            <w:r w:rsidRPr="00461DB3">
              <w:rPr>
                <w:i/>
                <w:iCs/>
                <w:sz w:val="14"/>
                <w:szCs w:val="14"/>
                <w:lang w:val="fr-FR"/>
              </w:rPr>
              <w:t>Traite aux fins du travail forcé</w:t>
            </w:r>
          </w:p>
        </w:tc>
        <w:tc>
          <w:tcPr>
            <w:tcW w:w="898" w:type="dxa"/>
            <w:tcBorders>
              <w:left w:val="nil"/>
              <w:bottom w:val="single" w:sz="12" w:space="0" w:color="000000"/>
              <w:right w:val="nil"/>
            </w:tcBorders>
            <w:shd w:val="clear" w:color="auto" w:fill="auto"/>
            <w:vAlign w:val="bottom"/>
          </w:tcPr>
          <w:p w14:paraId="1E404EDF" w14:textId="6818543B" w:rsidR="00A368E8" w:rsidRPr="0079651E" w:rsidRDefault="00A368E8" w:rsidP="008B4D26">
            <w:pPr>
              <w:spacing w:before="81" w:after="81" w:line="160" w:lineRule="exact"/>
              <w:ind w:right="43"/>
              <w:jc w:val="right"/>
              <w:rPr>
                <w:bCs/>
                <w:i/>
                <w:sz w:val="14"/>
                <w:szCs w:val="14"/>
                <w:lang w:val="fr-FR"/>
              </w:rPr>
            </w:pPr>
            <w:r w:rsidRPr="00461DB3">
              <w:rPr>
                <w:i/>
                <w:iCs/>
                <w:sz w:val="14"/>
                <w:szCs w:val="14"/>
                <w:lang w:val="fr-FR"/>
              </w:rPr>
              <w:t>Traite aux fins du prélèvement d</w:t>
            </w:r>
            <w:r w:rsidR="00821532" w:rsidRPr="00461DB3">
              <w:rPr>
                <w:i/>
                <w:iCs/>
                <w:sz w:val="14"/>
                <w:szCs w:val="14"/>
                <w:lang w:val="fr-FR"/>
              </w:rPr>
              <w:t>’</w:t>
            </w:r>
            <w:r w:rsidRPr="00461DB3">
              <w:rPr>
                <w:i/>
                <w:iCs/>
                <w:sz w:val="14"/>
                <w:szCs w:val="14"/>
                <w:lang w:val="fr-FR"/>
              </w:rPr>
              <w:t>organes</w:t>
            </w:r>
          </w:p>
        </w:tc>
        <w:tc>
          <w:tcPr>
            <w:tcW w:w="899" w:type="dxa"/>
            <w:tcBorders>
              <w:left w:val="nil"/>
              <w:bottom w:val="single" w:sz="12" w:space="0" w:color="000000"/>
              <w:right w:val="nil"/>
            </w:tcBorders>
            <w:shd w:val="clear" w:color="auto" w:fill="auto"/>
            <w:vAlign w:val="bottom"/>
          </w:tcPr>
          <w:p w14:paraId="241E960F" w14:textId="77777777" w:rsidR="00A368E8" w:rsidRPr="0079651E" w:rsidRDefault="00A368E8" w:rsidP="008B4D26">
            <w:pPr>
              <w:spacing w:before="81" w:after="81" w:line="160" w:lineRule="exact"/>
              <w:ind w:right="43"/>
              <w:jc w:val="right"/>
              <w:rPr>
                <w:bCs/>
                <w:i/>
                <w:sz w:val="14"/>
                <w:szCs w:val="14"/>
                <w:lang w:val="fr-FR"/>
              </w:rPr>
            </w:pPr>
            <w:r w:rsidRPr="00461DB3">
              <w:rPr>
                <w:i/>
                <w:iCs/>
                <w:sz w:val="14"/>
                <w:szCs w:val="14"/>
                <w:lang w:val="fr-FR"/>
              </w:rPr>
              <w:t>Traite aux fins du mariage forcé</w:t>
            </w:r>
          </w:p>
        </w:tc>
        <w:tc>
          <w:tcPr>
            <w:tcW w:w="898" w:type="dxa"/>
            <w:tcBorders>
              <w:left w:val="nil"/>
              <w:bottom w:val="single" w:sz="12" w:space="0" w:color="000000"/>
              <w:right w:val="nil"/>
            </w:tcBorders>
            <w:shd w:val="clear" w:color="auto" w:fill="auto"/>
            <w:vAlign w:val="bottom"/>
          </w:tcPr>
          <w:p w14:paraId="446F7725" w14:textId="77777777" w:rsidR="00A368E8" w:rsidRPr="0079651E" w:rsidRDefault="00A368E8" w:rsidP="008B4D26">
            <w:pPr>
              <w:spacing w:before="81" w:after="81" w:line="160" w:lineRule="exact"/>
              <w:ind w:right="43"/>
              <w:jc w:val="right"/>
              <w:rPr>
                <w:bCs/>
                <w:i/>
                <w:sz w:val="14"/>
                <w:szCs w:val="14"/>
              </w:rPr>
            </w:pPr>
            <w:r w:rsidRPr="00461DB3">
              <w:rPr>
                <w:i/>
                <w:iCs/>
                <w:sz w:val="14"/>
                <w:szCs w:val="14"/>
                <w:lang w:val="fr-FR"/>
              </w:rPr>
              <w:t>Autres fins</w:t>
            </w:r>
          </w:p>
        </w:tc>
        <w:tc>
          <w:tcPr>
            <w:tcW w:w="900" w:type="dxa"/>
            <w:tcBorders>
              <w:left w:val="nil"/>
              <w:bottom w:val="single" w:sz="12" w:space="0" w:color="000000"/>
              <w:right w:val="nil"/>
            </w:tcBorders>
            <w:shd w:val="clear" w:color="auto" w:fill="auto"/>
            <w:vAlign w:val="bottom"/>
          </w:tcPr>
          <w:p w14:paraId="033A9B0A" w14:textId="77777777" w:rsidR="00A368E8" w:rsidRPr="0079651E" w:rsidRDefault="00A368E8" w:rsidP="008B4D26">
            <w:pPr>
              <w:spacing w:before="81" w:after="81" w:line="160" w:lineRule="exact"/>
              <w:ind w:right="43"/>
              <w:jc w:val="right"/>
              <w:rPr>
                <w:bCs/>
                <w:i/>
                <w:sz w:val="14"/>
                <w:szCs w:val="14"/>
                <w:lang w:val="fr-FR"/>
              </w:rPr>
            </w:pPr>
            <w:r w:rsidRPr="00461DB3">
              <w:rPr>
                <w:i/>
                <w:iCs/>
                <w:sz w:val="14"/>
                <w:szCs w:val="14"/>
                <w:lang w:val="fr-FR"/>
              </w:rPr>
              <w:t>Traite aux fins non déterminées</w:t>
            </w:r>
          </w:p>
        </w:tc>
        <w:tc>
          <w:tcPr>
            <w:tcW w:w="898" w:type="dxa"/>
            <w:tcBorders>
              <w:left w:val="nil"/>
              <w:bottom w:val="single" w:sz="12" w:space="0" w:color="000000"/>
              <w:right w:val="nil"/>
            </w:tcBorders>
            <w:shd w:val="clear" w:color="auto" w:fill="auto"/>
            <w:vAlign w:val="bottom"/>
          </w:tcPr>
          <w:p w14:paraId="7A5A84E1" w14:textId="77777777" w:rsidR="00A368E8" w:rsidRPr="0079651E" w:rsidRDefault="00A368E8" w:rsidP="008B4D26">
            <w:pPr>
              <w:spacing w:before="81" w:after="81" w:line="160" w:lineRule="exact"/>
              <w:ind w:right="43"/>
              <w:jc w:val="right"/>
              <w:rPr>
                <w:bCs/>
                <w:i/>
                <w:sz w:val="14"/>
                <w:szCs w:val="14"/>
              </w:rPr>
            </w:pPr>
            <w:r w:rsidRPr="00461DB3">
              <w:rPr>
                <w:i/>
                <w:iCs/>
                <w:sz w:val="14"/>
                <w:szCs w:val="14"/>
                <w:lang w:val="fr-FR"/>
              </w:rPr>
              <w:t>Nombre de victimes</w:t>
            </w:r>
          </w:p>
        </w:tc>
        <w:tc>
          <w:tcPr>
            <w:tcW w:w="898" w:type="dxa"/>
            <w:tcBorders>
              <w:left w:val="nil"/>
              <w:bottom w:val="single" w:sz="12" w:space="0" w:color="000000"/>
              <w:right w:val="nil"/>
            </w:tcBorders>
            <w:shd w:val="clear" w:color="auto" w:fill="auto"/>
            <w:vAlign w:val="bottom"/>
          </w:tcPr>
          <w:p w14:paraId="7DA8990F" w14:textId="77777777" w:rsidR="00A368E8" w:rsidRPr="00461DB3" w:rsidRDefault="00A368E8" w:rsidP="008B4D26">
            <w:pPr>
              <w:spacing w:before="81" w:after="81" w:line="160" w:lineRule="exact"/>
              <w:ind w:right="43"/>
              <w:jc w:val="right"/>
              <w:rPr>
                <w:bCs/>
                <w:i/>
                <w:sz w:val="14"/>
                <w:szCs w:val="14"/>
              </w:rPr>
            </w:pPr>
            <w:r w:rsidRPr="00461DB3">
              <w:rPr>
                <w:i/>
                <w:iCs/>
                <w:sz w:val="14"/>
                <w:szCs w:val="14"/>
                <w:lang w:val="fr-FR"/>
              </w:rPr>
              <w:t>Nombre de responsables</w:t>
            </w:r>
          </w:p>
        </w:tc>
      </w:tr>
      <w:tr w:rsidR="00A368E8" w:rsidRPr="0079651E" w14:paraId="6FC8C09F" w14:textId="77777777" w:rsidTr="00992E0B">
        <w:trPr>
          <w:trHeight w:hRule="exact" w:val="115"/>
          <w:tblHeader/>
        </w:trPr>
        <w:tc>
          <w:tcPr>
            <w:tcW w:w="1082" w:type="dxa"/>
            <w:tcBorders>
              <w:top w:val="single" w:sz="12" w:space="0" w:color="000000"/>
              <w:left w:val="nil"/>
              <w:bottom w:val="nil"/>
              <w:right w:val="nil"/>
            </w:tcBorders>
            <w:shd w:val="clear" w:color="auto" w:fill="auto"/>
            <w:vAlign w:val="bottom"/>
          </w:tcPr>
          <w:p w14:paraId="7A25B605" w14:textId="77777777" w:rsidR="00A368E8" w:rsidRPr="0079651E" w:rsidRDefault="00A368E8" w:rsidP="00992E0B">
            <w:pPr>
              <w:spacing w:before="40" w:after="40" w:line="210" w:lineRule="exact"/>
              <w:ind w:right="40"/>
              <w:rPr>
                <w:bCs/>
                <w:sz w:val="17"/>
                <w:szCs w:val="24"/>
              </w:rPr>
            </w:pPr>
          </w:p>
        </w:tc>
        <w:tc>
          <w:tcPr>
            <w:tcW w:w="899" w:type="dxa"/>
            <w:tcBorders>
              <w:top w:val="single" w:sz="12" w:space="0" w:color="000000"/>
              <w:left w:val="nil"/>
              <w:bottom w:val="nil"/>
              <w:right w:val="nil"/>
            </w:tcBorders>
            <w:shd w:val="clear" w:color="auto" w:fill="auto"/>
            <w:vAlign w:val="bottom"/>
          </w:tcPr>
          <w:p w14:paraId="13C4C884" w14:textId="77777777" w:rsidR="00A368E8" w:rsidRPr="0079651E" w:rsidRDefault="00A368E8" w:rsidP="00992E0B">
            <w:pPr>
              <w:spacing w:before="40" w:after="40" w:line="210" w:lineRule="exact"/>
              <w:ind w:left="144" w:right="40"/>
              <w:jc w:val="right"/>
              <w:rPr>
                <w:bCs/>
                <w:sz w:val="17"/>
                <w:szCs w:val="24"/>
              </w:rPr>
            </w:pPr>
          </w:p>
        </w:tc>
        <w:tc>
          <w:tcPr>
            <w:tcW w:w="898" w:type="dxa"/>
            <w:tcBorders>
              <w:top w:val="single" w:sz="12" w:space="0" w:color="000000"/>
              <w:left w:val="nil"/>
              <w:bottom w:val="nil"/>
              <w:right w:val="nil"/>
            </w:tcBorders>
            <w:shd w:val="clear" w:color="auto" w:fill="auto"/>
            <w:vAlign w:val="bottom"/>
          </w:tcPr>
          <w:p w14:paraId="7F4D3C9A" w14:textId="77777777" w:rsidR="00A368E8" w:rsidRPr="0079651E" w:rsidRDefault="00A368E8" w:rsidP="00992E0B">
            <w:pPr>
              <w:spacing w:before="40" w:after="40" w:line="210" w:lineRule="exact"/>
              <w:ind w:left="144" w:right="40"/>
              <w:jc w:val="right"/>
              <w:rPr>
                <w:bCs/>
                <w:sz w:val="17"/>
                <w:szCs w:val="24"/>
              </w:rPr>
            </w:pPr>
          </w:p>
        </w:tc>
        <w:tc>
          <w:tcPr>
            <w:tcW w:w="899" w:type="dxa"/>
            <w:tcBorders>
              <w:top w:val="single" w:sz="12" w:space="0" w:color="000000"/>
              <w:left w:val="nil"/>
              <w:bottom w:val="nil"/>
              <w:right w:val="nil"/>
            </w:tcBorders>
            <w:shd w:val="clear" w:color="auto" w:fill="auto"/>
            <w:vAlign w:val="bottom"/>
          </w:tcPr>
          <w:p w14:paraId="511AD92E" w14:textId="77777777" w:rsidR="00A368E8" w:rsidRPr="0079651E" w:rsidRDefault="00A368E8" w:rsidP="00992E0B">
            <w:pPr>
              <w:spacing w:before="40" w:after="40" w:line="210" w:lineRule="exact"/>
              <w:ind w:left="144" w:right="40"/>
              <w:jc w:val="right"/>
              <w:rPr>
                <w:bCs/>
                <w:sz w:val="17"/>
                <w:szCs w:val="24"/>
              </w:rPr>
            </w:pPr>
          </w:p>
        </w:tc>
        <w:tc>
          <w:tcPr>
            <w:tcW w:w="898" w:type="dxa"/>
            <w:tcBorders>
              <w:top w:val="single" w:sz="12" w:space="0" w:color="000000"/>
              <w:left w:val="nil"/>
              <w:bottom w:val="nil"/>
              <w:right w:val="nil"/>
            </w:tcBorders>
            <w:shd w:val="clear" w:color="auto" w:fill="auto"/>
            <w:vAlign w:val="bottom"/>
          </w:tcPr>
          <w:p w14:paraId="0E0A8FA8" w14:textId="77777777" w:rsidR="00A368E8" w:rsidRPr="0079651E" w:rsidRDefault="00A368E8" w:rsidP="00992E0B">
            <w:pPr>
              <w:spacing w:before="40" w:after="40" w:line="210" w:lineRule="exact"/>
              <w:ind w:left="144" w:right="40"/>
              <w:jc w:val="right"/>
              <w:rPr>
                <w:bCs/>
                <w:sz w:val="17"/>
                <w:szCs w:val="24"/>
              </w:rPr>
            </w:pPr>
          </w:p>
        </w:tc>
        <w:tc>
          <w:tcPr>
            <w:tcW w:w="900" w:type="dxa"/>
            <w:tcBorders>
              <w:top w:val="single" w:sz="12" w:space="0" w:color="000000"/>
              <w:left w:val="nil"/>
              <w:bottom w:val="nil"/>
              <w:right w:val="nil"/>
            </w:tcBorders>
            <w:shd w:val="clear" w:color="auto" w:fill="auto"/>
            <w:vAlign w:val="bottom"/>
          </w:tcPr>
          <w:p w14:paraId="4635E09F" w14:textId="77777777" w:rsidR="00A368E8" w:rsidRPr="0079651E" w:rsidRDefault="00A368E8" w:rsidP="00992E0B">
            <w:pPr>
              <w:spacing w:before="40" w:after="40" w:line="210" w:lineRule="exact"/>
              <w:ind w:left="144" w:right="40"/>
              <w:jc w:val="right"/>
              <w:rPr>
                <w:bCs/>
                <w:sz w:val="17"/>
                <w:szCs w:val="24"/>
              </w:rPr>
            </w:pPr>
          </w:p>
        </w:tc>
        <w:tc>
          <w:tcPr>
            <w:tcW w:w="898" w:type="dxa"/>
            <w:tcBorders>
              <w:top w:val="single" w:sz="12" w:space="0" w:color="000000"/>
              <w:left w:val="nil"/>
              <w:bottom w:val="nil"/>
              <w:right w:val="nil"/>
            </w:tcBorders>
            <w:shd w:val="clear" w:color="auto" w:fill="auto"/>
            <w:vAlign w:val="bottom"/>
          </w:tcPr>
          <w:p w14:paraId="1BF6FD45" w14:textId="77777777" w:rsidR="00A368E8" w:rsidRPr="0079651E" w:rsidRDefault="00A368E8" w:rsidP="00992E0B">
            <w:pPr>
              <w:spacing w:before="40" w:after="40" w:line="210" w:lineRule="exact"/>
              <w:ind w:left="144" w:right="40"/>
              <w:jc w:val="right"/>
              <w:rPr>
                <w:bCs/>
                <w:sz w:val="17"/>
                <w:szCs w:val="24"/>
              </w:rPr>
            </w:pPr>
          </w:p>
        </w:tc>
        <w:tc>
          <w:tcPr>
            <w:tcW w:w="898" w:type="dxa"/>
            <w:tcBorders>
              <w:top w:val="single" w:sz="12" w:space="0" w:color="000000"/>
              <w:left w:val="nil"/>
              <w:bottom w:val="nil"/>
              <w:right w:val="nil"/>
            </w:tcBorders>
            <w:shd w:val="clear" w:color="auto" w:fill="auto"/>
            <w:vAlign w:val="bottom"/>
          </w:tcPr>
          <w:p w14:paraId="6D5EFACF" w14:textId="77777777" w:rsidR="00A368E8" w:rsidRPr="0079651E" w:rsidRDefault="00A368E8" w:rsidP="00992E0B">
            <w:pPr>
              <w:spacing w:before="40" w:after="40" w:line="210" w:lineRule="exact"/>
              <w:ind w:left="144" w:right="40"/>
              <w:jc w:val="right"/>
              <w:rPr>
                <w:bCs/>
                <w:sz w:val="17"/>
                <w:szCs w:val="24"/>
              </w:rPr>
            </w:pPr>
          </w:p>
        </w:tc>
      </w:tr>
      <w:tr w:rsidR="00A368E8" w:rsidRPr="0079651E" w14:paraId="7D71D60D" w14:textId="77777777" w:rsidTr="00992E0B">
        <w:tc>
          <w:tcPr>
            <w:tcW w:w="1082" w:type="dxa"/>
            <w:tcBorders>
              <w:top w:val="nil"/>
              <w:left w:val="nil"/>
              <w:bottom w:val="single" w:sz="12" w:space="0" w:color="000000"/>
              <w:right w:val="nil"/>
            </w:tcBorders>
            <w:shd w:val="clear" w:color="auto" w:fill="auto"/>
            <w:vAlign w:val="bottom"/>
          </w:tcPr>
          <w:p w14:paraId="0392837C" w14:textId="77777777" w:rsidR="00A368E8" w:rsidRPr="0079651E" w:rsidRDefault="00A368E8" w:rsidP="008B4D26">
            <w:pPr>
              <w:tabs>
                <w:tab w:val="left" w:pos="288"/>
                <w:tab w:val="left" w:pos="576"/>
                <w:tab w:val="left" w:pos="864"/>
                <w:tab w:val="left" w:pos="1152"/>
              </w:tabs>
              <w:spacing w:before="40" w:after="40" w:line="210" w:lineRule="exact"/>
              <w:ind w:right="43"/>
              <w:rPr>
                <w:bCs/>
                <w:sz w:val="17"/>
                <w:szCs w:val="17"/>
              </w:rPr>
            </w:pPr>
            <w:r w:rsidRPr="00461DB3">
              <w:rPr>
                <w:sz w:val="17"/>
                <w:szCs w:val="17"/>
                <w:lang w:val="fr-FR"/>
              </w:rPr>
              <w:t>6</w:t>
            </w:r>
          </w:p>
        </w:tc>
        <w:tc>
          <w:tcPr>
            <w:tcW w:w="899" w:type="dxa"/>
            <w:tcBorders>
              <w:top w:val="nil"/>
              <w:left w:val="nil"/>
              <w:bottom w:val="single" w:sz="12" w:space="0" w:color="000000"/>
              <w:right w:val="nil"/>
            </w:tcBorders>
            <w:shd w:val="clear" w:color="auto" w:fill="auto"/>
            <w:vAlign w:val="bottom"/>
          </w:tcPr>
          <w:p w14:paraId="26CAD8EE" w14:textId="77777777" w:rsidR="00A368E8" w:rsidRPr="0079651E" w:rsidRDefault="00A368E8" w:rsidP="008B4D26">
            <w:pPr>
              <w:tabs>
                <w:tab w:val="left" w:pos="288"/>
                <w:tab w:val="left" w:pos="576"/>
                <w:tab w:val="left" w:pos="864"/>
                <w:tab w:val="left" w:pos="1152"/>
              </w:tabs>
              <w:spacing w:before="40" w:after="40" w:line="210" w:lineRule="exact"/>
              <w:ind w:right="43"/>
              <w:jc w:val="right"/>
              <w:rPr>
                <w:bCs/>
                <w:sz w:val="17"/>
                <w:szCs w:val="17"/>
              </w:rPr>
            </w:pPr>
            <w:r w:rsidRPr="00461DB3">
              <w:rPr>
                <w:sz w:val="17"/>
                <w:szCs w:val="17"/>
                <w:lang w:val="fr-FR"/>
              </w:rPr>
              <w:t>42</w:t>
            </w:r>
          </w:p>
        </w:tc>
        <w:tc>
          <w:tcPr>
            <w:tcW w:w="898" w:type="dxa"/>
            <w:tcBorders>
              <w:top w:val="nil"/>
              <w:left w:val="nil"/>
              <w:bottom w:val="single" w:sz="12" w:space="0" w:color="000000"/>
              <w:right w:val="nil"/>
            </w:tcBorders>
            <w:shd w:val="clear" w:color="auto" w:fill="auto"/>
            <w:vAlign w:val="bottom"/>
          </w:tcPr>
          <w:p w14:paraId="4EF0F4BB" w14:textId="77777777" w:rsidR="00A368E8" w:rsidRPr="0079651E" w:rsidRDefault="00A368E8" w:rsidP="008B4D26">
            <w:pPr>
              <w:tabs>
                <w:tab w:val="left" w:pos="288"/>
                <w:tab w:val="left" w:pos="576"/>
                <w:tab w:val="left" w:pos="864"/>
                <w:tab w:val="left" w:pos="1152"/>
              </w:tabs>
              <w:spacing w:before="40" w:after="40" w:line="210" w:lineRule="exact"/>
              <w:ind w:right="43"/>
              <w:jc w:val="right"/>
              <w:rPr>
                <w:bCs/>
                <w:sz w:val="17"/>
                <w:szCs w:val="17"/>
              </w:rPr>
            </w:pPr>
            <w:r w:rsidRPr="0079651E">
              <w:rPr>
                <w:sz w:val="17"/>
                <w:szCs w:val="17"/>
                <w:lang w:val="fr-FR"/>
              </w:rPr>
              <w:t>Néant</w:t>
            </w:r>
          </w:p>
        </w:tc>
        <w:tc>
          <w:tcPr>
            <w:tcW w:w="899" w:type="dxa"/>
            <w:tcBorders>
              <w:top w:val="nil"/>
              <w:left w:val="nil"/>
              <w:bottom w:val="single" w:sz="12" w:space="0" w:color="000000"/>
              <w:right w:val="nil"/>
            </w:tcBorders>
            <w:shd w:val="clear" w:color="auto" w:fill="auto"/>
            <w:vAlign w:val="bottom"/>
          </w:tcPr>
          <w:p w14:paraId="0CE994B6" w14:textId="77777777" w:rsidR="00A368E8" w:rsidRPr="0079651E" w:rsidRDefault="00A368E8" w:rsidP="008B4D26">
            <w:pPr>
              <w:tabs>
                <w:tab w:val="left" w:pos="288"/>
                <w:tab w:val="left" w:pos="576"/>
                <w:tab w:val="left" w:pos="864"/>
                <w:tab w:val="left" w:pos="1152"/>
              </w:tabs>
              <w:spacing w:before="40" w:after="40" w:line="210" w:lineRule="exact"/>
              <w:ind w:right="43"/>
              <w:jc w:val="right"/>
              <w:rPr>
                <w:bCs/>
                <w:sz w:val="17"/>
                <w:szCs w:val="17"/>
              </w:rPr>
            </w:pPr>
            <w:r w:rsidRPr="0079651E">
              <w:rPr>
                <w:sz w:val="17"/>
                <w:szCs w:val="17"/>
                <w:lang w:val="fr-FR"/>
              </w:rPr>
              <w:t>Néant</w:t>
            </w:r>
          </w:p>
        </w:tc>
        <w:tc>
          <w:tcPr>
            <w:tcW w:w="898" w:type="dxa"/>
            <w:tcBorders>
              <w:top w:val="nil"/>
              <w:left w:val="nil"/>
              <w:bottom w:val="single" w:sz="12" w:space="0" w:color="000000"/>
              <w:right w:val="nil"/>
            </w:tcBorders>
            <w:shd w:val="clear" w:color="auto" w:fill="auto"/>
            <w:vAlign w:val="bottom"/>
          </w:tcPr>
          <w:p w14:paraId="77FAB75F" w14:textId="77777777" w:rsidR="00A368E8" w:rsidRPr="0079651E" w:rsidRDefault="00A368E8" w:rsidP="008B4D26">
            <w:pPr>
              <w:tabs>
                <w:tab w:val="left" w:pos="288"/>
                <w:tab w:val="left" w:pos="576"/>
                <w:tab w:val="left" w:pos="864"/>
                <w:tab w:val="left" w:pos="1152"/>
              </w:tabs>
              <w:spacing w:before="40" w:after="40" w:line="210" w:lineRule="exact"/>
              <w:ind w:right="43"/>
              <w:jc w:val="right"/>
              <w:rPr>
                <w:bCs/>
                <w:sz w:val="17"/>
                <w:szCs w:val="17"/>
              </w:rPr>
            </w:pPr>
            <w:r w:rsidRPr="0079651E">
              <w:rPr>
                <w:sz w:val="17"/>
                <w:szCs w:val="17"/>
                <w:lang w:val="fr-FR"/>
              </w:rPr>
              <w:t>Néant</w:t>
            </w:r>
          </w:p>
        </w:tc>
        <w:tc>
          <w:tcPr>
            <w:tcW w:w="900" w:type="dxa"/>
            <w:tcBorders>
              <w:top w:val="nil"/>
              <w:left w:val="nil"/>
              <w:bottom w:val="single" w:sz="12" w:space="0" w:color="000000"/>
              <w:right w:val="nil"/>
            </w:tcBorders>
            <w:shd w:val="clear" w:color="auto" w:fill="auto"/>
            <w:vAlign w:val="bottom"/>
          </w:tcPr>
          <w:p w14:paraId="6859AC9F" w14:textId="77777777" w:rsidR="00A368E8" w:rsidRPr="0079651E" w:rsidRDefault="00A368E8" w:rsidP="008B4D26">
            <w:pPr>
              <w:tabs>
                <w:tab w:val="left" w:pos="288"/>
                <w:tab w:val="left" w:pos="576"/>
                <w:tab w:val="left" w:pos="864"/>
                <w:tab w:val="left" w:pos="1152"/>
              </w:tabs>
              <w:spacing w:before="40" w:after="40" w:line="210" w:lineRule="exact"/>
              <w:ind w:right="43"/>
              <w:jc w:val="right"/>
              <w:rPr>
                <w:bCs/>
                <w:sz w:val="17"/>
                <w:szCs w:val="17"/>
              </w:rPr>
            </w:pPr>
            <w:r w:rsidRPr="0079651E">
              <w:rPr>
                <w:sz w:val="17"/>
                <w:szCs w:val="17"/>
                <w:lang w:val="fr-FR"/>
              </w:rPr>
              <w:t>Néant</w:t>
            </w:r>
          </w:p>
        </w:tc>
        <w:tc>
          <w:tcPr>
            <w:tcW w:w="898" w:type="dxa"/>
            <w:tcBorders>
              <w:top w:val="nil"/>
              <w:left w:val="nil"/>
              <w:bottom w:val="single" w:sz="12" w:space="0" w:color="000000"/>
              <w:right w:val="nil"/>
            </w:tcBorders>
            <w:shd w:val="clear" w:color="auto" w:fill="auto"/>
            <w:vAlign w:val="bottom"/>
          </w:tcPr>
          <w:p w14:paraId="53404C5E" w14:textId="77777777" w:rsidR="00A368E8" w:rsidRPr="0079651E" w:rsidRDefault="00A368E8" w:rsidP="008B4D26">
            <w:pPr>
              <w:tabs>
                <w:tab w:val="left" w:pos="288"/>
                <w:tab w:val="left" w:pos="576"/>
                <w:tab w:val="left" w:pos="864"/>
                <w:tab w:val="left" w:pos="1152"/>
              </w:tabs>
              <w:spacing w:before="40" w:after="40" w:line="210" w:lineRule="exact"/>
              <w:ind w:right="43"/>
              <w:jc w:val="right"/>
              <w:rPr>
                <w:bCs/>
                <w:sz w:val="17"/>
                <w:szCs w:val="17"/>
              </w:rPr>
            </w:pPr>
            <w:r w:rsidRPr="00461DB3">
              <w:rPr>
                <w:sz w:val="17"/>
                <w:szCs w:val="17"/>
                <w:lang w:val="fr-FR"/>
              </w:rPr>
              <w:t>48</w:t>
            </w:r>
          </w:p>
        </w:tc>
        <w:tc>
          <w:tcPr>
            <w:tcW w:w="898" w:type="dxa"/>
            <w:tcBorders>
              <w:top w:val="nil"/>
              <w:left w:val="nil"/>
              <w:bottom w:val="single" w:sz="12" w:space="0" w:color="000000"/>
              <w:right w:val="nil"/>
            </w:tcBorders>
            <w:shd w:val="clear" w:color="auto" w:fill="auto"/>
            <w:vAlign w:val="bottom"/>
          </w:tcPr>
          <w:p w14:paraId="64BE8E9C" w14:textId="77777777" w:rsidR="00A368E8" w:rsidRPr="0079651E" w:rsidRDefault="00A368E8" w:rsidP="008B4D26">
            <w:pPr>
              <w:tabs>
                <w:tab w:val="left" w:pos="288"/>
                <w:tab w:val="left" w:pos="576"/>
                <w:tab w:val="left" w:pos="864"/>
                <w:tab w:val="left" w:pos="1152"/>
              </w:tabs>
              <w:spacing w:before="40" w:after="40" w:line="210" w:lineRule="exact"/>
              <w:ind w:right="43"/>
              <w:jc w:val="right"/>
              <w:rPr>
                <w:bCs/>
                <w:sz w:val="17"/>
                <w:szCs w:val="17"/>
              </w:rPr>
            </w:pPr>
            <w:r w:rsidRPr="00461DB3">
              <w:rPr>
                <w:sz w:val="17"/>
                <w:szCs w:val="17"/>
                <w:lang w:val="fr-FR"/>
              </w:rPr>
              <w:t>25</w:t>
            </w:r>
          </w:p>
        </w:tc>
      </w:tr>
    </w:tbl>
    <w:p w14:paraId="132DB9B2" w14:textId="77777777" w:rsidR="00A368E8" w:rsidRPr="0079651E" w:rsidRDefault="00A368E8" w:rsidP="00A368E8">
      <w:pPr>
        <w:pStyle w:val="SingleTxt"/>
        <w:spacing w:after="0" w:line="120" w:lineRule="exact"/>
        <w:rPr>
          <w:sz w:val="10"/>
        </w:rPr>
      </w:pPr>
    </w:p>
    <w:p w14:paraId="5C3996A3" w14:textId="77777777" w:rsidR="00A368E8" w:rsidRPr="0079651E" w:rsidRDefault="00A368E8" w:rsidP="00A368E8">
      <w:pPr>
        <w:pStyle w:val="SingleTxt"/>
        <w:spacing w:after="0" w:line="120" w:lineRule="exact"/>
        <w:rPr>
          <w:sz w:val="10"/>
        </w:rPr>
      </w:pPr>
    </w:p>
    <w:p w14:paraId="2854D52A" w14:textId="76FC618F" w:rsidR="00A368E8" w:rsidRPr="0079651E" w:rsidRDefault="00A368E8" w:rsidP="008B4D26">
      <w:pPr>
        <w:pStyle w:val="SingleTxt"/>
        <w:numPr>
          <w:ilvl w:val="0"/>
          <w:numId w:val="31"/>
        </w:numPr>
        <w:spacing w:line="240" w:lineRule="exact"/>
        <w:ind w:left="1267"/>
        <w:rPr>
          <w:lang w:val="fr-FR"/>
        </w:rPr>
      </w:pPr>
      <w:r w:rsidRPr="0079651E">
        <w:rPr>
          <w:lang w:val="fr-FR"/>
        </w:rPr>
        <w:t>L</w:t>
      </w:r>
      <w:r w:rsidR="00821532" w:rsidRPr="0079651E">
        <w:rPr>
          <w:lang w:val="fr-FR"/>
        </w:rPr>
        <w:t>’</w:t>
      </w:r>
      <w:r w:rsidRPr="0079651E">
        <w:rPr>
          <w:lang w:val="fr-FR"/>
        </w:rPr>
        <w:t xml:space="preserve">exploitation de la prostitution a fait </w:t>
      </w:r>
      <w:r w:rsidRPr="00461DB3">
        <w:rPr>
          <w:lang w:val="fr-FR"/>
        </w:rPr>
        <w:t>6</w:t>
      </w:r>
      <w:r w:rsidRPr="0079651E">
        <w:rPr>
          <w:lang w:val="fr-FR"/>
        </w:rPr>
        <w:t xml:space="preserve"> victimes, et le travail forcé, </w:t>
      </w:r>
      <w:r w:rsidRPr="00461DB3">
        <w:rPr>
          <w:lang w:val="fr-FR"/>
        </w:rPr>
        <w:t>42</w:t>
      </w:r>
      <w:r w:rsidRPr="0079651E">
        <w:rPr>
          <w:lang w:val="fr-FR"/>
        </w:rPr>
        <w:t xml:space="preserve">. Un total de </w:t>
      </w:r>
      <w:r w:rsidRPr="00461DB3">
        <w:rPr>
          <w:lang w:val="fr-FR"/>
        </w:rPr>
        <w:t>36</w:t>
      </w:r>
      <w:r w:rsidRPr="0079651E">
        <w:rPr>
          <w:lang w:val="fr-FR"/>
        </w:rPr>
        <w:t xml:space="preserve"> filles ont bénéficié d</w:t>
      </w:r>
      <w:r w:rsidR="00821532" w:rsidRPr="0079651E">
        <w:rPr>
          <w:lang w:val="fr-FR"/>
        </w:rPr>
        <w:t>’</w:t>
      </w:r>
      <w:r w:rsidRPr="0079651E">
        <w:rPr>
          <w:lang w:val="fr-FR"/>
        </w:rPr>
        <w:t xml:space="preserve">un dispositif de réinsertion. Parmi les victimes, </w:t>
      </w:r>
      <w:r w:rsidRPr="00461DB3">
        <w:rPr>
          <w:lang w:val="fr-FR"/>
        </w:rPr>
        <w:t>3</w:t>
      </w:r>
      <w:r w:rsidRPr="0079651E">
        <w:rPr>
          <w:lang w:val="fr-FR"/>
        </w:rPr>
        <w:t xml:space="preserve"> étaient originaires du Nigéria, </w:t>
      </w:r>
      <w:r w:rsidRPr="00461DB3">
        <w:rPr>
          <w:lang w:val="fr-FR"/>
        </w:rPr>
        <w:t>30</w:t>
      </w:r>
      <w:r w:rsidRPr="0079651E">
        <w:rPr>
          <w:lang w:val="fr-FR"/>
        </w:rPr>
        <w:t xml:space="preserve"> de Gambie et </w:t>
      </w:r>
      <w:r w:rsidRPr="00461DB3">
        <w:rPr>
          <w:lang w:val="fr-FR"/>
        </w:rPr>
        <w:t>3</w:t>
      </w:r>
      <w:r w:rsidRPr="0079651E">
        <w:rPr>
          <w:lang w:val="fr-FR"/>
        </w:rPr>
        <w:t xml:space="preserve"> de Sierra-Leone. Elles avaient entre </w:t>
      </w:r>
      <w:r w:rsidRPr="00461DB3">
        <w:rPr>
          <w:lang w:val="fr-FR"/>
        </w:rPr>
        <w:t>17</w:t>
      </w:r>
      <w:r w:rsidRPr="0079651E">
        <w:rPr>
          <w:lang w:val="fr-FR"/>
        </w:rPr>
        <w:t xml:space="preserve"> et </w:t>
      </w:r>
      <w:r w:rsidRPr="00461DB3">
        <w:rPr>
          <w:lang w:val="fr-FR"/>
        </w:rPr>
        <w:t>28</w:t>
      </w:r>
      <w:r w:rsidRPr="0079651E">
        <w:rPr>
          <w:lang w:val="fr-FR"/>
        </w:rPr>
        <w:t> ans. Sur l</w:t>
      </w:r>
      <w:r w:rsidR="00821532" w:rsidRPr="0079651E">
        <w:rPr>
          <w:lang w:val="fr-FR"/>
        </w:rPr>
        <w:t>’</w:t>
      </w:r>
      <w:r w:rsidRPr="0079651E">
        <w:rPr>
          <w:lang w:val="fr-FR"/>
        </w:rPr>
        <w:t>ensemble des affaires faisant l</w:t>
      </w:r>
      <w:r w:rsidR="00821532" w:rsidRPr="0079651E">
        <w:rPr>
          <w:lang w:val="fr-FR"/>
        </w:rPr>
        <w:t>’</w:t>
      </w:r>
      <w:r w:rsidRPr="0079651E">
        <w:rPr>
          <w:lang w:val="fr-FR"/>
        </w:rPr>
        <w:t>objet d</w:t>
      </w:r>
      <w:r w:rsidR="00821532" w:rsidRPr="0079651E">
        <w:rPr>
          <w:lang w:val="fr-FR"/>
        </w:rPr>
        <w:t>’</w:t>
      </w:r>
      <w:r w:rsidRPr="0079651E">
        <w:rPr>
          <w:lang w:val="fr-FR"/>
        </w:rPr>
        <w:t xml:space="preserve">une enquête, </w:t>
      </w:r>
      <w:r w:rsidRPr="00461DB3">
        <w:rPr>
          <w:lang w:val="fr-FR"/>
        </w:rPr>
        <w:t>6</w:t>
      </w:r>
      <w:r w:rsidRPr="0079651E">
        <w:rPr>
          <w:lang w:val="fr-FR"/>
        </w:rPr>
        <w:t xml:space="preserve"> ont donné lieu à des procès, dont </w:t>
      </w:r>
      <w:r w:rsidRPr="00461DB3">
        <w:rPr>
          <w:lang w:val="fr-FR"/>
        </w:rPr>
        <w:t>4</w:t>
      </w:r>
      <w:r w:rsidRPr="0079651E">
        <w:rPr>
          <w:lang w:val="fr-FR"/>
        </w:rPr>
        <w:t xml:space="preserve"> ont abouti à un acquittement et à une disculpation, et </w:t>
      </w:r>
      <w:r w:rsidRPr="00461DB3">
        <w:rPr>
          <w:lang w:val="fr-FR"/>
        </w:rPr>
        <w:t>2</w:t>
      </w:r>
      <w:r w:rsidRPr="0079651E">
        <w:rPr>
          <w:lang w:val="fr-FR"/>
        </w:rPr>
        <w:t xml:space="preserve"> sont toujours en cours en </w:t>
      </w:r>
      <w:r w:rsidRPr="00461DB3">
        <w:rPr>
          <w:lang w:val="fr-FR"/>
        </w:rPr>
        <w:t>2022</w:t>
      </w:r>
      <w:r w:rsidRPr="0079651E">
        <w:rPr>
          <w:lang w:val="fr-FR"/>
        </w:rPr>
        <w:t>.</w:t>
      </w:r>
    </w:p>
    <w:p w14:paraId="59827FF4" w14:textId="646D63F7" w:rsidR="00A368E8" w:rsidRPr="0079651E" w:rsidRDefault="00A368E8" w:rsidP="008B4D26">
      <w:pPr>
        <w:pStyle w:val="SingleTxt"/>
        <w:numPr>
          <w:ilvl w:val="0"/>
          <w:numId w:val="31"/>
        </w:numPr>
        <w:spacing w:line="240" w:lineRule="exact"/>
        <w:ind w:left="1267"/>
        <w:rPr>
          <w:lang w:val="fr-FR"/>
        </w:rPr>
      </w:pPr>
      <w:r w:rsidRPr="0079651E">
        <w:rPr>
          <w:lang w:val="fr-FR"/>
        </w:rPr>
        <w:t>Un groupe national d</w:t>
      </w:r>
      <w:r w:rsidR="00821532" w:rsidRPr="0079651E">
        <w:rPr>
          <w:lang w:val="fr-FR"/>
        </w:rPr>
        <w:t>’</w:t>
      </w:r>
      <w:r w:rsidRPr="0079651E">
        <w:rPr>
          <w:lang w:val="fr-FR"/>
        </w:rPr>
        <w:t>étude composé de membres d</w:t>
      </w:r>
      <w:r w:rsidR="00821532" w:rsidRPr="0079651E">
        <w:rPr>
          <w:lang w:val="fr-FR"/>
        </w:rPr>
        <w:t>’</w:t>
      </w:r>
      <w:r w:rsidRPr="0079651E">
        <w:rPr>
          <w:lang w:val="fr-FR"/>
        </w:rPr>
        <w:t>organisations de la société civile, d</w:t>
      </w:r>
      <w:r w:rsidR="00821532" w:rsidRPr="0079651E">
        <w:rPr>
          <w:lang w:val="fr-FR"/>
        </w:rPr>
        <w:t>’</w:t>
      </w:r>
      <w:r w:rsidRPr="0079651E">
        <w:rPr>
          <w:lang w:val="fr-FR"/>
        </w:rPr>
        <w:t>ONG et d</w:t>
      </w:r>
      <w:r w:rsidR="00821532" w:rsidRPr="0079651E">
        <w:rPr>
          <w:lang w:val="fr-FR"/>
        </w:rPr>
        <w:t>’</w:t>
      </w:r>
      <w:r w:rsidRPr="0079651E">
        <w:rPr>
          <w:lang w:val="fr-FR"/>
        </w:rPr>
        <w:t xml:space="preserve">organisations intergouvernementales se réunit chaque trimestre pour aborder les questions concrètes relatives à la traite. Le Gouvernement des États-Unis le finance </w:t>
      </w:r>
      <w:r w:rsidRPr="00461DB3">
        <w:rPr>
          <w:i/>
          <w:iCs/>
          <w:lang w:val="fr-FR"/>
        </w:rPr>
        <w:t xml:space="preserve">via </w:t>
      </w:r>
      <w:r w:rsidRPr="0079651E">
        <w:rPr>
          <w:lang w:val="fr-FR"/>
        </w:rPr>
        <w:t>le programme JTIP, afin de soutenir l</w:t>
      </w:r>
      <w:r w:rsidR="00821532" w:rsidRPr="0079651E">
        <w:rPr>
          <w:lang w:val="fr-FR"/>
        </w:rPr>
        <w:t>’</w:t>
      </w:r>
      <w:r w:rsidRPr="0079651E">
        <w:rPr>
          <w:lang w:val="fr-FR"/>
        </w:rPr>
        <w:t>action du Gouvernement gambien en la matière. Certaines dispositions législatives visent aussi ce phénomène, à savoir la loi de </w:t>
      </w:r>
      <w:r w:rsidRPr="00461DB3">
        <w:rPr>
          <w:lang w:val="fr-FR"/>
        </w:rPr>
        <w:t>2003</w:t>
      </w:r>
      <w:r w:rsidRPr="0079651E">
        <w:rPr>
          <w:lang w:val="fr-FR"/>
        </w:rPr>
        <w:t xml:space="preserve"> sur les infractions touristiques et la loi de </w:t>
      </w:r>
      <w:r w:rsidRPr="00461DB3">
        <w:rPr>
          <w:lang w:val="fr-FR"/>
        </w:rPr>
        <w:t>2005</w:t>
      </w:r>
      <w:r w:rsidRPr="0079651E">
        <w:rPr>
          <w:lang w:val="fr-FR"/>
        </w:rPr>
        <w:t xml:space="preserve"> sur les enfants.</w:t>
      </w:r>
    </w:p>
    <w:p w14:paraId="7E73895B" w14:textId="77777777" w:rsidR="00A368E8" w:rsidRPr="0079651E" w:rsidRDefault="00A368E8" w:rsidP="00A368E8">
      <w:pPr>
        <w:pStyle w:val="SingleTxt"/>
        <w:spacing w:after="0" w:line="120" w:lineRule="exact"/>
        <w:rPr>
          <w:sz w:val="10"/>
          <w:lang w:val="fr-FR"/>
        </w:rPr>
      </w:pPr>
    </w:p>
    <w:p w14:paraId="31696078" w14:textId="77777777" w:rsidR="00A368E8" w:rsidRPr="00461DB3" w:rsidRDefault="00A368E8" w:rsidP="00A368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461DB3">
        <w:rPr>
          <w:bCs/>
          <w:lang w:val="fr-FR"/>
        </w:rPr>
        <w:t>Traite des personnes en 2022</w:t>
      </w:r>
    </w:p>
    <w:p w14:paraId="32A6B18A" w14:textId="77777777" w:rsidR="00A368E8" w:rsidRPr="0079651E" w:rsidRDefault="00A368E8" w:rsidP="00A368E8">
      <w:pPr>
        <w:pStyle w:val="SingleTxt"/>
        <w:keepNext/>
        <w:keepLines/>
        <w:spacing w:after="0" w:line="120" w:lineRule="exact"/>
        <w:rPr>
          <w:sz w:val="10"/>
          <w:lang w:val="en-US"/>
        </w:rPr>
      </w:pPr>
    </w:p>
    <w:p w14:paraId="3FF5BBB9" w14:textId="77777777" w:rsidR="00A368E8" w:rsidRPr="0079651E" w:rsidRDefault="00A368E8" w:rsidP="00A368E8">
      <w:pPr>
        <w:pStyle w:val="SingleTxt"/>
        <w:keepNext/>
        <w:keepLines/>
        <w:spacing w:after="0" w:line="120" w:lineRule="exact"/>
        <w:rPr>
          <w:sz w:val="10"/>
          <w:lang w:val="en-US"/>
        </w:rPr>
      </w:pPr>
    </w:p>
    <w:tbl>
      <w:tblPr>
        <w:tblStyle w:val="TableGrid"/>
        <w:tblW w:w="7320" w:type="dxa"/>
        <w:tblInd w:w="1267" w:type="dxa"/>
        <w:tblLayout w:type="fixed"/>
        <w:tblCellMar>
          <w:left w:w="0" w:type="dxa"/>
          <w:right w:w="0" w:type="dxa"/>
        </w:tblCellMar>
        <w:tblLook w:val="04A0" w:firstRow="1" w:lastRow="0" w:firstColumn="1" w:lastColumn="0" w:noHBand="0" w:noVBand="1"/>
      </w:tblPr>
      <w:tblGrid>
        <w:gridCol w:w="1074"/>
        <w:gridCol w:w="891"/>
        <w:gridCol w:w="892"/>
        <w:gridCol w:w="894"/>
        <w:gridCol w:w="892"/>
        <w:gridCol w:w="892"/>
        <w:gridCol w:w="892"/>
        <w:gridCol w:w="893"/>
      </w:tblGrid>
      <w:tr w:rsidR="00A368E8" w:rsidRPr="0079651E" w14:paraId="723A2C4B" w14:textId="77777777" w:rsidTr="00992E0B">
        <w:trPr>
          <w:tblHeader/>
        </w:trPr>
        <w:tc>
          <w:tcPr>
            <w:tcW w:w="1073" w:type="dxa"/>
            <w:tcBorders>
              <w:left w:val="nil"/>
              <w:bottom w:val="single" w:sz="12" w:space="0" w:color="000000"/>
              <w:right w:val="nil"/>
            </w:tcBorders>
            <w:shd w:val="clear" w:color="auto" w:fill="auto"/>
            <w:vAlign w:val="bottom"/>
          </w:tcPr>
          <w:p w14:paraId="512F71B6" w14:textId="5C6F320E" w:rsidR="00A368E8" w:rsidRPr="0079651E" w:rsidRDefault="00A368E8" w:rsidP="00A77033">
            <w:pPr>
              <w:keepNext/>
              <w:keepLines/>
              <w:spacing w:before="81" w:after="81" w:line="160" w:lineRule="exact"/>
              <w:ind w:right="43"/>
              <w:rPr>
                <w:bCs/>
                <w:i/>
                <w:sz w:val="14"/>
                <w:szCs w:val="14"/>
                <w:lang w:val="fr-FR"/>
              </w:rPr>
            </w:pPr>
            <w:r w:rsidRPr="00461DB3">
              <w:rPr>
                <w:i/>
                <w:iCs/>
                <w:sz w:val="14"/>
                <w:szCs w:val="14"/>
                <w:lang w:val="fr-FR"/>
              </w:rPr>
              <w:t>Traite aux fins de l</w:t>
            </w:r>
            <w:r w:rsidR="00821532" w:rsidRPr="00461DB3">
              <w:rPr>
                <w:i/>
                <w:iCs/>
                <w:sz w:val="14"/>
                <w:szCs w:val="14"/>
                <w:lang w:val="fr-FR"/>
              </w:rPr>
              <w:t>’</w:t>
            </w:r>
            <w:r w:rsidRPr="00461DB3">
              <w:rPr>
                <w:i/>
                <w:iCs/>
                <w:sz w:val="14"/>
                <w:szCs w:val="14"/>
                <w:lang w:val="fr-FR"/>
              </w:rPr>
              <w:t>exploitation de la prostitution</w:t>
            </w:r>
          </w:p>
        </w:tc>
        <w:tc>
          <w:tcPr>
            <w:tcW w:w="891" w:type="dxa"/>
            <w:tcBorders>
              <w:left w:val="nil"/>
              <w:bottom w:val="single" w:sz="12" w:space="0" w:color="000000"/>
              <w:right w:val="nil"/>
            </w:tcBorders>
            <w:shd w:val="clear" w:color="auto" w:fill="auto"/>
            <w:vAlign w:val="bottom"/>
          </w:tcPr>
          <w:p w14:paraId="242A343A" w14:textId="77777777" w:rsidR="00A368E8" w:rsidRPr="0079651E" w:rsidRDefault="00A368E8" w:rsidP="00A77033">
            <w:pPr>
              <w:keepNext/>
              <w:keepLines/>
              <w:spacing w:before="81" w:after="81" w:line="160" w:lineRule="exact"/>
              <w:ind w:right="43"/>
              <w:jc w:val="right"/>
              <w:rPr>
                <w:bCs/>
                <w:i/>
                <w:sz w:val="14"/>
                <w:szCs w:val="14"/>
                <w:lang w:val="fr-FR"/>
              </w:rPr>
            </w:pPr>
            <w:r w:rsidRPr="00461DB3">
              <w:rPr>
                <w:i/>
                <w:iCs/>
                <w:sz w:val="14"/>
                <w:szCs w:val="14"/>
                <w:lang w:val="fr-FR"/>
              </w:rPr>
              <w:t>Traite aux fins du travail forcé</w:t>
            </w:r>
          </w:p>
        </w:tc>
        <w:tc>
          <w:tcPr>
            <w:tcW w:w="892" w:type="dxa"/>
            <w:tcBorders>
              <w:left w:val="nil"/>
              <w:bottom w:val="single" w:sz="12" w:space="0" w:color="000000"/>
              <w:right w:val="nil"/>
            </w:tcBorders>
            <w:shd w:val="clear" w:color="auto" w:fill="auto"/>
            <w:vAlign w:val="bottom"/>
          </w:tcPr>
          <w:p w14:paraId="02225823" w14:textId="2174B9C1" w:rsidR="00A368E8" w:rsidRPr="0079651E" w:rsidRDefault="00A368E8" w:rsidP="00A77033">
            <w:pPr>
              <w:keepNext/>
              <w:keepLines/>
              <w:spacing w:before="81" w:after="81" w:line="160" w:lineRule="exact"/>
              <w:ind w:right="43"/>
              <w:jc w:val="right"/>
              <w:rPr>
                <w:bCs/>
                <w:i/>
                <w:sz w:val="14"/>
                <w:szCs w:val="14"/>
                <w:lang w:val="fr-FR"/>
              </w:rPr>
            </w:pPr>
            <w:r w:rsidRPr="00461DB3">
              <w:rPr>
                <w:i/>
                <w:iCs/>
                <w:sz w:val="14"/>
                <w:szCs w:val="14"/>
                <w:lang w:val="fr-FR"/>
              </w:rPr>
              <w:t>Traite aux fins du prélèvement d</w:t>
            </w:r>
            <w:r w:rsidR="00821532" w:rsidRPr="00461DB3">
              <w:rPr>
                <w:i/>
                <w:iCs/>
                <w:sz w:val="14"/>
                <w:szCs w:val="14"/>
                <w:lang w:val="fr-FR"/>
              </w:rPr>
              <w:t>’</w:t>
            </w:r>
            <w:r w:rsidRPr="00461DB3">
              <w:rPr>
                <w:i/>
                <w:iCs/>
                <w:sz w:val="14"/>
                <w:szCs w:val="14"/>
                <w:lang w:val="fr-FR"/>
              </w:rPr>
              <w:t>organes</w:t>
            </w:r>
          </w:p>
        </w:tc>
        <w:tc>
          <w:tcPr>
            <w:tcW w:w="894" w:type="dxa"/>
            <w:tcBorders>
              <w:left w:val="nil"/>
              <w:bottom w:val="single" w:sz="12" w:space="0" w:color="000000"/>
              <w:right w:val="nil"/>
            </w:tcBorders>
            <w:shd w:val="clear" w:color="auto" w:fill="auto"/>
            <w:vAlign w:val="bottom"/>
          </w:tcPr>
          <w:p w14:paraId="7A9BD9A1" w14:textId="77777777" w:rsidR="00A368E8" w:rsidRPr="0079651E" w:rsidRDefault="00A368E8" w:rsidP="00A77033">
            <w:pPr>
              <w:keepNext/>
              <w:keepLines/>
              <w:spacing w:before="81" w:after="81" w:line="160" w:lineRule="exact"/>
              <w:ind w:right="43"/>
              <w:jc w:val="right"/>
              <w:rPr>
                <w:bCs/>
                <w:i/>
                <w:sz w:val="14"/>
                <w:szCs w:val="14"/>
                <w:lang w:val="fr-FR"/>
              </w:rPr>
            </w:pPr>
            <w:r w:rsidRPr="00461DB3">
              <w:rPr>
                <w:i/>
                <w:iCs/>
                <w:sz w:val="14"/>
                <w:szCs w:val="14"/>
                <w:lang w:val="fr-FR"/>
              </w:rPr>
              <w:t>Traite aux fins du mariage forcé</w:t>
            </w:r>
          </w:p>
        </w:tc>
        <w:tc>
          <w:tcPr>
            <w:tcW w:w="892" w:type="dxa"/>
            <w:tcBorders>
              <w:left w:val="nil"/>
              <w:bottom w:val="single" w:sz="12" w:space="0" w:color="000000"/>
              <w:right w:val="nil"/>
            </w:tcBorders>
            <w:shd w:val="clear" w:color="auto" w:fill="auto"/>
            <w:vAlign w:val="bottom"/>
          </w:tcPr>
          <w:p w14:paraId="47F8E80E" w14:textId="77777777" w:rsidR="00A368E8" w:rsidRPr="0079651E" w:rsidRDefault="00A368E8" w:rsidP="00A77033">
            <w:pPr>
              <w:keepNext/>
              <w:keepLines/>
              <w:spacing w:before="81" w:after="81" w:line="160" w:lineRule="exact"/>
              <w:ind w:right="43"/>
              <w:jc w:val="right"/>
              <w:rPr>
                <w:bCs/>
                <w:i/>
                <w:sz w:val="14"/>
                <w:szCs w:val="14"/>
              </w:rPr>
            </w:pPr>
            <w:r w:rsidRPr="00461DB3">
              <w:rPr>
                <w:i/>
                <w:iCs/>
                <w:sz w:val="14"/>
                <w:szCs w:val="14"/>
                <w:lang w:val="fr-FR"/>
              </w:rPr>
              <w:t>Autres fins</w:t>
            </w:r>
          </w:p>
        </w:tc>
        <w:tc>
          <w:tcPr>
            <w:tcW w:w="892" w:type="dxa"/>
            <w:tcBorders>
              <w:left w:val="nil"/>
              <w:bottom w:val="single" w:sz="12" w:space="0" w:color="000000"/>
              <w:right w:val="nil"/>
            </w:tcBorders>
            <w:shd w:val="clear" w:color="auto" w:fill="auto"/>
            <w:vAlign w:val="bottom"/>
          </w:tcPr>
          <w:p w14:paraId="32EB4784" w14:textId="77777777" w:rsidR="00A368E8" w:rsidRPr="0079651E" w:rsidRDefault="00A368E8" w:rsidP="00A77033">
            <w:pPr>
              <w:keepNext/>
              <w:keepLines/>
              <w:spacing w:before="81" w:after="81" w:line="160" w:lineRule="exact"/>
              <w:ind w:right="43"/>
              <w:jc w:val="right"/>
              <w:rPr>
                <w:bCs/>
                <w:i/>
                <w:sz w:val="14"/>
                <w:szCs w:val="14"/>
                <w:lang w:val="fr-FR"/>
              </w:rPr>
            </w:pPr>
            <w:r w:rsidRPr="00461DB3">
              <w:rPr>
                <w:i/>
                <w:iCs/>
                <w:sz w:val="14"/>
                <w:szCs w:val="14"/>
                <w:lang w:val="fr-FR"/>
              </w:rPr>
              <w:t>Traite aux fins non déterminées</w:t>
            </w:r>
          </w:p>
        </w:tc>
        <w:tc>
          <w:tcPr>
            <w:tcW w:w="892" w:type="dxa"/>
            <w:tcBorders>
              <w:left w:val="nil"/>
              <w:bottom w:val="single" w:sz="12" w:space="0" w:color="000000"/>
              <w:right w:val="nil"/>
            </w:tcBorders>
            <w:shd w:val="clear" w:color="auto" w:fill="auto"/>
            <w:vAlign w:val="bottom"/>
          </w:tcPr>
          <w:p w14:paraId="0723520C" w14:textId="77777777" w:rsidR="00A368E8" w:rsidRPr="0079651E" w:rsidRDefault="00A368E8" w:rsidP="00A77033">
            <w:pPr>
              <w:keepNext/>
              <w:keepLines/>
              <w:spacing w:before="81" w:after="81" w:line="160" w:lineRule="exact"/>
              <w:ind w:right="43"/>
              <w:jc w:val="right"/>
              <w:rPr>
                <w:bCs/>
                <w:i/>
                <w:sz w:val="14"/>
                <w:szCs w:val="14"/>
              </w:rPr>
            </w:pPr>
            <w:r w:rsidRPr="00461DB3">
              <w:rPr>
                <w:i/>
                <w:iCs/>
                <w:sz w:val="14"/>
                <w:szCs w:val="14"/>
                <w:lang w:val="fr-FR"/>
              </w:rPr>
              <w:t>Nombre de victimes</w:t>
            </w:r>
          </w:p>
        </w:tc>
        <w:tc>
          <w:tcPr>
            <w:tcW w:w="893" w:type="dxa"/>
            <w:tcBorders>
              <w:left w:val="nil"/>
              <w:bottom w:val="single" w:sz="12" w:space="0" w:color="000000"/>
              <w:right w:val="nil"/>
            </w:tcBorders>
            <w:shd w:val="clear" w:color="auto" w:fill="auto"/>
            <w:vAlign w:val="bottom"/>
          </w:tcPr>
          <w:p w14:paraId="710F4796" w14:textId="77777777" w:rsidR="00A368E8" w:rsidRPr="00461DB3" w:rsidRDefault="00A368E8" w:rsidP="00A77033">
            <w:pPr>
              <w:keepNext/>
              <w:keepLines/>
              <w:spacing w:before="81" w:after="81" w:line="160" w:lineRule="exact"/>
              <w:ind w:right="43"/>
              <w:jc w:val="right"/>
              <w:rPr>
                <w:bCs/>
                <w:i/>
                <w:sz w:val="14"/>
                <w:szCs w:val="14"/>
              </w:rPr>
            </w:pPr>
            <w:r w:rsidRPr="00461DB3">
              <w:rPr>
                <w:i/>
                <w:iCs/>
                <w:sz w:val="14"/>
                <w:szCs w:val="14"/>
                <w:lang w:val="fr-FR"/>
              </w:rPr>
              <w:t>Nombre de responsables</w:t>
            </w:r>
          </w:p>
        </w:tc>
      </w:tr>
      <w:tr w:rsidR="00A368E8" w:rsidRPr="0079651E" w14:paraId="53E67A3C" w14:textId="77777777" w:rsidTr="00992E0B">
        <w:trPr>
          <w:trHeight w:hRule="exact" w:val="115"/>
          <w:tblHeader/>
        </w:trPr>
        <w:tc>
          <w:tcPr>
            <w:tcW w:w="1073" w:type="dxa"/>
            <w:tcBorders>
              <w:top w:val="single" w:sz="12" w:space="0" w:color="000000"/>
              <w:left w:val="nil"/>
              <w:bottom w:val="nil"/>
              <w:right w:val="nil"/>
            </w:tcBorders>
            <w:shd w:val="clear" w:color="auto" w:fill="auto"/>
            <w:vAlign w:val="bottom"/>
          </w:tcPr>
          <w:p w14:paraId="3CC21B2E" w14:textId="77777777" w:rsidR="00A368E8" w:rsidRPr="0079651E" w:rsidRDefault="00A368E8" w:rsidP="00992E0B">
            <w:pPr>
              <w:keepNext/>
              <w:keepLines/>
              <w:spacing w:before="40" w:after="40" w:line="210" w:lineRule="exact"/>
              <w:ind w:right="40"/>
              <w:rPr>
                <w:bCs/>
                <w:sz w:val="17"/>
                <w:szCs w:val="24"/>
              </w:rPr>
            </w:pPr>
          </w:p>
        </w:tc>
        <w:tc>
          <w:tcPr>
            <w:tcW w:w="891" w:type="dxa"/>
            <w:tcBorders>
              <w:top w:val="single" w:sz="12" w:space="0" w:color="000000"/>
              <w:left w:val="nil"/>
              <w:bottom w:val="nil"/>
              <w:right w:val="nil"/>
            </w:tcBorders>
            <w:shd w:val="clear" w:color="auto" w:fill="auto"/>
            <w:vAlign w:val="bottom"/>
          </w:tcPr>
          <w:p w14:paraId="7D9976C5" w14:textId="77777777" w:rsidR="00A368E8" w:rsidRPr="0079651E" w:rsidRDefault="00A368E8" w:rsidP="00992E0B">
            <w:pPr>
              <w:keepNext/>
              <w:keepLines/>
              <w:spacing w:before="40" w:after="40" w:line="210" w:lineRule="exact"/>
              <w:ind w:left="144" w:right="40"/>
              <w:jc w:val="right"/>
              <w:rPr>
                <w:bCs/>
                <w:sz w:val="17"/>
                <w:szCs w:val="24"/>
              </w:rPr>
            </w:pPr>
          </w:p>
        </w:tc>
        <w:tc>
          <w:tcPr>
            <w:tcW w:w="892" w:type="dxa"/>
            <w:tcBorders>
              <w:top w:val="single" w:sz="12" w:space="0" w:color="000000"/>
              <w:left w:val="nil"/>
              <w:bottom w:val="nil"/>
              <w:right w:val="nil"/>
            </w:tcBorders>
            <w:shd w:val="clear" w:color="auto" w:fill="auto"/>
            <w:vAlign w:val="bottom"/>
          </w:tcPr>
          <w:p w14:paraId="036E5337" w14:textId="77777777" w:rsidR="00A368E8" w:rsidRPr="0079651E" w:rsidRDefault="00A368E8" w:rsidP="00992E0B">
            <w:pPr>
              <w:keepNext/>
              <w:keepLines/>
              <w:spacing w:before="40" w:after="40" w:line="210" w:lineRule="exact"/>
              <w:ind w:left="144" w:right="40"/>
              <w:jc w:val="right"/>
              <w:rPr>
                <w:bCs/>
                <w:sz w:val="17"/>
                <w:szCs w:val="24"/>
              </w:rPr>
            </w:pPr>
          </w:p>
        </w:tc>
        <w:tc>
          <w:tcPr>
            <w:tcW w:w="894" w:type="dxa"/>
            <w:tcBorders>
              <w:top w:val="single" w:sz="12" w:space="0" w:color="000000"/>
              <w:left w:val="nil"/>
              <w:bottom w:val="nil"/>
              <w:right w:val="nil"/>
            </w:tcBorders>
            <w:shd w:val="clear" w:color="auto" w:fill="auto"/>
            <w:vAlign w:val="bottom"/>
          </w:tcPr>
          <w:p w14:paraId="3A7B0AF8" w14:textId="77777777" w:rsidR="00A368E8" w:rsidRPr="0079651E" w:rsidRDefault="00A368E8" w:rsidP="00992E0B">
            <w:pPr>
              <w:keepNext/>
              <w:keepLines/>
              <w:spacing w:before="40" w:after="40" w:line="210" w:lineRule="exact"/>
              <w:ind w:left="144" w:right="40"/>
              <w:jc w:val="right"/>
              <w:rPr>
                <w:bCs/>
                <w:sz w:val="17"/>
                <w:szCs w:val="24"/>
              </w:rPr>
            </w:pPr>
          </w:p>
        </w:tc>
        <w:tc>
          <w:tcPr>
            <w:tcW w:w="892" w:type="dxa"/>
            <w:tcBorders>
              <w:top w:val="single" w:sz="12" w:space="0" w:color="000000"/>
              <w:left w:val="nil"/>
              <w:bottom w:val="nil"/>
              <w:right w:val="nil"/>
            </w:tcBorders>
            <w:shd w:val="clear" w:color="auto" w:fill="auto"/>
            <w:vAlign w:val="bottom"/>
          </w:tcPr>
          <w:p w14:paraId="1D60A975" w14:textId="77777777" w:rsidR="00A368E8" w:rsidRPr="0079651E" w:rsidRDefault="00A368E8" w:rsidP="00992E0B">
            <w:pPr>
              <w:keepNext/>
              <w:keepLines/>
              <w:spacing w:before="40" w:after="40" w:line="210" w:lineRule="exact"/>
              <w:ind w:left="144" w:right="40"/>
              <w:jc w:val="right"/>
              <w:rPr>
                <w:bCs/>
                <w:sz w:val="17"/>
                <w:szCs w:val="24"/>
              </w:rPr>
            </w:pPr>
          </w:p>
        </w:tc>
        <w:tc>
          <w:tcPr>
            <w:tcW w:w="892" w:type="dxa"/>
            <w:tcBorders>
              <w:top w:val="single" w:sz="12" w:space="0" w:color="000000"/>
              <w:left w:val="nil"/>
              <w:bottom w:val="nil"/>
              <w:right w:val="nil"/>
            </w:tcBorders>
            <w:shd w:val="clear" w:color="auto" w:fill="auto"/>
            <w:vAlign w:val="bottom"/>
          </w:tcPr>
          <w:p w14:paraId="2051AD6C" w14:textId="77777777" w:rsidR="00A368E8" w:rsidRPr="0079651E" w:rsidRDefault="00A368E8" w:rsidP="00992E0B">
            <w:pPr>
              <w:keepNext/>
              <w:keepLines/>
              <w:spacing w:before="40" w:after="40" w:line="210" w:lineRule="exact"/>
              <w:ind w:left="144" w:right="40"/>
              <w:jc w:val="right"/>
              <w:rPr>
                <w:bCs/>
                <w:sz w:val="17"/>
                <w:szCs w:val="24"/>
              </w:rPr>
            </w:pPr>
          </w:p>
        </w:tc>
        <w:tc>
          <w:tcPr>
            <w:tcW w:w="892" w:type="dxa"/>
            <w:tcBorders>
              <w:top w:val="single" w:sz="12" w:space="0" w:color="000000"/>
              <w:left w:val="nil"/>
              <w:bottom w:val="nil"/>
              <w:right w:val="nil"/>
            </w:tcBorders>
            <w:shd w:val="clear" w:color="auto" w:fill="auto"/>
            <w:vAlign w:val="bottom"/>
          </w:tcPr>
          <w:p w14:paraId="7876B962" w14:textId="77777777" w:rsidR="00A368E8" w:rsidRPr="0079651E" w:rsidRDefault="00A368E8" w:rsidP="00992E0B">
            <w:pPr>
              <w:keepNext/>
              <w:keepLines/>
              <w:spacing w:before="40" w:after="40" w:line="210" w:lineRule="exact"/>
              <w:ind w:left="144" w:right="40"/>
              <w:jc w:val="right"/>
              <w:rPr>
                <w:bCs/>
                <w:sz w:val="17"/>
                <w:szCs w:val="24"/>
              </w:rPr>
            </w:pPr>
          </w:p>
        </w:tc>
        <w:tc>
          <w:tcPr>
            <w:tcW w:w="893" w:type="dxa"/>
            <w:tcBorders>
              <w:top w:val="single" w:sz="12" w:space="0" w:color="000000"/>
              <w:left w:val="nil"/>
              <w:bottom w:val="nil"/>
              <w:right w:val="nil"/>
            </w:tcBorders>
            <w:shd w:val="clear" w:color="auto" w:fill="auto"/>
            <w:vAlign w:val="bottom"/>
          </w:tcPr>
          <w:p w14:paraId="7DB2EACB" w14:textId="77777777" w:rsidR="00A368E8" w:rsidRPr="0079651E" w:rsidRDefault="00A368E8" w:rsidP="00992E0B">
            <w:pPr>
              <w:keepNext/>
              <w:keepLines/>
              <w:spacing w:before="40" w:after="40" w:line="210" w:lineRule="exact"/>
              <w:ind w:left="144" w:right="40"/>
              <w:jc w:val="right"/>
              <w:rPr>
                <w:bCs/>
                <w:sz w:val="17"/>
                <w:szCs w:val="24"/>
              </w:rPr>
            </w:pPr>
          </w:p>
        </w:tc>
      </w:tr>
      <w:tr w:rsidR="00A368E8" w:rsidRPr="0079651E" w14:paraId="52CA0FF7" w14:textId="77777777" w:rsidTr="00992E0B">
        <w:tc>
          <w:tcPr>
            <w:tcW w:w="1073" w:type="dxa"/>
            <w:tcBorders>
              <w:top w:val="nil"/>
              <w:left w:val="nil"/>
              <w:bottom w:val="single" w:sz="12" w:space="0" w:color="000000"/>
              <w:right w:val="nil"/>
            </w:tcBorders>
            <w:shd w:val="clear" w:color="auto" w:fill="auto"/>
          </w:tcPr>
          <w:p w14:paraId="4BEC3FD0" w14:textId="77777777" w:rsidR="00A368E8" w:rsidRPr="0079651E" w:rsidRDefault="00A368E8" w:rsidP="00A77033">
            <w:pPr>
              <w:keepNext/>
              <w:keepLines/>
              <w:tabs>
                <w:tab w:val="left" w:pos="288"/>
                <w:tab w:val="left" w:pos="576"/>
                <w:tab w:val="left" w:pos="864"/>
                <w:tab w:val="left" w:pos="1152"/>
              </w:tabs>
              <w:spacing w:before="40" w:after="40" w:line="210" w:lineRule="exact"/>
              <w:ind w:right="43"/>
              <w:rPr>
                <w:bCs/>
                <w:sz w:val="17"/>
                <w:szCs w:val="17"/>
              </w:rPr>
            </w:pPr>
            <w:r w:rsidRPr="00461DB3">
              <w:rPr>
                <w:sz w:val="17"/>
                <w:szCs w:val="17"/>
                <w:lang w:val="fr-FR"/>
              </w:rPr>
              <w:t>10</w:t>
            </w:r>
          </w:p>
        </w:tc>
        <w:tc>
          <w:tcPr>
            <w:tcW w:w="891" w:type="dxa"/>
            <w:tcBorders>
              <w:top w:val="nil"/>
              <w:left w:val="nil"/>
              <w:bottom w:val="single" w:sz="12" w:space="0" w:color="000000"/>
              <w:right w:val="nil"/>
            </w:tcBorders>
            <w:shd w:val="clear" w:color="auto" w:fill="auto"/>
            <w:vAlign w:val="bottom"/>
          </w:tcPr>
          <w:p w14:paraId="4158FD9B" w14:textId="77777777" w:rsidR="00A368E8" w:rsidRPr="0079651E" w:rsidRDefault="00A368E8" w:rsidP="00A77033">
            <w:pPr>
              <w:keepNext/>
              <w:keepLines/>
              <w:tabs>
                <w:tab w:val="left" w:pos="288"/>
                <w:tab w:val="left" w:pos="576"/>
                <w:tab w:val="left" w:pos="864"/>
                <w:tab w:val="left" w:pos="1152"/>
              </w:tabs>
              <w:spacing w:before="40" w:after="40" w:line="210" w:lineRule="exact"/>
              <w:ind w:right="43"/>
              <w:jc w:val="right"/>
              <w:rPr>
                <w:bCs/>
                <w:sz w:val="17"/>
                <w:szCs w:val="17"/>
              </w:rPr>
            </w:pPr>
            <w:r w:rsidRPr="00461DB3">
              <w:rPr>
                <w:sz w:val="17"/>
                <w:szCs w:val="17"/>
                <w:lang w:val="fr-FR"/>
              </w:rPr>
              <w:t>3</w:t>
            </w:r>
          </w:p>
        </w:tc>
        <w:tc>
          <w:tcPr>
            <w:tcW w:w="892" w:type="dxa"/>
            <w:tcBorders>
              <w:top w:val="nil"/>
              <w:left w:val="nil"/>
              <w:bottom w:val="single" w:sz="12" w:space="0" w:color="000000"/>
              <w:right w:val="nil"/>
            </w:tcBorders>
            <w:shd w:val="clear" w:color="auto" w:fill="auto"/>
            <w:vAlign w:val="bottom"/>
          </w:tcPr>
          <w:p w14:paraId="0E06047E" w14:textId="77777777" w:rsidR="00A368E8" w:rsidRPr="0079651E" w:rsidRDefault="00A368E8" w:rsidP="00A77033">
            <w:pPr>
              <w:keepNext/>
              <w:keepLines/>
              <w:tabs>
                <w:tab w:val="left" w:pos="288"/>
                <w:tab w:val="left" w:pos="576"/>
                <w:tab w:val="left" w:pos="864"/>
                <w:tab w:val="left" w:pos="1152"/>
              </w:tabs>
              <w:spacing w:before="40" w:after="40" w:line="210" w:lineRule="exact"/>
              <w:ind w:right="43"/>
              <w:jc w:val="right"/>
              <w:rPr>
                <w:bCs/>
                <w:sz w:val="17"/>
                <w:szCs w:val="17"/>
              </w:rPr>
            </w:pPr>
            <w:r w:rsidRPr="0079651E">
              <w:rPr>
                <w:sz w:val="17"/>
                <w:szCs w:val="17"/>
                <w:lang w:val="fr-FR"/>
              </w:rPr>
              <w:t>Néant</w:t>
            </w:r>
          </w:p>
        </w:tc>
        <w:tc>
          <w:tcPr>
            <w:tcW w:w="894" w:type="dxa"/>
            <w:tcBorders>
              <w:top w:val="nil"/>
              <w:left w:val="nil"/>
              <w:bottom w:val="single" w:sz="12" w:space="0" w:color="000000"/>
              <w:right w:val="nil"/>
            </w:tcBorders>
            <w:shd w:val="clear" w:color="auto" w:fill="auto"/>
            <w:vAlign w:val="bottom"/>
          </w:tcPr>
          <w:p w14:paraId="17E71FCE" w14:textId="77777777" w:rsidR="00A368E8" w:rsidRPr="0079651E" w:rsidRDefault="00A368E8" w:rsidP="00A77033">
            <w:pPr>
              <w:keepNext/>
              <w:keepLines/>
              <w:tabs>
                <w:tab w:val="left" w:pos="288"/>
                <w:tab w:val="left" w:pos="576"/>
                <w:tab w:val="left" w:pos="864"/>
                <w:tab w:val="left" w:pos="1152"/>
              </w:tabs>
              <w:spacing w:before="40" w:after="40" w:line="210" w:lineRule="exact"/>
              <w:ind w:right="43"/>
              <w:jc w:val="right"/>
              <w:rPr>
                <w:bCs/>
                <w:sz w:val="17"/>
                <w:szCs w:val="17"/>
              </w:rPr>
            </w:pPr>
            <w:r w:rsidRPr="0079651E">
              <w:rPr>
                <w:sz w:val="17"/>
                <w:szCs w:val="17"/>
                <w:lang w:val="fr-FR"/>
              </w:rPr>
              <w:t>Néant</w:t>
            </w:r>
          </w:p>
        </w:tc>
        <w:tc>
          <w:tcPr>
            <w:tcW w:w="892" w:type="dxa"/>
            <w:tcBorders>
              <w:top w:val="nil"/>
              <w:left w:val="nil"/>
              <w:bottom w:val="single" w:sz="12" w:space="0" w:color="000000"/>
              <w:right w:val="nil"/>
            </w:tcBorders>
            <w:shd w:val="clear" w:color="auto" w:fill="auto"/>
            <w:vAlign w:val="bottom"/>
          </w:tcPr>
          <w:p w14:paraId="18BBE6FF" w14:textId="77777777" w:rsidR="00A368E8" w:rsidRPr="0079651E" w:rsidRDefault="00A368E8" w:rsidP="00A77033">
            <w:pPr>
              <w:keepNext/>
              <w:keepLines/>
              <w:tabs>
                <w:tab w:val="left" w:pos="288"/>
                <w:tab w:val="left" w:pos="576"/>
                <w:tab w:val="left" w:pos="864"/>
                <w:tab w:val="left" w:pos="1152"/>
              </w:tabs>
              <w:spacing w:before="40" w:after="40" w:line="210" w:lineRule="exact"/>
              <w:ind w:right="43"/>
              <w:jc w:val="right"/>
              <w:rPr>
                <w:bCs/>
                <w:sz w:val="17"/>
                <w:szCs w:val="17"/>
              </w:rPr>
            </w:pPr>
            <w:r w:rsidRPr="0079651E">
              <w:rPr>
                <w:sz w:val="17"/>
                <w:szCs w:val="17"/>
                <w:lang w:val="fr-FR"/>
              </w:rPr>
              <w:t>Néant</w:t>
            </w:r>
          </w:p>
        </w:tc>
        <w:tc>
          <w:tcPr>
            <w:tcW w:w="892" w:type="dxa"/>
            <w:tcBorders>
              <w:top w:val="nil"/>
              <w:left w:val="nil"/>
              <w:bottom w:val="single" w:sz="12" w:space="0" w:color="000000"/>
              <w:right w:val="nil"/>
            </w:tcBorders>
            <w:shd w:val="clear" w:color="auto" w:fill="auto"/>
            <w:vAlign w:val="bottom"/>
          </w:tcPr>
          <w:p w14:paraId="7B999136" w14:textId="77777777" w:rsidR="00A368E8" w:rsidRPr="0079651E" w:rsidRDefault="00A368E8" w:rsidP="00A77033">
            <w:pPr>
              <w:keepNext/>
              <w:keepLines/>
              <w:tabs>
                <w:tab w:val="left" w:pos="288"/>
                <w:tab w:val="left" w:pos="576"/>
                <w:tab w:val="left" w:pos="864"/>
                <w:tab w:val="left" w:pos="1152"/>
              </w:tabs>
              <w:spacing w:before="40" w:after="40" w:line="210" w:lineRule="exact"/>
              <w:ind w:right="43"/>
              <w:jc w:val="right"/>
              <w:rPr>
                <w:bCs/>
                <w:sz w:val="17"/>
                <w:szCs w:val="17"/>
              </w:rPr>
            </w:pPr>
            <w:r w:rsidRPr="0079651E">
              <w:rPr>
                <w:sz w:val="17"/>
                <w:szCs w:val="17"/>
                <w:lang w:val="fr-FR"/>
              </w:rPr>
              <w:t>Néant</w:t>
            </w:r>
          </w:p>
        </w:tc>
        <w:tc>
          <w:tcPr>
            <w:tcW w:w="892" w:type="dxa"/>
            <w:tcBorders>
              <w:top w:val="nil"/>
              <w:left w:val="nil"/>
              <w:bottom w:val="single" w:sz="12" w:space="0" w:color="000000"/>
              <w:right w:val="nil"/>
            </w:tcBorders>
            <w:shd w:val="clear" w:color="auto" w:fill="auto"/>
            <w:vAlign w:val="bottom"/>
          </w:tcPr>
          <w:p w14:paraId="4D64B6E2" w14:textId="77777777" w:rsidR="00A368E8" w:rsidRPr="0079651E" w:rsidRDefault="00A368E8" w:rsidP="00A77033">
            <w:pPr>
              <w:keepNext/>
              <w:keepLines/>
              <w:tabs>
                <w:tab w:val="left" w:pos="288"/>
                <w:tab w:val="left" w:pos="576"/>
                <w:tab w:val="left" w:pos="864"/>
                <w:tab w:val="left" w:pos="1152"/>
              </w:tabs>
              <w:spacing w:before="40" w:after="40" w:line="210" w:lineRule="exact"/>
              <w:ind w:right="43"/>
              <w:jc w:val="right"/>
              <w:rPr>
                <w:bCs/>
                <w:sz w:val="17"/>
                <w:szCs w:val="17"/>
              </w:rPr>
            </w:pPr>
            <w:r w:rsidRPr="00461DB3">
              <w:rPr>
                <w:sz w:val="17"/>
                <w:szCs w:val="17"/>
                <w:lang w:val="fr-FR"/>
              </w:rPr>
              <w:t>13</w:t>
            </w:r>
          </w:p>
        </w:tc>
        <w:tc>
          <w:tcPr>
            <w:tcW w:w="893" w:type="dxa"/>
            <w:tcBorders>
              <w:top w:val="nil"/>
              <w:left w:val="nil"/>
              <w:bottom w:val="single" w:sz="12" w:space="0" w:color="000000"/>
              <w:right w:val="nil"/>
            </w:tcBorders>
            <w:shd w:val="clear" w:color="auto" w:fill="auto"/>
            <w:vAlign w:val="bottom"/>
          </w:tcPr>
          <w:p w14:paraId="2BC8D618" w14:textId="77777777" w:rsidR="00A368E8" w:rsidRPr="0079651E" w:rsidRDefault="00A368E8" w:rsidP="00A77033">
            <w:pPr>
              <w:keepNext/>
              <w:keepLines/>
              <w:tabs>
                <w:tab w:val="left" w:pos="288"/>
                <w:tab w:val="left" w:pos="576"/>
                <w:tab w:val="left" w:pos="864"/>
                <w:tab w:val="left" w:pos="1152"/>
              </w:tabs>
              <w:spacing w:before="40" w:after="40" w:line="210" w:lineRule="exact"/>
              <w:ind w:right="43"/>
              <w:jc w:val="right"/>
              <w:rPr>
                <w:bCs/>
                <w:sz w:val="17"/>
                <w:szCs w:val="17"/>
              </w:rPr>
            </w:pPr>
            <w:r w:rsidRPr="00461DB3">
              <w:rPr>
                <w:sz w:val="17"/>
                <w:szCs w:val="17"/>
                <w:lang w:val="fr-FR"/>
              </w:rPr>
              <w:t>6</w:t>
            </w:r>
          </w:p>
        </w:tc>
      </w:tr>
    </w:tbl>
    <w:p w14:paraId="2CD347E1" w14:textId="77777777" w:rsidR="00A368E8" w:rsidRPr="0079651E" w:rsidRDefault="00A368E8" w:rsidP="00A368E8">
      <w:pPr>
        <w:pStyle w:val="SingleTxt"/>
        <w:spacing w:after="0" w:line="120" w:lineRule="exact"/>
        <w:rPr>
          <w:sz w:val="10"/>
        </w:rPr>
      </w:pPr>
    </w:p>
    <w:p w14:paraId="407951B7" w14:textId="77777777" w:rsidR="00A368E8" w:rsidRPr="0079651E" w:rsidRDefault="00A368E8" w:rsidP="00A368E8">
      <w:pPr>
        <w:pStyle w:val="SingleTxt"/>
        <w:spacing w:after="0" w:line="120" w:lineRule="exact"/>
        <w:rPr>
          <w:sz w:val="10"/>
        </w:rPr>
      </w:pPr>
    </w:p>
    <w:p w14:paraId="09409E32" w14:textId="10EEFC9E" w:rsidR="00A368E8" w:rsidRPr="0079651E" w:rsidRDefault="00A368E8" w:rsidP="00A77033">
      <w:pPr>
        <w:pStyle w:val="SingleTxt"/>
        <w:numPr>
          <w:ilvl w:val="0"/>
          <w:numId w:val="31"/>
        </w:numPr>
        <w:spacing w:line="240" w:lineRule="exact"/>
        <w:ind w:left="1267"/>
        <w:rPr>
          <w:lang w:val="fr-FR"/>
        </w:rPr>
      </w:pPr>
      <w:r w:rsidRPr="0079651E">
        <w:rPr>
          <w:lang w:val="fr-FR"/>
        </w:rPr>
        <w:lastRenderedPageBreak/>
        <w:t>En </w:t>
      </w:r>
      <w:r w:rsidRPr="00461DB3">
        <w:rPr>
          <w:lang w:val="fr-FR"/>
        </w:rPr>
        <w:t>2022</w:t>
      </w:r>
      <w:r w:rsidRPr="0079651E">
        <w:rPr>
          <w:lang w:val="fr-FR"/>
        </w:rPr>
        <w:t>, l</w:t>
      </w:r>
      <w:r w:rsidR="00821532" w:rsidRPr="0079651E">
        <w:rPr>
          <w:lang w:val="fr-FR"/>
        </w:rPr>
        <w:t>’</w:t>
      </w:r>
      <w:r w:rsidRPr="0079651E">
        <w:rPr>
          <w:lang w:val="fr-FR"/>
        </w:rPr>
        <w:t xml:space="preserve">agence nationale contre la traite des personnes a identifié </w:t>
      </w:r>
      <w:r w:rsidRPr="00461DB3">
        <w:rPr>
          <w:lang w:val="fr-FR"/>
        </w:rPr>
        <w:t>13</w:t>
      </w:r>
      <w:r w:rsidRPr="0079651E">
        <w:rPr>
          <w:lang w:val="fr-FR"/>
        </w:rPr>
        <w:t xml:space="preserve"> victimes et </w:t>
      </w:r>
      <w:r w:rsidRPr="00461DB3">
        <w:rPr>
          <w:lang w:val="fr-FR"/>
        </w:rPr>
        <w:t>6</w:t>
      </w:r>
      <w:r w:rsidRPr="0079651E">
        <w:rPr>
          <w:lang w:val="fr-FR"/>
        </w:rPr>
        <w:t> responsables. L</w:t>
      </w:r>
      <w:r w:rsidR="00821532" w:rsidRPr="0079651E">
        <w:rPr>
          <w:lang w:val="fr-FR"/>
        </w:rPr>
        <w:t>’</w:t>
      </w:r>
      <w:r w:rsidRPr="0079651E">
        <w:rPr>
          <w:lang w:val="fr-FR"/>
        </w:rPr>
        <w:t xml:space="preserve">exploitation de la prostitution a fait </w:t>
      </w:r>
      <w:r w:rsidRPr="00461DB3">
        <w:rPr>
          <w:lang w:val="fr-FR"/>
        </w:rPr>
        <w:t>10</w:t>
      </w:r>
      <w:r w:rsidRPr="0079651E">
        <w:rPr>
          <w:lang w:val="fr-FR"/>
        </w:rPr>
        <w:t xml:space="preserve"> victimes, et le travail forcé, </w:t>
      </w:r>
      <w:r w:rsidRPr="00461DB3">
        <w:rPr>
          <w:lang w:val="fr-FR"/>
        </w:rPr>
        <w:t>3</w:t>
      </w:r>
      <w:r w:rsidRPr="0079651E">
        <w:rPr>
          <w:lang w:val="fr-FR"/>
        </w:rPr>
        <w:t>.</w:t>
      </w:r>
    </w:p>
    <w:p w14:paraId="0F0186EF" w14:textId="1E8B9115" w:rsidR="00A368E8" w:rsidRPr="0079651E" w:rsidRDefault="00A368E8" w:rsidP="00A77033">
      <w:pPr>
        <w:pStyle w:val="SingleTxt"/>
        <w:numPr>
          <w:ilvl w:val="0"/>
          <w:numId w:val="31"/>
        </w:numPr>
        <w:spacing w:line="240" w:lineRule="exact"/>
        <w:ind w:left="1267"/>
        <w:rPr>
          <w:lang w:val="fr-FR"/>
        </w:rPr>
      </w:pPr>
      <w:r w:rsidRPr="0079651E">
        <w:rPr>
          <w:lang w:val="fr-FR"/>
        </w:rPr>
        <w:t xml:space="preserve">En </w:t>
      </w:r>
      <w:r w:rsidRPr="00461DB3">
        <w:rPr>
          <w:lang w:val="fr-FR"/>
        </w:rPr>
        <w:t>2022</w:t>
      </w:r>
      <w:r w:rsidRPr="0079651E">
        <w:rPr>
          <w:lang w:val="fr-FR"/>
        </w:rPr>
        <w:t xml:space="preserve">, </w:t>
      </w:r>
      <w:r w:rsidRPr="00461DB3">
        <w:rPr>
          <w:lang w:val="fr-FR"/>
        </w:rPr>
        <w:t>17</w:t>
      </w:r>
      <w:r w:rsidRPr="0079651E">
        <w:rPr>
          <w:lang w:val="fr-FR"/>
        </w:rPr>
        <w:t> filles ont bénéficié d</w:t>
      </w:r>
      <w:r w:rsidR="00821532" w:rsidRPr="0079651E">
        <w:rPr>
          <w:lang w:val="fr-FR"/>
        </w:rPr>
        <w:t>’</w:t>
      </w:r>
      <w:r w:rsidRPr="0079651E">
        <w:rPr>
          <w:lang w:val="fr-FR"/>
        </w:rPr>
        <w:t xml:space="preserve">une réinsertion. Parmi elles, </w:t>
      </w:r>
      <w:r w:rsidRPr="00461DB3">
        <w:rPr>
          <w:lang w:val="fr-FR"/>
        </w:rPr>
        <w:t>4</w:t>
      </w:r>
      <w:r w:rsidRPr="0079651E">
        <w:rPr>
          <w:lang w:val="fr-FR"/>
        </w:rPr>
        <w:t xml:space="preserve"> étaient victimes dans des affaires de </w:t>
      </w:r>
      <w:r w:rsidRPr="00461DB3">
        <w:rPr>
          <w:lang w:val="fr-FR"/>
        </w:rPr>
        <w:t>2022</w:t>
      </w:r>
      <w:r w:rsidRPr="0079651E">
        <w:rPr>
          <w:lang w:val="fr-FR"/>
        </w:rPr>
        <w:t xml:space="preserve">, et </w:t>
      </w:r>
      <w:r w:rsidRPr="00461DB3">
        <w:rPr>
          <w:lang w:val="fr-FR"/>
        </w:rPr>
        <w:t>13</w:t>
      </w:r>
      <w:r w:rsidRPr="0079651E">
        <w:rPr>
          <w:lang w:val="fr-FR"/>
        </w:rPr>
        <w:t xml:space="preserve"> dans des affaires remontant à </w:t>
      </w:r>
      <w:r w:rsidRPr="00461DB3">
        <w:rPr>
          <w:lang w:val="fr-FR"/>
        </w:rPr>
        <w:t>2021</w:t>
      </w:r>
      <w:r w:rsidRPr="0079651E">
        <w:rPr>
          <w:lang w:val="fr-FR"/>
        </w:rPr>
        <w:t>.</w:t>
      </w:r>
    </w:p>
    <w:p w14:paraId="48A23D17" w14:textId="38A8FA47" w:rsidR="00A368E8" w:rsidRPr="0079651E" w:rsidRDefault="00A368E8" w:rsidP="00A77033">
      <w:pPr>
        <w:pStyle w:val="SingleTxt"/>
        <w:spacing w:line="240" w:lineRule="exact"/>
        <w:rPr>
          <w:lang w:val="fr-FR"/>
        </w:rPr>
      </w:pPr>
      <w:r w:rsidRPr="0079651E">
        <w:rPr>
          <w:lang w:val="fr-FR"/>
        </w:rPr>
        <w:t>Le groupe national d</w:t>
      </w:r>
      <w:r w:rsidR="00821532" w:rsidRPr="0079651E">
        <w:rPr>
          <w:lang w:val="fr-FR"/>
        </w:rPr>
        <w:t>’</w:t>
      </w:r>
      <w:r w:rsidRPr="0079651E">
        <w:rPr>
          <w:lang w:val="fr-FR"/>
        </w:rPr>
        <w:t>étude est financé par l</w:t>
      </w:r>
      <w:r w:rsidR="00821532" w:rsidRPr="0079651E">
        <w:rPr>
          <w:lang w:val="fr-FR"/>
        </w:rPr>
        <w:t>’</w:t>
      </w:r>
      <w:r w:rsidRPr="0079651E">
        <w:rPr>
          <w:lang w:val="fr-FR"/>
        </w:rPr>
        <w:t xml:space="preserve">ambassade des États-Unis </w:t>
      </w:r>
      <w:r w:rsidRPr="00461DB3">
        <w:rPr>
          <w:i/>
          <w:iCs/>
          <w:lang w:val="fr-FR"/>
        </w:rPr>
        <w:t xml:space="preserve">via </w:t>
      </w:r>
      <w:r w:rsidRPr="0079651E">
        <w:rPr>
          <w:lang w:val="fr-FR"/>
        </w:rPr>
        <w:t>le programme JTIP.</w:t>
      </w:r>
    </w:p>
    <w:p w14:paraId="130E7306" w14:textId="31127BB1" w:rsidR="00A368E8" w:rsidRPr="0079651E" w:rsidRDefault="00A368E8" w:rsidP="00A77033">
      <w:pPr>
        <w:pStyle w:val="SingleTxt"/>
        <w:numPr>
          <w:ilvl w:val="0"/>
          <w:numId w:val="31"/>
        </w:numPr>
        <w:spacing w:line="240" w:lineRule="exact"/>
        <w:ind w:left="1267"/>
        <w:rPr>
          <w:lang w:val="fr-FR"/>
        </w:rPr>
      </w:pPr>
      <w:r w:rsidRPr="0079651E">
        <w:rPr>
          <w:lang w:val="fr-FR"/>
        </w:rPr>
        <w:t>Les victimes de l</w:t>
      </w:r>
      <w:r w:rsidR="00821532" w:rsidRPr="0079651E">
        <w:rPr>
          <w:lang w:val="fr-FR"/>
        </w:rPr>
        <w:t>’</w:t>
      </w:r>
      <w:r w:rsidRPr="0079651E">
        <w:rPr>
          <w:lang w:val="fr-FR"/>
        </w:rPr>
        <w:t>exploitation de la prostitution venaient de Sierra-Leone (</w:t>
      </w:r>
      <w:r w:rsidRPr="00461DB3">
        <w:rPr>
          <w:lang w:val="fr-FR"/>
        </w:rPr>
        <w:t>2</w:t>
      </w:r>
      <w:r w:rsidRPr="0079651E">
        <w:rPr>
          <w:lang w:val="fr-FR"/>
        </w:rPr>
        <w:t>) et du Nigéria (</w:t>
      </w:r>
      <w:r w:rsidRPr="00461DB3">
        <w:rPr>
          <w:lang w:val="fr-FR"/>
        </w:rPr>
        <w:t>8</w:t>
      </w:r>
      <w:r w:rsidRPr="0079651E">
        <w:rPr>
          <w:lang w:val="fr-FR"/>
        </w:rPr>
        <w:t xml:space="preserve">). Quant aux victimes du travail forcé, </w:t>
      </w:r>
      <w:r w:rsidRPr="00461DB3">
        <w:rPr>
          <w:lang w:val="fr-FR"/>
        </w:rPr>
        <w:t>2</w:t>
      </w:r>
      <w:r w:rsidRPr="0079651E">
        <w:rPr>
          <w:lang w:val="fr-FR"/>
        </w:rPr>
        <w:t xml:space="preserve"> étaient gambiennes et une sierra-léonaise. Elles avaient entre </w:t>
      </w:r>
      <w:r w:rsidRPr="00461DB3">
        <w:rPr>
          <w:lang w:val="fr-FR"/>
        </w:rPr>
        <w:t>15</w:t>
      </w:r>
      <w:r w:rsidRPr="0079651E">
        <w:rPr>
          <w:lang w:val="fr-FR"/>
        </w:rPr>
        <w:t xml:space="preserve"> et </w:t>
      </w:r>
      <w:r w:rsidRPr="00461DB3">
        <w:rPr>
          <w:lang w:val="fr-FR"/>
        </w:rPr>
        <w:t>42</w:t>
      </w:r>
      <w:r w:rsidRPr="0079651E">
        <w:rPr>
          <w:lang w:val="fr-FR"/>
        </w:rPr>
        <w:t> ans.</w:t>
      </w:r>
    </w:p>
    <w:p w14:paraId="2C5F7496" w14:textId="7780801C" w:rsidR="00A368E8" w:rsidRPr="0079651E" w:rsidRDefault="00A368E8" w:rsidP="00A77033">
      <w:pPr>
        <w:pStyle w:val="SingleTxt"/>
        <w:numPr>
          <w:ilvl w:val="0"/>
          <w:numId w:val="31"/>
        </w:numPr>
        <w:spacing w:line="240" w:lineRule="exact"/>
        <w:ind w:left="1267"/>
        <w:rPr>
          <w:lang w:val="fr-FR"/>
        </w:rPr>
      </w:pPr>
      <w:r w:rsidRPr="0079651E">
        <w:rPr>
          <w:lang w:val="fr-FR"/>
        </w:rPr>
        <w:t xml:space="preserve">En </w:t>
      </w:r>
      <w:r w:rsidRPr="00461DB3">
        <w:rPr>
          <w:lang w:val="fr-FR"/>
        </w:rPr>
        <w:t>2022</w:t>
      </w:r>
      <w:r w:rsidRPr="0079651E">
        <w:rPr>
          <w:lang w:val="fr-FR"/>
        </w:rPr>
        <w:t>, deux personnes ont été accusées au titre de la section </w:t>
      </w:r>
      <w:r w:rsidRPr="00461DB3">
        <w:rPr>
          <w:lang w:val="fr-FR"/>
        </w:rPr>
        <w:t>35</w:t>
      </w:r>
      <w:r w:rsidRPr="0079651E">
        <w:rPr>
          <w:lang w:val="fr-FR"/>
        </w:rPr>
        <w:t xml:space="preserve"> (tentative) de la loi sur la traite des personnes et sont passibles des peines prévues à la section </w:t>
      </w:r>
      <w:r w:rsidRPr="00461DB3">
        <w:rPr>
          <w:lang w:val="fr-FR"/>
        </w:rPr>
        <w:t>28</w:t>
      </w:r>
      <w:r w:rsidRPr="0079651E">
        <w:rPr>
          <w:lang w:val="fr-FR"/>
        </w:rPr>
        <w:t>.</w:t>
      </w:r>
    </w:p>
    <w:p w14:paraId="65087C4D" w14:textId="77777777" w:rsidR="00A368E8" w:rsidRPr="0079651E" w:rsidRDefault="00A368E8" w:rsidP="00A368E8">
      <w:pPr>
        <w:pStyle w:val="SingleTxt"/>
        <w:spacing w:after="0" w:line="120" w:lineRule="exact"/>
        <w:rPr>
          <w:sz w:val="10"/>
          <w:lang w:val="fr-FR"/>
        </w:rPr>
      </w:pPr>
    </w:p>
    <w:p w14:paraId="11957FB3" w14:textId="77777777" w:rsidR="00A368E8" w:rsidRPr="0079651E" w:rsidRDefault="00A368E8" w:rsidP="00A368E8">
      <w:pPr>
        <w:pStyle w:val="SingleTxt"/>
        <w:spacing w:after="0" w:line="120" w:lineRule="exact"/>
        <w:rPr>
          <w:sz w:val="10"/>
          <w:lang w:val="fr-FR"/>
        </w:rPr>
      </w:pPr>
    </w:p>
    <w:p w14:paraId="2F50B4D2" w14:textId="77777777" w:rsidR="00A368E8" w:rsidRPr="00461DB3" w:rsidRDefault="00A368E8" w:rsidP="00A368E8">
      <w:pPr>
        <w:pStyle w:val="HCh0"/>
        <w:ind w:left="1267" w:right="1260" w:hanging="1267"/>
        <w:rPr>
          <w:lang w:val="fr-FR"/>
        </w:rPr>
      </w:pPr>
      <w:r w:rsidRPr="00461DB3">
        <w:rPr>
          <w:lang w:val="fr-FR"/>
        </w:rPr>
        <w:tab/>
      </w:r>
      <w:r w:rsidRPr="00461DB3">
        <w:rPr>
          <w:lang w:val="fr-FR"/>
        </w:rPr>
        <w:tab/>
      </w:r>
      <w:r w:rsidRPr="00461DB3">
        <w:rPr>
          <w:bCs/>
          <w:lang w:val="fr-FR"/>
        </w:rPr>
        <w:t>Participation à la vie politique et à la vie publique</w:t>
      </w:r>
    </w:p>
    <w:p w14:paraId="46359802" w14:textId="77777777" w:rsidR="00A368E8" w:rsidRPr="0079651E" w:rsidRDefault="00A368E8" w:rsidP="00A368E8">
      <w:pPr>
        <w:pStyle w:val="SingleTxt"/>
        <w:spacing w:after="0" w:line="120" w:lineRule="exact"/>
        <w:rPr>
          <w:sz w:val="10"/>
          <w:lang w:val="fr-FR"/>
        </w:rPr>
      </w:pPr>
    </w:p>
    <w:p w14:paraId="111555A7" w14:textId="77777777" w:rsidR="00A368E8" w:rsidRPr="0079651E" w:rsidRDefault="00A368E8" w:rsidP="00A368E8">
      <w:pPr>
        <w:pStyle w:val="SingleTxt"/>
        <w:spacing w:after="0" w:line="120" w:lineRule="exact"/>
        <w:rPr>
          <w:sz w:val="10"/>
          <w:lang w:val="fr-FR"/>
        </w:rPr>
      </w:pPr>
    </w:p>
    <w:p w14:paraId="7A83A1BC" w14:textId="66E9570C" w:rsidR="00A368E8" w:rsidRPr="0079651E" w:rsidRDefault="00A368E8" w:rsidP="00A77033">
      <w:pPr>
        <w:pStyle w:val="SingleTxt"/>
        <w:numPr>
          <w:ilvl w:val="0"/>
          <w:numId w:val="31"/>
        </w:numPr>
        <w:spacing w:line="240" w:lineRule="exact"/>
        <w:ind w:left="1267"/>
        <w:rPr>
          <w:lang w:val="fr-FR"/>
        </w:rPr>
      </w:pPr>
      <w:r w:rsidRPr="0079651E">
        <w:rPr>
          <w:lang w:val="fr-FR"/>
        </w:rPr>
        <w:t xml:space="preserve">La section </w:t>
      </w:r>
      <w:r w:rsidRPr="00461DB3">
        <w:rPr>
          <w:lang w:val="fr-FR"/>
        </w:rPr>
        <w:t>39</w:t>
      </w:r>
      <w:r w:rsidRPr="0079651E">
        <w:rPr>
          <w:lang w:val="fr-FR"/>
        </w:rPr>
        <w:t xml:space="preserve"> de la Constitution garantit le droit de vote et d</w:t>
      </w:r>
      <w:r w:rsidR="00821532" w:rsidRPr="0079651E">
        <w:rPr>
          <w:lang w:val="fr-FR"/>
        </w:rPr>
        <w:t>’</w:t>
      </w:r>
      <w:r w:rsidRPr="0079651E">
        <w:rPr>
          <w:lang w:val="fr-FR"/>
        </w:rPr>
        <w:t>inscription sur les listes électorales pour les élections du président, des membres de l</w:t>
      </w:r>
      <w:r w:rsidR="00821532" w:rsidRPr="0079651E">
        <w:rPr>
          <w:lang w:val="fr-FR"/>
        </w:rPr>
        <w:t>’</w:t>
      </w:r>
      <w:r w:rsidRPr="0079651E">
        <w:rPr>
          <w:lang w:val="fr-FR"/>
        </w:rPr>
        <w:t>Assemblée nationale, des dirigeants des collectivités territoriales et traditionnelles, et pour les référendums. Conformément à la Constitution, le vote est secret. La Constitution instaure la Commission électorale indépendante, qui réglemente l</w:t>
      </w:r>
      <w:r w:rsidR="00821532" w:rsidRPr="0079651E">
        <w:rPr>
          <w:lang w:val="fr-FR"/>
        </w:rPr>
        <w:t>’</w:t>
      </w:r>
      <w:r w:rsidRPr="0079651E">
        <w:rPr>
          <w:lang w:val="fr-FR"/>
        </w:rPr>
        <w:t>inscription des électeurs et organise les scrutins. Le Gouvernement s</w:t>
      </w:r>
      <w:r w:rsidR="00821532" w:rsidRPr="0079651E">
        <w:rPr>
          <w:lang w:val="fr-FR"/>
        </w:rPr>
        <w:t>’</w:t>
      </w:r>
      <w:r w:rsidRPr="0079651E">
        <w:rPr>
          <w:lang w:val="fr-FR"/>
        </w:rPr>
        <w:t>engage politiquement à garantir l</w:t>
      </w:r>
      <w:r w:rsidR="00821532" w:rsidRPr="0079651E">
        <w:rPr>
          <w:lang w:val="fr-FR"/>
        </w:rPr>
        <w:t>’</w:t>
      </w:r>
      <w:r w:rsidRPr="0079651E">
        <w:rPr>
          <w:lang w:val="fr-FR"/>
        </w:rPr>
        <w:t>indépendance de la Commission, afin que celle-ci puisse organiser des élections transparentes, libres et sincères.</w:t>
      </w:r>
    </w:p>
    <w:p w14:paraId="26E0A0BC" w14:textId="03B0D44B" w:rsidR="00A368E8" w:rsidRPr="0079651E" w:rsidRDefault="00A368E8" w:rsidP="00A77033">
      <w:pPr>
        <w:pStyle w:val="SingleTxt"/>
        <w:numPr>
          <w:ilvl w:val="0"/>
          <w:numId w:val="31"/>
        </w:numPr>
        <w:spacing w:line="240" w:lineRule="exact"/>
        <w:ind w:left="1267"/>
        <w:rPr>
          <w:lang w:val="fr-FR"/>
        </w:rPr>
      </w:pPr>
      <w:r w:rsidRPr="0079651E">
        <w:rPr>
          <w:lang w:val="fr-FR"/>
        </w:rPr>
        <w:t>L</w:t>
      </w:r>
      <w:r w:rsidR="00821532" w:rsidRPr="0079651E">
        <w:rPr>
          <w:lang w:val="fr-FR"/>
        </w:rPr>
        <w:t>’</w:t>
      </w:r>
      <w:r w:rsidRPr="0079651E">
        <w:rPr>
          <w:lang w:val="fr-FR"/>
        </w:rPr>
        <w:t>indépendance et l</w:t>
      </w:r>
      <w:r w:rsidR="00821532" w:rsidRPr="0079651E">
        <w:rPr>
          <w:lang w:val="fr-FR"/>
        </w:rPr>
        <w:t>’</w:t>
      </w:r>
      <w:r w:rsidRPr="0079651E">
        <w:rPr>
          <w:lang w:val="fr-FR"/>
        </w:rPr>
        <w:t>autonomie financière de la Commission électorale indépendante devraient être ancrées dans la nouvelle Constitution qui sera promulguée au terme du processus de révision. En outre, afin de favoriser les scrutins sincères et la large participation de la population, la réforme de la loi électorale votée en </w:t>
      </w:r>
      <w:r w:rsidRPr="00461DB3">
        <w:rPr>
          <w:lang w:val="fr-FR"/>
        </w:rPr>
        <w:t>2017</w:t>
      </w:r>
      <w:r w:rsidRPr="0079651E">
        <w:rPr>
          <w:lang w:val="fr-FR"/>
        </w:rPr>
        <w:t xml:space="preserve"> réduit le montant excessif des dépôts monétaires exigés des candidats aux différentes fonctions. Cette décision a eu des conséquences louables</w:t>
      </w:r>
      <w:r w:rsidR="0079651E" w:rsidRPr="0079651E">
        <w:rPr>
          <w:lang w:val="fr-FR"/>
        </w:rPr>
        <w:t> :</w:t>
      </w:r>
      <w:r w:rsidRPr="0079651E">
        <w:rPr>
          <w:lang w:val="fr-FR"/>
        </w:rPr>
        <w:t xml:space="preserve"> la Commission a enregistré un nombre record de candidatures aux élections législatives et locales ainsi qu</w:t>
      </w:r>
      <w:r w:rsidR="00821532" w:rsidRPr="0079651E">
        <w:rPr>
          <w:lang w:val="fr-FR"/>
        </w:rPr>
        <w:t>’</w:t>
      </w:r>
      <w:r w:rsidRPr="0079651E">
        <w:rPr>
          <w:lang w:val="fr-FR"/>
        </w:rPr>
        <w:t>une hausse du niveau de la participation – une première dans l</w:t>
      </w:r>
      <w:r w:rsidR="00821532" w:rsidRPr="0079651E">
        <w:rPr>
          <w:lang w:val="fr-FR"/>
        </w:rPr>
        <w:t>’</w:t>
      </w:r>
      <w:r w:rsidRPr="0079651E">
        <w:rPr>
          <w:lang w:val="fr-FR"/>
        </w:rPr>
        <w:t xml:space="preserve">histoire électorale du pays. Neuf partis politiques étaient en lice aux élections locales de </w:t>
      </w:r>
      <w:r w:rsidRPr="00461DB3">
        <w:rPr>
          <w:lang w:val="fr-FR"/>
        </w:rPr>
        <w:t>2018</w:t>
      </w:r>
      <w:r w:rsidRPr="0079651E">
        <w:rPr>
          <w:lang w:val="fr-FR"/>
        </w:rPr>
        <w:t>. Enfin, la section </w:t>
      </w:r>
      <w:r w:rsidRPr="00461DB3">
        <w:rPr>
          <w:lang w:val="fr-FR"/>
        </w:rPr>
        <w:t>26</w:t>
      </w:r>
      <w:r w:rsidRPr="0079651E">
        <w:rPr>
          <w:lang w:val="fr-FR"/>
        </w:rPr>
        <w:t xml:space="preserve"> de la Constitution de </w:t>
      </w:r>
      <w:r w:rsidRPr="00461DB3">
        <w:rPr>
          <w:lang w:val="fr-FR"/>
        </w:rPr>
        <w:t>1997</w:t>
      </w:r>
      <w:r w:rsidRPr="0079651E">
        <w:rPr>
          <w:lang w:val="fr-FR"/>
        </w:rPr>
        <w:t xml:space="preserve"> reconnaît le droit des femmes à participer à la vie politique et publique.</w:t>
      </w:r>
    </w:p>
    <w:p w14:paraId="12831475" w14:textId="7ABF40B9" w:rsidR="00A368E8" w:rsidRPr="0079651E" w:rsidRDefault="00A368E8" w:rsidP="00A77033">
      <w:pPr>
        <w:pStyle w:val="SingleTxt"/>
        <w:numPr>
          <w:ilvl w:val="0"/>
          <w:numId w:val="31"/>
        </w:numPr>
        <w:spacing w:line="240" w:lineRule="exact"/>
        <w:ind w:left="1267"/>
        <w:rPr>
          <w:lang w:val="fr-FR"/>
        </w:rPr>
      </w:pPr>
      <w:r w:rsidRPr="0079651E">
        <w:rPr>
          <w:lang w:val="fr-FR"/>
        </w:rPr>
        <w:t xml:space="preserve">En outre, la section </w:t>
      </w:r>
      <w:r w:rsidRPr="00461DB3">
        <w:rPr>
          <w:lang w:val="fr-FR"/>
        </w:rPr>
        <w:t>214</w:t>
      </w:r>
      <w:r w:rsidRPr="0079651E">
        <w:rPr>
          <w:lang w:val="fr-FR"/>
        </w:rPr>
        <w:t xml:space="preserve"> </w:t>
      </w:r>
      <w:r w:rsidRPr="00461DB3">
        <w:rPr>
          <w:lang w:val="fr-FR"/>
        </w:rPr>
        <w:t>4</w:t>
      </w:r>
      <w:r w:rsidRPr="0079651E">
        <w:rPr>
          <w:lang w:val="fr-FR"/>
        </w:rPr>
        <w:t>) déclare que les femmes doivent être équitablement représentées dans la composition du Gouvernement. La section </w:t>
      </w:r>
      <w:r w:rsidRPr="00461DB3">
        <w:rPr>
          <w:lang w:val="fr-FR"/>
        </w:rPr>
        <w:t>15</w:t>
      </w:r>
      <w:r w:rsidRPr="0079651E">
        <w:rPr>
          <w:lang w:val="fr-FR"/>
        </w:rPr>
        <w:t xml:space="preserve"> de la loi sur la condition des femmes dispose que des mesures temporaires spéciales doivent être adoptées par tout organe, entité, institution publique, administration ou entreprise privée tournée vers l</w:t>
      </w:r>
      <w:r w:rsidR="00821532" w:rsidRPr="0079651E">
        <w:rPr>
          <w:lang w:val="fr-FR"/>
        </w:rPr>
        <w:t>’</w:t>
      </w:r>
      <w:r w:rsidRPr="0079651E">
        <w:rPr>
          <w:lang w:val="fr-FR"/>
        </w:rPr>
        <w:t>accélération de la réalisation de l</w:t>
      </w:r>
      <w:r w:rsidR="00821532" w:rsidRPr="0079651E">
        <w:rPr>
          <w:lang w:val="fr-FR"/>
        </w:rPr>
        <w:t>’</w:t>
      </w:r>
      <w:r w:rsidRPr="0079651E">
        <w:rPr>
          <w:lang w:val="fr-FR"/>
        </w:rPr>
        <w:t>égalité entre les femmes et les hommes. Cette disposition prend tout son sens à tous les niveaux des sphères politiques et décisionnelles où, bien que la participation des femmes ne soit pas légalement entravée, celles-ci ne sont pas placées sur un pied d</w:t>
      </w:r>
      <w:r w:rsidR="00821532" w:rsidRPr="0079651E">
        <w:rPr>
          <w:lang w:val="fr-FR"/>
        </w:rPr>
        <w:t>’</w:t>
      </w:r>
      <w:r w:rsidRPr="0079651E">
        <w:rPr>
          <w:lang w:val="fr-FR"/>
        </w:rPr>
        <w:t>égalité avec les hommes en raison de biais culturels favorables à ces derniers et de stéréotypes pesant sur le rôle des premières.</w:t>
      </w:r>
    </w:p>
    <w:p w14:paraId="49B47CE8" w14:textId="0A261997" w:rsidR="00A368E8" w:rsidRPr="0079651E" w:rsidRDefault="00A368E8" w:rsidP="00A77033">
      <w:pPr>
        <w:pStyle w:val="SingleTxt"/>
        <w:numPr>
          <w:ilvl w:val="0"/>
          <w:numId w:val="31"/>
        </w:numPr>
        <w:spacing w:line="240" w:lineRule="exact"/>
        <w:ind w:left="1267"/>
        <w:rPr>
          <w:lang w:val="fr-FR"/>
        </w:rPr>
      </w:pPr>
      <w:r w:rsidRPr="0079651E">
        <w:rPr>
          <w:lang w:val="fr-FR"/>
        </w:rPr>
        <w:t>Dans le domaine de la gouvernance, l</w:t>
      </w:r>
      <w:r w:rsidR="00821532" w:rsidRPr="0079651E">
        <w:rPr>
          <w:lang w:val="fr-FR"/>
        </w:rPr>
        <w:t>’</w:t>
      </w:r>
      <w:r w:rsidRPr="0079651E">
        <w:rPr>
          <w:lang w:val="fr-FR"/>
        </w:rPr>
        <w:t>invisibilité des femmes est particulièrement prononcée à l</w:t>
      </w:r>
      <w:r w:rsidR="00821532" w:rsidRPr="0079651E">
        <w:rPr>
          <w:lang w:val="fr-FR"/>
        </w:rPr>
        <w:t>’</w:t>
      </w:r>
      <w:r w:rsidRPr="0079651E">
        <w:rPr>
          <w:lang w:val="fr-FR"/>
        </w:rPr>
        <w:t>Assemblée nationale et dans l</w:t>
      </w:r>
      <w:r w:rsidR="00821532" w:rsidRPr="0079651E">
        <w:rPr>
          <w:lang w:val="fr-FR"/>
        </w:rPr>
        <w:t>’</w:t>
      </w:r>
      <w:r w:rsidRPr="0079651E">
        <w:rPr>
          <w:lang w:val="fr-FR"/>
        </w:rPr>
        <w:t>administration locale. Il n</w:t>
      </w:r>
      <w:r w:rsidR="00821532" w:rsidRPr="0079651E">
        <w:rPr>
          <w:lang w:val="fr-FR"/>
        </w:rPr>
        <w:t>’</w:t>
      </w:r>
      <w:r w:rsidRPr="0079651E">
        <w:rPr>
          <w:lang w:val="fr-FR"/>
        </w:rPr>
        <w:t>y a qu</w:t>
      </w:r>
      <w:r w:rsidR="00821532" w:rsidRPr="0079651E">
        <w:rPr>
          <w:lang w:val="fr-FR"/>
        </w:rPr>
        <w:t>’</w:t>
      </w:r>
      <w:r w:rsidRPr="0079651E">
        <w:rPr>
          <w:lang w:val="fr-FR"/>
        </w:rPr>
        <w:t xml:space="preserve">une femme maire et une femme gouverneure sur les huit personnes récemment nommées ministres. En revanche, la parité des genres est appliquée dans les comités de développement des villages et circonscriptions, conformément à la loi </w:t>
      </w:r>
      <w:r w:rsidRPr="0079651E">
        <w:rPr>
          <w:lang w:val="fr-FR"/>
        </w:rPr>
        <w:lastRenderedPageBreak/>
        <w:t>sur les collectivités locales. Les femmes qui y siègent sont généralement des figures éminentes aspirant à représenter les femmes.</w:t>
      </w:r>
    </w:p>
    <w:p w14:paraId="2C28B729" w14:textId="6D1BA5E8" w:rsidR="00A368E8" w:rsidRPr="0079651E" w:rsidRDefault="00A368E8" w:rsidP="00A77033">
      <w:pPr>
        <w:pStyle w:val="SingleTxt"/>
        <w:numPr>
          <w:ilvl w:val="0"/>
          <w:numId w:val="31"/>
        </w:numPr>
        <w:spacing w:line="240" w:lineRule="exact"/>
        <w:ind w:left="1267"/>
        <w:rPr>
          <w:lang w:val="fr-FR"/>
        </w:rPr>
      </w:pPr>
      <w:r w:rsidRPr="0079651E">
        <w:rPr>
          <w:lang w:val="fr-FR"/>
        </w:rPr>
        <w:t>L</w:t>
      </w:r>
      <w:r w:rsidR="00821532" w:rsidRPr="0079651E">
        <w:rPr>
          <w:lang w:val="fr-FR"/>
        </w:rPr>
        <w:t>’</w:t>
      </w:r>
      <w:r w:rsidRPr="0079651E">
        <w:rPr>
          <w:lang w:val="fr-FR"/>
        </w:rPr>
        <w:t xml:space="preserve">Assemblée nationale compte actuellement seulement </w:t>
      </w:r>
      <w:r w:rsidRPr="00461DB3">
        <w:rPr>
          <w:lang w:val="fr-FR"/>
        </w:rPr>
        <w:t>6</w:t>
      </w:r>
      <w:r w:rsidRPr="0079651E">
        <w:rPr>
          <w:lang w:val="fr-FR"/>
        </w:rPr>
        <w:t>,</w:t>
      </w:r>
      <w:r w:rsidRPr="00461DB3">
        <w:rPr>
          <w:lang w:val="fr-FR"/>
        </w:rPr>
        <w:t>3</w:t>
      </w:r>
      <w:r w:rsidRPr="0079651E">
        <w:rPr>
          <w:lang w:val="fr-FR"/>
        </w:rPr>
        <w:t> % de femmes. En ce qui concerne l</w:t>
      </w:r>
      <w:r w:rsidR="00821532" w:rsidRPr="0079651E">
        <w:rPr>
          <w:lang w:val="fr-FR"/>
        </w:rPr>
        <w:t>’</w:t>
      </w:r>
      <w:r w:rsidRPr="0079651E">
        <w:rPr>
          <w:lang w:val="fr-FR"/>
        </w:rPr>
        <w:t>exécutif, trois femmes ministres siègent au Conseil, où sont prises les grandes décisions gouvernementales.</w:t>
      </w:r>
    </w:p>
    <w:p w14:paraId="3107626F" w14:textId="77777777" w:rsidR="00A368E8" w:rsidRPr="0079651E" w:rsidRDefault="00A368E8" w:rsidP="00A368E8">
      <w:pPr>
        <w:pStyle w:val="SingleTxt"/>
        <w:spacing w:after="0" w:line="120" w:lineRule="exact"/>
        <w:rPr>
          <w:sz w:val="10"/>
          <w:lang w:val="fr-FR"/>
        </w:rPr>
      </w:pPr>
    </w:p>
    <w:p w14:paraId="0357FB31" w14:textId="77777777" w:rsidR="00A368E8" w:rsidRPr="0079651E" w:rsidRDefault="00A368E8" w:rsidP="00A368E8">
      <w:pPr>
        <w:pStyle w:val="SingleTxt"/>
        <w:spacing w:after="0" w:line="120" w:lineRule="exact"/>
        <w:rPr>
          <w:sz w:val="10"/>
          <w:lang w:val="fr-FR"/>
        </w:rPr>
      </w:pPr>
    </w:p>
    <w:p w14:paraId="614C497C" w14:textId="77777777" w:rsidR="00A368E8" w:rsidRPr="00461DB3" w:rsidRDefault="00A368E8" w:rsidP="00A368E8">
      <w:pPr>
        <w:pStyle w:val="HCh0"/>
        <w:ind w:left="1267" w:right="1260" w:hanging="1267"/>
        <w:rPr>
          <w:lang w:val="fr-FR"/>
        </w:rPr>
      </w:pPr>
      <w:r w:rsidRPr="00461DB3">
        <w:rPr>
          <w:lang w:val="fr-FR"/>
        </w:rPr>
        <w:tab/>
      </w:r>
      <w:r w:rsidRPr="00461DB3">
        <w:rPr>
          <w:lang w:val="fr-FR"/>
        </w:rPr>
        <w:tab/>
      </w:r>
      <w:r w:rsidRPr="00461DB3">
        <w:rPr>
          <w:bCs/>
          <w:lang w:val="fr-FR"/>
        </w:rPr>
        <w:t>Nationalité</w:t>
      </w:r>
    </w:p>
    <w:p w14:paraId="46AC0D36" w14:textId="77777777" w:rsidR="00A368E8" w:rsidRPr="0079651E" w:rsidRDefault="00A368E8" w:rsidP="00A368E8">
      <w:pPr>
        <w:pStyle w:val="SingleTxt"/>
        <w:spacing w:after="0" w:line="120" w:lineRule="exact"/>
        <w:rPr>
          <w:sz w:val="10"/>
          <w:lang w:val="fr-FR"/>
        </w:rPr>
      </w:pPr>
    </w:p>
    <w:p w14:paraId="5183B16C" w14:textId="77777777" w:rsidR="00A368E8" w:rsidRPr="0079651E" w:rsidRDefault="00A368E8" w:rsidP="00A368E8">
      <w:pPr>
        <w:pStyle w:val="SingleTxt"/>
        <w:spacing w:after="0" w:line="120" w:lineRule="exact"/>
        <w:rPr>
          <w:sz w:val="10"/>
          <w:lang w:val="fr-FR"/>
        </w:rPr>
      </w:pPr>
    </w:p>
    <w:p w14:paraId="443A7026" w14:textId="16574BF8" w:rsidR="00A368E8" w:rsidRPr="0079651E" w:rsidRDefault="00A368E8" w:rsidP="00A368E8">
      <w:pPr>
        <w:pStyle w:val="SingleTxt"/>
        <w:rPr>
          <w:lang w:val="fr-FR"/>
        </w:rPr>
      </w:pPr>
      <w:r w:rsidRPr="0079651E">
        <w:rPr>
          <w:lang w:val="fr-FR"/>
        </w:rPr>
        <w:tab/>
        <w:t>Si aucun document attestant l</w:t>
      </w:r>
      <w:r w:rsidR="00821532" w:rsidRPr="0079651E">
        <w:rPr>
          <w:lang w:val="fr-FR"/>
        </w:rPr>
        <w:t>’</w:t>
      </w:r>
      <w:r w:rsidRPr="0079651E">
        <w:rPr>
          <w:lang w:val="fr-FR"/>
        </w:rPr>
        <w:t>identité du père n</w:t>
      </w:r>
      <w:r w:rsidR="00821532" w:rsidRPr="0079651E">
        <w:rPr>
          <w:lang w:val="fr-FR"/>
        </w:rPr>
        <w:t>’</w:t>
      </w:r>
      <w:r w:rsidRPr="0079651E">
        <w:rPr>
          <w:lang w:val="fr-FR"/>
        </w:rPr>
        <w:t>est présenté, aucune information relative à celui-ci n</w:t>
      </w:r>
      <w:r w:rsidR="00821532" w:rsidRPr="0079651E">
        <w:rPr>
          <w:lang w:val="fr-FR"/>
        </w:rPr>
        <w:t>’</w:t>
      </w:r>
      <w:r w:rsidRPr="0079651E">
        <w:rPr>
          <w:lang w:val="fr-FR"/>
        </w:rPr>
        <w:t>est portée au registre d</w:t>
      </w:r>
      <w:r w:rsidR="00821532" w:rsidRPr="0079651E">
        <w:rPr>
          <w:lang w:val="fr-FR"/>
        </w:rPr>
        <w:t>’</w:t>
      </w:r>
      <w:r w:rsidRPr="0079651E">
        <w:rPr>
          <w:lang w:val="fr-FR"/>
        </w:rPr>
        <w:t>état civil, mais l</w:t>
      </w:r>
      <w:r w:rsidR="00821532" w:rsidRPr="0079651E">
        <w:rPr>
          <w:lang w:val="fr-FR"/>
        </w:rPr>
        <w:t>’</w:t>
      </w:r>
      <w:r w:rsidRPr="0079651E">
        <w:rPr>
          <w:lang w:val="fr-FR"/>
        </w:rPr>
        <w:t>enfant peut tout de même être déclaré sous le nom de sa mère et recevoir un certificat de naissance.</w:t>
      </w:r>
    </w:p>
    <w:p w14:paraId="10ED3B92" w14:textId="77777777" w:rsidR="00A368E8" w:rsidRPr="0079651E" w:rsidRDefault="00A368E8" w:rsidP="00A368E8">
      <w:pPr>
        <w:pStyle w:val="SingleTxt"/>
        <w:spacing w:after="0" w:line="120" w:lineRule="exact"/>
        <w:rPr>
          <w:sz w:val="10"/>
          <w:lang w:val="fr-FR"/>
        </w:rPr>
      </w:pPr>
    </w:p>
    <w:p w14:paraId="78131ABD" w14:textId="77777777" w:rsidR="00A368E8" w:rsidRPr="0079651E" w:rsidRDefault="00A368E8" w:rsidP="00A368E8">
      <w:pPr>
        <w:pStyle w:val="SingleTxt"/>
        <w:spacing w:after="0" w:line="120" w:lineRule="exact"/>
        <w:rPr>
          <w:sz w:val="10"/>
          <w:lang w:val="fr-FR"/>
        </w:rPr>
      </w:pPr>
    </w:p>
    <w:p w14:paraId="0FF5C88A" w14:textId="77777777" w:rsidR="00A368E8" w:rsidRPr="00461DB3" w:rsidRDefault="00A368E8" w:rsidP="00A368E8">
      <w:pPr>
        <w:pStyle w:val="HCh0"/>
        <w:ind w:left="1267" w:right="1260" w:hanging="1267"/>
        <w:rPr>
          <w:lang w:val="fr-FR"/>
        </w:rPr>
      </w:pPr>
      <w:r w:rsidRPr="00461DB3">
        <w:rPr>
          <w:lang w:val="fr-FR"/>
        </w:rPr>
        <w:tab/>
      </w:r>
      <w:r w:rsidRPr="00461DB3">
        <w:rPr>
          <w:lang w:val="fr-FR"/>
        </w:rPr>
        <w:tab/>
      </w:r>
      <w:r w:rsidRPr="00461DB3">
        <w:rPr>
          <w:bCs/>
          <w:lang w:val="fr-FR"/>
        </w:rPr>
        <w:t>Éducation</w:t>
      </w:r>
    </w:p>
    <w:p w14:paraId="631AFD9E" w14:textId="77777777" w:rsidR="00A368E8" w:rsidRPr="0079651E" w:rsidRDefault="00A368E8" w:rsidP="00A368E8">
      <w:pPr>
        <w:pStyle w:val="SingleTxt"/>
        <w:spacing w:after="0" w:line="120" w:lineRule="exact"/>
        <w:rPr>
          <w:sz w:val="10"/>
          <w:lang w:val="fr-FR"/>
        </w:rPr>
      </w:pPr>
    </w:p>
    <w:p w14:paraId="1D808C0A" w14:textId="77777777" w:rsidR="00A368E8" w:rsidRPr="0079651E" w:rsidRDefault="00A368E8" w:rsidP="00A368E8">
      <w:pPr>
        <w:pStyle w:val="SingleTxt"/>
        <w:spacing w:after="0" w:line="120" w:lineRule="exact"/>
        <w:rPr>
          <w:sz w:val="10"/>
          <w:lang w:val="fr-FR"/>
        </w:rPr>
      </w:pPr>
    </w:p>
    <w:p w14:paraId="678915DA" w14:textId="2EFA59D2" w:rsidR="00A368E8" w:rsidRPr="0079651E" w:rsidRDefault="00A368E8" w:rsidP="00A77033">
      <w:pPr>
        <w:pStyle w:val="SingleTxt"/>
        <w:numPr>
          <w:ilvl w:val="0"/>
          <w:numId w:val="31"/>
        </w:numPr>
        <w:spacing w:line="240" w:lineRule="exact"/>
        <w:ind w:left="1267"/>
        <w:rPr>
          <w:lang w:val="fr-FR"/>
        </w:rPr>
      </w:pPr>
      <w:r w:rsidRPr="0079651E">
        <w:rPr>
          <w:lang w:val="fr-FR"/>
        </w:rPr>
        <w:t>La section </w:t>
      </w:r>
      <w:r w:rsidRPr="00461DB3">
        <w:rPr>
          <w:lang w:val="fr-FR"/>
        </w:rPr>
        <w:t>30</w:t>
      </w:r>
      <w:r w:rsidRPr="0079651E">
        <w:rPr>
          <w:lang w:val="fr-FR"/>
        </w:rPr>
        <w:t xml:space="preserve"> de la Constitution de </w:t>
      </w:r>
      <w:r w:rsidRPr="00461DB3">
        <w:rPr>
          <w:lang w:val="fr-FR"/>
        </w:rPr>
        <w:t>1997</w:t>
      </w:r>
      <w:r w:rsidRPr="0079651E">
        <w:rPr>
          <w:lang w:val="fr-FR"/>
        </w:rPr>
        <w:t xml:space="preserve"> garantit le droit à l</w:t>
      </w:r>
      <w:r w:rsidR="00821532" w:rsidRPr="0079651E">
        <w:rPr>
          <w:lang w:val="fr-FR"/>
        </w:rPr>
        <w:t>’</w:t>
      </w:r>
      <w:r w:rsidRPr="0079651E">
        <w:rPr>
          <w:lang w:val="fr-FR"/>
        </w:rPr>
        <w:t>éducation. Tous les citoyens et citoyennes gambiens ont droit à l</w:t>
      </w:r>
      <w:r w:rsidR="00821532" w:rsidRPr="0079651E">
        <w:rPr>
          <w:lang w:val="fr-FR"/>
        </w:rPr>
        <w:t>’</w:t>
      </w:r>
      <w:r w:rsidRPr="0079651E">
        <w:rPr>
          <w:lang w:val="fr-FR"/>
        </w:rPr>
        <w:t>éducation gratuite et obligatoire de base. En outre, l</w:t>
      </w:r>
      <w:r w:rsidR="00821532" w:rsidRPr="0079651E">
        <w:rPr>
          <w:lang w:val="fr-FR"/>
        </w:rPr>
        <w:t>’</w:t>
      </w:r>
      <w:r w:rsidRPr="0079651E">
        <w:rPr>
          <w:lang w:val="fr-FR"/>
        </w:rPr>
        <w:t>État a pour principe directeur de sa politique d</w:t>
      </w:r>
      <w:r w:rsidR="00821532" w:rsidRPr="0079651E">
        <w:rPr>
          <w:lang w:val="fr-FR"/>
        </w:rPr>
        <w:t>’</w:t>
      </w:r>
      <w:r w:rsidRPr="0079651E">
        <w:rPr>
          <w:lang w:val="fr-FR"/>
        </w:rPr>
        <w:t>assurer l</w:t>
      </w:r>
      <w:r w:rsidR="00821532" w:rsidRPr="0079651E">
        <w:rPr>
          <w:lang w:val="fr-FR"/>
        </w:rPr>
        <w:t>’</w:t>
      </w:r>
      <w:r w:rsidRPr="0079651E">
        <w:rPr>
          <w:lang w:val="fr-FR"/>
        </w:rPr>
        <w:t>accès de tous à l</w:t>
      </w:r>
      <w:r w:rsidR="00821532" w:rsidRPr="0079651E">
        <w:rPr>
          <w:lang w:val="fr-FR"/>
        </w:rPr>
        <w:t>’</w:t>
      </w:r>
      <w:r w:rsidRPr="0079651E">
        <w:rPr>
          <w:lang w:val="fr-FR"/>
        </w:rPr>
        <w:t xml:space="preserve">éducation de base et de fournir les ressources nécessaires à sa gratuité. Outre la Constitution, la loi de </w:t>
      </w:r>
      <w:r w:rsidRPr="00461DB3">
        <w:rPr>
          <w:lang w:val="fr-FR"/>
        </w:rPr>
        <w:t>2005</w:t>
      </w:r>
      <w:r w:rsidRPr="0079651E">
        <w:rPr>
          <w:lang w:val="fr-FR"/>
        </w:rPr>
        <w:t xml:space="preserve"> sur l</w:t>
      </w:r>
      <w:r w:rsidR="00821532" w:rsidRPr="0079651E">
        <w:rPr>
          <w:lang w:val="fr-FR"/>
        </w:rPr>
        <w:t>’</w:t>
      </w:r>
      <w:r w:rsidRPr="0079651E">
        <w:rPr>
          <w:lang w:val="fr-FR"/>
        </w:rPr>
        <w:t>enfance affirme le droit à l</w:t>
      </w:r>
      <w:r w:rsidR="00821532" w:rsidRPr="0079651E">
        <w:rPr>
          <w:lang w:val="fr-FR"/>
        </w:rPr>
        <w:t>’</w:t>
      </w:r>
      <w:r w:rsidRPr="0079651E">
        <w:rPr>
          <w:lang w:val="fr-FR"/>
        </w:rPr>
        <w:t>éducation, et un projet de loi relatif à l</w:t>
      </w:r>
      <w:r w:rsidR="00821532" w:rsidRPr="0079651E">
        <w:rPr>
          <w:lang w:val="fr-FR"/>
        </w:rPr>
        <w:t>’</w:t>
      </w:r>
      <w:r w:rsidRPr="0079651E">
        <w:rPr>
          <w:lang w:val="fr-FR"/>
        </w:rPr>
        <w:t>enseignement est en cours de rédaction. Il portera sur l</w:t>
      </w:r>
      <w:r w:rsidR="00821532" w:rsidRPr="0079651E">
        <w:rPr>
          <w:lang w:val="fr-FR"/>
        </w:rPr>
        <w:t>’</w:t>
      </w:r>
      <w:r w:rsidRPr="0079651E">
        <w:rPr>
          <w:lang w:val="fr-FR"/>
        </w:rPr>
        <w:t>administration et le développement des services éducatifs. Le droit à l</w:t>
      </w:r>
      <w:r w:rsidR="00821532" w:rsidRPr="0079651E">
        <w:rPr>
          <w:lang w:val="fr-FR"/>
        </w:rPr>
        <w:t>’</w:t>
      </w:r>
      <w:r w:rsidRPr="0079651E">
        <w:rPr>
          <w:lang w:val="fr-FR"/>
        </w:rPr>
        <w:t>éducation gratuite et obligatoire est aussi défendu par les mesures passées et par la politique actuelle (</w:t>
      </w:r>
      <w:r w:rsidRPr="00461DB3">
        <w:rPr>
          <w:lang w:val="fr-FR"/>
        </w:rPr>
        <w:t>2016</w:t>
      </w:r>
      <w:r w:rsidRPr="0079651E">
        <w:rPr>
          <w:lang w:val="fr-FR"/>
        </w:rPr>
        <w:t>-</w:t>
      </w:r>
      <w:r w:rsidRPr="00461DB3">
        <w:rPr>
          <w:lang w:val="fr-FR"/>
        </w:rPr>
        <w:t>2030</w:t>
      </w:r>
      <w:r w:rsidRPr="0079651E">
        <w:rPr>
          <w:lang w:val="fr-FR"/>
        </w:rPr>
        <w:t>). Les programmes universels de l</w:t>
      </w:r>
      <w:r w:rsidR="00821532" w:rsidRPr="0079651E">
        <w:rPr>
          <w:lang w:val="fr-FR"/>
        </w:rPr>
        <w:t>’</w:t>
      </w:r>
      <w:r w:rsidRPr="0079651E">
        <w:rPr>
          <w:lang w:val="fr-FR"/>
        </w:rPr>
        <w:t>éducation de base montrent que l</w:t>
      </w:r>
      <w:r w:rsidR="00821532" w:rsidRPr="0079651E">
        <w:rPr>
          <w:lang w:val="fr-FR"/>
        </w:rPr>
        <w:t>’</w:t>
      </w:r>
      <w:r w:rsidRPr="0079651E">
        <w:rPr>
          <w:lang w:val="fr-FR"/>
        </w:rPr>
        <w:t>objectif gouvernemental est bien plus l</w:t>
      </w:r>
      <w:r w:rsidR="00821532" w:rsidRPr="0079651E">
        <w:rPr>
          <w:lang w:val="fr-FR"/>
        </w:rPr>
        <w:t>’</w:t>
      </w:r>
      <w:r w:rsidRPr="0079651E">
        <w:rPr>
          <w:lang w:val="fr-FR"/>
        </w:rPr>
        <w:t>augmentation du taux d</w:t>
      </w:r>
      <w:r w:rsidR="00821532" w:rsidRPr="0079651E">
        <w:rPr>
          <w:lang w:val="fr-FR"/>
        </w:rPr>
        <w:t>’</w:t>
      </w:r>
      <w:r w:rsidRPr="0079651E">
        <w:rPr>
          <w:lang w:val="fr-FR"/>
        </w:rPr>
        <w:t xml:space="preserve">alphabétisme que la formation des élites. Divers dispositifs, subventions et projets ont été créés conformément aux mesures législatives et administratives visant à offrir une éducation de base gratuite et obligatoire, dans le cadre de la politique gouvernementale axée sur un enseignement de qualité, accessible, équitable et inclusif aux fins du développement durable. </w:t>
      </w:r>
    </w:p>
    <w:p w14:paraId="11182B35" w14:textId="51A05FCF" w:rsidR="00A368E8" w:rsidRPr="0079651E" w:rsidRDefault="00A368E8" w:rsidP="00A77033">
      <w:pPr>
        <w:pStyle w:val="SingleTxt"/>
        <w:numPr>
          <w:ilvl w:val="0"/>
          <w:numId w:val="31"/>
        </w:numPr>
        <w:spacing w:line="240" w:lineRule="exact"/>
        <w:ind w:left="1267"/>
        <w:rPr>
          <w:lang w:val="fr-FR"/>
        </w:rPr>
      </w:pPr>
      <w:r w:rsidRPr="0079651E">
        <w:rPr>
          <w:lang w:val="fr-FR"/>
        </w:rPr>
        <w:t>L</w:t>
      </w:r>
      <w:r w:rsidR="00821532" w:rsidRPr="0079651E">
        <w:rPr>
          <w:lang w:val="fr-FR"/>
        </w:rPr>
        <w:t>’</w:t>
      </w:r>
      <w:r w:rsidRPr="0079651E">
        <w:rPr>
          <w:lang w:val="fr-FR"/>
        </w:rPr>
        <w:t>introduction de la Subvention à l</w:t>
      </w:r>
      <w:r w:rsidR="00821532" w:rsidRPr="0079651E">
        <w:rPr>
          <w:lang w:val="fr-FR"/>
        </w:rPr>
        <w:t>’</w:t>
      </w:r>
      <w:r w:rsidRPr="0079651E">
        <w:rPr>
          <w:lang w:val="fr-FR"/>
        </w:rPr>
        <w:t>amélioration des écoles peut être considérée comme un pas en direction de la mise en œuvre progressive du principe de scolarité gratuite prévu par la Constitution et par les politiques éducatives. Cette subvention couvre l</w:t>
      </w:r>
      <w:r w:rsidR="00821532" w:rsidRPr="0079651E">
        <w:rPr>
          <w:lang w:val="fr-FR"/>
        </w:rPr>
        <w:t>’</w:t>
      </w:r>
      <w:r w:rsidRPr="0079651E">
        <w:rPr>
          <w:lang w:val="fr-FR"/>
        </w:rPr>
        <w:t xml:space="preserve">achat des fournitures, des livres et des uniformes scolaires pour les élèves du primaire et du secondaire. Elle est couplée au système des bourses pour filles, qui fournit également uniformes et fournitures, en particulier dans les zones rurales. Par ailleurs, une subvention reçue en </w:t>
      </w:r>
      <w:r w:rsidRPr="00461DB3">
        <w:rPr>
          <w:lang w:val="fr-FR"/>
        </w:rPr>
        <w:t>2018</w:t>
      </w:r>
      <w:r w:rsidRPr="0079651E">
        <w:rPr>
          <w:lang w:val="fr-FR"/>
        </w:rPr>
        <w:t xml:space="preserve"> dans le cadre du programme READ, un partenariat du Ministère de l</w:t>
      </w:r>
      <w:r w:rsidR="00821532" w:rsidRPr="0079651E">
        <w:rPr>
          <w:lang w:val="fr-FR"/>
        </w:rPr>
        <w:t>’</w:t>
      </w:r>
      <w:r w:rsidRPr="0079651E">
        <w:rPr>
          <w:lang w:val="fr-FR"/>
        </w:rPr>
        <w:t>enseignement et de la Banque mondiale, a permis de distribuer gratuitement des manuels scolaires aux filles et aux garçons scolarisés. Enfin, un dispositif de transferts conditionnels en espèces a été mis en place pour garantir l</w:t>
      </w:r>
      <w:r w:rsidR="00821532" w:rsidRPr="0079651E">
        <w:rPr>
          <w:lang w:val="fr-FR"/>
        </w:rPr>
        <w:t>’</w:t>
      </w:r>
      <w:r w:rsidRPr="0079651E">
        <w:rPr>
          <w:lang w:val="fr-FR"/>
        </w:rPr>
        <w:t>accès universel à l</w:t>
      </w:r>
      <w:r w:rsidR="00821532" w:rsidRPr="0079651E">
        <w:rPr>
          <w:lang w:val="fr-FR"/>
        </w:rPr>
        <w:t>’</w:t>
      </w:r>
      <w:r w:rsidRPr="0079651E">
        <w:rPr>
          <w:lang w:val="fr-FR"/>
        </w:rPr>
        <w:t>éducation, en servant au développement d</w:t>
      </w:r>
      <w:r w:rsidR="00821532" w:rsidRPr="0079651E">
        <w:rPr>
          <w:lang w:val="fr-FR"/>
        </w:rPr>
        <w:t>’</w:t>
      </w:r>
      <w:r w:rsidRPr="0079651E">
        <w:rPr>
          <w:lang w:val="fr-FR"/>
        </w:rPr>
        <w:t xml:space="preserve">un système éducatif distinct mais respectueux des programmes de base, pour les enfants et les jeunes inscrits dans les écoles islamiques non conventionnelles. </w:t>
      </w:r>
    </w:p>
    <w:p w14:paraId="673E5004" w14:textId="79E65738" w:rsidR="00A368E8" w:rsidRPr="0079651E" w:rsidRDefault="00A368E8" w:rsidP="00A77033">
      <w:pPr>
        <w:pStyle w:val="SingleTxt"/>
        <w:numPr>
          <w:ilvl w:val="0"/>
          <w:numId w:val="31"/>
        </w:numPr>
        <w:spacing w:line="240" w:lineRule="exact"/>
        <w:ind w:left="1267"/>
        <w:rPr>
          <w:lang w:val="fr-FR"/>
        </w:rPr>
      </w:pPr>
      <w:r w:rsidRPr="0079651E">
        <w:rPr>
          <w:lang w:val="fr-FR"/>
        </w:rPr>
        <w:t xml:space="preserve">Ce dispositif a été introduit dans </w:t>
      </w:r>
      <w:r w:rsidRPr="00461DB3">
        <w:rPr>
          <w:lang w:val="fr-FR"/>
        </w:rPr>
        <w:t>17</w:t>
      </w:r>
      <w:r w:rsidRPr="0079651E">
        <w:rPr>
          <w:lang w:val="fr-FR"/>
        </w:rPr>
        <w:t> centres à travers le pays, et est axé sur l</w:t>
      </w:r>
      <w:r w:rsidR="00821532" w:rsidRPr="0079651E">
        <w:rPr>
          <w:lang w:val="fr-FR"/>
        </w:rPr>
        <w:t>’</w:t>
      </w:r>
      <w:r w:rsidRPr="0079651E">
        <w:rPr>
          <w:lang w:val="fr-FR"/>
        </w:rPr>
        <w:t>enseignement de la lecture, de l</w:t>
      </w:r>
      <w:r w:rsidR="00821532" w:rsidRPr="0079651E">
        <w:rPr>
          <w:lang w:val="fr-FR"/>
        </w:rPr>
        <w:t>’</w:t>
      </w:r>
      <w:r w:rsidRPr="0079651E">
        <w:rPr>
          <w:lang w:val="fr-FR"/>
        </w:rPr>
        <w:t>écriture, du calcul, ainsi que sur la diffusion de compétences pratiques de la vie courante. En outre, les fonds sont complétés par des dispositifs variant selon les régions, comme des bourses spéciales pouvant couvrir les frais d</w:t>
      </w:r>
      <w:r w:rsidR="00821532" w:rsidRPr="0079651E">
        <w:rPr>
          <w:lang w:val="fr-FR"/>
        </w:rPr>
        <w:t>’</w:t>
      </w:r>
      <w:r w:rsidRPr="0079651E">
        <w:rPr>
          <w:lang w:val="fr-FR"/>
        </w:rPr>
        <w:t>inscription, l</w:t>
      </w:r>
      <w:r w:rsidR="00821532" w:rsidRPr="0079651E">
        <w:rPr>
          <w:lang w:val="fr-FR"/>
        </w:rPr>
        <w:t>’</w:t>
      </w:r>
      <w:r w:rsidRPr="0079651E">
        <w:rPr>
          <w:lang w:val="fr-FR"/>
        </w:rPr>
        <w:t>achat d</w:t>
      </w:r>
      <w:r w:rsidR="00821532" w:rsidRPr="0079651E">
        <w:rPr>
          <w:lang w:val="fr-FR"/>
        </w:rPr>
        <w:t>’</w:t>
      </w:r>
      <w:r w:rsidRPr="0079651E">
        <w:rPr>
          <w:lang w:val="fr-FR"/>
        </w:rPr>
        <w:t>uniformes et de livres ou encore le recours à des tuteurs. Grâce à des donateurs, le Ministère de l</w:t>
      </w:r>
      <w:r w:rsidR="00821532" w:rsidRPr="0079651E">
        <w:rPr>
          <w:lang w:val="fr-FR"/>
        </w:rPr>
        <w:t>’</w:t>
      </w:r>
      <w:r w:rsidRPr="0079651E">
        <w:rPr>
          <w:lang w:val="fr-FR"/>
        </w:rPr>
        <w:t>enseignement a pu construire de nouvelles classes à travers le pays, ce qui améliore l</w:t>
      </w:r>
      <w:r w:rsidR="00821532" w:rsidRPr="0079651E">
        <w:rPr>
          <w:lang w:val="fr-FR"/>
        </w:rPr>
        <w:t>’</w:t>
      </w:r>
      <w:r w:rsidRPr="0079651E">
        <w:rPr>
          <w:lang w:val="fr-FR"/>
        </w:rPr>
        <w:t>accès de tous à un enseignement de qualité. Des ressources supplémentaires, dues à l</w:t>
      </w:r>
      <w:r w:rsidR="00821532" w:rsidRPr="0079651E">
        <w:rPr>
          <w:lang w:val="fr-FR"/>
        </w:rPr>
        <w:t>’</w:t>
      </w:r>
      <w:r w:rsidRPr="0079651E">
        <w:rPr>
          <w:lang w:val="fr-FR"/>
        </w:rPr>
        <w:t>Initiative pour l</w:t>
      </w:r>
      <w:r w:rsidR="00821532" w:rsidRPr="0079651E">
        <w:rPr>
          <w:lang w:val="fr-FR"/>
        </w:rPr>
        <w:t>’</w:t>
      </w:r>
      <w:r w:rsidRPr="0079651E">
        <w:rPr>
          <w:lang w:val="fr-FR"/>
        </w:rPr>
        <w:t>accélération de l</w:t>
      </w:r>
      <w:r w:rsidR="00821532" w:rsidRPr="0079651E">
        <w:rPr>
          <w:lang w:val="fr-FR"/>
        </w:rPr>
        <w:t>’</w:t>
      </w:r>
      <w:r w:rsidRPr="0079651E">
        <w:rPr>
          <w:lang w:val="fr-FR"/>
        </w:rPr>
        <w:t xml:space="preserve">éducation </w:t>
      </w:r>
      <w:r w:rsidRPr="0079651E">
        <w:rPr>
          <w:lang w:val="fr-FR"/>
        </w:rPr>
        <w:lastRenderedPageBreak/>
        <w:t>pour tous et au Partenariat mondial pour l</w:t>
      </w:r>
      <w:r w:rsidR="00821532" w:rsidRPr="0079651E">
        <w:rPr>
          <w:lang w:val="fr-FR"/>
        </w:rPr>
        <w:t>’</w:t>
      </w:r>
      <w:r w:rsidRPr="0079651E">
        <w:rPr>
          <w:lang w:val="fr-FR"/>
        </w:rPr>
        <w:t>éducation, ont aussi grandement contribué à la création de nouvelles classes et donné l</w:t>
      </w:r>
      <w:r w:rsidR="00821532" w:rsidRPr="0079651E">
        <w:rPr>
          <w:lang w:val="fr-FR"/>
        </w:rPr>
        <w:t>’</w:t>
      </w:r>
      <w:r w:rsidRPr="0079651E">
        <w:rPr>
          <w:lang w:val="fr-FR"/>
        </w:rPr>
        <w:t>impulsion qui a accéléré l</w:t>
      </w:r>
      <w:r w:rsidR="00821532" w:rsidRPr="0079651E">
        <w:rPr>
          <w:lang w:val="fr-FR"/>
        </w:rPr>
        <w:t>’</w:t>
      </w:r>
      <w:r w:rsidRPr="0079651E">
        <w:rPr>
          <w:lang w:val="fr-FR"/>
        </w:rPr>
        <w:t>accès à l</w:t>
      </w:r>
      <w:r w:rsidR="00821532" w:rsidRPr="0079651E">
        <w:rPr>
          <w:lang w:val="fr-FR"/>
        </w:rPr>
        <w:t>’</w:t>
      </w:r>
      <w:r w:rsidRPr="0079651E">
        <w:rPr>
          <w:lang w:val="fr-FR"/>
        </w:rPr>
        <w:t>enseignement de base. Enfin, il convient de souligner le développement de l</w:t>
      </w:r>
      <w:r w:rsidR="00821532" w:rsidRPr="0079651E">
        <w:rPr>
          <w:lang w:val="fr-FR"/>
        </w:rPr>
        <w:t>’</w:t>
      </w:r>
      <w:r w:rsidRPr="0079651E">
        <w:rPr>
          <w:lang w:val="fr-FR"/>
        </w:rPr>
        <w:t>enseignement et de la formation techniques et professionnels dans les établissements secondaires généraux, que l</w:t>
      </w:r>
      <w:r w:rsidR="00821532" w:rsidRPr="0079651E">
        <w:rPr>
          <w:lang w:val="fr-FR"/>
        </w:rPr>
        <w:t>’</w:t>
      </w:r>
      <w:r w:rsidRPr="0079651E">
        <w:rPr>
          <w:lang w:val="fr-FR"/>
        </w:rPr>
        <w:t>on doit à une collaboration des Ministères de l</w:t>
      </w:r>
      <w:r w:rsidR="00821532" w:rsidRPr="0079651E">
        <w:rPr>
          <w:lang w:val="fr-FR"/>
        </w:rPr>
        <w:t>’</w:t>
      </w:r>
      <w:r w:rsidRPr="0079651E">
        <w:rPr>
          <w:lang w:val="fr-FR"/>
        </w:rPr>
        <w:t xml:space="preserve">éducation et du commerce. </w:t>
      </w:r>
    </w:p>
    <w:p w14:paraId="5C909965" w14:textId="4B479605" w:rsidR="00A368E8" w:rsidRPr="0079651E" w:rsidRDefault="00A368E8" w:rsidP="00A368E8">
      <w:pPr>
        <w:pStyle w:val="SingleTxt"/>
        <w:rPr>
          <w:lang w:val="fr-FR"/>
        </w:rPr>
      </w:pPr>
      <w:r w:rsidRPr="0079651E">
        <w:rPr>
          <w:lang w:val="fr-FR"/>
        </w:rPr>
        <w:t>Le tableau ci-dessous recense le nombre d</w:t>
      </w:r>
      <w:r w:rsidR="00821532" w:rsidRPr="0079651E">
        <w:rPr>
          <w:lang w:val="fr-FR"/>
        </w:rPr>
        <w:t>’</w:t>
      </w:r>
      <w:r w:rsidRPr="0079651E">
        <w:rPr>
          <w:lang w:val="fr-FR"/>
        </w:rPr>
        <w:t>écoles par type et par année.</w:t>
      </w:r>
    </w:p>
    <w:p w14:paraId="32599FC5" w14:textId="77777777" w:rsidR="00A368E8" w:rsidRPr="0079651E" w:rsidRDefault="00A368E8" w:rsidP="00A368E8">
      <w:pPr>
        <w:pStyle w:val="SingleTxt"/>
        <w:spacing w:after="0" w:line="120" w:lineRule="exact"/>
        <w:rPr>
          <w:sz w:val="10"/>
          <w:lang w:val="fr-FR"/>
        </w:rPr>
      </w:pPr>
    </w:p>
    <w:tbl>
      <w:tblPr>
        <w:tblW w:w="7373" w:type="dxa"/>
        <w:tblInd w:w="1267" w:type="dxa"/>
        <w:tblLayout w:type="fixed"/>
        <w:tblCellMar>
          <w:left w:w="0" w:type="dxa"/>
          <w:right w:w="0" w:type="dxa"/>
        </w:tblCellMar>
        <w:tblLook w:val="0000" w:firstRow="0" w:lastRow="0" w:firstColumn="0" w:lastColumn="0" w:noHBand="0" w:noVBand="0"/>
      </w:tblPr>
      <w:tblGrid>
        <w:gridCol w:w="2783"/>
        <w:gridCol w:w="1530"/>
        <w:gridCol w:w="1620"/>
        <w:gridCol w:w="1440"/>
      </w:tblGrid>
      <w:tr w:rsidR="00A368E8" w:rsidRPr="0079651E" w14:paraId="1353CFE2" w14:textId="77777777" w:rsidTr="00A77033">
        <w:trPr>
          <w:tblHeader/>
        </w:trPr>
        <w:tc>
          <w:tcPr>
            <w:tcW w:w="7373" w:type="dxa"/>
            <w:gridSpan w:val="4"/>
            <w:tcBorders>
              <w:top w:val="single" w:sz="4" w:space="0" w:color="000000"/>
              <w:bottom w:val="single" w:sz="4" w:space="0" w:color="000000"/>
            </w:tcBorders>
            <w:shd w:val="clear" w:color="auto" w:fill="auto"/>
            <w:vAlign w:val="bottom"/>
          </w:tcPr>
          <w:p w14:paraId="33530782" w14:textId="77777777" w:rsidR="00A368E8" w:rsidRPr="00461DB3" w:rsidRDefault="00A368E8" w:rsidP="00A77033">
            <w:pPr>
              <w:widowControl w:val="0"/>
              <w:tabs>
                <w:tab w:val="left" w:pos="288"/>
                <w:tab w:val="left" w:pos="576"/>
                <w:tab w:val="left" w:pos="864"/>
                <w:tab w:val="left" w:pos="1152"/>
              </w:tabs>
              <w:spacing w:before="81" w:after="81" w:line="160" w:lineRule="exact"/>
              <w:ind w:right="43"/>
              <w:jc w:val="center"/>
              <w:rPr>
                <w:i/>
                <w:sz w:val="14"/>
                <w:szCs w:val="14"/>
                <w:lang w:val="fr-FR"/>
              </w:rPr>
            </w:pPr>
            <w:r w:rsidRPr="00461DB3">
              <w:rPr>
                <w:i/>
                <w:iCs/>
                <w:sz w:val="14"/>
                <w:szCs w:val="14"/>
                <w:lang w:val="fr-FR"/>
              </w:rPr>
              <w:t>Nombre de centres de développement du jeune enfant</w:t>
            </w:r>
          </w:p>
        </w:tc>
      </w:tr>
      <w:tr w:rsidR="00A368E8" w:rsidRPr="0079651E" w14:paraId="60D46D06" w14:textId="77777777" w:rsidTr="00A77033">
        <w:trPr>
          <w:tblHeader/>
        </w:trPr>
        <w:tc>
          <w:tcPr>
            <w:tcW w:w="2783" w:type="dxa"/>
            <w:tcBorders>
              <w:top w:val="single" w:sz="4" w:space="0" w:color="000000"/>
              <w:bottom w:val="single" w:sz="12" w:space="0" w:color="000000"/>
            </w:tcBorders>
            <w:shd w:val="clear" w:color="auto" w:fill="auto"/>
            <w:vAlign w:val="bottom"/>
          </w:tcPr>
          <w:p w14:paraId="115AD9C9" w14:textId="77777777" w:rsidR="00A368E8" w:rsidRPr="0079651E" w:rsidRDefault="00A368E8" w:rsidP="00A77033">
            <w:pPr>
              <w:widowControl w:val="0"/>
              <w:tabs>
                <w:tab w:val="left" w:pos="288"/>
                <w:tab w:val="left" w:pos="576"/>
                <w:tab w:val="left" w:pos="864"/>
                <w:tab w:val="left" w:pos="1152"/>
              </w:tabs>
              <w:spacing w:before="81" w:after="81" w:line="160" w:lineRule="exact"/>
              <w:ind w:right="43"/>
              <w:rPr>
                <w:i/>
                <w:sz w:val="14"/>
                <w:szCs w:val="14"/>
              </w:rPr>
            </w:pPr>
            <w:r w:rsidRPr="00461DB3">
              <w:rPr>
                <w:i/>
                <w:iCs/>
                <w:sz w:val="14"/>
                <w:szCs w:val="14"/>
                <w:lang w:val="fr-FR"/>
              </w:rPr>
              <w:t>2015</w:t>
            </w:r>
          </w:p>
        </w:tc>
        <w:tc>
          <w:tcPr>
            <w:tcW w:w="1530" w:type="dxa"/>
            <w:tcBorders>
              <w:top w:val="single" w:sz="4" w:space="0" w:color="000000"/>
              <w:bottom w:val="single" w:sz="12" w:space="0" w:color="000000"/>
            </w:tcBorders>
            <w:shd w:val="clear" w:color="auto" w:fill="auto"/>
            <w:vAlign w:val="bottom"/>
          </w:tcPr>
          <w:p w14:paraId="6561AED6" w14:textId="77777777" w:rsidR="00A368E8" w:rsidRPr="0079651E" w:rsidRDefault="00A368E8" w:rsidP="00A77033">
            <w:pPr>
              <w:widowControl w:val="0"/>
              <w:tabs>
                <w:tab w:val="left" w:pos="288"/>
                <w:tab w:val="left" w:pos="576"/>
                <w:tab w:val="left" w:pos="864"/>
                <w:tab w:val="left" w:pos="1152"/>
              </w:tabs>
              <w:spacing w:before="81" w:after="81" w:line="160" w:lineRule="exact"/>
              <w:ind w:right="43"/>
              <w:jc w:val="right"/>
              <w:rPr>
                <w:i/>
                <w:sz w:val="14"/>
                <w:szCs w:val="14"/>
              </w:rPr>
            </w:pPr>
            <w:r w:rsidRPr="00461DB3">
              <w:rPr>
                <w:i/>
                <w:iCs/>
                <w:sz w:val="14"/>
                <w:szCs w:val="14"/>
                <w:lang w:val="fr-FR"/>
              </w:rPr>
              <w:t>2016</w:t>
            </w:r>
          </w:p>
        </w:tc>
        <w:tc>
          <w:tcPr>
            <w:tcW w:w="1620" w:type="dxa"/>
            <w:tcBorders>
              <w:top w:val="single" w:sz="4" w:space="0" w:color="000000"/>
              <w:bottom w:val="single" w:sz="12" w:space="0" w:color="000000"/>
            </w:tcBorders>
            <w:shd w:val="clear" w:color="auto" w:fill="auto"/>
            <w:vAlign w:val="bottom"/>
          </w:tcPr>
          <w:p w14:paraId="6F7D3822" w14:textId="77777777" w:rsidR="00A368E8" w:rsidRPr="0079651E" w:rsidRDefault="00A368E8" w:rsidP="00A77033">
            <w:pPr>
              <w:widowControl w:val="0"/>
              <w:tabs>
                <w:tab w:val="left" w:pos="288"/>
                <w:tab w:val="left" w:pos="576"/>
                <w:tab w:val="left" w:pos="864"/>
                <w:tab w:val="left" w:pos="1152"/>
              </w:tabs>
              <w:spacing w:before="81" w:after="81" w:line="160" w:lineRule="exact"/>
              <w:ind w:right="43"/>
              <w:jc w:val="right"/>
              <w:rPr>
                <w:i/>
                <w:sz w:val="14"/>
                <w:szCs w:val="14"/>
              </w:rPr>
            </w:pPr>
            <w:r w:rsidRPr="00461DB3">
              <w:rPr>
                <w:i/>
                <w:iCs/>
                <w:sz w:val="14"/>
                <w:szCs w:val="14"/>
                <w:lang w:val="fr-FR"/>
              </w:rPr>
              <w:t>2017</w:t>
            </w:r>
          </w:p>
        </w:tc>
        <w:tc>
          <w:tcPr>
            <w:tcW w:w="1440" w:type="dxa"/>
            <w:tcBorders>
              <w:top w:val="single" w:sz="4" w:space="0" w:color="000000"/>
              <w:bottom w:val="single" w:sz="12" w:space="0" w:color="000000"/>
            </w:tcBorders>
            <w:shd w:val="clear" w:color="auto" w:fill="auto"/>
            <w:vAlign w:val="bottom"/>
          </w:tcPr>
          <w:p w14:paraId="31DF5BE0" w14:textId="77777777" w:rsidR="00A368E8" w:rsidRPr="00461DB3" w:rsidRDefault="00A368E8" w:rsidP="00A77033">
            <w:pPr>
              <w:widowControl w:val="0"/>
              <w:tabs>
                <w:tab w:val="left" w:pos="288"/>
                <w:tab w:val="left" w:pos="576"/>
                <w:tab w:val="left" w:pos="864"/>
                <w:tab w:val="left" w:pos="1152"/>
              </w:tabs>
              <w:spacing w:before="81" w:after="81" w:line="160" w:lineRule="exact"/>
              <w:ind w:right="43"/>
              <w:jc w:val="right"/>
              <w:rPr>
                <w:i/>
                <w:sz w:val="14"/>
                <w:szCs w:val="14"/>
              </w:rPr>
            </w:pPr>
            <w:r w:rsidRPr="00461DB3">
              <w:rPr>
                <w:i/>
                <w:iCs/>
                <w:sz w:val="14"/>
                <w:szCs w:val="14"/>
                <w:lang w:val="fr-FR"/>
              </w:rPr>
              <w:t>2018</w:t>
            </w:r>
          </w:p>
        </w:tc>
      </w:tr>
      <w:tr w:rsidR="00A368E8" w:rsidRPr="0079651E" w14:paraId="4DE57E63" w14:textId="77777777" w:rsidTr="00A77033">
        <w:trPr>
          <w:trHeight w:hRule="exact" w:val="115"/>
          <w:tblHeader/>
        </w:trPr>
        <w:tc>
          <w:tcPr>
            <w:tcW w:w="2783" w:type="dxa"/>
            <w:tcBorders>
              <w:top w:val="single" w:sz="12" w:space="0" w:color="000000"/>
            </w:tcBorders>
            <w:shd w:val="clear" w:color="auto" w:fill="auto"/>
            <w:vAlign w:val="bottom"/>
          </w:tcPr>
          <w:p w14:paraId="5067786A" w14:textId="77777777" w:rsidR="00A368E8" w:rsidRPr="0079651E" w:rsidRDefault="00A368E8" w:rsidP="00992E0B">
            <w:pPr>
              <w:widowControl w:val="0"/>
              <w:tabs>
                <w:tab w:val="left" w:pos="288"/>
                <w:tab w:val="left" w:pos="576"/>
                <w:tab w:val="left" w:pos="864"/>
                <w:tab w:val="left" w:pos="1152"/>
              </w:tabs>
              <w:spacing w:before="40" w:after="40" w:line="210" w:lineRule="exact"/>
              <w:ind w:right="40"/>
              <w:rPr>
                <w:sz w:val="17"/>
                <w:szCs w:val="17"/>
              </w:rPr>
            </w:pPr>
          </w:p>
        </w:tc>
        <w:tc>
          <w:tcPr>
            <w:tcW w:w="1530" w:type="dxa"/>
            <w:tcBorders>
              <w:top w:val="single" w:sz="12" w:space="0" w:color="000000"/>
            </w:tcBorders>
            <w:shd w:val="clear" w:color="auto" w:fill="auto"/>
            <w:vAlign w:val="bottom"/>
          </w:tcPr>
          <w:p w14:paraId="2C83504D"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szCs w:val="17"/>
              </w:rPr>
            </w:pPr>
          </w:p>
        </w:tc>
        <w:tc>
          <w:tcPr>
            <w:tcW w:w="1620" w:type="dxa"/>
            <w:tcBorders>
              <w:top w:val="single" w:sz="12" w:space="0" w:color="000000"/>
            </w:tcBorders>
            <w:shd w:val="clear" w:color="auto" w:fill="auto"/>
            <w:vAlign w:val="bottom"/>
          </w:tcPr>
          <w:p w14:paraId="44AC72FD"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szCs w:val="17"/>
              </w:rPr>
            </w:pPr>
          </w:p>
        </w:tc>
        <w:tc>
          <w:tcPr>
            <w:tcW w:w="1440" w:type="dxa"/>
            <w:tcBorders>
              <w:top w:val="single" w:sz="12" w:space="0" w:color="000000"/>
            </w:tcBorders>
            <w:shd w:val="clear" w:color="auto" w:fill="auto"/>
            <w:vAlign w:val="bottom"/>
          </w:tcPr>
          <w:p w14:paraId="26C425A9"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szCs w:val="17"/>
              </w:rPr>
            </w:pPr>
          </w:p>
        </w:tc>
      </w:tr>
      <w:tr w:rsidR="00A368E8" w:rsidRPr="0079651E" w14:paraId="32266F51" w14:textId="77777777" w:rsidTr="00A77033">
        <w:tc>
          <w:tcPr>
            <w:tcW w:w="2783" w:type="dxa"/>
            <w:tcBorders>
              <w:bottom w:val="single" w:sz="12" w:space="0" w:color="000000"/>
            </w:tcBorders>
            <w:shd w:val="clear" w:color="auto" w:fill="auto"/>
            <w:vAlign w:val="bottom"/>
          </w:tcPr>
          <w:p w14:paraId="782E8C6E" w14:textId="77777777" w:rsidR="00A368E8" w:rsidRPr="0079651E" w:rsidRDefault="00A368E8" w:rsidP="00A77033">
            <w:pPr>
              <w:widowControl w:val="0"/>
              <w:tabs>
                <w:tab w:val="left" w:pos="288"/>
                <w:tab w:val="left" w:pos="576"/>
                <w:tab w:val="left" w:pos="864"/>
                <w:tab w:val="left" w:pos="1152"/>
              </w:tabs>
              <w:spacing w:before="40" w:after="40" w:line="210" w:lineRule="exact"/>
              <w:ind w:right="43"/>
              <w:rPr>
                <w:sz w:val="17"/>
                <w:szCs w:val="17"/>
              </w:rPr>
            </w:pPr>
            <w:r w:rsidRPr="00461DB3">
              <w:rPr>
                <w:sz w:val="17"/>
                <w:szCs w:val="17"/>
                <w:lang w:val="fr-FR"/>
              </w:rPr>
              <w:t>1</w:t>
            </w:r>
            <w:r w:rsidRPr="0079651E">
              <w:rPr>
                <w:sz w:val="17"/>
                <w:szCs w:val="17"/>
                <w:lang w:val="fr-FR"/>
              </w:rPr>
              <w:t> </w:t>
            </w:r>
            <w:r w:rsidRPr="00461DB3">
              <w:rPr>
                <w:sz w:val="17"/>
                <w:szCs w:val="17"/>
                <w:lang w:val="fr-FR"/>
              </w:rPr>
              <w:t>115</w:t>
            </w:r>
          </w:p>
        </w:tc>
        <w:tc>
          <w:tcPr>
            <w:tcW w:w="1530" w:type="dxa"/>
            <w:tcBorders>
              <w:bottom w:val="single" w:sz="12" w:space="0" w:color="000000"/>
            </w:tcBorders>
            <w:shd w:val="clear" w:color="auto" w:fill="auto"/>
            <w:vAlign w:val="bottom"/>
          </w:tcPr>
          <w:p w14:paraId="2CCE4A74" w14:textId="77777777" w:rsidR="00A368E8" w:rsidRPr="0079651E" w:rsidRDefault="00A368E8" w:rsidP="00A77033">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1</w:t>
            </w:r>
            <w:r w:rsidRPr="0079651E">
              <w:rPr>
                <w:sz w:val="17"/>
                <w:szCs w:val="17"/>
                <w:lang w:val="fr-FR"/>
              </w:rPr>
              <w:t> </w:t>
            </w:r>
            <w:r w:rsidRPr="00461DB3">
              <w:rPr>
                <w:sz w:val="17"/>
                <w:szCs w:val="17"/>
                <w:lang w:val="fr-FR"/>
              </w:rPr>
              <w:t>141</w:t>
            </w:r>
          </w:p>
        </w:tc>
        <w:tc>
          <w:tcPr>
            <w:tcW w:w="1620" w:type="dxa"/>
            <w:tcBorders>
              <w:bottom w:val="single" w:sz="12" w:space="0" w:color="000000"/>
            </w:tcBorders>
            <w:shd w:val="clear" w:color="auto" w:fill="auto"/>
            <w:vAlign w:val="bottom"/>
          </w:tcPr>
          <w:p w14:paraId="010B0C9A" w14:textId="77777777" w:rsidR="00A368E8" w:rsidRPr="0079651E" w:rsidRDefault="00A368E8" w:rsidP="00A77033">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1</w:t>
            </w:r>
            <w:r w:rsidRPr="0079651E">
              <w:rPr>
                <w:sz w:val="17"/>
                <w:szCs w:val="17"/>
                <w:lang w:val="fr-FR"/>
              </w:rPr>
              <w:t> </w:t>
            </w:r>
            <w:r w:rsidRPr="00461DB3">
              <w:rPr>
                <w:sz w:val="17"/>
                <w:szCs w:val="17"/>
                <w:lang w:val="fr-FR"/>
              </w:rPr>
              <w:t>154</w:t>
            </w:r>
          </w:p>
        </w:tc>
        <w:tc>
          <w:tcPr>
            <w:tcW w:w="1440" w:type="dxa"/>
            <w:tcBorders>
              <w:bottom w:val="single" w:sz="12" w:space="0" w:color="000000"/>
            </w:tcBorders>
            <w:shd w:val="clear" w:color="auto" w:fill="auto"/>
            <w:vAlign w:val="bottom"/>
          </w:tcPr>
          <w:p w14:paraId="1FEF15DC" w14:textId="77777777" w:rsidR="00A368E8" w:rsidRPr="0079651E" w:rsidRDefault="00A368E8" w:rsidP="00A77033">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1</w:t>
            </w:r>
            <w:r w:rsidRPr="0079651E">
              <w:rPr>
                <w:sz w:val="17"/>
                <w:szCs w:val="17"/>
                <w:lang w:val="fr-FR"/>
              </w:rPr>
              <w:t> </w:t>
            </w:r>
            <w:r w:rsidRPr="00461DB3">
              <w:rPr>
                <w:sz w:val="17"/>
                <w:szCs w:val="17"/>
                <w:lang w:val="fr-FR"/>
              </w:rPr>
              <w:t>257</w:t>
            </w:r>
          </w:p>
        </w:tc>
      </w:tr>
    </w:tbl>
    <w:p w14:paraId="078945F7" w14:textId="77777777" w:rsidR="00A368E8" w:rsidRPr="0079651E" w:rsidRDefault="00A368E8" w:rsidP="00A368E8">
      <w:pPr>
        <w:pStyle w:val="SingleTxt"/>
        <w:spacing w:after="0" w:line="120" w:lineRule="exact"/>
        <w:rPr>
          <w:sz w:val="10"/>
        </w:rPr>
      </w:pPr>
    </w:p>
    <w:p w14:paraId="384DD428" w14:textId="77777777" w:rsidR="00A368E8" w:rsidRPr="0079651E" w:rsidRDefault="00A368E8" w:rsidP="00A368E8">
      <w:pPr>
        <w:pStyle w:val="SingleTxt"/>
        <w:spacing w:after="0" w:line="120" w:lineRule="exact"/>
        <w:rPr>
          <w:sz w:val="10"/>
        </w:rPr>
      </w:pPr>
    </w:p>
    <w:tbl>
      <w:tblPr>
        <w:tblStyle w:val="PlainTable11"/>
        <w:tblW w:w="7373" w:type="dxa"/>
        <w:tblInd w:w="1267" w:type="dxa"/>
        <w:tblLayout w:type="fixed"/>
        <w:tblCellMar>
          <w:left w:w="0" w:type="dxa"/>
          <w:right w:w="0" w:type="dxa"/>
        </w:tblCellMar>
        <w:tblLook w:val="04A0" w:firstRow="1" w:lastRow="0" w:firstColumn="1" w:lastColumn="0" w:noHBand="0" w:noVBand="1"/>
      </w:tblPr>
      <w:tblGrid>
        <w:gridCol w:w="1793"/>
        <w:gridCol w:w="990"/>
        <w:gridCol w:w="1530"/>
        <w:gridCol w:w="1620"/>
        <w:gridCol w:w="1440"/>
      </w:tblGrid>
      <w:tr w:rsidR="00A77033" w:rsidRPr="0079651E" w14:paraId="49BD0960" w14:textId="77777777" w:rsidTr="00A7703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93" w:type="dxa"/>
            <w:tcBorders>
              <w:top w:val="single" w:sz="4" w:space="0" w:color="000000"/>
              <w:left w:val="nil"/>
              <w:bottom w:val="single" w:sz="12" w:space="0" w:color="000000"/>
              <w:right w:val="nil"/>
            </w:tcBorders>
            <w:shd w:val="clear" w:color="auto" w:fill="auto"/>
            <w:vAlign w:val="bottom"/>
          </w:tcPr>
          <w:p w14:paraId="1CD0E64D" w14:textId="5089132E" w:rsidR="00A368E8" w:rsidRPr="0079651E" w:rsidRDefault="00A368E8" w:rsidP="00A77033">
            <w:pPr>
              <w:spacing w:before="81" w:after="81" w:line="160" w:lineRule="exact"/>
              <w:ind w:right="43"/>
              <w:rPr>
                <w:b w:val="0"/>
                <w:bCs w:val="0"/>
                <w:i/>
                <w:sz w:val="14"/>
                <w:szCs w:val="14"/>
              </w:rPr>
            </w:pPr>
            <w:r w:rsidRPr="00461DB3">
              <w:rPr>
                <w:b w:val="0"/>
                <w:bCs w:val="0"/>
                <w:i/>
                <w:iCs/>
                <w:sz w:val="14"/>
                <w:szCs w:val="14"/>
                <w:lang w:val="fr-FR"/>
              </w:rPr>
              <w:t>Type d</w:t>
            </w:r>
            <w:r w:rsidR="00821532" w:rsidRPr="00461DB3">
              <w:rPr>
                <w:b w:val="0"/>
                <w:bCs w:val="0"/>
                <w:i/>
                <w:iCs/>
                <w:sz w:val="14"/>
                <w:szCs w:val="14"/>
                <w:lang w:val="fr-FR"/>
              </w:rPr>
              <w:t>’</w:t>
            </w:r>
            <w:r w:rsidRPr="00461DB3">
              <w:rPr>
                <w:b w:val="0"/>
                <w:bCs w:val="0"/>
                <w:i/>
                <w:iCs/>
                <w:sz w:val="14"/>
                <w:szCs w:val="14"/>
                <w:lang w:val="fr-FR"/>
              </w:rPr>
              <w:t>école</w:t>
            </w:r>
          </w:p>
        </w:tc>
        <w:tc>
          <w:tcPr>
            <w:tcW w:w="990" w:type="dxa"/>
            <w:tcBorders>
              <w:top w:val="single" w:sz="4" w:space="0" w:color="000000"/>
              <w:left w:val="nil"/>
              <w:bottom w:val="single" w:sz="12" w:space="0" w:color="000000"/>
              <w:right w:val="nil"/>
            </w:tcBorders>
            <w:shd w:val="clear" w:color="auto" w:fill="auto"/>
            <w:vAlign w:val="bottom"/>
          </w:tcPr>
          <w:p w14:paraId="151FD903" w14:textId="77777777" w:rsidR="00A368E8" w:rsidRPr="0079651E" w:rsidRDefault="00A368E8" w:rsidP="00A77033">
            <w:pPr>
              <w:spacing w:before="81" w:after="81" w:line="160" w:lineRule="exact"/>
              <w:ind w:right="43"/>
              <w:jc w:val="right"/>
              <w:cnfStyle w:val="100000000000" w:firstRow="1" w:lastRow="0" w:firstColumn="0" w:lastColumn="0" w:oddVBand="0" w:evenVBand="0" w:oddHBand="0" w:evenHBand="0" w:firstRowFirstColumn="0" w:firstRowLastColumn="0" w:lastRowFirstColumn="0" w:lastRowLastColumn="0"/>
              <w:rPr>
                <w:b w:val="0"/>
                <w:bCs w:val="0"/>
                <w:i/>
                <w:sz w:val="14"/>
                <w:szCs w:val="14"/>
              </w:rPr>
            </w:pPr>
            <w:r w:rsidRPr="00461DB3">
              <w:rPr>
                <w:b w:val="0"/>
                <w:bCs w:val="0"/>
                <w:i/>
                <w:iCs/>
                <w:sz w:val="14"/>
                <w:szCs w:val="14"/>
                <w:lang w:val="fr-FR"/>
              </w:rPr>
              <w:t>2015</w:t>
            </w:r>
          </w:p>
        </w:tc>
        <w:tc>
          <w:tcPr>
            <w:tcW w:w="1530" w:type="dxa"/>
            <w:tcBorders>
              <w:top w:val="single" w:sz="4" w:space="0" w:color="000000"/>
              <w:left w:val="nil"/>
              <w:bottom w:val="single" w:sz="12" w:space="0" w:color="000000"/>
              <w:right w:val="nil"/>
            </w:tcBorders>
            <w:shd w:val="clear" w:color="auto" w:fill="auto"/>
            <w:vAlign w:val="bottom"/>
          </w:tcPr>
          <w:p w14:paraId="01D5150C" w14:textId="77777777" w:rsidR="00A368E8" w:rsidRPr="0079651E" w:rsidRDefault="00A368E8" w:rsidP="00A77033">
            <w:pPr>
              <w:spacing w:before="81" w:after="81" w:line="160" w:lineRule="exact"/>
              <w:ind w:right="43"/>
              <w:jc w:val="right"/>
              <w:cnfStyle w:val="100000000000" w:firstRow="1" w:lastRow="0" w:firstColumn="0" w:lastColumn="0" w:oddVBand="0" w:evenVBand="0" w:oddHBand="0" w:evenHBand="0" w:firstRowFirstColumn="0" w:firstRowLastColumn="0" w:lastRowFirstColumn="0" w:lastRowLastColumn="0"/>
              <w:rPr>
                <w:b w:val="0"/>
                <w:bCs w:val="0"/>
                <w:i/>
                <w:sz w:val="14"/>
                <w:szCs w:val="14"/>
              </w:rPr>
            </w:pPr>
            <w:r w:rsidRPr="00461DB3">
              <w:rPr>
                <w:b w:val="0"/>
                <w:bCs w:val="0"/>
                <w:i/>
                <w:iCs/>
                <w:sz w:val="14"/>
                <w:szCs w:val="14"/>
                <w:lang w:val="fr-FR"/>
              </w:rPr>
              <w:t>2016</w:t>
            </w:r>
          </w:p>
        </w:tc>
        <w:tc>
          <w:tcPr>
            <w:tcW w:w="1620" w:type="dxa"/>
            <w:tcBorders>
              <w:top w:val="single" w:sz="4" w:space="0" w:color="000000"/>
              <w:left w:val="nil"/>
              <w:bottom w:val="single" w:sz="12" w:space="0" w:color="000000"/>
              <w:right w:val="nil"/>
            </w:tcBorders>
            <w:shd w:val="clear" w:color="auto" w:fill="auto"/>
            <w:vAlign w:val="bottom"/>
          </w:tcPr>
          <w:p w14:paraId="66950F60" w14:textId="77777777" w:rsidR="00A368E8" w:rsidRPr="0079651E" w:rsidRDefault="00A368E8" w:rsidP="00A77033">
            <w:pPr>
              <w:spacing w:before="81" w:after="81" w:line="160" w:lineRule="exact"/>
              <w:ind w:right="43"/>
              <w:jc w:val="right"/>
              <w:cnfStyle w:val="100000000000" w:firstRow="1" w:lastRow="0" w:firstColumn="0" w:lastColumn="0" w:oddVBand="0" w:evenVBand="0" w:oddHBand="0" w:evenHBand="0" w:firstRowFirstColumn="0" w:firstRowLastColumn="0" w:lastRowFirstColumn="0" w:lastRowLastColumn="0"/>
              <w:rPr>
                <w:b w:val="0"/>
                <w:bCs w:val="0"/>
                <w:i/>
                <w:sz w:val="14"/>
                <w:szCs w:val="14"/>
              </w:rPr>
            </w:pPr>
            <w:r w:rsidRPr="00461DB3">
              <w:rPr>
                <w:b w:val="0"/>
                <w:bCs w:val="0"/>
                <w:i/>
                <w:iCs/>
                <w:sz w:val="14"/>
                <w:szCs w:val="14"/>
                <w:lang w:val="fr-FR"/>
              </w:rPr>
              <w:t>2017</w:t>
            </w:r>
          </w:p>
        </w:tc>
        <w:tc>
          <w:tcPr>
            <w:tcW w:w="1440" w:type="dxa"/>
            <w:tcBorders>
              <w:top w:val="single" w:sz="4" w:space="0" w:color="000000"/>
              <w:left w:val="nil"/>
              <w:bottom w:val="single" w:sz="12" w:space="0" w:color="000000"/>
              <w:right w:val="nil"/>
            </w:tcBorders>
            <w:shd w:val="clear" w:color="auto" w:fill="auto"/>
            <w:vAlign w:val="bottom"/>
          </w:tcPr>
          <w:p w14:paraId="7F7BC18C" w14:textId="77777777" w:rsidR="00A368E8" w:rsidRPr="00461DB3" w:rsidRDefault="00A368E8" w:rsidP="00A77033">
            <w:pPr>
              <w:spacing w:before="81" w:after="81" w:line="160" w:lineRule="exact"/>
              <w:ind w:right="43"/>
              <w:jc w:val="right"/>
              <w:cnfStyle w:val="100000000000" w:firstRow="1" w:lastRow="0" w:firstColumn="0" w:lastColumn="0" w:oddVBand="0" w:evenVBand="0" w:oddHBand="0" w:evenHBand="0" w:firstRowFirstColumn="0" w:firstRowLastColumn="0" w:lastRowFirstColumn="0" w:lastRowLastColumn="0"/>
              <w:rPr>
                <w:b w:val="0"/>
                <w:bCs w:val="0"/>
                <w:i/>
                <w:sz w:val="14"/>
                <w:szCs w:val="14"/>
              </w:rPr>
            </w:pPr>
            <w:r w:rsidRPr="00461DB3">
              <w:rPr>
                <w:b w:val="0"/>
                <w:bCs w:val="0"/>
                <w:i/>
                <w:iCs/>
                <w:sz w:val="14"/>
                <w:szCs w:val="14"/>
                <w:lang w:val="fr-FR"/>
              </w:rPr>
              <w:t>2018</w:t>
            </w:r>
          </w:p>
        </w:tc>
      </w:tr>
      <w:tr w:rsidR="00A368E8" w:rsidRPr="0079651E" w14:paraId="5648E696" w14:textId="77777777" w:rsidTr="00A77033">
        <w:trPr>
          <w:cnfStyle w:val="100000000000" w:firstRow="1" w:lastRow="0" w:firstColumn="0" w:lastColumn="0" w:oddVBand="0" w:evenVBand="0" w:oddHBand="0" w:evenHBand="0" w:firstRowFirstColumn="0" w:firstRowLastColumn="0" w:lastRowFirstColumn="0" w:lastRowLastColumn="0"/>
          <w:trHeight w:hRule="exact" w:val="115"/>
          <w:tblHeader/>
        </w:trPr>
        <w:tc>
          <w:tcPr>
            <w:cnfStyle w:val="001000000000" w:firstRow="0" w:lastRow="0" w:firstColumn="1" w:lastColumn="0" w:oddVBand="0" w:evenVBand="0" w:oddHBand="0" w:evenHBand="0" w:firstRowFirstColumn="0" w:firstRowLastColumn="0" w:lastRowFirstColumn="0" w:lastRowLastColumn="0"/>
            <w:tcW w:w="1793" w:type="dxa"/>
            <w:tcBorders>
              <w:top w:val="single" w:sz="12" w:space="0" w:color="000000"/>
              <w:left w:val="nil"/>
              <w:bottom w:val="nil"/>
              <w:right w:val="nil"/>
            </w:tcBorders>
            <w:shd w:val="clear" w:color="auto" w:fill="auto"/>
            <w:vAlign w:val="bottom"/>
          </w:tcPr>
          <w:p w14:paraId="741D88E7" w14:textId="77777777" w:rsidR="00A368E8" w:rsidRPr="0079651E" w:rsidRDefault="00A368E8" w:rsidP="00992E0B">
            <w:pPr>
              <w:spacing w:before="40" w:after="40" w:line="210" w:lineRule="exact"/>
              <w:ind w:right="40"/>
              <w:rPr>
                <w:sz w:val="17"/>
              </w:rPr>
            </w:pPr>
          </w:p>
        </w:tc>
        <w:tc>
          <w:tcPr>
            <w:tcW w:w="990" w:type="dxa"/>
            <w:tcBorders>
              <w:top w:val="single" w:sz="12" w:space="0" w:color="000000"/>
              <w:left w:val="nil"/>
              <w:bottom w:val="nil"/>
              <w:right w:val="nil"/>
            </w:tcBorders>
            <w:shd w:val="clear" w:color="auto" w:fill="auto"/>
            <w:vAlign w:val="bottom"/>
          </w:tcPr>
          <w:p w14:paraId="2C1A0EBD" w14:textId="77777777" w:rsidR="00A368E8" w:rsidRPr="0079651E" w:rsidRDefault="00A368E8" w:rsidP="00992E0B">
            <w:pPr>
              <w:spacing w:before="40" w:after="40" w:line="210" w:lineRule="exact"/>
              <w:ind w:left="144" w:right="40"/>
              <w:jc w:val="right"/>
              <w:cnfStyle w:val="100000000000" w:firstRow="1" w:lastRow="0" w:firstColumn="0" w:lastColumn="0" w:oddVBand="0" w:evenVBand="0" w:oddHBand="0" w:evenHBand="0" w:firstRowFirstColumn="0" w:firstRowLastColumn="0" w:lastRowFirstColumn="0" w:lastRowLastColumn="0"/>
              <w:rPr>
                <w:sz w:val="17"/>
              </w:rPr>
            </w:pPr>
          </w:p>
        </w:tc>
        <w:tc>
          <w:tcPr>
            <w:tcW w:w="1530" w:type="dxa"/>
            <w:tcBorders>
              <w:top w:val="single" w:sz="12" w:space="0" w:color="000000"/>
              <w:left w:val="nil"/>
              <w:bottom w:val="nil"/>
              <w:right w:val="nil"/>
            </w:tcBorders>
            <w:shd w:val="clear" w:color="auto" w:fill="auto"/>
            <w:vAlign w:val="bottom"/>
          </w:tcPr>
          <w:p w14:paraId="7EB43635" w14:textId="77777777" w:rsidR="00A368E8" w:rsidRPr="0079651E" w:rsidRDefault="00A368E8" w:rsidP="00992E0B">
            <w:pPr>
              <w:spacing w:before="40" w:after="40" w:line="210" w:lineRule="exact"/>
              <w:ind w:left="144" w:right="40"/>
              <w:jc w:val="right"/>
              <w:cnfStyle w:val="100000000000" w:firstRow="1" w:lastRow="0" w:firstColumn="0" w:lastColumn="0" w:oddVBand="0" w:evenVBand="0" w:oddHBand="0" w:evenHBand="0" w:firstRowFirstColumn="0" w:firstRowLastColumn="0" w:lastRowFirstColumn="0" w:lastRowLastColumn="0"/>
              <w:rPr>
                <w:sz w:val="17"/>
              </w:rPr>
            </w:pPr>
          </w:p>
        </w:tc>
        <w:tc>
          <w:tcPr>
            <w:tcW w:w="1620" w:type="dxa"/>
            <w:tcBorders>
              <w:top w:val="single" w:sz="12" w:space="0" w:color="000000"/>
              <w:left w:val="nil"/>
              <w:bottom w:val="nil"/>
              <w:right w:val="nil"/>
            </w:tcBorders>
            <w:shd w:val="clear" w:color="auto" w:fill="auto"/>
            <w:vAlign w:val="bottom"/>
          </w:tcPr>
          <w:p w14:paraId="62908F61" w14:textId="77777777" w:rsidR="00A368E8" w:rsidRPr="0079651E" w:rsidRDefault="00A368E8" w:rsidP="00992E0B">
            <w:pPr>
              <w:spacing w:before="40" w:after="40" w:line="210" w:lineRule="exact"/>
              <w:ind w:left="144" w:right="40"/>
              <w:jc w:val="right"/>
              <w:cnfStyle w:val="100000000000" w:firstRow="1" w:lastRow="0" w:firstColumn="0" w:lastColumn="0" w:oddVBand="0" w:evenVBand="0" w:oddHBand="0" w:evenHBand="0" w:firstRowFirstColumn="0" w:firstRowLastColumn="0" w:lastRowFirstColumn="0" w:lastRowLastColumn="0"/>
              <w:rPr>
                <w:sz w:val="17"/>
              </w:rPr>
            </w:pPr>
          </w:p>
        </w:tc>
        <w:tc>
          <w:tcPr>
            <w:tcW w:w="1440" w:type="dxa"/>
            <w:tcBorders>
              <w:top w:val="single" w:sz="12" w:space="0" w:color="000000"/>
              <w:left w:val="nil"/>
              <w:bottom w:val="nil"/>
              <w:right w:val="nil"/>
            </w:tcBorders>
            <w:shd w:val="clear" w:color="auto" w:fill="auto"/>
            <w:vAlign w:val="bottom"/>
          </w:tcPr>
          <w:p w14:paraId="5ED96D74" w14:textId="77777777" w:rsidR="00A368E8" w:rsidRPr="00461DB3" w:rsidRDefault="00A368E8" w:rsidP="00992E0B">
            <w:pPr>
              <w:spacing w:before="40" w:after="40" w:line="210" w:lineRule="exact"/>
              <w:ind w:left="144" w:right="40"/>
              <w:jc w:val="right"/>
              <w:cnfStyle w:val="100000000000" w:firstRow="1" w:lastRow="0" w:firstColumn="0" w:lastColumn="0" w:oddVBand="0" w:evenVBand="0" w:oddHBand="0" w:evenHBand="0" w:firstRowFirstColumn="0" w:firstRowLastColumn="0" w:lastRowFirstColumn="0" w:lastRowLastColumn="0"/>
              <w:rPr>
                <w:sz w:val="17"/>
              </w:rPr>
            </w:pPr>
          </w:p>
        </w:tc>
      </w:tr>
      <w:tr w:rsidR="0079651E" w:rsidRPr="0079651E" w14:paraId="6C6F290D" w14:textId="77777777" w:rsidTr="00A770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3" w:type="dxa"/>
            <w:tcBorders>
              <w:top w:val="nil"/>
              <w:left w:val="nil"/>
              <w:bottom w:val="nil"/>
              <w:right w:val="nil"/>
            </w:tcBorders>
            <w:shd w:val="clear" w:color="auto" w:fill="auto"/>
            <w:vAlign w:val="bottom"/>
          </w:tcPr>
          <w:p w14:paraId="45C2F477" w14:textId="77777777" w:rsidR="00A368E8" w:rsidRPr="0079651E" w:rsidRDefault="00A368E8" w:rsidP="00A77033">
            <w:pPr>
              <w:tabs>
                <w:tab w:val="left" w:pos="288"/>
                <w:tab w:val="left" w:pos="576"/>
                <w:tab w:val="left" w:pos="864"/>
                <w:tab w:val="left" w:pos="1152"/>
              </w:tabs>
              <w:spacing w:before="40" w:after="40" w:line="210" w:lineRule="exact"/>
              <w:ind w:right="43"/>
              <w:rPr>
                <w:b w:val="0"/>
                <w:bCs w:val="0"/>
                <w:sz w:val="17"/>
                <w:szCs w:val="17"/>
              </w:rPr>
            </w:pPr>
            <w:r w:rsidRPr="0079651E">
              <w:rPr>
                <w:b w:val="0"/>
                <w:bCs w:val="0"/>
                <w:sz w:val="17"/>
                <w:szCs w:val="17"/>
                <w:lang w:val="fr-FR"/>
              </w:rPr>
              <w:t>Primaire</w:t>
            </w:r>
          </w:p>
        </w:tc>
        <w:tc>
          <w:tcPr>
            <w:tcW w:w="990" w:type="dxa"/>
            <w:tcBorders>
              <w:top w:val="nil"/>
              <w:left w:val="nil"/>
              <w:bottom w:val="nil"/>
              <w:right w:val="nil"/>
            </w:tcBorders>
            <w:shd w:val="clear" w:color="auto" w:fill="auto"/>
            <w:vAlign w:val="bottom"/>
          </w:tcPr>
          <w:p w14:paraId="63294941" w14:textId="77777777" w:rsidR="00A368E8" w:rsidRPr="0079651E" w:rsidRDefault="00A368E8" w:rsidP="00A77033">
            <w:pPr>
              <w:tabs>
                <w:tab w:val="left" w:pos="288"/>
                <w:tab w:val="left" w:pos="576"/>
                <w:tab w:val="left" w:pos="864"/>
                <w:tab w:val="left" w:pos="1152"/>
              </w:tab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sz w:val="17"/>
                <w:szCs w:val="17"/>
              </w:rPr>
            </w:pPr>
            <w:r w:rsidRPr="00461DB3">
              <w:rPr>
                <w:sz w:val="17"/>
                <w:szCs w:val="17"/>
                <w:lang w:val="fr-FR"/>
              </w:rPr>
              <w:t>705</w:t>
            </w:r>
          </w:p>
        </w:tc>
        <w:tc>
          <w:tcPr>
            <w:tcW w:w="1530" w:type="dxa"/>
            <w:tcBorders>
              <w:top w:val="nil"/>
              <w:left w:val="nil"/>
              <w:bottom w:val="nil"/>
              <w:right w:val="nil"/>
            </w:tcBorders>
            <w:shd w:val="clear" w:color="auto" w:fill="auto"/>
            <w:vAlign w:val="bottom"/>
          </w:tcPr>
          <w:p w14:paraId="41EC1C27" w14:textId="77777777" w:rsidR="00A368E8" w:rsidRPr="0079651E" w:rsidRDefault="00A368E8" w:rsidP="00A77033">
            <w:pPr>
              <w:tabs>
                <w:tab w:val="left" w:pos="288"/>
                <w:tab w:val="left" w:pos="576"/>
                <w:tab w:val="left" w:pos="864"/>
                <w:tab w:val="left" w:pos="1152"/>
              </w:tab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sz w:val="17"/>
                <w:szCs w:val="17"/>
              </w:rPr>
            </w:pPr>
            <w:r w:rsidRPr="00461DB3">
              <w:rPr>
                <w:sz w:val="17"/>
                <w:szCs w:val="17"/>
                <w:lang w:val="fr-FR"/>
              </w:rPr>
              <w:t>718</w:t>
            </w:r>
          </w:p>
        </w:tc>
        <w:tc>
          <w:tcPr>
            <w:tcW w:w="1620" w:type="dxa"/>
            <w:tcBorders>
              <w:top w:val="nil"/>
              <w:left w:val="nil"/>
              <w:bottom w:val="nil"/>
              <w:right w:val="nil"/>
            </w:tcBorders>
            <w:shd w:val="clear" w:color="auto" w:fill="auto"/>
            <w:vAlign w:val="bottom"/>
          </w:tcPr>
          <w:p w14:paraId="1A00E055" w14:textId="77777777" w:rsidR="00A368E8" w:rsidRPr="0079651E" w:rsidRDefault="00A368E8" w:rsidP="00A77033">
            <w:pPr>
              <w:tabs>
                <w:tab w:val="left" w:pos="288"/>
                <w:tab w:val="left" w:pos="576"/>
                <w:tab w:val="left" w:pos="864"/>
                <w:tab w:val="left" w:pos="1152"/>
              </w:tab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sz w:val="17"/>
                <w:szCs w:val="17"/>
              </w:rPr>
            </w:pPr>
            <w:r w:rsidRPr="00461DB3">
              <w:rPr>
                <w:sz w:val="17"/>
                <w:szCs w:val="17"/>
                <w:lang w:val="fr-FR"/>
              </w:rPr>
              <w:t>758</w:t>
            </w:r>
          </w:p>
        </w:tc>
        <w:tc>
          <w:tcPr>
            <w:tcW w:w="1440" w:type="dxa"/>
            <w:tcBorders>
              <w:top w:val="nil"/>
              <w:left w:val="nil"/>
              <w:bottom w:val="nil"/>
              <w:right w:val="nil"/>
            </w:tcBorders>
            <w:shd w:val="clear" w:color="auto" w:fill="auto"/>
            <w:vAlign w:val="bottom"/>
          </w:tcPr>
          <w:p w14:paraId="2EAAE064" w14:textId="77777777" w:rsidR="00A368E8" w:rsidRPr="0079651E" w:rsidRDefault="00A368E8" w:rsidP="00A77033">
            <w:pPr>
              <w:tabs>
                <w:tab w:val="left" w:pos="288"/>
                <w:tab w:val="left" w:pos="576"/>
                <w:tab w:val="left" w:pos="864"/>
                <w:tab w:val="left" w:pos="1152"/>
              </w:tab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sz w:val="17"/>
                <w:szCs w:val="17"/>
              </w:rPr>
            </w:pPr>
            <w:r w:rsidRPr="00461DB3">
              <w:rPr>
                <w:sz w:val="17"/>
                <w:szCs w:val="17"/>
                <w:lang w:val="fr-FR"/>
              </w:rPr>
              <w:t>811</w:t>
            </w:r>
          </w:p>
        </w:tc>
      </w:tr>
      <w:tr w:rsidR="0079651E" w:rsidRPr="0079651E" w14:paraId="5C0D78E0" w14:textId="77777777" w:rsidTr="00A77033">
        <w:tc>
          <w:tcPr>
            <w:cnfStyle w:val="001000000000" w:firstRow="0" w:lastRow="0" w:firstColumn="1" w:lastColumn="0" w:oddVBand="0" w:evenVBand="0" w:oddHBand="0" w:evenHBand="0" w:firstRowFirstColumn="0" w:firstRowLastColumn="0" w:lastRowFirstColumn="0" w:lastRowLastColumn="0"/>
            <w:tcW w:w="1793" w:type="dxa"/>
            <w:tcBorders>
              <w:top w:val="nil"/>
              <w:left w:val="nil"/>
              <w:bottom w:val="nil"/>
              <w:right w:val="nil"/>
            </w:tcBorders>
            <w:shd w:val="clear" w:color="auto" w:fill="auto"/>
            <w:vAlign w:val="bottom"/>
          </w:tcPr>
          <w:p w14:paraId="7F86D7EC" w14:textId="77777777" w:rsidR="00A368E8" w:rsidRPr="0079651E" w:rsidRDefault="00A368E8" w:rsidP="00A77033">
            <w:pPr>
              <w:tabs>
                <w:tab w:val="left" w:pos="288"/>
                <w:tab w:val="left" w:pos="576"/>
                <w:tab w:val="left" w:pos="864"/>
                <w:tab w:val="left" w:pos="1152"/>
              </w:tabs>
              <w:spacing w:before="40" w:after="40" w:line="210" w:lineRule="exact"/>
              <w:ind w:right="43"/>
              <w:rPr>
                <w:b w:val="0"/>
                <w:bCs w:val="0"/>
                <w:sz w:val="17"/>
                <w:szCs w:val="17"/>
              </w:rPr>
            </w:pPr>
            <w:r w:rsidRPr="0079651E">
              <w:rPr>
                <w:b w:val="0"/>
                <w:bCs w:val="0"/>
                <w:sz w:val="17"/>
                <w:szCs w:val="17"/>
                <w:lang w:val="fr-FR"/>
              </w:rPr>
              <w:t>Secondaire (</w:t>
            </w:r>
            <w:r w:rsidRPr="00461DB3">
              <w:rPr>
                <w:b w:val="0"/>
                <w:bCs w:val="0"/>
                <w:sz w:val="17"/>
                <w:szCs w:val="17"/>
                <w:lang w:val="fr-FR"/>
              </w:rPr>
              <w:t>1</w:t>
            </w:r>
            <w:r w:rsidRPr="0079651E">
              <w:rPr>
                <w:b w:val="0"/>
                <w:bCs w:val="0"/>
                <w:sz w:val="17"/>
                <w:szCs w:val="17"/>
                <w:vertAlign w:val="superscript"/>
                <w:lang w:val="fr-FR"/>
              </w:rPr>
              <w:t>er</w:t>
            </w:r>
            <w:r w:rsidRPr="0079651E">
              <w:rPr>
                <w:b w:val="0"/>
                <w:bCs w:val="0"/>
                <w:sz w:val="17"/>
                <w:szCs w:val="17"/>
                <w:lang w:val="fr-FR"/>
              </w:rPr>
              <w:t xml:space="preserve"> cycle)</w:t>
            </w:r>
          </w:p>
        </w:tc>
        <w:tc>
          <w:tcPr>
            <w:tcW w:w="990" w:type="dxa"/>
            <w:tcBorders>
              <w:top w:val="nil"/>
              <w:left w:val="nil"/>
              <w:bottom w:val="nil"/>
              <w:right w:val="nil"/>
            </w:tcBorders>
            <w:shd w:val="clear" w:color="auto" w:fill="auto"/>
            <w:vAlign w:val="bottom"/>
          </w:tcPr>
          <w:p w14:paraId="731670D7" w14:textId="77777777" w:rsidR="00A368E8" w:rsidRPr="0079651E" w:rsidRDefault="00A368E8" w:rsidP="00A77033">
            <w:pPr>
              <w:tabs>
                <w:tab w:val="left" w:pos="288"/>
                <w:tab w:val="left" w:pos="576"/>
                <w:tab w:val="left" w:pos="864"/>
                <w:tab w:val="left" w:pos="1152"/>
              </w:tabs>
              <w:spacing w:before="40" w:after="40" w:line="210" w:lineRule="exact"/>
              <w:ind w:right="43"/>
              <w:jc w:val="right"/>
              <w:cnfStyle w:val="000000000000" w:firstRow="0" w:lastRow="0" w:firstColumn="0" w:lastColumn="0" w:oddVBand="0" w:evenVBand="0" w:oddHBand="0" w:evenHBand="0" w:firstRowFirstColumn="0" w:firstRowLastColumn="0" w:lastRowFirstColumn="0" w:lastRowLastColumn="0"/>
              <w:rPr>
                <w:sz w:val="17"/>
                <w:szCs w:val="17"/>
              </w:rPr>
            </w:pPr>
            <w:r w:rsidRPr="00461DB3">
              <w:rPr>
                <w:sz w:val="17"/>
                <w:szCs w:val="17"/>
                <w:lang w:val="fr-FR"/>
              </w:rPr>
              <w:t>138</w:t>
            </w:r>
          </w:p>
        </w:tc>
        <w:tc>
          <w:tcPr>
            <w:tcW w:w="1530" w:type="dxa"/>
            <w:tcBorders>
              <w:top w:val="nil"/>
              <w:left w:val="nil"/>
              <w:bottom w:val="nil"/>
              <w:right w:val="nil"/>
            </w:tcBorders>
            <w:shd w:val="clear" w:color="auto" w:fill="auto"/>
            <w:vAlign w:val="bottom"/>
          </w:tcPr>
          <w:p w14:paraId="3EF3EEE7" w14:textId="77777777" w:rsidR="00A368E8" w:rsidRPr="0079651E" w:rsidRDefault="00A368E8" w:rsidP="00A77033">
            <w:pPr>
              <w:tabs>
                <w:tab w:val="left" w:pos="288"/>
                <w:tab w:val="left" w:pos="576"/>
                <w:tab w:val="left" w:pos="864"/>
                <w:tab w:val="left" w:pos="1152"/>
              </w:tabs>
              <w:spacing w:before="40" w:after="40" w:line="210" w:lineRule="exact"/>
              <w:ind w:right="43"/>
              <w:jc w:val="right"/>
              <w:cnfStyle w:val="000000000000" w:firstRow="0" w:lastRow="0" w:firstColumn="0" w:lastColumn="0" w:oddVBand="0" w:evenVBand="0" w:oddHBand="0" w:evenHBand="0" w:firstRowFirstColumn="0" w:firstRowLastColumn="0" w:lastRowFirstColumn="0" w:lastRowLastColumn="0"/>
              <w:rPr>
                <w:sz w:val="17"/>
                <w:szCs w:val="17"/>
              </w:rPr>
            </w:pPr>
            <w:r w:rsidRPr="00461DB3">
              <w:rPr>
                <w:sz w:val="17"/>
                <w:szCs w:val="17"/>
                <w:lang w:val="fr-FR"/>
              </w:rPr>
              <w:t>150</w:t>
            </w:r>
          </w:p>
        </w:tc>
        <w:tc>
          <w:tcPr>
            <w:tcW w:w="1620" w:type="dxa"/>
            <w:tcBorders>
              <w:top w:val="nil"/>
              <w:left w:val="nil"/>
              <w:bottom w:val="nil"/>
              <w:right w:val="nil"/>
            </w:tcBorders>
            <w:shd w:val="clear" w:color="auto" w:fill="auto"/>
            <w:vAlign w:val="bottom"/>
          </w:tcPr>
          <w:p w14:paraId="2F20E511" w14:textId="77777777" w:rsidR="00A368E8" w:rsidRPr="0079651E" w:rsidRDefault="00A368E8" w:rsidP="00A77033">
            <w:pPr>
              <w:tabs>
                <w:tab w:val="left" w:pos="288"/>
                <w:tab w:val="left" w:pos="576"/>
                <w:tab w:val="left" w:pos="864"/>
                <w:tab w:val="left" w:pos="1152"/>
              </w:tabs>
              <w:spacing w:before="40" w:after="40" w:line="210" w:lineRule="exact"/>
              <w:ind w:right="43"/>
              <w:jc w:val="right"/>
              <w:cnfStyle w:val="000000000000" w:firstRow="0" w:lastRow="0" w:firstColumn="0" w:lastColumn="0" w:oddVBand="0" w:evenVBand="0" w:oddHBand="0" w:evenHBand="0" w:firstRowFirstColumn="0" w:firstRowLastColumn="0" w:lastRowFirstColumn="0" w:lastRowLastColumn="0"/>
              <w:rPr>
                <w:sz w:val="17"/>
                <w:szCs w:val="17"/>
              </w:rPr>
            </w:pPr>
            <w:r w:rsidRPr="00461DB3">
              <w:rPr>
                <w:sz w:val="17"/>
                <w:szCs w:val="17"/>
                <w:lang w:val="fr-FR"/>
              </w:rPr>
              <w:t>163</w:t>
            </w:r>
          </w:p>
        </w:tc>
        <w:tc>
          <w:tcPr>
            <w:tcW w:w="1440" w:type="dxa"/>
            <w:tcBorders>
              <w:top w:val="nil"/>
              <w:left w:val="nil"/>
              <w:bottom w:val="nil"/>
              <w:right w:val="nil"/>
            </w:tcBorders>
            <w:shd w:val="clear" w:color="auto" w:fill="auto"/>
            <w:vAlign w:val="bottom"/>
          </w:tcPr>
          <w:p w14:paraId="1C008C27" w14:textId="77777777" w:rsidR="00A368E8" w:rsidRPr="0079651E" w:rsidRDefault="00A368E8" w:rsidP="00A77033">
            <w:pPr>
              <w:tabs>
                <w:tab w:val="left" w:pos="288"/>
                <w:tab w:val="left" w:pos="576"/>
                <w:tab w:val="left" w:pos="864"/>
                <w:tab w:val="left" w:pos="1152"/>
              </w:tabs>
              <w:spacing w:before="40" w:after="40" w:line="210" w:lineRule="exact"/>
              <w:ind w:right="43"/>
              <w:jc w:val="right"/>
              <w:cnfStyle w:val="000000000000" w:firstRow="0" w:lastRow="0" w:firstColumn="0" w:lastColumn="0" w:oddVBand="0" w:evenVBand="0" w:oddHBand="0" w:evenHBand="0" w:firstRowFirstColumn="0" w:firstRowLastColumn="0" w:lastRowFirstColumn="0" w:lastRowLastColumn="0"/>
              <w:rPr>
                <w:sz w:val="17"/>
                <w:szCs w:val="17"/>
              </w:rPr>
            </w:pPr>
            <w:r w:rsidRPr="00461DB3">
              <w:rPr>
                <w:sz w:val="17"/>
                <w:szCs w:val="17"/>
                <w:lang w:val="fr-FR"/>
              </w:rPr>
              <w:t>188</w:t>
            </w:r>
          </w:p>
        </w:tc>
      </w:tr>
      <w:tr w:rsidR="0079651E" w:rsidRPr="0079651E" w14:paraId="76B5DAE2" w14:textId="77777777" w:rsidTr="00A770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3" w:type="dxa"/>
            <w:tcBorders>
              <w:top w:val="nil"/>
              <w:left w:val="nil"/>
              <w:bottom w:val="nil"/>
              <w:right w:val="nil"/>
            </w:tcBorders>
            <w:shd w:val="clear" w:color="auto" w:fill="auto"/>
            <w:vAlign w:val="bottom"/>
          </w:tcPr>
          <w:p w14:paraId="0BE318DF" w14:textId="77777777" w:rsidR="00A368E8" w:rsidRPr="0079651E" w:rsidRDefault="00A368E8" w:rsidP="00A77033">
            <w:pPr>
              <w:tabs>
                <w:tab w:val="left" w:pos="288"/>
                <w:tab w:val="left" w:pos="576"/>
                <w:tab w:val="left" w:pos="864"/>
                <w:tab w:val="left" w:pos="1152"/>
              </w:tabs>
              <w:spacing w:before="40" w:after="40" w:line="210" w:lineRule="exact"/>
              <w:ind w:right="43"/>
              <w:rPr>
                <w:b w:val="0"/>
                <w:bCs w:val="0"/>
                <w:sz w:val="17"/>
                <w:szCs w:val="17"/>
              </w:rPr>
            </w:pPr>
            <w:r w:rsidRPr="0079651E">
              <w:rPr>
                <w:b w:val="0"/>
                <w:bCs w:val="0"/>
                <w:sz w:val="17"/>
                <w:szCs w:val="17"/>
                <w:lang w:val="fr-FR"/>
              </w:rPr>
              <w:t>Enseignement complet de base</w:t>
            </w:r>
          </w:p>
        </w:tc>
        <w:tc>
          <w:tcPr>
            <w:tcW w:w="990" w:type="dxa"/>
            <w:tcBorders>
              <w:top w:val="nil"/>
              <w:left w:val="nil"/>
              <w:bottom w:val="nil"/>
              <w:right w:val="nil"/>
            </w:tcBorders>
            <w:shd w:val="clear" w:color="auto" w:fill="auto"/>
            <w:vAlign w:val="bottom"/>
          </w:tcPr>
          <w:p w14:paraId="223DE147" w14:textId="77777777" w:rsidR="00A368E8" w:rsidRPr="0079651E" w:rsidRDefault="00A368E8" w:rsidP="00A77033">
            <w:pPr>
              <w:tabs>
                <w:tab w:val="left" w:pos="288"/>
                <w:tab w:val="left" w:pos="576"/>
                <w:tab w:val="left" w:pos="864"/>
                <w:tab w:val="left" w:pos="1152"/>
              </w:tab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sz w:val="17"/>
                <w:szCs w:val="17"/>
              </w:rPr>
            </w:pPr>
            <w:r w:rsidRPr="00461DB3">
              <w:rPr>
                <w:sz w:val="17"/>
                <w:szCs w:val="17"/>
                <w:lang w:val="fr-FR"/>
              </w:rPr>
              <w:t>223</w:t>
            </w:r>
          </w:p>
        </w:tc>
        <w:tc>
          <w:tcPr>
            <w:tcW w:w="1530" w:type="dxa"/>
            <w:tcBorders>
              <w:top w:val="nil"/>
              <w:left w:val="nil"/>
              <w:bottom w:val="nil"/>
              <w:right w:val="nil"/>
            </w:tcBorders>
            <w:shd w:val="clear" w:color="auto" w:fill="auto"/>
            <w:vAlign w:val="bottom"/>
          </w:tcPr>
          <w:p w14:paraId="3AF83876" w14:textId="77777777" w:rsidR="00A368E8" w:rsidRPr="0079651E" w:rsidRDefault="00A368E8" w:rsidP="00A77033">
            <w:pPr>
              <w:tabs>
                <w:tab w:val="left" w:pos="288"/>
                <w:tab w:val="left" w:pos="576"/>
                <w:tab w:val="left" w:pos="864"/>
                <w:tab w:val="left" w:pos="1152"/>
              </w:tab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sz w:val="17"/>
                <w:szCs w:val="17"/>
              </w:rPr>
            </w:pPr>
            <w:r w:rsidRPr="00461DB3">
              <w:rPr>
                <w:sz w:val="17"/>
                <w:szCs w:val="17"/>
                <w:lang w:val="fr-FR"/>
              </w:rPr>
              <w:t>240</w:t>
            </w:r>
          </w:p>
        </w:tc>
        <w:tc>
          <w:tcPr>
            <w:tcW w:w="1620" w:type="dxa"/>
            <w:tcBorders>
              <w:top w:val="nil"/>
              <w:left w:val="nil"/>
              <w:bottom w:val="nil"/>
              <w:right w:val="nil"/>
            </w:tcBorders>
            <w:shd w:val="clear" w:color="auto" w:fill="auto"/>
            <w:vAlign w:val="bottom"/>
          </w:tcPr>
          <w:p w14:paraId="5F9ACE46" w14:textId="77777777" w:rsidR="00A368E8" w:rsidRPr="0079651E" w:rsidRDefault="00A368E8" w:rsidP="00A77033">
            <w:pPr>
              <w:tabs>
                <w:tab w:val="left" w:pos="288"/>
                <w:tab w:val="left" w:pos="576"/>
                <w:tab w:val="left" w:pos="864"/>
                <w:tab w:val="left" w:pos="1152"/>
              </w:tab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sz w:val="17"/>
                <w:szCs w:val="17"/>
              </w:rPr>
            </w:pPr>
            <w:r w:rsidRPr="00461DB3">
              <w:rPr>
                <w:sz w:val="17"/>
                <w:szCs w:val="17"/>
                <w:lang w:val="fr-FR"/>
              </w:rPr>
              <w:t>236</w:t>
            </w:r>
          </w:p>
        </w:tc>
        <w:tc>
          <w:tcPr>
            <w:tcW w:w="1440" w:type="dxa"/>
            <w:tcBorders>
              <w:top w:val="nil"/>
              <w:left w:val="nil"/>
              <w:bottom w:val="nil"/>
              <w:right w:val="nil"/>
            </w:tcBorders>
            <w:shd w:val="clear" w:color="auto" w:fill="auto"/>
            <w:vAlign w:val="bottom"/>
          </w:tcPr>
          <w:p w14:paraId="50E8313D" w14:textId="77777777" w:rsidR="00A368E8" w:rsidRPr="0079651E" w:rsidRDefault="00A368E8" w:rsidP="00A77033">
            <w:pPr>
              <w:tabs>
                <w:tab w:val="left" w:pos="288"/>
                <w:tab w:val="left" w:pos="576"/>
                <w:tab w:val="left" w:pos="864"/>
                <w:tab w:val="left" w:pos="1152"/>
              </w:tabs>
              <w:spacing w:before="40" w:after="40" w:line="210" w:lineRule="exact"/>
              <w:ind w:right="43"/>
              <w:jc w:val="right"/>
              <w:cnfStyle w:val="000000100000" w:firstRow="0" w:lastRow="0" w:firstColumn="0" w:lastColumn="0" w:oddVBand="0" w:evenVBand="0" w:oddHBand="1" w:evenHBand="0" w:firstRowFirstColumn="0" w:firstRowLastColumn="0" w:lastRowFirstColumn="0" w:lastRowLastColumn="0"/>
              <w:rPr>
                <w:sz w:val="17"/>
                <w:szCs w:val="17"/>
              </w:rPr>
            </w:pPr>
            <w:r w:rsidRPr="00461DB3">
              <w:rPr>
                <w:sz w:val="17"/>
                <w:szCs w:val="17"/>
                <w:lang w:val="fr-FR"/>
              </w:rPr>
              <w:t>250</w:t>
            </w:r>
          </w:p>
        </w:tc>
      </w:tr>
      <w:tr w:rsidR="00A77033" w:rsidRPr="0079651E" w14:paraId="69F4AABA" w14:textId="77777777" w:rsidTr="00A77033">
        <w:tc>
          <w:tcPr>
            <w:cnfStyle w:val="001000000000" w:firstRow="0" w:lastRow="0" w:firstColumn="1" w:lastColumn="0" w:oddVBand="0" w:evenVBand="0" w:oddHBand="0" w:evenHBand="0" w:firstRowFirstColumn="0" w:firstRowLastColumn="0" w:lastRowFirstColumn="0" w:lastRowLastColumn="0"/>
            <w:tcW w:w="1793" w:type="dxa"/>
            <w:tcBorders>
              <w:top w:val="nil"/>
              <w:left w:val="nil"/>
              <w:bottom w:val="single" w:sz="4" w:space="0" w:color="000000"/>
              <w:right w:val="nil"/>
            </w:tcBorders>
            <w:shd w:val="clear" w:color="auto" w:fill="auto"/>
            <w:vAlign w:val="bottom"/>
          </w:tcPr>
          <w:p w14:paraId="399AF541" w14:textId="77777777" w:rsidR="00A368E8" w:rsidRPr="0079651E" w:rsidRDefault="00A368E8" w:rsidP="00A77033">
            <w:pPr>
              <w:tabs>
                <w:tab w:val="left" w:pos="288"/>
                <w:tab w:val="left" w:pos="576"/>
                <w:tab w:val="left" w:pos="864"/>
                <w:tab w:val="left" w:pos="1152"/>
              </w:tabs>
              <w:spacing w:before="40" w:after="81" w:line="210" w:lineRule="exact"/>
              <w:ind w:right="43"/>
              <w:rPr>
                <w:b w:val="0"/>
                <w:bCs w:val="0"/>
                <w:sz w:val="17"/>
                <w:szCs w:val="17"/>
              </w:rPr>
            </w:pPr>
            <w:r w:rsidRPr="0079651E">
              <w:rPr>
                <w:b w:val="0"/>
                <w:bCs w:val="0"/>
                <w:sz w:val="17"/>
                <w:szCs w:val="17"/>
                <w:lang w:val="fr-FR"/>
              </w:rPr>
              <w:t>Secondaire (</w:t>
            </w:r>
            <w:r w:rsidRPr="00461DB3">
              <w:rPr>
                <w:b w:val="0"/>
                <w:bCs w:val="0"/>
                <w:sz w:val="17"/>
                <w:szCs w:val="17"/>
                <w:lang w:val="fr-FR"/>
              </w:rPr>
              <w:t>2</w:t>
            </w:r>
            <w:r w:rsidRPr="0079651E">
              <w:rPr>
                <w:b w:val="0"/>
                <w:bCs w:val="0"/>
                <w:sz w:val="17"/>
                <w:szCs w:val="17"/>
                <w:vertAlign w:val="superscript"/>
                <w:lang w:val="fr-FR"/>
              </w:rPr>
              <w:t>d</w:t>
            </w:r>
            <w:r w:rsidRPr="0079651E">
              <w:rPr>
                <w:b w:val="0"/>
                <w:bCs w:val="0"/>
                <w:sz w:val="17"/>
                <w:szCs w:val="17"/>
                <w:lang w:val="fr-FR"/>
              </w:rPr>
              <w:t xml:space="preserve"> cycle)</w:t>
            </w:r>
          </w:p>
        </w:tc>
        <w:tc>
          <w:tcPr>
            <w:tcW w:w="990" w:type="dxa"/>
            <w:tcBorders>
              <w:top w:val="nil"/>
              <w:left w:val="nil"/>
              <w:bottom w:val="single" w:sz="4" w:space="0" w:color="000000"/>
              <w:right w:val="nil"/>
            </w:tcBorders>
            <w:shd w:val="clear" w:color="auto" w:fill="auto"/>
            <w:vAlign w:val="bottom"/>
          </w:tcPr>
          <w:p w14:paraId="08BFA0D9" w14:textId="77777777" w:rsidR="00A368E8" w:rsidRPr="0079651E" w:rsidRDefault="00A368E8" w:rsidP="00A77033">
            <w:pPr>
              <w:tabs>
                <w:tab w:val="left" w:pos="288"/>
                <w:tab w:val="left" w:pos="576"/>
                <w:tab w:val="left" w:pos="864"/>
                <w:tab w:val="left" w:pos="1152"/>
              </w:tabs>
              <w:spacing w:before="40" w:after="81" w:line="210" w:lineRule="exact"/>
              <w:ind w:right="43"/>
              <w:jc w:val="right"/>
              <w:cnfStyle w:val="000000000000" w:firstRow="0" w:lastRow="0" w:firstColumn="0" w:lastColumn="0" w:oddVBand="0" w:evenVBand="0" w:oddHBand="0" w:evenHBand="0" w:firstRowFirstColumn="0" w:firstRowLastColumn="0" w:lastRowFirstColumn="0" w:lastRowLastColumn="0"/>
              <w:rPr>
                <w:sz w:val="17"/>
                <w:szCs w:val="17"/>
              </w:rPr>
            </w:pPr>
            <w:r w:rsidRPr="00461DB3">
              <w:rPr>
                <w:sz w:val="17"/>
                <w:szCs w:val="17"/>
                <w:lang w:val="fr-FR"/>
              </w:rPr>
              <w:t>145</w:t>
            </w:r>
          </w:p>
        </w:tc>
        <w:tc>
          <w:tcPr>
            <w:tcW w:w="1530" w:type="dxa"/>
            <w:tcBorders>
              <w:top w:val="nil"/>
              <w:left w:val="nil"/>
              <w:bottom w:val="single" w:sz="4" w:space="0" w:color="000000"/>
              <w:right w:val="nil"/>
            </w:tcBorders>
            <w:shd w:val="clear" w:color="auto" w:fill="auto"/>
            <w:vAlign w:val="bottom"/>
          </w:tcPr>
          <w:p w14:paraId="3A8A5D54" w14:textId="77777777" w:rsidR="00A368E8" w:rsidRPr="0079651E" w:rsidRDefault="00A368E8" w:rsidP="00A77033">
            <w:pPr>
              <w:tabs>
                <w:tab w:val="left" w:pos="288"/>
                <w:tab w:val="left" w:pos="576"/>
                <w:tab w:val="left" w:pos="864"/>
                <w:tab w:val="left" w:pos="1152"/>
              </w:tabs>
              <w:spacing w:before="40" w:after="81" w:line="210" w:lineRule="exact"/>
              <w:ind w:right="43"/>
              <w:jc w:val="right"/>
              <w:cnfStyle w:val="000000000000" w:firstRow="0" w:lastRow="0" w:firstColumn="0" w:lastColumn="0" w:oddVBand="0" w:evenVBand="0" w:oddHBand="0" w:evenHBand="0" w:firstRowFirstColumn="0" w:firstRowLastColumn="0" w:lastRowFirstColumn="0" w:lastRowLastColumn="0"/>
              <w:rPr>
                <w:sz w:val="17"/>
                <w:szCs w:val="17"/>
              </w:rPr>
            </w:pPr>
            <w:r w:rsidRPr="00461DB3">
              <w:rPr>
                <w:sz w:val="17"/>
                <w:szCs w:val="17"/>
                <w:lang w:val="fr-FR"/>
              </w:rPr>
              <w:t>160</w:t>
            </w:r>
          </w:p>
        </w:tc>
        <w:tc>
          <w:tcPr>
            <w:tcW w:w="1620" w:type="dxa"/>
            <w:tcBorders>
              <w:top w:val="nil"/>
              <w:left w:val="nil"/>
              <w:bottom w:val="single" w:sz="4" w:space="0" w:color="000000"/>
              <w:right w:val="nil"/>
            </w:tcBorders>
            <w:shd w:val="clear" w:color="auto" w:fill="auto"/>
            <w:vAlign w:val="bottom"/>
          </w:tcPr>
          <w:p w14:paraId="692B37B4" w14:textId="77777777" w:rsidR="00A368E8" w:rsidRPr="0079651E" w:rsidRDefault="00A368E8" w:rsidP="00A77033">
            <w:pPr>
              <w:tabs>
                <w:tab w:val="left" w:pos="288"/>
                <w:tab w:val="left" w:pos="576"/>
                <w:tab w:val="left" w:pos="864"/>
                <w:tab w:val="left" w:pos="1152"/>
              </w:tabs>
              <w:spacing w:before="40" w:after="81" w:line="210" w:lineRule="exact"/>
              <w:ind w:right="43"/>
              <w:jc w:val="right"/>
              <w:cnfStyle w:val="000000000000" w:firstRow="0" w:lastRow="0" w:firstColumn="0" w:lastColumn="0" w:oddVBand="0" w:evenVBand="0" w:oddHBand="0" w:evenHBand="0" w:firstRowFirstColumn="0" w:firstRowLastColumn="0" w:lastRowFirstColumn="0" w:lastRowLastColumn="0"/>
              <w:rPr>
                <w:sz w:val="17"/>
                <w:szCs w:val="17"/>
              </w:rPr>
            </w:pPr>
            <w:r w:rsidRPr="00461DB3">
              <w:rPr>
                <w:sz w:val="17"/>
                <w:szCs w:val="17"/>
                <w:lang w:val="fr-FR"/>
              </w:rPr>
              <w:t>171</w:t>
            </w:r>
          </w:p>
        </w:tc>
        <w:tc>
          <w:tcPr>
            <w:tcW w:w="1440" w:type="dxa"/>
            <w:tcBorders>
              <w:top w:val="nil"/>
              <w:left w:val="nil"/>
              <w:bottom w:val="single" w:sz="4" w:space="0" w:color="000000"/>
              <w:right w:val="nil"/>
            </w:tcBorders>
            <w:shd w:val="clear" w:color="auto" w:fill="auto"/>
            <w:vAlign w:val="bottom"/>
          </w:tcPr>
          <w:p w14:paraId="3A04EC94" w14:textId="77777777" w:rsidR="00A368E8" w:rsidRPr="0079651E" w:rsidRDefault="00A368E8" w:rsidP="00A77033">
            <w:pPr>
              <w:tabs>
                <w:tab w:val="left" w:pos="288"/>
                <w:tab w:val="left" w:pos="576"/>
                <w:tab w:val="left" w:pos="864"/>
                <w:tab w:val="left" w:pos="1152"/>
              </w:tabs>
              <w:spacing w:before="40" w:after="81" w:line="210" w:lineRule="exact"/>
              <w:ind w:right="43"/>
              <w:jc w:val="right"/>
              <w:cnfStyle w:val="000000000000" w:firstRow="0" w:lastRow="0" w:firstColumn="0" w:lastColumn="0" w:oddVBand="0" w:evenVBand="0" w:oddHBand="0" w:evenHBand="0" w:firstRowFirstColumn="0" w:firstRowLastColumn="0" w:lastRowFirstColumn="0" w:lastRowLastColumn="0"/>
              <w:rPr>
                <w:sz w:val="17"/>
                <w:szCs w:val="17"/>
              </w:rPr>
            </w:pPr>
            <w:r w:rsidRPr="00461DB3">
              <w:rPr>
                <w:sz w:val="17"/>
                <w:szCs w:val="17"/>
                <w:lang w:val="fr-FR"/>
              </w:rPr>
              <w:t>189</w:t>
            </w:r>
          </w:p>
        </w:tc>
      </w:tr>
      <w:tr w:rsidR="00A77033" w:rsidRPr="00461DB3" w14:paraId="6845DF1A" w14:textId="77777777" w:rsidTr="00A770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3" w:type="dxa"/>
            <w:tcBorders>
              <w:top w:val="single" w:sz="4" w:space="0" w:color="000000"/>
              <w:left w:val="nil"/>
              <w:bottom w:val="single" w:sz="12" w:space="0" w:color="000000"/>
              <w:right w:val="nil"/>
            </w:tcBorders>
            <w:shd w:val="clear" w:color="auto" w:fill="auto"/>
            <w:vAlign w:val="bottom"/>
          </w:tcPr>
          <w:p w14:paraId="6A468DEA" w14:textId="77777777" w:rsidR="00A368E8" w:rsidRPr="0079651E" w:rsidRDefault="00A368E8" w:rsidP="00A77033">
            <w:pPr>
              <w:tabs>
                <w:tab w:val="left" w:pos="288"/>
                <w:tab w:val="left" w:pos="576"/>
                <w:tab w:val="left" w:pos="864"/>
                <w:tab w:val="left" w:pos="1152"/>
              </w:tabs>
              <w:spacing w:before="81" w:after="81" w:line="210" w:lineRule="exact"/>
              <w:ind w:right="43"/>
              <w:rPr>
                <w:bCs w:val="0"/>
                <w:sz w:val="17"/>
                <w:szCs w:val="17"/>
              </w:rPr>
            </w:pPr>
            <w:r w:rsidRPr="00461DB3">
              <w:rPr>
                <w:sz w:val="17"/>
                <w:szCs w:val="17"/>
                <w:lang w:val="fr-FR"/>
              </w:rPr>
              <w:tab/>
              <w:t>Total</w:t>
            </w:r>
          </w:p>
        </w:tc>
        <w:tc>
          <w:tcPr>
            <w:tcW w:w="990" w:type="dxa"/>
            <w:tcBorders>
              <w:top w:val="single" w:sz="4" w:space="0" w:color="000000"/>
              <w:left w:val="nil"/>
              <w:bottom w:val="single" w:sz="12" w:space="0" w:color="000000"/>
              <w:right w:val="nil"/>
            </w:tcBorders>
            <w:shd w:val="clear" w:color="auto" w:fill="auto"/>
            <w:vAlign w:val="bottom"/>
          </w:tcPr>
          <w:p w14:paraId="2FBF3CE0" w14:textId="77777777" w:rsidR="00A368E8" w:rsidRPr="0079651E" w:rsidRDefault="00A368E8" w:rsidP="00A77033">
            <w:pPr>
              <w:tabs>
                <w:tab w:val="left" w:pos="288"/>
                <w:tab w:val="left" w:pos="576"/>
                <w:tab w:val="left" w:pos="864"/>
                <w:tab w:val="left" w:pos="1152"/>
              </w:tabs>
              <w:spacing w:before="81" w:after="81" w:line="210" w:lineRule="exact"/>
              <w:ind w:right="43"/>
              <w:jc w:val="right"/>
              <w:cnfStyle w:val="000000100000" w:firstRow="0" w:lastRow="0" w:firstColumn="0" w:lastColumn="0" w:oddVBand="0" w:evenVBand="0" w:oddHBand="1" w:evenHBand="0" w:firstRowFirstColumn="0" w:firstRowLastColumn="0" w:lastRowFirstColumn="0" w:lastRowLastColumn="0"/>
              <w:rPr>
                <w:b/>
                <w:sz w:val="17"/>
                <w:szCs w:val="17"/>
              </w:rPr>
            </w:pPr>
            <w:r w:rsidRPr="00461DB3">
              <w:rPr>
                <w:b/>
                <w:bCs/>
                <w:sz w:val="17"/>
                <w:szCs w:val="17"/>
                <w:lang w:val="fr-FR"/>
              </w:rPr>
              <w:t>1 211</w:t>
            </w:r>
          </w:p>
        </w:tc>
        <w:tc>
          <w:tcPr>
            <w:tcW w:w="1530" w:type="dxa"/>
            <w:tcBorders>
              <w:top w:val="single" w:sz="4" w:space="0" w:color="000000"/>
              <w:left w:val="nil"/>
              <w:bottom w:val="single" w:sz="12" w:space="0" w:color="000000"/>
              <w:right w:val="nil"/>
            </w:tcBorders>
            <w:shd w:val="clear" w:color="auto" w:fill="auto"/>
            <w:vAlign w:val="bottom"/>
          </w:tcPr>
          <w:p w14:paraId="568F224F" w14:textId="77777777" w:rsidR="00A368E8" w:rsidRPr="0079651E" w:rsidRDefault="00A368E8" w:rsidP="00A77033">
            <w:pPr>
              <w:tabs>
                <w:tab w:val="left" w:pos="288"/>
                <w:tab w:val="left" w:pos="576"/>
                <w:tab w:val="left" w:pos="864"/>
                <w:tab w:val="left" w:pos="1152"/>
              </w:tabs>
              <w:spacing w:before="81" w:after="81" w:line="210" w:lineRule="exact"/>
              <w:ind w:right="43"/>
              <w:jc w:val="right"/>
              <w:cnfStyle w:val="000000100000" w:firstRow="0" w:lastRow="0" w:firstColumn="0" w:lastColumn="0" w:oddVBand="0" w:evenVBand="0" w:oddHBand="1" w:evenHBand="0" w:firstRowFirstColumn="0" w:firstRowLastColumn="0" w:lastRowFirstColumn="0" w:lastRowLastColumn="0"/>
              <w:rPr>
                <w:b/>
                <w:sz w:val="17"/>
                <w:szCs w:val="17"/>
              </w:rPr>
            </w:pPr>
            <w:r w:rsidRPr="00461DB3">
              <w:rPr>
                <w:b/>
                <w:bCs/>
                <w:sz w:val="17"/>
                <w:szCs w:val="17"/>
                <w:lang w:val="fr-FR"/>
              </w:rPr>
              <w:t>1 268</w:t>
            </w:r>
          </w:p>
        </w:tc>
        <w:tc>
          <w:tcPr>
            <w:tcW w:w="1620" w:type="dxa"/>
            <w:tcBorders>
              <w:top w:val="single" w:sz="4" w:space="0" w:color="000000"/>
              <w:left w:val="nil"/>
              <w:bottom w:val="single" w:sz="12" w:space="0" w:color="000000"/>
              <w:right w:val="nil"/>
            </w:tcBorders>
            <w:shd w:val="clear" w:color="auto" w:fill="auto"/>
            <w:vAlign w:val="bottom"/>
          </w:tcPr>
          <w:p w14:paraId="4C240EBC" w14:textId="77777777" w:rsidR="00A368E8" w:rsidRPr="0079651E" w:rsidRDefault="00A368E8" w:rsidP="00A77033">
            <w:pPr>
              <w:tabs>
                <w:tab w:val="left" w:pos="288"/>
                <w:tab w:val="left" w:pos="576"/>
                <w:tab w:val="left" w:pos="864"/>
                <w:tab w:val="left" w:pos="1152"/>
              </w:tabs>
              <w:spacing w:before="81" w:after="81" w:line="210" w:lineRule="exact"/>
              <w:ind w:right="43"/>
              <w:jc w:val="right"/>
              <w:cnfStyle w:val="000000100000" w:firstRow="0" w:lastRow="0" w:firstColumn="0" w:lastColumn="0" w:oddVBand="0" w:evenVBand="0" w:oddHBand="1" w:evenHBand="0" w:firstRowFirstColumn="0" w:firstRowLastColumn="0" w:lastRowFirstColumn="0" w:lastRowLastColumn="0"/>
              <w:rPr>
                <w:b/>
                <w:sz w:val="17"/>
                <w:szCs w:val="17"/>
              </w:rPr>
            </w:pPr>
            <w:r w:rsidRPr="00461DB3">
              <w:rPr>
                <w:b/>
                <w:bCs/>
                <w:sz w:val="17"/>
                <w:szCs w:val="17"/>
                <w:lang w:val="fr-FR"/>
              </w:rPr>
              <w:t>1 328</w:t>
            </w:r>
          </w:p>
        </w:tc>
        <w:tc>
          <w:tcPr>
            <w:tcW w:w="1440" w:type="dxa"/>
            <w:tcBorders>
              <w:top w:val="single" w:sz="4" w:space="0" w:color="000000"/>
              <w:left w:val="nil"/>
              <w:bottom w:val="single" w:sz="12" w:space="0" w:color="000000"/>
              <w:right w:val="nil"/>
            </w:tcBorders>
            <w:shd w:val="clear" w:color="auto" w:fill="auto"/>
            <w:vAlign w:val="bottom"/>
          </w:tcPr>
          <w:p w14:paraId="1E561A91" w14:textId="77777777" w:rsidR="00A368E8" w:rsidRPr="00461DB3" w:rsidRDefault="00A368E8" w:rsidP="00A77033">
            <w:pPr>
              <w:tabs>
                <w:tab w:val="left" w:pos="288"/>
                <w:tab w:val="left" w:pos="576"/>
                <w:tab w:val="left" w:pos="864"/>
                <w:tab w:val="left" w:pos="1152"/>
              </w:tabs>
              <w:spacing w:before="81" w:after="81" w:line="210" w:lineRule="exact"/>
              <w:ind w:right="43"/>
              <w:jc w:val="right"/>
              <w:cnfStyle w:val="000000100000" w:firstRow="0" w:lastRow="0" w:firstColumn="0" w:lastColumn="0" w:oddVBand="0" w:evenVBand="0" w:oddHBand="1" w:evenHBand="0" w:firstRowFirstColumn="0" w:firstRowLastColumn="0" w:lastRowFirstColumn="0" w:lastRowLastColumn="0"/>
              <w:rPr>
                <w:b/>
                <w:sz w:val="17"/>
                <w:szCs w:val="17"/>
              </w:rPr>
            </w:pPr>
            <w:r w:rsidRPr="00461DB3">
              <w:rPr>
                <w:b/>
                <w:bCs/>
                <w:sz w:val="17"/>
                <w:szCs w:val="17"/>
                <w:lang w:val="fr-FR"/>
              </w:rPr>
              <w:t>1 438</w:t>
            </w:r>
          </w:p>
        </w:tc>
      </w:tr>
    </w:tbl>
    <w:p w14:paraId="5B8CCBA6" w14:textId="77777777" w:rsidR="00A368E8" w:rsidRPr="0079651E" w:rsidRDefault="00A368E8" w:rsidP="00A368E8">
      <w:pPr>
        <w:pStyle w:val="SingleTxt"/>
        <w:spacing w:after="0" w:line="120" w:lineRule="exact"/>
        <w:rPr>
          <w:sz w:val="10"/>
        </w:rPr>
      </w:pPr>
    </w:p>
    <w:p w14:paraId="436D8C07" w14:textId="77777777" w:rsidR="00A368E8" w:rsidRPr="0079651E" w:rsidRDefault="00A368E8" w:rsidP="00A368E8">
      <w:pPr>
        <w:pStyle w:val="SingleTxt"/>
        <w:spacing w:after="0" w:line="120" w:lineRule="exact"/>
        <w:rPr>
          <w:sz w:val="10"/>
        </w:rPr>
      </w:pPr>
    </w:p>
    <w:p w14:paraId="5CA1B186" w14:textId="4E1891B8" w:rsidR="00A368E8" w:rsidRPr="0079651E" w:rsidRDefault="00A368E8" w:rsidP="00602374">
      <w:pPr>
        <w:pStyle w:val="SingleTxt"/>
        <w:numPr>
          <w:ilvl w:val="0"/>
          <w:numId w:val="31"/>
        </w:numPr>
        <w:spacing w:line="240" w:lineRule="exact"/>
        <w:ind w:left="1267"/>
        <w:rPr>
          <w:lang w:val="fr-FR"/>
        </w:rPr>
      </w:pPr>
      <w:r w:rsidRPr="0079651E">
        <w:rPr>
          <w:lang w:val="fr-FR"/>
        </w:rPr>
        <w:t xml:space="preserve">On note une augmentation significative des inscriptions dans les écoles de tous niveaux, de </w:t>
      </w:r>
      <w:r w:rsidRPr="00461DB3">
        <w:rPr>
          <w:lang w:val="fr-FR"/>
        </w:rPr>
        <w:t>104</w:t>
      </w:r>
      <w:r w:rsidRPr="0079651E">
        <w:rPr>
          <w:lang w:val="fr-FR"/>
        </w:rPr>
        <w:t> % en </w:t>
      </w:r>
      <w:r w:rsidRPr="00461DB3">
        <w:rPr>
          <w:lang w:val="fr-FR"/>
        </w:rPr>
        <w:t>2016</w:t>
      </w:r>
      <w:r w:rsidRPr="0079651E">
        <w:rPr>
          <w:lang w:val="fr-FR"/>
        </w:rPr>
        <w:t xml:space="preserve"> et de </w:t>
      </w:r>
      <w:r w:rsidRPr="00461DB3">
        <w:rPr>
          <w:lang w:val="fr-FR"/>
        </w:rPr>
        <w:t>112</w:t>
      </w:r>
      <w:r w:rsidRPr="0079651E">
        <w:rPr>
          <w:lang w:val="fr-FR"/>
        </w:rPr>
        <w:t>,</w:t>
      </w:r>
      <w:r w:rsidRPr="00461DB3">
        <w:rPr>
          <w:lang w:val="fr-FR"/>
        </w:rPr>
        <w:t>7</w:t>
      </w:r>
      <w:r w:rsidRPr="0079651E">
        <w:rPr>
          <w:lang w:val="fr-FR"/>
        </w:rPr>
        <w:t> % en </w:t>
      </w:r>
      <w:r w:rsidRPr="00461DB3">
        <w:rPr>
          <w:lang w:val="fr-FR"/>
        </w:rPr>
        <w:t>2018</w:t>
      </w:r>
      <w:r w:rsidRPr="0079651E">
        <w:rPr>
          <w:lang w:val="fr-FR"/>
        </w:rPr>
        <w:t xml:space="preserve">. Ces chiffres incluent les inscriptions dans les madrassas (écoles religieuses coraniques), désormais officiellement reconnues. Au cours de la période considérée, le taux brut de scolarisation des filles est passé de </w:t>
      </w:r>
      <w:r w:rsidRPr="00461DB3">
        <w:rPr>
          <w:lang w:val="fr-FR"/>
        </w:rPr>
        <w:t>89</w:t>
      </w:r>
      <w:r w:rsidRPr="0079651E">
        <w:rPr>
          <w:lang w:val="fr-FR"/>
        </w:rPr>
        <w:t>,</w:t>
      </w:r>
      <w:r w:rsidRPr="00461DB3">
        <w:rPr>
          <w:lang w:val="fr-FR"/>
        </w:rPr>
        <w:t>1</w:t>
      </w:r>
      <w:r w:rsidRPr="0079651E">
        <w:rPr>
          <w:lang w:val="fr-FR"/>
        </w:rPr>
        <w:t xml:space="preserve"> % en </w:t>
      </w:r>
      <w:r w:rsidRPr="00461DB3">
        <w:rPr>
          <w:lang w:val="fr-FR"/>
        </w:rPr>
        <w:t>2010</w:t>
      </w:r>
      <w:r w:rsidRPr="0079651E">
        <w:rPr>
          <w:lang w:val="fr-FR"/>
        </w:rPr>
        <w:t xml:space="preserve"> à </w:t>
      </w:r>
      <w:r w:rsidRPr="00461DB3">
        <w:rPr>
          <w:lang w:val="fr-FR"/>
        </w:rPr>
        <w:t>116</w:t>
      </w:r>
      <w:r w:rsidRPr="0079651E">
        <w:rPr>
          <w:lang w:val="fr-FR"/>
        </w:rPr>
        <w:t>,</w:t>
      </w:r>
      <w:r w:rsidRPr="00461DB3">
        <w:rPr>
          <w:lang w:val="fr-FR"/>
        </w:rPr>
        <w:t>5</w:t>
      </w:r>
      <w:r w:rsidRPr="0079651E">
        <w:rPr>
          <w:lang w:val="fr-FR"/>
        </w:rPr>
        <w:t> % en </w:t>
      </w:r>
      <w:r w:rsidRPr="00461DB3">
        <w:rPr>
          <w:lang w:val="fr-FR"/>
        </w:rPr>
        <w:t>2018</w:t>
      </w:r>
      <w:r w:rsidRPr="0079651E">
        <w:rPr>
          <w:lang w:val="fr-FR"/>
        </w:rPr>
        <w:t xml:space="preserve">, et celui des garçons, de </w:t>
      </w:r>
      <w:r w:rsidRPr="00461DB3">
        <w:rPr>
          <w:lang w:val="fr-FR"/>
        </w:rPr>
        <w:t>87</w:t>
      </w:r>
      <w:r w:rsidRPr="0079651E">
        <w:rPr>
          <w:lang w:val="fr-FR"/>
        </w:rPr>
        <w:t>,</w:t>
      </w:r>
      <w:r w:rsidRPr="00461DB3">
        <w:rPr>
          <w:lang w:val="fr-FR"/>
        </w:rPr>
        <w:t>5</w:t>
      </w:r>
      <w:r w:rsidRPr="0079651E">
        <w:rPr>
          <w:lang w:val="fr-FR"/>
        </w:rPr>
        <w:t xml:space="preserve"> % en </w:t>
      </w:r>
      <w:r w:rsidRPr="00461DB3">
        <w:rPr>
          <w:lang w:val="fr-FR"/>
        </w:rPr>
        <w:t>2010</w:t>
      </w:r>
      <w:r w:rsidRPr="0079651E">
        <w:rPr>
          <w:lang w:val="fr-FR"/>
        </w:rPr>
        <w:t xml:space="preserve"> à </w:t>
      </w:r>
      <w:r w:rsidRPr="00461DB3">
        <w:rPr>
          <w:lang w:val="fr-FR"/>
        </w:rPr>
        <w:t>108</w:t>
      </w:r>
      <w:r w:rsidRPr="0079651E">
        <w:rPr>
          <w:lang w:val="fr-FR"/>
        </w:rPr>
        <w:t>,</w:t>
      </w:r>
      <w:r w:rsidRPr="00461DB3">
        <w:rPr>
          <w:lang w:val="fr-FR"/>
        </w:rPr>
        <w:t>9</w:t>
      </w:r>
      <w:r w:rsidRPr="0079651E">
        <w:rPr>
          <w:lang w:val="fr-FR"/>
        </w:rPr>
        <w:t> % en </w:t>
      </w:r>
      <w:r w:rsidRPr="00461DB3">
        <w:rPr>
          <w:lang w:val="fr-FR"/>
        </w:rPr>
        <w:t>2018</w:t>
      </w:r>
      <w:r w:rsidRPr="0079651E">
        <w:rPr>
          <w:lang w:val="fr-FR"/>
        </w:rPr>
        <w:t>.</w:t>
      </w:r>
    </w:p>
    <w:p w14:paraId="4224385F" w14:textId="77777777" w:rsidR="00A368E8" w:rsidRPr="0079651E" w:rsidRDefault="00A368E8" w:rsidP="00A368E8">
      <w:pPr>
        <w:pStyle w:val="SingleTxt"/>
        <w:spacing w:after="0" w:line="120" w:lineRule="exact"/>
        <w:rPr>
          <w:sz w:val="10"/>
          <w:lang w:val="fr-FR"/>
        </w:rPr>
      </w:pPr>
    </w:p>
    <w:tbl>
      <w:tblPr>
        <w:tblW w:w="7373" w:type="dxa"/>
        <w:tblInd w:w="1267" w:type="dxa"/>
        <w:tblLayout w:type="fixed"/>
        <w:tblCellMar>
          <w:left w:w="0" w:type="dxa"/>
          <w:right w:w="0" w:type="dxa"/>
        </w:tblCellMar>
        <w:tblLook w:val="0000" w:firstRow="0" w:lastRow="0" w:firstColumn="0" w:lastColumn="0" w:noHBand="0" w:noVBand="0"/>
      </w:tblPr>
      <w:tblGrid>
        <w:gridCol w:w="2765"/>
        <w:gridCol w:w="1539"/>
        <w:gridCol w:w="1620"/>
        <w:gridCol w:w="1449"/>
      </w:tblGrid>
      <w:tr w:rsidR="00A368E8" w:rsidRPr="0079651E" w14:paraId="2F7C24AF" w14:textId="77777777" w:rsidTr="00602374">
        <w:trPr>
          <w:tblHeader/>
        </w:trPr>
        <w:tc>
          <w:tcPr>
            <w:tcW w:w="2765" w:type="dxa"/>
            <w:tcBorders>
              <w:top w:val="single" w:sz="4" w:space="0" w:color="000000"/>
            </w:tcBorders>
            <w:shd w:val="clear" w:color="auto" w:fill="auto"/>
            <w:vAlign w:val="bottom"/>
          </w:tcPr>
          <w:p w14:paraId="0293746D" w14:textId="77777777" w:rsidR="00A368E8" w:rsidRPr="0079651E" w:rsidRDefault="00A368E8" w:rsidP="00602374">
            <w:pPr>
              <w:widowControl w:val="0"/>
              <w:tabs>
                <w:tab w:val="left" w:pos="288"/>
                <w:tab w:val="left" w:pos="576"/>
                <w:tab w:val="left" w:pos="864"/>
                <w:tab w:val="left" w:pos="1152"/>
              </w:tabs>
              <w:spacing w:before="81" w:after="81" w:line="160" w:lineRule="exact"/>
              <w:ind w:right="43"/>
              <w:rPr>
                <w:i/>
                <w:sz w:val="14"/>
                <w:szCs w:val="14"/>
                <w:lang w:val="fr-FR"/>
              </w:rPr>
            </w:pPr>
          </w:p>
        </w:tc>
        <w:tc>
          <w:tcPr>
            <w:tcW w:w="4608" w:type="dxa"/>
            <w:gridSpan w:val="3"/>
            <w:tcBorders>
              <w:top w:val="single" w:sz="4" w:space="0" w:color="000000"/>
              <w:bottom w:val="single" w:sz="4" w:space="0" w:color="000000"/>
            </w:tcBorders>
            <w:shd w:val="clear" w:color="auto" w:fill="auto"/>
            <w:vAlign w:val="bottom"/>
          </w:tcPr>
          <w:p w14:paraId="6DE619E4" w14:textId="77777777" w:rsidR="00A368E8" w:rsidRPr="00461DB3" w:rsidRDefault="00A368E8" w:rsidP="00602374">
            <w:pPr>
              <w:widowControl w:val="0"/>
              <w:tabs>
                <w:tab w:val="left" w:pos="288"/>
                <w:tab w:val="left" w:pos="576"/>
                <w:tab w:val="left" w:pos="864"/>
                <w:tab w:val="left" w:pos="1152"/>
              </w:tabs>
              <w:spacing w:before="81" w:after="81" w:line="160" w:lineRule="exact"/>
              <w:ind w:right="43"/>
              <w:jc w:val="center"/>
              <w:rPr>
                <w:i/>
                <w:sz w:val="14"/>
                <w:szCs w:val="14"/>
                <w:lang w:val="fr-FR"/>
              </w:rPr>
            </w:pPr>
            <w:r w:rsidRPr="00461DB3">
              <w:rPr>
                <w:i/>
                <w:iCs/>
                <w:sz w:val="14"/>
                <w:szCs w:val="14"/>
                <w:lang w:val="fr-FR"/>
              </w:rPr>
              <w:t>Taux brut de scolarisation au primaire</w:t>
            </w:r>
          </w:p>
        </w:tc>
      </w:tr>
      <w:tr w:rsidR="00A368E8" w:rsidRPr="0079651E" w14:paraId="5F8ED55C" w14:textId="77777777" w:rsidTr="00602374">
        <w:trPr>
          <w:tblHeader/>
        </w:trPr>
        <w:tc>
          <w:tcPr>
            <w:tcW w:w="2765" w:type="dxa"/>
            <w:tcBorders>
              <w:bottom w:val="single" w:sz="12" w:space="0" w:color="000000"/>
            </w:tcBorders>
            <w:shd w:val="clear" w:color="auto" w:fill="auto"/>
            <w:vAlign w:val="bottom"/>
          </w:tcPr>
          <w:p w14:paraId="48982ADC" w14:textId="77777777" w:rsidR="00A368E8" w:rsidRPr="0079651E" w:rsidRDefault="00A368E8" w:rsidP="00602374">
            <w:pPr>
              <w:widowControl w:val="0"/>
              <w:tabs>
                <w:tab w:val="left" w:pos="288"/>
                <w:tab w:val="left" w:pos="576"/>
                <w:tab w:val="left" w:pos="864"/>
                <w:tab w:val="left" w:pos="1152"/>
              </w:tabs>
              <w:spacing w:before="81" w:after="81" w:line="160" w:lineRule="exact"/>
              <w:ind w:right="43"/>
              <w:rPr>
                <w:i/>
                <w:sz w:val="14"/>
                <w:szCs w:val="14"/>
                <w:lang w:val="fr-FR"/>
              </w:rPr>
            </w:pPr>
          </w:p>
        </w:tc>
        <w:tc>
          <w:tcPr>
            <w:tcW w:w="1539" w:type="dxa"/>
            <w:tcBorders>
              <w:top w:val="single" w:sz="4" w:space="0" w:color="000000"/>
              <w:bottom w:val="single" w:sz="12" w:space="0" w:color="000000"/>
            </w:tcBorders>
            <w:shd w:val="clear" w:color="auto" w:fill="auto"/>
            <w:vAlign w:val="bottom"/>
          </w:tcPr>
          <w:p w14:paraId="10B1193C" w14:textId="77777777" w:rsidR="00A368E8" w:rsidRPr="0079651E" w:rsidRDefault="00A368E8" w:rsidP="00602374">
            <w:pPr>
              <w:widowControl w:val="0"/>
              <w:tabs>
                <w:tab w:val="left" w:pos="288"/>
                <w:tab w:val="left" w:pos="576"/>
                <w:tab w:val="left" w:pos="864"/>
                <w:tab w:val="left" w:pos="1152"/>
              </w:tabs>
              <w:spacing w:before="81" w:after="81" w:line="160" w:lineRule="exact"/>
              <w:ind w:right="43"/>
              <w:jc w:val="right"/>
              <w:rPr>
                <w:i/>
                <w:sz w:val="14"/>
                <w:szCs w:val="14"/>
              </w:rPr>
            </w:pPr>
            <w:r w:rsidRPr="00461DB3">
              <w:rPr>
                <w:i/>
                <w:iCs/>
                <w:sz w:val="14"/>
                <w:szCs w:val="14"/>
                <w:lang w:val="fr-FR"/>
              </w:rPr>
              <w:t>Garçons</w:t>
            </w:r>
          </w:p>
        </w:tc>
        <w:tc>
          <w:tcPr>
            <w:tcW w:w="1620" w:type="dxa"/>
            <w:tcBorders>
              <w:top w:val="single" w:sz="4" w:space="0" w:color="000000"/>
              <w:bottom w:val="single" w:sz="12" w:space="0" w:color="000000"/>
            </w:tcBorders>
            <w:shd w:val="clear" w:color="auto" w:fill="auto"/>
            <w:vAlign w:val="bottom"/>
          </w:tcPr>
          <w:p w14:paraId="7521C811" w14:textId="77777777" w:rsidR="00A368E8" w:rsidRPr="0079651E" w:rsidRDefault="00A368E8" w:rsidP="00602374">
            <w:pPr>
              <w:widowControl w:val="0"/>
              <w:tabs>
                <w:tab w:val="left" w:pos="288"/>
                <w:tab w:val="left" w:pos="576"/>
                <w:tab w:val="left" w:pos="864"/>
                <w:tab w:val="left" w:pos="1152"/>
              </w:tabs>
              <w:spacing w:before="81" w:after="81" w:line="160" w:lineRule="exact"/>
              <w:ind w:right="43"/>
              <w:jc w:val="right"/>
              <w:rPr>
                <w:i/>
                <w:sz w:val="14"/>
                <w:szCs w:val="14"/>
              </w:rPr>
            </w:pPr>
            <w:r w:rsidRPr="00461DB3">
              <w:rPr>
                <w:i/>
                <w:iCs/>
                <w:sz w:val="14"/>
                <w:szCs w:val="14"/>
                <w:lang w:val="fr-FR"/>
              </w:rPr>
              <w:t>Filles</w:t>
            </w:r>
          </w:p>
        </w:tc>
        <w:tc>
          <w:tcPr>
            <w:tcW w:w="1449" w:type="dxa"/>
            <w:tcBorders>
              <w:top w:val="single" w:sz="4" w:space="0" w:color="000000"/>
              <w:bottom w:val="single" w:sz="12" w:space="0" w:color="000000"/>
            </w:tcBorders>
            <w:shd w:val="clear" w:color="auto" w:fill="auto"/>
            <w:vAlign w:val="bottom"/>
          </w:tcPr>
          <w:p w14:paraId="2C053A00" w14:textId="77777777" w:rsidR="00A368E8" w:rsidRPr="00461DB3" w:rsidRDefault="00A368E8" w:rsidP="00602374">
            <w:pPr>
              <w:widowControl w:val="0"/>
              <w:tabs>
                <w:tab w:val="left" w:pos="288"/>
                <w:tab w:val="left" w:pos="576"/>
                <w:tab w:val="left" w:pos="864"/>
                <w:tab w:val="left" w:pos="1152"/>
              </w:tabs>
              <w:spacing w:before="81" w:after="81" w:line="160" w:lineRule="exact"/>
              <w:ind w:right="43"/>
              <w:jc w:val="right"/>
              <w:rPr>
                <w:i/>
                <w:sz w:val="14"/>
                <w:szCs w:val="14"/>
              </w:rPr>
            </w:pPr>
            <w:r w:rsidRPr="00461DB3">
              <w:rPr>
                <w:i/>
                <w:iCs/>
                <w:sz w:val="14"/>
                <w:szCs w:val="14"/>
                <w:lang w:val="fr-FR"/>
              </w:rPr>
              <w:t>Total</w:t>
            </w:r>
          </w:p>
        </w:tc>
      </w:tr>
      <w:tr w:rsidR="00A368E8" w:rsidRPr="0079651E" w14:paraId="5529C730" w14:textId="77777777" w:rsidTr="00602374">
        <w:trPr>
          <w:trHeight w:hRule="exact" w:val="115"/>
          <w:tblHeader/>
        </w:trPr>
        <w:tc>
          <w:tcPr>
            <w:tcW w:w="2765" w:type="dxa"/>
            <w:tcBorders>
              <w:top w:val="single" w:sz="12" w:space="0" w:color="000000"/>
            </w:tcBorders>
            <w:shd w:val="clear" w:color="auto" w:fill="auto"/>
            <w:vAlign w:val="bottom"/>
          </w:tcPr>
          <w:p w14:paraId="059C0F94" w14:textId="77777777" w:rsidR="00A368E8" w:rsidRPr="0079651E" w:rsidRDefault="00A368E8" w:rsidP="00992E0B">
            <w:pPr>
              <w:widowControl w:val="0"/>
              <w:tabs>
                <w:tab w:val="left" w:pos="288"/>
                <w:tab w:val="left" w:pos="576"/>
                <w:tab w:val="left" w:pos="864"/>
                <w:tab w:val="left" w:pos="1152"/>
              </w:tabs>
              <w:spacing w:before="40" w:after="40" w:line="210" w:lineRule="exact"/>
              <w:ind w:right="40"/>
              <w:rPr>
                <w:sz w:val="17"/>
              </w:rPr>
            </w:pPr>
          </w:p>
        </w:tc>
        <w:tc>
          <w:tcPr>
            <w:tcW w:w="1539" w:type="dxa"/>
            <w:tcBorders>
              <w:top w:val="single" w:sz="12" w:space="0" w:color="000000"/>
            </w:tcBorders>
            <w:shd w:val="clear" w:color="auto" w:fill="auto"/>
            <w:vAlign w:val="bottom"/>
          </w:tcPr>
          <w:p w14:paraId="4F0E5C7C"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rPr>
            </w:pPr>
          </w:p>
        </w:tc>
        <w:tc>
          <w:tcPr>
            <w:tcW w:w="1620" w:type="dxa"/>
            <w:tcBorders>
              <w:top w:val="single" w:sz="12" w:space="0" w:color="000000"/>
            </w:tcBorders>
            <w:shd w:val="clear" w:color="auto" w:fill="auto"/>
            <w:vAlign w:val="bottom"/>
          </w:tcPr>
          <w:p w14:paraId="74FED1F7"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rPr>
            </w:pPr>
          </w:p>
        </w:tc>
        <w:tc>
          <w:tcPr>
            <w:tcW w:w="1449" w:type="dxa"/>
            <w:tcBorders>
              <w:top w:val="single" w:sz="12" w:space="0" w:color="000000"/>
            </w:tcBorders>
            <w:shd w:val="clear" w:color="auto" w:fill="auto"/>
            <w:vAlign w:val="bottom"/>
          </w:tcPr>
          <w:p w14:paraId="6EC9F786"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rPr>
            </w:pPr>
          </w:p>
        </w:tc>
      </w:tr>
      <w:tr w:rsidR="00A368E8" w:rsidRPr="0079651E" w14:paraId="4FA1E774" w14:textId="77777777" w:rsidTr="00602374">
        <w:tc>
          <w:tcPr>
            <w:tcW w:w="2765" w:type="dxa"/>
            <w:shd w:val="clear" w:color="auto" w:fill="auto"/>
          </w:tcPr>
          <w:p w14:paraId="3ECB71DA"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rPr>
                <w:sz w:val="17"/>
                <w:szCs w:val="17"/>
              </w:rPr>
            </w:pPr>
            <w:r w:rsidRPr="00461DB3">
              <w:rPr>
                <w:sz w:val="17"/>
                <w:szCs w:val="17"/>
                <w:lang w:val="fr-FR"/>
              </w:rPr>
              <w:t>2015</w:t>
            </w:r>
          </w:p>
        </w:tc>
        <w:tc>
          <w:tcPr>
            <w:tcW w:w="1539" w:type="dxa"/>
            <w:shd w:val="clear" w:color="auto" w:fill="auto"/>
          </w:tcPr>
          <w:p w14:paraId="1DDB83E0"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99</w:t>
            </w:r>
            <w:r w:rsidRPr="0079651E">
              <w:rPr>
                <w:sz w:val="17"/>
                <w:szCs w:val="17"/>
                <w:lang w:val="fr-FR"/>
              </w:rPr>
              <w:t>,</w:t>
            </w:r>
            <w:r w:rsidRPr="00461DB3">
              <w:rPr>
                <w:sz w:val="17"/>
                <w:szCs w:val="17"/>
                <w:lang w:val="fr-FR"/>
              </w:rPr>
              <w:t>0</w:t>
            </w:r>
            <w:r w:rsidRPr="0079651E">
              <w:rPr>
                <w:sz w:val="17"/>
                <w:szCs w:val="17"/>
                <w:lang w:val="fr-FR"/>
              </w:rPr>
              <w:t> %</w:t>
            </w:r>
          </w:p>
        </w:tc>
        <w:tc>
          <w:tcPr>
            <w:tcW w:w="1620" w:type="dxa"/>
            <w:shd w:val="clear" w:color="auto" w:fill="auto"/>
          </w:tcPr>
          <w:p w14:paraId="095EED63"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103</w:t>
            </w:r>
            <w:r w:rsidRPr="0079651E">
              <w:rPr>
                <w:sz w:val="17"/>
                <w:szCs w:val="17"/>
                <w:lang w:val="fr-FR"/>
              </w:rPr>
              <w:t>,</w:t>
            </w:r>
            <w:r w:rsidRPr="00461DB3">
              <w:rPr>
                <w:sz w:val="17"/>
                <w:szCs w:val="17"/>
                <w:lang w:val="fr-FR"/>
              </w:rPr>
              <w:t>5</w:t>
            </w:r>
            <w:r w:rsidRPr="0079651E">
              <w:rPr>
                <w:sz w:val="17"/>
                <w:szCs w:val="17"/>
                <w:lang w:val="fr-FR"/>
              </w:rPr>
              <w:t> %</w:t>
            </w:r>
          </w:p>
        </w:tc>
        <w:tc>
          <w:tcPr>
            <w:tcW w:w="1449" w:type="dxa"/>
            <w:shd w:val="clear" w:color="auto" w:fill="auto"/>
            <w:vAlign w:val="bottom"/>
          </w:tcPr>
          <w:p w14:paraId="19C5AD9C"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101</w:t>
            </w:r>
            <w:r w:rsidRPr="0079651E">
              <w:rPr>
                <w:sz w:val="17"/>
                <w:szCs w:val="17"/>
                <w:lang w:val="fr-FR"/>
              </w:rPr>
              <w:t>,</w:t>
            </w:r>
            <w:r w:rsidRPr="00461DB3">
              <w:rPr>
                <w:sz w:val="17"/>
                <w:szCs w:val="17"/>
                <w:lang w:val="fr-FR"/>
              </w:rPr>
              <w:t>2</w:t>
            </w:r>
            <w:r w:rsidRPr="0079651E">
              <w:rPr>
                <w:sz w:val="17"/>
                <w:szCs w:val="17"/>
                <w:lang w:val="fr-FR"/>
              </w:rPr>
              <w:t> %</w:t>
            </w:r>
          </w:p>
        </w:tc>
      </w:tr>
      <w:tr w:rsidR="00A368E8" w:rsidRPr="0079651E" w14:paraId="57E48C4B" w14:textId="77777777" w:rsidTr="00602374">
        <w:tc>
          <w:tcPr>
            <w:tcW w:w="2765" w:type="dxa"/>
            <w:shd w:val="clear" w:color="auto" w:fill="auto"/>
          </w:tcPr>
          <w:p w14:paraId="1139264F"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rPr>
                <w:sz w:val="17"/>
                <w:szCs w:val="17"/>
              </w:rPr>
            </w:pPr>
            <w:r w:rsidRPr="00461DB3">
              <w:rPr>
                <w:sz w:val="17"/>
                <w:szCs w:val="17"/>
                <w:lang w:val="fr-FR"/>
              </w:rPr>
              <w:t>2016</w:t>
            </w:r>
          </w:p>
        </w:tc>
        <w:tc>
          <w:tcPr>
            <w:tcW w:w="1539" w:type="dxa"/>
            <w:shd w:val="clear" w:color="auto" w:fill="auto"/>
          </w:tcPr>
          <w:p w14:paraId="587F5E05"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101</w:t>
            </w:r>
            <w:r w:rsidRPr="0079651E">
              <w:rPr>
                <w:sz w:val="17"/>
                <w:szCs w:val="17"/>
                <w:lang w:val="fr-FR"/>
              </w:rPr>
              <w:t>,</w:t>
            </w:r>
            <w:r w:rsidRPr="00461DB3">
              <w:rPr>
                <w:sz w:val="17"/>
                <w:szCs w:val="17"/>
                <w:lang w:val="fr-FR"/>
              </w:rPr>
              <w:t>4</w:t>
            </w:r>
            <w:r w:rsidRPr="0079651E">
              <w:rPr>
                <w:sz w:val="17"/>
                <w:szCs w:val="17"/>
                <w:lang w:val="fr-FR"/>
              </w:rPr>
              <w:t> %</w:t>
            </w:r>
          </w:p>
        </w:tc>
        <w:tc>
          <w:tcPr>
            <w:tcW w:w="1620" w:type="dxa"/>
            <w:shd w:val="clear" w:color="auto" w:fill="auto"/>
          </w:tcPr>
          <w:p w14:paraId="2946BDEF"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106</w:t>
            </w:r>
            <w:r w:rsidRPr="0079651E">
              <w:rPr>
                <w:sz w:val="17"/>
                <w:szCs w:val="17"/>
                <w:lang w:val="fr-FR"/>
              </w:rPr>
              <w:t>,</w:t>
            </w:r>
            <w:r w:rsidRPr="00461DB3">
              <w:rPr>
                <w:sz w:val="17"/>
                <w:szCs w:val="17"/>
                <w:lang w:val="fr-FR"/>
              </w:rPr>
              <w:t>7</w:t>
            </w:r>
            <w:r w:rsidRPr="0079651E">
              <w:rPr>
                <w:sz w:val="17"/>
                <w:szCs w:val="17"/>
                <w:lang w:val="fr-FR"/>
              </w:rPr>
              <w:t> %</w:t>
            </w:r>
          </w:p>
        </w:tc>
        <w:tc>
          <w:tcPr>
            <w:tcW w:w="1449" w:type="dxa"/>
            <w:shd w:val="clear" w:color="auto" w:fill="auto"/>
            <w:vAlign w:val="bottom"/>
          </w:tcPr>
          <w:p w14:paraId="19F144AE"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104</w:t>
            </w:r>
            <w:r w:rsidRPr="0079651E">
              <w:rPr>
                <w:sz w:val="17"/>
                <w:szCs w:val="17"/>
                <w:lang w:val="fr-FR"/>
              </w:rPr>
              <w:t>,</w:t>
            </w:r>
            <w:r w:rsidRPr="00461DB3">
              <w:rPr>
                <w:sz w:val="17"/>
                <w:szCs w:val="17"/>
                <w:lang w:val="fr-FR"/>
              </w:rPr>
              <w:t>0</w:t>
            </w:r>
            <w:r w:rsidRPr="0079651E">
              <w:rPr>
                <w:sz w:val="17"/>
                <w:szCs w:val="17"/>
                <w:lang w:val="fr-FR"/>
              </w:rPr>
              <w:t> %</w:t>
            </w:r>
          </w:p>
        </w:tc>
      </w:tr>
      <w:tr w:rsidR="00A368E8" w:rsidRPr="0079651E" w14:paraId="0F7A351C" w14:textId="77777777" w:rsidTr="00602374">
        <w:tc>
          <w:tcPr>
            <w:tcW w:w="2765" w:type="dxa"/>
            <w:shd w:val="clear" w:color="auto" w:fill="auto"/>
          </w:tcPr>
          <w:p w14:paraId="75E70537"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rPr>
                <w:sz w:val="17"/>
                <w:szCs w:val="17"/>
              </w:rPr>
            </w:pPr>
            <w:r w:rsidRPr="00461DB3">
              <w:rPr>
                <w:sz w:val="17"/>
                <w:szCs w:val="17"/>
                <w:lang w:val="fr-FR"/>
              </w:rPr>
              <w:t>2017</w:t>
            </w:r>
          </w:p>
        </w:tc>
        <w:tc>
          <w:tcPr>
            <w:tcW w:w="1539" w:type="dxa"/>
            <w:shd w:val="clear" w:color="auto" w:fill="auto"/>
          </w:tcPr>
          <w:p w14:paraId="3AC0055E"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105</w:t>
            </w:r>
            <w:r w:rsidRPr="0079651E">
              <w:rPr>
                <w:sz w:val="17"/>
                <w:szCs w:val="17"/>
                <w:lang w:val="fr-FR"/>
              </w:rPr>
              <w:t>,</w:t>
            </w:r>
            <w:r w:rsidRPr="00461DB3">
              <w:rPr>
                <w:sz w:val="17"/>
                <w:szCs w:val="17"/>
                <w:lang w:val="fr-FR"/>
              </w:rPr>
              <w:t>4</w:t>
            </w:r>
            <w:r w:rsidRPr="0079651E">
              <w:rPr>
                <w:sz w:val="17"/>
                <w:szCs w:val="17"/>
                <w:lang w:val="fr-FR"/>
              </w:rPr>
              <w:t> %</w:t>
            </w:r>
          </w:p>
        </w:tc>
        <w:tc>
          <w:tcPr>
            <w:tcW w:w="1620" w:type="dxa"/>
            <w:shd w:val="clear" w:color="auto" w:fill="auto"/>
          </w:tcPr>
          <w:p w14:paraId="739AC0AF"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111</w:t>
            </w:r>
            <w:r w:rsidRPr="0079651E">
              <w:rPr>
                <w:sz w:val="17"/>
                <w:szCs w:val="17"/>
                <w:lang w:val="fr-FR"/>
              </w:rPr>
              <w:t>,</w:t>
            </w:r>
            <w:r w:rsidRPr="00461DB3">
              <w:rPr>
                <w:sz w:val="17"/>
                <w:szCs w:val="17"/>
                <w:lang w:val="fr-FR"/>
              </w:rPr>
              <w:t>8</w:t>
            </w:r>
            <w:r w:rsidRPr="0079651E">
              <w:rPr>
                <w:sz w:val="17"/>
                <w:szCs w:val="17"/>
                <w:lang w:val="fr-FR"/>
              </w:rPr>
              <w:t> %</w:t>
            </w:r>
          </w:p>
        </w:tc>
        <w:tc>
          <w:tcPr>
            <w:tcW w:w="1449" w:type="dxa"/>
            <w:shd w:val="clear" w:color="auto" w:fill="auto"/>
            <w:vAlign w:val="bottom"/>
          </w:tcPr>
          <w:p w14:paraId="12DEFC1A"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108</w:t>
            </w:r>
            <w:r w:rsidRPr="0079651E">
              <w:rPr>
                <w:sz w:val="17"/>
                <w:szCs w:val="17"/>
                <w:lang w:val="fr-FR"/>
              </w:rPr>
              <w:t>,</w:t>
            </w:r>
            <w:r w:rsidRPr="00461DB3">
              <w:rPr>
                <w:sz w:val="17"/>
                <w:szCs w:val="17"/>
                <w:lang w:val="fr-FR"/>
              </w:rPr>
              <w:t>6</w:t>
            </w:r>
            <w:r w:rsidRPr="0079651E">
              <w:rPr>
                <w:sz w:val="17"/>
                <w:szCs w:val="17"/>
                <w:lang w:val="fr-FR"/>
              </w:rPr>
              <w:t> %</w:t>
            </w:r>
          </w:p>
        </w:tc>
      </w:tr>
      <w:tr w:rsidR="00A368E8" w:rsidRPr="0079651E" w14:paraId="7F3DE747" w14:textId="77777777" w:rsidTr="00602374">
        <w:tc>
          <w:tcPr>
            <w:tcW w:w="2765" w:type="dxa"/>
            <w:tcBorders>
              <w:bottom w:val="single" w:sz="12" w:space="0" w:color="000000"/>
            </w:tcBorders>
            <w:shd w:val="clear" w:color="auto" w:fill="auto"/>
          </w:tcPr>
          <w:p w14:paraId="5E542778"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rPr>
                <w:sz w:val="17"/>
                <w:szCs w:val="17"/>
              </w:rPr>
            </w:pPr>
            <w:r w:rsidRPr="00461DB3">
              <w:rPr>
                <w:sz w:val="17"/>
                <w:szCs w:val="17"/>
                <w:lang w:val="fr-FR"/>
              </w:rPr>
              <w:t>2018</w:t>
            </w:r>
          </w:p>
        </w:tc>
        <w:tc>
          <w:tcPr>
            <w:tcW w:w="1539" w:type="dxa"/>
            <w:tcBorders>
              <w:bottom w:val="single" w:sz="12" w:space="0" w:color="000000"/>
            </w:tcBorders>
            <w:shd w:val="clear" w:color="auto" w:fill="auto"/>
          </w:tcPr>
          <w:p w14:paraId="5D7B1E8D"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108</w:t>
            </w:r>
            <w:r w:rsidRPr="0079651E">
              <w:rPr>
                <w:sz w:val="17"/>
                <w:szCs w:val="17"/>
                <w:lang w:val="fr-FR"/>
              </w:rPr>
              <w:t>,</w:t>
            </w:r>
            <w:r w:rsidRPr="00461DB3">
              <w:rPr>
                <w:sz w:val="17"/>
                <w:szCs w:val="17"/>
                <w:lang w:val="fr-FR"/>
              </w:rPr>
              <w:t>9</w:t>
            </w:r>
            <w:r w:rsidRPr="0079651E">
              <w:rPr>
                <w:sz w:val="17"/>
                <w:szCs w:val="17"/>
                <w:lang w:val="fr-FR"/>
              </w:rPr>
              <w:t> %</w:t>
            </w:r>
          </w:p>
        </w:tc>
        <w:tc>
          <w:tcPr>
            <w:tcW w:w="1620" w:type="dxa"/>
            <w:tcBorders>
              <w:bottom w:val="single" w:sz="12" w:space="0" w:color="000000"/>
            </w:tcBorders>
            <w:shd w:val="clear" w:color="auto" w:fill="auto"/>
          </w:tcPr>
          <w:p w14:paraId="57500002"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116</w:t>
            </w:r>
            <w:r w:rsidRPr="0079651E">
              <w:rPr>
                <w:sz w:val="17"/>
                <w:szCs w:val="17"/>
                <w:lang w:val="fr-FR"/>
              </w:rPr>
              <w:t>,</w:t>
            </w:r>
            <w:r w:rsidRPr="00461DB3">
              <w:rPr>
                <w:sz w:val="17"/>
                <w:szCs w:val="17"/>
                <w:lang w:val="fr-FR"/>
              </w:rPr>
              <w:t>5</w:t>
            </w:r>
            <w:r w:rsidRPr="0079651E">
              <w:rPr>
                <w:sz w:val="17"/>
                <w:szCs w:val="17"/>
                <w:lang w:val="fr-FR"/>
              </w:rPr>
              <w:t> %</w:t>
            </w:r>
          </w:p>
        </w:tc>
        <w:tc>
          <w:tcPr>
            <w:tcW w:w="1449" w:type="dxa"/>
            <w:tcBorders>
              <w:bottom w:val="single" w:sz="12" w:space="0" w:color="000000"/>
            </w:tcBorders>
            <w:shd w:val="clear" w:color="auto" w:fill="auto"/>
            <w:vAlign w:val="bottom"/>
          </w:tcPr>
          <w:p w14:paraId="331D1F13"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112</w:t>
            </w:r>
            <w:r w:rsidRPr="0079651E">
              <w:rPr>
                <w:sz w:val="17"/>
                <w:szCs w:val="17"/>
                <w:lang w:val="fr-FR"/>
              </w:rPr>
              <w:t>,</w:t>
            </w:r>
            <w:r w:rsidRPr="00461DB3">
              <w:rPr>
                <w:sz w:val="17"/>
                <w:szCs w:val="17"/>
                <w:lang w:val="fr-FR"/>
              </w:rPr>
              <w:t>7</w:t>
            </w:r>
            <w:r w:rsidRPr="0079651E">
              <w:rPr>
                <w:sz w:val="17"/>
                <w:szCs w:val="17"/>
                <w:lang w:val="fr-FR"/>
              </w:rPr>
              <w:t> %</w:t>
            </w:r>
          </w:p>
        </w:tc>
      </w:tr>
    </w:tbl>
    <w:p w14:paraId="04DE84A9" w14:textId="77777777" w:rsidR="00A368E8" w:rsidRPr="0079651E" w:rsidRDefault="00A368E8" w:rsidP="00A368E8">
      <w:pPr>
        <w:pStyle w:val="SingleTxt"/>
        <w:spacing w:after="0" w:line="120" w:lineRule="exact"/>
        <w:rPr>
          <w:sz w:val="10"/>
        </w:rPr>
      </w:pPr>
    </w:p>
    <w:p w14:paraId="6793F03A" w14:textId="77777777" w:rsidR="00A368E8" w:rsidRPr="0079651E" w:rsidRDefault="00A368E8" w:rsidP="00A368E8">
      <w:pPr>
        <w:pStyle w:val="SingleTxt"/>
        <w:spacing w:after="0" w:line="120" w:lineRule="exact"/>
        <w:rPr>
          <w:sz w:val="10"/>
        </w:rPr>
      </w:pPr>
    </w:p>
    <w:p w14:paraId="3173E10D" w14:textId="7E8AB81D" w:rsidR="00A368E8" w:rsidRPr="0079651E" w:rsidRDefault="00A368E8" w:rsidP="00602374">
      <w:pPr>
        <w:pStyle w:val="SingleTxt"/>
        <w:numPr>
          <w:ilvl w:val="0"/>
          <w:numId w:val="31"/>
        </w:numPr>
        <w:spacing w:line="240" w:lineRule="exact"/>
        <w:ind w:left="1267"/>
        <w:rPr>
          <w:lang w:val="fr-FR"/>
        </w:rPr>
      </w:pPr>
      <w:r w:rsidRPr="0079651E">
        <w:rPr>
          <w:lang w:val="fr-FR"/>
        </w:rPr>
        <w:t xml:space="preserve">Au </w:t>
      </w:r>
      <w:r w:rsidRPr="00461DB3">
        <w:rPr>
          <w:lang w:val="fr-FR"/>
        </w:rPr>
        <w:t>1</w:t>
      </w:r>
      <w:r w:rsidRPr="00C739A1">
        <w:rPr>
          <w:vertAlign w:val="superscript"/>
          <w:lang w:val="fr-FR"/>
        </w:rPr>
        <w:t>er</w:t>
      </w:r>
      <w:r w:rsidRPr="0079651E">
        <w:rPr>
          <w:lang w:val="fr-FR"/>
        </w:rPr>
        <w:t xml:space="preserve"> cycle du secondaire, le taux brut de scolarisation a augmenté, passant de </w:t>
      </w:r>
      <w:r w:rsidRPr="00461DB3">
        <w:rPr>
          <w:lang w:val="fr-FR"/>
        </w:rPr>
        <w:t>66</w:t>
      </w:r>
      <w:r w:rsidRPr="0079651E">
        <w:rPr>
          <w:lang w:val="fr-FR"/>
        </w:rPr>
        <w:t xml:space="preserve"> % en </w:t>
      </w:r>
      <w:r w:rsidRPr="00461DB3">
        <w:rPr>
          <w:lang w:val="fr-FR"/>
        </w:rPr>
        <w:t>2004</w:t>
      </w:r>
      <w:r w:rsidRPr="0079651E">
        <w:rPr>
          <w:lang w:val="fr-FR"/>
        </w:rPr>
        <w:t xml:space="preserve"> et </w:t>
      </w:r>
      <w:r w:rsidRPr="00461DB3">
        <w:rPr>
          <w:lang w:val="fr-FR"/>
        </w:rPr>
        <w:t>66</w:t>
      </w:r>
      <w:r w:rsidRPr="0079651E">
        <w:rPr>
          <w:lang w:val="fr-FR"/>
        </w:rPr>
        <w:t>,</w:t>
      </w:r>
      <w:r w:rsidRPr="00461DB3">
        <w:rPr>
          <w:lang w:val="fr-FR"/>
        </w:rPr>
        <w:t>2</w:t>
      </w:r>
      <w:r w:rsidRPr="0079651E">
        <w:rPr>
          <w:lang w:val="fr-FR"/>
        </w:rPr>
        <w:t xml:space="preserve"> % en </w:t>
      </w:r>
      <w:r w:rsidRPr="00461DB3">
        <w:rPr>
          <w:lang w:val="fr-FR"/>
        </w:rPr>
        <w:t>2010</w:t>
      </w:r>
      <w:r w:rsidRPr="0079651E">
        <w:rPr>
          <w:lang w:val="fr-FR"/>
        </w:rPr>
        <w:t xml:space="preserve"> à </w:t>
      </w:r>
      <w:r w:rsidRPr="00461DB3">
        <w:rPr>
          <w:lang w:val="fr-FR"/>
        </w:rPr>
        <w:t>68</w:t>
      </w:r>
      <w:r w:rsidRPr="0079651E">
        <w:rPr>
          <w:lang w:val="fr-FR"/>
        </w:rPr>
        <w:t>,</w:t>
      </w:r>
      <w:r w:rsidRPr="00461DB3">
        <w:rPr>
          <w:lang w:val="fr-FR"/>
        </w:rPr>
        <w:t>1</w:t>
      </w:r>
      <w:r w:rsidRPr="0079651E">
        <w:rPr>
          <w:lang w:val="fr-FR"/>
        </w:rPr>
        <w:t> % en </w:t>
      </w:r>
      <w:r w:rsidRPr="00461DB3">
        <w:rPr>
          <w:lang w:val="fr-FR"/>
        </w:rPr>
        <w:t>2013</w:t>
      </w:r>
      <w:r w:rsidRPr="0079651E">
        <w:rPr>
          <w:lang w:val="fr-FR"/>
        </w:rPr>
        <w:t xml:space="preserve">, </w:t>
      </w:r>
      <w:r w:rsidRPr="00461DB3">
        <w:rPr>
          <w:lang w:val="fr-FR"/>
        </w:rPr>
        <w:t>68</w:t>
      </w:r>
      <w:r w:rsidRPr="0079651E">
        <w:rPr>
          <w:lang w:val="fr-FR"/>
        </w:rPr>
        <w:t>,</w:t>
      </w:r>
      <w:r w:rsidRPr="00461DB3">
        <w:rPr>
          <w:lang w:val="fr-FR"/>
        </w:rPr>
        <w:t>1</w:t>
      </w:r>
      <w:r w:rsidRPr="0079651E">
        <w:rPr>
          <w:lang w:val="fr-FR"/>
        </w:rPr>
        <w:t> % en </w:t>
      </w:r>
      <w:r w:rsidRPr="00461DB3">
        <w:rPr>
          <w:lang w:val="fr-FR"/>
        </w:rPr>
        <w:t>2014</w:t>
      </w:r>
      <w:r w:rsidRPr="0079651E">
        <w:rPr>
          <w:lang w:val="fr-FR"/>
        </w:rPr>
        <w:t xml:space="preserve"> et </w:t>
      </w:r>
      <w:r w:rsidRPr="00461DB3">
        <w:rPr>
          <w:lang w:val="fr-FR"/>
        </w:rPr>
        <w:t>68</w:t>
      </w:r>
      <w:r w:rsidRPr="0079651E">
        <w:rPr>
          <w:lang w:val="fr-FR"/>
        </w:rPr>
        <w:t>,</w:t>
      </w:r>
      <w:r w:rsidRPr="00461DB3">
        <w:rPr>
          <w:lang w:val="fr-FR"/>
        </w:rPr>
        <w:t>3</w:t>
      </w:r>
      <w:r w:rsidRPr="0079651E">
        <w:rPr>
          <w:lang w:val="fr-FR"/>
        </w:rPr>
        <w:t> % en </w:t>
      </w:r>
      <w:r w:rsidRPr="00461DB3">
        <w:rPr>
          <w:lang w:val="fr-FR"/>
        </w:rPr>
        <w:t>2015</w:t>
      </w:r>
      <w:r w:rsidRPr="0079651E">
        <w:rPr>
          <w:lang w:val="fr-FR"/>
        </w:rPr>
        <w:t>. On a toutefois observé une baisse d</w:t>
      </w:r>
      <w:r w:rsidR="00821532" w:rsidRPr="0079651E">
        <w:rPr>
          <w:lang w:val="fr-FR"/>
        </w:rPr>
        <w:t>’</w:t>
      </w:r>
      <w:r w:rsidRPr="00461DB3">
        <w:rPr>
          <w:lang w:val="fr-FR"/>
        </w:rPr>
        <w:t>1</w:t>
      </w:r>
      <w:r w:rsidRPr="0079651E">
        <w:rPr>
          <w:lang w:val="fr-FR"/>
        </w:rPr>
        <w:t>,</w:t>
      </w:r>
      <w:r w:rsidRPr="00461DB3">
        <w:rPr>
          <w:lang w:val="fr-FR"/>
        </w:rPr>
        <w:t>5</w:t>
      </w:r>
      <w:r w:rsidRPr="0079651E">
        <w:rPr>
          <w:lang w:val="fr-FR"/>
        </w:rPr>
        <w:t xml:space="preserve"> % des inscriptions entre </w:t>
      </w:r>
      <w:r w:rsidRPr="00461DB3">
        <w:rPr>
          <w:lang w:val="fr-FR"/>
        </w:rPr>
        <w:t>2015</w:t>
      </w:r>
      <w:r w:rsidRPr="0079651E">
        <w:rPr>
          <w:lang w:val="fr-FR"/>
        </w:rPr>
        <w:t xml:space="preserve"> et </w:t>
      </w:r>
      <w:r w:rsidRPr="00461DB3">
        <w:rPr>
          <w:lang w:val="fr-FR"/>
        </w:rPr>
        <w:t>2016</w:t>
      </w:r>
      <w:r w:rsidRPr="0079651E">
        <w:rPr>
          <w:lang w:val="fr-FR"/>
        </w:rPr>
        <w:t xml:space="preserve">, puis une nouvelle hausse, de </w:t>
      </w:r>
      <w:r w:rsidRPr="00461DB3">
        <w:rPr>
          <w:lang w:val="fr-FR"/>
        </w:rPr>
        <w:t>67</w:t>
      </w:r>
      <w:r w:rsidRPr="0079651E">
        <w:rPr>
          <w:lang w:val="fr-FR"/>
        </w:rPr>
        <w:t>,</w:t>
      </w:r>
      <w:r w:rsidRPr="00461DB3">
        <w:rPr>
          <w:lang w:val="fr-FR"/>
        </w:rPr>
        <w:t>4</w:t>
      </w:r>
      <w:r w:rsidRPr="0079651E">
        <w:rPr>
          <w:lang w:val="fr-FR"/>
        </w:rPr>
        <w:t> % en </w:t>
      </w:r>
      <w:r w:rsidRPr="00461DB3">
        <w:rPr>
          <w:lang w:val="fr-FR"/>
        </w:rPr>
        <w:t>2017</w:t>
      </w:r>
      <w:r w:rsidRPr="0079651E">
        <w:rPr>
          <w:lang w:val="fr-FR"/>
        </w:rPr>
        <w:t xml:space="preserve"> à </w:t>
      </w:r>
      <w:r w:rsidRPr="00461DB3">
        <w:rPr>
          <w:lang w:val="fr-FR"/>
        </w:rPr>
        <w:t>68</w:t>
      </w:r>
      <w:r w:rsidRPr="0079651E">
        <w:rPr>
          <w:lang w:val="fr-FR"/>
        </w:rPr>
        <w:t>,</w:t>
      </w:r>
      <w:r w:rsidRPr="00461DB3">
        <w:rPr>
          <w:lang w:val="fr-FR"/>
        </w:rPr>
        <w:t>1</w:t>
      </w:r>
      <w:r w:rsidRPr="0079651E">
        <w:rPr>
          <w:lang w:val="fr-FR"/>
        </w:rPr>
        <w:t> % en </w:t>
      </w:r>
      <w:r w:rsidRPr="00461DB3">
        <w:rPr>
          <w:lang w:val="fr-FR"/>
        </w:rPr>
        <w:t>2018</w:t>
      </w:r>
      <w:r w:rsidRPr="0079651E">
        <w:rPr>
          <w:lang w:val="fr-FR"/>
        </w:rPr>
        <w:t xml:space="preserve">. Il est à noter que la période de </w:t>
      </w:r>
      <w:r w:rsidRPr="00461DB3">
        <w:rPr>
          <w:lang w:val="fr-FR"/>
        </w:rPr>
        <w:t>2010</w:t>
      </w:r>
      <w:r w:rsidRPr="0079651E">
        <w:rPr>
          <w:lang w:val="fr-FR"/>
        </w:rPr>
        <w:t xml:space="preserve"> à </w:t>
      </w:r>
      <w:r w:rsidRPr="00461DB3">
        <w:rPr>
          <w:lang w:val="fr-FR"/>
        </w:rPr>
        <w:t>2018</w:t>
      </w:r>
      <w:r w:rsidRPr="0079651E">
        <w:rPr>
          <w:lang w:val="fr-FR"/>
        </w:rPr>
        <w:t xml:space="preserve"> a été l</w:t>
      </w:r>
      <w:r w:rsidR="00821532" w:rsidRPr="0079651E">
        <w:rPr>
          <w:lang w:val="fr-FR"/>
        </w:rPr>
        <w:t>’</w:t>
      </w:r>
      <w:r w:rsidRPr="0079651E">
        <w:rPr>
          <w:lang w:val="fr-FR"/>
        </w:rPr>
        <w:t>occasion d</w:t>
      </w:r>
      <w:r w:rsidR="00821532" w:rsidRPr="0079651E">
        <w:rPr>
          <w:lang w:val="fr-FR"/>
        </w:rPr>
        <w:t>’</w:t>
      </w:r>
      <w:r w:rsidRPr="0079651E">
        <w:rPr>
          <w:lang w:val="fr-FR"/>
        </w:rPr>
        <w:t xml:space="preserve">une augmentation régulière du taux brut de scolarisation des filles au </w:t>
      </w:r>
      <w:r w:rsidRPr="00461DB3">
        <w:rPr>
          <w:lang w:val="fr-FR"/>
        </w:rPr>
        <w:t>1</w:t>
      </w:r>
      <w:r w:rsidRPr="00C739A1">
        <w:rPr>
          <w:vertAlign w:val="superscript"/>
          <w:lang w:val="fr-FR"/>
        </w:rPr>
        <w:t>er</w:t>
      </w:r>
      <w:r w:rsidRPr="0079651E">
        <w:rPr>
          <w:lang w:val="fr-FR"/>
        </w:rPr>
        <w:t xml:space="preserve"> cycle du secondaire, qui est passé de </w:t>
      </w:r>
      <w:r w:rsidRPr="00461DB3">
        <w:rPr>
          <w:lang w:val="fr-FR"/>
        </w:rPr>
        <w:t>65</w:t>
      </w:r>
      <w:r w:rsidRPr="0079651E">
        <w:rPr>
          <w:lang w:val="fr-FR"/>
        </w:rPr>
        <w:t>,</w:t>
      </w:r>
      <w:r w:rsidRPr="00461DB3">
        <w:rPr>
          <w:lang w:val="fr-FR"/>
        </w:rPr>
        <w:t>6</w:t>
      </w:r>
      <w:r w:rsidRPr="0079651E">
        <w:rPr>
          <w:lang w:val="fr-FR"/>
        </w:rPr>
        <w:t> % en </w:t>
      </w:r>
      <w:r w:rsidRPr="00461DB3">
        <w:rPr>
          <w:lang w:val="fr-FR"/>
        </w:rPr>
        <w:t>2010</w:t>
      </w:r>
      <w:r w:rsidRPr="0079651E">
        <w:rPr>
          <w:lang w:val="fr-FR"/>
        </w:rPr>
        <w:t xml:space="preserve"> à </w:t>
      </w:r>
      <w:r w:rsidRPr="00461DB3">
        <w:rPr>
          <w:lang w:val="fr-FR"/>
        </w:rPr>
        <w:t>71</w:t>
      </w:r>
      <w:r w:rsidRPr="0079651E">
        <w:rPr>
          <w:lang w:val="fr-FR"/>
        </w:rPr>
        <w:t>,</w:t>
      </w:r>
      <w:r w:rsidRPr="00461DB3">
        <w:rPr>
          <w:lang w:val="fr-FR"/>
        </w:rPr>
        <w:t>3</w:t>
      </w:r>
      <w:r w:rsidRPr="0079651E">
        <w:rPr>
          <w:lang w:val="fr-FR"/>
        </w:rPr>
        <w:t> % en </w:t>
      </w:r>
      <w:r w:rsidRPr="00461DB3">
        <w:rPr>
          <w:lang w:val="fr-FR"/>
        </w:rPr>
        <w:t>2018</w:t>
      </w:r>
      <w:r w:rsidRPr="0079651E">
        <w:rPr>
          <w:lang w:val="fr-FR"/>
        </w:rPr>
        <w:t xml:space="preserve">. En revanche, pour les garçons, cet indicateur a fluctué, passant de </w:t>
      </w:r>
      <w:r w:rsidRPr="00461DB3">
        <w:rPr>
          <w:lang w:val="fr-FR"/>
        </w:rPr>
        <w:t>66</w:t>
      </w:r>
      <w:r w:rsidRPr="0079651E">
        <w:rPr>
          <w:lang w:val="fr-FR"/>
        </w:rPr>
        <w:t>,</w:t>
      </w:r>
      <w:r w:rsidRPr="00461DB3">
        <w:rPr>
          <w:lang w:val="fr-FR"/>
        </w:rPr>
        <w:t>9</w:t>
      </w:r>
      <w:r w:rsidRPr="0079651E">
        <w:rPr>
          <w:lang w:val="fr-FR"/>
        </w:rPr>
        <w:t> % en </w:t>
      </w:r>
      <w:r w:rsidRPr="00461DB3">
        <w:rPr>
          <w:lang w:val="fr-FR"/>
        </w:rPr>
        <w:t>2010</w:t>
      </w:r>
      <w:r w:rsidRPr="0079651E">
        <w:rPr>
          <w:lang w:val="fr-FR"/>
        </w:rPr>
        <w:t xml:space="preserve"> à </w:t>
      </w:r>
      <w:r w:rsidRPr="00461DB3">
        <w:rPr>
          <w:lang w:val="fr-FR"/>
        </w:rPr>
        <w:t>65</w:t>
      </w:r>
      <w:r w:rsidRPr="0079651E">
        <w:rPr>
          <w:lang w:val="fr-FR"/>
        </w:rPr>
        <w:t>,</w:t>
      </w:r>
      <w:r w:rsidRPr="00461DB3">
        <w:rPr>
          <w:lang w:val="fr-FR"/>
        </w:rPr>
        <w:t>5</w:t>
      </w:r>
      <w:r w:rsidRPr="0079651E">
        <w:rPr>
          <w:lang w:val="fr-FR"/>
        </w:rPr>
        <w:t> % en </w:t>
      </w:r>
      <w:r w:rsidRPr="00461DB3">
        <w:rPr>
          <w:lang w:val="fr-FR"/>
        </w:rPr>
        <w:t>2011</w:t>
      </w:r>
      <w:r w:rsidRPr="0079651E">
        <w:rPr>
          <w:lang w:val="fr-FR"/>
        </w:rPr>
        <w:t xml:space="preserve">, puis remontant à </w:t>
      </w:r>
      <w:r w:rsidRPr="00461DB3">
        <w:rPr>
          <w:lang w:val="fr-FR"/>
        </w:rPr>
        <w:t>66</w:t>
      </w:r>
      <w:r w:rsidRPr="0079651E">
        <w:rPr>
          <w:lang w:val="fr-FR"/>
        </w:rPr>
        <w:t>,</w:t>
      </w:r>
      <w:r w:rsidRPr="00461DB3">
        <w:rPr>
          <w:lang w:val="fr-FR"/>
        </w:rPr>
        <w:t>8</w:t>
      </w:r>
      <w:r w:rsidRPr="0079651E">
        <w:rPr>
          <w:lang w:val="fr-FR"/>
        </w:rPr>
        <w:t xml:space="preserve"> % entre </w:t>
      </w:r>
      <w:r w:rsidRPr="00461DB3">
        <w:rPr>
          <w:lang w:val="fr-FR"/>
        </w:rPr>
        <w:t>2012</w:t>
      </w:r>
      <w:r w:rsidRPr="0079651E">
        <w:rPr>
          <w:lang w:val="fr-FR"/>
        </w:rPr>
        <w:t xml:space="preserve"> et </w:t>
      </w:r>
      <w:r w:rsidRPr="00461DB3">
        <w:rPr>
          <w:lang w:val="fr-FR"/>
        </w:rPr>
        <w:t>2015</w:t>
      </w:r>
      <w:r w:rsidRPr="0079651E">
        <w:rPr>
          <w:lang w:val="fr-FR"/>
        </w:rPr>
        <w:t xml:space="preserve"> avant de lentement diminuer, de </w:t>
      </w:r>
      <w:r w:rsidRPr="00461DB3">
        <w:rPr>
          <w:lang w:val="fr-FR"/>
        </w:rPr>
        <w:t>65</w:t>
      </w:r>
      <w:r w:rsidRPr="0079651E">
        <w:rPr>
          <w:lang w:val="fr-FR"/>
        </w:rPr>
        <w:t>,</w:t>
      </w:r>
      <w:r w:rsidRPr="00461DB3">
        <w:rPr>
          <w:lang w:val="fr-FR"/>
        </w:rPr>
        <w:t>9</w:t>
      </w:r>
      <w:r w:rsidRPr="0079651E">
        <w:rPr>
          <w:lang w:val="fr-FR"/>
        </w:rPr>
        <w:t xml:space="preserve"> % à </w:t>
      </w:r>
      <w:r w:rsidRPr="00461DB3">
        <w:rPr>
          <w:lang w:val="fr-FR"/>
        </w:rPr>
        <w:t>64</w:t>
      </w:r>
      <w:r w:rsidRPr="0079651E">
        <w:rPr>
          <w:lang w:val="fr-FR"/>
        </w:rPr>
        <w:t>,</w:t>
      </w:r>
      <w:r w:rsidRPr="00461DB3">
        <w:rPr>
          <w:lang w:val="fr-FR"/>
        </w:rPr>
        <w:t>8</w:t>
      </w:r>
      <w:r w:rsidRPr="0079651E">
        <w:rPr>
          <w:lang w:val="fr-FR"/>
        </w:rPr>
        <w:t xml:space="preserve"> %. </w:t>
      </w:r>
    </w:p>
    <w:p w14:paraId="458D6C7D" w14:textId="77777777" w:rsidR="00A368E8" w:rsidRPr="0079651E" w:rsidRDefault="00A368E8" w:rsidP="00A368E8">
      <w:pPr>
        <w:pStyle w:val="SingleTxt"/>
        <w:spacing w:after="0" w:line="120" w:lineRule="exact"/>
        <w:rPr>
          <w:sz w:val="10"/>
          <w:lang w:val="fr-FR"/>
        </w:rPr>
      </w:pPr>
    </w:p>
    <w:tbl>
      <w:tblPr>
        <w:tblW w:w="7373" w:type="dxa"/>
        <w:tblInd w:w="1267" w:type="dxa"/>
        <w:tblLayout w:type="fixed"/>
        <w:tblCellMar>
          <w:left w:w="0" w:type="dxa"/>
          <w:right w:w="0" w:type="dxa"/>
        </w:tblCellMar>
        <w:tblLook w:val="0000" w:firstRow="0" w:lastRow="0" w:firstColumn="0" w:lastColumn="0" w:noHBand="0" w:noVBand="0"/>
      </w:tblPr>
      <w:tblGrid>
        <w:gridCol w:w="2783"/>
        <w:gridCol w:w="1512"/>
        <w:gridCol w:w="1629"/>
        <w:gridCol w:w="1449"/>
      </w:tblGrid>
      <w:tr w:rsidR="00A368E8" w:rsidRPr="0079651E" w14:paraId="676FDCBD" w14:textId="77777777" w:rsidTr="00602374">
        <w:trPr>
          <w:tblHeader/>
        </w:trPr>
        <w:tc>
          <w:tcPr>
            <w:tcW w:w="2783" w:type="dxa"/>
            <w:tcBorders>
              <w:top w:val="single" w:sz="4" w:space="0" w:color="000000"/>
            </w:tcBorders>
            <w:shd w:val="clear" w:color="auto" w:fill="auto"/>
            <w:vAlign w:val="bottom"/>
          </w:tcPr>
          <w:p w14:paraId="5D87DD29" w14:textId="77777777" w:rsidR="00A368E8" w:rsidRPr="0079651E" w:rsidRDefault="00A368E8" w:rsidP="00602374">
            <w:pPr>
              <w:widowControl w:val="0"/>
              <w:tabs>
                <w:tab w:val="left" w:pos="288"/>
                <w:tab w:val="left" w:pos="576"/>
                <w:tab w:val="left" w:pos="864"/>
                <w:tab w:val="left" w:pos="1152"/>
              </w:tabs>
              <w:spacing w:before="81" w:after="81" w:line="160" w:lineRule="exact"/>
              <w:ind w:right="43"/>
              <w:rPr>
                <w:i/>
                <w:sz w:val="14"/>
                <w:szCs w:val="14"/>
                <w:lang w:val="fr-FR"/>
              </w:rPr>
            </w:pPr>
          </w:p>
        </w:tc>
        <w:tc>
          <w:tcPr>
            <w:tcW w:w="4590" w:type="dxa"/>
            <w:gridSpan w:val="3"/>
            <w:tcBorders>
              <w:top w:val="single" w:sz="4" w:space="0" w:color="000000"/>
              <w:bottom w:val="single" w:sz="4" w:space="0" w:color="000000"/>
            </w:tcBorders>
            <w:shd w:val="clear" w:color="auto" w:fill="auto"/>
            <w:vAlign w:val="bottom"/>
          </w:tcPr>
          <w:p w14:paraId="403C615C" w14:textId="77777777" w:rsidR="00A368E8" w:rsidRPr="00461DB3" w:rsidRDefault="00A368E8" w:rsidP="00602374">
            <w:pPr>
              <w:widowControl w:val="0"/>
              <w:tabs>
                <w:tab w:val="left" w:pos="288"/>
                <w:tab w:val="left" w:pos="576"/>
                <w:tab w:val="left" w:pos="864"/>
                <w:tab w:val="left" w:pos="1152"/>
              </w:tabs>
              <w:spacing w:before="81" w:after="81" w:line="160" w:lineRule="exact"/>
              <w:ind w:right="43"/>
              <w:jc w:val="center"/>
              <w:rPr>
                <w:i/>
                <w:sz w:val="14"/>
                <w:szCs w:val="14"/>
                <w:lang w:val="fr-FR"/>
              </w:rPr>
            </w:pPr>
            <w:r w:rsidRPr="00461DB3">
              <w:rPr>
                <w:i/>
                <w:iCs/>
                <w:sz w:val="14"/>
                <w:szCs w:val="14"/>
                <w:lang w:val="fr-FR"/>
              </w:rPr>
              <w:t>Taux brut de scolarisation au secondaire (1</w:t>
            </w:r>
            <w:r w:rsidRPr="00461DB3">
              <w:rPr>
                <w:i/>
                <w:iCs/>
                <w:sz w:val="14"/>
                <w:szCs w:val="14"/>
                <w:vertAlign w:val="superscript"/>
                <w:lang w:val="fr-FR"/>
              </w:rPr>
              <w:t>er</w:t>
            </w:r>
            <w:r w:rsidRPr="00461DB3">
              <w:rPr>
                <w:i/>
                <w:iCs/>
                <w:sz w:val="14"/>
                <w:szCs w:val="14"/>
                <w:lang w:val="fr-FR"/>
              </w:rPr>
              <w:t xml:space="preserve"> cycle)</w:t>
            </w:r>
          </w:p>
        </w:tc>
      </w:tr>
      <w:tr w:rsidR="00A368E8" w:rsidRPr="0079651E" w14:paraId="6E637E6D" w14:textId="77777777" w:rsidTr="00602374">
        <w:trPr>
          <w:tblHeader/>
        </w:trPr>
        <w:tc>
          <w:tcPr>
            <w:tcW w:w="2783" w:type="dxa"/>
            <w:tcBorders>
              <w:bottom w:val="single" w:sz="12" w:space="0" w:color="000000"/>
            </w:tcBorders>
            <w:shd w:val="clear" w:color="auto" w:fill="auto"/>
            <w:vAlign w:val="bottom"/>
          </w:tcPr>
          <w:p w14:paraId="49742217" w14:textId="77777777" w:rsidR="00A368E8" w:rsidRPr="0079651E" w:rsidRDefault="00A368E8" w:rsidP="00602374">
            <w:pPr>
              <w:widowControl w:val="0"/>
              <w:tabs>
                <w:tab w:val="left" w:pos="288"/>
                <w:tab w:val="left" w:pos="576"/>
                <w:tab w:val="left" w:pos="864"/>
                <w:tab w:val="left" w:pos="1152"/>
              </w:tabs>
              <w:spacing w:before="81" w:after="81" w:line="160" w:lineRule="exact"/>
              <w:ind w:right="43"/>
              <w:rPr>
                <w:i/>
                <w:sz w:val="14"/>
                <w:szCs w:val="14"/>
                <w:lang w:val="fr-FR"/>
              </w:rPr>
            </w:pPr>
          </w:p>
        </w:tc>
        <w:tc>
          <w:tcPr>
            <w:tcW w:w="1512" w:type="dxa"/>
            <w:tcBorders>
              <w:top w:val="single" w:sz="4" w:space="0" w:color="000000"/>
              <w:bottom w:val="single" w:sz="12" w:space="0" w:color="000000"/>
            </w:tcBorders>
            <w:shd w:val="clear" w:color="auto" w:fill="auto"/>
            <w:vAlign w:val="bottom"/>
          </w:tcPr>
          <w:p w14:paraId="074CA79F" w14:textId="77777777" w:rsidR="00A368E8" w:rsidRPr="0079651E" w:rsidRDefault="00A368E8" w:rsidP="00602374">
            <w:pPr>
              <w:widowControl w:val="0"/>
              <w:tabs>
                <w:tab w:val="left" w:pos="288"/>
                <w:tab w:val="left" w:pos="576"/>
                <w:tab w:val="left" w:pos="864"/>
                <w:tab w:val="left" w:pos="1152"/>
              </w:tabs>
              <w:spacing w:before="81" w:after="81" w:line="160" w:lineRule="exact"/>
              <w:ind w:right="43"/>
              <w:jc w:val="right"/>
              <w:rPr>
                <w:i/>
                <w:sz w:val="14"/>
                <w:szCs w:val="14"/>
              </w:rPr>
            </w:pPr>
            <w:r w:rsidRPr="00461DB3">
              <w:rPr>
                <w:i/>
                <w:iCs/>
                <w:sz w:val="14"/>
                <w:szCs w:val="14"/>
                <w:lang w:val="fr-FR"/>
              </w:rPr>
              <w:t>Garçons</w:t>
            </w:r>
          </w:p>
        </w:tc>
        <w:tc>
          <w:tcPr>
            <w:tcW w:w="1629" w:type="dxa"/>
            <w:tcBorders>
              <w:top w:val="single" w:sz="4" w:space="0" w:color="000000"/>
              <w:bottom w:val="single" w:sz="12" w:space="0" w:color="000000"/>
            </w:tcBorders>
            <w:shd w:val="clear" w:color="auto" w:fill="auto"/>
            <w:vAlign w:val="bottom"/>
          </w:tcPr>
          <w:p w14:paraId="22C73B61" w14:textId="77777777" w:rsidR="00A368E8" w:rsidRPr="0079651E" w:rsidRDefault="00A368E8" w:rsidP="00602374">
            <w:pPr>
              <w:widowControl w:val="0"/>
              <w:tabs>
                <w:tab w:val="left" w:pos="288"/>
                <w:tab w:val="left" w:pos="576"/>
                <w:tab w:val="left" w:pos="864"/>
                <w:tab w:val="left" w:pos="1152"/>
              </w:tabs>
              <w:spacing w:before="81" w:after="81" w:line="160" w:lineRule="exact"/>
              <w:ind w:right="43"/>
              <w:jc w:val="right"/>
              <w:rPr>
                <w:i/>
                <w:sz w:val="14"/>
                <w:szCs w:val="14"/>
              </w:rPr>
            </w:pPr>
            <w:r w:rsidRPr="00461DB3">
              <w:rPr>
                <w:i/>
                <w:iCs/>
                <w:sz w:val="14"/>
                <w:szCs w:val="14"/>
                <w:lang w:val="fr-FR"/>
              </w:rPr>
              <w:t>Filles</w:t>
            </w:r>
          </w:p>
        </w:tc>
        <w:tc>
          <w:tcPr>
            <w:tcW w:w="1449" w:type="dxa"/>
            <w:tcBorders>
              <w:top w:val="single" w:sz="4" w:space="0" w:color="000000"/>
              <w:bottom w:val="single" w:sz="12" w:space="0" w:color="000000"/>
            </w:tcBorders>
            <w:shd w:val="clear" w:color="auto" w:fill="auto"/>
            <w:vAlign w:val="bottom"/>
          </w:tcPr>
          <w:p w14:paraId="503DD00E" w14:textId="77777777" w:rsidR="00A368E8" w:rsidRPr="00461DB3" w:rsidRDefault="00A368E8" w:rsidP="00602374">
            <w:pPr>
              <w:widowControl w:val="0"/>
              <w:tabs>
                <w:tab w:val="left" w:pos="288"/>
                <w:tab w:val="left" w:pos="576"/>
                <w:tab w:val="left" w:pos="864"/>
                <w:tab w:val="left" w:pos="1152"/>
              </w:tabs>
              <w:spacing w:before="81" w:after="81" w:line="160" w:lineRule="exact"/>
              <w:ind w:right="43"/>
              <w:jc w:val="right"/>
              <w:rPr>
                <w:i/>
                <w:sz w:val="14"/>
                <w:szCs w:val="14"/>
              </w:rPr>
            </w:pPr>
            <w:r w:rsidRPr="00461DB3">
              <w:rPr>
                <w:i/>
                <w:iCs/>
                <w:sz w:val="14"/>
                <w:szCs w:val="14"/>
                <w:lang w:val="fr-FR"/>
              </w:rPr>
              <w:t>Total</w:t>
            </w:r>
          </w:p>
        </w:tc>
      </w:tr>
      <w:tr w:rsidR="00A368E8" w:rsidRPr="0079651E" w14:paraId="4AA27245" w14:textId="77777777" w:rsidTr="00602374">
        <w:trPr>
          <w:trHeight w:hRule="exact" w:val="115"/>
          <w:tblHeader/>
        </w:trPr>
        <w:tc>
          <w:tcPr>
            <w:tcW w:w="2783" w:type="dxa"/>
            <w:tcBorders>
              <w:top w:val="single" w:sz="12" w:space="0" w:color="000000"/>
            </w:tcBorders>
            <w:shd w:val="clear" w:color="auto" w:fill="auto"/>
            <w:vAlign w:val="bottom"/>
          </w:tcPr>
          <w:p w14:paraId="79F61787" w14:textId="77777777" w:rsidR="00A368E8" w:rsidRPr="0079651E" w:rsidRDefault="00A368E8" w:rsidP="00992E0B">
            <w:pPr>
              <w:widowControl w:val="0"/>
              <w:tabs>
                <w:tab w:val="left" w:pos="288"/>
                <w:tab w:val="left" w:pos="576"/>
                <w:tab w:val="left" w:pos="864"/>
                <w:tab w:val="left" w:pos="1152"/>
              </w:tabs>
              <w:spacing w:before="40" w:after="40" w:line="210" w:lineRule="exact"/>
              <w:ind w:right="40"/>
              <w:rPr>
                <w:sz w:val="17"/>
              </w:rPr>
            </w:pPr>
          </w:p>
        </w:tc>
        <w:tc>
          <w:tcPr>
            <w:tcW w:w="1512" w:type="dxa"/>
            <w:tcBorders>
              <w:top w:val="single" w:sz="12" w:space="0" w:color="000000"/>
            </w:tcBorders>
            <w:shd w:val="clear" w:color="auto" w:fill="auto"/>
            <w:vAlign w:val="bottom"/>
          </w:tcPr>
          <w:p w14:paraId="70F180AA"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rPr>
            </w:pPr>
          </w:p>
        </w:tc>
        <w:tc>
          <w:tcPr>
            <w:tcW w:w="1629" w:type="dxa"/>
            <w:tcBorders>
              <w:top w:val="single" w:sz="12" w:space="0" w:color="000000"/>
            </w:tcBorders>
            <w:shd w:val="clear" w:color="auto" w:fill="auto"/>
            <w:vAlign w:val="bottom"/>
          </w:tcPr>
          <w:p w14:paraId="7BE1E5E0"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rPr>
            </w:pPr>
          </w:p>
        </w:tc>
        <w:tc>
          <w:tcPr>
            <w:tcW w:w="1449" w:type="dxa"/>
            <w:tcBorders>
              <w:top w:val="single" w:sz="12" w:space="0" w:color="000000"/>
            </w:tcBorders>
            <w:shd w:val="clear" w:color="auto" w:fill="auto"/>
            <w:vAlign w:val="bottom"/>
          </w:tcPr>
          <w:p w14:paraId="243CC6C6"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rPr>
            </w:pPr>
          </w:p>
        </w:tc>
      </w:tr>
      <w:tr w:rsidR="00A368E8" w:rsidRPr="0079651E" w14:paraId="4FAE9441" w14:textId="77777777" w:rsidTr="00602374">
        <w:tc>
          <w:tcPr>
            <w:tcW w:w="2783" w:type="dxa"/>
            <w:shd w:val="clear" w:color="auto" w:fill="auto"/>
          </w:tcPr>
          <w:p w14:paraId="5506A0D3"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rPr>
                <w:sz w:val="17"/>
                <w:szCs w:val="17"/>
              </w:rPr>
            </w:pPr>
            <w:r w:rsidRPr="00461DB3">
              <w:rPr>
                <w:sz w:val="17"/>
                <w:szCs w:val="17"/>
                <w:lang w:val="fr-FR"/>
              </w:rPr>
              <w:t>2015</w:t>
            </w:r>
          </w:p>
        </w:tc>
        <w:tc>
          <w:tcPr>
            <w:tcW w:w="1512" w:type="dxa"/>
            <w:shd w:val="clear" w:color="auto" w:fill="auto"/>
          </w:tcPr>
          <w:p w14:paraId="7A549DBC"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68</w:t>
            </w:r>
            <w:r w:rsidRPr="0079651E">
              <w:rPr>
                <w:sz w:val="17"/>
                <w:szCs w:val="17"/>
                <w:lang w:val="fr-FR"/>
              </w:rPr>
              <w:t>,</w:t>
            </w:r>
            <w:r w:rsidRPr="00461DB3">
              <w:rPr>
                <w:sz w:val="17"/>
                <w:szCs w:val="17"/>
                <w:lang w:val="fr-FR"/>
              </w:rPr>
              <w:t>3</w:t>
            </w:r>
            <w:r w:rsidRPr="0079651E">
              <w:rPr>
                <w:sz w:val="17"/>
                <w:szCs w:val="17"/>
                <w:lang w:val="fr-FR"/>
              </w:rPr>
              <w:t> %</w:t>
            </w:r>
          </w:p>
        </w:tc>
        <w:tc>
          <w:tcPr>
            <w:tcW w:w="1629" w:type="dxa"/>
            <w:shd w:val="clear" w:color="auto" w:fill="auto"/>
          </w:tcPr>
          <w:p w14:paraId="1B342265"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68</w:t>
            </w:r>
            <w:r w:rsidRPr="0079651E">
              <w:rPr>
                <w:sz w:val="17"/>
                <w:szCs w:val="17"/>
                <w:lang w:val="fr-FR"/>
              </w:rPr>
              <w:t>,</w:t>
            </w:r>
            <w:r w:rsidRPr="00461DB3">
              <w:rPr>
                <w:sz w:val="17"/>
                <w:szCs w:val="17"/>
                <w:lang w:val="fr-FR"/>
              </w:rPr>
              <w:t>2</w:t>
            </w:r>
            <w:r w:rsidRPr="0079651E">
              <w:rPr>
                <w:sz w:val="17"/>
                <w:szCs w:val="17"/>
                <w:lang w:val="fr-FR"/>
              </w:rPr>
              <w:t> %</w:t>
            </w:r>
          </w:p>
        </w:tc>
        <w:tc>
          <w:tcPr>
            <w:tcW w:w="1449" w:type="dxa"/>
            <w:shd w:val="clear" w:color="auto" w:fill="auto"/>
            <w:vAlign w:val="bottom"/>
          </w:tcPr>
          <w:p w14:paraId="3A184227"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68</w:t>
            </w:r>
            <w:r w:rsidRPr="0079651E">
              <w:rPr>
                <w:sz w:val="17"/>
                <w:szCs w:val="17"/>
                <w:lang w:val="fr-FR"/>
              </w:rPr>
              <w:t>,</w:t>
            </w:r>
            <w:r w:rsidRPr="00461DB3">
              <w:rPr>
                <w:sz w:val="17"/>
                <w:szCs w:val="17"/>
                <w:lang w:val="fr-FR"/>
              </w:rPr>
              <w:t>3</w:t>
            </w:r>
            <w:r w:rsidRPr="0079651E">
              <w:rPr>
                <w:sz w:val="17"/>
                <w:szCs w:val="17"/>
                <w:lang w:val="fr-FR"/>
              </w:rPr>
              <w:t> %</w:t>
            </w:r>
          </w:p>
        </w:tc>
      </w:tr>
      <w:tr w:rsidR="00A368E8" w:rsidRPr="0079651E" w14:paraId="2D1DD184" w14:textId="77777777" w:rsidTr="00602374">
        <w:tc>
          <w:tcPr>
            <w:tcW w:w="2783" w:type="dxa"/>
            <w:shd w:val="clear" w:color="auto" w:fill="auto"/>
          </w:tcPr>
          <w:p w14:paraId="777A6364"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rPr>
                <w:sz w:val="17"/>
                <w:szCs w:val="17"/>
              </w:rPr>
            </w:pPr>
            <w:r w:rsidRPr="00461DB3">
              <w:rPr>
                <w:sz w:val="17"/>
                <w:szCs w:val="17"/>
                <w:lang w:val="fr-FR"/>
              </w:rPr>
              <w:t>2016</w:t>
            </w:r>
          </w:p>
        </w:tc>
        <w:tc>
          <w:tcPr>
            <w:tcW w:w="1512" w:type="dxa"/>
            <w:shd w:val="clear" w:color="auto" w:fill="auto"/>
          </w:tcPr>
          <w:p w14:paraId="2D43F51B"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65</w:t>
            </w:r>
            <w:r w:rsidRPr="0079651E">
              <w:rPr>
                <w:sz w:val="17"/>
                <w:szCs w:val="17"/>
                <w:lang w:val="fr-FR"/>
              </w:rPr>
              <w:t>,</w:t>
            </w:r>
            <w:r w:rsidRPr="00461DB3">
              <w:rPr>
                <w:sz w:val="17"/>
                <w:szCs w:val="17"/>
                <w:lang w:val="fr-FR"/>
              </w:rPr>
              <w:t>9</w:t>
            </w:r>
            <w:r w:rsidRPr="0079651E">
              <w:rPr>
                <w:sz w:val="17"/>
                <w:szCs w:val="17"/>
                <w:lang w:val="fr-FR"/>
              </w:rPr>
              <w:t> %</w:t>
            </w:r>
          </w:p>
        </w:tc>
        <w:tc>
          <w:tcPr>
            <w:tcW w:w="1629" w:type="dxa"/>
            <w:shd w:val="clear" w:color="auto" w:fill="auto"/>
          </w:tcPr>
          <w:p w14:paraId="231ED75D"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67</w:t>
            </w:r>
            <w:r w:rsidRPr="0079651E">
              <w:rPr>
                <w:sz w:val="17"/>
                <w:szCs w:val="17"/>
                <w:lang w:val="fr-FR"/>
              </w:rPr>
              <w:t>,</w:t>
            </w:r>
            <w:r w:rsidRPr="00461DB3">
              <w:rPr>
                <w:sz w:val="17"/>
                <w:szCs w:val="17"/>
                <w:lang w:val="fr-FR"/>
              </w:rPr>
              <w:t>6</w:t>
            </w:r>
            <w:r w:rsidRPr="0079651E">
              <w:rPr>
                <w:sz w:val="17"/>
                <w:szCs w:val="17"/>
                <w:lang w:val="fr-FR"/>
              </w:rPr>
              <w:t> %</w:t>
            </w:r>
          </w:p>
        </w:tc>
        <w:tc>
          <w:tcPr>
            <w:tcW w:w="1449" w:type="dxa"/>
            <w:shd w:val="clear" w:color="auto" w:fill="auto"/>
            <w:vAlign w:val="bottom"/>
          </w:tcPr>
          <w:p w14:paraId="7138DA5B"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66</w:t>
            </w:r>
            <w:r w:rsidRPr="0079651E">
              <w:rPr>
                <w:sz w:val="17"/>
                <w:szCs w:val="17"/>
                <w:lang w:val="fr-FR"/>
              </w:rPr>
              <w:t>,</w:t>
            </w:r>
            <w:r w:rsidRPr="00461DB3">
              <w:rPr>
                <w:sz w:val="17"/>
                <w:szCs w:val="17"/>
                <w:lang w:val="fr-FR"/>
              </w:rPr>
              <w:t>8</w:t>
            </w:r>
            <w:r w:rsidRPr="0079651E">
              <w:rPr>
                <w:sz w:val="17"/>
                <w:szCs w:val="17"/>
                <w:lang w:val="fr-FR"/>
              </w:rPr>
              <w:t> %</w:t>
            </w:r>
          </w:p>
        </w:tc>
      </w:tr>
      <w:tr w:rsidR="00A368E8" w:rsidRPr="0079651E" w14:paraId="63C95E14" w14:textId="77777777" w:rsidTr="00602374">
        <w:tc>
          <w:tcPr>
            <w:tcW w:w="2783" w:type="dxa"/>
            <w:shd w:val="clear" w:color="auto" w:fill="auto"/>
          </w:tcPr>
          <w:p w14:paraId="6BFB838D"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rPr>
                <w:sz w:val="17"/>
                <w:szCs w:val="17"/>
              </w:rPr>
            </w:pPr>
            <w:r w:rsidRPr="00461DB3">
              <w:rPr>
                <w:sz w:val="17"/>
                <w:szCs w:val="17"/>
                <w:lang w:val="fr-FR"/>
              </w:rPr>
              <w:t>2017</w:t>
            </w:r>
          </w:p>
        </w:tc>
        <w:tc>
          <w:tcPr>
            <w:tcW w:w="1512" w:type="dxa"/>
            <w:shd w:val="clear" w:color="auto" w:fill="auto"/>
          </w:tcPr>
          <w:p w14:paraId="2AF2A6D2"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65</w:t>
            </w:r>
            <w:r w:rsidRPr="0079651E">
              <w:rPr>
                <w:sz w:val="17"/>
                <w:szCs w:val="17"/>
                <w:lang w:val="fr-FR"/>
              </w:rPr>
              <w:t>,</w:t>
            </w:r>
            <w:r w:rsidRPr="00461DB3">
              <w:rPr>
                <w:sz w:val="17"/>
                <w:szCs w:val="17"/>
                <w:lang w:val="fr-FR"/>
              </w:rPr>
              <w:t>0</w:t>
            </w:r>
            <w:r w:rsidRPr="0079651E">
              <w:rPr>
                <w:sz w:val="17"/>
                <w:szCs w:val="17"/>
                <w:lang w:val="fr-FR"/>
              </w:rPr>
              <w:t> %</w:t>
            </w:r>
          </w:p>
        </w:tc>
        <w:tc>
          <w:tcPr>
            <w:tcW w:w="1629" w:type="dxa"/>
            <w:shd w:val="clear" w:color="auto" w:fill="auto"/>
          </w:tcPr>
          <w:p w14:paraId="39F67DA9"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69</w:t>
            </w:r>
            <w:r w:rsidRPr="0079651E">
              <w:rPr>
                <w:sz w:val="17"/>
                <w:szCs w:val="17"/>
                <w:lang w:val="fr-FR"/>
              </w:rPr>
              <w:t>,</w:t>
            </w:r>
            <w:r w:rsidRPr="00461DB3">
              <w:rPr>
                <w:sz w:val="17"/>
                <w:szCs w:val="17"/>
                <w:lang w:val="fr-FR"/>
              </w:rPr>
              <w:t>7</w:t>
            </w:r>
            <w:r w:rsidRPr="0079651E">
              <w:rPr>
                <w:sz w:val="17"/>
                <w:szCs w:val="17"/>
                <w:lang w:val="fr-FR"/>
              </w:rPr>
              <w:t> %</w:t>
            </w:r>
          </w:p>
        </w:tc>
        <w:tc>
          <w:tcPr>
            <w:tcW w:w="1449" w:type="dxa"/>
            <w:shd w:val="clear" w:color="auto" w:fill="auto"/>
            <w:vAlign w:val="bottom"/>
          </w:tcPr>
          <w:p w14:paraId="403F9F26"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67</w:t>
            </w:r>
            <w:r w:rsidRPr="0079651E">
              <w:rPr>
                <w:sz w:val="17"/>
                <w:szCs w:val="17"/>
                <w:lang w:val="fr-FR"/>
              </w:rPr>
              <w:t>,</w:t>
            </w:r>
            <w:r w:rsidRPr="00461DB3">
              <w:rPr>
                <w:sz w:val="17"/>
                <w:szCs w:val="17"/>
                <w:lang w:val="fr-FR"/>
              </w:rPr>
              <w:t>4</w:t>
            </w:r>
            <w:r w:rsidRPr="0079651E">
              <w:rPr>
                <w:sz w:val="17"/>
                <w:szCs w:val="17"/>
                <w:lang w:val="fr-FR"/>
              </w:rPr>
              <w:t> %</w:t>
            </w:r>
          </w:p>
        </w:tc>
      </w:tr>
      <w:tr w:rsidR="00A368E8" w:rsidRPr="0079651E" w14:paraId="2FF0863A" w14:textId="77777777" w:rsidTr="00602374">
        <w:tc>
          <w:tcPr>
            <w:tcW w:w="2783" w:type="dxa"/>
            <w:tcBorders>
              <w:bottom w:val="single" w:sz="12" w:space="0" w:color="000000"/>
            </w:tcBorders>
            <w:shd w:val="clear" w:color="auto" w:fill="auto"/>
          </w:tcPr>
          <w:p w14:paraId="3F2B06F9"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rPr>
                <w:sz w:val="17"/>
                <w:szCs w:val="17"/>
              </w:rPr>
            </w:pPr>
            <w:r w:rsidRPr="00461DB3">
              <w:rPr>
                <w:sz w:val="17"/>
                <w:szCs w:val="17"/>
                <w:lang w:val="fr-FR"/>
              </w:rPr>
              <w:t>2018</w:t>
            </w:r>
          </w:p>
        </w:tc>
        <w:tc>
          <w:tcPr>
            <w:tcW w:w="1512" w:type="dxa"/>
            <w:tcBorders>
              <w:bottom w:val="single" w:sz="12" w:space="0" w:color="000000"/>
            </w:tcBorders>
            <w:shd w:val="clear" w:color="auto" w:fill="auto"/>
          </w:tcPr>
          <w:p w14:paraId="70B752E6"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64</w:t>
            </w:r>
            <w:r w:rsidRPr="0079651E">
              <w:rPr>
                <w:sz w:val="17"/>
                <w:szCs w:val="17"/>
                <w:lang w:val="fr-FR"/>
              </w:rPr>
              <w:t>,</w:t>
            </w:r>
            <w:r w:rsidRPr="00461DB3">
              <w:rPr>
                <w:sz w:val="17"/>
                <w:szCs w:val="17"/>
                <w:lang w:val="fr-FR"/>
              </w:rPr>
              <w:t>8</w:t>
            </w:r>
            <w:r w:rsidRPr="0079651E">
              <w:rPr>
                <w:sz w:val="17"/>
                <w:szCs w:val="17"/>
                <w:lang w:val="fr-FR"/>
              </w:rPr>
              <w:t> %</w:t>
            </w:r>
          </w:p>
        </w:tc>
        <w:tc>
          <w:tcPr>
            <w:tcW w:w="1629" w:type="dxa"/>
            <w:tcBorders>
              <w:bottom w:val="single" w:sz="12" w:space="0" w:color="000000"/>
            </w:tcBorders>
            <w:shd w:val="clear" w:color="auto" w:fill="auto"/>
          </w:tcPr>
          <w:p w14:paraId="43F43698"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71</w:t>
            </w:r>
            <w:r w:rsidRPr="0079651E">
              <w:rPr>
                <w:sz w:val="17"/>
                <w:szCs w:val="17"/>
                <w:lang w:val="fr-FR"/>
              </w:rPr>
              <w:t>,</w:t>
            </w:r>
            <w:r w:rsidRPr="00461DB3">
              <w:rPr>
                <w:sz w:val="17"/>
                <w:szCs w:val="17"/>
                <w:lang w:val="fr-FR"/>
              </w:rPr>
              <w:t>3</w:t>
            </w:r>
            <w:r w:rsidRPr="0079651E">
              <w:rPr>
                <w:sz w:val="17"/>
                <w:szCs w:val="17"/>
                <w:lang w:val="fr-FR"/>
              </w:rPr>
              <w:t> %</w:t>
            </w:r>
          </w:p>
        </w:tc>
        <w:tc>
          <w:tcPr>
            <w:tcW w:w="1449" w:type="dxa"/>
            <w:tcBorders>
              <w:bottom w:val="single" w:sz="12" w:space="0" w:color="000000"/>
            </w:tcBorders>
            <w:shd w:val="clear" w:color="auto" w:fill="auto"/>
            <w:vAlign w:val="bottom"/>
          </w:tcPr>
          <w:p w14:paraId="0ADF3492"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68</w:t>
            </w:r>
            <w:r w:rsidRPr="0079651E">
              <w:rPr>
                <w:sz w:val="17"/>
                <w:szCs w:val="17"/>
                <w:lang w:val="fr-FR"/>
              </w:rPr>
              <w:t>,</w:t>
            </w:r>
            <w:r w:rsidRPr="00461DB3">
              <w:rPr>
                <w:sz w:val="17"/>
                <w:szCs w:val="17"/>
                <w:lang w:val="fr-FR"/>
              </w:rPr>
              <w:t>1</w:t>
            </w:r>
            <w:r w:rsidRPr="0079651E">
              <w:rPr>
                <w:sz w:val="17"/>
                <w:szCs w:val="17"/>
                <w:lang w:val="fr-FR"/>
              </w:rPr>
              <w:t> %</w:t>
            </w:r>
          </w:p>
        </w:tc>
      </w:tr>
    </w:tbl>
    <w:p w14:paraId="395A39F6" w14:textId="77777777" w:rsidR="00A368E8" w:rsidRPr="0079651E" w:rsidRDefault="00A368E8" w:rsidP="00A368E8">
      <w:pPr>
        <w:pStyle w:val="SingleTxt"/>
        <w:spacing w:after="0" w:line="120" w:lineRule="exact"/>
        <w:rPr>
          <w:sz w:val="10"/>
        </w:rPr>
      </w:pPr>
    </w:p>
    <w:p w14:paraId="556E5281" w14:textId="77777777" w:rsidR="00A368E8" w:rsidRPr="0079651E" w:rsidRDefault="00A368E8" w:rsidP="00A368E8">
      <w:pPr>
        <w:pStyle w:val="SingleTxt"/>
        <w:spacing w:after="0" w:line="120" w:lineRule="exact"/>
        <w:rPr>
          <w:sz w:val="10"/>
        </w:rPr>
      </w:pPr>
    </w:p>
    <w:tbl>
      <w:tblPr>
        <w:tblW w:w="7373" w:type="dxa"/>
        <w:tblInd w:w="1267" w:type="dxa"/>
        <w:tblLayout w:type="fixed"/>
        <w:tblCellMar>
          <w:left w:w="0" w:type="dxa"/>
          <w:right w:w="0" w:type="dxa"/>
        </w:tblCellMar>
        <w:tblLook w:val="0000" w:firstRow="0" w:lastRow="0" w:firstColumn="0" w:lastColumn="0" w:noHBand="0" w:noVBand="0"/>
      </w:tblPr>
      <w:tblGrid>
        <w:gridCol w:w="2792"/>
        <w:gridCol w:w="1521"/>
        <w:gridCol w:w="1611"/>
        <w:gridCol w:w="1449"/>
      </w:tblGrid>
      <w:tr w:rsidR="00A368E8" w:rsidRPr="0079651E" w14:paraId="064E4B17" w14:textId="77777777" w:rsidTr="00602374">
        <w:trPr>
          <w:tblHeader/>
        </w:trPr>
        <w:tc>
          <w:tcPr>
            <w:tcW w:w="2792" w:type="dxa"/>
            <w:tcBorders>
              <w:top w:val="single" w:sz="4" w:space="0" w:color="000000"/>
            </w:tcBorders>
            <w:shd w:val="clear" w:color="auto" w:fill="auto"/>
            <w:vAlign w:val="bottom"/>
          </w:tcPr>
          <w:p w14:paraId="04600B4A" w14:textId="77777777" w:rsidR="00A368E8" w:rsidRPr="0079651E" w:rsidRDefault="00A368E8" w:rsidP="00602374">
            <w:pPr>
              <w:widowControl w:val="0"/>
              <w:tabs>
                <w:tab w:val="left" w:pos="288"/>
                <w:tab w:val="left" w:pos="576"/>
                <w:tab w:val="left" w:pos="864"/>
                <w:tab w:val="left" w:pos="1152"/>
              </w:tabs>
              <w:spacing w:before="81" w:after="81" w:line="160" w:lineRule="exact"/>
              <w:ind w:right="43"/>
              <w:rPr>
                <w:i/>
                <w:sz w:val="14"/>
                <w:szCs w:val="14"/>
              </w:rPr>
            </w:pPr>
          </w:p>
        </w:tc>
        <w:tc>
          <w:tcPr>
            <w:tcW w:w="4581" w:type="dxa"/>
            <w:gridSpan w:val="3"/>
            <w:tcBorders>
              <w:top w:val="single" w:sz="4" w:space="0" w:color="000000"/>
              <w:bottom w:val="single" w:sz="4" w:space="0" w:color="000000"/>
            </w:tcBorders>
            <w:shd w:val="clear" w:color="auto" w:fill="auto"/>
            <w:vAlign w:val="bottom"/>
          </w:tcPr>
          <w:p w14:paraId="739DC2FD" w14:textId="1011F6CB" w:rsidR="00A368E8" w:rsidRPr="00461DB3" w:rsidRDefault="00A368E8" w:rsidP="00602374">
            <w:pPr>
              <w:widowControl w:val="0"/>
              <w:tabs>
                <w:tab w:val="left" w:pos="288"/>
                <w:tab w:val="left" w:pos="576"/>
                <w:tab w:val="left" w:pos="864"/>
                <w:tab w:val="left" w:pos="1152"/>
              </w:tabs>
              <w:spacing w:before="81" w:after="81" w:line="160" w:lineRule="exact"/>
              <w:ind w:right="43"/>
              <w:jc w:val="center"/>
              <w:rPr>
                <w:i/>
                <w:sz w:val="14"/>
                <w:szCs w:val="14"/>
              </w:rPr>
            </w:pPr>
            <w:r w:rsidRPr="00461DB3">
              <w:rPr>
                <w:i/>
                <w:iCs/>
                <w:sz w:val="14"/>
                <w:szCs w:val="14"/>
                <w:lang w:val="fr-FR"/>
              </w:rPr>
              <w:t>Taux d</w:t>
            </w:r>
            <w:r w:rsidR="00821532" w:rsidRPr="00461DB3">
              <w:rPr>
                <w:i/>
                <w:iCs/>
                <w:sz w:val="14"/>
                <w:szCs w:val="14"/>
                <w:lang w:val="fr-FR"/>
              </w:rPr>
              <w:t>’</w:t>
            </w:r>
            <w:r w:rsidRPr="00461DB3">
              <w:rPr>
                <w:i/>
                <w:iCs/>
                <w:sz w:val="14"/>
                <w:szCs w:val="14"/>
                <w:lang w:val="fr-FR"/>
              </w:rPr>
              <w:t>achèvement du primaire</w:t>
            </w:r>
          </w:p>
        </w:tc>
      </w:tr>
      <w:tr w:rsidR="00A368E8" w:rsidRPr="0079651E" w14:paraId="3F5F7C78" w14:textId="77777777" w:rsidTr="00602374">
        <w:trPr>
          <w:tblHeader/>
        </w:trPr>
        <w:tc>
          <w:tcPr>
            <w:tcW w:w="2792" w:type="dxa"/>
            <w:tcBorders>
              <w:bottom w:val="single" w:sz="12" w:space="0" w:color="000000"/>
            </w:tcBorders>
            <w:shd w:val="clear" w:color="auto" w:fill="auto"/>
            <w:vAlign w:val="bottom"/>
          </w:tcPr>
          <w:p w14:paraId="04A3697B" w14:textId="77777777" w:rsidR="00A368E8" w:rsidRPr="0079651E" w:rsidRDefault="00A368E8" w:rsidP="00602374">
            <w:pPr>
              <w:widowControl w:val="0"/>
              <w:tabs>
                <w:tab w:val="left" w:pos="288"/>
                <w:tab w:val="left" w:pos="576"/>
                <w:tab w:val="left" w:pos="864"/>
                <w:tab w:val="left" w:pos="1152"/>
              </w:tabs>
              <w:spacing w:before="81" w:after="81" w:line="160" w:lineRule="exact"/>
              <w:ind w:right="43"/>
              <w:rPr>
                <w:i/>
                <w:sz w:val="14"/>
                <w:szCs w:val="14"/>
              </w:rPr>
            </w:pPr>
          </w:p>
        </w:tc>
        <w:tc>
          <w:tcPr>
            <w:tcW w:w="1521" w:type="dxa"/>
            <w:tcBorders>
              <w:top w:val="single" w:sz="4" w:space="0" w:color="000000"/>
              <w:bottom w:val="single" w:sz="12" w:space="0" w:color="000000"/>
            </w:tcBorders>
            <w:shd w:val="clear" w:color="auto" w:fill="auto"/>
            <w:vAlign w:val="bottom"/>
          </w:tcPr>
          <w:p w14:paraId="0C124909" w14:textId="77777777" w:rsidR="00A368E8" w:rsidRPr="0079651E" w:rsidRDefault="00A368E8" w:rsidP="00602374">
            <w:pPr>
              <w:widowControl w:val="0"/>
              <w:tabs>
                <w:tab w:val="left" w:pos="288"/>
                <w:tab w:val="left" w:pos="576"/>
                <w:tab w:val="left" w:pos="864"/>
                <w:tab w:val="left" w:pos="1152"/>
              </w:tabs>
              <w:spacing w:before="81" w:after="81" w:line="160" w:lineRule="exact"/>
              <w:ind w:right="43"/>
              <w:jc w:val="right"/>
              <w:rPr>
                <w:i/>
                <w:sz w:val="14"/>
                <w:szCs w:val="14"/>
              </w:rPr>
            </w:pPr>
            <w:r w:rsidRPr="00461DB3">
              <w:rPr>
                <w:i/>
                <w:iCs/>
                <w:sz w:val="14"/>
                <w:szCs w:val="14"/>
                <w:lang w:val="fr-FR"/>
              </w:rPr>
              <w:t>Garçons</w:t>
            </w:r>
          </w:p>
        </w:tc>
        <w:tc>
          <w:tcPr>
            <w:tcW w:w="1611" w:type="dxa"/>
            <w:tcBorders>
              <w:top w:val="single" w:sz="4" w:space="0" w:color="000000"/>
              <w:bottom w:val="single" w:sz="12" w:space="0" w:color="000000"/>
            </w:tcBorders>
            <w:shd w:val="clear" w:color="auto" w:fill="auto"/>
            <w:vAlign w:val="bottom"/>
          </w:tcPr>
          <w:p w14:paraId="34889E56" w14:textId="77777777" w:rsidR="00A368E8" w:rsidRPr="0079651E" w:rsidRDefault="00A368E8" w:rsidP="00602374">
            <w:pPr>
              <w:widowControl w:val="0"/>
              <w:tabs>
                <w:tab w:val="left" w:pos="288"/>
                <w:tab w:val="left" w:pos="576"/>
                <w:tab w:val="left" w:pos="864"/>
                <w:tab w:val="left" w:pos="1152"/>
              </w:tabs>
              <w:spacing w:before="81" w:after="81" w:line="160" w:lineRule="exact"/>
              <w:ind w:right="43"/>
              <w:jc w:val="right"/>
              <w:rPr>
                <w:i/>
                <w:sz w:val="14"/>
                <w:szCs w:val="14"/>
              </w:rPr>
            </w:pPr>
            <w:r w:rsidRPr="00461DB3">
              <w:rPr>
                <w:i/>
                <w:iCs/>
                <w:sz w:val="14"/>
                <w:szCs w:val="14"/>
                <w:lang w:val="fr-FR"/>
              </w:rPr>
              <w:t>Filles</w:t>
            </w:r>
          </w:p>
        </w:tc>
        <w:tc>
          <w:tcPr>
            <w:tcW w:w="1449" w:type="dxa"/>
            <w:tcBorders>
              <w:top w:val="single" w:sz="4" w:space="0" w:color="000000"/>
              <w:bottom w:val="single" w:sz="12" w:space="0" w:color="000000"/>
            </w:tcBorders>
            <w:shd w:val="clear" w:color="auto" w:fill="auto"/>
            <w:vAlign w:val="bottom"/>
          </w:tcPr>
          <w:p w14:paraId="782F0854" w14:textId="77777777" w:rsidR="00A368E8" w:rsidRPr="00461DB3" w:rsidRDefault="00A368E8" w:rsidP="00602374">
            <w:pPr>
              <w:widowControl w:val="0"/>
              <w:tabs>
                <w:tab w:val="left" w:pos="288"/>
                <w:tab w:val="left" w:pos="576"/>
                <w:tab w:val="left" w:pos="864"/>
                <w:tab w:val="left" w:pos="1152"/>
              </w:tabs>
              <w:spacing w:before="81" w:after="81" w:line="160" w:lineRule="exact"/>
              <w:ind w:right="43"/>
              <w:jc w:val="right"/>
              <w:rPr>
                <w:i/>
                <w:sz w:val="14"/>
                <w:szCs w:val="14"/>
              </w:rPr>
            </w:pPr>
            <w:r w:rsidRPr="00461DB3">
              <w:rPr>
                <w:i/>
                <w:iCs/>
                <w:sz w:val="14"/>
                <w:szCs w:val="14"/>
                <w:lang w:val="fr-FR"/>
              </w:rPr>
              <w:t>Total</w:t>
            </w:r>
          </w:p>
        </w:tc>
      </w:tr>
      <w:tr w:rsidR="00A368E8" w:rsidRPr="0079651E" w14:paraId="0D886587" w14:textId="77777777" w:rsidTr="00602374">
        <w:trPr>
          <w:trHeight w:hRule="exact" w:val="115"/>
          <w:tblHeader/>
        </w:trPr>
        <w:tc>
          <w:tcPr>
            <w:tcW w:w="2792" w:type="dxa"/>
            <w:tcBorders>
              <w:top w:val="single" w:sz="12" w:space="0" w:color="000000"/>
            </w:tcBorders>
            <w:shd w:val="clear" w:color="auto" w:fill="auto"/>
            <w:vAlign w:val="bottom"/>
          </w:tcPr>
          <w:p w14:paraId="4D36EE78" w14:textId="77777777" w:rsidR="00A368E8" w:rsidRPr="0079651E" w:rsidRDefault="00A368E8" w:rsidP="00992E0B">
            <w:pPr>
              <w:widowControl w:val="0"/>
              <w:tabs>
                <w:tab w:val="left" w:pos="288"/>
                <w:tab w:val="left" w:pos="576"/>
                <w:tab w:val="left" w:pos="864"/>
                <w:tab w:val="left" w:pos="1152"/>
              </w:tabs>
              <w:spacing w:before="40" w:after="40" w:line="210" w:lineRule="exact"/>
              <w:ind w:right="40"/>
              <w:rPr>
                <w:sz w:val="17"/>
              </w:rPr>
            </w:pPr>
          </w:p>
        </w:tc>
        <w:tc>
          <w:tcPr>
            <w:tcW w:w="1521" w:type="dxa"/>
            <w:tcBorders>
              <w:top w:val="single" w:sz="12" w:space="0" w:color="000000"/>
            </w:tcBorders>
            <w:shd w:val="clear" w:color="auto" w:fill="auto"/>
            <w:vAlign w:val="bottom"/>
          </w:tcPr>
          <w:p w14:paraId="4F675A7E"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rPr>
            </w:pPr>
          </w:p>
        </w:tc>
        <w:tc>
          <w:tcPr>
            <w:tcW w:w="1611" w:type="dxa"/>
            <w:tcBorders>
              <w:top w:val="single" w:sz="12" w:space="0" w:color="000000"/>
            </w:tcBorders>
            <w:shd w:val="clear" w:color="auto" w:fill="auto"/>
            <w:vAlign w:val="bottom"/>
          </w:tcPr>
          <w:p w14:paraId="4B077900"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rPr>
            </w:pPr>
          </w:p>
        </w:tc>
        <w:tc>
          <w:tcPr>
            <w:tcW w:w="1449" w:type="dxa"/>
            <w:tcBorders>
              <w:top w:val="single" w:sz="12" w:space="0" w:color="000000"/>
            </w:tcBorders>
            <w:shd w:val="clear" w:color="auto" w:fill="auto"/>
            <w:vAlign w:val="bottom"/>
          </w:tcPr>
          <w:p w14:paraId="78B9DE0C"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rPr>
            </w:pPr>
          </w:p>
        </w:tc>
      </w:tr>
      <w:tr w:rsidR="00A368E8" w:rsidRPr="0079651E" w14:paraId="57CF21F7" w14:textId="77777777" w:rsidTr="00602374">
        <w:tc>
          <w:tcPr>
            <w:tcW w:w="2792" w:type="dxa"/>
            <w:shd w:val="clear" w:color="auto" w:fill="auto"/>
          </w:tcPr>
          <w:p w14:paraId="44ABA690"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rPr>
                <w:sz w:val="17"/>
                <w:szCs w:val="17"/>
              </w:rPr>
            </w:pPr>
            <w:r w:rsidRPr="00461DB3">
              <w:rPr>
                <w:sz w:val="17"/>
                <w:szCs w:val="17"/>
                <w:lang w:val="fr-FR"/>
              </w:rPr>
              <w:t>2015</w:t>
            </w:r>
          </w:p>
        </w:tc>
        <w:tc>
          <w:tcPr>
            <w:tcW w:w="1521" w:type="dxa"/>
            <w:shd w:val="clear" w:color="auto" w:fill="auto"/>
          </w:tcPr>
          <w:p w14:paraId="0821B6D6"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72</w:t>
            </w:r>
            <w:r w:rsidRPr="0079651E">
              <w:rPr>
                <w:sz w:val="17"/>
                <w:szCs w:val="17"/>
                <w:lang w:val="fr-FR"/>
              </w:rPr>
              <w:t>,</w:t>
            </w:r>
            <w:r w:rsidRPr="00461DB3">
              <w:rPr>
                <w:sz w:val="17"/>
                <w:szCs w:val="17"/>
                <w:lang w:val="fr-FR"/>
              </w:rPr>
              <w:t>8</w:t>
            </w:r>
            <w:r w:rsidRPr="0079651E">
              <w:rPr>
                <w:sz w:val="17"/>
                <w:szCs w:val="17"/>
                <w:lang w:val="fr-FR"/>
              </w:rPr>
              <w:t> %</w:t>
            </w:r>
          </w:p>
        </w:tc>
        <w:tc>
          <w:tcPr>
            <w:tcW w:w="1611" w:type="dxa"/>
            <w:shd w:val="clear" w:color="auto" w:fill="auto"/>
          </w:tcPr>
          <w:p w14:paraId="106FDF06"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74</w:t>
            </w:r>
            <w:r w:rsidRPr="0079651E">
              <w:rPr>
                <w:sz w:val="17"/>
                <w:szCs w:val="17"/>
                <w:lang w:val="fr-FR"/>
              </w:rPr>
              <w:t>,</w:t>
            </w:r>
            <w:r w:rsidRPr="00461DB3">
              <w:rPr>
                <w:sz w:val="17"/>
                <w:szCs w:val="17"/>
                <w:lang w:val="fr-FR"/>
              </w:rPr>
              <w:t>4</w:t>
            </w:r>
            <w:r w:rsidRPr="0079651E">
              <w:rPr>
                <w:sz w:val="17"/>
                <w:szCs w:val="17"/>
                <w:lang w:val="fr-FR"/>
              </w:rPr>
              <w:t> %</w:t>
            </w:r>
          </w:p>
        </w:tc>
        <w:tc>
          <w:tcPr>
            <w:tcW w:w="1449" w:type="dxa"/>
            <w:shd w:val="clear" w:color="auto" w:fill="auto"/>
            <w:vAlign w:val="bottom"/>
          </w:tcPr>
          <w:p w14:paraId="2ECBB442"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73</w:t>
            </w:r>
            <w:r w:rsidRPr="0079651E">
              <w:rPr>
                <w:sz w:val="17"/>
                <w:szCs w:val="17"/>
                <w:lang w:val="fr-FR"/>
              </w:rPr>
              <w:t>,</w:t>
            </w:r>
            <w:r w:rsidRPr="00461DB3">
              <w:rPr>
                <w:sz w:val="17"/>
                <w:szCs w:val="17"/>
                <w:lang w:val="fr-FR"/>
              </w:rPr>
              <w:t>6</w:t>
            </w:r>
            <w:r w:rsidRPr="0079651E">
              <w:rPr>
                <w:sz w:val="17"/>
                <w:szCs w:val="17"/>
                <w:lang w:val="fr-FR"/>
              </w:rPr>
              <w:t> %</w:t>
            </w:r>
          </w:p>
        </w:tc>
      </w:tr>
      <w:tr w:rsidR="00A368E8" w:rsidRPr="0079651E" w14:paraId="62CE454E" w14:textId="77777777" w:rsidTr="00602374">
        <w:tc>
          <w:tcPr>
            <w:tcW w:w="2792" w:type="dxa"/>
            <w:shd w:val="clear" w:color="auto" w:fill="auto"/>
          </w:tcPr>
          <w:p w14:paraId="4056E057"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rPr>
                <w:sz w:val="17"/>
                <w:szCs w:val="17"/>
              </w:rPr>
            </w:pPr>
            <w:r w:rsidRPr="00461DB3">
              <w:rPr>
                <w:sz w:val="17"/>
                <w:szCs w:val="17"/>
                <w:lang w:val="fr-FR"/>
              </w:rPr>
              <w:t>2016</w:t>
            </w:r>
          </w:p>
        </w:tc>
        <w:tc>
          <w:tcPr>
            <w:tcW w:w="1521" w:type="dxa"/>
            <w:shd w:val="clear" w:color="auto" w:fill="auto"/>
          </w:tcPr>
          <w:p w14:paraId="5FE93AC0"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74</w:t>
            </w:r>
            <w:r w:rsidRPr="0079651E">
              <w:rPr>
                <w:sz w:val="17"/>
                <w:szCs w:val="17"/>
                <w:lang w:val="fr-FR"/>
              </w:rPr>
              <w:t>,</w:t>
            </w:r>
            <w:r w:rsidRPr="00461DB3">
              <w:rPr>
                <w:sz w:val="17"/>
                <w:szCs w:val="17"/>
                <w:lang w:val="fr-FR"/>
              </w:rPr>
              <w:t>7</w:t>
            </w:r>
            <w:r w:rsidRPr="0079651E">
              <w:rPr>
                <w:sz w:val="17"/>
                <w:szCs w:val="17"/>
                <w:lang w:val="fr-FR"/>
              </w:rPr>
              <w:t> %</w:t>
            </w:r>
          </w:p>
        </w:tc>
        <w:tc>
          <w:tcPr>
            <w:tcW w:w="1611" w:type="dxa"/>
            <w:shd w:val="clear" w:color="auto" w:fill="auto"/>
          </w:tcPr>
          <w:p w14:paraId="117FCD17"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76</w:t>
            </w:r>
            <w:r w:rsidRPr="0079651E">
              <w:rPr>
                <w:sz w:val="17"/>
                <w:szCs w:val="17"/>
                <w:lang w:val="fr-FR"/>
              </w:rPr>
              <w:t>,</w:t>
            </w:r>
            <w:r w:rsidRPr="00461DB3">
              <w:rPr>
                <w:sz w:val="17"/>
                <w:szCs w:val="17"/>
                <w:lang w:val="fr-FR"/>
              </w:rPr>
              <w:t>0</w:t>
            </w:r>
            <w:r w:rsidRPr="0079651E">
              <w:rPr>
                <w:sz w:val="17"/>
                <w:szCs w:val="17"/>
                <w:lang w:val="fr-FR"/>
              </w:rPr>
              <w:t> %</w:t>
            </w:r>
          </w:p>
        </w:tc>
        <w:tc>
          <w:tcPr>
            <w:tcW w:w="1449" w:type="dxa"/>
            <w:shd w:val="clear" w:color="auto" w:fill="auto"/>
            <w:vAlign w:val="bottom"/>
          </w:tcPr>
          <w:p w14:paraId="6EEBB010"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75</w:t>
            </w:r>
            <w:r w:rsidRPr="0079651E">
              <w:rPr>
                <w:sz w:val="17"/>
                <w:szCs w:val="17"/>
                <w:lang w:val="fr-FR"/>
              </w:rPr>
              <w:t>,</w:t>
            </w:r>
            <w:r w:rsidRPr="00461DB3">
              <w:rPr>
                <w:sz w:val="17"/>
                <w:szCs w:val="17"/>
                <w:lang w:val="fr-FR"/>
              </w:rPr>
              <w:t>4</w:t>
            </w:r>
            <w:r w:rsidRPr="0079651E">
              <w:rPr>
                <w:sz w:val="17"/>
                <w:szCs w:val="17"/>
                <w:lang w:val="fr-FR"/>
              </w:rPr>
              <w:t> %</w:t>
            </w:r>
          </w:p>
        </w:tc>
      </w:tr>
      <w:tr w:rsidR="00A368E8" w:rsidRPr="0079651E" w14:paraId="47331E71" w14:textId="77777777" w:rsidTr="00602374">
        <w:tc>
          <w:tcPr>
            <w:tcW w:w="2792" w:type="dxa"/>
            <w:shd w:val="clear" w:color="auto" w:fill="auto"/>
          </w:tcPr>
          <w:p w14:paraId="1E45A5F8"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rPr>
                <w:sz w:val="17"/>
                <w:szCs w:val="17"/>
              </w:rPr>
            </w:pPr>
            <w:r w:rsidRPr="00461DB3">
              <w:rPr>
                <w:sz w:val="17"/>
                <w:szCs w:val="17"/>
                <w:lang w:val="fr-FR"/>
              </w:rPr>
              <w:t>2017</w:t>
            </w:r>
          </w:p>
        </w:tc>
        <w:tc>
          <w:tcPr>
            <w:tcW w:w="1521" w:type="dxa"/>
            <w:shd w:val="clear" w:color="auto" w:fill="auto"/>
          </w:tcPr>
          <w:p w14:paraId="70FCCC65"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77</w:t>
            </w:r>
            <w:r w:rsidRPr="0079651E">
              <w:rPr>
                <w:sz w:val="17"/>
                <w:szCs w:val="17"/>
                <w:lang w:val="fr-FR"/>
              </w:rPr>
              <w:t>,</w:t>
            </w:r>
            <w:r w:rsidRPr="00461DB3">
              <w:rPr>
                <w:sz w:val="17"/>
                <w:szCs w:val="17"/>
                <w:lang w:val="fr-FR"/>
              </w:rPr>
              <w:t>4</w:t>
            </w:r>
            <w:r w:rsidRPr="0079651E">
              <w:rPr>
                <w:sz w:val="17"/>
                <w:szCs w:val="17"/>
                <w:lang w:val="fr-FR"/>
              </w:rPr>
              <w:t> %</w:t>
            </w:r>
          </w:p>
        </w:tc>
        <w:tc>
          <w:tcPr>
            <w:tcW w:w="1611" w:type="dxa"/>
            <w:shd w:val="clear" w:color="auto" w:fill="auto"/>
          </w:tcPr>
          <w:p w14:paraId="2D3A2C76"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80</w:t>
            </w:r>
            <w:r w:rsidRPr="0079651E">
              <w:rPr>
                <w:sz w:val="17"/>
                <w:szCs w:val="17"/>
                <w:lang w:val="fr-FR"/>
              </w:rPr>
              <w:t>,</w:t>
            </w:r>
            <w:r w:rsidRPr="00461DB3">
              <w:rPr>
                <w:sz w:val="17"/>
                <w:szCs w:val="17"/>
                <w:lang w:val="fr-FR"/>
              </w:rPr>
              <w:t>0</w:t>
            </w:r>
            <w:r w:rsidRPr="0079651E">
              <w:rPr>
                <w:sz w:val="17"/>
                <w:szCs w:val="17"/>
                <w:lang w:val="fr-FR"/>
              </w:rPr>
              <w:t> %</w:t>
            </w:r>
          </w:p>
        </w:tc>
        <w:tc>
          <w:tcPr>
            <w:tcW w:w="1449" w:type="dxa"/>
            <w:shd w:val="clear" w:color="auto" w:fill="auto"/>
            <w:vAlign w:val="bottom"/>
          </w:tcPr>
          <w:p w14:paraId="2BC888C1"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78</w:t>
            </w:r>
            <w:r w:rsidRPr="0079651E">
              <w:rPr>
                <w:sz w:val="17"/>
                <w:szCs w:val="17"/>
                <w:lang w:val="fr-FR"/>
              </w:rPr>
              <w:t>,</w:t>
            </w:r>
            <w:r w:rsidRPr="00461DB3">
              <w:rPr>
                <w:sz w:val="17"/>
                <w:szCs w:val="17"/>
                <w:lang w:val="fr-FR"/>
              </w:rPr>
              <w:t>7</w:t>
            </w:r>
            <w:r w:rsidRPr="0079651E">
              <w:rPr>
                <w:sz w:val="17"/>
                <w:szCs w:val="17"/>
                <w:lang w:val="fr-FR"/>
              </w:rPr>
              <w:t> %</w:t>
            </w:r>
          </w:p>
        </w:tc>
      </w:tr>
      <w:tr w:rsidR="00A368E8" w:rsidRPr="0079651E" w14:paraId="02A49644" w14:textId="77777777" w:rsidTr="00602374">
        <w:tc>
          <w:tcPr>
            <w:tcW w:w="2792" w:type="dxa"/>
            <w:tcBorders>
              <w:bottom w:val="single" w:sz="12" w:space="0" w:color="000000"/>
            </w:tcBorders>
            <w:shd w:val="clear" w:color="auto" w:fill="auto"/>
          </w:tcPr>
          <w:p w14:paraId="0F23B616"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rPr>
                <w:sz w:val="17"/>
                <w:szCs w:val="17"/>
              </w:rPr>
            </w:pPr>
            <w:r w:rsidRPr="00461DB3">
              <w:rPr>
                <w:sz w:val="17"/>
                <w:szCs w:val="17"/>
                <w:lang w:val="fr-FR"/>
              </w:rPr>
              <w:t>2018</w:t>
            </w:r>
          </w:p>
        </w:tc>
        <w:tc>
          <w:tcPr>
            <w:tcW w:w="1521" w:type="dxa"/>
            <w:tcBorders>
              <w:bottom w:val="single" w:sz="12" w:space="0" w:color="000000"/>
            </w:tcBorders>
            <w:shd w:val="clear" w:color="auto" w:fill="auto"/>
          </w:tcPr>
          <w:p w14:paraId="680D2615"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79</w:t>
            </w:r>
            <w:r w:rsidRPr="0079651E">
              <w:rPr>
                <w:sz w:val="17"/>
                <w:szCs w:val="17"/>
                <w:lang w:val="fr-FR"/>
              </w:rPr>
              <w:t>,</w:t>
            </w:r>
            <w:r w:rsidRPr="00461DB3">
              <w:rPr>
                <w:sz w:val="17"/>
                <w:szCs w:val="17"/>
                <w:lang w:val="fr-FR"/>
              </w:rPr>
              <w:t>7</w:t>
            </w:r>
            <w:r w:rsidRPr="0079651E">
              <w:rPr>
                <w:sz w:val="17"/>
                <w:szCs w:val="17"/>
                <w:lang w:val="fr-FR"/>
              </w:rPr>
              <w:t> %</w:t>
            </w:r>
          </w:p>
        </w:tc>
        <w:tc>
          <w:tcPr>
            <w:tcW w:w="1611" w:type="dxa"/>
            <w:tcBorders>
              <w:bottom w:val="single" w:sz="12" w:space="0" w:color="000000"/>
            </w:tcBorders>
            <w:shd w:val="clear" w:color="auto" w:fill="auto"/>
          </w:tcPr>
          <w:p w14:paraId="5B7AE764"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84</w:t>
            </w:r>
            <w:r w:rsidRPr="0079651E">
              <w:rPr>
                <w:sz w:val="17"/>
                <w:szCs w:val="17"/>
                <w:lang w:val="fr-FR"/>
              </w:rPr>
              <w:t>,</w:t>
            </w:r>
            <w:r w:rsidRPr="00461DB3">
              <w:rPr>
                <w:sz w:val="17"/>
                <w:szCs w:val="17"/>
                <w:lang w:val="fr-FR"/>
              </w:rPr>
              <w:t>3</w:t>
            </w:r>
            <w:r w:rsidRPr="0079651E">
              <w:rPr>
                <w:sz w:val="17"/>
                <w:szCs w:val="17"/>
                <w:lang w:val="fr-FR"/>
              </w:rPr>
              <w:t> %</w:t>
            </w:r>
          </w:p>
        </w:tc>
        <w:tc>
          <w:tcPr>
            <w:tcW w:w="1449" w:type="dxa"/>
            <w:tcBorders>
              <w:bottom w:val="single" w:sz="12" w:space="0" w:color="000000"/>
            </w:tcBorders>
            <w:shd w:val="clear" w:color="auto" w:fill="auto"/>
            <w:vAlign w:val="bottom"/>
          </w:tcPr>
          <w:p w14:paraId="150BD986" w14:textId="77777777" w:rsidR="00A368E8" w:rsidRPr="0079651E" w:rsidRDefault="00A368E8" w:rsidP="00602374">
            <w:pPr>
              <w:widowControl w:val="0"/>
              <w:tabs>
                <w:tab w:val="left" w:pos="288"/>
                <w:tab w:val="left" w:pos="576"/>
                <w:tab w:val="left" w:pos="864"/>
                <w:tab w:val="left" w:pos="1152"/>
              </w:tabs>
              <w:spacing w:before="40" w:after="40" w:line="210" w:lineRule="exact"/>
              <w:ind w:right="43"/>
              <w:jc w:val="right"/>
              <w:rPr>
                <w:sz w:val="17"/>
                <w:szCs w:val="17"/>
              </w:rPr>
            </w:pPr>
            <w:r w:rsidRPr="00461DB3">
              <w:rPr>
                <w:sz w:val="17"/>
                <w:szCs w:val="17"/>
                <w:lang w:val="fr-FR"/>
              </w:rPr>
              <w:t>82</w:t>
            </w:r>
            <w:r w:rsidRPr="0079651E">
              <w:rPr>
                <w:sz w:val="17"/>
                <w:szCs w:val="17"/>
                <w:lang w:val="fr-FR"/>
              </w:rPr>
              <w:t>,</w:t>
            </w:r>
            <w:r w:rsidRPr="00461DB3">
              <w:rPr>
                <w:sz w:val="17"/>
                <w:szCs w:val="17"/>
                <w:lang w:val="fr-FR"/>
              </w:rPr>
              <w:t>1</w:t>
            </w:r>
            <w:r w:rsidRPr="0079651E">
              <w:rPr>
                <w:sz w:val="17"/>
                <w:szCs w:val="17"/>
                <w:lang w:val="fr-FR"/>
              </w:rPr>
              <w:t> %</w:t>
            </w:r>
          </w:p>
        </w:tc>
      </w:tr>
    </w:tbl>
    <w:p w14:paraId="7F256519" w14:textId="77777777" w:rsidR="00A368E8" w:rsidRPr="0079651E" w:rsidRDefault="00A368E8" w:rsidP="00A368E8">
      <w:pPr>
        <w:pStyle w:val="SingleTxt"/>
        <w:spacing w:after="0" w:line="120" w:lineRule="exact"/>
        <w:rPr>
          <w:sz w:val="10"/>
        </w:rPr>
      </w:pPr>
    </w:p>
    <w:p w14:paraId="58A46B57" w14:textId="77777777" w:rsidR="00A368E8" w:rsidRPr="0079651E" w:rsidRDefault="00A368E8" w:rsidP="00A368E8">
      <w:pPr>
        <w:pStyle w:val="SingleTxt"/>
        <w:spacing w:after="0" w:line="120" w:lineRule="exact"/>
        <w:rPr>
          <w:sz w:val="10"/>
        </w:rPr>
      </w:pPr>
    </w:p>
    <w:p w14:paraId="36B6D1BB" w14:textId="16958A3F" w:rsidR="00A368E8" w:rsidRPr="0079651E" w:rsidRDefault="00A368E8" w:rsidP="00602374">
      <w:pPr>
        <w:pStyle w:val="SingleTxt"/>
        <w:numPr>
          <w:ilvl w:val="0"/>
          <w:numId w:val="31"/>
        </w:numPr>
        <w:spacing w:line="240" w:lineRule="exact"/>
        <w:ind w:left="1267"/>
        <w:rPr>
          <w:lang w:val="fr-FR"/>
        </w:rPr>
      </w:pPr>
      <w:r w:rsidRPr="0079651E">
        <w:rPr>
          <w:lang w:val="fr-FR"/>
        </w:rPr>
        <w:t>Le taux d</w:t>
      </w:r>
      <w:r w:rsidR="00821532" w:rsidRPr="0079651E">
        <w:rPr>
          <w:lang w:val="fr-FR"/>
        </w:rPr>
        <w:t>’</w:t>
      </w:r>
      <w:r w:rsidRPr="0079651E">
        <w:rPr>
          <w:lang w:val="fr-FR"/>
        </w:rPr>
        <w:t xml:space="preserve">inscription au second cycle du secondaire est passé de </w:t>
      </w:r>
      <w:r w:rsidRPr="00461DB3">
        <w:rPr>
          <w:lang w:val="fr-FR"/>
        </w:rPr>
        <w:t>33</w:t>
      </w:r>
      <w:r w:rsidRPr="0079651E">
        <w:rPr>
          <w:lang w:val="fr-FR"/>
        </w:rPr>
        <w:t>,</w:t>
      </w:r>
      <w:r w:rsidRPr="00461DB3">
        <w:rPr>
          <w:lang w:val="fr-FR"/>
        </w:rPr>
        <w:t>9</w:t>
      </w:r>
      <w:r w:rsidRPr="0079651E">
        <w:rPr>
          <w:lang w:val="fr-FR"/>
        </w:rPr>
        <w:t> % en </w:t>
      </w:r>
      <w:r w:rsidRPr="00461DB3">
        <w:rPr>
          <w:lang w:val="fr-FR"/>
        </w:rPr>
        <w:t>2010</w:t>
      </w:r>
      <w:r w:rsidRPr="0079651E">
        <w:rPr>
          <w:lang w:val="fr-FR"/>
        </w:rPr>
        <w:t xml:space="preserve"> à </w:t>
      </w:r>
      <w:r w:rsidRPr="00461DB3">
        <w:rPr>
          <w:lang w:val="fr-FR"/>
        </w:rPr>
        <w:t>47</w:t>
      </w:r>
      <w:r w:rsidRPr="0079651E">
        <w:rPr>
          <w:lang w:val="fr-FR"/>
        </w:rPr>
        <w:t>,</w:t>
      </w:r>
      <w:r w:rsidRPr="00461DB3">
        <w:rPr>
          <w:lang w:val="fr-FR"/>
        </w:rPr>
        <w:t>8</w:t>
      </w:r>
      <w:r w:rsidRPr="0079651E">
        <w:rPr>
          <w:lang w:val="fr-FR"/>
        </w:rPr>
        <w:t> % en </w:t>
      </w:r>
      <w:r w:rsidRPr="00461DB3">
        <w:rPr>
          <w:lang w:val="fr-FR"/>
        </w:rPr>
        <w:t>2018</w:t>
      </w:r>
      <w:r w:rsidRPr="0079651E">
        <w:rPr>
          <w:lang w:val="fr-FR"/>
        </w:rPr>
        <w:t>, avec une hausse particulièrement marquée chez les filles, l</w:t>
      </w:r>
      <w:r w:rsidR="00821532" w:rsidRPr="0079651E">
        <w:rPr>
          <w:lang w:val="fr-FR"/>
        </w:rPr>
        <w:t>’</w:t>
      </w:r>
      <w:r w:rsidRPr="0079651E">
        <w:rPr>
          <w:lang w:val="fr-FR"/>
        </w:rPr>
        <w:t>indicateur s</w:t>
      </w:r>
      <w:r w:rsidR="00821532" w:rsidRPr="0079651E">
        <w:rPr>
          <w:lang w:val="fr-FR"/>
        </w:rPr>
        <w:t>’</w:t>
      </w:r>
      <w:r w:rsidRPr="0079651E">
        <w:rPr>
          <w:lang w:val="fr-FR"/>
        </w:rPr>
        <w:t xml:space="preserve">établissant à </w:t>
      </w:r>
      <w:r w:rsidRPr="00461DB3">
        <w:rPr>
          <w:lang w:val="fr-FR"/>
        </w:rPr>
        <w:t>30</w:t>
      </w:r>
      <w:r w:rsidRPr="0079651E">
        <w:rPr>
          <w:lang w:val="fr-FR"/>
        </w:rPr>
        <w:t>,</w:t>
      </w:r>
      <w:r w:rsidRPr="00461DB3">
        <w:rPr>
          <w:lang w:val="fr-FR"/>
        </w:rPr>
        <w:t>6</w:t>
      </w:r>
      <w:r w:rsidRPr="0079651E">
        <w:rPr>
          <w:lang w:val="fr-FR"/>
        </w:rPr>
        <w:t> % en </w:t>
      </w:r>
      <w:r w:rsidRPr="00461DB3">
        <w:rPr>
          <w:lang w:val="fr-FR"/>
        </w:rPr>
        <w:t>2010</w:t>
      </w:r>
      <w:r w:rsidRPr="0079651E">
        <w:rPr>
          <w:lang w:val="fr-FR"/>
        </w:rPr>
        <w:t xml:space="preserve">, </w:t>
      </w:r>
      <w:r w:rsidRPr="00461DB3">
        <w:rPr>
          <w:lang w:val="fr-FR"/>
        </w:rPr>
        <w:t>39</w:t>
      </w:r>
      <w:r w:rsidRPr="0079651E">
        <w:rPr>
          <w:lang w:val="fr-FR"/>
        </w:rPr>
        <w:t>,</w:t>
      </w:r>
      <w:r w:rsidRPr="00461DB3">
        <w:rPr>
          <w:lang w:val="fr-FR"/>
        </w:rPr>
        <w:t>1</w:t>
      </w:r>
      <w:r w:rsidRPr="0079651E">
        <w:rPr>
          <w:lang w:val="fr-FR"/>
        </w:rPr>
        <w:t> % en </w:t>
      </w:r>
      <w:r w:rsidRPr="00461DB3">
        <w:rPr>
          <w:lang w:val="fr-FR"/>
        </w:rPr>
        <w:t>2013</w:t>
      </w:r>
      <w:r w:rsidRPr="0079651E">
        <w:rPr>
          <w:lang w:val="fr-FR"/>
        </w:rPr>
        <w:t xml:space="preserve">, </w:t>
      </w:r>
      <w:r w:rsidRPr="00461DB3">
        <w:rPr>
          <w:lang w:val="fr-FR"/>
        </w:rPr>
        <w:t>41</w:t>
      </w:r>
      <w:r w:rsidRPr="0079651E">
        <w:rPr>
          <w:lang w:val="fr-FR"/>
        </w:rPr>
        <w:t> % en </w:t>
      </w:r>
      <w:r w:rsidRPr="00461DB3">
        <w:rPr>
          <w:lang w:val="fr-FR"/>
        </w:rPr>
        <w:t>2014</w:t>
      </w:r>
      <w:r w:rsidRPr="0079651E">
        <w:rPr>
          <w:lang w:val="fr-FR"/>
        </w:rPr>
        <w:t xml:space="preserve"> et </w:t>
      </w:r>
      <w:r w:rsidRPr="00461DB3">
        <w:rPr>
          <w:lang w:val="fr-FR"/>
        </w:rPr>
        <w:t>49</w:t>
      </w:r>
      <w:r w:rsidRPr="0079651E">
        <w:rPr>
          <w:lang w:val="fr-FR"/>
        </w:rPr>
        <w:t>,</w:t>
      </w:r>
      <w:r w:rsidRPr="00461DB3">
        <w:rPr>
          <w:lang w:val="fr-FR"/>
        </w:rPr>
        <w:t>8</w:t>
      </w:r>
      <w:r w:rsidRPr="0079651E">
        <w:rPr>
          <w:lang w:val="fr-FR"/>
        </w:rPr>
        <w:t> % en </w:t>
      </w:r>
      <w:r w:rsidRPr="00461DB3">
        <w:rPr>
          <w:lang w:val="fr-FR"/>
        </w:rPr>
        <w:t>2018</w:t>
      </w:r>
      <w:r w:rsidRPr="0079651E">
        <w:rPr>
          <w:lang w:val="fr-FR"/>
        </w:rPr>
        <w:t>.</w:t>
      </w:r>
    </w:p>
    <w:p w14:paraId="1E98C6B5" w14:textId="77777777" w:rsidR="00A368E8" w:rsidRPr="0079651E" w:rsidRDefault="00A368E8" w:rsidP="00A368E8">
      <w:pPr>
        <w:pStyle w:val="SingleTxt"/>
        <w:spacing w:after="0" w:line="120" w:lineRule="exact"/>
        <w:rPr>
          <w:sz w:val="10"/>
          <w:lang w:val="fr-FR"/>
        </w:rPr>
      </w:pPr>
    </w:p>
    <w:tbl>
      <w:tblPr>
        <w:tblW w:w="7373" w:type="dxa"/>
        <w:tblInd w:w="1267" w:type="dxa"/>
        <w:tblLayout w:type="fixed"/>
        <w:tblCellMar>
          <w:left w:w="0" w:type="dxa"/>
          <w:right w:w="0" w:type="dxa"/>
        </w:tblCellMar>
        <w:tblLook w:val="0000" w:firstRow="0" w:lastRow="0" w:firstColumn="0" w:lastColumn="0" w:noHBand="0" w:noVBand="0"/>
      </w:tblPr>
      <w:tblGrid>
        <w:gridCol w:w="2783"/>
        <w:gridCol w:w="1539"/>
        <w:gridCol w:w="1593"/>
        <w:gridCol w:w="1458"/>
      </w:tblGrid>
      <w:tr w:rsidR="00A368E8" w:rsidRPr="0079651E" w14:paraId="53308B0B" w14:textId="77777777" w:rsidTr="001F397B">
        <w:trPr>
          <w:tblHeader/>
        </w:trPr>
        <w:tc>
          <w:tcPr>
            <w:tcW w:w="2783" w:type="dxa"/>
            <w:tcBorders>
              <w:top w:val="single" w:sz="4" w:space="0" w:color="000000"/>
            </w:tcBorders>
            <w:shd w:val="clear" w:color="auto" w:fill="auto"/>
            <w:vAlign w:val="bottom"/>
          </w:tcPr>
          <w:p w14:paraId="660BC413" w14:textId="77777777" w:rsidR="00A368E8" w:rsidRPr="0079651E" w:rsidRDefault="00A368E8" w:rsidP="001F397B">
            <w:pPr>
              <w:widowControl w:val="0"/>
              <w:tabs>
                <w:tab w:val="left" w:pos="288"/>
                <w:tab w:val="left" w:pos="576"/>
                <w:tab w:val="left" w:pos="864"/>
                <w:tab w:val="left" w:pos="1152"/>
              </w:tabs>
              <w:spacing w:before="81" w:after="81" w:line="160" w:lineRule="exact"/>
              <w:ind w:right="43"/>
              <w:rPr>
                <w:i/>
                <w:sz w:val="14"/>
                <w:szCs w:val="14"/>
                <w:lang w:val="fr-FR"/>
              </w:rPr>
            </w:pPr>
          </w:p>
        </w:tc>
        <w:tc>
          <w:tcPr>
            <w:tcW w:w="4590" w:type="dxa"/>
            <w:gridSpan w:val="3"/>
            <w:tcBorders>
              <w:top w:val="single" w:sz="4" w:space="0" w:color="000000"/>
              <w:bottom w:val="single" w:sz="4" w:space="0" w:color="000000"/>
            </w:tcBorders>
            <w:shd w:val="clear" w:color="auto" w:fill="auto"/>
            <w:vAlign w:val="bottom"/>
          </w:tcPr>
          <w:p w14:paraId="6C6E0130" w14:textId="77777777" w:rsidR="00A368E8" w:rsidRPr="00461DB3" w:rsidRDefault="00A368E8" w:rsidP="001F397B">
            <w:pPr>
              <w:widowControl w:val="0"/>
              <w:tabs>
                <w:tab w:val="left" w:pos="288"/>
                <w:tab w:val="left" w:pos="576"/>
                <w:tab w:val="left" w:pos="864"/>
                <w:tab w:val="left" w:pos="1152"/>
              </w:tabs>
              <w:spacing w:before="81" w:after="81" w:line="160" w:lineRule="exact"/>
              <w:ind w:right="43"/>
              <w:jc w:val="center"/>
              <w:rPr>
                <w:i/>
                <w:sz w:val="14"/>
                <w:szCs w:val="14"/>
                <w:lang w:val="fr-FR"/>
              </w:rPr>
            </w:pPr>
            <w:r w:rsidRPr="00461DB3">
              <w:rPr>
                <w:i/>
                <w:iCs/>
                <w:sz w:val="14"/>
                <w:szCs w:val="14"/>
                <w:lang w:val="fr-FR"/>
              </w:rPr>
              <w:t>Taux brut de scolarisation au secondaire (2</w:t>
            </w:r>
            <w:r w:rsidRPr="00461DB3">
              <w:rPr>
                <w:i/>
                <w:iCs/>
                <w:sz w:val="14"/>
                <w:szCs w:val="14"/>
                <w:vertAlign w:val="superscript"/>
                <w:lang w:val="fr-FR"/>
              </w:rPr>
              <w:t>d</w:t>
            </w:r>
            <w:r w:rsidRPr="00461DB3">
              <w:rPr>
                <w:i/>
                <w:iCs/>
                <w:sz w:val="14"/>
                <w:szCs w:val="14"/>
                <w:lang w:val="fr-FR"/>
              </w:rPr>
              <w:t xml:space="preserve"> cycle)</w:t>
            </w:r>
          </w:p>
        </w:tc>
      </w:tr>
      <w:tr w:rsidR="00A368E8" w:rsidRPr="0079651E" w14:paraId="14FF9EA4" w14:textId="77777777" w:rsidTr="001F397B">
        <w:trPr>
          <w:tblHeader/>
        </w:trPr>
        <w:tc>
          <w:tcPr>
            <w:tcW w:w="2783" w:type="dxa"/>
            <w:tcBorders>
              <w:bottom w:val="single" w:sz="12" w:space="0" w:color="000000"/>
            </w:tcBorders>
            <w:shd w:val="clear" w:color="auto" w:fill="auto"/>
            <w:vAlign w:val="bottom"/>
          </w:tcPr>
          <w:p w14:paraId="08530189" w14:textId="77777777" w:rsidR="00A368E8" w:rsidRPr="0079651E" w:rsidRDefault="00A368E8" w:rsidP="001F397B">
            <w:pPr>
              <w:widowControl w:val="0"/>
              <w:tabs>
                <w:tab w:val="left" w:pos="288"/>
                <w:tab w:val="left" w:pos="576"/>
                <w:tab w:val="left" w:pos="864"/>
                <w:tab w:val="left" w:pos="1152"/>
              </w:tabs>
              <w:spacing w:before="81" w:after="81" w:line="160" w:lineRule="exact"/>
              <w:ind w:right="43"/>
              <w:rPr>
                <w:i/>
                <w:sz w:val="14"/>
                <w:szCs w:val="14"/>
                <w:lang w:val="fr-FR"/>
              </w:rPr>
            </w:pPr>
          </w:p>
        </w:tc>
        <w:tc>
          <w:tcPr>
            <w:tcW w:w="1539" w:type="dxa"/>
            <w:tcBorders>
              <w:top w:val="single" w:sz="4" w:space="0" w:color="000000"/>
              <w:bottom w:val="single" w:sz="12" w:space="0" w:color="000000"/>
            </w:tcBorders>
            <w:shd w:val="clear" w:color="auto" w:fill="auto"/>
            <w:vAlign w:val="bottom"/>
          </w:tcPr>
          <w:p w14:paraId="736EA4C1" w14:textId="77777777" w:rsidR="00A368E8" w:rsidRPr="0079651E" w:rsidRDefault="00A368E8" w:rsidP="001F397B">
            <w:pPr>
              <w:widowControl w:val="0"/>
              <w:tabs>
                <w:tab w:val="left" w:pos="288"/>
                <w:tab w:val="left" w:pos="576"/>
                <w:tab w:val="left" w:pos="864"/>
                <w:tab w:val="left" w:pos="1152"/>
              </w:tabs>
              <w:spacing w:before="81" w:after="81" w:line="160" w:lineRule="exact"/>
              <w:ind w:right="43"/>
              <w:jc w:val="right"/>
              <w:rPr>
                <w:i/>
                <w:sz w:val="14"/>
                <w:szCs w:val="14"/>
              </w:rPr>
            </w:pPr>
            <w:r w:rsidRPr="00461DB3">
              <w:rPr>
                <w:i/>
                <w:iCs/>
                <w:sz w:val="14"/>
                <w:szCs w:val="14"/>
                <w:lang w:val="fr-FR"/>
              </w:rPr>
              <w:t>Garçons</w:t>
            </w:r>
          </w:p>
        </w:tc>
        <w:tc>
          <w:tcPr>
            <w:tcW w:w="1593" w:type="dxa"/>
            <w:tcBorders>
              <w:top w:val="single" w:sz="4" w:space="0" w:color="000000"/>
              <w:bottom w:val="single" w:sz="12" w:space="0" w:color="000000"/>
            </w:tcBorders>
            <w:shd w:val="clear" w:color="auto" w:fill="auto"/>
            <w:vAlign w:val="bottom"/>
          </w:tcPr>
          <w:p w14:paraId="76B384F5" w14:textId="77777777" w:rsidR="00A368E8" w:rsidRPr="0079651E" w:rsidRDefault="00A368E8" w:rsidP="001F397B">
            <w:pPr>
              <w:widowControl w:val="0"/>
              <w:tabs>
                <w:tab w:val="left" w:pos="288"/>
                <w:tab w:val="left" w:pos="576"/>
                <w:tab w:val="left" w:pos="864"/>
                <w:tab w:val="left" w:pos="1152"/>
              </w:tabs>
              <w:spacing w:before="81" w:after="81" w:line="160" w:lineRule="exact"/>
              <w:ind w:right="43"/>
              <w:jc w:val="right"/>
              <w:rPr>
                <w:i/>
                <w:sz w:val="14"/>
                <w:szCs w:val="14"/>
              </w:rPr>
            </w:pPr>
            <w:r w:rsidRPr="00461DB3">
              <w:rPr>
                <w:i/>
                <w:iCs/>
                <w:sz w:val="14"/>
                <w:szCs w:val="14"/>
                <w:lang w:val="fr-FR"/>
              </w:rPr>
              <w:t>Filles</w:t>
            </w:r>
          </w:p>
        </w:tc>
        <w:tc>
          <w:tcPr>
            <w:tcW w:w="1458" w:type="dxa"/>
            <w:tcBorders>
              <w:top w:val="single" w:sz="4" w:space="0" w:color="000000"/>
              <w:bottom w:val="single" w:sz="12" w:space="0" w:color="000000"/>
            </w:tcBorders>
            <w:shd w:val="clear" w:color="auto" w:fill="auto"/>
            <w:vAlign w:val="bottom"/>
          </w:tcPr>
          <w:p w14:paraId="6000AD27" w14:textId="77777777" w:rsidR="00A368E8" w:rsidRPr="00461DB3" w:rsidRDefault="00A368E8" w:rsidP="001F397B">
            <w:pPr>
              <w:widowControl w:val="0"/>
              <w:tabs>
                <w:tab w:val="left" w:pos="288"/>
                <w:tab w:val="left" w:pos="576"/>
                <w:tab w:val="left" w:pos="864"/>
                <w:tab w:val="left" w:pos="1152"/>
              </w:tabs>
              <w:spacing w:before="81" w:after="81" w:line="160" w:lineRule="exact"/>
              <w:ind w:right="43"/>
              <w:jc w:val="right"/>
              <w:rPr>
                <w:i/>
                <w:sz w:val="14"/>
                <w:szCs w:val="14"/>
              </w:rPr>
            </w:pPr>
            <w:r w:rsidRPr="00461DB3">
              <w:rPr>
                <w:i/>
                <w:iCs/>
                <w:sz w:val="14"/>
                <w:szCs w:val="14"/>
                <w:lang w:val="fr-FR"/>
              </w:rPr>
              <w:t>Total</w:t>
            </w:r>
          </w:p>
        </w:tc>
      </w:tr>
      <w:tr w:rsidR="00A368E8" w:rsidRPr="0079651E" w14:paraId="0E09976C" w14:textId="77777777" w:rsidTr="001F397B">
        <w:trPr>
          <w:trHeight w:hRule="exact" w:val="115"/>
          <w:tblHeader/>
        </w:trPr>
        <w:tc>
          <w:tcPr>
            <w:tcW w:w="2783" w:type="dxa"/>
            <w:tcBorders>
              <w:top w:val="single" w:sz="12" w:space="0" w:color="000000"/>
            </w:tcBorders>
            <w:shd w:val="clear" w:color="auto" w:fill="auto"/>
            <w:vAlign w:val="bottom"/>
          </w:tcPr>
          <w:p w14:paraId="2D75BB84" w14:textId="77777777" w:rsidR="00A368E8" w:rsidRPr="0079651E" w:rsidRDefault="00A368E8" w:rsidP="00992E0B">
            <w:pPr>
              <w:widowControl w:val="0"/>
              <w:tabs>
                <w:tab w:val="left" w:pos="288"/>
                <w:tab w:val="left" w:pos="576"/>
                <w:tab w:val="left" w:pos="864"/>
                <w:tab w:val="left" w:pos="1152"/>
              </w:tabs>
              <w:spacing w:before="40" w:after="40" w:line="210" w:lineRule="exact"/>
              <w:ind w:right="40"/>
              <w:rPr>
                <w:sz w:val="17"/>
              </w:rPr>
            </w:pPr>
          </w:p>
        </w:tc>
        <w:tc>
          <w:tcPr>
            <w:tcW w:w="1539" w:type="dxa"/>
            <w:tcBorders>
              <w:top w:val="single" w:sz="12" w:space="0" w:color="000000"/>
            </w:tcBorders>
            <w:shd w:val="clear" w:color="auto" w:fill="auto"/>
            <w:vAlign w:val="bottom"/>
          </w:tcPr>
          <w:p w14:paraId="18A78ACD"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rPr>
            </w:pPr>
          </w:p>
        </w:tc>
        <w:tc>
          <w:tcPr>
            <w:tcW w:w="1593" w:type="dxa"/>
            <w:tcBorders>
              <w:top w:val="single" w:sz="12" w:space="0" w:color="000000"/>
            </w:tcBorders>
            <w:shd w:val="clear" w:color="auto" w:fill="auto"/>
            <w:vAlign w:val="bottom"/>
          </w:tcPr>
          <w:p w14:paraId="6E8497C3"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rPr>
            </w:pPr>
          </w:p>
        </w:tc>
        <w:tc>
          <w:tcPr>
            <w:tcW w:w="1458" w:type="dxa"/>
            <w:tcBorders>
              <w:top w:val="single" w:sz="12" w:space="0" w:color="000000"/>
            </w:tcBorders>
            <w:shd w:val="clear" w:color="auto" w:fill="auto"/>
            <w:vAlign w:val="bottom"/>
          </w:tcPr>
          <w:p w14:paraId="6FBF0401"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rPr>
            </w:pPr>
          </w:p>
        </w:tc>
      </w:tr>
      <w:tr w:rsidR="00A368E8" w:rsidRPr="0079651E" w14:paraId="6F2A7D8B" w14:textId="77777777" w:rsidTr="001F397B">
        <w:tc>
          <w:tcPr>
            <w:tcW w:w="2783" w:type="dxa"/>
            <w:shd w:val="clear" w:color="auto" w:fill="auto"/>
          </w:tcPr>
          <w:p w14:paraId="2102C3DB" w14:textId="77777777" w:rsidR="00A368E8" w:rsidRPr="0079651E" w:rsidRDefault="00A368E8" w:rsidP="00992E0B">
            <w:pPr>
              <w:widowControl w:val="0"/>
              <w:tabs>
                <w:tab w:val="left" w:pos="288"/>
                <w:tab w:val="left" w:pos="576"/>
                <w:tab w:val="left" w:pos="864"/>
                <w:tab w:val="left" w:pos="1152"/>
              </w:tabs>
              <w:spacing w:before="40" w:after="40" w:line="210" w:lineRule="exact"/>
              <w:ind w:right="40"/>
              <w:rPr>
                <w:sz w:val="17"/>
                <w:szCs w:val="17"/>
              </w:rPr>
            </w:pPr>
            <w:r w:rsidRPr="00461DB3">
              <w:rPr>
                <w:lang w:val="fr-FR"/>
              </w:rPr>
              <w:t>2015</w:t>
            </w:r>
          </w:p>
        </w:tc>
        <w:tc>
          <w:tcPr>
            <w:tcW w:w="1539" w:type="dxa"/>
            <w:shd w:val="clear" w:color="auto" w:fill="auto"/>
          </w:tcPr>
          <w:p w14:paraId="02207630"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szCs w:val="17"/>
              </w:rPr>
            </w:pPr>
            <w:r w:rsidRPr="00461DB3">
              <w:rPr>
                <w:lang w:val="fr-FR"/>
              </w:rPr>
              <w:t>42</w:t>
            </w:r>
            <w:r w:rsidRPr="0079651E">
              <w:rPr>
                <w:lang w:val="fr-FR"/>
              </w:rPr>
              <w:t>,</w:t>
            </w:r>
            <w:r w:rsidRPr="00461DB3">
              <w:rPr>
                <w:lang w:val="fr-FR"/>
              </w:rPr>
              <w:t>6</w:t>
            </w:r>
            <w:r w:rsidRPr="0079651E">
              <w:rPr>
                <w:lang w:val="fr-FR"/>
              </w:rPr>
              <w:t> %</w:t>
            </w:r>
          </w:p>
        </w:tc>
        <w:tc>
          <w:tcPr>
            <w:tcW w:w="1593" w:type="dxa"/>
            <w:shd w:val="clear" w:color="auto" w:fill="auto"/>
          </w:tcPr>
          <w:p w14:paraId="3262C9CF"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szCs w:val="17"/>
              </w:rPr>
            </w:pPr>
            <w:r w:rsidRPr="00461DB3">
              <w:rPr>
                <w:lang w:val="fr-FR"/>
              </w:rPr>
              <w:t>40</w:t>
            </w:r>
            <w:r w:rsidRPr="0079651E">
              <w:rPr>
                <w:lang w:val="fr-FR"/>
              </w:rPr>
              <w:t>,</w:t>
            </w:r>
            <w:r w:rsidRPr="00461DB3">
              <w:rPr>
                <w:lang w:val="fr-FR"/>
              </w:rPr>
              <w:t>5</w:t>
            </w:r>
            <w:r w:rsidRPr="0079651E">
              <w:rPr>
                <w:lang w:val="fr-FR"/>
              </w:rPr>
              <w:t> %</w:t>
            </w:r>
          </w:p>
        </w:tc>
        <w:tc>
          <w:tcPr>
            <w:tcW w:w="1458" w:type="dxa"/>
            <w:shd w:val="clear" w:color="auto" w:fill="auto"/>
            <w:vAlign w:val="bottom"/>
          </w:tcPr>
          <w:p w14:paraId="12E4D0C9"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szCs w:val="17"/>
              </w:rPr>
            </w:pPr>
            <w:r w:rsidRPr="00461DB3">
              <w:rPr>
                <w:lang w:val="fr-FR"/>
              </w:rPr>
              <w:t>41</w:t>
            </w:r>
            <w:r w:rsidRPr="0079651E">
              <w:rPr>
                <w:lang w:val="fr-FR"/>
              </w:rPr>
              <w:t>,</w:t>
            </w:r>
            <w:r w:rsidRPr="00461DB3">
              <w:rPr>
                <w:lang w:val="fr-FR"/>
              </w:rPr>
              <w:t>6</w:t>
            </w:r>
            <w:r w:rsidRPr="0079651E">
              <w:rPr>
                <w:lang w:val="fr-FR"/>
              </w:rPr>
              <w:t> %</w:t>
            </w:r>
          </w:p>
        </w:tc>
      </w:tr>
      <w:tr w:rsidR="00A368E8" w:rsidRPr="0079651E" w14:paraId="34C11202" w14:textId="77777777" w:rsidTr="001F397B">
        <w:tc>
          <w:tcPr>
            <w:tcW w:w="2783" w:type="dxa"/>
            <w:shd w:val="clear" w:color="auto" w:fill="auto"/>
          </w:tcPr>
          <w:p w14:paraId="4C1F251F" w14:textId="77777777" w:rsidR="00A368E8" w:rsidRPr="0079651E" w:rsidRDefault="00A368E8" w:rsidP="00992E0B">
            <w:pPr>
              <w:widowControl w:val="0"/>
              <w:tabs>
                <w:tab w:val="left" w:pos="288"/>
                <w:tab w:val="left" w:pos="576"/>
                <w:tab w:val="left" w:pos="864"/>
                <w:tab w:val="left" w:pos="1152"/>
              </w:tabs>
              <w:spacing w:before="40" w:after="40" w:line="210" w:lineRule="exact"/>
              <w:ind w:right="40"/>
              <w:rPr>
                <w:sz w:val="17"/>
                <w:szCs w:val="17"/>
              </w:rPr>
            </w:pPr>
            <w:r w:rsidRPr="00461DB3">
              <w:rPr>
                <w:lang w:val="fr-FR"/>
              </w:rPr>
              <w:t>2016</w:t>
            </w:r>
          </w:p>
        </w:tc>
        <w:tc>
          <w:tcPr>
            <w:tcW w:w="1539" w:type="dxa"/>
            <w:shd w:val="clear" w:color="auto" w:fill="auto"/>
          </w:tcPr>
          <w:p w14:paraId="61DFF831"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szCs w:val="17"/>
              </w:rPr>
            </w:pPr>
            <w:r w:rsidRPr="00461DB3">
              <w:rPr>
                <w:lang w:val="fr-FR"/>
              </w:rPr>
              <w:t>44</w:t>
            </w:r>
            <w:r w:rsidRPr="0079651E">
              <w:rPr>
                <w:lang w:val="fr-FR"/>
              </w:rPr>
              <w:t>,</w:t>
            </w:r>
            <w:r w:rsidRPr="00461DB3">
              <w:rPr>
                <w:lang w:val="fr-FR"/>
              </w:rPr>
              <w:t>1</w:t>
            </w:r>
            <w:r w:rsidRPr="0079651E">
              <w:rPr>
                <w:lang w:val="fr-FR"/>
              </w:rPr>
              <w:t> %</w:t>
            </w:r>
          </w:p>
        </w:tc>
        <w:tc>
          <w:tcPr>
            <w:tcW w:w="1593" w:type="dxa"/>
            <w:shd w:val="clear" w:color="auto" w:fill="auto"/>
          </w:tcPr>
          <w:p w14:paraId="68415926"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szCs w:val="17"/>
              </w:rPr>
            </w:pPr>
            <w:r w:rsidRPr="00461DB3">
              <w:rPr>
                <w:lang w:val="fr-FR"/>
              </w:rPr>
              <w:t>43</w:t>
            </w:r>
            <w:r w:rsidRPr="0079651E">
              <w:rPr>
                <w:lang w:val="fr-FR"/>
              </w:rPr>
              <w:t>,</w:t>
            </w:r>
            <w:r w:rsidRPr="00461DB3">
              <w:rPr>
                <w:lang w:val="fr-FR"/>
              </w:rPr>
              <w:t>9</w:t>
            </w:r>
            <w:r w:rsidRPr="0079651E">
              <w:rPr>
                <w:lang w:val="fr-FR"/>
              </w:rPr>
              <w:t> %</w:t>
            </w:r>
          </w:p>
        </w:tc>
        <w:tc>
          <w:tcPr>
            <w:tcW w:w="1458" w:type="dxa"/>
            <w:shd w:val="clear" w:color="auto" w:fill="auto"/>
            <w:vAlign w:val="bottom"/>
          </w:tcPr>
          <w:p w14:paraId="2E05EF7B"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szCs w:val="17"/>
              </w:rPr>
            </w:pPr>
            <w:r w:rsidRPr="00461DB3">
              <w:rPr>
                <w:lang w:val="fr-FR"/>
              </w:rPr>
              <w:t>44</w:t>
            </w:r>
            <w:r w:rsidRPr="0079651E">
              <w:rPr>
                <w:lang w:val="fr-FR"/>
              </w:rPr>
              <w:t>,</w:t>
            </w:r>
            <w:r w:rsidRPr="00461DB3">
              <w:rPr>
                <w:lang w:val="fr-FR"/>
              </w:rPr>
              <w:t>0</w:t>
            </w:r>
            <w:r w:rsidRPr="0079651E">
              <w:rPr>
                <w:lang w:val="fr-FR"/>
              </w:rPr>
              <w:t> %</w:t>
            </w:r>
          </w:p>
        </w:tc>
      </w:tr>
      <w:tr w:rsidR="00A368E8" w:rsidRPr="0079651E" w14:paraId="313E7AB9" w14:textId="77777777" w:rsidTr="001F397B">
        <w:tc>
          <w:tcPr>
            <w:tcW w:w="2783" w:type="dxa"/>
            <w:shd w:val="clear" w:color="auto" w:fill="auto"/>
          </w:tcPr>
          <w:p w14:paraId="6DDCA5C6" w14:textId="77777777" w:rsidR="00A368E8" w:rsidRPr="0079651E" w:rsidRDefault="00A368E8" w:rsidP="00992E0B">
            <w:pPr>
              <w:widowControl w:val="0"/>
              <w:tabs>
                <w:tab w:val="left" w:pos="288"/>
                <w:tab w:val="left" w:pos="576"/>
                <w:tab w:val="left" w:pos="864"/>
                <w:tab w:val="left" w:pos="1152"/>
              </w:tabs>
              <w:spacing w:before="40" w:after="40" w:line="210" w:lineRule="exact"/>
              <w:ind w:right="40"/>
              <w:rPr>
                <w:sz w:val="17"/>
                <w:szCs w:val="17"/>
              </w:rPr>
            </w:pPr>
            <w:r w:rsidRPr="00461DB3">
              <w:rPr>
                <w:lang w:val="fr-FR"/>
              </w:rPr>
              <w:t>2017</w:t>
            </w:r>
          </w:p>
        </w:tc>
        <w:tc>
          <w:tcPr>
            <w:tcW w:w="1539" w:type="dxa"/>
            <w:shd w:val="clear" w:color="auto" w:fill="auto"/>
          </w:tcPr>
          <w:p w14:paraId="44D08EF8"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szCs w:val="17"/>
              </w:rPr>
            </w:pPr>
            <w:r w:rsidRPr="00461DB3">
              <w:rPr>
                <w:lang w:val="fr-FR"/>
              </w:rPr>
              <w:t>44</w:t>
            </w:r>
            <w:r w:rsidRPr="0079651E">
              <w:rPr>
                <w:lang w:val="fr-FR"/>
              </w:rPr>
              <w:t>,</w:t>
            </w:r>
            <w:r w:rsidRPr="00461DB3">
              <w:rPr>
                <w:lang w:val="fr-FR"/>
              </w:rPr>
              <w:t>5</w:t>
            </w:r>
            <w:r w:rsidRPr="0079651E">
              <w:rPr>
                <w:lang w:val="fr-FR"/>
              </w:rPr>
              <w:t> %</w:t>
            </w:r>
          </w:p>
        </w:tc>
        <w:tc>
          <w:tcPr>
            <w:tcW w:w="1593" w:type="dxa"/>
            <w:shd w:val="clear" w:color="auto" w:fill="auto"/>
          </w:tcPr>
          <w:p w14:paraId="1009AB9E"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szCs w:val="17"/>
              </w:rPr>
            </w:pPr>
            <w:r w:rsidRPr="00461DB3">
              <w:rPr>
                <w:lang w:val="fr-FR"/>
              </w:rPr>
              <w:t>47</w:t>
            </w:r>
            <w:r w:rsidRPr="0079651E">
              <w:rPr>
                <w:lang w:val="fr-FR"/>
              </w:rPr>
              <w:t>,</w:t>
            </w:r>
            <w:r w:rsidRPr="00461DB3">
              <w:rPr>
                <w:lang w:val="fr-FR"/>
              </w:rPr>
              <w:t>1</w:t>
            </w:r>
            <w:r w:rsidRPr="0079651E">
              <w:rPr>
                <w:lang w:val="fr-FR"/>
              </w:rPr>
              <w:t> %</w:t>
            </w:r>
          </w:p>
        </w:tc>
        <w:tc>
          <w:tcPr>
            <w:tcW w:w="1458" w:type="dxa"/>
            <w:shd w:val="clear" w:color="auto" w:fill="auto"/>
            <w:vAlign w:val="bottom"/>
          </w:tcPr>
          <w:p w14:paraId="5E0998F9"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szCs w:val="17"/>
              </w:rPr>
            </w:pPr>
            <w:r w:rsidRPr="00461DB3">
              <w:rPr>
                <w:lang w:val="fr-FR"/>
              </w:rPr>
              <w:t>45</w:t>
            </w:r>
            <w:r w:rsidRPr="0079651E">
              <w:rPr>
                <w:lang w:val="fr-FR"/>
              </w:rPr>
              <w:t>,</w:t>
            </w:r>
            <w:r w:rsidRPr="00461DB3">
              <w:rPr>
                <w:lang w:val="fr-FR"/>
              </w:rPr>
              <w:t>9</w:t>
            </w:r>
            <w:r w:rsidRPr="0079651E">
              <w:rPr>
                <w:lang w:val="fr-FR"/>
              </w:rPr>
              <w:t> %</w:t>
            </w:r>
          </w:p>
        </w:tc>
      </w:tr>
      <w:tr w:rsidR="00A368E8" w:rsidRPr="0079651E" w14:paraId="122DF8DE" w14:textId="77777777" w:rsidTr="001F397B">
        <w:tc>
          <w:tcPr>
            <w:tcW w:w="2783" w:type="dxa"/>
            <w:tcBorders>
              <w:bottom w:val="single" w:sz="12" w:space="0" w:color="000000"/>
            </w:tcBorders>
            <w:shd w:val="clear" w:color="auto" w:fill="auto"/>
          </w:tcPr>
          <w:p w14:paraId="44F6E51F" w14:textId="77777777" w:rsidR="00A368E8" w:rsidRPr="0079651E" w:rsidRDefault="00A368E8" w:rsidP="00992E0B">
            <w:pPr>
              <w:widowControl w:val="0"/>
              <w:tabs>
                <w:tab w:val="left" w:pos="288"/>
                <w:tab w:val="left" w:pos="576"/>
                <w:tab w:val="left" w:pos="864"/>
                <w:tab w:val="left" w:pos="1152"/>
              </w:tabs>
              <w:spacing w:before="40" w:after="40" w:line="210" w:lineRule="exact"/>
              <w:ind w:right="40"/>
              <w:rPr>
                <w:sz w:val="17"/>
                <w:szCs w:val="17"/>
              </w:rPr>
            </w:pPr>
            <w:r w:rsidRPr="00461DB3">
              <w:rPr>
                <w:lang w:val="fr-FR"/>
              </w:rPr>
              <w:t>2018</w:t>
            </w:r>
          </w:p>
        </w:tc>
        <w:tc>
          <w:tcPr>
            <w:tcW w:w="1539" w:type="dxa"/>
            <w:tcBorders>
              <w:bottom w:val="single" w:sz="12" w:space="0" w:color="000000"/>
            </w:tcBorders>
            <w:shd w:val="clear" w:color="auto" w:fill="auto"/>
          </w:tcPr>
          <w:p w14:paraId="4EC0AEE7"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szCs w:val="17"/>
              </w:rPr>
            </w:pPr>
            <w:r w:rsidRPr="00461DB3">
              <w:rPr>
                <w:lang w:val="fr-FR"/>
              </w:rPr>
              <w:t>45</w:t>
            </w:r>
            <w:r w:rsidRPr="0079651E">
              <w:rPr>
                <w:lang w:val="fr-FR"/>
              </w:rPr>
              <w:t>,</w:t>
            </w:r>
            <w:r w:rsidRPr="00461DB3">
              <w:rPr>
                <w:lang w:val="fr-FR"/>
              </w:rPr>
              <w:t>7</w:t>
            </w:r>
            <w:r w:rsidRPr="0079651E">
              <w:rPr>
                <w:lang w:val="fr-FR"/>
              </w:rPr>
              <w:t> %</w:t>
            </w:r>
          </w:p>
        </w:tc>
        <w:tc>
          <w:tcPr>
            <w:tcW w:w="1593" w:type="dxa"/>
            <w:tcBorders>
              <w:bottom w:val="single" w:sz="12" w:space="0" w:color="000000"/>
            </w:tcBorders>
            <w:shd w:val="clear" w:color="auto" w:fill="auto"/>
          </w:tcPr>
          <w:p w14:paraId="5102A930"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szCs w:val="17"/>
              </w:rPr>
            </w:pPr>
            <w:r w:rsidRPr="00461DB3">
              <w:rPr>
                <w:lang w:val="fr-FR"/>
              </w:rPr>
              <w:t>49</w:t>
            </w:r>
            <w:r w:rsidRPr="0079651E">
              <w:rPr>
                <w:lang w:val="fr-FR"/>
              </w:rPr>
              <w:t>,</w:t>
            </w:r>
            <w:r w:rsidRPr="00461DB3">
              <w:rPr>
                <w:lang w:val="fr-FR"/>
              </w:rPr>
              <w:t>8</w:t>
            </w:r>
            <w:r w:rsidRPr="0079651E">
              <w:rPr>
                <w:lang w:val="fr-FR"/>
              </w:rPr>
              <w:t> %</w:t>
            </w:r>
          </w:p>
        </w:tc>
        <w:tc>
          <w:tcPr>
            <w:tcW w:w="1458" w:type="dxa"/>
            <w:tcBorders>
              <w:bottom w:val="single" w:sz="12" w:space="0" w:color="000000"/>
            </w:tcBorders>
            <w:shd w:val="clear" w:color="auto" w:fill="auto"/>
            <w:vAlign w:val="bottom"/>
          </w:tcPr>
          <w:p w14:paraId="6E216509" w14:textId="77777777" w:rsidR="00A368E8" w:rsidRPr="0079651E" w:rsidRDefault="00A368E8" w:rsidP="00992E0B">
            <w:pPr>
              <w:widowControl w:val="0"/>
              <w:tabs>
                <w:tab w:val="left" w:pos="288"/>
                <w:tab w:val="left" w:pos="576"/>
                <w:tab w:val="left" w:pos="864"/>
                <w:tab w:val="left" w:pos="1152"/>
              </w:tabs>
              <w:spacing w:before="40" w:after="40" w:line="210" w:lineRule="exact"/>
              <w:ind w:left="144" w:right="40"/>
              <w:jc w:val="right"/>
              <w:rPr>
                <w:sz w:val="17"/>
                <w:szCs w:val="17"/>
              </w:rPr>
            </w:pPr>
            <w:r w:rsidRPr="00461DB3">
              <w:rPr>
                <w:lang w:val="fr-FR"/>
              </w:rPr>
              <w:t>47</w:t>
            </w:r>
            <w:r w:rsidRPr="0079651E">
              <w:rPr>
                <w:lang w:val="fr-FR"/>
              </w:rPr>
              <w:t>,</w:t>
            </w:r>
            <w:r w:rsidRPr="00461DB3">
              <w:rPr>
                <w:lang w:val="fr-FR"/>
              </w:rPr>
              <w:t>8</w:t>
            </w:r>
            <w:r w:rsidRPr="0079651E">
              <w:rPr>
                <w:lang w:val="fr-FR"/>
              </w:rPr>
              <w:t> %</w:t>
            </w:r>
          </w:p>
        </w:tc>
      </w:tr>
    </w:tbl>
    <w:p w14:paraId="08B11406" w14:textId="77777777" w:rsidR="00A368E8" w:rsidRPr="0079651E" w:rsidRDefault="00A368E8" w:rsidP="00A368E8">
      <w:pPr>
        <w:pStyle w:val="SingleTxt"/>
        <w:spacing w:after="0" w:line="120" w:lineRule="exact"/>
        <w:rPr>
          <w:sz w:val="10"/>
        </w:rPr>
      </w:pPr>
    </w:p>
    <w:p w14:paraId="0C59E693" w14:textId="77777777" w:rsidR="00A368E8" w:rsidRPr="0079651E" w:rsidRDefault="00A368E8" w:rsidP="00A368E8">
      <w:pPr>
        <w:pStyle w:val="SingleTxt"/>
        <w:spacing w:after="0" w:line="120" w:lineRule="exact"/>
        <w:rPr>
          <w:sz w:val="10"/>
        </w:rPr>
      </w:pPr>
    </w:p>
    <w:p w14:paraId="6FEF5850" w14:textId="1610A68D" w:rsidR="00A368E8" w:rsidRPr="0079651E" w:rsidRDefault="00A368E8" w:rsidP="001F397B">
      <w:pPr>
        <w:pStyle w:val="SingleTxt"/>
        <w:numPr>
          <w:ilvl w:val="0"/>
          <w:numId w:val="31"/>
        </w:numPr>
        <w:spacing w:line="240" w:lineRule="exact"/>
        <w:ind w:left="1267"/>
        <w:rPr>
          <w:lang w:val="fr-FR"/>
        </w:rPr>
      </w:pPr>
      <w:r w:rsidRPr="0079651E">
        <w:rPr>
          <w:lang w:val="fr-FR"/>
        </w:rPr>
        <w:t>Il convient de noter que le système éducatif s</w:t>
      </w:r>
      <w:r w:rsidR="00821532" w:rsidRPr="0079651E">
        <w:rPr>
          <w:lang w:val="fr-FR"/>
        </w:rPr>
        <w:t>’</w:t>
      </w:r>
      <w:r w:rsidRPr="0079651E">
        <w:rPr>
          <w:lang w:val="fr-FR"/>
        </w:rPr>
        <w:t>est amélioré depuis le précédent rapport, et qu</w:t>
      </w:r>
      <w:r w:rsidR="00821532" w:rsidRPr="0079651E">
        <w:rPr>
          <w:lang w:val="fr-FR"/>
        </w:rPr>
        <w:t>’</w:t>
      </w:r>
      <w:r w:rsidRPr="0079651E">
        <w:rPr>
          <w:lang w:val="fr-FR"/>
        </w:rPr>
        <w:t xml:space="preserve">une hausse progressive des inscriptions a été enregistrée dans le primaire et dans le secondaire entre </w:t>
      </w:r>
      <w:r w:rsidRPr="00461DB3">
        <w:rPr>
          <w:lang w:val="fr-FR"/>
        </w:rPr>
        <w:t>2010</w:t>
      </w:r>
      <w:r w:rsidRPr="0079651E">
        <w:rPr>
          <w:lang w:val="fr-FR"/>
        </w:rPr>
        <w:t xml:space="preserve"> et </w:t>
      </w:r>
      <w:r w:rsidRPr="00461DB3">
        <w:rPr>
          <w:lang w:val="fr-FR"/>
        </w:rPr>
        <w:t>2018</w:t>
      </w:r>
      <w:r w:rsidRPr="0079651E">
        <w:rPr>
          <w:lang w:val="fr-FR"/>
        </w:rPr>
        <w:t xml:space="preserve">. </w:t>
      </w:r>
    </w:p>
    <w:p w14:paraId="4C1BD6C5" w14:textId="4C3D85CA" w:rsidR="00A368E8" w:rsidRPr="0079651E" w:rsidRDefault="00A368E8" w:rsidP="001F397B">
      <w:pPr>
        <w:pStyle w:val="SingleTxt"/>
        <w:numPr>
          <w:ilvl w:val="0"/>
          <w:numId w:val="31"/>
        </w:numPr>
        <w:spacing w:line="240" w:lineRule="exact"/>
        <w:ind w:left="1267"/>
        <w:rPr>
          <w:lang w:val="fr-FR"/>
        </w:rPr>
      </w:pPr>
      <w:r w:rsidRPr="0079651E">
        <w:rPr>
          <w:lang w:val="fr-FR"/>
        </w:rPr>
        <w:t>Cette augmentation procède des efforts déployés par le gouvernement afin d</w:t>
      </w:r>
      <w:r w:rsidR="00821532" w:rsidRPr="0079651E">
        <w:rPr>
          <w:lang w:val="fr-FR"/>
        </w:rPr>
        <w:t>’</w:t>
      </w:r>
      <w:r w:rsidRPr="0079651E">
        <w:rPr>
          <w:lang w:val="fr-FR"/>
        </w:rPr>
        <w:t>améliorer l</w:t>
      </w:r>
      <w:r w:rsidR="00821532" w:rsidRPr="0079651E">
        <w:rPr>
          <w:lang w:val="fr-FR"/>
        </w:rPr>
        <w:t>’</w:t>
      </w:r>
      <w:r w:rsidRPr="0079651E">
        <w:rPr>
          <w:lang w:val="fr-FR"/>
        </w:rPr>
        <w:t>accès des filles à l</w:t>
      </w:r>
      <w:r w:rsidR="00821532" w:rsidRPr="0079651E">
        <w:rPr>
          <w:lang w:val="fr-FR"/>
        </w:rPr>
        <w:t>’</w:t>
      </w:r>
      <w:r w:rsidRPr="0079651E">
        <w:rPr>
          <w:lang w:val="fr-FR"/>
        </w:rPr>
        <w:t>éducation et de leur ouvrir de nouvelles perspectives de vie. Les programmes gouvernementaux de sensibilisation du public visent à inciter les parents à faire de l</w:t>
      </w:r>
      <w:r w:rsidR="00821532" w:rsidRPr="0079651E">
        <w:rPr>
          <w:lang w:val="fr-FR"/>
        </w:rPr>
        <w:t>’</w:t>
      </w:r>
      <w:r w:rsidRPr="0079651E">
        <w:rPr>
          <w:lang w:val="fr-FR"/>
        </w:rPr>
        <w:t>éducation une priorité pour les filles comme pour les garçons. De plus, le manuel de formation aux questions du genre et le dispositif d</w:t>
      </w:r>
      <w:r w:rsidR="00821532" w:rsidRPr="0079651E">
        <w:rPr>
          <w:lang w:val="fr-FR"/>
        </w:rPr>
        <w:t>’</w:t>
      </w:r>
      <w:r w:rsidRPr="0079651E">
        <w:rPr>
          <w:lang w:val="fr-FR"/>
        </w:rPr>
        <w:t>action pour l</w:t>
      </w:r>
      <w:r w:rsidR="00821532" w:rsidRPr="0079651E">
        <w:rPr>
          <w:lang w:val="fr-FR"/>
        </w:rPr>
        <w:t>’</w:t>
      </w:r>
      <w:r w:rsidRPr="0079651E">
        <w:rPr>
          <w:lang w:val="fr-FR"/>
        </w:rPr>
        <w:t>égalité des genres ont été revus en </w:t>
      </w:r>
      <w:r w:rsidRPr="00461DB3">
        <w:rPr>
          <w:lang w:val="fr-FR"/>
        </w:rPr>
        <w:t>2015</w:t>
      </w:r>
      <w:r w:rsidRPr="0079651E">
        <w:rPr>
          <w:lang w:val="fr-FR"/>
        </w:rPr>
        <w:t xml:space="preserve"> afin de traiter les problèmes actuels et d</w:t>
      </w:r>
      <w:r w:rsidR="00821532" w:rsidRPr="0079651E">
        <w:rPr>
          <w:lang w:val="fr-FR"/>
        </w:rPr>
        <w:t>’</w:t>
      </w:r>
      <w:r w:rsidRPr="0079651E">
        <w:rPr>
          <w:lang w:val="fr-FR"/>
        </w:rPr>
        <w:t>améliorer l</w:t>
      </w:r>
      <w:r w:rsidR="00821532" w:rsidRPr="0079651E">
        <w:rPr>
          <w:lang w:val="fr-FR"/>
        </w:rPr>
        <w:t>’</w:t>
      </w:r>
      <w:r w:rsidRPr="0079651E">
        <w:rPr>
          <w:lang w:val="fr-FR"/>
        </w:rPr>
        <w:t>enseignement et l</w:t>
      </w:r>
      <w:r w:rsidR="00821532" w:rsidRPr="0079651E">
        <w:rPr>
          <w:lang w:val="fr-FR"/>
        </w:rPr>
        <w:t>’</w:t>
      </w:r>
      <w:r w:rsidRPr="0079651E">
        <w:rPr>
          <w:lang w:val="fr-FR"/>
        </w:rPr>
        <w:t>apprentissage dans les écoles.</w:t>
      </w:r>
    </w:p>
    <w:p w14:paraId="630B1802" w14:textId="214212F2" w:rsidR="00A368E8" w:rsidRPr="0079651E" w:rsidRDefault="00A368E8" w:rsidP="001F397B">
      <w:pPr>
        <w:pStyle w:val="SingleTxt"/>
        <w:numPr>
          <w:ilvl w:val="0"/>
          <w:numId w:val="31"/>
        </w:numPr>
        <w:spacing w:line="240" w:lineRule="exact"/>
        <w:ind w:left="1267"/>
        <w:rPr>
          <w:lang w:val="fr-FR"/>
        </w:rPr>
      </w:pPr>
      <w:r w:rsidRPr="0079651E">
        <w:rPr>
          <w:lang w:val="fr-FR"/>
        </w:rPr>
        <w:t>La Gambie a ratifié la Convention relative aux droits des personnes handicapées, l</w:t>
      </w:r>
      <w:r w:rsidR="00821532" w:rsidRPr="0079651E">
        <w:rPr>
          <w:lang w:val="fr-FR"/>
        </w:rPr>
        <w:t>’</w:t>
      </w:r>
      <w:r w:rsidRPr="0079651E">
        <w:rPr>
          <w:lang w:val="fr-FR"/>
        </w:rPr>
        <w:t>a incorporée dans sa législation et a réalisé de grands progrès dans certains domaines. Il existe trois écoles spécialisées agréées pour personnes handicapées</w:t>
      </w:r>
      <w:r w:rsidR="0079651E" w:rsidRPr="0079651E">
        <w:rPr>
          <w:lang w:val="fr-FR"/>
        </w:rPr>
        <w:t> :</w:t>
      </w:r>
      <w:r w:rsidRPr="0079651E">
        <w:rPr>
          <w:lang w:val="fr-FR"/>
        </w:rPr>
        <w:t xml:space="preserve"> l</w:t>
      </w:r>
      <w:r w:rsidR="00821532" w:rsidRPr="0079651E">
        <w:rPr>
          <w:lang w:val="fr-FR"/>
        </w:rPr>
        <w:t>’</w:t>
      </w:r>
      <w:r w:rsidRPr="0079651E">
        <w:rPr>
          <w:lang w:val="fr-FR"/>
        </w:rPr>
        <w:t>école St-John pour les personnes sourdes, l</w:t>
      </w:r>
      <w:r w:rsidR="00821532" w:rsidRPr="0079651E">
        <w:rPr>
          <w:lang w:val="fr-FR"/>
        </w:rPr>
        <w:t>’</w:t>
      </w:r>
      <w:r w:rsidRPr="0079651E">
        <w:rPr>
          <w:lang w:val="fr-FR"/>
        </w:rPr>
        <w:t>école spéciale méthodiste pour les enfants présentant des difficultés d</w:t>
      </w:r>
      <w:r w:rsidR="00821532" w:rsidRPr="0079651E">
        <w:rPr>
          <w:lang w:val="fr-FR"/>
        </w:rPr>
        <w:t>’</w:t>
      </w:r>
      <w:r w:rsidRPr="0079651E">
        <w:rPr>
          <w:lang w:val="fr-FR"/>
        </w:rPr>
        <w:t>apprentissage, et le centre de ressources GOVI pour les personnes malvoyantes. Plusieurs agences gouvernementales sont chargées de la question des droits des personnes handicapées. Il s</w:t>
      </w:r>
      <w:r w:rsidR="00821532" w:rsidRPr="0079651E">
        <w:rPr>
          <w:lang w:val="fr-FR"/>
        </w:rPr>
        <w:t>’</w:t>
      </w:r>
      <w:r w:rsidRPr="0079651E">
        <w:rPr>
          <w:lang w:val="fr-FR"/>
        </w:rPr>
        <w:t>agit entre autres du Ministère de l</w:t>
      </w:r>
      <w:r w:rsidR="00821532" w:rsidRPr="0079651E">
        <w:rPr>
          <w:lang w:val="fr-FR"/>
        </w:rPr>
        <w:t>’</w:t>
      </w:r>
      <w:r w:rsidRPr="0079651E">
        <w:rPr>
          <w:lang w:val="fr-FR"/>
        </w:rPr>
        <w:t>enseignement primaire et secondaire, du Département de la protection sociale et du Ministère de la jeunesse et des sports.</w:t>
      </w:r>
    </w:p>
    <w:p w14:paraId="3BA4F9C4" w14:textId="77777777" w:rsidR="00A368E8" w:rsidRPr="0079651E" w:rsidRDefault="00A368E8" w:rsidP="00A368E8">
      <w:pPr>
        <w:pStyle w:val="SingleTxt"/>
        <w:spacing w:after="0" w:line="120" w:lineRule="exact"/>
        <w:rPr>
          <w:sz w:val="10"/>
          <w:lang w:val="fr-FR"/>
        </w:rPr>
      </w:pPr>
    </w:p>
    <w:p w14:paraId="430EA367" w14:textId="77777777" w:rsidR="00A368E8" w:rsidRPr="0079651E" w:rsidRDefault="00A368E8" w:rsidP="00A368E8">
      <w:pPr>
        <w:pStyle w:val="SingleTxt"/>
        <w:spacing w:after="0" w:line="120" w:lineRule="exact"/>
        <w:rPr>
          <w:sz w:val="10"/>
          <w:lang w:val="fr-FR"/>
        </w:rPr>
      </w:pPr>
    </w:p>
    <w:p w14:paraId="239F8009" w14:textId="77777777" w:rsidR="00A368E8" w:rsidRPr="00461DB3" w:rsidRDefault="00A368E8" w:rsidP="00A368E8">
      <w:pPr>
        <w:pStyle w:val="HCh0"/>
        <w:ind w:left="1267" w:right="1260" w:hanging="1267"/>
        <w:rPr>
          <w:lang w:val="fr-FR"/>
        </w:rPr>
      </w:pPr>
      <w:r w:rsidRPr="00461DB3">
        <w:rPr>
          <w:lang w:val="fr-FR"/>
        </w:rPr>
        <w:lastRenderedPageBreak/>
        <w:tab/>
      </w:r>
      <w:r w:rsidRPr="00461DB3">
        <w:rPr>
          <w:lang w:val="fr-FR"/>
        </w:rPr>
        <w:tab/>
      </w:r>
      <w:r w:rsidRPr="00461DB3">
        <w:rPr>
          <w:bCs/>
          <w:lang w:val="fr-FR"/>
        </w:rPr>
        <w:t>Emploi</w:t>
      </w:r>
    </w:p>
    <w:p w14:paraId="38FF960A" w14:textId="77777777" w:rsidR="00A368E8" w:rsidRPr="0079651E" w:rsidRDefault="00A368E8" w:rsidP="00A368E8">
      <w:pPr>
        <w:pStyle w:val="SingleTxt"/>
        <w:keepNext/>
        <w:keepLines/>
        <w:spacing w:after="0" w:line="120" w:lineRule="exact"/>
        <w:rPr>
          <w:sz w:val="10"/>
          <w:lang w:val="fr-FR"/>
        </w:rPr>
      </w:pPr>
    </w:p>
    <w:p w14:paraId="402BBD06" w14:textId="77777777" w:rsidR="00A368E8" w:rsidRPr="0079651E" w:rsidRDefault="00A368E8" w:rsidP="00A368E8">
      <w:pPr>
        <w:pStyle w:val="SingleTxt"/>
        <w:keepNext/>
        <w:keepLines/>
        <w:spacing w:after="0" w:line="120" w:lineRule="exact"/>
        <w:rPr>
          <w:sz w:val="10"/>
          <w:lang w:val="fr-FR"/>
        </w:rPr>
      </w:pPr>
    </w:p>
    <w:p w14:paraId="68FF5C47" w14:textId="062AA013" w:rsidR="00A368E8" w:rsidRPr="0079651E" w:rsidRDefault="00A368E8" w:rsidP="00D5204F">
      <w:pPr>
        <w:pStyle w:val="SingleTxt"/>
        <w:numPr>
          <w:ilvl w:val="0"/>
          <w:numId w:val="31"/>
        </w:numPr>
        <w:spacing w:line="240" w:lineRule="exact"/>
        <w:ind w:left="1267"/>
        <w:rPr>
          <w:lang w:val="fr-FR"/>
        </w:rPr>
      </w:pPr>
      <w:r w:rsidRPr="0079651E">
        <w:rPr>
          <w:lang w:val="fr-FR"/>
        </w:rPr>
        <w:t>Depuis le changement de Gouvernement, plusieurs réformes ont été entreprises afin de développer l</w:t>
      </w:r>
      <w:r w:rsidR="00821532" w:rsidRPr="0079651E">
        <w:rPr>
          <w:lang w:val="fr-FR"/>
        </w:rPr>
        <w:t>’</w:t>
      </w:r>
      <w:r w:rsidRPr="0079651E">
        <w:rPr>
          <w:lang w:val="fr-FR"/>
        </w:rPr>
        <w:t>économie du pays. Destinées à améliorer la gestion budgétaire, elles ont entraîné une baisse des emprunts nationaux, une diminution des taux d</w:t>
      </w:r>
      <w:r w:rsidR="00821532" w:rsidRPr="0079651E">
        <w:rPr>
          <w:lang w:val="fr-FR"/>
        </w:rPr>
        <w:t>’</w:t>
      </w:r>
      <w:r w:rsidRPr="0079651E">
        <w:rPr>
          <w:lang w:val="fr-FR"/>
        </w:rPr>
        <w:t>intérêts et une hausse de la disponibilité des ressources pour le secteur privé.</w:t>
      </w:r>
    </w:p>
    <w:p w14:paraId="27840C7A" w14:textId="4DAA7C88" w:rsidR="00A368E8" w:rsidRPr="0079651E" w:rsidRDefault="00A368E8" w:rsidP="00D5204F">
      <w:pPr>
        <w:pStyle w:val="SingleTxt"/>
        <w:numPr>
          <w:ilvl w:val="0"/>
          <w:numId w:val="31"/>
        </w:numPr>
        <w:tabs>
          <w:tab w:val="num" w:pos="2804"/>
        </w:tabs>
        <w:spacing w:line="240" w:lineRule="exact"/>
        <w:ind w:left="1267"/>
        <w:rPr>
          <w:lang w:val="fr-FR"/>
        </w:rPr>
      </w:pPr>
      <w:r w:rsidRPr="0079651E">
        <w:rPr>
          <w:lang w:val="fr-FR"/>
        </w:rPr>
        <w:t>D</w:t>
      </w:r>
      <w:r w:rsidR="00821532" w:rsidRPr="0079651E">
        <w:rPr>
          <w:lang w:val="fr-FR"/>
        </w:rPr>
        <w:t>’</w:t>
      </w:r>
      <w:r w:rsidRPr="0079651E">
        <w:rPr>
          <w:lang w:val="fr-FR"/>
        </w:rPr>
        <w:t>autres initiatives récentes visent aussi à développer l</w:t>
      </w:r>
      <w:r w:rsidR="00821532" w:rsidRPr="0079651E">
        <w:rPr>
          <w:lang w:val="fr-FR"/>
        </w:rPr>
        <w:t>’</w:t>
      </w:r>
      <w:r w:rsidRPr="0079651E">
        <w:rPr>
          <w:lang w:val="fr-FR"/>
        </w:rPr>
        <w:t>emploi et, de manière générale, à hausser le niveau de vie de la population. Il s</w:t>
      </w:r>
      <w:r w:rsidR="00821532" w:rsidRPr="0079651E">
        <w:rPr>
          <w:lang w:val="fr-FR"/>
        </w:rPr>
        <w:t>’</w:t>
      </w:r>
      <w:r w:rsidRPr="0079651E">
        <w:rPr>
          <w:lang w:val="fr-FR"/>
        </w:rPr>
        <w:t>agit notamment du Youth Empowerment Project (YEP), du Make it in the Gambia Project (aussi connu sous le nom de « Tekki fi »), du Children on the Move Project et de la She Trades Initiative. Ces programmes axés sur le développement économique soutiennent les emplois attractifs et les sources de revenus notamment pour les femmes, les enfants et les jeunes. Ils jouent aussi un rôle dans le contrôle de l</w:t>
      </w:r>
      <w:r w:rsidR="00821532" w:rsidRPr="0079651E">
        <w:rPr>
          <w:lang w:val="fr-FR"/>
        </w:rPr>
        <w:t>’</w:t>
      </w:r>
      <w:r w:rsidRPr="0079651E">
        <w:rPr>
          <w:lang w:val="fr-FR"/>
        </w:rPr>
        <w:t>immigration clandestine.</w:t>
      </w:r>
    </w:p>
    <w:p w14:paraId="0FDF6164" w14:textId="79EB21A7" w:rsidR="00A368E8" w:rsidRPr="0079651E" w:rsidRDefault="00A368E8" w:rsidP="00D5204F">
      <w:pPr>
        <w:pStyle w:val="SingleTxt"/>
        <w:numPr>
          <w:ilvl w:val="0"/>
          <w:numId w:val="31"/>
        </w:numPr>
        <w:tabs>
          <w:tab w:val="num" w:pos="2804"/>
        </w:tabs>
        <w:spacing w:line="240" w:lineRule="exact"/>
        <w:ind w:left="1267"/>
        <w:rPr>
          <w:lang w:val="fr-FR"/>
        </w:rPr>
      </w:pPr>
      <w:r w:rsidRPr="0079651E">
        <w:rPr>
          <w:lang w:val="fr-FR"/>
        </w:rPr>
        <w:t>En </w:t>
      </w:r>
      <w:r w:rsidRPr="00461DB3">
        <w:rPr>
          <w:lang w:val="fr-FR"/>
        </w:rPr>
        <w:t>2017</w:t>
      </w:r>
      <w:r w:rsidRPr="0079651E">
        <w:rPr>
          <w:lang w:val="fr-FR"/>
        </w:rPr>
        <w:t>, le Gouvernement a lancé le Gambia Youth Empowerment Project grâce au soutien financier de l</w:t>
      </w:r>
      <w:r w:rsidR="00821532" w:rsidRPr="0079651E">
        <w:rPr>
          <w:lang w:val="fr-FR"/>
        </w:rPr>
        <w:t>’</w:t>
      </w:r>
      <w:r w:rsidRPr="0079651E">
        <w:rPr>
          <w:lang w:val="fr-FR"/>
        </w:rPr>
        <w:t>Union européenne. Ce projet s</w:t>
      </w:r>
      <w:r w:rsidR="00821532" w:rsidRPr="0079651E">
        <w:rPr>
          <w:lang w:val="fr-FR"/>
        </w:rPr>
        <w:t>’</w:t>
      </w:r>
      <w:r w:rsidRPr="0079651E">
        <w:rPr>
          <w:lang w:val="fr-FR"/>
        </w:rPr>
        <w:t>attaque aux causes économiques profondes de la migration clandestine en soutenant l</w:t>
      </w:r>
      <w:r w:rsidR="00821532" w:rsidRPr="0079651E">
        <w:rPr>
          <w:lang w:val="fr-FR"/>
        </w:rPr>
        <w:t>’</w:t>
      </w:r>
      <w:r w:rsidRPr="0079651E">
        <w:rPr>
          <w:lang w:val="fr-FR"/>
        </w:rPr>
        <w:t>emploi des jeunes et l</w:t>
      </w:r>
      <w:r w:rsidR="00821532" w:rsidRPr="0079651E">
        <w:rPr>
          <w:lang w:val="fr-FR"/>
        </w:rPr>
        <w:t>’</w:t>
      </w:r>
      <w:r w:rsidRPr="0079651E">
        <w:rPr>
          <w:lang w:val="fr-FR"/>
        </w:rPr>
        <w:t>entrepreneuriat. Il vise à améliorer les compétences et l</w:t>
      </w:r>
      <w:r w:rsidR="00821532" w:rsidRPr="0079651E">
        <w:rPr>
          <w:lang w:val="fr-FR"/>
        </w:rPr>
        <w:t>’</w:t>
      </w:r>
      <w:r w:rsidRPr="0079651E">
        <w:rPr>
          <w:lang w:val="fr-FR"/>
        </w:rPr>
        <w:t>employabilité des migrants potentiels ou de retour au pays, en fonction des besoins du marché, tout en créant des opportunités d</w:t>
      </w:r>
      <w:r w:rsidR="00821532" w:rsidRPr="0079651E">
        <w:rPr>
          <w:lang w:val="fr-FR"/>
        </w:rPr>
        <w:t>’</w:t>
      </w:r>
      <w:r w:rsidRPr="0079651E">
        <w:rPr>
          <w:lang w:val="fr-FR"/>
        </w:rPr>
        <w:t>emploi sur toutes les chaîne de valeur du pays.</w:t>
      </w:r>
    </w:p>
    <w:p w14:paraId="07A7EE3B" w14:textId="77777777" w:rsidR="00A368E8" w:rsidRPr="0079651E" w:rsidRDefault="00A368E8" w:rsidP="00A368E8">
      <w:pPr>
        <w:pStyle w:val="SingleTxt"/>
        <w:spacing w:after="0" w:line="120" w:lineRule="exact"/>
        <w:rPr>
          <w:sz w:val="10"/>
          <w:lang w:val="fr-FR"/>
        </w:rPr>
      </w:pPr>
    </w:p>
    <w:p w14:paraId="506B0A0D" w14:textId="77777777" w:rsidR="00A368E8" w:rsidRPr="0079651E" w:rsidRDefault="00A368E8" w:rsidP="00A368E8">
      <w:pPr>
        <w:pStyle w:val="SingleTxt"/>
        <w:spacing w:after="0" w:line="120" w:lineRule="exact"/>
        <w:rPr>
          <w:sz w:val="10"/>
          <w:lang w:val="fr-FR"/>
        </w:rPr>
      </w:pPr>
    </w:p>
    <w:p w14:paraId="356D6C8A" w14:textId="77777777" w:rsidR="00A368E8" w:rsidRPr="00461DB3" w:rsidRDefault="00A368E8" w:rsidP="00A368E8">
      <w:pPr>
        <w:pStyle w:val="HCh0"/>
        <w:ind w:left="1267" w:right="1260" w:hanging="1267"/>
        <w:rPr>
          <w:lang w:val="fr-FR"/>
        </w:rPr>
      </w:pPr>
      <w:r w:rsidRPr="00461DB3">
        <w:rPr>
          <w:lang w:val="fr-FR"/>
        </w:rPr>
        <w:tab/>
      </w:r>
      <w:r w:rsidRPr="00461DB3">
        <w:rPr>
          <w:lang w:val="fr-FR"/>
        </w:rPr>
        <w:tab/>
      </w:r>
      <w:r w:rsidRPr="00461DB3">
        <w:rPr>
          <w:bCs/>
          <w:lang w:val="fr-FR"/>
        </w:rPr>
        <w:t>Santé</w:t>
      </w:r>
    </w:p>
    <w:p w14:paraId="41E9BF7A" w14:textId="77777777" w:rsidR="00A368E8" w:rsidRPr="0079651E" w:rsidRDefault="00A368E8" w:rsidP="00A368E8">
      <w:pPr>
        <w:pStyle w:val="SingleTxt"/>
        <w:spacing w:after="0" w:line="120" w:lineRule="exact"/>
        <w:rPr>
          <w:sz w:val="10"/>
          <w:lang w:val="fr-FR"/>
        </w:rPr>
      </w:pPr>
    </w:p>
    <w:p w14:paraId="3F6380E4" w14:textId="77777777" w:rsidR="00A368E8" w:rsidRPr="0079651E" w:rsidRDefault="00A368E8" w:rsidP="00A368E8">
      <w:pPr>
        <w:pStyle w:val="SingleTxt"/>
        <w:spacing w:after="0" w:line="120" w:lineRule="exact"/>
        <w:rPr>
          <w:sz w:val="10"/>
          <w:lang w:val="fr-FR"/>
        </w:rPr>
      </w:pPr>
    </w:p>
    <w:p w14:paraId="67546EF0" w14:textId="5A45368B" w:rsidR="00A368E8" w:rsidRPr="0079651E" w:rsidRDefault="00A368E8" w:rsidP="00D5204F">
      <w:pPr>
        <w:pStyle w:val="SingleTxt"/>
        <w:numPr>
          <w:ilvl w:val="0"/>
          <w:numId w:val="31"/>
        </w:numPr>
        <w:spacing w:line="240" w:lineRule="exact"/>
        <w:ind w:left="1267"/>
        <w:rPr>
          <w:lang w:val="fr-FR"/>
        </w:rPr>
      </w:pPr>
      <w:r w:rsidRPr="0079651E">
        <w:rPr>
          <w:lang w:val="fr-FR"/>
        </w:rPr>
        <w:t>Une intervention stratégique est menée pour renforcer la qualité du système de santé et améliorer la sensibilisation des femmes et des hommes à la contraception, à la santé sexuelle et reproductive et aux droits connexes. Afin de réduire le nombre de grossesses non souhaitées et d</w:t>
      </w:r>
      <w:r w:rsidR="00821532" w:rsidRPr="0079651E">
        <w:rPr>
          <w:lang w:val="fr-FR"/>
        </w:rPr>
        <w:t>’</w:t>
      </w:r>
      <w:r w:rsidRPr="0079651E">
        <w:rPr>
          <w:lang w:val="fr-FR"/>
        </w:rPr>
        <w:t>avortements non sécurisés, il importe de faire savoir aux filles et aux garçons que les contraceptifs modernes existent, qu</w:t>
      </w:r>
      <w:r w:rsidR="00821532" w:rsidRPr="0079651E">
        <w:rPr>
          <w:lang w:val="fr-FR"/>
        </w:rPr>
        <w:t>’</w:t>
      </w:r>
      <w:r w:rsidRPr="0079651E">
        <w:rPr>
          <w:lang w:val="fr-FR"/>
        </w:rPr>
        <w:t>ils sont accessibles et bon marché. En matière de santé reproductive et de santé de la mère, du nouveau-né, de l</w:t>
      </w:r>
      <w:r w:rsidR="00821532" w:rsidRPr="0079651E">
        <w:rPr>
          <w:lang w:val="fr-FR"/>
        </w:rPr>
        <w:t>’</w:t>
      </w:r>
      <w:r w:rsidRPr="0079651E">
        <w:rPr>
          <w:lang w:val="fr-FR"/>
        </w:rPr>
        <w:t>enfant et de l</w:t>
      </w:r>
      <w:r w:rsidR="00821532" w:rsidRPr="0079651E">
        <w:rPr>
          <w:lang w:val="fr-FR"/>
        </w:rPr>
        <w:t>’</w:t>
      </w:r>
      <w:r w:rsidRPr="0079651E">
        <w:rPr>
          <w:lang w:val="fr-FR"/>
        </w:rPr>
        <w:t>adolescent, le Ministère de la santé continue son travail d</w:t>
      </w:r>
      <w:r w:rsidR="00821532" w:rsidRPr="0079651E">
        <w:rPr>
          <w:lang w:val="fr-FR"/>
        </w:rPr>
        <w:t>’</w:t>
      </w:r>
      <w:r w:rsidRPr="0079651E">
        <w:rPr>
          <w:lang w:val="fr-FR"/>
        </w:rPr>
        <w:t>information, d</w:t>
      </w:r>
      <w:r w:rsidR="00821532" w:rsidRPr="0079651E">
        <w:rPr>
          <w:lang w:val="fr-FR"/>
        </w:rPr>
        <w:t>’</w:t>
      </w:r>
      <w:r w:rsidRPr="0079651E">
        <w:rPr>
          <w:lang w:val="fr-FR"/>
        </w:rPr>
        <w:t>éducation et de communication sur les bénéfices de la contraception et sur l</w:t>
      </w:r>
      <w:r w:rsidR="00821532" w:rsidRPr="0079651E">
        <w:rPr>
          <w:lang w:val="fr-FR"/>
        </w:rPr>
        <w:t>’</w:t>
      </w:r>
      <w:r w:rsidRPr="0079651E">
        <w:rPr>
          <w:lang w:val="fr-FR"/>
        </w:rPr>
        <w:t>approvisionnement en produits de santé procréative. Il a mis en place une politique et un plan stratégique spécifiques à ces questions, axés sur la prévention des grossesses chez les adolescentes.</w:t>
      </w:r>
    </w:p>
    <w:p w14:paraId="2D30CB4D" w14:textId="42C14E29" w:rsidR="00A368E8" w:rsidRPr="0079651E" w:rsidRDefault="00A368E8" w:rsidP="00D5204F">
      <w:pPr>
        <w:pStyle w:val="SingleTxt"/>
        <w:numPr>
          <w:ilvl w:val="0"/>
          <w:numId w:val="31"/>
        </w:numPr>
        <w:spacing w:line="240" w:lineRule="exact"/>
        <w:ind w:left="1267"/>
        <w:rPr>
          <w:lang w:val="fr-FR"/>
        </w:rPr>
      </w:pPr>
      <w:r w:rsidRPr="0079651E">
        <w:rPr>
          <w:lang w:val="fr-FR"/>
        </w:rPr>
        <w:t>Cette politique ministérielle, associée à l</w:t>
      </w:r>
      <w:r w:rsidR="00821532" w:rsidRPr="0079651E">
        <w:rPr>
          <w:lang w:val="fr-FR"/>
        </w:rPr>
        <w:t>’</w:t>
      </w:r>
      <w:r w:rsidRPr="0079651E">
        <w:rPr>
          <w:lang w:val="fr-FR"/>
        </w:rPr>
        <w:t>initiative Kabilo Baama et à la stratégie d</w:t>
      </w:r>
      <w:r w:rsidR="00821532" w:rsidRPr="0079651E">
        <w:rPr>
          <w:lang w:val="fr-FR"/>
        </w:rPr>
        <w:t>’</w:t>
      </w:r>
      <w:r w:rsidRPr="0079651E">
        <w:rPr>
          <w:lang w:val="fr-FR"/>
        </w:rPr>
        <w:t>action pour les hommes, sensibilise la population des communautés aux problèmes de santé reproductive et sexuelle, afin qu</w:t>
      </w:r>
      <w:r w:rsidR="00821532" w:rsidRPr="0079651E">
        <w:rPr>
          <w:lang w:val="fr-FR"/>
        </w:rPr>
        <w:t>’</w:t>
      </w:r>
      <w:r w:rsidRPr="0079651E">
        <w:rPr>
          <w:lang w:val="fr-FR"/>
        </w:rPr>
        <w:t>elle s</w:t>
      </w:r>
      <w:r w:rsidR="00821532" w:rsidRPr="0079651E">
        <w:rPr>
          <w:lang w:val="fr-FR"/>
        </w:rPr>
        <w:t>’</w:t>
      </w:r>
      <w:r w:rsidRPr="0079651E">
        <w:rPr>
          <w:lang w:val="fr-FR"/>
        </w:rPr>
        <w:t>adresse le plus tôt possible aux établissements de soins le cas échéant.</w:t>
      </w:r>
    </w:p>
    <w:p w14:paraId="43F401D8" w14:textId="6166B98A" w:rsidR="00A368E8" w:rsidRPr="0079651E" w:rsidRDefault="00A368E8" w:rsidP="00D5204F">
      <w:pPr>
        <w:pStyle w:val="SingleTxt"/>
        <w:numPr>
          <w:ilvl w:val="0"/>
          <w:numId w:val="31"/>
        </w:numPr>
        <w:spacing w:line="240" w:lineRule="exact"/>
        <w:ind w:left="1267"/>
        <w:rPr>
          <w:lang w:val="fr-FR"/>
        </w:rPr>
      </w:pPr>
      <w:r w:rsidRPr="0079651E">
        <w:rPr>
          <w:lang w:val="fr-FR"/>
        </w:rPr>
        <w:t>Dans tout le pays, le Ministère de la santé a formé des médecins, des infirmiers et infirmières et des sages-femmes aux services de santé sexuelle et reproductive. Il a inclus des produits de santé reproductive dans la liste nationale des produits médicaux essentiels, et a défini une stratégie globale afin de garantir leur approvisionnement en quantité suffisante. Son action en matière de santé reproductive et de santé de la mère, du nouveau-né, de l</w:t>
      </w:r>
      <w:r w:rsidR="00821532" w:rsidRPr="0079651E">
        <w:rPr>
          <w:lang w:val="fr-FR"/>
        </w:rPr>
        <w:t>’</w:t>
      </w:r>
      <w:r w:rsidRPr="0079651E">
        <w:rPr>
          <w:lang w:val="fr-FR"/>
        </w:rPr>
        <w:t>enfant et de l</w:t>
      </w:r>
      <w:r w:rsidR="00821532" w:rsidRPr="0079651E">
        <w:rPr>
          <w:lang w:val="fr-FR"/>
        </w:rPr>
        <w:t>’</w:t>
      </w:r>
      <w:r w:rsidRPr="0079651E">
        <w:rPr>
          <w:lang w:val="fr-FR"/>
        </w:rPr>
        <w:t>adolescent inclut un volet logistique qui sécurise les approvisionnements. Le Ministère fournit contraceptifs et autres équipements de santé reproductive, et promeut leur usage grâce à divers dispositifs tels que des campagnes de distribution auprès des communautés. Il veille à ce que les recommandations mises à jour soient disponibles et appliquées dans tous les points de délivrance de services médicaux.</w:t>
      </w:r>
    </w:p>
    <w:p w14:paraId="02F79024" w14:textId="7034DD9E" w:rsidR="00A368E8" w:rsidRPr="0079651E" w:rsidRDefault="00A368E8" w:rsidP="00D5204F">
      <w:pPr>
        <w:pStyle w:val="SingleTxt"/>
        <w:numPr>
          <w:ilvl w:val="0"/>
          <w:numId w:val="31"/>
        </w:numPr>
        <w:spacing w:line="240" w:lineRule="exact"/>
        <w:ind w:left="1267"/>
        <w:rPr>
          <w:lang w:val="fr-FR"/>
        </w:rPr>
      </w:pPr>
      <w:r w:rsidRPr="0079651E">
        <w:rPr>
          <w:lang w:val="fr-FR"/>
        </w:rPr>
        <w:t>L</w:t>
      </w:r>
      <w:r w:rsidR="00821532" w:rsidRPr="0079651E">
        <w:rPr>
          <w:lang w:val="fr-FR"/>
        </w:rPr>
        <w:t>’</w:t>
      </w:r>
      <w:r w:rsidRPr="0079651E">
        <w:rPr>
          <w:lang w:val="fr-FR"/>
        </w:rPr>
        <w:t>action ministérielle en matière de santé reproductive et de santé de la mère, du nouveau-né, de l</w:t>
      </w:r>
      <w:r w:rsidR="00821532" w:rsidRPr="0079651E">
        <w:rPr>
          <w:lang w:val="fr-FR"/>
        </w:rPr>
        <w:t>’</w:t>
      </w:r>
      <w:r w:rsidRPr="0079651E">
        <w:rPr>
          <w:lang w:val="fr-FR"/>
        </w:rPr>
        <w:t>enfant et de l</w:t>
      </w:r>
      <w:r w:rsidR="00821532" w:rsidRPr="0079651E">
        <w:rPr>
          <w:lang w:val="fr-FR"/>
        </w:rPr>
        <w:t>’</w:t>
      </w:r>
      <w:r w:rsidRPr="0079651E">
        <w:rPr>
          <w:lang w:val="fr-FR"/>
        </w:rPr>
        <w:t>adolescent a transformé tous les petits établissements médicaux afin qu</w:t>
      </w:r>
      <w:r w:rsidR="00821532" w:rsidRPr="0079651E">
        <w:rPr>
          <w:lang w:val="fr-FR"/>
        </w:rPr>
        <w:t>’</w:t>
      </w:r>
      <w:r w:rsidRPr="0079651E">
        <w:rPr>
          <w:lang w:val="fr-FR"/>
        </w:rPr>
        <w:t>ils assurent les soins basiques d</w:t>
      </w:r>
      <w:r w:rsidR="00821532" w:rsidRPr="0079651E">
        <w:rPr>
          <w:lang w:val="fr-FR"/>
        </w:rPr>
        <w:t>’</w:t>
      </w:r>
      <w:r w:rsidRPr="0079651E">
        <w:rPr>
          <w:lang w:val="fr-FR"/>
        </w:rPr>
        <w:t xml:space="preserve">urgence en </w:t>
      </w:r>
      <w:r w:rsidRPr="0079651E">
        <w:rPr>
          <w:lang w:val="fr-FR"/>
        </w:rPr>
        <w:lastRenderedPageBreak/>
        <w:t>néonatalogie et en obstétrique. Tous les grands centres de santé ont également évolué afin de proposer des soins d</w:t>
      </w:r>
      <w:r w:rsidR="00821532" w:rsidRPr="0079651E">
        <w:rPr>
          <w:lang w:val="fr-FR"/>
        </w:rPr>
        <w:t>’</w:t>
      </w:r>
      <w:r w:rsidRPr="0079651E">
        <w:rPr>
          <w:lang w:val="fr-FR"/>
        </w:rPr>
        <w:t>urgence complets en néonatalogie et en obstétrique. Une collaboration avec les secteurs concernés sécurise l</w:t>
      </w:r>
      <w:r w:rsidR="00821532" w:rsidRPr="0079651E">
        <w:rPr>
          <w:lang w:val="fr-FR"/>
        </w:rPr>
        <w:t>’</w:t>
      </w:r>
      <w:r w:rsidRPr="0079651E">
        <w:rPr>
          <w:lang w:val="fr-FR"/>
        </w:rPr>
        <w:t xml:space="preserve">approvisionnement continu de tous les établissements de santé en eau et en électricité, </w:t>
      </w:r>
      <w:r w:rsidRPr="00461DB3">
        <w:rPr>
          <w:lang w:val="fr-FR"/>
        </w:rPr>
        <w:t>24</w:t>
      </w:r>
      <w:r w:rsidRPr="0079651E">
        <w:rPr>
          <w:lang w:val="fr-FR"/>
        </w:rPr>
        <w:t> heures sur </w:t>
      </w:r>
      <w:r w:rsidRPr="00461DB3">
        <w:rPr>
          <w:lang w:val="fr-FR"/>
        </w:rPr>
        <w:t>24</w:t>
      </w:r>
      <w:r w:rsidRPr="0079651E">
        <w:rPr>
          <w:lang w:val="fr-FR"/>
        </w:rPr>
        <w:t>. Grâce au Ministère et au programme Riders for Health, tous les hôpitaux disposent de spécialistes qualifiés. Le Ministère a aussi conçu une gamme de programmes de communication pour le changement social et comportemental, variables selon l</w:t>
      </w:r>
      <w:r w:rsidR="00821532" w:rsidRPr="0079651E">
        <w:rPr>
          <w:lang w:val="fr-FR"/>
        </w:rPr>
        <w:t>’</w:t>
      </w:r>
      <w:r w:rsidRPr="0079651E">
        <w:rPr>
          <w:lang w:val="fr-FR"/>
        </w:rPr>
        <w:t>âge du public et le contexte, qui doivent développer l</w:t>
      </w:r>
      <w:r w:rsidR="00821532" w:rsidRPr="0079651E">
        <w:rPr>
          <w:lang w:val="fr-FR"/>
        </w:rPr>
        <w:t>’</w:t>
      </w:r>
      <w:r w:rsidRPr="0079651E">
        <w:rPr>
          <w:lang w:val="fr-FR"/>
        </w:rPr>
        <w:t>accès à l</w:t>
      </w:r>
      <w:r w:rsidR="00821532" w:rsidRPr="0079651E">
        <w:rPr>
          <w:lang w:val="fr-FR"/>
        </w:rPr>
        <w:t>’</w:t>
      </w:r>
      <w:r w:rsidRPr="0079651E">
        <w:rPr>
          <w:lang w:val="fr-FR"/>
        </w:rPr>
        <w:t>information, atteindre chaque adolescent (à l</w:t>
      </w:r>
      <w:r w:rsidR="00821532" w:rsidRPr="0079651E">
        <w:rPr>
          <w:lang w:val="fr-FR"/>
        </w:rPr>
        <w:t>’</w:t>
      </w:r>
      <w:r w:rsidRPr="0079651E">
        <w:rPr>
          <w:lang w:val="fr-FR"/>
        </w:rPr>
        <w:t>intérieur et à l</w:t>
      </w:r>
      <w:r w:rsidR="00821532" w:rsidRPr="0079651E">
        <w:rPr>
          <w:lang w:val="fr-FR"/>
        </w:rPr>
        <w:t>’</w:t>
      </w:r>
      <w:r w:rsidRPr="0079651E">
        <w:rPr>
          <w:lang w:val="fr-FR"/>
        </w:rPr>
        <w:t>extérieur des écoles), augmenter le niveau de connaissances des jeunes en matière de biologie reproductive et les sensibiliser à la santé reproductive et sexuelle, à l</w:t>
      </w:r>
      <w:r w:rsidR="00821532" w:rsidRPr="0079651E">
        <w:rPr>
          <w:lang w:val="fr-FR"/>
        </w:rPr>
        <w:t>’</w:t>
      </w:r>
      <w:r w:rsidRPr="0079651E">
        <w:rPr>
          <w:lang w:val="fr-FR"/>
        </w:rPr>
        <w:t>usage des services et aux comportements responsables.</w:t>
      </w:r>
    </w:p>
    <w:p w14:paraId="6E61724B" w14:textId="04B886CE" w:rsidR="00A368E8" w:rsidRPr="0079651E" w:rsidRDefault="00A368E8" w:rsidP="00D5204F">
      <w:pPr>
        <w:pStyle w:val="SingleTxt"/>
        <w:numPr>
          <w:ilvl w:val="0"/>
          <w:numId w:val="31"/>
        </w:numPr>
        <w:spacing w:line="240" w:lineRule="exact"/>
        <w:ind w:left="1267"/>
        <w:rPr>
          <w:lang w:val="fr-FR"/>
        </w:rPr>
      </w:pPr>
      <w:r w:rsidRPr="0079651E">
        <w:rPr>
          <w:lang w:val="fr-FR"/>
        </w:rPr>
        <w:t xml:space="preserve">Les jeunes de </w:t>
      </w:r>
      <w:r w:rsidRPr="00461DB3">
        <w:rPr>
          <w:lang w:val="fr-FR"/>
        </w:rPr>
        <w:t>10</w:t>
      </w:r>
      <w:r w:rsidRPr="0079651E">
        <w:rPr>
          <w:lang w:val="fr-FR"/>
        </w:rPr>
        <w:t xml:space="preserve"> à </w:t>
      </w:r>
      <w:r w:rsidRPr="00461DB3">
        <w:rPr>
          <w:lang w:val="fr-FR"/>
        </w:rPr>
        <w:t>14</w:t>
      </w:r>
      <w:r w:rsidRPr="0079651E">
        <w:rPr>
          <w:lang w:val="fr-FR"/>
        </w:rPr>
        <w:t xml:space="preserve"> ans reçoivent une information sur la santé sexuelle et reproductive, et ceux de </w:t>
      </w:r>
      <w:r w:rsidRPr="00461DB3">
        <w:rPr>
          <w:lang w:val="fr-FR"/>
        </w:rPr>
        <w:t>15</w:t>
      </w:r>
      <w:r w:rsidRPr="0079651E">
        <w:rPr>
          <w:lang w:val="fr-FR"/>
        </w:rPr>
        <w:t xml:space="preserve"> à </w:t>
      </w:r>
      <w:r w:rsidRPr="00461DB3">
        <w:rPr>
          <w:lang w:val="fr-FR"/>
        </w:rPr>
        <w:t>19</w:t>
      </w:r>
      <w:r w:rsidRPr="0079651E">
        <w:rPr>
          <w:lang w:val="fr-FR"/>
        </w:rPr>
        <w:t> ans une information sur la santé sexuelle et reproductive et sur les services connexes, ce qui correspond aux besoins de ces différents publics. Le Ministère recourt de manière croissante aux organes d</w:t>
      </w:r>
      <w:r w:rsidR="00821532" w:rsidRPr="0079651E">
        <w:rPr>
          <w:lang w:val="fr-FR"/>
        </w:rPr>
        <w:t>’</w:t>
      </w:r>
      <w:r w:rsidRPr="0079651E">
        <w:rPr>
          <w:lang w:val="fr-FR"/>
        </w:rPr>
        <w:t>information, aux médias sociaux, au divertissement éducatif et aux activités récréatives afin de diffuser l</w:t>
      </w:r>
      <w:r w:rsidR="00821532" w:rsidRPr="0079651E">
        <w:rPr>
          <w:lang w:val="fr-FR"/>
        </w:rPr>
        <w:t>’</w:t>
      </w:r>
      <w:r w:rsidRPr="0079651E">
        <w:rPr>
          <w:lang w:val="fr-FR"/>
        </w:rPr>
        <w:t>information sur la santé sexuelle et reproductive et de limiter les comportements sexuels à risque chez les adolescents. Afin que tous les adolescents aient accès à une gamme complète de services de santé sexuelle et reproductive, il remodèle les structures existantes pour les rendre plus attractives et mieux adaptées au public visé. Le Ministère a amélioré l</w:t>
      </w:r>
      <w:r w:rsidR="00821532" w:rsidRPr="0079651E">
        <w:rPr>
          <w:lang w:val="fr-FR"/>
        </w:rPr>
        <w:t>’</w:t>
      </w:r>
      <w:r w:rsidRPr="0079651E">
        <w:rPr>
          <w:lang w:val="fr-FR"/>
        </w:rPr>
        <w:t>accès des adolescents à l</w:t>
      </w:r>
      <w:r w:rsidR="00821532" w:rsidRPr="0079651E">
        <w:rPr>
          <w:lang w:val="fr-FR"/>
        </w:rPr>
        <w:t>’</w:t>
      </w:r>
      <w:r w:rsidRPr="0079651E">
        <w:rPr>
          <w:lang w:val="fr-FR"/>
        </w:rPr>
        <w:t>information relative aux risques de blessures et de violence (violence sexuelle ou viol, violence physique) et aux moyens de les réduire.</w:t>
      </w:r>
    </w:p>
    <w:p w14:paraId="2B6A9073" w14:textId="685841D2" w:rsidR="00A368E8" w:rsidRPr="0079651E" w:rsidRDefault="00A368E8" w:rsidP="00D5204F">
      <w:pPr>
        <w:pStyle w:val="SingleTxt"/>
        <w:numPr>
          <w:ilvl w:val="0"/>
          <w:numId w:val="31"/>
        </w:numPr>
        <w:spacing w:line="240" w:lineRule="exact"/>
        <w:ind w:left="1267"/>
        <w:rPr>
          <w:lang w:val="fr-FR"/>
        </w:rPr>
      </w:pPr>
      <w:r w:rsidRPr="0079651E">
        <w:rPr>
          <w:lang w:val="fr-FR"/>
        </w:rPr>
        <w:t>On constate une amélioration de la prise en charge, y compris psychologique, des victimes de blessures et de violence. L</w:t>
      </w:r>
      <w:r w:rsidR="00821532" w:rsidRPr="0079651E">
        <w:rPr>
          <w:lang w:val="fr-FR"/>
        </w:rPr>
        <w:t>’</w:t>
      </w:r>
      <w:r w:rsidRPr="0079651E">
        <w:rPr>
          <w:lang w:val="fr-FR"/>
        </w:rPr>
        <w:t>action ministérielle en matière de santé reproductive de la mère, du nouveau-né, de l</w:t>
      </w:r>
      <w:r w:rsidR="00821532" w:rsidRPr="0079651E">
        <w:rPr>
          <w:lang w:val="fr-FR"/>
        </w:rPr>
        <w:t>’</w:t>
      </w:r>
      <w:r w:rsidRPr="0079651E">
        <w:rPr>
          <w:lang w:val="fr-FR"/>
        </w:rPr>
        <w:t>enfant et de l</w:t>
      </w:r>
      <w:r w:rsidR="00821532" w:rsidRPr="0079651E">
        <w:rPr>
          <w:lang w:val="fr-FR"/>
        </w:rPr>
        <w:t>’</w:t>
      </w:r>
      <w:r w:rsidRPr="0079651E">
        <w:rPr>
          <w:lang w:val="fr-FR"/>
        </w:rPr>
        <w:t>adolescent sensibilise les femmes en âge de procréation, en particulier les adolescentes et les jeunes, sur les conséquences de l</w:t>
      </w:r>
      <w:r w:rsidR="00821532" w:rsidRPr="0079651E">
        <w:rPr>
          <w:lang w:val="fr-FR"/>
        </w:rPr>
        <w:t>’</w:t>
      </w:r>
      <w:r w:rsidRPr="0079651E">
        <w:rPr>
          <w:lang w:val="fr-FR"/>
        </w:rPr>
        <w:t>avortement, sur les moyens de l</w:t>
      </w:r>
      <w:r w:rsidR="00821532" w:rsidRPr="0079651E">
        <w:rPr>
          <w:lang w:val="fr-FR"/>
        </w:rPr>
        <w:t>’</w:t>
      </w:r>
      <w:r w:rsidRPr="0079651E">
        <w:rPr>
          <w:lang w:val="fr-FR"/>
        </w:rPr>
        <w:t>éviter, et sur les services dont elles peuvent bénéficier, dans le respect de la législation nationale. Le Ministère de la santé garantit également que toute femme demandant à être soignée après un avortement non sécurisé et incomplet recevra des soins adaptés à sa situation, conformément à la loi. Il a doté en équipements et en personnel compétent des installations destinées aux soins liés à l</w:t>
      </w:r>
      <w:r w:rsidR="00821532" w:rsidRPr="0079651E">
        <w:rPr>
          <w:lang w:val="fr-FR"/>
        </w:rPr>
        <w:t>’</w:t>
      </w:r>
      <w:r w:rsidRPr="0079651E">
        <w:rPr>
          <w:lang w:val="fr-FR"/>
        </w:rPr>
        <w:t>avortement, dans le respect des normes de qualité et de la législation nationale. Il a défini des directives concernant la prévention des complications de l</w:t>
      </w:r>
      <w:r w:rsidR="00821532" w:rsidRPr="0079651E">
        <w:rPr>
          <w:lang w:val="fr-FR"/>
        </w:rPr>
        <w:t>’</w:t>
      </w:r>
      <w:r w:rsidRPr="0079651E">
        <w:rPr>
          <w:lang w:val="fr-FR"/>
        </w:rPr>
        <w:t>avortement. Elles relèvent en particulier de la planification familiale, de la prévention des grossesses non souhaitées et du traitement des complications. Le Ministère insiste sur la prise de conscience de l</w:t>
      </w:r>
      <w:r w:rsidR="00821532" w:rsidRPr="0079651E">
        <w:rPr>
          <w:lang w:val="fr-FR"/>
        </w:rPr>
        <w:t>’</w:t>
      </w:r>
      <w:r w:rsidRPr="0079651E">
        <w:rPr>
          <w:lang w:val="fr-FR"/>
        </w:rPr>
        <w:t>importance du recours aux contraceptifs dans la prévention des grossesses non souhaitées et des éventuels avortements non sécurisés qu</w:t>
      </w:r>
      <w:r w:rsidR="00821532" w:rsidRPr="0079651E">
        <w:rPr>
          <w:lang w:val="fr-FR"/>
        </w:rPr>
        <w:t>’</w:t>
      </w:r>
      <w:r w:rsidRPr="0079651E">
        <w:rPr>
          <w:lang w:val="fr-FR"/>
        </w:rPr>
        <w:t>elles peuvent entraîner.</w:t>
      </w:r>
    </w:p>
    <w:p w14:paraId="3234573B" w14:textId="17961B33" w:rsidR="00A368E8" w:rsidRPr="0079651E" w:rsidRDefault="00A368E8" w:rsidP="00D5204F">
      <w:pPr>
        <w:pStyle w:val="SingleTxt"/>
        <w:numPr>
          <w:ilvl w:val="0"/>
          <w:numId w:val="31"/>
        </w:numPr>
        <w:spacing w:line="240" w:lineRule="exact"/>
        <w:ind w:left="1267"/>
        <w:rPr>
          <w:lang w:val="fr-FR"/>
        </w:rPr>
      </w:pPr>
      <w:r w:rsidRPr="0079651E">
        <w:rPr>
          <w:lang w:val="fr-FR"/>
        </w:rPr>
        <w:t>Il est nécessaire de fournir aux femmes des conseils et des services de planification familiale pour les aider à éviter les grossesses non désirées, à espacer les grossesses, et ainsi à ne pas devoir recourir à l</w:t>
      </w:r>
      <w:r w:rsidR="00821532" w:rsidRPr="0079651E">
        <w:rPr>
          <w:lang w:val="fr-FR"/>
        </w:rPr>
        <w:t>’</w:t>
      </w:r>
      <w:r w:rsidRPr="0079651E">
        <w:rPr>
          <w:lang w:val="fr-FR"/>
        </w:rPr>
        <w:t>avortement. Le Ministère de la santé encadre des partenariats entre communautés et prestataires ou des partenariats public-privé dans les domaines de la planification familiale, de la prévention des grossesses non souhaitées et de la prévention de l</w:t>
      </w:r>
      <w:r w:rsidR="00821532" w:rsidRPr="0079651E">
        <w:rPr>
          <w:lang w:val="fr-FR"/>
        </w:rPr>
        <w:t>’</w:t>
      </w:r>
      <w:r w:rsidRPr="0079651E">
        <w:rPr>
          <w:lang w:val="fr-FR"/>
        </w:rPr>
        <w:t>avortement non sécurisé. Il définit et instaure des dispositifs informationnels adaptés au contexte, qui sensibilisent la population – en particulier les femmes enceintes – sur les soins pendant la grossesse, la préparation à l</w:t>
      </w:r>
      <w:r w:rsidR="00821532" w:rsidRPr="0079651E">
        <w:rPr>
          <w:lang w:val="fr-FR"/>
        </w:rPr>
        <w:t>’</w:t>
      </w:r>
      <w:r w:rsidRPr="0079651E">
        <w:rPr>
          <w:lang w:val="fr-FR"/>
        </w:rPr>
        <w:t>accouchement, les complications possibles, l</w:t>
      </w:r>
      <w:r w:rsidR="00821532" w:rsidRPr="0079651E">
        <w:rPr>
          <w:lang w:val="fr-FR"/>
        </w:rPr>
        <w:t>’</w:t>
      </w:r>
      <w:r w:rsidRPr="0079651E">
        <w:rPr>
          <w:lang w:val="fr-FR"/>
        </w:rPr>
        <w:t>existence de professionnels de l</w:t>
      </w:r>
      <w:r w:rsidR="00821532" w:rsidRPr="0079651E">
        <w:rPr>
          <w:lang w:val="fr-FR"/>
        </w:rPr>
        <w:t>’</w:t>
      </w:r>
      <w:r w:rsidRPr="0079651E">
        <w:rPr>
          <w:lang w:val="fr-FR"/>
        </w:rPr>
        <w:t>obstétrique qualifiés, les soins postnataux. L</w:t>
      </w:r>
      <w:r w:rsidR="00821532" w:rsidRPr="0079651E">
        <w:rPr>
          <w:lang w:val="fr-FR"/>
        </w:rPr>
        <w:t>’</w:t>
      </w:r>
      <w:r w:rsidRPr="0079651E">
        <w:rPr>
          <w:lang w:val="fr-FR"/>
        </w:rPr>
        <w:t xml:space="preserve">information est diffusée </w:t>
      </w:r>
      <w:r w:rsidRPr="00461DB3">
        <w:rPr>
          <w:i/>
          <w:iCs/>
          <w:lang w:val="fr-FR"/>
        </w:rPr>
        <w:t xml:space="preserve">via </w:t>
      </w:r>
      <w:r w:rsidRPr="0079651E">
        <w:rPr>
          <w:lang w:val="fr-FR"/>
        </w:rPr>
        <w:t>les établissements de soins, les communautés, les médias et sur supports imprimés. Le Ministère a aussi mis au point des directives et procédures standardisées pour les soins prénataux, adaptées à chaque type d</w:t>
      </w:r>
      <w:r w:rsidR="00821532" w:rsidRPr="0079651E">
        <w:rPr>
          <w:lang w:val="fr-FR"/>
        </w:rPr>
        <w:t>’</w:t>
      </w:r>
      <w:r w:rsidRPr="0079651E">
        <w:rPr>
          <w:lang w:val="fr-FR"/>
        </w:rPr>
        <w:t xml:space="preserve">établissement ou poste médical. </w:t>
      </w:r>
      <w:r w:rsidRPr="0079651E">
        <w:rPr>
          <w:lang w:val="fr-FR"/>
        </w:rPr>
        <w:lastRenderedPageBreak/>
        <w:t>Enfin, il a doté ces établissements conformément aux normes, en leur fournissant équipements d</w:t>
      </w:r>
      <w:r w:rsidR="00821532" w:rsidRPr="0079651E">
        <w:rPr>
          <w:lang w:val="fr-FR"/>
        </w:rPr>
        <w:t>’</w:t>
      </w:r>
      <w:r w:rsidRPr="0079651E">
        <w:rPr>
          <w:lang w:val="fr-FR"/>
        </w:rPr>
        <w:t>analyse, réactifs et matériel, afin qu</w:t>
      </w:r>
      <w:r w:rsidR="00821532" w:rsidRPr="0079651E">
        <w:rPr>
          <w:lang w:val="fr-FR"/>
        </w:rPr>
        <w:t>’</w:t>
      </w:r>
      <w:r w:rsidRPr="0079651E">
        <w:rPr>
          <w:lang w:val="fr-FR"/>
        </w:rPr>
        <w:t>ils assurent un niveau minimum de soins prénataux.</w:t>
      </w:r>
    </w:p>
    <w:p w14:paraId="1D0348E7" w14:textId="0595B811" w:rsidR="00A368E8" w:rsidRPr="0079651E" w:rsidRDefault="00A368E8" w:rsidP="00D5204F">
      <w:pPr>
        <w:pStyle w:val="SingleTxt"/>
        <w:numPr>
          <w:ilvl w:val="0"/>
          <w:numId w:val="31"/>
        </w:numPr>
        <w:spacing w:line="240" w:lineRule="exact"/>
        <w:ind w:left="1267"/>
        <w:rPr>
          <w:lang w:val="fr-FR"/>
        </w:rPr>
      </w:pPr>
      <w:r w:rsidRPr="0079651E">
        <w:rPr>
          <w:lang w:val="fr-FR"/>
        </w:rPr>
        <w:t>Les soins prénataux sont renforcés, ils sont administrés dès que possible au cours du premier trimestre et sont répétés au moins huit fois au cours de la grossesse. Ils incluent un apport en fer et en folate, une injection d</w:t>
      </w:r>
      <w:r w:rsidR="00821532" w:rsidRPr="0079651E">
        <w:rPr>
          <w:lang w:val="fr-FR"/>
        </w:rPr>
        <w:t>’</w:t>
      </w:r>
      <w:r w:rsidRPr="0079651E">
        <w:rPr>
          <w:lang w:val="fr-FR"/>
        </w:rPr>
        <w:t>anatoxine tétanique, le contrôle du taux d</w:t>
      </w:r>
      <w:r w:rsidR="00821532" w:rsidRPr="0079651E">
        <w:rPr>
          <w:lang w:val="fr-FR"/>
        </w:rPr>
        <w:t>’</w:t>
      </w:r>
      <w:r w:rsidRPr="0079651E">
        <w:rPr>
          <w:lang w:val="fr-FR"/>
        </w:rPr>
        <w:t>hémoglobine, de la pression sanguine, du régime alimentaire et de la croissance du fœtus, des tests et un traitement anti-VIH pour éviter toute transmission de la mère à l</w:t>
      </w:r>
      <w:r w:rsidR="00821532" w:rsidRPr="0079651E">
        <w:rPr>
          <w:lang w:val="fr-FR"/>
        </w:rPr>
        <w:t>’</w:t>
      </w:r>
      <w:r w:rsidRPr="0079651E">
        <w:rPr>
          <w:lang w:val="fr-FR"/>
        </w:rPr>
        <w:t>enfant, ainsi qu</w:t>
      </w:r>
      <w:r w:rsidR="00821532" w:rsidRPr="0079651E">
        <w:rPr>
          <w:lang w:val="fr-FR"/>
        </w:rPr>
        <w:t>’</w:t>
      </w:r>
      <w:r w:rsidRPr="0079651E">
        <w:rPr>
          <w:lang w:val="fr-FR"/>
        </w:rPr>
        <w:t>une prise en charge, un suivi spécialisé et des soins, jusqu</w:t>
      </w:r>
      <w:r w:rsidR="00821532" w:rsidRPr="0079651E">
        <w:rPr>
          <w:lang w:val="fr-FR"/>
        </w:rPr>
        <w:t>’</w:t>
      </w:r>
      <w:r w:rsidRPr="0079651E">
        <w:rPr>
          <w:lang w:val="fr-FR"/>
        </w:rPr>
        <w:t xml:space="preserve">à </w:t>
      </w:r>
      <w:r w:rsidRPr="00461DB3">
        <w:rPr>
          <w:lang w:val="fr-FR"/>
        </w:rPr>
        <w:t>18</w:t>
      </w:r>
      <w:r w:rsidRPr="0079651E">
        <w:rPr>
          <w:lang w:val="fr-FR"/>
        </w:rPr>
        <w:t> mois, pour les nouveau-nés exposés à la syphilis, au VIH ou à l</w:t>
      </w:r>
      <w:r w:rsidR="00821532" w:rsidRPr="0079651E">
        <w:rPr>
          <w:lang w:val="fr-FR"/>
        </w:rPr>
        <w:t>’</w:t>
      </w:r>
      <w:r w:rsidRPr="0079651E">
        <w:rPr>
          <w:lang w:val="fr-FR"/>
        </w:rPr>
        <w:t>hépatite B. Le Ministère propose des programmes de formation des mères à l</w:t>
      </w:r>
      <w:r w:rsidR="00821532" w:rsidRPr="0079651E">
        <w:rPr>
          <w:lang w:val="fr-FR"/>
        </w:rPr>
        <w:t>’</w:t>
      </w:r>
      <w:r w:rsidRPr="0079651E">
        <w:rPr>
          <w:lang w:val="fr-FR"/>
        </w:rPr>
        <w:t>auto-prise en charge, à l</w:t>
      </w:r>
      <w:r w:rsidR="00821532" w:rsidRPr="0079651E">
        <w:rPr>
          <w:lang w:val="fr-FR"/>
        </w:rPr>
        <w:t>’</w:t>
      </w:r>
      <w:r w:rsidRPr="0079651E">
        <w:rPr>
          <w:lang w:val="fr-FR"/>
        </w:rPr>
        <w:t>accouchement et aux situations d</w:t>
      </w:r>
      <w:r w:rsidR="00821532" w:rsidRPr="0079651E">
        <w:rPr>
          <w:lang w:val="fr-FR"/>
        </w:rPr>
        <w:t>’</w:t>
      </w:r>
      <w:r w:rsidRPr="0079651E">
        <w:rPr>
          <w:lang w:val="fr-FR"/>
        </w:rPr>
        <w:t>urgence, au cours desquels il insiste sur des problèmes tels que le diabète gestationnel, les hémorragies obstétricales, l</w:t>
      </w:r>
      <w:r w:rsidR="00821532" w:rsidRPr="0079651E">
        <w:rPr>
          <w:lang w:val="fr-FR"/>
        </w:rPr>
        <w:t>’</w:t>
      </w:r>
      <w:r w:rsidRPr="0079651E">
        <w:rPr>
          <w:lang w:val="fr-FR"/>
        </w:rPr>
        <w:t>éclampsie ou les infections maternelles. Les établissements de soins prénataux sont correctement approvisionnés en fer, en acide folique et en sulfate de magnésium (MgSO</w:t>
      </w:r>
      <w:r w:rsidRPr="00461DB3">
        <w:rPr>
          <w:lang w:val="fr-FR"/>
        </w:rPr>
        <w:t>4</w:t>
      </w:r>
      <w:r w:rsidRPr="0079651E">
        <w:rPr>
          <w:lang w:val="fr-FR"/>
        </w:rPr>
        <w:t>) afin qu</w:t>
      </w:r>
      <w:r w:rsidR="00821532" w:rsidRPr="0079651E">
        <w:rPr>
          <w:lang w:val="fr-FR"/>
        </w:rPr>
        <w:t>’</w:t>
      </w:r>
      <w:r w:rsidRPr="0079651E">
        <w:rPr>
          <w:lang w:val="fr-FR"/>
        </w:rPr>
        <w:t>ils puissent efficacement soigner l</w:t>
      </w:r>
      <w:r w:rsidR="00821532" w:rsidRPr="0079651E">
        <w:rPr>
          <w:lang w:val="fr-FR"/>
        </w:rPr>
        <w:t>’</w:t>
      </w:r>
      <w:r w:rsidRPr="0079651E">
        <w:rPr>
          <w:lang w:val="fr-FR"/>
        </w:rPr>
        <w:t>anémie, la pré-éclampsie et l</w:t>
      </w:r>
      <w:r w:rsidR="00821532" w:rsidRPr="0079651E">
        <w:rPr>
          <w:lang w:val="fr-FR"/>
        </w:rPr>
        <w:t>’</w:t>
      </w:r>
      <w:r w:rsidRPr="0079651E">
        <w:rPr>
          <w:lang w:val="fr-FR"/>
        </w:rPr>
        <w:t>éclampsie. L</w:t>
      </w:r>
      <w:r w:rsidR="00821532" w:rsidRPr="0079651E">
        <w:rPr>
          <w:lang w:val="fr-FR"/>
        </w:rPr>
        <w:t>’</w:t>
      </w:r>
      <w:r w:rsidRPr="0079651E">
        <w:rPr>
          <w:lang w:val="fr-FR"/>
        </w:rPr>
        <w:t>action ministérielle vise aussi à former les prestataires de services afin qu</w:t>
      </w:r>
      <w:r w:rsidR="00821532" w:rsidRPr="0079651E">
        <w:rPr>
          <w:lang w:val="fr-FR"/>
        </w:rPr>
        <w:t>’</w:t>
      </w:r>
      <w:r w:rsidRPr="0079651E">
        <w:rPr>
          <w:lang w:val="fr-FR"/>
        </w:rPr>
        <w:t>ils assurent des soins prénataux de qualité. Il améliore la transmission d</w:t>
      </w:r>
      <w:r w:rsidR="00821532" w:rsidRPr="0079651E">
        <w:rPr>
          <w:lang w:val="fr-FR"/>
        </w:rPr>
        <w:t>’</w:t>
      </w:r>
      <w:r w:rsidRPr="0079651E">
        <w:rPr>
          <w:lang w:val="fr-FR"/>
        </w:rPr>
        <w:t>information entre le niveau communautaire et celui des établissements spécialisés, pour une meilleure prise en charge des complications grâce à la présence d</w:t>
      </w:r>
      <w:r w:rsidR="00821532" w:rsidRPr="0079651E">
        <w:rPr>
          <w:lang w:val="fr-FR"/>
        </w:rPr>
        <w:t>’</w:t>
      </w:r>
      <w:r w:rsidRPr="0079651E">
        <w:rPr>
          <w:lang w:val="fr-FR"/>
        </w:rPr>
        <w:t>ambulances sur le terrain. Enfin, il inclut dans la prise en charge l</w:t>
      </w:r>
      <w:r w:rsidR="00821532" w:rsidRPr="0079651E">
        <w:rPr>
          <w:lang w:val="fr-FR"/>
        </w:rPr>
        <w:t>’</w:t>
      </w:r>
      <w:r w:rsidRPr="0079651E">
        <w:rPr>
          <w:lang w:val="fr-FR"/>
        </w:rPr>
        <w:t>information et le conseil nutritionnels, ainsi que le contrôle de la masse corporelle, le dépistage et le traitement de la malnutrition, en particulier de l</w:t>
      </w:r>
      <w:r w:rsidR="00821532" w:rsidRPr="0079651E">
        <w:rPr>
          <w:lang w:val="fr-FR"/>
        </w:rPr>
        <w:t>’</w:t>
      </w:r>
      <w:r w:rsidRPr="0079651E">
        <w:rPr>
          <w:lang w:val="fr-FR"/>
        </w:rPr>
        <w:t>anémie ferriprive.</w:t>
      </w:r>
    </w:p>
    <w:p w14:paraId="221090EC" w14:textId="77777777" w:rsidR="00A368E8" w:rsidRPr="0079651E" w:rsidRDefault="00A368E8" w:rsidP="00A368E8">
      <w:pPr>
        <w:pStyle w:val="SingleTxt"/>
        <w:spacing w:after="0" w:line="120" w:lineRule="exact"/>
        <w:rPr>
          <w:sz w:val="10"/>
          <w:lang w:val="fr-FR"/>
        </w:rPr>
      </w:pPr>
    </w:p>
    <w:p w14:paraId="709480C1" w14:textId="77777777" w:rsidR="00A368E8" w:rsidRPr="0079651E" w:rsidRDefault="00A368E8" w:rsidP="00A368E8">
      <w:pPr>
        <w:pStyle w:val="SingleTxt"/>
        <w:spacing w:after="0" w:line="120" w:lineRule="exact"/>
        <w:rPr>
          <w:sz w:val="10"/>
          <w:lang w:val="fr-FR"/>
        </w:rPr>
      </w:pPr>
    </w:p>
    <w:p w14:paraId="0C1C4FD9" w14:textId="77777777" w:rsidR="00A368E8" w:rsidRPr="00461DB3" w:rsidRDefault="00A368E8" w:rsidP="00A368E8">
      <w:pPr>
        <w:pStyle w:val="HCh0"/>
        <w:ind w:left="1267" w:right="1260" w:hanging="1267"/>
        <w:rPr>
          <w:lang w:val="fr-FR"/>
        </w:rPr>
      </w:pPr>
      <w:r w:rsidRPr="00461DB3">
        <w:rPr>
          <w:lang w:val="fr-FR"/>
        </w:rPr>
        <w:tab/>
      </w:r>
      <w:r w:rsidRPr="00461DB3">
        <w:rPr>
          <w:lang w:val="fr-FR"/>
        </w:rPr>
        <w:tab/>
      </w:r>
      <w:r w:rsidRPr="00461DB3">
        <w:rPr>
          <w:bCs/>
          <w:lang w:val="fr-FR"/>
        </w:rPr>
        <w:t>Autonomisation économique des femmes</w:t>
      </w:r>
    </w:p>
    <w:p w14:paraId="352FE251" w14:textId="77777777" w:rsidR="00A368E8" w:rsidRPr="0079651E" w:rsidRDefault="00A368E8" w:rsidP="00A368E8">
      <w:pPr>
        <w:pStyle w:val="SingleTxt"/>
        <w:spacing w:after="0" w:line="120" w:lineRule="exact"/>
        <w:rPr>
          <w:sz w:val="10"/>
          <w:lang w:val="fr-FR"/>
        </w:rPr>
      </w:pPr>
    </w:p>
    <w:p w14:paraId="090A16E5" w14:textId="77777777" w:rsidR="00A368E8" w:rsidRPr="0079651E" w:rsidRDefault="00A368E8" w:rsidP="00A368E8">
      <w:pPr>
        <w:pStyle w:val="SingleTxt"/>
        <w:spacing w:after="0" w:line="120" w:lineRule="exact"/>
        <w:rPr>
          <w:sz w:val="10"/>
          <w:lang w:val="fr-FR"/>
        </w:rPr>
      </w:pPr>
    </w:p>
    <w:p w14:paraId="631CFE05" w14:textId="493B598C" w:rsidR="00A368E8" w:rsidRPr="0079651E" w:rsidRDefault="00A368E8" w:rsidP="00BA62CC">
      <w:pPr>
        <w:pStyle w:val="SingleTxt"/>
        <w:numPr>
          <w:ilvl w:val="0"/>
          <w:numId w:val="31"/>
        </w:numPr>
        <w:spacing w:line="240" w:lineRule="exact"/>
        <w:ind w:left="1267"/>
        <w:rPr>
          <w:lang w:val="fr-FR"/>
        </w:rPr>
      </w:pPr>
      <w:r w:rsidRPr="0079651E">
        <w:rPr>
          <w:lang w:val="fr-FR"/>
        </w:rPr>
        <w:t>La politique de relèvement post-COVID-</w:t>
      </w:r>
      <w:r w:rsidRPr="00461DB3">
        <w:rPr>
          <w:lang w:val="fr-FR"/>
        </w:rPr>
        <w:t>19</w:t>
      </w:r>
      <w:r w:rsidRPr="0079651E">
        <w:rPr>
          <w:lang w:val="fr-FR"/>
        </w:rPr>
        <w:t xml:space="preserve"> a commencé à se déployer en faveur des femmes qui travaillent dans les entreprises de transformation du poisson dans les zones côtières de Gunjur, Tanji et Brufut. Il s</w:t>
      </w:r>
      <w:r w:rsidR="00821532" w:rsidRPr="0079651E">
        <w:rPr>
          <w:lang w:val="fr-FR"/>
        </w:rPr>
        <w:t>’</w:t>
      </w:r>
      <w:r w:rsidRPr="0079651E">
        <w:rPr>
          <w:lang w:val="fr-FR"/>
        </w:rPr>
        <w:t>agit d</w:t>
      </w:r>
      <w:r w:rsidR="00821532" w:rsidRPr="0079651E">
        <w:rPr>
          <w:lang w:val="fr-FR"/>
        </w:rPr>
        <w:t>’</w:t>
      </w:r>
      <w:r w:rsidRPr="0079651E">
        <w:rPr>
          <w:lang w:val="fr-FR"/>
        </w:rPr>
        <w:t>améliorer leurs conditions de travail dans ce secteur grâce aux avantages apportés par la construction de nouveaux fumoirs, de séchoirs solaires, de cabanes pour les pauses, de toilettes et de lieux d</w:t>
      </w:r>
      <w:r w:rsidR="00821532" w:rsidRPr="0079651E">
        <w:rPr>
          <w:lang w:val="fr-FR"/>
        </w:rPr>
        <w:t>’</w:t>
      </w:r>
      <w:r w:rsidRPr="0079651E">
        <w:rPr>
          <w:lang w:val="fr-FR"/>
        </w:rPr>
        <w:t>entreposage. Le creusage de puits a résolu le problème essentiel de l</w:t>
      </w:r>
      <w:r w:rsidR="00821532" w:rsidRPr="0079651E">
        <w:rPr>
          <w:lang w:val="fr-FR"/>
        </w:rPr>
        <w:t>’</w:t>
      </w:r>
      <w:r w:rsidRPr="0079651E">
        <w:rPr>
          <w:lang w:val="fr-FR"/>
        </w:rPr>
        <w:t>accès à l</w:t>
      </w:r>
      <w:r w:rsidR="00821532" w:rsidRPr="0079651E">
        <w:rPr>
          <w:lang w:val="fr-FR"/>
        </w:rPr>
        <w:t>’</w:t>
      </w:r>
      <w:r w:rsidRPr="0079651E">
        <w:rPr>
          <w:lang w:val="fr-FR"/>
        </w:rPr>
        <w:t>eau sur les trois sites mentionnés, mais les travaux sont en cours pour les autres améliorations.</w:t>
      </w:r>
    </w:p>
    <w:p w14:paraId="6A49F3CF" w14:textId="1A44383B" w:rsidR="00A368E8" w:rsidRPr="0079651E" w:rsidRDefault="00A368E8" w:rsidP="00BA62CC">
      <w:pPr>
        <w:pStyle w:val="SingleTxt"/>
        <w:numPr>
          <w:ilvl w:val="0"/>
          <w:numId w:val="31"/>
        </w:numPr>
        <w:spacing w:line="240" w:lineRule="exact"/>
        <w:ind w:left="1267"/>
        <w:rPr>
          <w:lang w:val="fr-FR"/>
        </w:rPr>
      </w:pPr>
      <w:r w:rsidRPr="0079651E">
        <w:rPr>
          <w:lang w:val="fr-FR"/>
        </w:rPr>
        <w:t xml:space="preserve">En octobre </w:t>
      </w:r>
      <w:r w:rsidRPr="00461DB3">
        <w:rPr>
          <w:lang w:val="fr-FR"/>
        </w:rPr>
        <w:t>2019</w:t>
      </w:r>
      <w:r w:rsidRPr="0079651E">
        <w:rPr>
          <w:lang w:val="fr-FR"/>
        </w:rPr>
        <w:t>, le Ministère de l</w:t>
      </w:r>
      <w:r w:rsidR="00821532" w:rsidRPr="0079651E">
        <w:rPr>
          <w:lang w:val="fr-FR"/>
        </w:rPr>
        <w:t>’</w:t>
      </w:r>
      <w:r w:rsidRPr="0079651E">
        <w:rPr>
          <w:lang w:val="fr-FR"/>
        </w:rPr>
        <w:t>égalité des genres, de l</w:t>
      </w:r>
      <w:r w:rsidR="00821532" w:rsidRPr="0079651E">
        <w:rPr>
          <w:lang w:val="fr-FR"/>
        </w:rPr>
        <w:t>’</w:t>
      </w:r>
      <w:r w:rsidRPr="0079651E">
        <w:rPr>
          <w:lang w:val="fr-FR"/>
        </w:rPr>
        <w:t>enfance et de la protection sociale a créé le fonds pour l</w:t>
      </w:r>
      <w:r w:rsidR="00821532" w:rsidRPr="0079651E">
        <w:rPr>
          <w:lang w:val="fr-FR"/>
        </w:rPr>
        <w:t>’</w:t>
      </w:r>
      <w:r w:rsidRPr="0079651E">
        <w:rPr>
          <w:lang w:val="fr-FR"/>
        </w:rPr>
        <w:t xml:space="preserve">entrepreneuriat féminin, un des grands projets du plan national de développement, entièrement financé par le Gouvernement. Il vise à renforcer les capacités de </w:t>
      </w:r>
      <w:r w:rsidRPr="00461DB3">
        <w:rPr>
          <w:lang w:val="fr-FR"/>
        </w:rPr>
        <w:t>10</w:t>
      </w:r>
      <w:r w:rsidRPr="0079651E">
        <w:rPr>
          <w:lang w:val="fr-FR"/>
        </w:rPr>
        <w:t> </w:t>
      </w:r>
      <w:r w:rsidRPr="00461DB3">
        <w:rPr>
          <w:lang w:val="fr-FR"/>
        </w:rPr>
        <w:t>000</w:t>
      </w:r>
      <w:r w:rsidRPr="0079651E">
        <w:rPr>
          <w:lang w:val="fr-FR"/>
        </w:rPr>
        <w:t xml:space="preserve"> femmes et filles travaillant dans des microentreprises ou des petites et moyennes entreprises. </w:t>
      </w:r>
    </w:p>
    <w:p w14:paraId="321B3EEA" w14:textId="137C7AC7" w:rsidR="00A368E8" w:rsidRPr="0079651E" w:rsidRDefault="00A368E8" w:rsidP="00BA62CC">
      <w:pPr>
        <w:pStyle w:val="SingleTxt"/>
        <w:numPr>
          <w:ilvl w:val="0"/>
          <w:numId w:val="31"/>
        </w:numPr>
        <w:spacing w:line="240" w:lineRule="exact"/>
        <w:ind w:left="1267"/>
        <w:rPr>
          <w:lang w:val="fr-FR"/>
        </w:rPr>
      </w:pPr>
      <w:r w:rsidRPr="0079651E">
        <w:rPr>
          <w:lang w:val="fr-FR"/>
        </w:rPr>
        <w:t xml:space="preserve">Les femmes représentent </w:t>
      </w:r>
      <w:r w:rsidRPr="00461DB3">
        <w:rPr>
          <w:lang w:val="fr-FR"/>
        </w:rPr>
        <w:t>52</w:t>
      </w:r>
      <w:r w:rsidRPr="0079651E">
        <w:rPr>
          <w:lang w:val="fr-FR"/>
        </w:rPr>
        <w:t> % de la population gambienne. Majoritairement engagées dans l</w:t>
      </w:r>
      <w:r w:rsidR="00821532" w:rsidRPr="0079651E">
        <w:rPr>
          <w:lang w:val="fr-FR"/>
        </w:rPr>
        <w:t>’</w:t>
      </w:r>
      <w:r w:rsidRPr="0079651E">
        <w:rPr>
          <w:lang w:val="fr-FR"/>
        </w:rPr>
        <w:t>entrepreneuriat dans de petites et très petites structures, elles se heurtent à des difficultés de financement et d</w:t>
      </w:r>
      <w:r w:rsidR="00821532" w:rsidRPr="0079651E">
        <w:rPr>
          <w:lang w:val="fr-FR"/>
        </w:rPr>
        <w:t>’</w:t>
      </w:r>
      <w:r w:rsidRPr="0079651E">
        <w:rPr>
          <w:lang w:val="fr-FR"/>
        </w:rPr>
        <w:t>acquisition des compétences entrepreneuriales. Dans ce contexte, l</w:t>
      </w:r>
      <w:r w:rsidR="00821532" w:rsidRPr="0079651E">
        <w:rPr>
          <w:lang w:val="fr-FR"/>
        </w:rPr>
        <w:t>’</w:t>
      </w:r>
      <w:r w:rsidRPr="0079651E">
        <w:rPr>
          <w:lang w:val="fr-FR"/>
        </w:rPr>
        <w:t>instauration du fonds pour l</w:t>
      </w:r>
      <w:r w:rsidR="00821532" w:rsidRPr="0079651E">
        <w:rPr>
          <w:lang w:val="fr-FR"/>
        </w:rPr>
        <w:t>’</w:t>
      </w:r>
      <w:r w:rsidRPr="0079651E">
        <w:rPr>
          <w:lang w:val="fr-FR"/>
        </w:rPr>
        <w:t>entrepreneuriat féminin doit servir à résoudre ces problèmes à très court terme et, à plus long terme, à créer une banque pour les femmes. Le fonds créera des perspectives d</w:t>
      </w:r>
      <w:r w:rsidR="00821532" w:rsidRPr="0079651E">
        <w:rPr>
          <w:lang w:val="fr-FR"/>
        </w:rPr>
        <w:t>’</w:t>
      </w:r>
      <w:r w:rsidRPr="0079651E">
        <w:rPr>
          <w:lang w:val="fr-FR"/>
        </w:rPr>
        <w:t>emploi pour les femmes, réduira la pauvreté et améliorera la prospérité économique. La loi sur le fonds pour l</w:t>
      </w:r>
      <w:r w:rsidR="00821532" w:rsidRPr="0079651E">
        <w:rPr>
          <w:lang w:val="fr-FR"/>
        </w:rPr>
        <w:t>’</w:t>
      </w:r>
      <w:r w:rsidRPr="0079651E">
        <w:rPr>
          <w:lang w:val="fr-FR"/>
        </w:rPr>
        <w:t xml:space="preserve">entrepreneuriat féminin, qui en encadre juridiquement les activités, a été adoptée le </w:t>
      </w:r>
      <w:r w:rsidRPr="00461DB3">
        <w:rPr>
          <w:lang w:val="fr-FR"/>
        </w:rPr>
        <w:t>24</w:t>
      </w:r>
      <w:r w:rsidRPr="0079651E">
        <w:rPr>
          <w:lang w:val="fr-FR"/>
        </w:rPr>
        <w:t xml:space="preserve"> septembre </w:t>
      </w:r>
      <w:r w:rsidRPr="00461DB3">
        <w:rPr>
          <w:lang w:val="fr-FR"/>
        </w:rPr>
        <w:t>2020</w:t>
      </w:r>
      <w:r w:rsidRPr="0079651E">
        <w:rPr>
          <w:lang w:val="fr-FR"/>
        </w:rPr>
        <w:t xml:space="preserve"> et ratifiée par le Président le </w:t>
      </w:r>
      <w:r w:rsidRPr="00461DB3">
        <w:rPr>
          <w:lang w:val="fr-FR"/>
        </w:rPr>
        <w:t>21</w:t>
      </w:r>
      <w:r w:rsidRPr="0079651E">
        <w:rPr>
          <w:lang w:val="fr-FR"/>
        </w:rPr>
        <w:t xml:space="preserve"> octobre </w:t>
      </w:r>
      <w:r w:rsidRPr="00461DB3">
        <w:rPr>
          <w:lang w:val="fr-FR"/>
        </w:rPr>
        <w:t>2020</w:t>
      </w:r>
      <w:r w:rsidRPr="0079651E">
        <w:rPr>
          <w:lang w:val="fr-FR"/>
        </w:rPr>
        <w:t xml:space="preserve">. Depuis le mois de décembre, le fonds a </w:t>
      </w:r>
      <w:r w:rsidRPr="00461DB3">
        <w:rPr>
          <w:i/>
          <w:iCs/>
          <w:lang w:val="fr-FR"/>
        </w:rPr>
        <w:t xml:space="preserve">formé </w:t>
      </w:r>
      <w:r w:rsidRPr="00461DB3">
        <w:rPr>
          <w:lang w:val="fr-FR"/>
        </w:rPr>
        <w:t>10</w:t>
      </w:r>
      <w:r w:rsidRPr="0079651E">
        <w:rPr>
          <w:lang w:val="fr-FR"/>
        </w:rPr>
        <w:t> </w:t>
      </w:r>
      <w:r w:rsidRPr="00461DB3">
        <w:rPr>
          <w:lang w:val="fr-FR"/>
        </w:rPr>
        <w:t>060</w:t>
      </w:r>
      <w:r w:rsidRPr="0079651E">
        <w:rPr>
          <w:lang w:val="fr-FR"/>
        </w:rPr>
        <w:t xml:space="preserve"> femmes et engagé </w:t>
      </w:r>
      <w:r w:rsidRPr="00461DB3">
        <w:rPr>
          <w:lang w:val="fr-FR"/>
        </w:rPr>
        <w:t>17</w:t>
      </w:r>
      <w:r w:rsidRPr="0079651E">
        <w:rPr>
          <w:lang w:val="fr-FR"/>
        </w:rPr>
        <w:t xml:space="preserve"> millions de dalasi en faveur de </w:t>
      </w:r>
      <w:r w:rsidRPr="00461DB3">
        <w:rPr>
          <w:lang w:val="fr-FR"/>
        </w:rPr>
        <w:t>435</w:t>
      </w:r>
      <w:r w:rsidRPr="0079651E">
        <w:rPr>
          <w:lang w:val="fr-FR"/>
        </w:rPr>
        <w:t xml:space="preserve"> groupes de femmes à travers le pays.</w:t>
      </w:r>
    </w:p>
    <w:p w14:paraId="5A49745E" w14:textId="61CA08BF" w:rsidR="00A368E8" w:rsidRPr="0079651E" w:rsidRDefault="00A368E8" w:rsidP="00BA62CC">
      <w:pPr>
        <w:pStyle w:val="SingleTxt"/>
        <w:numPr>
          <w:ilvl w:val="0"/>
          <w:numId w:val="31"/>
        </w:numPr>
        <w:spacing w:line="240" w:lineRule="exact"/>
        <w:ind w:left="1267"/>
        <w:rPr>
          <w:lang w:val="fr-FR"/>
        </w:rPr>
      </w:pPr>
      <w:r w:rsidRPr="0079651E">
        <w:rPr>
          <w:lang w:val="fr-FR"/>
        </w:rPr>
        <w:t>Par ailleurs, le Fonds d</w:t>
      </w:r>
      <w:r w:rsidR="00821532" w:rsidRPr="0079651E">
        <w:rPr>
          <w:lang w:val="fr-FR"/>
        </w:rPr>
        <w:t>’</w:t>
      </w:r>
      <w:r w:rsidRPr="0079651E">
        <w:rPr>
          <w:lang w:val="fr-FR"/>
        </w:rPr>
        <w:t>équipement des Nations Unies (FENU) fournit un soutien technique et financier au Ministère de l</w:t>
      </w:r>
      <w:r w:rsidR="00821532" w:rsidRPr="0079651E">
        <w:rPr>
          <w:lang w:val="fr-FR"/>
        </w:rPr>
        <w:t>’</w:t>
      </w:r>
      <w:r w:rsidRPr="0079651E">
        <w:rPr>
          <w:lang w:val="fr-FR"/>
        </w:rPr>
        <w:t>égalité des genres, de l</w:t>
      </w:r>
      <w:r w:rsidR="00821532" w:rsidRPr="0079651E">
        <w:rPr>
          <w:lang w:val="fr-FR"/>
        </w:rPr>
        <w:t>’</w:t>
      </w:r>
      <w:r w:rsidRPr="0079651E">
        <w:rPr>
          <w:lang w:val="fr-FR"/>
        </w:rPr>
        <w:t xml:space="preserve">enfance et de </w:t>
      </w:r>
      <w:r w:rsidRPr="0079651E">
        <w:rPr>
          <w:lang w:val="fr-FR"/>
        </w:rPr>
        <w:lastRenderedPageBreak/>
        <w:t>la protection sociale afin qu</w:t>
      </w:r>
      <w:r w:rsidR="00821532" w:rsidRPr="0079651E">
        <w:rPr>
          <w:lang w:val="fr-FR"/>
        </w:rPr>
        <w:t>’</w:t>
      </w:r>
      <w:r w:rsidRPr="0079651E">
        <w:rPr>
          <w:lang w:val="fr-FR"/>
        </w:rPr>
        <w:t>il puisse mettre en œuvre ses mesures financières d</w:t>
      </w:r>
      <w:r w:rsidR="00821532" w:rsidRPr="0079651E">
        <w:rPr>
          <w:lang w:val="fr-FR"/>
        </w:rPr>
        <w:t>’</w:t>
      </w:r>
      <w:r w:rsidRPr="0079651E">
        <w:rPr>
          <w:lang w:val="fr-FR"/>
        </w:rPr>
        <w:t xml:space="preserve">autonomisation des femmes. Cela a permis de former </w:t>
      </w:r>
      <w:r w:rsidRPr="00461DB3">
        <w:rPr>
          <w:lang w:val="fr-FR"/>
        </w:rPr>
        <w:t>100</w:t>
      </w:r>
      <w:r w:rsidRPr="0079651E">
        <w:rPr>
          <w:lang w:val="fr-FR"/>
        </w:rPr>
        <w:t xml:space="preserve"> formateurs dans le domaine financier puis de les affecter dans </w:t>
      </w:r>
      <w:r w:rsidRPr="00461DB3">
        <w:rPr>
          <w:lang w:val="fr-FR"/>
        </w:rPr>
        <w:t>52</w:t>
      </w:r>
      <w:r w:rsidRPr="0079651E">
        <w:rPr>
          <w:lang w:val="fr-FR"/>
        </w:rPr>
        <w:t xml:space="preserve"> circonscriptions – chacune d</w:t>
      </w:r>
      <w:r w:rsidR="00821532" w:rsidRPr="0079651E">
        <w:rPr>
          <w:lang w:val="fr-FR"/>
        </w:rPr>
        <w:t>’</w:t>
      </w:r>
      <w:r w:rsidRPr="0079651E">
        <w:rPr>
          <w:lang w:val="fr-FR"/>
        </w:rPr>
        <w:t>entre elles permettant d</w:t>
      </w:r>
      <w:r w:rsidR="00821532" w:rsidRPr="0079651E">
        <w:rPr>
          <w:lang w:val="fr-FR"/>
        </w:rPr>
        <w:t>’</w:t>
      </w:r>
      <w:r w:rsidRPr="0079651E">
        <w:rPr>
          <w:lang w:val="fr-FR"/>
        </w:rPr>
        <w:t xml:space="preserve">atteindre </w:t>
      </w:r>
      <w:r w:rsidRPr="00461DB3">
        <w:rPr>
          <w:lang w:val="fr-FR"/>
        </w:rPr>
        <w:t>10</w:t>
      </w:r>
      <w:r w:rsidRPr="0079651E">
        <w:rPr>
          <w:lang w:val="fr-FR"/>
        </w:rPr>
        <w:t> </w:t>
      </w:r>
      <w:r w:rsidRPr="00461DB3">
        <w:rPr>
          <w:lang w:val="fr-FR"/>
        </w:rPr>
        <w:t>000</w:t>
      </w:r>
      <w:r w:rsidRPr="0079651E">
        <w:rPr>
          <w:lang w:val="fr-FR"/>
        </w:rPr>
        <w:t xml:space="preserve"> femmes.</w:t>
      </w:r>
    </w:p>
    <w:p w14:paraId="4F02206D" w14:textId="5C01CDE6" w:rsidR="00A368E8" w:rsidRPr="0079651E" w:rsidRDefault="00A368E8" w:rsidP="00BA62CC">
      <w:pPr>
        <w:pStyle w:val="SingleTxt"/>
        <w:numPr>
          <w:ilvl w:val="0"/>
          <w:numId w:val="31"/>
        </w:numPr>
        <w:spacing w:line="240" w:lineRule="exact"/>
        <w:ind w:left="1267"/>
        <w:rPr>
          <w:lang w:val="fr-FR"/>
        </w:rPr>
      </w:pPr>
      <w:r w:rsidRPr="0079651E">
        <w:rPr>
          <w:lang w:val="fr-FR"/>
        </w:rPr>
        <w:t xml:space="preserve">La Gambie est signataire de la résolution </w:t>
      </w:r>
      <w:hyperlink r:id="rId18" w:history="1">
        <w:r w:rsidRPr="00461DB3">
          <w:rPr>
            <w:rStyle w:val="Hyperlink"/>
            <w:lang w:val="fr-FR"/>
          </w:rPr>
          <w:t>11(II)</w:t>
        </w:r>
      </w:hyperlink>
      <w:r w:rsidRPr="0079651E">
        <w:rPr>
          <w:lang w:val="fr-FR"/>
        </w:rPr>
        <w:t xml:space="preserve"> du </w:t>
      </w:r>
      <w:r w:rsidRPr="00461DB3">
        <w:rPr>
          <w:lang w:val="fr-FR"/>
        </w:rPr>
        <w:t>21</w:t>
      </w:r>
      <w:r w:rsidRPr="0079651E">
        <w:rPr>
          <w:lang w:val="fr-FR"/>
        </w:rPr>
        <w:t xml:space="preserve"> juin </w:t>
      </w:r>
      <w:r w:rsidRPr="00461DB3">
        <w:rPr>
          <w:lang w:val="fr-FR"/>
        </w:rPr>
        <w:t>1946</w:t>
      </w:r>
      <w:r w:rsidRPr="0079651E">
        <w:rPr>
          <w:lang w:val="fr-FR"/>
        </w:rPr>
        <w:t xml:space="preserve"> du Conseil économique et social, qui institue la Commission de la condition de la femme. Une délégation composée de représentants du Ministère de l</w:t>
      </w:r>
      <w:r w:rsidR="00821532" w:rsidRPr="0079651E">
        <w:rPr>
          <w:lang w:val="fr-FR"/>
        </w:rPr>
        <w:t>’</w:t>
      </w:r>
      <w:r w:rsidRPr="0079651E">
        <w:rPr>
          <w:lang w:val="fr-FR"/>
        </w:rPr>
        <w:t>égalité des genres, de l</w:t>
      </w:r>
      <w:r w:rsidR="00821532" w:rsidRPr="0079651E">
        <w:rPr>
          <w:lang w:val="fr-FR"/>
        </w:rPr>
        <w:t>’</w:t>
      </w:r>
      <w:r w:rsidRPr="0079651E">
        <w:rPr>
          <w:lang w:val="fr-FR"/>
        </w:rPr>
        <w:t>enfance et de la protection sociale et d</w:t>
      </w:r>
      <w:r w:rsidR="00821532" w:rsidRPr="0079651E">
        <w:rPr>
          <w:lang w:val="fr-FR"/>
        </w:rPr>
        <w:t>’</w:t>
      </w:r>
      <w:r w:rsidRPr="0079651E">
        <w:rPr>
          <w:lang w:val="fr-FR"/>
        </w:rPr>
        <w:t>autres entités gouvernementales, ainsi que d</w:t>
      </w:r>
      <w:r w:rsidR="00821532" w:rsidRPr="0079651E">
        <w:rPr>
          <w:lang w:val="fr-FR"/>
        </w:rPr>
        <w:t>’</w:t>
      </w:r>
      <w:r w:rsidRPr="0079651E">
        <w:rPr>
          <w:lang w:val="fr-FR"/>
        </w:rPr>
        <w:t xml:space="preserve">organisations de la société civile et de partenaires de développement, représentait le Gouvernement gambien à New York, en </w:t>
      </w:r>
      <w:r w:rsidRPr="00461DB3">
        <w:rPr>
          <w:lang w:val="fr-FR"/>
        </w:rPr>
        <w:t>2019</w:t>
      </w:r>
      <w:r w:rsidRPr="0079651E">
        <w:rPr>
          <w:lang w:val="fr-FR"/>
        </w:rPr>
        <w:t xml:space="preserve"> et </w:t>
      </w:r>
      <w:r w:rsidRPr="00461DB3">
        <w:rPr>
          <w:lang w:val="fr-FR"/>
        </w:rPr>
        <w:t>2022</w:t>
      </w:r>
      <w:r w:rsidRPr="0079651E">
        <w:rPr>
          <w:lang w:val="fr-FR"/>
        </w:rPr>
        <w:t>, lors de discussions portant sur les avancées et les lacunes de la mise en œuvre de la Déclaration et du Programme d</w:t>
      </w:r>
      <w:r w:rsidR="00821532" w:rsidRPr="0079651E">
        <w:rPr>
          <w:lang w:val="fr-FR"/>
        </w:rPr>
        <w:t>’</w:t>
      </w:r>
      <w:r w:rsidRPr="0079651E">
        <w:rPr>
          <w:lang w:val="fr-FR"/>
        </w:rPr>
        <w:t>action de Beijing (</w:t>
      </w:r>
      <w:r w:rsidRPr="00461DB3">
        <w:rPr>
          <w:lang w:val="fr-FR"/>
        </w:rPr>
        <w:t>1995</w:t>
      </w:r>
      <w:r w:rsidRPr="0079651E">
        <w:rPr>
          <w:lang w:val="fr-FR"/>
        </w:rPr>
        <w:t>), texte politique de portée mondiale essentiel pour l</w:t>
      </w:r>
      <w:r w:rsidR="00821532" w:rsidRPr="0079651E">
        <w:rPr>
          <w:lang w:val="fr-FR"/>
        </w:rPr>
        <w:t>’</w:t>
      </w:r>
      <w:r w:rsidRPr="0079651E">
        <w:rPr>
          <w:lang w:val="fr-FR"/>
        </w:rPr>
        <w:t>égalité des genres, sur la vingt-troisième session extraordinaire de l</w:t>
      </w:r>
      <w:r w:rsidR="00821532" w:rsidRPr="0079651E">
        <w:rPr>
          <w:lang w:val="fr-FR"/>
        </w:rPr>
        <w:t>’</w:t>
      </w:r>
      <w:r w:rsidRPr="0079651E">
        <w:rPr>
          <w:lang w:val="fr-FR"/>
        </w:rPr>
        <w:t>Assemblée générale (Beijing + </w:t>
      </w:r>
      <w:r w:rsidRPr="00461DB3">
        <w:rPr>
          <w:lang w:val="fr-FR"/>
        </w:rPr>
        <w:t>5</w:t>
      </w:r>
      <w:r w:rsidRPr="0079651E">
        <w:rPr>
          <w:lang w:val="fr-FR"/>
        </w:rPr>
        <w:t>) et sur les nouveaux problèmes affectant l</w:t>
      </w:r>
      <w:r w:rsidR="00821532" w:rsidRPr="0079651E">
        <w:rPr>
          <w:lang w:val="fr-FR"/>
        </w:rPr>
        <w:t>’</w:t>
      </w:r>
      <w:r w:rsidRPr="0079651E">
        <w:rPr>
          <w:lang w:val="fr-FR"/>
        </w:rPr>
        <w:t>égalité des genres et l</w:t>
      </w:r>
      <w:r w:rsidR="00821532" w:rsidRPr="0079651E">
        <w:rPr>
          <w:lang w:val="fr-FR"/>
        </w:rPr>
        <w:t>’</w:t>
      </w:r>
      <w:r w:rsidRPr="0079651E">
        <w:rPr>
          <w:lang w:val="fr-FR"/>
        </w:rPr>
        <w:t>autonomisation des femmes. Les États membres s</w:t>
      </w:r>
      <w:r w:rsidR="00821532" w:rsidRPr="0079651E">
        <w:rPr>
          <w:lang w:val="fr-FR"/>
        </w:rPr>
        <w:t>’</w:t>
      </w:r>
      <w:r w:rsidRPr="0079651E">
        <w:rPr>
          <w:lang w:val="fr-FR"/>
        </w:rPr>
        <w:t>étaient entendus sur de nouvelles mesures visant à accélérer les progrès et à promouvoir l</w:t>
      </w:r>
      <w:r w:rsidR="00821532" w:rsidRPr="0079651E">
        <w:rPr>
          <w:lang w:val="fr-FR"/>
        </w:rPr>
        <w:t>’</w:t>
      </w:r>
      <w:r w:rsidRPr="0079651E">
        <w:rPr>
          <w:lang w:val="fr-FR"/>
        </w:rPr>
        <w:t>autonomisation et les droits des femmes dans les domaines politique, économique et social.</w:t>
      </w:r>
      <w:bookmarkStart w:id="2" w:name="_Hlk109807074"/>
      <w:bookmarkEnd w:id="2"/>
    </w:p>
    <w:p w14:paraId="1FA2CD1E" w14:textId="546C4D36" w:rsidR="00A368E8" w:rsidRPr="0079651E" w:rsidRDefault="00A368E8" w:rsidP="00BA62CC">
      <w:pPr>
        <w:pStyle w:val="SingleTxt"/>
        <w:numPr>
          <w:ilvl w:val="0"/>
          <w:numId w:val="31"/>
        </w:numPr>
        <w:spacing w:line="240" w:lineRule="exact"/>
        <w:ind w:left="1267"/>
        <w:rPr>
          <w:lang w:val="fr-FR"/>
        </w:rPr>
      </w:pPr>
      <w:r w:rsidRPr="0079651E">
        <w:rPr>
          <w:lang w:val="fr-FR"/>
        </w:rPr>
        <w:t xml:space="preserve">Depuis </w:t>
      </w:r>
      <w:r w:rsidRPr="00461DB3">
        <w:rPr>
          <w:lang w:val="fr-FR"/>
        </w:rPr>
        <w:t>2019</w:t>
      </w:r>
      <w:r w:rsidRPr="0079651E">
        <w:rPr>
          <w:lang w:val="fr-FR"/>
        </w:rPr>
        <w:t>, le Ministère de l</w:t>
      </w:r>
      <w:r w:rsidR="00821532" w:rsidRPr="0079651E">
        <w:rPr>
          <w:lang w:val="fr-FR"/>
        </w:rPr>
        <w:t>’</w:t>
      </w:r>
      <w:r w:rsidRPr="0079651E">
        <w:rPr>
          <w:lang w:val="fr-FR"/>
        </w:rPr>
        <w:t>égalité des genres, de l</w:t>
      </w:r>
      <w:r w:rsidR="00821532" w:rsidRPr="0079651E">
        <w:rPr>
          <w:lang w:val="fr-FR"/>
        </w:rPr>
        <w:t>’</w:t>
      </w:r>
      <w:r w:rsidRPr="0079651E">
        <w:rPr>
          <w:lang w:val="fr-FR"/>
        </w:rPr>
        <w:t xml:space="preserve">enfance et de la protection sociale a organisé la célébration de nombreux événements internationaux, tels que la Journée internationale des femmes, la Journée des femmes rurales, les </w:t>
      </w:r>
      <w:r w:rsidRPr="00461DB3">
        <w:rPr>
          <w:lang w:val="fr-FR"/>
        </w:rPr>
        <w:t>16</w:t>
      </w:r>
      <w:r w:rsidRPr="0079651E">
        <w:rPr>
          <w:lang w:val="fr-FR"/>
        </w:rPr>
        <w:t> journées de mobilisation contre la violence de genre ou encore la Journée de tolérance zéro envers les mutilations génitales féminines et l</w:t>
      </w:r>
      <w:r w:rsidR="00821532" w:rsidRPr="0079651E">
        <w:rPr>
          <w:lang w:val="fr-FR"/>
        </w:rPr>
        <w:t>’</w:t>
      </w:r>
      <w:r w:rsidRPr="0079651E">
        <w:rPr>
          <w:lang w:val="fr-FR"/>
        </w:rPr>
        <w:t>excision. Leur objectif est de faire réfléchir aux questions des droits et du bien-être des femmes, de sensibiliser le public et de susciter le dialogue.</w:t>
      </w:r>
    </w:p>
    <w:p w14:paraId="43A3B15E" w14:textId="37BF03D6" w:rsidR="00A368E8" w:rsidRPr="0079651E" w:rsidRDefault="00A368E8" w:rsidP="00BA62CC">
      <w:pPr>
        <w:pStyle w:val="SingleTxt"/>
        <w:numPr>
          <w:ilvl w:val="0"/>
          <w:numId w:val="31"/>
        </w:numPr>
        <w:spacing w:line="240" w:lineRule="exact"/>
        <w:ind w:left="1267"/>
        <w:rPr>
          <w:lang w:val="fr-FR"/>
        </w:rPr>
      </w:pPr>
      <w:r w:rsidRPr="0079651E">
        <w:rPr>
          <w:lang w:val="fr-FR"/>
        </w:rPr>
        <w:t>Sous l</w:t>
      </w:r>
      <w:r w:rsidR="00821532" w:rsidRPr="0079651E">
        <w:rPr>
          <w:lang w:val="fr-FR"/>
        </w:rPr>
        <w:t>’</w:t>
      </w:r>
      <w:r w:rsidRPr="0079651E">
        <w:rPr>
          <w:lang w:val="fr-FR"/>
        </w:rPr>
        <w:t>égide du Ministère, la Direction de l</w:t>
      </w:r>
      <w:r w:rsidR="00821532" w:rsidRPr="0079651E">
        <w:rPr>
          <w:lang w:val="fr-FR"/>
        </w:rPr>
        <w:t>’</w:t>
      </w:r>
      <w:r w:rsidRPr="0079651E">
        <w:rPr>
          <w:lang w:val="fr-FR"/>
        </w:rPr>
        <w:t>égalité des genres et de l</w:t>
      </w:r>
      <w:r w:rsidR="00821532" w:rsidRPr="0079651E">
        <w:rPr>
          <w:lang w:val="fr-FR"/>
        </w:rPr>
        <w:t>’</w:t>
      </w:r>
      <w:r w:rsidRPr="0079651E">
        <w:rPr>
          <w:lang w:val="fr-FR"/>
        </w:rPr>
        <w:t>autonomisation des femmes conçoit actuellement la prochaine politique nationale pour l</w:t>
      </w:r>
      <w:r w:rsidR="00821532" w:rsidRPr="0079651E">
        <w:rPr>
          <w:lang w:val="fr-FR"/>
        </w:rPr>
        <w:t>’</w:t>
      </w:r>
      <w:r w:rsidRPr="0079651E">
        <w:rPr>
          <w:lang w:val="fr-FR"/>
        </w:rPr>
        <w:t>égalité des genres (</w:t>
      </w:r>
      <w:r w:rsidRPr="00461DB3">
        <w:rPr>
          <w:lang w:val="fr-FR"/>
        </w:rPr>
        <w:t>2023</w:t>
      </w:r>
      <w:r w:rsidRPr="0079651E">
        <w:rPr>
          <w:lang w:val="fr-FR"/>
        </w:rPr>
        <w:t>-</w:t>
      </w:r>
      <w:r w:rsidRPr="00461DB3">
        <w:rPr>
          <w:lang w:val="fr-FR"/>
        </w:rPr>
        <w:t>2032</w:t>
      </w:r>
      <w:r w:rsidRPr="0079651E">
        <w:rPr>
          <w:lang w:val="fr-FR"/>
        </w:rPr>
        <w:t>), qui recevra des financements de la Banque africaine de développement. L</w:t>
      </w:r>
      <w:r w:rsidR="00821532" w:rsidRPr="0079651E">
        <w:rPr>
          <w:lang w:val="fr-FR"/>
        </w:rPr>
        <w:t>’</w:t>
      </w:r>
      <w:r w:rsidRPr="0079651E">
        <w:rPr>
          <w:lang w:val="fr-FR"/>
        </w:rPr>
        <w:t>objectif est de veiller à ce que la paix et la prospérité règnent dans la société, à ce que les femmes, les hommes, les garçons et les filles y vivent en partenaires égaux, et à ce que l</w:t>
      </w:r>
      <w:r w:rsidR="00821532" w:rsidRPr="0079651E">
        <w:rPr>
          <w:lang w:val="fr-FR"/>
        </w:rPr>
        <w:t>’</w:t>
      </w:r>
      <w:r w:rsidRPr="0079651E">
        <w:rPr>
          <w:lang w:val="fr-FR"/>
        </w:rPr>
        <w:t>égalité des genres et l</w:t>
      </w:r>
      <w:r w:rsidR="00821532" w:rsidRPr="0079651E">
        <w:rPr>
          <w:lang w:val="fr-FR"/>
        </w:rPr>
        <w:t>’</w:t>
      </w:r>
      <w:r w:rsidRPr="0079651E">
        <w:rPr>
          <w:lang w:val="fr-FR"/>
        </w:rPr>
        <w:t>équité influent dans tous les secteurs du développement.</w:t>
      </w:r>
    </w:p>
    <w:p w14:paraId="79D84933" w14:textId="61DDFEA6" w:rsidR="00A368E8" w:rsidRPr="0079651E" w:rsidRDefault="00A368E8" w:rsidP="00BA62CC">
      <w:pPr>
        <w:pStyle w:val="SingleTxt"/>
        <w:numPr>
          <w:ilvl w:val="0"/>
          <w:numId w:val="31"/>
        </w:numPr>
        <w:spacing w:line="240" w:lineRule="exact"/>
        <w:ind w:left="1267"/>
        <w:rPr>
          <w:lang w:val="fr-FR"/>
        </w:rPr>
      </w:pPr>
      <w:r w:rsidRPr="0079651E">
        <w:rPr>
          <w:lang w:val="fr-FR"/>
        </w:rPr>
        <w:t>Kabilo Baama est un programme financé par le Fonds des Nations Unies pour la population et par le Gouvernement gambien, mené dans la région Lower River en partenariat avec le département de santé reproductive et de santé de l</w:t>
      </w:r>
      <w:r w:rsidR="00821532" w:rsidRPr="0079651E">
        <w:rPr>
          <w:lang w:val="fr-FR"/>
        </w:rPr>
        <w:t>’</w:t>
      </w:r>
      <w:r w:rsidRPr="0079651E">
        <w:rPr>
          <w:lang w:val="fr-FR"/>
        </w:rPr>
        <w:t>enfant du Ministère de la santé. Il vise à améliorer la fréquence des soins administrés aux femmes et aux enfants en impliquant la communauté, ainsi qu</w:t>
      </w:r>
      <w:r w:rsidR="00821532" w:rsidRPr="0079651E">
        <w:rPr>
          <w:lang w:val="fr-FR"/>
        </w:rPr>
        <w:t>’</w:t>
      </w:r>
      <w:r w:rsidRPr="0079651E">
        <w:rPr>
          <w:lang w:val="fr-FR"/>
        </w:rPr>
        <w:t>à augmenter les revenus des femmes et des familles par le biais de petits projets économiques. Durant la phase d</w:t>
      </w:r>
      <w:r w:rsidR="00821532" w:rsidRPr="0079651E">
        <w:rPr>
          <w:lang w:val="fr-FR"/>
        </w:rPr>
        <w:t>’</w:t>
      </w:r>
      <w:r w:rsidRPr="0079651E">
        <w:rPr>
          <w:lang w:val="fr-FR"/>
        </w:rPr>
        <w:t xml:space="preserve">essai, </w:t>
      </w:r>
      <w:r w:rsidRPr="00461DB3">
        <w:rPr>
          <w:lang w:val="fr-FR"/>
        </w:rPr>
        <w:t>58</w:t>
      </w:r>
      <w:r w:rsidRPr="0079651E">
        <w:rPr>
          <w:lang w:val="fr-FR"/>
        </w:rPr>
        <w:t xml:space="preserve"> communautés des districts Kiang East et Kiang West étaient ciblés, et </w:t>
      </w:r>
      <w:r w:rsidRPr="00461DB3">
        <w:rPr>
          <w:lang w:val="fr-FR"/>
        </w:rPr>
        <w:t>174</w:t>
      </w:r>
      <w:r w:rsidRPr="0079651E">
        <w:rPr>
          <w:lang w:val="fr-FR"/>
        </w:rPr>
        <w:t xml:space="preserve"> femmes et hommes ont suivi des formations pratiques. Cela a contribué à réduire la mortalité maternelle et à pousser les hommes à s</w:t>
      </w:r>
      <w:r w:rsidR="00821532" w:rsidRPr="0079651E">
        <w:rPr>
          <w:lang w:val="fr-FR"/>
        </w:rPr>
        <w:t>’</w:t>
      </w:r>
      <w:r w:rsidRPr="0079651E">
        <w:rPr>
          <w:lang w:val="fr-FR"/>
        </w:rPr>
        <w:t>impliquer auprès des femmes pendant la grossesse et à l</w:t>
      </w:r>
      <w:r w:rsidR="00821532" w:rsidRPr="0079651E">
        <w:rPr>
          <w:lang w:val="fr-FR"/>
        </w:rPr>
        <w:t>’</w:t>
      </w:r>
      <w:r w:rsidRPr="0079651E">
        <w:rPr>
          <w:lang w:val="fr-FR"/>
        </w:rPr>
        <w:t>accouchement, et à donner leur sang. En outre, les progrès réalisés en matière d</w:t>
      </w:r>
      <w:r w:rsidR="00821532" w:rsidRPr="0079651E">
        <w:rPr>
          <w:lang w:val="fr-FR"/>
        </w:rPr>
        <w:t>’</w:t>
      </w:r>
      <w:r w:rsidRPr="0079651E">
        <w:rPr>
          <w:lang w:val="fr-FR"/>
        </w:rPr>
        <w:t>anticipation, de consultations prénatales et d</w:t>
      </w:r>
      <w:r w:rsidR="00821532" w:rsidRPr="0079651E">
        <w:rPr>
          <w:lang w:val="fr-FR"/>
        </w:rPr>
        <w:t>’</w:t>
      </w:r>
      <w:r w:rsidRPr="0079651E">
        <w:rPr>
          <w:lang w:val="fr-FR"/>
        </w:rPr>
        <w:t>accouchements médicalisés ont eu des effets positifs sur l</w:t>
      </w:r>
      <w:r w:rsidR="00821532" w:rsidRPr="0079651E">
        <w:rPr>
          <w:lang w:val="fr-FR"/>
        </w:rPr>
        <w:t>’</w:t>
      </w:r>
      <w:r w:rsidRPr="0079651E">
        <w:rPr>
          <w:lang w:val="fr-FR"/>
        </w:rPr>
        <w:t>issue des grossesses et sur la limitation des complications. Par ailleurs, les femmes bénéficient de temps supplémentaire pour participer aux activités génératrices de revenus. Le projet est maintenant étendu à la région CRR North avec le soutien de l</w:t>
      </w:r>
      <w:r w:rsidR="00821532" w:rsidRPr="0079651E">
        <w:rPr>
          <w:lang w:val="fr-FR"/>
        </w:rPr>
        <w:t>’</w:t>
      </w:r>
      <w:r w:rsidRPr="0079651E">
        <w:rPr>
          <w:lang w:val="fr-FR"/>
        </w:rPr>
        <w:t>Organisation ouest-africaine de la santé. Pour l</w:t>
      </w:r>
      <w:r w:rsidR="00821532" w:rsidRPr="0079651E">
        <w:rPr>
          <w:lang w:val="fr-FR"/>
        </w:rPr>
        <w:t>’</w:t>
      </w:r>
      <w:r w:rsidRPr="0079651E">
        <w:rPr>
          <w:lang w:val="fr-FR"/>
        </w:rPr>
        <w:t xml:space="preserve">heure, </w:t>
      </w:r>
      <w:r w:rsidRPr="00461DB3">
        <w:rPr>
          <w:lang w:val="fr-FR"/>
        </w:rPr>
        <w:t>180</w:t>
      </w:r>
      <w:r w:rsidRPr="0079651E">
        <w:rPr>
          <w:lang w:val="fr-FR"/>
        </w:rPr>
        <w:t xml:space="preserve"> personnes y ont été formées, et des résultats similaires sont attendus dans les zones concernées au cours des deux prochaines années.</w:t>
      </w:r>
    </w:p>
    <w:p w14:paraId="797D1280" w14:textId="77777777" w:rsidR="00A368E8" w:rsidRPr="0079651E" w:rsidRDefault="00A368E8" w:rsidP="00A368E8">
      <w:pPr>
        <w:pStyle w:val="SingleTxt"/>
        <w:spacing w:after="0" w:line="120" w:lineRule="exact"/>
        <w:rPr>
          <w:sz w:val="10"/>
          <w:lang w:val="fr-FR"/>
        </w:rPr>
      </w:pPr>
    </w:p>
    <w:p w14:paraId="4E3BA4C5" w14:textId="77777777" w:rsidR="00A368E8" w:rsidRPr="0079651E" w:rsidRDefault="00A368E8" w:rsidP="00A368E8">
      <w:pPr>
        <w:pStyle w:val="SingleTxt"/>
        <w:spacing w:after="0" w:line="120" w:lineRule="exact"/>
        <w:rPr>
          <w:sz w:val="10"/>
          <w:lang w:val="fr-FR"/>
        </w:rPr>
      </w:pPr>
    </w:p>
    <w:p w14:paraId="612D0589" w14:textId="77777777" w:rsidR="00A368E8" w:rsidRPr="00461DB3" w:rsidRDefault="00A368E8" w:rsidP="00BA62CC">
      <w:pPr>
        <w:pStyle w:val="HCh0"/>
        <w:tabs>
          <w:tab w:val="clear" w:pos="1742"/>
        </w:tabs>
      </w:pPr>
      <w:r w:rsidRPr="00461DB3">
        <w:rPr>
          <w:lang w:val="fr-FR"/>
        </w:rPr>
        <w:lastRenderedPageBreak/>
        <w:tab/>
      </w:r>
      <w:r w:rsidRPr="00461DB3">
        <w:rPr>
          <w:lang w:val="fr-FR"/>
        </w:rPr>
        <w:tab/>
      </w:r>
      <w:r w:rsidRPr="00461DB3">
        <w:t>UNESCO</w:t>
      </w:r>
    </w:p>
    <w:p w14:paraId="173A4F29" w14:textId="77777777" w:rsidR="00A368E8" w:rsidRPr="0079651E" w:rsidRDefault="00A368E8" w:rsidP="00BA62CC">
      <w:pPr>
        <w:pStyle w:val="SingleTxt"/>
        <w:keepNext/>
        <w:keepLines/>
        <w:spacing w:after="0" w:line="120" w:lineRule="exact"/>
        <w:rPr>
          <w:sz w:val="10"/>
          <w:lang w:val="fr-FR"/>
        </w:rPr>
      </w:pPr>
    </w:p>
    <w:p w14:paraId="32FB8B12" w14:textId="77777777" w:rsidR="00A368E8" w:rsidRPr="0079651E" w:rsidRDefault="00A368E8" w:rsidP="00BA62CC">
      <w:pPr>
        <w:pStyle w:val="SingleTxt"/>
        <w:keepNext/>
        <w:keepLines/>
        <w:spacing w:after="0" w:line="120" w:lineRule="exact"/>
        <w:rPr>
          <w:sz w:val="10"/>
          <w:lang w:val="fr-FR"/>
        </w:rPr>
      </w:pPr>
    </w:p>
    <w:p w14:paraId="77130DB3" w14:textId="6EB4B76D" w:rsidR="00A368E8" w:rsidRPr="0079651E" w:rsidRDefault="00A368E8" w:rsidP="00BA62CC">
      <w:pPr>
        <w:pStyle w:val="SingleTxt"/>
        <w:numPr>
          <w:ilvl w:val="0"/>
          <w:numId w:val="31"/>
        </w:numPr>
        <w:spacing w:line="240" w:lineRule="exact"/>
        <w:ind w:left="1267"/>
        <w:rPr>
          <w:lang w:val="fr-FR"/>
        </w:rPr>
      </w:pPr>
      <w:r w:rsidRPr="0079651E">
        <w:rPr>
          <w:lang w:val="fr-FR"/>
        </w:rPr>
        <w:t>L</w:t>
      </w:r>
      <w:r w:rsidR="00821532" w:rsidRPr="0079651E">
        <w:rPr>
          <w:lang w:val="fr-FR"/>
        </w:rPr>
        <w:t>’</w:t>
      </w:r>
      <w:r w:rsidRPr="0079651E">
        <w:rPr>
          <w:lang w:val="fr-FR"/>
        </w:rPr>
        <w:t>UNESCO a financé un projet axé sur les exciseuses traditionnelles. Soutenu par le Ministère de l</w:t>
      </w:r>
      <w:r w:rsidR="00821532" w:rsidRPr="0079651E">
        <w:rPr>
          <w:lang w:val="fr-FR"/>
        </w:rPr>
        <w:t>’</w:t>
      </w:r>
      <w:r w:rsidRPr="0079651E">
        <w:rPr>
          <w:lang w:val="fr-FR"/>
        </w:rPr>
        <w:t>égalité des genres, de l</w:t>
      </w:r>
      <w:r w:rsidR="00821532" w:rsidRPr="0079651E">
        <w:rPr>
          <w:lang w:val="fr-FR"/>
        </w:rPr>
        <w:t>’</w:t>
      </w:r>
      <w:r w:rsidRPr="0079651E">
        <w:rPr>
          <w:lang w:val="fr-FR"/>
        </w:rPr>
        <w:t xml:space="preserve">enfance et de la protection sociale, il vise à renforcer les capacités de </w:t>
      </w:r>
      <w:r w:rsidRPr="00461DB3">
        <w:rPr>
          <w:lang w:val="fr-FR"/>
        </w:rPr>
        <w:t>75</w:t>
      </w:r>
      <w:r w:rsidRPr="0079651E">
        <w:rPr>
          <w:lang w:val="fr-FR"/>
        </w:rPr>
        <w:t> exciseuses traditionnelles en développant leurs compétences économiques et en soutenant la création d</w:t>
      </w:r>
      <w:r w:rsidR="00821532" w:rsidRPr="0079651E">
        <w:rPr>
          <w:lang w:val="fr-FR"/>
        </w:rPr>
        <w:t>’</w:t>
      </w:r>
      <w:r w:rsidRPr="0079651E">
        <w:rPr>
          <w:lang w:val="fr-FR"/>
        </w:rPr>
        <w:t>entreprise, afin qu</w:t>
      </w:r>
      <w:r w:rsidR="00821532" w:rsidRPr="0079651E">
        <w:rPr>
          <w:lang w:val="fr-FR"/>
        </w:rPr>
        <w:t>’</w:t>
      </w:r>
      <w:r w:rsidRPr="0079651E">
        <w:rPr>
          <w:lang w:val="fr-FR"/>
        </w:rPr>
        <w:t>elles trouvent de nouveaux modes de réalisation, d</w:t>
      </w:r>
      <w:r w:rsidR="00821532" w:rsidRPr="0079651E">
        <w:rPr>
          <w:lang w:val="fr-FR"/>
        </w:rPr>
        <w:t>’</w:t>
      </w:r>
      <w:r w:rsidRPr="0079651E">
        <w:rPr>
          <w:lang w:val="fr-FR"/>
        </w:rPr>
        <w:t>affirmation de soi et d</w:t>
      </w:r>
      <w:r w:rsidR="00821532" w:rsidRPr="0079651E">
        <w:rPr>
          <w:lang w:val="fr-FR"/>
        </w:rPr>
        <w:t>’</w:t>
      </w:r>
      <w:r w:rsidRPr="0079651E">
        <w:rPr>
          <w:lang w:val="fr-FR"/>
        </w:rPr>
        <w:t>autosubsistance. Des dispositifs ont été déployés afin de collecter et d</w:t>
      </w:r>
      <w:r w:rsidR="00821532" w:rsidRPr="0079651E">
        <w:rPr>
          <w:lang w:val="fr-FR"/>
        </w:rPr>
        <w:t>’</w:t>
      </w:r>
      <w:r w:rsidRPr="0079651E">
        <w:rPr>
          <w:lang w:val="fr-FR"/>
        </w:rPr>
        <w:t xml:space="preserve">analyser des données et de rédiger des rapports sur </w:t>
      </w:r>
      <w:r w:rsidRPr="00461DB3">
        <w:rPr>
          <w:lang w:val="fr-FR"/>
        </w:rPr>
        <w:t>40</w:t>
      </w:r>
      <w:r w:rsidRPr="0079651E">
        <w:rPr>
          <w:lang w:val="fr-FR"/>
        </w:rPr>
        <w:t xml:space="preserve"> exciseuses traditionnelles. Un séminaire a rassemblé </w:t>
      </w:r>
      <w:r w:rsidRPr="00461DB3">
        <w:rPr>
          <w:lang w:val="fr-FR"/>
        </w:rPr>
        <w:t>25</w:t>
      </w:r>
      <w:r w:rsidRPr="0079651E">
        <w:rPr>
          <w:lang w:val="fr-FR"/>
        </w:rPr>
        <w:t> parties prenantes afin qu</w:t>
      </w:r>
      <w:r w:rsidR="00821532" w:rsidRPr="0079651E">
        <w:rPr>
          <w:lang w:val="fr-FR"/>
        </w:rPr>
        <w:t>’</w:t>
      </w:r>
      <w:r w:rsidRPr="0079651E">
        <w:rPr>
          <w:lang w:val="fr-FR"/>
        </w:rPr>
        <w:t>elles partagent leurs résultats et qu</w:t>
      </w:r>
      <w:r w:rsidR="00821532" w:rsidRPr="0079651E">
        <w:rPr>
          <w:lang w:val="fr-FR"/>
        </w:rPr>
        <w:t>’</w:t>
      </w:r>
      <w:r w:rsidRPr="0079651E">
        <w:rPr>
          <w:lang w:val="fr-FR"/>
        </w:rPr>
        <w:t xml:space="preserve">elles déterminent et coordonnent les priorités du soutien stratégique à apporter à ces femmes. Un total de </w:t>
      </w:r>
      <w:r w:rsidRPr="00461DB3">
        <w:rPr>
          <w:lang w:val="fr-FR"/>
        </w:rPr>
        <w:t>75</w:t>
      </w:r>
      <w:r w:rsidRPr="0079651E">
        <w:rPr>
          <w:lang w:val="fr-FR"/>
        </w:rPr>
        <w:t xml:space="preserve"> exciseuses traditionnelles ont suivi des formations spécifiques axées sur la génération de revenus et le développement des entreprises, et </w:t>
      </w:r>
      <w:r w:rsidRPr="00461DB3">
        <w:rPr>
          <w:lang w:val="fr-FR"/>
        </w:rPr>
        <w:t>20</w:t>
      </w:r>
      <w:r w:rsidRPr="0079651E">
        <w:rPr>
          <w:lang w:val="fr-FR"/>
        </w:rPr>
        <w:t xml:space="preserve"> d</w:t>
      </w:r>
      <w:r w:rsidR="00821532" w:rsidRPr="0079651E">
        <w:rPr>
          <w:lang w:val="fr-FR"/>
        </w:rPr>
        <w:t>’</w:t>
      </w:r>
      <w:r w:rsidRPr="0079651E">
        <w:rPr>
          <w:lang w:val="fr-FR"/>
        </w:rPr>
        <w:t>entre elles ont reçu un soutien matériel (en nature) comme capital de départ. La phase finale du projet consistait en un suivi de l</w:t>
      </w:r>
      <w:r w:rsidR="00821532" w:rsidRPr="0079651E">
        <w:rPr>
          <w:lang w:val="fr-FR"/>
        </w:rPr>
        <w:t>’</w:t>
      </w:r>
      <w:r w:rsidRPr="0079651E">
        <w:rPr>
          <w:lang w:val="fr-FR"/>
        </w:rPr>
        <w:t>acquisition et de la distribution de cette aide matérielle.</w:t>
      </w:r>
    </w:p>
    <w:p w14:paraId="310175E7" w14:textId="77777777" w:rsidR="00A368E8" w:rsidRPr="0079651E" w:rsidRDefault="00A368E8" w:rsidP="00A368E8">
      <w:pPr>
        <w:pStyle w:val="SingleTxt"/>
        <w:spacing w:after="0" w:line="120" w:lineRule="exact"/>
        <w:rPr>
          <w:sz w:val="10"/>
          <w:lang w:val="fr-FR"/>
        </w:rPr>
      </w:pPr>
    </w:p>
    <w:p w14:paraId="2014EBB9" w14:textId="77777777" w:rsidR="00A368E8" w:rsidRPr="0079651E" w:rsidRDefault="00A368E8" w:rsidP="00A368E8">
      <w:pPr>
        <w:pStyle w:val="SingleTxt"/>
        <w:spacing w:after="0" w:line="120" w:lineRule="exact"/>
        <w:rPr>
          <w:sz w:val="10"/>
          <w:lang w:val="fr-FR"/>
        </w:rPr>
      </w:pPr>
    </w:p>
    <w:p w14:paraId="5DA3D2A6" w14:textId="77777777" w:rsidR="00A368E8" w:rsidRPr="00461DB3" w:rsidRDefault="00A368E8" w:rsidP="00A368E8">
      <w:pPr>
        <w:pStyle w:val="HCh0"/>
        <w:ind w:left="1267" w:right="1260" w:hanging="1267"/>
        <w:rPr>
          <w:lang w:val="fr-FR"/>
        </w:rPr>
      </w:pPr>
      <w:r w:rsidRPr="00461DB3">
        <w:rPr>
          <w:lang w:val="fr-FR"/>
        </w:rPr>
        <w:tab/>
      </w:r>
      <w:r w:rsidRPr="00461DB3">
        <w:rPr>
          <w:lang w:val="fr-FR"/>
        </w:rPr>
        <w:tab/>
      </w:r>
      <w:r w:rsidRPr="00461DB3">
        <w:rPr>
          <w:bCs/>
          <w:lang w:val="fr-FR"/>
        </w:rPr>
        <w:t>Femmes rurales</w:t>
      </w:r>
    </w:p>
    <w:p w14:paraId="70D51E37" w14:textId="77777777" w:rsidR="00A368E8" w:rsidRPr="0079651E" w:rsidRDefault="00A368E8" w:rsidP="00A368E8">
      <w:pPr>
        <w:pStyle w:val="SingleTxt"/>
        <w:spacing w:after="0" w:line="120" w:lineRule="exact"/>
        <w:rPr>
          <w:sz w:val="10"/>
          <w:lang w:val="fr-FR"/>
        </w:rPr>
      </w:pPr>
    </w:p>
    <w:p w14:paraId="3AF5241C" w14:textId="77777777" w:rsidR="00A368E8" w:rsidRPr="0079651E" w:rsidRDefault="00A368E8" w:rsidP="00A368E8">
      <w:pPr>
        <w:pStyle w:val="SingleTxt"/>
        <w:spacing w:after="0" w:line="120" w:lineRule="exact"/>
        <w:rPr>
          <w:sz w:val="10"/>
          <w:lang w:val="fr-FR"/>
        </w:rPr>
      </w:pPr>
    </w:p>
    <w:p w14:paraId="69771106" w14:textId="6542EA2C" w:rsidR="00A368E8" w:rsidRPr="0079651E" w:rsidRDefault="00A368E8" w:rsidP="00BA62CC">
      <w:pPr>
        <w:pStyle w:val="SingleTxt"/>
        <w:numPr>
          <w:ilvl w:val="0"/>
          <w:numId w:val="31"/>
        </w:numPr>
        <w:spacing w:line="240" w:lineRule="exact"/>
        <w:ind w:left="1267"/>
        <w:rPr>
          <w:lang w:val="fr-FR"/>
        </w:rPr>
      </w:pPr>
      <w:r w:rsidRPr="0079651E">
        <w:rPr>
          <w:lang w:val="fr-FR"/>
        </w:rPr>
        <w:t>Le Gouvernement gambien s</w:t>
      </w:r>
      <w:r w:rsidR="00821532" w:rsidRPr="0079651E">
        <w:rPr>
          <w:lang w:val="fr-FR"/>
        </w:rPr>
        <w:t>’</w:t>
      </w:r>
      <w:r w:rsidRPr="0079651E">
        <w:rPr>
          <w:lang w:val="fr-FR"/>
        </w:rPr>
        <w:t>engage à fournir aux femmes rurales un accès aux ressources productives (terre, crédit, intrants et outils) et le contrôle de celles-ci, et à leur ouvrir des perspective de génération de revenus, notamment en améliorant leur accès à la justice, à la santé et à l</w:t>
      </w:r>
      <w:r w:rsidR="00821532" w:rsidRPr="0079651E">
        <w:rPr>
          <w:lang w:val="fr-FR"/>
        </w:rPr>
        <w:t>’</w:t>
      </w:r>
      <w:r w:rsidRPr="0079651E">
        <w:rPr>
          <w:lang w:val="fr-FR"/>
        </w:rPr>
        <w:t>éducation ainsi que leur participation aux processus décisionnels. Son objectif est de résoudre les problèmes liés à l</w:t>
      </w:r>
      <w:r w:rsidR="00821532" w:rsidRPr="0079651E">
        <w:rPr>
          <w:lang w:val="fr-FR"/>
        </w:rPr>
        <w:t>’</w:t>
      </w:r>
      <w:r w:rsidRPr="0079651E">
        <w:rPr>
          <w:lang w:val="fr-FR"/>
        </w:rPr>
        <w:t>accès limité des femmes et des filles aux modes de génération de revenus, au crédit, à la terre, etc.</w:t>
      </w:r>
    </w:p>
    <w:p w14:paraId="17D4FEA1" w14:textId="397BD443" w:rsidR="00A368E8" w:rsidRPr="0079651E" w:rsidRDefault="00A368E8" w:rsidP="00BA62CC">
      <w:pPr>
        <w:pStyle w:val="SingleTxt"/>
        <w:numPr>
          <w:ilvl w:val="0"/>
          <w:numId w:val="31"/>
        </w:numPr>
        <w:spacing w:line="240" w:lineRule="exact"/>
        <w:ind w:left="1267"/>
        <w:rPr>
          <w:lang w:val="fr-FR"/>
        </w:rPr>
      </w:pPr>
      <w:r w:rsidRPr="0079651E">
        <w:rPr>
          <w:lang w:val="fr-FR"/>
        </w:rPr>
        <w:t xml:space="preserve">Depuis </w:t>
      </w:r>
      <w:r w:rsidRPr="00461DB3">
        <w:rPr>
          <w:lang w:val="fr-FR"/>
        </w:rPr>
        <w:t>2015</w:t>
      </w:r>
      <w:r w:rsidRPr="0079651E">
        <w:rPr>
          <w:lang w:val="fr-FR"/>
        </w:rPr>
        <w:t>, en partenariat avec l</w:t>
      </w:r>
      <w:r w:rsidR="00821532" w:rsidRPr="0079651E">
        <w:rPr>
          <w:lang w:val="fr-FR"/>
        </w:rPr>
        <w:t>’</w:t>
      </w:r>
      <w:r w:rsidRPr="0079651E">
        <w:rPr>
          <w:lang w:val="fr-FR"/>
        </w:rPr>
        <w:t>Union européenne, Action Aid – The Gambia soutient les dispositifs de microfinancement permettant aux femmes d</w:t>
      </w:r>
      <w:r w:rsidR="00821532" w:rsidRPr="0079651E">
        <w:rPr>
          <w:lang w:val="fr-FR"/>
        </w:rPr>
        <w:t>’</w:t>
      </w:r>
      <w:r w:rsidRPr="0079651E">
        <w:rPr>
          <w:lang w:val="fr-FR"/>
        </w:rPr>
        <w:t>accéder au crédit et à d</w:t>
      </w:r>
      <w:r w:rsidR="00821532" w:rsidRPr="0079651E">
        <w:rPr>
          <w:lang w:val="fr-FR"/>
        </w:rPr>
        <w:t>’</w:t>
      </w:r>
      <w:r w:rsidRPr="0079651E">
        <w:rPr>
          <w:lang w:val="fr-FR"/>
        </w:rPr>
        <w:t>autres services dans la région CRR South. Certains dispositifs ont déjà mobilisé des sommes importantes pour le compte des participants.</w:t>
      </w:r>
    </w:p>
    <w:p w14:paraId="61392C18" w14:textId="10D9E4C8" w:rsidR="00A368E8" w:rsidRPr="0079651E" w:rsidRDefault="00A368E8" w:rsidP="00BA62CC">
      <w:pPr>
        <w:pStyle w:val="SingleTxt"/>
        <w:numPr>
          <w:ilvl w:val="0"/>
          <w:numId w:val="31"/>
        </w:numPr>
        <w:spacing w:line="240" w:lineRule="exact"/>
        <w:ind w:left="1267"/>
        <w:rPr>
          <w:lang w:val="fr-FR"/>
        </w:rPr>
      </w:pPr>
      <w:r w:rsidRPr="0079651E">
        <w:rPr>
          <w:lang w:val="fr-FR"/>
        </w:rPr>
        <w:t xml:space="preserve">À ce jour, plus de </w:t>
      </w:r>
      <w:r w:rsidRPr="00461DB3">
        <w:rPr>
          <w:lang w:val="fr-FR"/>
        </w:rPr>
        <w:t>1</w:t>
      </w:r>
      <w:r w:rsidRPr="0079651E">
        <w:rPr>
          <w:lang w:val="fr-FR"/>
        </w:rPr>
        <w:t> </w:t>
      </w:r>
      <w:r w:rsidRPr="00461DB3">
        <w:rPr>
          <w:lang w:val="fr-FR"/>
        </w:rPr>
        <w:t>500</w:t>
      </w:r>
      <w:r w:rsidRPr="0079651E">
        <w:rPr>
          <w:lang w:val="fr-FR"/>
        </w:rPr>
        <w:t xml:space="preserve"> femmes ont été correctement informées sur les produits et services de microfinance, environ </w:t>
      </w:r>
      <w:r w:rsidRPr="00461DB3">
        <w:rPr>
          <w:lang w:val="fr-FR"/>
        </w:rPr>
        <w:t>420</w:t>
      </w:r>
      <w:r w:rsidRPr="0079651E">
        <w:rPr>
          <w:lang w:val="fr-FR"/>
        </w:rPr>
        <w:t xml:space="preserve"> groupes de femmes sont familiers des coopératives de crédit, et la plupart d</w:t>
      </w:r>
      <w:r w:rsidR="00821532" w:rsidRPr="0079651E">
        <w:rPr>
          <w:lang w:val="fr-FR"/>
        </w:rPr>
        <w:t>’</w:t>
      </w:r>
      <w:r w:rsidRPr="0079651E">
        <w:rPr>
          <w:lang w:val="fr-FR"/>
        </w:rPr>
        <w:t xml:space="preserve">entre eux leur confient leur épargne. Au total, </w:t>
      </w:r>
      <w:r w:rsidRPr="00461DB3">
        <w:rPr>
          <w:lang w:val="fr-FR"/>
        </w:rPr>
        <w:t>78</w:t>
      </w:r>
      <w:r w:rsidRPr="0079651E">
        <w:rPr>
          <w:lang w:val="fr-FR"/>
        </w:rPr>
        <w:t> terrains ont fait l</w:t>
      </w:r>
      <w:r w:rsidR="00821532" w:rsidRPr="0079651E">
        <w:rPr>
          <w:lang w:val="fr-FR"/>
        </w:rPr>
        <w:t>’</w:t>
      </w:r>
      <w:r w:rsidRPr="0079651E">
        <w:rPr>
          <w:lang w:val="fr-FR"/>
        </w:rPr>
        <w:t>objet d</w:t>
      </w:r>
      <w:r w:rsidR="00821532" w:rsidRPr="0079651E">
        <w:rPr>
          <w:lang w:val="fr-FR"/>
        </w:rPr>
        <w:t>’</w:t>
      </w:r>
      <w:r w:rsidRPr="0079651E">
        <w:rPr>
          <w:lang w:val="fr-FR"/>
        </w:rPr>
        <w:t xml:space="preserve">un enregistrement officiel pour le compte de </w:t>
      </w:r>
      <w:r w:rsidRPr="00461DB3">
        <w:rPr>
          <w:lang w:val="fr-FR"/>
        </w:rPr>
        <w:t>78</w:t>
      </w:r>
      <w:r w:rsidRPr="0079651E">
        <w:rPr>
          <w:lang w:val="fr-FR"/>
        </w:rPr>
        <w:t> groupes de femmes, dans un but d</w:t>
      </w:r>
      <w:r w:rsidR="00821532" w:rsidRPr="0079651E">
        <w:rPr>
          <w:lang w:val="fr-FR"/>
        </w:rPr>
        <w:t>’</w:t>
      </w:r>
      <w:r w:rsidRPr="0079651E">
        <w:rPr>
          <w:lang w:val="fr-FR"/>
        </w:rPr>
        <w:t>authentification des droits de propriété et parfois de satisfaction des conditions préalables à l</w:t>
      </w:r>
      <w:r w:rsidR="00821532" w:rsidRPr="0079651E">
        <w:rPr>
          <w:lang w:val="fr-FR"/>
        </w:rPr>
        <w:t>’</w:t>
      </w:r>
      <w:r w:rsidRPr="0079651E">
        <w:rPr>
          <w:lang w:val="fr-FR"/>
        </w:rPr>
        <w:t>octroi d</w:t>
      </w:r>
      <w:r w:rsidR="00821532" w:rsidRPr="0079651E">
        <w:rPr>
          <w:lang w:val="fr-FR"/>
        </w:rPr>
        <w:t>’</w:t>
      </w:r>
      <w:r w:rsidRPr="0079651E">
        <w:rPr>
          <w:lang w:val="fr-FR"/>
        </w:rPr>
        <w:t xml:space="preserve">aides. Trois jardins potagers bénéficiant à plus de </w:t>
      </w:r>
      <w:r w:rsidRPr="00461DB3">
        <w:rPr>
          <w:lang w:val="fr-FR"/>
        </w:rPr>
        <w:t>200</w:t>
      </w:r>
      <w:r w:rsidRPr="0079651E">
        <w:rPr>
          <w:lang w:val="fr-FR"/>
        </w:rPr>
        <w:t xml:space="preserve"> femmes ont été délimités et dotés de clôtures, d</w:t>
      </w:r>
      <w:r w:rsidR="00821532" w:rsidRPr="0079651E">
        <w:rPr>
          <w:lang w:val="fr-FR"/>
        </w:rPr>
        <w:t>’</w:t>
      </w:r>
      <w:r w:rsidRPr="0079651E">
        <w:rPr>
          <w:lang w:val="fr-FR"/>
        </w:rPr>
        <w:t>une adduction d</w:t>
      </w:r>
      <w:r w:rsidR="00821532" w:rsidRPr="0079651E">
        <w:rPr>
          <w:lang w:val="fr-FR"/>
        </w:rPr>
        <w:t>’</w:t>
      </w:r>
      <w:r w:rsidRPr="0079651E">
        <w:rPr>
          <w:lang w:val="fr-FR"/>
        </w:rPr>
        <w:t>eau, d</w:t>
      </w:r>
      <w:r w:rsidR="00821532" w:rsidRPr="0079651E">
        <w:rPr>
          <w:lang w:val="fr-FR"/>
        </w:rPr>
        <w:t>’</w:t>
      </w:r>
      <w:r w:rsidRPr="0079651E">
        <w:rPr>
          <w:lang w:val="fr-FR"/>
        </w:rPr>
        <w:t>espaces ombragés, de toilettes et de plateformes multifonctionnelles. Au total, six femmes sont désormais membres des tribunaux de district du CRR South et ont suivi une formation en droit et en technique de direction qui les rendra efficaces et réactives dans leurs nouvelles fonctions. Deux chambres froides ont été construites à Brikamaba et Kundang « Mayo » (CRR South), respectivement pour la conservation de la volaille et du poisson.</w:t>
      </w:r>
    </w:p>
    <w:p w14:paraId="695D8B1A" w14:textId="4FC0C783" w:rsidR="00A368E8" w:rsidRPr="0079651E" w:rsidRDefault="00A368E8" w:rsidP="00BA62CC">
      <w:pPr>
        <w:pStyle w:val="SingleTxt"/>
        <w:numPr>
          <w:ilvl w:val="0"/>
          <w:numId w:val="31"/>
        </w:numPr>
        <w:spacing w:line="240" w:lineRule="exact"/>
        <w:ind w:left="1267"/>
        <w:rPr>
          <w:lang w:val="fr-FR"/>
        </w:rPr>
      </w:pPr>
      <w:r w:rsidRPr="0079651E">
        <w:rPr>
          <w:lang w:val="fr-FR"/>
        </w:rPr>
        <w:t xml:space="preserve">En outre, trois communautés ont reçu intrants et outils de production de légumes, ce qui a permis à </w:t>
      </w:r>
      <w:r w:rsidRPr="00461DB3">
        <w:rPr>
          <w:lang w:val="fr-FR"/>
        </w:rPr>
        <w:t>50</w:t>
      </w:r>
      <w:r w:rsidRPr="0079651E">
        <w:rPr>
          <w:lang w:val="fr-FR"/>
        </w:rPr>
        <w:t xml:space="preserve"> femmes d</w:t>
      </w:r>
      <w:r w:rsidR="00821532" w:rsidRPr="0079651E">
        <w:rPr>
          <w:lang w:val="fr-FR"/>
        </w:rPr>
        <w:t>’</w:t>
      </w:r>
      <w:r w:rsidRPr="0079651E">
        <w:rPr>
          <w:lang w:val="fr-FR"/>
        </w:rPr>
        <w:t>augmenter leur production et leur productivité. Une pépinière d</w:t>
      </w:r>
      <w:r w:rsidR="00821532" w:rsidRPr="0079651E">
        <w:rPr>
          <w:lang w:val="fr-FR"/>
        </w:rPr>
        <w:t>’</w:t>
      </w:r>
      <w:r w:rsidRPr="0079651E">
        <w:rPr>
          <w:lang w:val="fr-FR"/>
        </w:rPr>
        <w:t xml:space="preserve">essences locales a été créée, avec </w:t>
      </w:r>
      <w:r w:rsidRPr="00461DB3">
        <w:rPr>
          <w:lang w:val="fr-FR"/>
        </w:rPr>
        <w:t>8</w:t>
      </w:r>
      <w:r w:rsidRPr="0079651E">
        <w:rPr>
          <w:lang w:val="fr-FR"/>
        </w:rPr>
        <w:t> </w:t>
      </w:r>
      <w:r w:rsidRPr="00461DB3">
        <w:rPr>
          <w:lang w:val="fr-FR"/>
        </w:rPr>
        <w:t>390</w:t>
      </w:r>
      <w:r w:rsidRPr="0079651E">
        <w:rPr>
          <w:lang w:val="fr-FR"/>
        </w:rPr>
        <w:t xml:space="preserve"> plants en attente de transplantation. En ce qui concerne l</w:t>
      </w:r>
      <w:r w:rsidR="00821532" w:rsidRPr="0079651E">
        <w:rPr>
          <w:lang w:val="fr-FR"/>
        </w:rPr>
        <w:t>’</w:t>
      </w:r>
      <w:r w:rsidRPr="0079651E">
        <w:rPr>
          <w:lang w:val="fr-FR"/>
        </w:rPr>
        <w:t xml:space="preserve">emploi, </w:t>
      </w:r>
      <w:r w:rsidR="00051CAA" w:rsidRPr="00461DB3">
        <w:rPr>
          <w:lang w:val="fr-FR"/>
        </w:rPr>
        <w:t>15</w:t>
      </w:r>
      <w:r w:rsidRPr="0079651E">
        <w:rPr>
          <w:lang w:val="fr-FR"/>
        </w:rPr>
        <w:t xml:space="preserve"> filles de CRR et cinq de NBR suivent une formation en montage et entretien d</w:t>
      </w:r>
      <w:r w:rsidR="00821532" w:rsidRPr="0079651E">
        <w:rPr>
          <w:lang w:val="fr-FR"/>
        </w:rPr>
        <w:t>’</w:t>
      </w:r>
      <w:r w:rsidRPr="0079651E">
        <w:rPr>
          <w:lang w:val="fr-FR"/>
        </w:rPr>
        <w:t>installations solaires, en transformation alimentaire et en gestion d</w:t>
      </w:r>
      <w:r w:rsidR="00821532" w:rsidRPr="0079651E">
        <w:rPr>
          <w:lang w:val="fr-FR"/>
        </w:rPr>
        <w:t>’</w:t>
      </w:r>
      <w:r w:rsidRPr="0079651E">
        <w:rPr>
          <w:lang w:val="fr-FR"/>
        </w:rPr>
        <w:t>entreprise à Fandema (MBOLO). Ces filles seront dispersées dans leurs communautés respectives pour aider les populations locales, promouvoir et commercialiser la production des femmes et créer de nouveaux marchés. La présence des femmes sur les foires commerciales fait l</w:t>
      </w:r>
      <w:r w:rsidR="00821532" w:rsidRPr="0079651E">
        <w:rPr>
          <w:lang w:val="fr-FR"/>
        </w:rPr>
        <w:t>’</w:t>
      </w:r>
      <w:r w:rsidRPr="0079651E">
        <w:rPr>
          <w:lang w:val="fr-FR"/>
        </w:rPr>
        <w:t>objet d</w:t>
      </w:r>
      <w:r w:rsidR="00821532" w:rsidRPr="0079651E">
        <w:rPr>
          <w:lang w:val="fr-FR"/>
        </w:rPr>
        <w:t>’</w:t>
      </w:r>
      <w:r w:rsidRPr="0079651E">
        <w:rPr>
          <w:lang w:val="fr-FR"/>
        </w:rPr>
        <w:t>un soutien depuis cinq ans.</w:t>
      </w:r>
    </w:p>
    <w:p w14:paraId="44AE6459" w14:textId="49B9BA8B" w:rsidR="00A368E8" w:rsidRPr="0079651E" w:rsidRDefault="00A368E8" w:rsidP="00BA62CC">
      <w:pPr>
        <w:pStyle w:val="SingleTxt"/>
        <w:numPr>
          <w:ilvl w:val="0"/>
          <w:numId w:val="31"/>
        </w:numPr>
        <w:spacing w:line="240" w:lineRule="exact"/>
        <w:ind w:left="1267"/>
        <w:rPr>
          <w:lang w:val="fr-FR"/>
        </w:rPr>
      </w:pPr>
      <w:r w:rsidRPr="0079651E">
        <w:rPr>
          <w:lang w:val="fr-FR"/>
        </w:rPr>
        <w:lastRenderedPageBreak/>
        <w:t xml:space="preserve">Dans le cadre du renforcement des initiatives économiques des femmes et de leur résilience, </w:t>
      </w:r>
      <w:r w:rsidRPr="00461DB3">
        <w:rPr>
          <w:lang w:val="fr-FR"/>
        </w:rPr>
        <w:t>53</w:t>
      </w:r>
      <w:r w:rsidRPr="0079651E">
        <w:rPr>
          <w:lang w:val="fr-FR"/>
        </w:rPr>
        <w:t xml:space="preserve"> femmes ont reçu de petits ruminants, </w:t>
      </w:r>
      <w:r w:rsidRPr="00461DB3">
        <w:rPr>
          <w:lang w:val="fr-FR"/>
        </w:rPr>
        <w:t>35</w:t>
      </w:r>
      <w:r w:rsidRPr="0079651E">
        <w:rPr>
          <w:lang w:val="fr-FR"/>
        </w:rPr>
        <w:t xml:space="preserve">, des intrants et des outils agricoles, et </w:t>
      </w:r>
      <w:r w:rsidRPr="00461DB3">
        <w:rPr>
          <w:lang w:val="fr-FR"/>
        </w:rPr>
        <w:t>22</w:t>
      </w:r>
      <w:r w:rsidRPr="0079651E">
        <w:rPr>
          <w:lang w:val="fr-FR"/>
        </w:rPr>
        <w:t xml:space="preserve"> ont bénéficié d</w:t>
      </w:r>
      <w:r w:rsidR="00821532" w:rsidRPr="0079651E">
        <w:rPr>
          <w:lang w:val="fr-FR"/>
        </w:rPr>
        <w:t>’</w:t>
      </w:r>
      <w:r w:rsidRPr="0079651E">
        <w:rPr>
          <w:lang w:val="fr-FR"/>
        </w:rPr>
        <w:t>une aide à la production avicole. L</w:t>
      </w:r>
      <w:r w:rsidR="00821532" w:rsidRPr="0079651E">
        <w:rPr>
          <w:lang w:val="fr-FR"/>
        </w:rPr>
        <w:t>’</w:t>
      </w:r>
      <w:r w:rsidRPr="0079651E">
        <w:rPr>
          <w:lang w:val="fr-FR"/>
        </w:rPr>
        <w:t>association des aviculteurs de la CRR South dispose maintenant d</w:t>
      </w:r>
      <w:r w:rsidR="00821532" w:rsidRPr="0079651E">
        <w:rPr>
          <w:lang w:val="fr-FR"/>
        </w:rPr>
        <w:t>’</w:t>
      </w:r>
      <w:r w:rsidRPr="0079651E">
        <w:rPr>
          <w:lang w:val="fr-FR"/>
        </w:rPr>
        <w:t xml:space="preserve">une chambre froide pour le stockage des poulets. Dix femmes ont reçu </w:t>
      </w:r>
      <w:r w:rsidRPr="00461DB3">
        <w:rPr>
          <w:lang w:val="fr-FR"/>
        </w:rPr>
        <w:t>15</w:t>
      </w:r>
      <w:r w:rsidRPr="0079651E">
        <w:rPr>
          <w:lang w:val="fr-FR"/>
        </w:rPr>
        <w:t> </w:t>
      </w:r>
      <w:r w:rsidRPr="00461DB3">
        <w:rPr>
          <w:lang w:val="fr-FR"/>
        </w:rPr>
        <w:t>000</w:t>
      </w:r>
      <w:r w:rsidRPr="0079651E">
        <w:rPr>
          <w:lang w:val="fr-FR"/>
        </w:rPr>
        <w:t xml:space="preserve"> dalasi chacune pour développer leur activité de teinture par nouage et de batik après avoir suivi une formation intensive à ces techniques. Dix autres femmes ont suivi une formation à la vulgarisation maraîchère afin de transmettre, à leur tour, leurs connaissances à d</w:t>
      </w:r>
      <w:r w:rsidR="00821532" w:rsidRPr="0079651E">
        <w:rPr>
          <w:lang w:val="fr-FR"/>
        </w:rPr>
        <w:t>’</w:t>
      </w:r>
      <w:r w:rsidRPr="0079651E">
        <w:rPr>
          <w:lang w:val="fr-FR"/>
        </w:rPr>
        <w:t xml:space="preserve">autres cultivatrices. Quelque </w:t>
      </w:r>
      <w:r w:rsidRPr="00461DB3">
        <w:rPr>
          <w:lang w:val="fr-FR"/>
        </w:rPr>
        <w:t>45</w:t>
      </w:r>
      <w:r w:rsidRPr="0079651E">
        <w:rPr>
          <w:lang w:val="fr-FR"/>
        </w:rPr>
        <w:t xml:space="preserve"> femmes ont été formées à l</w:t>
      </w:r>
      <w:r w:rsidR="00821532" w:rsidRPr="0079651E">
        <w:rPr>
          <w:lang w:val="fr-FR"/>
        </w:rPr>
        <w:t>’</w:t>
      </w:r>
      <w:r w:rsidRPr="0079651E">
        <w:rPr>
          <w:lang w:val="fr-FR"/>
        </w:rPr>
        <w:t xml:space="preserve">amélioration de la production maraîchère, et </w:t>
      </w:r>
      <w:r w:rsidRPr="00461DB3">
        <w:rPr>
          <w:lang w:val="fr-FR"/>
        </w:rPr>
        <w:t>60</w:t>
      </w:r>
      <w:r w:rsidRPr="0079651E">
        <w:rPr>
          <w:lang w:val="fr-FR"/>
        </w:rPr>
        <w:t xml:space="preserve"> à l</w:t>
      </w:r>
      <w:r w:rsidR="00821532" w:rsidRPr="0079651E">
        <w:rPr>
          <w:lang w:val="fr-FR"/>
        </w:rPr>
        <w:t>’</w:t>
      </w:r>
      <w:r w:rsidRPr="0079651E">
        <w:rPr>
          <w:lang w:val="fr-FR"/>
        </w:rPr>
        <w:t>élevage des volailles et à la préparation de l</w:t>
      </w:r>
      <w:r w:rsidR="00821532" w:rsidRPr="0079651E">
        <w:rPr>
          <w:lang w:val="fr-FR"/>
        </w:rPr>
        <w:t>’</w:t>
      </w:r>
      <w:r w:rsidRPr="0079651E">
        <w:rPr>
          <w:lang w:val="fr-FR"/>
        </w:rPr>
        <w:t>alimentation animale. Des programmes radiophoniques interactifs ont été diffusés sur les thèmes de l</w:t>
      </w:r>
      <w:r w:rsidR="00821532" w:rsidRPr="0079651E">
        <w:rPr>
          <w:lang w:val="fr-FR"/>
        </w:rPr>
        <w:t>’</w:t>
      </w:r>
      <w:r w:rsidRPr="0079651E">
        <w:rPr>
          <w:lang w:val="fr-FR"/>
        </w:rPr>
        <w:t>autonomisation des femmes, de la justice, de l</w:t>
      </w:r>
      <w:r w:rsidR="00821532" w:rsidRPr="0079651E">
        <w:rPr>
          <w:lang w:val="fr-FR"/>
        </w:rPr>
        <w:t>’</w:t>
      </w:r>
      <w:r w:rsidRPr="0079651E">
        <w:rPr>
          <w:lang w:val="fr-FR"/>
        </w:rPr>
        <w:t>éducation des filles, du droit des femmes aux ressources productives et de la participation des femmes aux décisions.</w:t>
      </w:r>
    </w:p>
    <w:p w14:paraId="714C867E" w14:textId="4A3E714C" w:rsidR="00A368E8" w:rsidRPr="0079651E" w:rsidRDefault="00A368E8" w:rsidP="00BA62CC">
      <w:pPr>
        <w:pStyle w:val="SingleTxt"/>
        <w:numPr>
          <w:ilvl w:val="0"/>
          <w:numId w:val="31"/>
        </w:numPr>
        <w:spacing w:line="240" w:lineRule="exact"/>
        <w:ind w:left="1267"/>
        <w:rPr>
          <w:lang w:val="fr-FR"/>
        </w:rPr>
      </w:pPr>
      <w:r w:rsidRPr="0079651E">
        <w:rPr>
          <w:lang w:val="fr-FR"/>
        </w:rPr>
        <w:t xml:space="preserve">Au total, </w:t>
      </w:r>
      <w:r w:rsidRPr="00461DB3">
        <w:rPr>
          <w:lang w:val="fr-FR"/>
        </w:rPr>
        <w:t>4</w:t>
      </w:r>
      <w:r w:rsidRPr="0079651E">
        <w:rPr>
          <w:lang w:val="fr-FR"/>
        </w:rPr>
        <w:t> </w:t>
      </w:r>
      <w:r w:rsidRPr="00461DB3">
        <w:rPr>
          <w:lang w:val="fr-FR"/>
        </w:rPr>
        <w:t>340</w:t>
      </w:r>
      <w:r w:rsidRPr="0079651E">
        <w:rPr>
          <w:lang w:val="fr-FR"/>
        </w:rPr>
        <w:t xml:space="preserve"> femmes issues de </w:t>
      </w:r>
      <w:r w:rsidRPr="00461DB3">
        <w:rPr>
          <w:lang w:val="fr-FR"/>
        </w:rPr>
        <w:t>120</w:t>
      </w:r>
      <w:r w:rsidRPr="0079651E">
        <w:rPr>
          <w:lang w:val="fr-FR"/>
        </w:rPr>
        <w:t xml:space="preserve"> groupes répartis dans les trois districts de Niamina East, Niamina West et Dankunku ont suivi une formation. Cela leur permet d</w:t>
      </w:r>
      <w:r w:rsidR="00821532" w:rsidRPr="0079651E">
        <w:rPr>
          <w:lang w:val="fr-FR"/>
        </w:rPr>
        <w:t>’</w:t>
      </w:r>
      <w:r w:rsidRPr="0079651E">
        <w:rPr>
          <w:lang w:val="fr-FR"/>
        </w:rPr>
        <w:t>être mieux informées et d</w:t>
      </w:r>
      <w:r w:rsidR="00821532" w:rsidRPr="0079651E">
        <w:rPr>
          <w:lang w:val="fr-FR"/>
        </w:rPr>
        <w:t>’</w:t>
      </w:r>
      <w:r w:rsidRPr="0079651E">
        <w:rPr>
          <w:lang w:val="fr-FR"/>
        </w:rPr>
        <w:t>avoir une meilleure connaissance de leurs droits aux ressources économiques, de la manière de gérer leurs entreprises et de traiter avec les institutions de microfinance.</w:t>
      </w:r>
    </w:p>
    <w:p w14:paraId="1FD079A6" w14:textId="0CE164C0" w:rsidR="00A368E8" w:rsidRPr="0079651E" w:rsidRDefault="00A368E8" w:rsidP="00BA62CC">
      <w:pPr>
        <w:pStyle w:val="SingleTxt"/>
        <w:numPr>
          <w:ilvl w:val="0"/>
          <w:numId w:val="31"/>
        </w:numPr>
        <w:spacing w:line="240" w:lineRule="exact"/>
        <w:ind w:left="1267"/>
        <w:rPr>
          <w:lang w:val="fr-FR"/>
        </w:rPr>
      </w:pPr>
      <w:r w:rsidRPr="0079651E">
        <w:rPr>
          <w:lang w:val="fr-FR"/>
        </w:rPr>
        <w:t>En collaboration avec FAWEGAM (Forum des éducatrices africaines – Chapitre de Gambie) et sur financement de l</w:t>
      </w:r>
      <w:r w:rsidR="00821532" w:rsidRPr="0079651E">
        <w:rPr>
          <w:lang w:val="fr-FR"/>
        </w:rPr>
        <w:t>’</w:t>
      </w:r>
      <w:r w:rsidRPr="0079651E">
        <w:rPr>
          <w:lang w:val="fr-FR"/>
        </w:rPr>
        <w:t>UNICEF, le Ministère de l</w:t>
      </w:r>
      <w:r w:rsidR="00821532" w:rsidRPr="0079651E">
        <w:rPr>
          <w:lang w:val="fr-FR"/>
        </w:rPr>
        <w:t>’</w:t>
      </w:r>
      <w:r w:rsidRPr="0079651E">
        <w:rPr>
          <w:lang w:val="fr-FR"/>
        </w:rPr>
        <w:t>enseignement primaire et secondaire soutient le développement des femmes et leur participation aux processus décisionnels en mettant sur pied des clubs de mères dans toutes les écoles ; en organisant des formations aux activités génératrices de revenus et en fournissant un capital d</w:t>
      </w:r>
      <w:r w:rsidR="00821532" w:rsidRPr="0079651E">
        <w:rPr>
          <w:lang w:val="fr-FR"/>
        </w:rPr>
        <w:t>’</w:t>
      </w:r>
      <w:r w:rsidRPr="0079651E">
        <w:rPr>
          <w:lang w:val="fr-FR"/>
        </w:rPr>
        <w:t>amorce (</w:t>
      </w:r>
      <w:r w:rsidRPr="00461DB3">
        <w:rPr>
          <w:lang w:val="fr-FR"/>
        </w:rPr>
        <w:t>6</w:t>
      </w:r>
      <w:r w:rsidRPr="0079651E">
        <w:rPr>
          <w:lang w:val="fr-FR"/>
        </w:rPr>
        <w:t> </w:t>
      </w:r>
      <w:r w:rsidRPr="00461DB3">
        <w:rPr>
          <w:lang w:val="fr-FR"/>
        </w:rPr>
        <w:t>000</w:t>
      </w:r>
      <w:r w:rsidRPr="0079651E">
        <w:rPr>
          <w:lang w:val="fr-FR"/>
        </w:rPr>
        <w:t xml:space="preserve"> dalasi de l</w:t>
      </w:r>
      <w:r w:rsidR="00821532" w:rsidRPr="0079651E">
        <w:rPr>
          <w:lang w:val="fr-FR"/>
        </w:rPr>
        <w:t>’</w:t>
      </w:r>
      <w:r w:rsidRPr="0079651E">
        <w:rPr>
          <w:lang w:val="fr-FR"/>
        </w:rPr>
        <w:t xml:space="preserve">UNICEF, </w:t>
      </w:r>
      <w:r w:rsidRPr="00461DB3">
        <w:rPr>
          <w:lang w:val="fr-FR"/>
        </w:rPr>
        <w:t>5</w:t>
      </w:r>
      <w:r w:rsidRPr="0079651E">
        <w:rPr>
          <w:lang w:val="fr-FR"/>
        </w:rPr>
        <w:t> </w:t>
      </w:r>
      <w:r w:rsidRPr="00461DB3">
        <w:rPr>
          <w:lang w:val="fr-FR"/>
        </w:rPr>
        <w:t>000</w:t>
      </w:r>
      <w:r w:rsidRPr="0079651E">
        <w:rPr>
          <w:lang w:val="fr-FR"/>
        </w:rPr>
        <w:t xml:space="preserve"> dalasi du Ministère) administré par les bénéficiaires elles-mêmes. Grâce à l</w:t>
      </w:r>
      <w:r w:rsidR="00821532" w:rsidRPr="0079651E">
        <w:rPr>
          <w:lang w:val="fr-FR"/>
        </w:rPr>
        <w:t>’</w:t>
      </w:r>
      <w:r w:rsidRPr="0079651E">
        <w:rPr>
          <w:lang w:val="fr-FR"/>
        </w:rPr>
        <w:t>unité chargée de la formation pour adultes et de l</w:t>
      </w:r>
      <w:r w:rsidR="00821532" w:rsidRPr="0079651E">
        <w:rPr>
          <w:lang w:val="fr-FR"/>
        </w:rPr>
        <w:t>’</w:t>
      </w:r>
      <w:r w:rsidRPr="0079651E">
        <w:rPr>
          <w:lang w:val="fr-FR"/>
        </w:rPr>
        <w:t xml:space="preserve">éducation non formelle et à la collaboration des parties prenantes (en particulier des intervenants en alphabétisation), les adultes (à partir de </w:t>
      </w:r>
      <w:r w:rsidRPr="00461DB3">
        <w:rPr>
          <w:lang w:val="fr-FR"/>
        </w:rPr>
        <w:t>15</w:t>
      </w:r>
      <w:r w:rsidRPr="0079651E">
        <w:rPr>
          <w:lang w:val="fr-FR"/>
        </w:rPr>
        <w:t xml:space="preserve"> ans) qui n</w:t>
      </w:r>
      <w:r w:rsidR="00821532" w:rsidRPr="0079651E">
        <w:rPr>
          <w:lang w:val="fr-FR"/>
        </w:rPr>
        <w:t>’</w:t>
      </w:r>
      <w:r w:rsidRPr="0079651E">
        <w:rPr>
          <w:lang w:val="fr-FR"/>
        </w:rPr>
        <w:t>ont pas eu la possibilité de suivre une scolarité formelle et les jeunes déscolarisés des deux sexes peuvent apprendre à lire, à écrire et à compter, et acquérir des compétences pratiques leur permettant de gagner leur vie. Ces formations sont menées dans les langues locales codifiées, selon la localisation géographique et le choix des apprenants.</w:t>
      </w:r>
    </w:p>
    <w:p w14:paraId="1BD7A21C" w14:textId="775A8D0B" w:rsidR="00A368E8" w:rsidRPr="0079651E" w:rsidRDefault="00A368E8" w:rsidP="00BA62CC">
      <w:pPr>
        <w:pStyle w:val="SingleTxt"/>
        <w:numPr>
          <w:ilvl w:val="0"/>
          <w:numId w:val="31"/>
        </w:numPr>
        <w:spacing w:line="240" w:lineRule="exact"/>
        <w:ind w:left="1267"/>
        <w:rPr>
          <w:lang w:val="fr-FR"/>
        </w:rPr>
      </w:pPr>
      <w:r w:rsidRPr="0079651E">
        <w:rPr>
          <w:lang w:val="fr-FR"/>
        </w:rPr>
        <w:t xml:space="preserve">Il existe actuellement plus de </w:t>
      </w:r>
      <w:r w:rsidRPr="00461DB3">
        <w:rPr>
          <w:lang w:val="fr-FR"/>
        </w:rPr>
        <w:t>200</w:t>
      </w:r>
      <w:r w:rsidRPr="0079651E">
        <w:rPr>
          <w:lang w:val="fr-FR"/>
        </w:rPr>
        <w:t xml:space="preserve"> centres d</w:t>
      </w:r>
      <w:r w:rsidR="00821532" w:rsidRPr="0079651E">
        <w:rPr>
          <w:lang w:val="fr-FR"/>
        </w:rPr>
        <w:t>’</w:t>
      </w:r>
      <w:r w:rsidRPr="0079651E">
        <w:rPr>
          <w:lang w:val="fr-FR"/>
        </w:rPr>
        <w:t>alphabétisation pour adultes dans le pays, gérés par des prestataires tels que la National women farmers association, World Evangelisation Crusade, l</w:t>
      </w:r>
      <w:r w:rsidR="00821532" w:rsidRPr="0079651E">
        <w:rPr>
          <w:lang w:val="fr-FR"/>
        </w:rPr>
        <w:t>’</w:t>
      </w:r>
      <w:r w:rsidRPr="0079651E">
        <w:rPr>
          <w:lang w:val="fr-FR"/>
        </w:rPr>
        <w:t>Association of Baptists for World Evangelisation et TOSTAN. Des méthodes d</w:t>
      </w:r>
      <w:r w:rsidR="00821532" w:rsidRPr="0079651E">
        <w:rPr>
          <w:lang w:val="fr-FR"/>
        </w:rPr>
        <w:t>’</w:t>
      </w:r>
      <w:r w:rsidRPr="0079651E">
        <w:rPr>
          <w:lang w:val="fr-FR"/>
        </w:rPr>
        <w:t>apprentissage familiales et intergénérationnelles sont également testées dans les zones rurales. Il s</w:t>
      </w:r>
      <w:r w:rsidR="00821532" w:rsidRPr="0079651E">
        <w:rPr>
          <w:lang w:val="fr-FR"/>
        </w:rPr>
        <w:t>’</w:t>
      </w:r>
      <w:r w:rsidRPr="0079651E">
        <w:rPr>
          <w:lang w:val="fr-FR"/>
        </w:rPr>
        <w:t>agit de placer les jeunes enfants (d</w:t>
      </w:r>
      <w:r w:rsidR="00821532" w:rsidRPr="0079651E">
        <w:rPr>
          <w:lang w:val="fr-FR"/>
        </w:rPr>
        <w:t>’</w:t>
      </w:r>
      <w:r w:rsidRPr="0079651E">
        <w:rPr>
          <w:lang w:val="fr-FR"/>
        </w:rPr>
        <w:t>âge préscolaire et plus âgés) et leurs parents dans le même groupe d</w:t>
      </w:r>
      <w:r w:rsidR="00821532" w:rsidRPr="0079651E">
        <w:rPr>
          <w:lang w:val="fr-FR"/>
        </w:rPr>
        <w:t>’</w:t>
      </w:r>
      <w:r w:rsidRPr="0079651E">
        <w:rPr>
          <w:lang w:val="fr-FR"/>
        </w:rPr>
        <w:t>alphabétisation pour qu</w:t>
      </w:r>
      <w:r w:rsidR="00821532" w:rsidRPr="0079651E">
        <w:rPr>
          <w:lang w:val="fr-FR"/>
        </w:rPr>
        <w:t>’</w:t>
      </w:r>
      <w:r w:rsidRPr="0079651E">
        <w:rPr>
          <w:lang w:val="fr-FR"/>
        </w:rPr>
        <w:t>ils apprennent ensemble. Cela permet aux adultes et aux enfants de s</w:t>
      </w:r>
      <w:r w:rsidR="00821532" w:rsidRPr="0079651E">
        <w:rPr>
          <w:lang w:val="fr-FR"/>
        </w:rPr>
        <w:t>’</w:t>
      </w:r>
      <w:r w:rsidRPr="0079651E">
        <w:rPr>
          <w:lang w:val="fr-FR"/>
        </w:rPr>
        <w:t>engager dans une démarche d</w:t>
      </w:r>
      <w:r w:rsidR="00821532" w:rsidRPr="0079651E">
        <w:rPr>
          <w:lang w:val="fr-FR"/>
        </w:rPr>
        <w:t>’</w:t>
      </w:r>
      <w:r w:rsidRPr="0079651E">
        <w:rPr>
          <w:lang w:val="fr-FR"/>
        </w:rPr>
        <w:t>apprentissage au long cours et de prendre rapidement l</w:t>
      </w:r>
      <w:r w:rsidR="00821532" w:rsidRPr="0079651E">
        <w:rPr>
          <w:lang w:val="fr-FR"/>
        </w:rPr>
        <w:t>’</w:t>
      </w:r>
      <w:r w:rsidRPr="0079651E">
        <w:rPr>
          <w:lang w:val="fr-FR"/>
        </w:rPr>
        <w:t>habitude de lire.</w:t>
      </w:r>
    </w:p>
    <w:p w14:paraId="3A72C69E" w14:textId="4403E9B1" w:rsidR="00A368E8" w:rsidRPr="0079651E" w:rsidRDefault="00A368E8" w:rsidP="00BA62CC">
      <w:pPr>
        <w:pStyle w:val="SingleTxt"/>
        <w:numPr>
          <w:ilvl w:val="0"/>
          <w:numId w:val="31"/>
        </w:numPr>
        <w:spacing w:line="240" w:lineRule="exact"/>
        <w:ind w:left="1267"/>
        <w:rPr>
          <w:lang w:val="fr-FR"/>
        </w:rPr>
      </w:pPr>
      <w:r w:rsidRPr="0079651E">
        <w:rPr>
          <w:lang w:val="fr-FR"/>
        </w:rPr>
        <w:t>Les apprenants reçoivent un capital d</w:t>
      </w:r>
      <w:r w:rsidR="00821532" w:rsidRPr="0079651E">
        <w:rPr>
          <w:lang w:val="fr-FR"/>
        </w:rPr>
        <w:t>’</w:t>
      </w:r>
      <w:r w:rsidRPr="0079651E">
        <w:rPr>
          <w:lang w:val="fr-FR"/>
        </w:rPr>
        <w:t>amorce censé les encourager à mettre en pratique leurs compétences en lecture, écriture et calcul dans des activités génératrices de revenus qui améliorent leur situation socioéconomique. Cela s</w:t>
      </w:r>
      <w:r w:rsidR="00821532" w:rsidRPr="0079651E">
        <w:rPr>
          <w:lang w:val="fr-FR"/>
        </w:rPr>
        <w:t>’</w:t>
      </w:r>
      <w:r w:rsidRPr="0079651E">
        <w:rPr>
          <w:lang w:val="fr-FR"/>
        </w:rPr>
        <w:t>inscrit dans la réalisation de l</w:t>
      </w:r>
      <w:r w:rsidR="00821532" w:rsidRPr="0079651E">
        <w:rPr>
          <w:lang w:val="fr-FR"/>
        </w:rPr>
        <w:t>’</w:t>
      </w:r>
      <w:r w:rsidRPr="0079651E">
        <w:rPr>
          <w:lang w:val="fr-FR"/>
        </w:rPr>
        <w:t>objectif de développement durable n</w:t>
      </w:r>
      <w:r w:rsidRPr="0079651E">
        <w:rPr>
          <w:vertAlign w:val="superscript"/>
          <w:lang w:val="fr-FR"/>
        </w:rPr>
        <w:t>o</w:t>
      </w:r>
      <w:r w:rsidRPr="0079651E">
        <w:rPr>
          <w:lang w:val="fr-FR"/>
        </w:rPr>
        <w:t> </w:t>
      </w:r>
      <w:r w:rsidRPr="00461DB3">
        <w:rPr>
          <w:lang w:val="fr-FR"/>
        </w:rPr>
        <w:t>4</w:t>
      </w:r>
      <w:r w:rsidRPr="0079651E">
        <w:rPr>
          <w:lang w:val="fr-FR"/>
        </w:rPr>
        <w:t>.</w:t>
      </w:r>
      <w:r w:rsidRPr="00461DB3">
        <w:rPr>
          <w:lang w:val="fr-FR"/>
        </w:rPr>
        <w:t>6</w:t>
      </w:r>
      <w:r w:rsidR="0079651E" w:rsidRPr="0079651E">
        <w:rPr>
          <w:lang w:val="fr-FR"/>
        </w:rPr>
        <w:t> :</w:t>
      </w:r>
      <w:r w:rsidRPr="0079651E">
        <w:rPr>
          <w:lang w:val="fr-FR"/>
        </w:rPr>
        <w:t xml:space="preserve"> veiller à ce que tous les jeunes et une proportion considérable d</w:t>
      </w:r>
      <w:r w:rsidR="00821532" w:rsidRPr="0079651E">
        <w:rPr>
          <w:lang w:val="fr-FR"/>
        </w:rPr>
        <w:t>’</w:t>
      </w:r>
      <w:r w:rsidRPr="0079651E">
        <w:rPr>
          <w:lang w:val="fr-FR"/>
        </w:rPr>
        <w:t>adultes, hommes et femmes, sachent lire, écrire et compter.</w:t>
      </w:r>
    </w:p>
    <w:p w14:paraId="603A68F3" w14:textId="77777777" w:rsidR="00A368E8" w:rsidRPr="0079651E" w:rsidRDefault="00A368E8" w:rsidP="00A368E8">
      <w:pPr>
        <w:pStyle w:val="SingleTxt"/>
        <w:spacing w:after="0" w:line="120" w:lineRule="exact"/>
        <w:rPr>
          <w:sz w:val="10"/>
          <w:lang w:val="fr-FR"/>
        </w:rPr>
      </w:pPr>
    </w:p>
    <w:p w14:paraId="3BD90C0B" w14:textId="77777777" w:rsidR="00A368E8" w:rsidRPr="0079651E" w:rsidRDefault="00A368E8" w:rsidP="00A368E8">
      <w:pPr>
        <w:pStyle w:val="SingleTxt"/>
        <w:spacing w:after="0" w:line="120" w:lineRule="exact"/>
        <w:rPr>
          <w:sz w:val="10"/>
          <w:lang w:val="fr-FR"/>
        </w:rPr>
      </w:pPr>
    </w:p>
    <w:p w14:paraId="10AFCCB4" w14:textId="77777777" w:rsidR="00A368E8" w:rsidRPr="00461DB3" w:rsidRDefault="00A368E8" w:rsidP="00BA62CC">
      <w:pPr>
        <w:pStyle w:val="HCh0"/>
        <w:ind w:left="1267" w:right="1260" w:hanging="1267"/>
        <w:rPr>
          <w:lang w:val="fr-FR"/>
        </w:rPr>
      </w:pPr>
      <w:r w:rsidRPr="00461DB3">
        <w:rPr>
          <w:lang w:val="fr-FR"/>
        </w:rPr>
        <w:lastRenderedPageBreak/>
        <w:tab/>
      </w:r>
      <w:r w:rsidRPr="00461DB3">
        <w:rPr>
          <w:lang w:val="fr-FR"/>
        </w:rPr>
        <w:tab/>
      </w:r>
      <w:r w:rsidRPr="00461DB3">
        <w:rPr>
          <w:bCs/>
          <w:lang w:val="fr-FR"/>
        </w:rPr>
        <w:t>Mariage et rapports familiaux</w:t>
      </w:r>
    </w:p>
    <w:p w14:paraId="434CCC8A" w14:textId="77777777" w:rsidR="00A368E8" w:rsidRPr="0079651E" w:rsidRDefault="00A368E8" w:rsidP="00BA62CC">
      <w:pPr>
        <w:pStyle w:val="SingleTxt"/>
        <w:keepNext/>
        <w:keepLines/>
        <w:spacing w:after="0" w:line="120" w:lineRule="exact"/>
        <w:rPr>
          <w:sz w:val="10"/>
          <w:lang w:val="fr-FR"/>
        </w:rPr>
      </w:pPr>
    </w:p>
    <w:p w14:paraId="744F97FB" w14:textId="77777777" w:rsidR="00A368E8" w:rsidRPr="0079651E" w:rsidRDefault="00A368E8" w:rsidP="00BA62CC">
      <w:pPr>
        <w:pStyle w:val="SingleTxt"/>
        <w:keepNext/>
        <w:keepLines/>
        <w:spacing w:after="0" w:line="120" w:lineRule="exact"/>
        <w:rPr>
          <w:sz w:val="10"/>
          <w:lang w:val="fr-FR"/>
        </w:rPr>
      </w:pPr>
    </w:p>
    <w:p w14:paraId="2C866DD3" w14:textId="60F68071" w:rsidR="00A368E8" w:rsidRPr="0079651E" w:rsidRDefault="00A368E8" w:rsidP="00BA62CC">
      <w:pPr>
        <w:pStyle w:val="SingleTxt"/>
        <w:numPr>
          <w:ilvl w:val="0"/>
          <w:numId w:val="31"/>
        </w:numPr>
        <w:spacing w:line="240" w:lineRule="exact"/>
        <w:ind w:left="1267"/>
        <w:rPr>
          <w:lang w:val="fr-FR"/>
        </w:rPr>
      </w:pPr>
      <w:r w:rsidRPr="0079651E">
        <w:rPr>
          <w:lang w:val="fr-FR"/>
        </w:rPr>
        <w:t>La section </w:t>
      </w:r>
      <w:r w:rsidRPr="00461DB3">
        <w:rPr>
          <w:lang w:val="fr-FR"/>
        </w:rPr>
        <w:t>27</w:t>
      </w:r>
      <w:r w:rsidRPr="0079651E">
        <w:rPr>
          <w:lang w:val="fr-FR"/>
        </w:rPr>
        <w:t xml:space="preserve"> de la Constitution déclare que les hommes et les femmes ayant l</w:t>
      </w:r>
      <w:r w:rsidR="00821532" w:rsidRPr="0079651E">
        <w:rPr>
          <w:lang w:val="fr-FR"/>
        </w:rPr>
        <w:t>’</w:t>
      </w:r>
      <w:r w:rsidRPr="0079651E">
        <w:rPr>
          <w:lang w:val="fr-FR"/>
        </w:rPr>
        <w:t>âge et la capacité requis ont le droit de se marier et de fonder une famille, et que le mariage doit être basé sur le consentement libre et entier des parties concernées. Toutefois, cette section n</w:t>
      </w:r>
      <w:r w:rsidR="00821532" w:rsidRPr="0079651E">
        <w:rPr>
          <w:lang w:val="fr-FR"/>
        </w:rPr>
        <w:t>’</w:t>
      </w:r>
      <w:r w:rsidRPr="0079651E">
        <w:rPr>
          <w:lang w:val="fr-FR"/>
        </w:rPr>
        <w:t>établit pas l</w:t>
      </w:r>
      <w:r w:rsidR="00821532" w:rsidRPr="0079651E">
        <w:rPr>
          <w:lang w:val="fr-FR"/>
        </w:rPr>
        <w:t>’</w:t>
      </w:r>
      <w:r w:rsidRPr="0079651E">
        <w:rPr>
          <w:lang w:val="fr-FR"/>
        </w:rPr>
        <w:t>égalité de la femme et de l</w:t>
      </w:r>
      <w:r w:rsidR="00821532" w:rsidRPr="0079651E">
        <w:rPr>
          <w:lang w:val="fr-FR"/>
        </w:rPr>
        <w:t>’</w:t>
      </w:r>
      <w:r w:rsidRPr="0079651E">
        <w:rPr>
          <w:lang w:val="fr-FR"/>
        </w:rPr>
        <w:t>homme dans le mariage et à sa dissolution ni aucun des droits protégés par la Convention sur l</w:t>
      </w:r>
      <w:r w:rsidR="00821532" w:rsidRPr="0079651E">
        <w:rPr>
          <w:lang w:val="fr-FR"/>
        </w:rPr>
        <w:t>’</w:t>
      </w:r>
      <w:r w:rsidRPr="0079651E">
        <w:rPr>
          <w:lang w:val="fr-FR"/>
        </w:rPr>
        <w:t>élimination de toutes les formes de discrimination à l</w:t>
      </w:r>
      <w:r w:rsidR="00821532" w:rsidRPr="0079651E">
        <w:rPr>
          <w:lang w:val="fr-FR"/>
        </w:rPr>
        <w:t>’</w:t>
      </w:r>
      <w:r w:rsidRPr="0079651E">
        <w:rPr>
          <w:lang w:val="fr-FR"/>
        </w:rPr>
        <w:t>égard des femmes et par le Protocole facultatif. Le texte devrait être néanmoins modifié en faveur de l</w:t>
      </w:r>
      <w:r w:rsidR="00821532" w:rsidRPr="0079651E">
        <w:rPr>
          <w:lang w:val="fr-FR"/>
        </w:rPr>
        <w:t>’</w:t>
      </w:r>
      <w:r w:rsidRPr="0079651E">
        <w:rPr>
          <w:lang w:val="fr-FR"/>
        </w:rPr>
        <w:t>égalité matrimoniale. Cela offrirait un recours aux femmes dont les droits à l</w:t>
      </w:r>
      <w:r w:rsidR="00821532" w:rsidRPr="0079651E">
        <w:rPr>
          <w:lang w:val="fr-FR"/>
        </w:rPr>
        <w:t>’</w:t>
      </w:r>
      <w:r w:rsidRPr="0079651E">
        <w:rPr>
          <w:lang w:val="fr-FR"/>
        </w:rPr>
        <w:t>égalité matrimoniale sont violés par le droit des personnes. Cette question fait l</w:t>
      </w:r>
      <w:r w:rsidR="00821532" w:rsidRPr="0079651E">
        <w:rPr>
          <w:lang w:val="fr-FR"/>
        </w:rPr>
        <w:t>’</w:t>
      </w:r>
      <w:r w:rsidRPr="0079651E">
        <w:rPr>
          <w:lang w:val="fr-FR"/>
        </w:rPr>
        <w:t>objet d</w:t>
      </w:r>
      <w:r w:rsidR="00821532" w:rsidRPr="0079651E">
        <w:rPr>
          <w:lang w:val="fr-FR"/>
        </w:rPr>
        <w:t>’</w:t>
      </w:r>
      <w:r w:rsidRPr="0079651E">
        <w:rPr>
          <w:lang w:val="fr-FR"/>
        </w:rPr>
        <w:t>autres dispositions constitutionnelles qui autorisent la discrimination dans les affaires maritales relevant du droit des personnes, avec la charia et avec le droit coutumier, qui sont largement discriminatoires en matière de relations familiales entre hommes et femmes.</w:t>
      </w:r>
    </w:p>
    <w:p w14:paraId="3C2FF206" w14:textId="52BC04A8" w:rsidR="00A368E8" w:rsidRPr="0079651E" w:rsidRDefault="00A368E8" w:rsidP="00BA62CC">
      <w:pPr>
        <w:pStyle w:val="SingleTxt"/>
        <w:numPr>
          <w:ilvl w:val="0"/>
          <w:numId w:val="31"/>
        </w:numPr>
        <w:spacing w:line="240" w:lineRule="exact"/>
        <w:ind w:left="1267"/>
        <w:rPr>
          <w:lang w:val="fr-FR"/>
        </w:rPr>
      </w:pPr>
      <w:r w:rsidRPr="0079651E">
        <w:rPr>
          <w:lang w:val="fr-FR"/>
        </w:rPr>
        <w:t>L</w:t>
      </w:r>
      <w:r w:rsidR="00821532" w:rsidRPr="0079651E">
        <w:rPr>
          <w:lang w:val="fr-FR"/>
        </w:rPr>
        <w:t>’</w:t>
      </w:r>
      <w:r w:rsidRPr="0079651E">
        <w:rPr>
          <w:lang w:val="fr-FR"/>
        </w:rPr>
        <w:t>égalité hommes-femmes est garantie par la section </w:t>
      </w:r>
      <w:r w:rsidRPr="00461DB3">
        <w:rPr>
          <w:lang w:val="fr-FR"/>
        </w:rPr>
        <w:t>28</w:t>
      </w:r>
      <w:r w:rsidRPr="0079651E">
        <w:rPr>
          <w:lang w:val="fr-FR"/>
        </w:rPr>
        <w:t xml:space="preserve"> de la Constitution, qui affirme le droit des femmes à l</w:t>
      </w:r>
      <w:r w:rsidR="00821532" w:rsidRPr="0079651E">
        <w:rPr>
          <w:lang w:val="fr-FR"/>
        </w:rPr>
        <w:t>’</w:t>
      </w:r>
      <w:r w:rsidRPr="0079651E">
        <w:rPr>
          <w:lang w:val="fr-FR"/>
        </w:rPr>
        <w:t>égalité de traitement vis-à-vis des hommes et notamment à l</w:t>
      </w:r>
      <w:r w:rsidR="00821532" w:rsidRPr="0079651E">
        <w:rPr>
          <w:lang w:val="fr-FR"/>
        </w:rPr>
        <w:t>’</w:t>
      </w:r>
      <w:r w:rsidRPr="0079651E">
        <w:rPr>
          <w:lang w:val="fr-FR"/>
        </w:rPr>
        <w:t xml:space="preserve">égalité des chances dans les domaines politique, économique et social. Cette section </w:t>
      </w:r>
      <w:r w:rsidRPr="00461DB3">
        <w:rPr>
          <w:lang w:val="fr-FR"/>
        </w:rPr>
        <w:t>28</w:t>
      </w:r>
      <w:r w:rsidRPr="0079651E">
        <w:rPr>
          <w:lang w:val="fr-FR"/>
        </w:rPr>
        <w:t xml:space="preserve"> affirme un droit fondamental, conformément aux principales dispositions de la Convention sur l</w:t>
      </w:r>
      <w:r w:rsidR="00821532" w:rsidRPr="0079651E">
        <w:rPr>
          <w:lang w:val="fr-FR"/>
        </w:rPr>
        <w:t>’</w:t>
      </w:r>
      <w:r w:rsidRPr="0079651E">
        <w:rPr>
          <w:lang w:val="fr-FR"/>
        </w:rPr>
        <w:t>élimination de toutes les formes de discrimination à l</w:t>
      </w:r>
      <w:r w:rsidR="00821532" w:rsidRPr="0079651E">
        <w:rPr>
          <w:lang w:val="fr-FR"/>
        </w:rPr>
        <w:t>’</w:t>
      </w:r>
      <w:r w:rsidRPr="0079651E">
        <w:rPr>
          <w:lang w:val="fr-FR"/>
        </w:rPr>
        <w:t>égard des femmes [en particulier l</w:t>
      </w:r>
      <w:r w:rsidR="00821532" w:rsidRPr="0079651E">
        <w:rPr>
          <w:lang w:val="fr-FR"/>
        </w:rPr>
        <w:t>’</w:t>
      </w:r>
      <w:r w:rsidRPr="0079651E">
        <w:rPr>
          <w:lang w:val="fr-FR"/>
        </w:rPr>
        <w:t>article </w:t>
      </w:r>
      <w:r w:rsidRPr="00461DB3">
        <w:rPr>
          <w:lang w:val="fr-FR"/>
        </w:rPr>
        <w:t>2</w:t>
      </w:r>
      <w:r w:rsidRPr="0079651E">
        <w:rPr>
          <w:lang w:val="fr-FR"/>
        </w:rPr>
        <w:t> a)] et du Protocole facultatif [article </w:t>
      </w:r>
      <w:r w:rsidRPr="00461DB3">
        <w:rPr>
          <w:lang w:val="fr-FR"/>
        </w:rPr>
        <w:t>2</w:t>
      </w:r>
      <w:r w:rsidRPr="0079651E">
        <w:rPr>
          <w:lang w:val="fr-FR"/>
        </w:rPr>
        <w:t> </w:t>
      </w:r>
      <w:r w:rsidRPr="00461DB3">
        <w:rPr>
          <w:lang w:val="fr-FR"/>
        </w:rPr>
        <w:t>1</w:t>
      </w:r>
      <w:r w:rsidRPr="0079651E">
        <w:rPr>
          <w:lang w:val="fr-FR"/>
        </w:rPr>
        <w:t>) a)].</w:t>
      </w:r>
    </w:p>
    <w:p w14:paraId="166496C4" w14:textId="59AB3079" w:rsidR="00A368E8" w:rsidRPr="0079651E" w:rsidRDefault="00A368E8" w:rsidP="00BA62CC">
      <w:pPr>
        <w:pStyle w:val="SingleTxt"/>
        <w:numPr>
          <w:ilvl w:val="0"/>
          <w:numId w:val="31"/>
        </w:numPr>
        <w:spacing w:line="240" w:lineRule="exact"/>
        <w:ind w:left="1267"/>
        <w:rPr>
          <w:lang w:val="fr-FR"/>
        </w:rPr>
      </w:pPr>
      <w:r w:rsidRPr="0079651E">
        <w:rPr>
          <w:lang w:val="fr-FR"/>
        </w:rPr>
        <w:t>Par ailleurs, en </w:t>
      </w:r>
      <w:r w:rsidRPr="00461DB3">
        <w:rPr>
          <w:lang w:val="fr-FR"/>
        </w:rPr>
        <w:t>2016</w:t>
      </w:r>
      <w:r w:rsidRPr="0079651E">
        <w:rPr>
          <w:lang w:val="fr-FR"/>
        </w:rPr>
        <w:t>, le Gouvernement gambien a modifié la loi sur l</w:t>
      </w:r>
      <w:r w:rsidR="00821532" w:rsidRPr="0079651E">
        <w:rPr>
          <w:lang w:val="fr-FR"/>
        </w:rPr>
        <w:t>’</w:t>
      </w:r>
      <w:r w:rsidRPr="0079651E">
        <w:rPr>
          <w:lang w:val="fr-FR"/>
        </w:rPr>
        <w:t>enfance de </w:t>
      </w:r>
      <w:r w:rsidRPr="00461DB3">
        <w:rPr>
          <w:lang w:val="fr-FR"/>
        </w:rPr>
        <w:t>2005</w:t>
      </w:r>
      <w:r w:rsidRPr="0079651E">
        <w:rPr>
          <w:lang w:val="fr-FR"/>
        </w:rPr>
        <w:t xml:space="preserve"> dans le sens d</w:t>
      </w:r>
      <w:r w:rsidR="00821532" w:rsidRPr="0079651E">
        <w:rPr>
          <w:lang w:val="fr-FR"/>
        </w:rPr>
        <w:t>’</w:t>
      </w:r>
      <w:r w:rsidRPr="0079651E">
        <w:rPr>
          <w:lang w:val="fr-FR"/>
        </w:rPr>
        <w:t>une pénalisation du mariage et des fiançailles d</w:t>
      </w:r>
      <w:r w:rsidR="00821532" w:rsidRPr="0079651E">
        <w:rPr>
          <w:lang w:val="fr-FR"/>
        </w:rPr>
        <w:t>’</w:t>
      </w:r>
      <w:r w:rsidRPr="0079651E">
        <w:rPr>
          <w:lang w:val="fr-FR"/>
        </w:rPr>
        <w:t>enfants. Depuis l</w:t>
      </w:r>
      <w:r w:rsidR="00821532" w:rsidRPr="0079651E">
        <w:rPr>
          <w:lang w:val="fr-FR"/>
        </w:rPr>
        <w:t>’</w:t>
      </w:r>
      <w:r w:rsidRPr="0079651E">
        <w:rPr>
          <w:lang w:val="fr-FR"/>
        </w:rPr>
        <w:t>entrée en vigueur du texte, les autorités et les organisations de la société civile se sont engagées dans une campagne nationale de sensibilisation du grand public et des agents responsables de l</w:t>
      </w:r>
      <w:r w:rsidR="00821532" w:rsidRPr="0079651E">
        <w:rPr>
          <w:lang w:val="fr-FR"/>
        </w:rPr>
        <w:t>’</w:t>
      </w:r>
      <w:r w:rsidRPr="0079651E">
        <w:rPr>
          <w:lang w:val="fr-FR"/>
        </w:rPr>
        <w:t>application des lois. Dans les médias et sur le terrain, elles encouragent le signalement des mariages d</w:t>
      </w:r>
      <w:r w:rsidR="00821532" w:rsidRPr="0079651E">
        <w:rPr>
          <w:lang w:val="fr-FR"/>
        </w:rPr>
        <w:t>’</w:t>
      </w:r>
      <w:r w:rsidRPr="0079651E">
        <w:rPr>
          <w:lang w:val="fr-FR"/>
        </w:rPr>
        <w:t>enfants, tout en reconnaissant la difficulté de la tâche, liée aux racines profondes de ces pratiques.</w:t>
      </w:r>
    </w:p>
    <w:p w14:paraId="2BF894BA" w14:textId="6FD41D79" w:rsidR="00A368E8" w:rsidRPr="0079651E" w:rsidRDefault="00A368E8" w:rsidP="00BA62CC">
      <w:pPr>
        <w:pStyle w:val="SingleTxt"/>
        <w:numPr>
          <w:ilvl w:val="0"/>
          <w:numId w:val="31"/>
        </w:numPr>
        <w:spacing w:line="240" w:lineRule="exact"/>
        <w:ind w:left="1267"/>
        <w:rPr>
          <w:lang w:val="fr-FR"/>
        </w:rPr>
      </w:pPr>
      <w:r w:rsidRPr="0079651E">
        <w:rPr>
          <w:lang w:val="fr-FR"/>
        </w:rPr>
        <w:t>Le Ministère de la condition des femmes, de l</w:t>
      </w:r>
      <w:r w:rsidR="00821532" w:rsidRPr="0079651E">
        <w:rPr>
          <w:lang w:val="fr-FR"/>
        </w:rPr>
        <w:t>’</w:t>
      </w:r>
      <w:r w:rsidRPr="0079651E">
        <w:rPr>
          <w:lang w:val="fr-FR"/>
        </w:rPr>
        <w:t>enfance et de la protection sociale se prononce fermement en faveur d</w:t>
      </w:r>
      <w:r w:rsidR="00821532" w:rsidRPr="0079651E">
        <w:rPr>
          <w:lang w:val="fr-FR"/>
        </w:rPr>
        <w:t>’</w:t>
      </w:r>
      <w:r w:rsidRPr="0079651E">
        <w:rPr>
          <w:lang w:val="fr-FR"/>
        </w:rPr>
        <w:t xml:space="preserve">une harmonisation à </w:t>
      </w:r>
      <w:r w:rsidRPr="00461DB3">
        <w:rPr>
          <w:lang w:val="fr-FR"/>
        </w:rPr>
        <w:t>18</w:t>
      </w:r>
      <w:r w:rsidRPr="0079651E">
        <w:rPr>
          <w:lang w:val="fr-FR"/>
        </w:rPr>
        <w:t> ans de l</w:t>
      </w:r>
      <w:r w:rsidR="00821532" w:rsidRPr="0079651E">
        <w:rPr>
          <w:lang w:val="fr-FR"/>
        </w:rPr>
        <w:t>’</w:t>
      </w:r>
      <w:r w:rsidRPr="0079651E">
        <w:rPr>
          <w:lang w:val="fr-FR"/>
        </w:rPr>
        <w:t>âge minimum du mariage pour les femmes et les hommes et pour la suppression des exceptions. Il souhaite</w:t>
      </w:r>
      <w:r w:rsidR="0079651E" w:rsidRPr="0079651E">
        <w:rPr>
          <w:lang w:val="fr-FR"/>
        </w:rPr>
        <w:t> :</w:t>
      </w:r>
      <w:r w:rsidRPr="0079651E">
        <w:rPr>
          <w:lang w:val="fr-FR"/>
        </w:rPr>
        <w:t xml:space="preserve"> </w:t>
      </w:r>
      <w:r w:rsidRPr="00461DB3">
        <w:rPr>
          <w:i/>
          <w:iCs/>
          <w:lang w:val="fr-FR"/>
        </w:rPr>
        <w:t xml:space="preserve">mettre fin à la discrimination des femmes </w:t>
      </w:r>
      <w:r w:rsidRPr="0079651E">
        <w:rPr>
          <w:lang w:val="fr-FR"/>
        </w:rPr>
        <w:t>dans le droit national en inscrivant le droit des femmes à l</w:t>
      </w:r>
      <w:r w:rsidR="00821532" w:rsidRPr="0079651E">
        <w:rPr>
          <w:lang w:val="fr-FR"/>
        </w:rPr>
        <w:t>’</w:t>
      </w:r>
      <w:r w:rsidRPr="0079651E">
        <w:rPr>
          <w:lang w:val="fr-FR"/>
        </w:rPr>
        <w:t xml:space="preserve">égalité dans les lois sur la nationalité et la citoyenneté ; </w:t>
      </w:r>
      <w:r w:rsidRPr="00461DB3">
        <w:rPr>
          <w:i/>
          <w:iCs/>
          <w:lang w:val="fr-FR"/>
        </w:rPr>
        <w:t>s</w:t>
      </w:r>
      <w:r w:rsidR="00821532" w:rsidRPr="00461DB3">
        <w:rPr>
          <w:i/>
          <w:iCs/>
          <w:lang w:val="fr-FR"/>
        </w:rPr>
        <w:t>’</w:t>
      </w:r>
      <w:r w:rsidRPr="00461DB3">
        <w:rPr>
          <w:i/>
          <w:iCs/>
          <w:lang w:val="fr-FR"/>
        </w:rPr>
        <w:t xml:space="preserve">attaquer à la discrimination inhérente aux lois </w:t>
      </w:r>
      <w:r w:rsidRPr="0079651E">
        <w:rPr>
          <w:lang w:val="fr-FR"/>
        </w:rPr>
        <w:t>relatives au viol en modifiant les dispositions qui lèvent toutes les accusations si le violeur épouse la victime ; abroger les lois discriminatoires sur le statut personnel (en matière de mariage, de divorce, de parentalité et d</w:t>
      </w:r>
      <w:r w:rsidR="00821532" w:rsidRPr="0079651E">
        <w:rPr>
          <w:lang w:val="fr-FR"/>
        </w:rPr>
        <w:t>’</w:t>
      </w:r>
      <w:r w:rsidRPr="0079651E">
        <w:rPr>
          <w:lang w:val="fr-FR"/>
        </w:rPr>
        <w:t>héritage).</w:t>
      </w:r>
    </w:p>
    <w:p w14:paraId="7A6E6DE5" w14:textId="64A1ED0C" w:rsidR="00A368E8" w:rsidRPr="0079651E" w:rsidRDefault="00A368E8" w:rsidP="00BA62CC">
      <w:pPr>
        <w:pStyle w:val="SingleTxt"/>
        <w:numPr>
          <w:ilvl w:val="0"/>
          <w:numId w:val="31"/>
        </w:numPr>
        <w:spacing w:line="240" w:lineRule="exact"/>
        <w:ind w:left="1267"/>
        <w:rPr>
          <w:lang w:val="fr-FR"/>
        </w:rPr>
      </w:pPr>
      <w:r w:rsidRPr="0079651E">
        <w:rPr>
          <w:lang w:val="fr-FR"/>
        </w:rPr>
        <w:t>En raison du caractère pluriel du système juridique gambien, les affaires de mariage, de divorce et d</w:t>
      </w:r>
      <w:r w:rsidR="00821532" w:rsidRPr="0079651E">
        <w:rPr>
          <w:lang w:val="fr-FR"/>
        </w:rPr>
        <w:t>’</w:t>
      </w:r>
      <w:r w:rsidRPr="0079651E">
        <w:rPr>
          <w:lang w:val="fr-FR"/>
        </w:rPr>
        <w:t xml:space="preserve">héritage sont généralement résolues selon la charia ou le droit coutumier pour les personnes qui y sont soumises. Cela concerne environ </w:t>
      </w:r>
      <w:r w:rsidRPr="00461DB3">
        <w:rPr>
          <w:lang w:val="fr-FR"/>
        </w:rPr>
        <w:t>90</w:t>
      </w:r>
      <w:r w:rsidRPr="0079651E">
        <w:rPr>
          <w:lang w:val="fr-FR"/>
        </w:rPr>
        <w:t> % des affaires de ce type à travers le pays.</w:t>
      </w:r>
    </w:p>
    <w:p w14:paraId="797AF195" w14:textId="2F029898" w:rsidR="00A368E8" w:rsidRPr="0079651E" w:rsidRDefault="00A368E8" w:rsidP="00BA62CC">
      <w:pPr>
        <w:pStyle w:val="SingleTxt"/>
        <w:numPr>
          <w:ilvl w:val="0"/>
          <w:numId w:val="31"/>
        </w:numPr>
        <w:spacing w:line="240" w:lineRule="exact"/>
        <w:ind w:left="1267"/>
        <w:rPr>
          <w:lang w:val="fr-FR"/>
        </w:rPr>
      </w:pPr>
      <w:r w:rsidRPr="0079651E">
        <w:rPr>
          <w:lang w:val="fr-FR"/>
        </w:rPr>
        <w:t xml:space="preserve">Cela signifie que plus de </w:t>
      </w:r>
      <w:r w:rsidRPr="00461DB3">
        <w:rPr>
          <w:lang w:val="fr-FR"/>
        </w:rPr>
        <w:t>90</w:t>
      </w:r>
      <w:r w:rsidRPr="0079651E">
        <w:rPr>
          <w:lang w:val="fr-FR"/>
        </w:rPr>
        <w:t> % des femmes gambiennes (musulmanes ou soumises au droit coutumier) ne sont pas protégées contre la discrimination dans ce type d</w:t>
      </w:r>
      <w:r w:rsidR="00821532" w:rsidRPr="0079651E">
        <w:rPr>
          <w:lang w:val="fr-FR"/>
        </w:rPr>
        <w:t>’</w:t>
      </w:r>
      <w:r w:rsidRPr="0079651E">
        <w:rPr>
          <w:lang w:val="fr-FR"/>
        </w:rPr>
        <w:t>affaires, à moins qu</w:t>
      </w:r>
      <w:r w:rsidR="00821532" w:rsidRPr="0079651E">
        <w:rPr>
          <w:lang w:val="fr-FR"/>
        </w:rPr>
        <w:t>’</w:t>
      </w:r>
      <w:r w:rsidRPr="0079651E">
        <w:rPr>
          <w:lang w:val="fr-FR"/>
        </w:rPr>
        <w:t>elles ne déposent un recours auprès des tribunaux de common law. Toutefois, même dans ce cas, les dispositions discriminatoires de la charia et du droit coutumier sont généralement appliquées, ces sources de droit étant reconnues par la section </w:t>
      </w:r>
      <w:r w:rsidRPr="00461DB3">
        <w:rPr>
          <w:lang w:val="fr-FR"/>
        </w:rPr>
        <w:t>7</w:t>
      </w:r>
      <w:r w:rsidRPr="0079651E">
        <w:rPr>
          <w:lang w:val="fr-FR"/>
        </w:rPr>
        <w:t xml:space="preserve"> de la Constitution.</w:t>
      </w:r>
    </w:p>
    <w:p w14:paraId="7C92EA05" w14:textId="77777777" w:rsidR="00A368E8" w:rsidRPr="0079651E" w:rsidRDefault="00A368E8" w:rsidP="00A368E8">
      <w:pPr>
        <w:pStyle w:val="SingleTxt"/>
        <w:spacing w:after="0" w:line="120" w:lineRule="exact"/>
        <w:rPr>
          <w:sz w:val="10"/>
          <w:lang w:val="fr-FR"/>
        </w:rPr>
      </w:pPr>
    </w:p>
    <w:p w14:paraId="2B28BCA0" w14:textId="77777777" w:rsidR="00A368E8" w:rsidRPr="0079651E" w:rsidRDefault="00A368E8" w:rsidP="00A368E8">
      <w:pPr>
        <w:pStyle w:val="SingleTxt"/>
        <w:spacing w:after="0" w:line="120" w:lineRule="exact"/>
        <w:rPr>
          <w:sz w:val="10"/>
          <w:lang w:val="fr-FR"/>
        </w:rPr>
      </w:pPr>
    </w:p>
    <w:p w14:paraId="54D914E0" w14:textId="7ADD54FE" w:rsidR="00A368E8" w:rsidRPr="00461DB3" w:rsidRDefault="00A368E8" w:rsidP="004227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61DB3">
        <w:rPr>
          <w:lang w:val="fr-FR"/>
        </w:rPr>
        <w:lastRenderedPageBreak/>
        <w:tab/>
      </w:r>
      <w:r w:rsidRPr="00461DB3">
        <w:rPr>
          <w:lang w:val="fr-FR"/>
        </w:rPr>
        <w:tab/>
        <w:t>Droit à l</w:t>
      </w:r>
      <w:r w:rsidR="00821532" w:rsidRPr="00461DB3">
        <w:rPr>
          <w:lang w:val="fr-FR"/>
        </w:rPr>
        <w:t>’</w:t>
      </w:r>
      <w:r w:rsidRPr="00461DB3">
        <w:rPr>
          <w:lang w:val="fr-FR"/>
        </w:rPr>
        <w:t>égale répartition des biens du mariage en cas de divorce</w:t>
      </w:r>
    </w:p>
    <w:p w14:paraId="2702AB8B" w14:textId="77777777" w:rsidR="00A368E8" w:rsidRPr="0079651E" w:rsidRDefault="00A368E8" w:rsidP="00422792">
      <w:pPr>
        <w:pStyle w:val="SingleTxt"/>
        <w:keepNext/>
        <w:keepLines/>
        <w:spacing w:after="0" w:line="120" w:lineRule="exact"/>
        <w:rPr>
          <w:sz w:val="10"/>
          <w:lang w:val="fr-FR"/>
        </w:rPr>
      </w:pPr>
    </w:p>
    <w:p w14:paraId="2C7BC8FE" w14:textId="77777777" w:rsidR="00A368E8" w:rsidRPr="0079651E" w:rsidRDefault="00A368E8" w:rsidP="00422792">
      <w:pPr>
        <w:pStyle w:val="SingleTxt"/>
        <w:keepNext/>
        <w:keepLines/>
        <w:spacing w:after="0" w:line="120" w:lineRule="exact"/>
        <w:rPr>
          <w:sz w:val="10"/>
          <w:lang w:val="fr-FR"/>
        </w:rPr>
      </w:pPr>
    </w:p>
    <w:p w14:paraId="23DA756B" w14:textId="1E95D351" w:rsidR="00A368E8" w:rsidRPr="0079651E" w:rsidRDefault="00A368E8" w:rsidP="00422792">
      <w:pPr>
        <w:pStyle w:val="SingleTxt"/>
        <w:numPr>
          <w:ilvl w:val="0"/>
          <w:numId w:val="31"/>
        </w:numPr>
        <w:spacing w:line="240" w:lineRule="exact"/>
        <w:ind w:left="1267"/>
        <w:rPr>
          <w:lang w:val="fr-FR"/>
        </w:rPr>
      </w:pPr>
      <w:r w:rsidRPr="0079651E">
        <w:rPr>
          <w:lang w:val="fr-FR"/>
        </w:rPr>
        <w:t xml:space="preserve">La section </w:t>
      </w:r>
      <w:r w:rsidRPr="00461DB3">
        <w:rPr>
          <w:lang w:val="fr-FR"/>
        </w:rPr>
        <w:t>43</w:t>
      </w:r>
      <w:r w:rsidRPr="0079651E">
        <w:rPr>
          <w:lang w:val="fr-FR"/>
        </w:rPr>
        <w:t xml:space="preserve"> </w:t>
      </w:r>
      <w:r w:rsidRPr="00461DB3">
        <w:rPr>
          <w:lang w:val="fr-FR"/>
        </w:rPr>
        <w:t>4</w:t>
      </w:r>
      <w:r w:rsidRPr="0079651E">
        <w:rPr>
          <w:lang w:val="fr-FR"/>
        </w:rPr>
        <w:t>) de la loi sur la condition des femmes dispose qu</w:t>
      </w:r>
      <w:r w:rsidR="00821532" w:rsidRPr="0079651E">
        <w:rPr>
          <w:lang w:val="fr-FR"/>
        </w:rPr>
        <w:t>’</w:t>
      </w:r>
      <w:r w:rsidRPr="0079651E">
        <w:rPr>
          <w:lang w:val="fr-FR"/>
        </w:rPr>
        <w:t>en cas de séparation, de divorce ou d</w:t>
      </w:r>
      <w:r w:rsidR="00821532" w:rsidRPr="0079651E">
        <w:rPr>
          <w:lang w:val="fr-FR"/>
        </w:rPr>
        <w:t>’</w:t>
      </w:r>
      <w:r w:rsidRPr="0079651E">
        <w:rPr>
          <w:lang w:val="fr-FR"/>
        </w:rPr>
        <w:t>annulation du mariage, l</w:t>
      </w:r>
      <w:r w:rsidR="00821532" w:rsidRPr="0079651E">
        <w:rPr>
          <w:lang w:val="fr-FR"/>
        </w:rPr>
        <w:t>’</w:t>
      </w:r>
      <w:r w:rsidRPr="0079651E">
        <w:rPr>
          <w:lang w:val="fr-FR"/>
        </w:rPr>
        <w:t>homme et la femme ont droit au partage équitable des biens communs acquis dans le mariage. Cela a pour but de protéger les femmes, qui sont habituellement exclues du foyer familial par leur mari pendant la procédure de divorce. Dans la pratique du droit coutumier, la maison familiale appartient au mari, et c</w:t>
      </w:r>
      <w:r w:rsidR="00821532" w:rsidRPr="0079651E">
        <w:rPr>
          <w:lang w:val="fr-FR"/>
        </w:rPr>
        <w:t>’</w:t>
      </w:r>
      <w:r w:rsidRPr="0079651E">
        <w:rPr>
          <w:lang w:val="fr-FR"/>
        </w:rPr>
        <w:t>est à lui de décider si sa femme peut rester après la séparation, le divorce ou l</w:t>
      </w:r>
      <w:r w:rsidR="00821532" w:rsidRPr="0079651E">
        <w:rPr>
          <w:lang w:val="fr-FR"/>
        </w:rPr>
        <w:t>’</w:t>
      </w:r>
      <w:r w:rsidRPr="0079651E">
        <w:rPr>
          <w:lang w:val="fr-FR"/>
        </w:rPr>
        <w:t>annulation du mariage. Cela a pour conséquence que, lors de la répartition des biens consécutive à un divorce prononcé selon le droit coutumier, la contribution (financière ou équivalente) de la femme aux biens du mariage n</w:t>
      </w:r>
      <w:r w:rsidR="00821532" w:rsidRPr="0079651E">
        <w:rPr>
          <w:lang w:val="fr-FR"/>
        </w:rPr>
        <w:t>’</w:t>
      </w:r>
      <w:r w:rsidRPr="0079651E">
        <w:rPr>
          <w:lang w:val="fr-FR"/>
        </w:rPr>
        <w:t>est pas prise en compte. C</w:t>
      </w:r>
      <w:r w:rsidR="00821532" w:rsidRPr="0079651E">
        <w:rPr>
          <w:lang w:val="fr-FR"/>
        </w:rPr>
        <w:t>’</w:t>
      </w:r>
      <w:r w:rsidRPr="0079651E">
        <w:rPr>
          <w:lang w:val="fr-FR"/>
        </w:rPr>
        <w:t xml:space="preserve">est pourquoi on recommande de modifier la section </w:t>
      </w:r>
      <w:r w:rsidRPr="00461DB3">
        <w:rPr>
          <w:lang w:val="fr-FR"/>
        </w:rPr>
        <w:t>43</w:t>
      </w:r>
      <w:r w:rsidRPr="0079651E">
        <w:rPr>
          <w:lang w:val="fr-FR"/>
        </w:rPr>
        <w:t xml:space="preserve"> </w:t>
      </w:r>
      <w:r w:rsidRPr="00461DB3">
        <w:rPr>
          <w:lang w:val="fr-FR"/>
        </w:rPr>
        <w:t>4</w:t>
      </w:r>
      <w:r w:rsidRPr="0079651E">
        <w:rPr>
          <w:lang w:val="fr-FR"/>
        </w:rPr>
        <w:t>) afin de considérer</w:t>
      </w:r>
      <w:r w:rsidR="0079651E" w:rsidRPr="0079651E">
        <w:rPr>
          <w:lang w:val="fr-FR"/>
        </w:rPr>
        <w:t> :</w:t>
      </w:r>
    </w:p>
    <w:p w14:paraId="0ED745BE" w14:textId="32873949" w:rsidR="00A368E8" w:rsidRPr="0079651E" w:rsidRDefault="00A368E8" w:rsidP="00422792">
      <w:pPr>
        <w:pStyle w:val="SingleTxt"/>
        <w:tabs>
          <w:tab w:val="right" w:pos="1685"/>
        </w:tabs>
        <w:ind w:left="1742" w:hanging="475"/>
        <w:rPr>
          <w:lang w:val="fr-FR"/>
        </w:rPr>
      </w:pPr>
      <w:r w:rsidRPr="0079651E">
        <w:rPr>
          <w:lang w:val="fr-FR"/>
        </w:rPr>
        <w:tab/>
      </w:r>
      <w:r w:rsidR="00422792" w:rsidRPr="0079651E">
        <w:rPr>
          <w:lang w:val="fr-FR"/>
        </w:rPr>
        <w:t>•</w:t>
      </w:r>
      <w:r w:rsidRPr="0079651E">
        <w:rPr>
          <w:lang w:val="fr-FR"/>
        </w:rPr>
        <w:tab/>
        <w:t>les principes juridiques de l</w:t>
      </w:r>
      <w:r w:rsidR="00821532" w:rsidRPr="0079651E">
        <w:rPr>
          <w:lang w:val="fr-FR"/>
        </w:rPr>
        <w:t>’</w:t>
      </w:r>
      <w:r w:rsidRPr="0079651E">
        <w:rPr>
          <w:lang w:val="fr-FR"/>
        </w:rPr>
        <w:t>égalité et du mariage, appliqués à l</w:t>
      </w:r>
      <w:r w:rsidR="00821532" w:rsidRPr="0079651E">
        <w:rPr>
          <w:lang w:val="fr-FR"/>
        </w:rPr>
        <w:t>’</w:t>
      </w:r>
      <w:r w:rsidRPr="0079651E">
        <w:rPr>
          <w:lang w:val="fr-FR"/>
        </w:rPr>
        <w:t>acquisition commune de biens entendue par les parties comme un accroissement du patrimoine marital réalisé au bénéfice du mariage, indépendamment de la date d</w:t>
      </w:r>
      <w:r w:rsidR="00821532" w:rsidRPr="0079651E">
        <w:rPr>
          <w:lang w:val="fr-FR"/>
        </w:rPr>
        <w:t>’</w:t>
      </w:r>
      <w:r w:rsidRPr="0079651E">
        <w:rPr>
          <w:lang w:val="fr-FR"/>
        </w:rPr>
        <w:t>acquisition des biens ;</w:t>
      </w:r>
    </w:p>
    <w:p w14:paraId="739B4284" w14:textId="0035C98B" w:rsidR="00A368E8" w:rsidRPr="0079651E" w:rsidRDefault="00A368E8" w:rsidP="00422792">
      <w:pPr>
        <w:pStyle w:val="SingleTxt"/>
        <w:tabs>
          <w:tab w:val="right" w:pos="1685"/>
        </w:tabs>
        <w:ind w:left="1742" w:hanging="475"/>
        <w:rPr>
          <w:lang w:val="fr-FR"/>
        </w:rPr>
      </w:pPr>
      <w:r w:rsidRPr="0079651E">
        <w:rPr>
          <w:lang w:val="fr-FR"/>
        </w:rPr>
        <w:tab/>
      </w:r>
      <w:r w:rsidR="00422792" w:rsidRPr="0079651E">
        <w:rPr>
          <w:lang w:val="fr-FR"/>
        </w:rPr>
        <w:t>•</w:t>
      </w:r>
      <w:r w:rsidRPr="0079651E">
        <w:rPr>
          <w:lang w:val="fr-FR"/>
        </w:rPr>
        <w:tab/>
        <w:t>le fait que la contribution de la femme devrait être quantifiée en fonction de la valeur totale du patrimoine et compte tenu de la valeur temporelle de l</w:t>
      </w:r>
      <w:r w:rsidR="00821532" w:rsidRPr="0079651E">
        <w:rPr>
          <w:lang w:val="fr-FR"/>
        </w:rPr>
        <w:t>’</w:t>
      </w:r>
      <w:r w:rsidRPr="0079651E">
        <w:rPr>
          <w:lang w:val="fr-FR"/>
        </w:rPr>
        <w:t>argent ;</w:t>
      </w:r>
    </w:p>
    <w:p w14:paraId="2653C082" w14:textId="07D06D98" w:rsidR="00A368E8" w:rsidRPr="0079651E" w:rsidRDefault="00A368E8" w:rsidP="00422792">
      <w:pPr>
        <w:pStyle w:val="SingleTxt"/>
        <w:tabs>
          <w:tab w:val="right" w:pos="1685"/>
        </w:tabs>
        <w:ind w:left="1742" w:hanging="475"/>
        <w:rPr>
          <w:lang w:val="fr-FR"/>
        </w:rPr>
      </w:pPr>
      <w:r w:rsidRPr="0079651E">
        <w:rPr>
          <w:lang w:val="fr-FR"/>
        </w:rPr>
        <w:tab/>
      </w:r>
      <w:r w:rsidR="00422792" w:rsidRPr="0079651E">
        <w:rPr>
          <w:lang w:val="fr-FR"/>
        </w:rPr>
        <w:t>•</w:t>
      </w:r>
      <w:r w:rsidRPr="0079651E">
        <w:rPr>
          <w:lang w:val="fr-FR"/>
        </w:rPr>
        <w:tab/>
        <w:t>le fait que, même lorsqu</w:t>
      </w:r>
      <w:r w:rsidR="00821532" w:rsidRPr="0079651E">
        <w:rPr>
          <w:lang w:val="fr-FR"/>
        </w:rPr>
        <w:t>’</w:t>
      </w:r>
      <w:r w:rsidRPr="0079651E">
        <w:rPr>
          <w:lang w:val="fr-FR"/>
        </w:rPr>
        <w:t>une femme n</w:t>
      </w:r>
      <w:r w:rsidR="00821532" w:rsidRPr="0079651E">
        <w:rPr>
          <w:lang w:val="fr-FR"/>
        </w:rPr>
        <w:t>’</w:t>
      </w:r>
      <w:r w:rsidRPr="0079651E">
        <w:rPr>
          <w:lang w:val="fr-FR"/>
        </w:rPr>
        <w:t>a pas contribué financièrement à l</w:t>
      </w:r>
      <w:r w:rsidR="00821532" w:rsidRPr="0079651E">
        <w:rPr>
          <w:lang w:val="fr-FR"/>
        </w:rPr>
        <w:t>’</w:t>
      </w:r>
      <w:r w:rsidRPr="0079651E">
        <w:rPr>
          <w:lang w:val="fr-FR"/>
        </w:rPr>
        <w:t>accroissement et à l</w:t>
      </w:r>
      <w:r w:rsidR="00821532" w:rsidRPr="0079651E">
        <w:rPr>
          <w:lang w:val="fr-FR"/>
        </w:rPr>
        <w:t>’</w:t>
      </w:r>
      <w:r w:rsidRPr="0079651E">
        <w:rPr>
          <w:lang w:val="fr-FR"/>
        </w:rPr>
        <w:t>amélioration du patrimoine, dans le cas où il serait clair que l</w:t>
      </w:r>
      <w:r w:rsidR="00821532" w:rsidRPr="0079651E">
        <w:rPr>
          <w:lang w:val="fr-FR"/>
        </w:rPr>
        <w:t>’</w:t>
      </w:r>
      <w:r w:rsidRPr="0079651E">
        <w:rPr>
          <w:lang w:val="fr-FR"/>
        </w:rPr>
        <w:t>homme n</w:t>
      </w:r>
      <w:r w:rsidR="00821532" w:rsidRPr="0079651E">
        <w:rPr>
          <w:lang w:val="fr-FR"/>
        </w:rPr>
        <w:t>’</w:t>
      </w:r>
      <w:r w:rsidRPr="0079651E">
        <w:rPr>
          <w:lang w:val="fr-FR"/>
        </w:rPr>
        <w:t>a pris aucun emploi rémunéré dont il ait fait profiter le ménage et que la femme est la seule à assurer les moyens de subsistance et la charge des autres membres de la famille, alors les travaux domestiques non rémunérés doivent être reconnus à leur juste valeur et intégrés dans le calcul de la part du patrimoine revenant à la femme.</w:t>
      </w:r>
    </w:p>
    <w:p w14:paraId="760D0D1F" w14:textId="77777777" w:rsidR="00A368E8" w:rsidRPr="0079651E" w:rsidRDefault="00A368E8" w:rsidP="00A368E8">
      <w:pPr>
        <w:pStyle w:val="SingleTxt"/>
        <w:spacing w:after="0" w:line="120" w:lineRule="exact"/>
        <w:rPr>
          <w:sz w:val="10"/>
          <w:lang w:val="fr-FR"/>
        </w:rPr>
      </w:pPr>
    </w:p>
    <w:p w14:paraId="6DBD4C8E" w14:textId="77777777" w:rsidR="00A368E8" w:rsidRPr="0079651E" w:rsidRDefault="00A368E8" w:rsidP="00A368E8">
      <w:pPr>
        <w:pStyle w:val="SingleTxt"/>
        <w:spacing w:after="0" w:line="120" w:lineRule="exact"/>
        <w:rPr>
          <w:sz w:val="10"/>
          <w:lang w:val="fr-FR"/>
        </w:rPr>
      </w:pPr>
    </w:p>
    <w:p w14:paraId="122ECBD0" w14:textId="77777777" w:rsidR="00A368E8" w:rsidRPr="00461DB3" w:rsidRDefault="00A368E8" w:rsidP="00422792">
      <w:pPr>
        <w:pStyle w:val="HCh0"/>
        <w:ind w:left="1267" w:right="2280" w:hanging="1267"/>
        <w:rPr>
          <w:lang w:val="fr-FR"/>
        </w:rPr>
      </w:pPr>
      <w:r w:rsidRPr="00461DB3">
        <w:rPr>
          <w:lang w:val="fr-FR"/>
        </w:rPr>
        <w:tab/>
      </w:r>
      <w:r w:rsidRPr="00461DB3">
        <w:rPr>
          <w:lang w:val="fr-FR"/>
        </w:rPr>
        <w:tab/>
      </w:r>
      <w:r w:rsidRPr="00461DB3">
        <w:rPr>
          <w:bCs/>
          <w:lang w:val="fr-FR"/>
        </w:rPr>
        <w:t>Changements climatiques et réduction des risques de catastrophe</w:t>
      </w:r>
    </w:p>
    <w:p w14:paraId="284DB784" w14:textId="77777777" w:rsidR="00A368E8" w:rsidRPr="0079651E" w:rsidRDefault="00A368E8" w:rsidP="00A368E8">
      <w:pPr>
        <w:pStyle w:val="SingleTxt"/>
        <w:spacing w:after="0" w:line="120" w:lineRule="exact"/>
        <w:rPr>
          <w:sz w:val="10"/>
          <w:lang w:val="fr-FR"/>
        </w:rPr>
      </w:pPr>
    </w:p>
    <w:p w14:paraId="48860B55" w14:textId="77777777" w:rsidR="00A368E8" w:rsidRPr="0079651E" w:rsidRDefault="00A368E8" w:rsidP="00A368E8">
      <w:pPr>
        <w:pStyle w:val="SingleTxt"/>
        <w:spacing w:after="0" w:line="120" w:lineRule="exact"/>
        <w:rPr>
          <w:sz w:val="10"/>
          <w:lang w:val="fr-FR"/>
        </w:rPr>
      </w:pPr>
    </w:p>
    <w:p w14:paraId="596DA78D" w14:textId="31BEA8F1" w:rsidR="00A368E8" w:rsidRPr="0079651E" w:rsidRDefault="00A368E8" w:rsidP="00422792">
      <w:pPr>
        <w:pStyle w:val="SingleTxt"/>
        <w:numPr>
          <w:ilvl w:val="0"/>
          <w:numId w:val="32"/>
        </w:numPr>
        <w:spacing w:line="240" w:lineRule="exact"/>
        <w:ind w:left="1267"/>
        <w:rPr>
          <w:lang w:val="fr-FR"/>
        </w:rPr>
      </w:pPr>
      <w:r w:rsidRPr="0079651E">
        <w:rPr>
          <w:lang w:val="fr-FR"/>
        </w:rPr>
        <w:t>Afin que les questions de genre soient prises en compte dans les politiques nationales liées aux changements climatiques, les pas suivants ont été réalisés</w:t>
      </w:r>
      <w:r w:rsidR="0079651E" w:rsidRPr="0079651E">
        <w:rPr>
          <w:lang w:val="fr-FR"/>
        </w:rPr>
        <w:t> :</w:t>
      </w:r>
    </w:p>
    <w:p w14:paraId="5EC1A6BC" w14:textId="02247A44" w:rsidR="00A368E8" w:rsidRPr="0079651E" w:rsidRDefault="00A368E8" w:rsidP="00422792">
      <w:pPr>
        <w:pStyle w:val="SingleTxt"/>
        <w:tabs>
          <w:tab w:val="right" w:pos="1685"/>
        </w:tabs>
        <w:ind w:left="1742" w:hanging="475"/>
        <w:rPr>
          <w:lang w:val="fr-FR"/>
        </w:rPr>
      </w:pPr>
      <w:r w:rsidRPr="0079651E">
        <w:rPr>
          <w:lang w:val="fr-FR"/>
        </w:rPr>
        <w:tab/>
      </w:r>
      <w:r w:rsidR="00422792" w:rsidRPr="0079651E">
        <w:rPr>
          <w:lang w:val="fr-FR"/>
        </w:rPr>
        <w:t>•</w:t>
      </w:r>
      <w:r w:rsidRPr="0079651E">
        <w:rPr>
          <w:lang w:val="fr-FR"/>
        </w:rPr>
        <w:tab/>
        <w:t>les questions de genre ont été reconnues dans la politique nationale face aux changements climatiques et doivent être intégrées dans les stratégies connexes ;</w:t>
      </w:r>
    </w:p>
    <w:p w14:paraId="46266452" w14:textId="100653B2" w:rsidR="00A368E8" w:rsidRPr="0079651E" w:rsidRDefault="00A368E8" w:rsidP="00422792">
      <w:pPr>
        <w:pStyle w:val="SingleTxt"/>
        <w:tabs>
          <w:tab w:val="right" w:pos="1685"/>
        </w:tabs>
        <w:ind w:left="1742" w:hanging="475"/>
        <w:rPr>
          <w:lang w:val="fr-FR"/>
        </w:rPr>
      </w:pPr>
      <w:r w:rsidRPr="0079651E">
        <w:rPr>
          <w:lang w:val="fr-FR"/>
        </w:rPr>
        <w:tab/>
      </w:r>
      <w:r w:rsidR="00422792" w:rsidRPr="0079651E">
        <w:rPr>
          <w:lang w:val="fr-FR"/>
        </w:rPr>
        <w:t>•</w:t>
      </w:r>
      <w:r w:rsidRPr="0079651E">
        <w:rPr>
          <w:lang w:val="fr-FR"/>
        </w:rPr>
        <w:tab/>
        <w:t>les discussions internationales menées en lien avec la Convention-cadre des Nations Unies sur les changements climatiques ont un volet consacré aux questions liées aux genres, qui font l</w:t>
      </w:r>
      <w:r w:rsidR="00821532" w:rsidRPr="0079651E">
        <w:rPr>
          <w:lang w:val="fr-FR"/>
        </w:rPr>
        <w:t>’</w:t>
      </w:r>
      <w:r w:rsidRPr="0079651E">
        <w:rPr>
          <w:lang w:val="fr-FR"/>
        </w:rPr>
        <w:t>objet de débats et de décisions ;</w:t>
      </w:r>
    </w:p>
    <w:p w14:paraId="49E37874" w14:textId="7D5CE791" w:rsidR="00A368E8" w:rsidRPr="0079651E" w:rsidRDefault="00A368E8" w:rsidP="00422792">
      <w:pPr>
        <w:pStyle w:val="SingleTxt"/>
        <w:tabs>
          <w:tab w:val="right" w:pos="1685"/>
        </w:tabs>
        <w:ind w:left="1742" w:hanging="475"/>
        <w:rPr>
          <w:lang w:val="fr-FR"/>
        </w:rPr>
      </w:pPr>
      <w:r w:rsidRPr="0079651E">
        <w:rPr>
          <w:lang w:val="fr-FR"/>
        </w:rPr>
        <w:tab/>
      </w:r>
      <w:r w:rsidR="00422792" w:rsidRPr="0079651E">
        <w:rPr>
          <w:lang w:val="fr-FR"/>
        </w:rPr>
        <w:t>•</w:t>
      </w:r>
      <w:r w:rsidRPr="0079651E">
        <w:rPr>
          <w:lang w:val="fr-FR"/>
        </w:rPr>
        <w:tab/>
        <w:t>conformément à la Convention, un coordinateur pour les questions de genre a été nommé au Ministère de l</w:t>
      </w:r>
      <w:r w:rsidR="00821532" w:rsidRPr="0079651E">
        <w:rPr>
          <w:lang w:val="fr-FR"/>
        </w:rPr>
        <w:t>’</w:t>
      </w:r>
      <w:r w:rsidRPr="0079651E">
        <w:rPr>
          <w:lang w:val="fr-FR"/>
        </w:rPr>
        <w:t>environnement, des changements climatiques et des ressources naturelles ;</w:t>
      </w:r>
    </w:p>
    <w:p w14:paraId="3690CBBD" w14:textId="7ADEE62D" w:rsidR="00A368E8" w:rsidRPr="0079651E" w:rsidRDefault="00A368E8" w:rsidP="00422792">
      <w:pPr>
        <w:pStyle w:val="SingleTxt"/>
        <w:tabs>
          <w:tab w:val="right" w:pos="1685"/>
        </w:tabs>
        <w:ind w:left="1742" w:hanging="475"/>
        <w:rPr>
          <w:lang w:val="fr-FR"/>
        </w:rPr>
      </w:pPr>
      <w:r w:rsidRPr="0079651E">
        <w:rPr>
          <w:lang w:val="fr-FR"/>
        </w:rPr>
        <w:tab/>
      </w:r>
      <w:r w:rsidR="00422792" w:rsidRPr="0079651E">
        <w:rPr>
          <w:lang w:val="fr-FR"/>
        </w:rPr>
        <w:t>•</w:t>
      </w:r>
      <w:r w:rsidRPr="0079651E">
        <w:rPr>
          <w:lang w:val="fr-FR"/>
        </w:rPr>
        <w:tab/>
        <w:t>le Bureau de la condition des femmes a été intégré au groupe de travail thématique pour qu</w:t>
      </w:r>
      <w:r w:rsidR="00821532" w:rsidRPr="0079651E">
        <w:rPr>
          <w:lang w:val="fr-FR"/>
        </w:rPr>
        <w:t>’</w:t>
      </w:r>
      <w:r w:rsidRPr="0079651E">
        <w:rPr>
          <w:lang w:val="fr-FR"/>
        </w:rPr>
        <w:t>il supervise la stratégie nationale à long terme sur les changements climatiques ;</w:t>
      </w:r>
    </w:p>
    <w:p w14:paraId="6BE4E414" w14:textId="00F99E7E" w:rsidR="00A368E8" w:rsidRPr="0079651E" w:rsidRDefault="00A368E8" w:rsidP="00422792">
      <w:pPr>
        <w:pStyle w:val="SingleTxt"/>
        <w:tabs>
          <w:tab w:val="right" w:pos="1685"/>
        </w:tabs>
        <w:ind w:left="1742" w:hanging="475"/>
        <w:rPr>
          <w:lang w:val="fr-FR"/>
        </w:rPr>
      </w:pPr>
      <w:r w:rsidRPr="0079651E">
        <w:rPr>
          <w:lang w:val="fr-FR"/>
        </w:rPr>
        <w:tab/>
      </w:r>
      <w:r w:rsidR="00422792" w:rsidRPr="0079651E">
        <w:rPr>
          <w:lang w:val="fr-FR"/>
        </w:rPr>
        <w:t>•</w:t>
      </w:r>
      <w:r w:rsidRPr="0079651E">
        <w:rPr>
          <w:lang w:val="fr-FR"/>
        </w:rPr>
        <w:tab/>
      </w:r>
      <w:r w:rsidRPr="00461DB3">
        <w:rPr>
          <w:lang w:val="fr-FR"/>
        </w:rPr>
        <w:t>50</w:t>
      </w:r>
      <w:r w:rsidRPr="0079651E">
        <w:rPr>
          <w:lang w:val="fr-FR"/>
        </w:rPr>
        <w:t> % des bénéficiaires du vaste projet d</w:t>
      </w:r>
      <w:r w:rsidR="00821532" w:rsidRPr="0079651E">
        <w:rPr>
          <w:lang w:val="fr-FR"/>
        </w:rPr>
        <w:t>’</w:t>
      </w:r>
      <w:r w:rsidRPr="0079651E">
        <w:rPr>
          <w:lang w:val="fr-FR"/>
        </w:rPr>
        <w:t>adaptation écosystémique devraient être des femmes ;</w:t>
      </w:r>
    </w:p>
    <w:p w14:paraId="470ECBFA" w14:textId="7077FF47" w:rsidR="00A368E8" w:rsidRPr="0079651E" w:rsidRDefault="00A368E8" w:rsidP="00422792">
      <w:pPr>
        <w:pStyle w:val="SingleTxt"/>
        <w:tabs>
          <w:tab w:val="right" w:pos="1685"/>
        </w:tabs>
        <w:ind w:left="1742" w:hanging="475"/>
        <w:rPr>
          <w:lang w:val="fr-FR"/>
        </w:rPr>
      </w:pPr>
      <w:r w:rsidRPr="0079651E">
        <w:rPr>
          <w:lang w:val="fr-FR"/>
        </w:rPr>
        <w:tab/>
      </w:r>
      <w:r w:rsidR="00422792" w:rsidRPr="0079651E">
        <w:rPr>
          <w:lang w:val="fr-FR"/>
        </w:rPr>
        <w:t>•</w:t>
      </w:r>
      <w:r w:rsidRPr="0079651E">
        <w:rPr>
          <w:lang w:val="fr-FR"/>
        </w:rPr>
        <w:tab/>
        <w:t>les questions de genre sont érigées en priorités dans le projet de gestion des zones côtières d</w:t>
      </w:r>
      <w:r w:rsidR="00821532" w:rsidRPr="0079651E">
        <w:rPr>
          <w:lang w:val="fr-FR"/>
        </w:rPr>
        <w:t>’</w:t>
      </w:r>
      <w:r w:rsidRPr="0079651E">
        <w:rPr>
          <w:lang w:val="fr-FR"/>
        </w:rPr>
        <w:t>Afrique de l</w:t>
      </w:r>
      <w:r w:rsidR="00821532" w:rsidRPr="0079651E">
        <w:rPr>
          <w:lang w:val="fr-FR"/>
        </w:rPr>
        <w:t>’</w:t>
      </w:r>
      <w:r w:rsidRPr="0079651E">
        <w:rPr>
          <w:lang w:val="fr-FR"/>
        </w:rPr>
        <w:t>Ouest ;</w:t>
      </w:r>
    </w:p>
    <w:p w14:paraId="1DB40147" w14:textId="7C6AF879" w:rsidR="00A368E8" w:rsidRPr="0079651E" w:rsidRDefault="00A368E8" w:rsidP="00422792">
      <w:pPr>
        <w:pStyle w:val="SingleTxt"/>
        <w:tabs>
          <w:tab w:val="right" w:pos="1685"/>
        </w:tabs>
        <w:ind w:left="1742" w:hanging="475"/>
        <w:rPr>
          <w:lang w:val="fr-FR"/>
        </w:rPr>
      </w:pPr>
      <w:r w:rsidRPr="0079651E">
        <w:rPr>
          <w:lang w:val="fr-FR"/>
        </w:rPr>
        <w:lastRenderedPageBreak/>
        <w:tab/>
      </w:r>
      <w:r w:rsidR="00422792" w:rsidRPr="0079651E">
        <w:rPr>
          <w:lang w:val="fr-FR"/>
        </w:rPr>
        <w:t>•</w:t>
      </w:r>
      <w:r w:rsidRPr="0079651E">
        <w:rPr>
          <w:lang w:val="fr-FR"/>
        </w:rPr>
        <w:tab/>
        <w:t>la mise en œuvre du projet local du FENU est axée sur les femmes et les filles dans huit communautés ;</w:t>
      </w:r>
    </w:p>
    <w:p w14:paraId="1DA1B0E6" w14:textId="77D6C8FE" w:rsidR="00A368E8" w:rsidRPr="0079651E" w:rsidRDefault="00A368E8" w:rsidP="00422792">
      <w:pPr>
        <w:pStyle w:val="SingleTxt"/>
        <w:tabs>
          <w:tab w:val="right" w:pos="1685"/>
        </w:tabs>
        <w:ind w:left="1742" w:hanging="475"/>
        <w:rPr>
          <w:lang w:val="fr-FR"/>
        </w:rPr>
      </w:pPr>
      <w:r w:rsidRPr="0079651E">
        <w:rPr>
          <w:lang w:val="fr-FR"/>
        </w:rPr>
        <w:tab/>
      </w:r>
      <w:r w:rsidR="00422792" w:rsidRPr="0079651E">
        <w:rPr>
          <w:lang w:val="fr-FR"/>
        </w:rPr>
        <w:t>•</w:t>
      </w:r>
      <w:r w:rsidRPr="0079651E">
        <w:rPr>
          <w:lang w:val="fr-FR"/>
        </w:rPr>
        <w:tab/>
        <w:t>le système d</w:t>
      </w:r>
      <w:r w:rsidR="00821532" w:rsidRPr="0079651E">
        <w:rPr>
          <w:lang w:val="fr-FR"/>
        </w:rPr>
        <w:t>’</w:t>
      </w:r>
      <w:r w:rsidRPr="0079651E">
        <w:rPr>
          <w:lang w:val="fr-FR"/>
        </w:rPr>
        <w:t>alerte rapide aux changements climatiques inclut les femmes dans ses dispositifs pilotes d</w:t>
      </w:r>
      <w:r w:rsidR="00821532" w:rsidRPr="0079651E">
        <w:rPr>
          <w:lang w:val="fr-FR"/>
        </w:rPr>
        <w:t>’</w:t>
      </w:r>
      <w:r w:rsidRPr="0079651E">
        <w:rPr>
          <w:lang w:val="fr-FR"/>
        </w:rPr>
        <w:t>accessibilité et de diffusion de l</w:t>
      </w:r>
      <w:r w:rsidR="00821532" w:rsidRPr="0079651E">
        <w:rPr>
          <w:lang w:val="fr-FR"/>
        </w:rPr>
        <w:t>’</w:t>
      </w:r>
      <w:r w:rsidRPr="0079651E">
        <w:rPr>
          <w:lang w:val="fr-FR"/>
        </w:rPr>
        <w:t>information ;</w:t>
      </w:r>
    </w:p>
    <w:p w14:paraId="5F0C328E" w14:textId="70D003A7" w:rsidR="00A368E8" w:rsidRPr="0079651E" w:rsidRDefault="00A368E8" w:rsidP="00422792">
      <w:pPr>
        <w:pStyle w:val="SingleTxt"/>
        <w:tabs>
          <w:tab w:val="right" w:pos="1685"/>
        </w:tabs>
        <w:ind w:left="1742" w:hanging="475"/>
        <w:rPr>
          <w:lang w:val="fr-FR"/>
        </w:rPr>
      </w:pPr>
      <w:r w:rsidRPr="0079651E">
        <w:rPr>
          <w:lang w:val="fr-FR"/>
        </w:rPr>
        <w:tab/>
      </w:r>
      <w:r w:rsidR="00422792" w:rsidRPr="0079651E">
        <w:rPr>
          <w:lang w:val="fr-FR"/>
        </w:rPr>
        <w:t>•</w:t>
      </w:r>
      <w:r w:rsidRPr="0079651E">
        <w:rPr>
          <w:lang w:val="fr-FR"/>
        </w:rPr>
        <w:tab/>
        <w:t>un représentant du Ministère de l</w:t>
      </w:r>
      <w:r w:rsidR="00821532" w:rsidRPr="0079651E">
        <w:rPr>
          <w:lang w:val="fr-FR"/>
        </w:rPr>
        <w:t>’</w:t>
      </w:r>
      <w:r w:rsidRPr="0079651E">
        <w:rPr>
          <w:lang w:val="fr-FR"/>
        </w:rPr>
        <w:t>égalité des genres a été placé à la coordination de la politique nationale relative aux changements climatiques.</w:t>
      </w:r>
    </w:p>
    <w:p w14:paraId="71FC6AF8" w14:textId="693DF184" w:rsidR="00A368E8" w:rsidRPr="0079651E" w:rsidRDefault="00A368E8" w:rsidP="00422792">
      <w:pPr>
        <w:pStyle w:val="SingleTxt"/>
        <w:numPr>
          <w:ilvl w:val="0"/>
          <w:numId w:val="32"/>
        </w:numPr>
        <w:spacing w:line="240" w:lineRule="exact"/>
        <w:ind w:left="1267"/>
        <w:rPr>
          <w:lang w:val="fr-FR"/>
        </w:rPr>
      </w:pPr>
      <w:r w:rsidRPr="0079651E">
        <w:rPr>
          <w:lang w:val="fr-FR"/>
        </w:rPr>
        <w:t>Les mesures prises pour assurer la participation réelle des femmes aux décisions relatives à l</w:t>
      </w:r>
      <w:r w:rsidR="00821532" w:rsidRPr="0079651E">
        <w:rPr>
          <w:lang w:val="fr-FR"/>
        </w:rPr>
        <w:t>’</w:t>
      </w:r>
      <w:r w:rsidRPr="0079651E">
        <w:rPr>
          <w:lang w:val="fr-FR"/>
        </w:rPr>
        <w:t>adaptation aux changements climatiques, à la réduction des risques de catastrophe ainsi qu</w:t>
      </w:r>
      <w:r w:rsidR="00821532" w:rsidRPr="0079651E">
        <w:rPr>
          <w:lang w:val="fr-FR"/>
        </w:rPr>
        <w:t>’</w:t>
      </w:r>
      <w:r w:rsidRPr="0079651E">
        <w:rPr>
          <w:lang w:val="fr-FR"/>
        </w:rPr>
        <w:t>à la gestion des terres et des ressources environnementales sont les suivantes</w:t>
      </w:r>
      <w:r w:rsidR="0079651E" w:rsidRPr="0079651E">
        <w:rPr>
          <w:lang w:val="fr-FR"/>
        </w:rPr>
        <w:t> :</w:t>
      </w:r>
    </w:p>
    <w:p w14:paraId="7BA08FD2" w14:textId="7BEE8F40" w:rsidR="00A368E8" w:rsidRPr="0079651E" w:rsidRDefault="00A368E8" w:rsidP="00422792">
      <w:pPr>
        <w:pStyle w:val="SingleTxt"/>
        <w:tabs>
          <w:tab w:val="right" w:pos="1685"/>
        </w:tabs>
        <w:ind w:left="1742" w:hanging="475"/>
        <w:rPr>
          <w:lang w:val="fr-FR"/>
        </w:rPr>
      </w:pPr>
      <w:r w:rsidRPr="0079651E">
        <w:rPr>
          <w:lang w:val="fr-FR"/>
        </w:rPr>
        <w:tab/>
      </w:r>
      <w:r w:rsidR="00422792" w:rsidRPr="0079651E">
        <w:rPr>
          <w:lang w:val="fr-FR"/>
        </w:rPr>
        <w:t>•</w:t>
      </w:r>
      <w:r w:rsidRPr="0079651E">
        <w:rPr>
          <w:lang w:val="fr-FR"/>
        </w:rPr>
        <w:tab/>
        <w:t>le Ministère de l</w:t>
      </w:r>
      <w:r w:rsidR="00821532" w:rsidRPr="0079651E">
        <w:rPr>
          <w:lang w:val="fr-FR"/>
        </w:rPr>
        <w:t>’</w:t>
      </w:r>
      <w:r w:rsidRPr="0079651E">
        <w:rPr>
          <w:lang w:val="fr-FR"/>
        </w:rPr>
        <w:t>égalité des genres participe au comité sur les changements climatiques et au comité de pilotage chargé de chapeauter le groupe de travail thématique consacré à l</w:t>
      </w:r>
      <w:r w:rsidR="00821532" w:rsidRPr="0079651E">
        <w:rPr>
          <w:lang w:val="fr-FR"/>
        </w:rPr>
        <w:t>’</w:t>
      </w:r>
      <w:r w:rsidRPr="0079651E">
        <w:rPr>
          <w:lang w:val="fr-FR"/>
        </w:rPr>
        <w:t>élaboration de la stratégie nationale à long terme sur les changements climatiques ;</w:t>
      </w:r>
    </w:p>
    <w:p w14:paraId="59BA6280" w14:textId="6BF1B20F" w:rsidR="00A368E8" w:rsidRPr="0079651E" w:rsidRDefault="00A368E8" w:rsidP="00422792">
      <w:pPr>
        <w:pStyle w:val="SingleTxt"/>
        <w:tabs>
          <w:tab w:val="right" w:pos="1685"/>
        </w:tabs>
        <w:ind w:left="1742" w:hanging="475"/>
        <w:rPr>
          <w:lang w:val="fr-FR"/>
        </w:rPr>
      </w:pPr>
      <w:r w:rsidRPr="0079651E">
        <w:rPr>
          <w:lang w:val="fr-FR"/>
        </w:rPr>
        <w:tab/>
      </w:r>
      <w:r w:rsidR="00422792" w:rsidRPr="0079651E">
        <w:rPr>
          <w:lang w:val="fr-FR"/>
        </w:rPr>
        <w:t>•</w:t>
      </w:r>
      <w:r w:rsidRPr="0079651E">
        <w:rPr>
          <w:lang w:val="fr-FR"/>
        </w:rPr>
        <w:tab/>
      </w:r>
      <w:r w:rsidRPr="00461DB3">
        <w:rPr>
          <w:lang w:val="fr-FR"/>
        </w:rPr>
        <w:t>50</w:t>
      </w:r>
      <w:r w:rsidRPr="0079651E">
        <w:rPr>
          <w:lang w:val="fr-FR"/>
        </w:rPr>
        <w:t> % des bénéficiaires du vaste projet d</w:t>
      </w:r>
      <w:r w:rsidR="00821532" w:rsidRPr="0079651E">
        <w:rPr>
          <w:lang w:val="fr-FR"/>
        </w:rPr>
        <w:t>’</w:t>
      </w:r>
      <w:r w:rsidRPr="0079651E">
        <w:rPr>
          <w:lang w:val="fr-FR"/>
        </w:rPr>
        <w:t>adaptation écosystémique sont des femmes, ce qui renforce leur place dans les processus décisionnels ;</w:t>
      </w:r>
    </w:p>
    <w:p w14:paraId="5E61A20A" w14:textId="0A7DAEE0" w:rsidR="00A368E8" w:rsidRPr="0079651E" w:rsidRDefault="00A368E8" w:rsidP="00422792">
      <w:pPr>
        <w:pStyle w:val="SingleTxt"/>
        <w:tabs>
          <w:tab w:val="right" w:pos="1685"/>
        </w:tabs>
        <w:ind w:left="1742" w:hanging="475"/>
        <w:rPr>
          <w:lang w:val="fr-FR"/>
        </w:rPr>
      </w:pPr>
      <w:r w:rsidRPr="0079651E">
        <w:rPr>
          <w:lang w:val="fr-FR"/>
        </w:rPr>
        <w:tab/>
      </w:r>
      <w:r w:rsidR="00422792" w:rsidRPr="0079651E">
        <w:rPr>
          <w:lang w:val="fr-FR"/>
        </w:rPr>
        <w:t>•</w:t>
      </w:r>
      <w:r w:rsidRPr="0079651E">
        <w:rPr>
          <w:lang w:val="fr-FR"/>
        </w:rPr>
        <w:tab/>
        <w:t>le projet local du FENU est axé sur les compétences et la situation financière des femmes et des filles dans huit communautés ;</w:t>
      </w:r>
    </w:p>
    <w:p w14:paraId="629235CB" w14:textId="12AA7D40" w:rsidR="00A368E8" w:rsidRPr="0079651E" w:rsidRDefault="00A368E8" w:rsidP="00422792">
      <w:pPr>
        <w:pStyle w:val="SingleTxt"/>
        <w:tabs>
          <w:tab w:val="right" w:pos="1685"/>
        </w:tabs>
        <w:ind w:left="1742" w:hanging="475"/>
        <w:rPr>
          <w:lang w:val="fr-FR"/>
        </w:rPr>
      </w:pPr>
      <w:r w:rsidRPr="0079651E">
        <w:rPr>
          <w:lang w:val="fr-FR"/>
        </w:rPr>
        <w:tab/>
      </w:r>
      <w:r w:rsidR="00422792" w:rsidRPr="0079651E">
        <w:rPr>
          <w:lang w:val="fr-FR"/>
        </w:rPr>
        <w:t>•</w:t>
      </w:r>
      <w:r w:rsidRPr="0079651E">
        <w:rPr>
          <w:lang w:val="fr-FR"/>
        </w:rPr>
        <w:tab/>
        <w:t>des femmes et des groupes intéressés aux questions de genre participent à des séances de formation et de sensibilisation aux conséquences des changements climatiques ;</w:t>
      </w:r>
    </w:p>
    <w:p w14:paraId="1E26969F" w14:textId="73B47969" w:rsidR="00A368E8" w:rsidRPr="0079651E" w:rsidRDefault="00A368E8" w:rsidP="00422792">
      <w:pPr>
        <w:pStyle w:val="SingleTxt"/>
        <w:tabs>
          <w:tab w:val="right" w:pos="1685"/>
        </w:tabs>
        <w:ind w:left="1742" w:hanging="475"/>
        <w:rPr>
          <w:lang w:val="fr-FR"/>
        </w:rPr>
      </w:pPr>
      <w:r w:rsidRPr="0079651E">
        <w:rPr>
          <w:lang w:val="fr-FR"/>
        </w:rPr>
        <w:tab/>
      </w:r>
      <w:r w:rsidR="00422792" w:rsidRPr="0079651E">
        <w:rPr>
          <w:lang w:val="fr-FR"/>
        </w:rPr>
        <w:t>•</w:t>
      </w:r>
      <w:r w:rsidRPr="0079651E">
        <w:rPr>
          <w:lang w:val="fr-FR"/>
        </w:rPr>
        <w:tab/>
        <w:t>le système d</w:t>
      </w:r>
      <w:r w:rsidR="00821532" w:rsidRPr="0079651E">
        <w:rPr>
          <w:lang w:val="fr-FR"/>
        </w:rPr>
        <w:t>’</w:t>
      </w:r>
      <w:r w:rsidRPr="0079651E">
        <w:rPr>
          <w:lang w:val="fr-FR"/>
        </w:rPr>
        <w:t>alerte rapide aux changements climatiques inclut les femmes dans ses dispositifs pilotes d</w:t>
      </w:r>
      <w:r w:rsidR="00821532" w:rsidRPr="0079651E">
        <w:rPr>
          <w:lang w:val="fr-FR"/>
        </w:rPr>
        <w:t>’</w:t>
      </w:r>
      <w:r w:rsidRPr="0079651E">
        <w:rPr>
          <w:lang w:val="fr-FR"/>
        </w:rPr>
        <w:t>accès et de diffusion de l</w:t>
      </w:r>
      <w:r w:rsidR="00821532" w:rsidRPr="0079651E">
        <w:rPr>
          <w:lang w:val="fr-FR"/>
        </w:rPr>
        <w:t>’</w:t>
      </w:r>
      <w:r w:rsidRPr="0079651E">
        <w:rPr>
          <w:lang w:val="fr-FR"/>
        </w:rPr>
        <w:t>information afin qu</w:t>
      </w:r>
      <w:r w:rsidR="00821532" w:rsidRPr="0079651E">
        <w:rPr>
          <w:lang w:val="fr-FR"/>
        </w:rPr>
        <w:t>’</w:t>
      </w:r>
      <w:r w:rsidRPr="0079651E">
        <w:rPr>
          <w:lang w:val="fr-FR"/>
        </w:rPr>
        <w:t>elles participent aux décisions.</w:t>
      </w:r>
    </w:p>
    <w:p w14:paraId="15712ED2" w14:textId="2F6A4679" w:rsidR="00A368E8" w:rsidRPr="0079651E" w:rsidRDefault="00A368E8" w:rsidP="00A368E8">
      <w:pPr>
        <w:pStyle w:val="SingleTxt"/>
        <w:spacing w:after="0" w:line="240" w:lineRule="auto"/>
        <w:rPr>
          <w:lang w:val="fr-FR"/>
        </w:rPr>
      </w:pPr>
      <w:r w:rsidRPr="0079651E">
        <w:rPr>
          <w:noProof/>
          <w:w w:val="100"/>
          <w:lang w:val="fr-FR"/>
        </w:rPr>
        <mc:AlternateContent>
          <mc:Choice Requires="wps">
            <w:drawing>
              <wp:anchor distT="0" distB="0" distL="114300" distR="114300" simplePos="0" relativeHeight="251660288" behindDoc="0" locked="0" layoutInCell="1" allowOverlap="1" wp14:anchorId="1B1E5A97" wp14:editId="4EC70469">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B75E7A"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A368E8" w:rsidRPr="0079651E" w:rsidSect="00A368E8">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08T10:02:00Z" w:initials="Start">
    <w:p w14:paraId="20EBD32A" w14:textId="77777777" w:rsidR="00221A69" w:rsidRPr="00A368E8" w:rsidRDefault="00221A69">
      <w:pPr>
        <w:pStyle w:val="CommentText"/>
        <w:rPr>
          <w:lang w:val="en-US"/>
        </w:rPr>
      </w:pPr>
      <w:r>
        <w:rPr>
          <w:rStyle w:val="CommentReference"/>
        </w:rPr>
        <w:annotationRef/>
      </w:r>
      <w:r w:rsidRPr="00A368E8">
        <w:rPr>
          <w:lang w:val="en-US"/>
        </w:rPr>
        <w:t>&lt;&lt;ODS JOB NO&gt;&gt;N2243404F&lt;&lt;ODS JOB NO&gt;&gt;</w:t>
      </w:r>
    </w:p>
    <w:p w14:paraId="27F45DF5" w14:textId="77777777" w:rsidR="00221A69" w:rsidRDefault="00221A69">
      <w:pPr>
        <w:pStyle w:val="CommentText"/>
      </w:pPr>
      <w:r>
        <w:t>&lt;&lt;ODS DOC SYMBOL1&gt;&gt;CEDAW/C/GMB/RQ/6&lt;&lt;ODS DOC SYMBOL1&gt;&gt;</w:t>
      </w:r>
    </w:p>
    <w:p w14:paraId="5F9B9407" w14:textId="64C53E0B" w:rsidR="00221A69" w:rsidRDefault="00221A6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F9B940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43C32" w16cex:dateUtc="2022-09-08T14: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F9B9407" w16cid:durableId="26C43C3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7B09E" w14:textId="77777777" w:rsidR="00996CD9" w:rsidRDefault="00996CD9" w:rsidP="00101B18">
      <w:pPr>
        <w:spacing w:line="240" w:lineRule="auto"/>
      </w:pPr>
      <w:r>
        <w:separator/>
      </w:r>
    </w:p>
  </w:endnote>
  <w:endnote w:type="continuationSeparator" w:id="0">
    <w:p w14:paraId="6AED0669" w14:textId="77777777" w:rsidR="00996CD9" w:rsidRDefault="00996CD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21A69" w14:paraId="457B1A64" w14:textId="77777777" w:rsidTr="00221A69">
      <w:tblPrEx>
        <w:tblCellMar>
          <w:top w:w="0" w:type="dxa"/>
          <w:bottom w:w="0" w:type="dxa"/>
        </w:tblCellMar>
      </w:tblPrEx>
      <w:tc>
        <w:tcPr>
          <w:tcW w:w="4920" w:type="dxa"/>
          <w:shd w:val="clear" w:color="auto" w:fill="auto"/>
        </w:tcPr>
        <w:p w14:paraId="6A882DA3" w14:textId="6DEEDACF" w:rsidR="00221A69" w:rsidRPr="00221A69" w:rsidRDefault="00221A69" w:rsidP="00221A6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480D">
            <w:rPr>
              <w:b w:val="0"/>
              <w:w w:val="103"/>
              <w:sz w:val="14"/>
            </w:rPr>
            <w:t>22-11453</w:t>
          </w:r>
          <w:r>
            <w:rPr>
              <w:b w:val="0"/>
              <w:w w:val="103"/>
              <w:sz w:val="14"/>
            </w:rPr>
            <w:fldChar w:fldCharType="end"/>
          </w:r>
        </w:p>
      </w:tc>
      <w:tc>
        <w:tcPr>
          <w:tcW w:w="4920" w:type="dxa"/>
          <w:shd w:val="clear" w:color="auto" w:fill="auto"/>
        </w:tcPr>
        <w:p w14:paraId="054BBC15" w14:textId="130F451A" w:rsidR="00221A69" w:rsidRPr="00221A69" w:rsidRDefault="00221A69" w:rsidP="00221A6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F301BFA" w14:textId="77777777" w:rsidR="00221A69" w:rsidRPr="00221A69" w:rsidRDefault="00221A69" w:rsidP="00221A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21A69" w14:paraId="7632104D" w14:textId="77777777" w:rsidTr="00221A69">
      <w:tblPrEx>
        <w:tblCellMar>
          <w:top w:w="0" w:type="dxa"/>
          <w:bottom w:w="0" w:type="dxa"/>
        </w:tblCellMar>
      </w:tblPrEx>
      <w:tc>
        <w:tcPr>
          <w:tcW w:w="4920" w:type="dxa"/>
          <w:shd w:val="clear" w:color="auto" w:fill="auto"/>
        </w:tcPr>
        <w:p w14:paraId="3CC1E73F" w14:textId="63F472E4" w:rsidR="00221A69" w:rsidRPr="00221A69" w:rsidRDefault="00221A69" w:rsidP="00221A6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5D136D9" w14:textId="50CBF6BB" w:rsidR="00221A69" w:rsidRPr="00221A69" w:rsidRDefault="00221A69" w:rsidP="00221A6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E480D">
            <w:rPr>
              <w:b w:val="0"/>
              <w:w w:val="103"/>
              <w:sz w:val="14"/>
            </w:rPr>
            <w:t>22-11453</w:t>
          </w:r>
          <w:r>
            <w:rPr>
              <w:b w:val="0"/>
              <w:w w:val="103"/>
              <w:sz w:val="14"/>
            </w:rPr>
            <w:fldChar w:fldCharType="end"/>
          </w:r>
        </w:p>
      </w:tc>
    </w:tr>
  </w:tbl>
  <w:p w14:paraId="314D3A20" w14:textId="77777777" w:rsidR="00221A69" w:rsidRPr="00221A69" w:rsidRDefault="00221A69" w:rsidP="00221A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05AF9" w14:textId="18CD4346" w:rsidR="00221A69" w:rsidRDefault="00221A69">
    <w:pPr>
      <w:pStyle w:val="Footer"/>
    </w:pPr>
    <w:r>
      <w:rPr>
        <w:noProof/>
      </w:rPr>
      <w:drawing>
        <wp:anchor distT="0" distB="0" distL="114300" distR="114300" simplePos="0" relativeHeight="251658240" behindDoc="0" locked="0" layoutInCell="1" allowOverlap="1" wp14:anchorId="4AC053D3" wp14:editId="6D12982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21A69" w14:paraId="680661B3" w14:textId="77777777" w:rsidTr="00221A69">
      <w:tblPrEx>
        <w:tblCellMar>
          <w:top w:w="0" w:type="dxa"/>
          <w:bottom w:w="0" w:type="dxa"/>
        </w:tblCellMar>
      </w:tblPrEx>
      <w:tc>
        <w:tcPr>
          <w:tcW w:w="3758" w:type="dxa"/>
        </w:tcPr>
        <w:p w14:paraId="0D344F9D" w14:textId="1CAB3AE4" w:rsidR="00221A69" w:rsidRDefault="00221A69" w:rsidP="00221A6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E480D">
            <w:rPr>
              <w:b w:val="0"/>
              <w:sz w:val="20"/>
            </w:rPr>
            <w:t>22-11453 (F)</w:t>
          </w:r>
          <w:r>
            <w:rPr>
              <w:b w:val="0"/>
              <w:sz w:val="20"/>
            </w:rPr>
            <w:fldChar w:fldCharType="end"/>
          </w:r>
          <w:r>
            <w:rPr>
              <w:b w:val="0"/>
              <w:sz w:val="20"/>
            </w:rPr>
            <w:t xml:space="preserve">    </w:t>
          </w:r>
          <w:r w:rsidR="00A368E8">
            <w:rPr>
              <w:b w:val="0"/>
              <w:sz w:val="20"/>
            </w:rPr>
            <w:t>21</w:t>
          </w:r>
          <w:r>
            <w:rPr>
              <w:b w:val="0"/>
              <w:sz w:val="20"/>
            </w:rPr>
            <w:t>0</w:t>
          </w:r>
          <w:r w:rsidR="00A368E8">
            <w:rPr>
              <w:b w:val="0"/>
              <w:sz w:val="20"/>
            </w:rPr>
            <w:t>7</w:t>
          </w:r>
          <w:r>
            <w:rPr>
              <w:b w:val="0"/>
              <w:sz w:val="20"/>
            </w:rPr>
            <w:t>22    080922</w:t>
          </w:r>
        </w:p>
        <w:p w14:paraId="09AD5547" w14:textId="263E0501" w:rsidR="00221A69" w:rsidRPr="00221A69" w:rsidRDefault="00221A69" w:rsidP="00221A6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E480D">
            <w:rPr>
              <w:rFonts w:ascii="Barcode 3 of 9 by request" w:hAnsi="Barcode 3 of 9 by request"/>
              <w:spacing w:val="0"/>
              <w:w w:val="100"/>
              <w:sz w:val="24"/>
            </w:rPr>
            <w:t>*2211453*</w:t>
          </w:r>
          <w:r>
            <w:rPr>
              <w:rFonts w:ascii="Barcode 3 of 9 by request" w:hAnsi="Barcode 3 of 9 by request"/>
              <w:spacing w:val="0"/>
              <w:w w:val="100"/>
              <w:sz w:val="24"/>
            </w:rPr>
            <w:fldChar w:fldCharType="end"/>
          </w:r>
        </w:p>
      </w:tc>
      <w:tc>
        <w:tcPr>
          <w:tcW w:w="4920" w:type="dxa"/>
        </w:tcPr>
        <w:p w14:paraId="59AD4A40" w14:textId="630520EA" w:rsidR="00221A69" w:rsidRDefault="00221A69" w:rsidP="00221A69">
          <w:pPr>
            <w:pStyle w:val="Footer"/>
            <w:spacing w:line="240" w:lineRule="atLeast"/>
            <w:jc w:val="right"/>
            <w:rPr>
              <w:b w:val="0"/>
              <w:sz w:val="20"/>
            </w:rPr>
          </w:pPr>
          <w:r>
            <w:rPr>
              <w:b w:val="0"/>
              <w:noProof/>
              <w:sz w:val="20"/>
            </w:rPr>
            <w:drawing>
              <wp:inline distT="0" distB="0" distL="0" distR="0" wp14:anchorId="56CCA8E4" wp14:editId="1022A46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007393F" w14:textId="77777777" w:rsidR="00221A69" w:rsidRPr="00221A69" w:rsidRDefault="00221A69" w:rsidP="00221A6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4E883" w14:textId="77777777" w:rsidR="00996CD9" w:rsidRDefault="00996CD9" w:rsidP="00101B18">
      <w:pPr>
        <w:spacing w:line="240" w:lineRule="auto"/>
      </w:pPr>
      <w:r>
        <w:separator/>
      </w:r>
    </w:p>
  </w:footnote>
  <w:footnote w:type="continuationSeparator" w:id="0">
    <w:p w14:paraId="4857D7F5" w14:textId="77777777" w:rsidR="00996CD9" w:rsidRDefault="00996CD9"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21A69" w14:paraId="14EFA333" w14:textId="77777777" w:rsidTr="00221A69">
      <w:tblPrEx>
        <w:tblCellMar>
          <w:top w:w="0" w:type="dxa"/>
          <w:bottom w:w="0" w:type="dxa"/>
        </w:tblCellMar>
      </w:tblPrEx>
      <w:trPr>
        <w:trHeight w:hRule="exact" w:val="864"/>
      </w:trPr>
      <w:tc>
        <w:tcPr>
          <w:tcW w:w="4920" w:type="dxa"/>
          <w:shd w:val="clear" w:color="auto" w:fill="auto"/>
          <w:vAlign w:val="bottom"/>
        </w:tcPr>
        <w:p w14:paraId="346C7615" w14:textId="3833F70C" w:rsidR="00221A69" w:rsidRPr="00221A69" w:rsidRDefault="00221A69" w:rsidP="00221A6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E480D">
            <w:rPr>
              <w:b/>
              <w:color w:val="000000"/>
            </w:rPr>
            <w:t>CEDAW/C/GMB/RQ/6</w:t>
          </w:r>
          <w:r>
            <w:rPr>
              <w:b/>
              <w:color w:val="000000"/>
            </w:rPr>
            <w:fldChar w:fldCharType="end"/>
          </w:r>
        </w:p>
      </w:tc>
      <w:tc>
        <w:tcPr>
          <w:tcW w:w="4920" w:type="dxa"/>
          <w:shd w:val="clear" w:color="auto" w:fill="auto"/>
          <w:vAlign w:val="bottom"/>
        </w:tcPr>
        <w:p w14:paraId="3FFAD5FA" w14:textId="77777777" w:rsidR="00221A69" w:rsidRDefault="00221A69" w:rsidP="00221A69">
          <w:pPr>
            <w:pStyle w:val="Header"/>
          </w:pPr>
        </w:p>
      </w:tc>
    </w:tr>
  </w:tbl>
  <w:p w14:paraId="42937BD1" w14:textId="77777777" w:rsidR="00221A69" w:rsidRPr="00221A69" w:rsidRDefault="00221A69" w:rsidP="00221A6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21A69" w14:paraId="6FDA3FC0" w14:textId="77777777" w:rsidTr="00221A69">
      <w:tblPrEx>
        <w:tblCellMar>
          <w:top w:w="0" w:type="dxa"/>
          <w:bottom w:w="0" w:type="dxa"/>
        </w:tblCellMar>
      </w:tblPrEx>
      <w:trPr>
        <w:trHeight w:hRule="exact" w:val="864"/>
      </w:trPr>
      <w:tc>
        <w:tcPr>
          <w:tcW w:w="4920" w:type="dxa"/>
          <w:shd w:val="clear" w:color="auto" w:fill="auto"/>
          <w:vAlign w:val="bottom"/>
        </w:tcPr>
        <w:p w14:paraId="5C568CA7" w14:textId="77777777" w:rsidR="00221A69" w:rsidRDefault="00221A69" w:rsidP="00221A69">
          <w:pPr>
            <w:pStyle w:val="Header"/>
          </w:pPr>
        </w:p>
      </w:tc>
      <w:tc>
        <w:tcPr>
          <w:tcW w:w="4920" w:type="dxa"/>
          <w:shd w:val="clear" w:color="auto" w:fill="auto"/>
          <w:vAlign w:val="bottom"/>
        </w:tcPr>
        <w:p w14:paraId="7F5EB888" w14:textId="6343F26C" w:rsidR="00221A69" w:rsidRPr="00221A69" w:rsidRDefault="00221A69" w:rsidP="00221A6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E480D">
            <w:rPr>
              <w:b/>
              <w:color w:val="000000"/>
            </w:rPr>
            <w:t>CEDAW/C/GMB/RQ/6</w:t>
          </w:r>
          <w:r>
            <w:rPr>
              <w:b/>
              <w:color w:val="000000"/>
            </w:rPr>
            <w:fldChar w:fldCharType="end"/>
          </w:r>
        </w:p>
      </w:tc>
    </w:tr>
  </w:tbl>
  <w:p w14:paraId="44583962" w14:textId="77777777" w:rsidR="00221A69" w:rsidRPr="00221A69" w:rsidRDefault="00221A69" w:rsidP="00221A6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21A69" w14:paraId="587E1B8F" w14:textId="77777777" w:rsidTr="00221A6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022AF5EE" w14:textId="77777777" w:rsidR="00221A69" w:rsidRDefault="00221A69" w:rsidP="00221A69">
          <w:pPr>
            <w:pStyle w:val="Header"/>
            <w:spacing w:after="120"/>
          </w:pPr>
        </w:p>
      </w:tc>
      <w:tc>
        <w:tcPr>
          <w:tcW w:w="2059" w:type="dxa"/>
          <w:tcBorders>
            <w:bottom w:val="single" w:sz="4" w:space="0" w:color="auto"/>
          </w:tcBorders>
          <w:shd w:val="clear" w:color="auto" w:fill="auto"/>
          <w:vAlign w:val="bottom"/>
        </w:tcPr>
        <w:p w14:paraId="452963BB" w14:textId="3A0BFDE3" w:rsidR="00221A69" w:rsidRPr="00221A69" w:rsidRDefault="00221A69" w:rsidP="00221A6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FE3E695" w14:textId="77777777" w:rsidR="00221A69" w:rsidRDefault="00221A69" w:rsidP="00221A69">
          <w:pPr>
            <w:pStyle w:val="Header"/>
            <w:spacing w:after="120"/>
          </w:pPr>
        </w:p>
      </w:tc>
      <w:tc>
        <w:tcPr>
          <w:tcW w:w="6466" w:type="dxa"/>
          <w:gridSpan w:val="3"/>
          <w:tcBorders>
            <w:bottom w:val="single" w:sz="4" w:space="0" w:color="auto"/>
          </w:tcBorders>
          <w:shd w:val="clear" w:color="auto" w:fill="auto"/>
          <w:vAlign w:val="bottom"/>
        </w:tcPr>
        <w:p w14:paraId="4511D751" w14:textId="1DD32934" w:rsidR="00221A69" w:rsidRPr="00221A69" w:rsidRDefault="00221A69" w:rsidP="00221A69">
          <w:pPr>
            <w:spacing w:after="80" w:line="240" w:lineRule="auto"/>
            <w:jc w:val="right"/>
            <w:rPr>
              <w:position w:val="-4"/>
            </w:rPr>
          </w:pPr>
          <w:r>
            <w:rPr>
              <w:position w:val="-4"/>
              <w:sz w:val="40"/>
            </w:rPr>
            <w:t>CEDAW</w:t>
          </w:r>
          <w:r>
            <w:rPr>
              <w:position w:val="-4"/>
            </w:rPr>
            <w:t>/C/GMB/RQ/6</w:t>
          </w:r>
        </w:p>
      </w:tc>
    </w:tr>
    <w:tr w:rsidR="00221A69" w:rsidRPr="00221A69" w14:paraId="05FC45BC" w14:textId="77777777" w:rsidTr="00221A6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8F434AE" w14:textId="0CABC69D" w:rsidR="00221A69" w:rsidRPr="00221A69" w:rsidRDefault="00221A69" w:rsidP="00221A69">
          <w:pPr>
            <w:pStyle w:val="Header"/>
            <w:spacing w:before="120" w:line="240" w:lineRule="auto"/>
            <w:ind w:left="-72"/>
            <w:jc w:val="center"/>
          </w:pPr>
          <w:r>
            <w:t xml:space="preserve">  </w:t>
          </w:r>
          <w:r>
            <w:rPr>
              <w:noProof/>
            </w:rPr>
            <w:drawing>
              <wp:inline distT="0" distB="0" distL="0" distR="0" wp14:anchorId="34EF3D31" wp14:editId="7ACC57D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B960174" w14:textId="569F40DB" w:rsidR="00221A69" w:rsidRPr="00221A69" w:rsidRDefault="00221A69" w:rsidP="00221A69">
          <w:pPr>
            <w:pStyle w:val="XLarge"/>
            <w:spacing w:before="120" w:line="360" w:lineRule="exact"/>
            <w:rPr>
              <w:sz w:val="36"/>
            </w:rPr>
          </w:pPr>
          <w:r>
            <w:rPr>
              <w:sz w:val="36"/>
            </w:rPr>
            <w:t>Convention sur l</w:t>
          </w:r>
          <w:r w:rsidR="00821532">
            <w:rPr>
              <w:sz w:val="36"/>
            </w:rPr>
            <w:t>’</w:t>
          </w:r>
          <w:r>
            <w:rPr>
              <w:sz w:val="36"/>
            </w:rPr>
            <w:t>élimination</w:t>
          </w:r>
          <w:r>
            <w:rPr>
              <w:sz w:val="36"/>
            </w:rPr>
            <w:br/>
            <w:t>de toutes les formes</w:t>
          </w:r>
          <w:r>
            <w:rPr>
              <w:sz w:val="36"/>
            </w:rPr>
            <w:br/>
            <w:t>de discrimination à l</w:t>
          </w:r>
          <w:r w:rsidR="00821532">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4C29DED" w14:textId="77777777" w:rsidR="00221A69" w:rsidRPr="00A368E8" w:rsidRDefault="00221A69" w:rsidP="00221A69">
          <w:pPr>
            <w:pStyle w:val="Header"/>
            <w:spacing w:before="109"/>
            <w:rPr>
              <w:lang w:val="fr-FR"/>
            </w:rPr>
          </w:pPr>
        </w:p>
      </w:tc>
      <w:tc>
        <w:tcPr>
          <w:tcW w:w="3110" w:type="dxa"/>
          <w:tcBorders>
            <w:top w:val="single" w:sz="4" w:space="0" w:color="auto"/>
            <w:bottom w:val="single" w:sz="12" w:space="0" w:color="auto"/>
          </w:tcBorders>
          <w:shd w:val="clear" w:color="auto" w:fill="auto"/>
        </w:tcPr>
        <w:p w14:paraId="09C631B7" w14:textId="77777777" w:rsidR="00221A69" w:rsidRPr="00A368E8" w:rsidRDefault="00221A69" w:rsidP="00221A69">
          <w:pPr>
            <w:pStyle w:val="Distribution"/>
            <w:rPr>
              <w:color w:val="000000"/>
              <w:lang w:val="fr-FR"/>
            </w:rPr>
          </w:pPr>
          <w:r w:rsidRPr="00A368E8">
            <w:rPr>
              <w:color w:val="000000"/>
              <w:lang w:val="fr-FR"/>
            </w:rPr>
            <w:t>Distr. générale</w:t>
          </w:r>
        </w:p>
        <w:p w14:paraId="5C810BA9" w14:textId="77777777" w:rsidR="00221A69" w:rsidRPr="00A368E8" w:rsidRDefault="00221A69" w:rsidP="00221A69">
          <w:pPr>
            <w:pStyle w:val="Publication"/>
            <w:rPr>
              <w:color w:val="000000"/>
              <w:lang w:val="fr-FR"/>
            </w:rPr>
          </w:pPr>
          <w:r w:rsidRPr="00A368E8">
            <w:rPr>
              <w:color w:val="000000"/>
              <w:lang w:val="fr-FR"/>
            </w:rPr>
            <w:t>21 juillet 2022</w:t>
          </w:r>
        </w:p>
        <w:p w14:paraId="5D9A4E0F" w14:textId="77777777" w:rsidR="00221A69" w:rsidRPr="00A368E8" w:rsidRDefault="00221A69" w:rsidP="00221A69">
          <w:pPr>
            <w:rPr>
              <w:lang w:val="fr-FR"/>
            </w:rPr>
          </w:pPr>
          <w:r w:rsidRPr="00A368E8">
            <w:rPr>
              <w:lang w:val="fr-FR"/>
            </w:rPr>
            <w:t>Français</w:t>
          </w:r>
        </w:p>
        <w:p w14:paraId="2E2FDA01" w14:textId="173D3704" w:rsidR="00A368E8" w:rsidRDefault="00221A69" w:rsidP="00A368E8">
          <w:pPr>
            <w:pStyle w:val="Original"/>
          </w:pPr>
          <w:r w:rsidRPr="00A368E8">
            <w:t>Original</w:t>
          </w:r>
          <w:r w:rsidR="0079651E">
            <w:t> :</w:t>
          </w:r>
          <w:r w:rsidRPr="00A368E8">
            <w:t xml:space="preserve"> anglais</w:t>
          </w:r>
        </w:p>
        <w:p w14:paraId="49315E52" w14:textId="404383DB" w:rsidR="00221A69" w:rsidRPr="00A368E8" w:rsidRDefault="00A368E8" w:rsidP="00A368E8">
          <w:pPr>
            <w:pStyle w:val="Original"/>
            <w:rPr>
              <w:lang w:val="fr-FR"/>
            </w:rPr>
          </w:pPr>
          <w:r w:rsidRPr="00A368E8">
            <w:rPr>
              <w:lang w:val="fr-FR"/>
            </w:rPr>
            <w:t xml:space="preserve">Anglais, </w:t>
          </w:r>
          <w:r w:rsidR="00221A69" w:rsidRPr="00A368E8">
            <w:rPr>
              <w:lang w:val="fr-FR"/>
            </w:rPr>
            <w:t>espagnol</w:t>
          </w:r>
          <w:r w:rsidRPr="00A368E8">
            <w:rPr>
              <w:lang w:val="fr-FR"/>
            </w:rPr>
            <w:t xml:space="preserve">, et </w:t>
          </w:r>
          <w:r w:rsidR="00221A69" w:rsidRPr="00A368E8">
            <w:rPr>
              <w:lang w:val="fr-FR"/>
            </w:rPr>
            <w:t>français</w:t>
          </w:r>
          <w:r w:rsidRPr="00A368E8">
            <w:rPr>
              <w:lang w:val="fr-FR"/>
            </w:rPr>
            <w:t xml:space="preserve"> seulement</w:t>
          </w:r>
        </w:p>
      </w:tc>
    </w:tr>
  </w:tbl>
  <w:p w14:paraId="1D42C517" w14:textId="77777777" w:rsidR="00221A69" w:rsidRPr="00A368E8" w:rsidRDefault="00221A69" w:rsidP="00221A6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E3E44F0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292964"/>
    <w:multiLevelType w:val="singleLevel"/>
    <w:tmpl w:val="A210CAD0"/>
    <w:lvl w:ilvl="0">
      <w:start w:val="1"/>
      <w:numFmt w:val="decimal"/>
      <w:lvlRestart w:val="0"/>
      <w:lvlText w:val="%1."/>
      <w:lvlJc w:val="left"/>
      <w:pPr>
        <w:tabs>
          <w:tab w:val="num" w:pos="475"/>
        </w:tabs>
        <w:ind w:left="0" w:firstLine="0"/>
      </w:pPr>
      <w:rPr>
        <w:w w:val="100"/>
      </w:rPr>
    </w:lvl>
  </w:abstractNum>
  <w:abstractNum w:abstractNumId="4" w15:restartNumberingAfterBreak="0">
    <w:nsid w:val="3B4E6405"/>
    <w:multiLevelType w:val="hybridMultilevel"/>
    <w:tmpl w:val="EED8824C"/>
    <w:lvl w:ilvl="0" w:tplc="D2325F92">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4"/>
  </w:num>
  <w:num w:numId="31">
    <w:abstractNumId w:val="3"/>
    <w:lvlOverride w:ilvl="0">
      <w:lvl w:ilvl="0">
        <w:start w:val="1"/>
        <w:numFmt w:val="decimal"/>
        <w:lvlRestart w:val="0"/>
        <w:lvlText w:val="%1."/>
        <w:lvlJc w:val="left"/>
        <w:pPr>
          <w:tabs>
            <w:tab w:val="num" w:pos="475"/>
          </w:tabs>
          <w:ind w:left="0" w:firstLine="0"/>
        </w:pPr>
        <w:rPr>
          <w:w w:val="100"/>
        </w:rPr>
      </w:lvl>
    </w:lvlOverride>
  </w:num>
  <w:num w:numId="32">
    <w:abstractNumId w:val="3"/>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211453*"/>
    <w:docVar w:name="CreationDt" w:val="08/09/2022 10:02:24"/>
    <w:docVar w:name="DocCategory" w:val="Doc"/>
    <w:docVar w:name="DocType" w:val="Final"/>
    <w:docVar w:name="DutyStation" w:val="New York"/>
    <w:docVar w:name="FooterJN" w:val="22-11453"/>
    <w:docVar w:name="jobn" w:val="22-11453 (F)"/>
    <w:docVar w:name="jobnDT" w:val="22-11453 (F)   080922"/>
    <w:docVar w:name="jobnDTDT" w:val="22-11453 (F)   080922   080922"/>
    <w:docVar w:name="JobNo" w:val="2211453F"/>
    <w:docVar w:name="JobNo2" w:val="2243404F"/>
    <w:docVar w:name="LocalDrive" w:val="-1"/>
    <w:docVar w:name="OandT" w:val="jnd"/>
    <w:docVar w:name="Session1" w:val="Quatre-vingt-troisième session_x000d_"/>
    <w:docVar w:name="sss1" w:val="CEDAW/C/GMB/RQ/6"/>
    <w:docVar w:name="sss2" w:val="-"/>
    <w:docVar w:name="Symbol1" w:val="CEDAW/C/GMB/RQ/6"/>
    <w:docVar w:name="Symbol2" w:val="-"/>
    <w:docVar w:name="Title1" w:val="_x0009__x0009_Réponses de la Gambie à la liste de points et de questions concernant son sixième rapport périodique*_x000d_"/>
  </w:docVars>
  <w:rsids>
    <w:rsidRoot w:val="00996CD9"/>
    <w:rsid w:val="00002584"/>
    <w:rsid w:val="00045499"/>
    <w:rsid w:val="00051CAA"/>
    <w:rsid w:val="0006491F"/>
    <w:rsid w:val="00071D43"/>
    <w:rsid w:val="00082144"/>
    <w:rsid w:val="00101B18"/>
    <w:rsid w:val="00122A56"/>
    <w:rsid w:val="00134FEE"/>
    <w:rsid w:val="00146C6A"/>
    <w:rsid w:val="00166A0D"/>
    <w:rsid w:val="001C159C"/>
    <w:rsid w:val="001D1E1D"/>
    <w:rsid w:val="001E2379"/>
    <w:rsid w:val="001E4B50"/>
    <w:rsid w:val="001F397B"/>
    <w:rsid w:val="00221A69"/>
    <w:rsid w:val="00245107"/>
    <w:rsid w:val="00245FDC"/>
    <w:rsid w:val="002478A0"/>
    <w:rsid w:val="0028671F"/>
    <w:rsid w:val="002A5E20"/>
    <w:rsid w:val="0030765E"/>
    <w:rsid w:val="00366432"/>
    <w:rsid w:val="00366D21"/>
    <w:rsid w:val="003905FA"/>
    <w:rsid w:val="003A675A"/>
    <w:rsid w:val="003F61E1"/>
    <w:rsid w:val="00410BE8"/>
    <w:rsid w:val="00413D72"/>
    <w:rsid w:val="00422792"/>
    <w:rsid w:val="00440C93"/>
    <w:rsid w:val="004464F6"/>
    <w:rsid w:val="00451F32"/>
    <w:rsid w:val="004520AF"/>
    <w:rsid w:val="00461DB3"/>
    <w:rsid w:val="00472B7F"/>
    <w:rsid w:val="00480B84"/>
    <w:rsid w:val="00493F68"/>
    <w:rsid w:val="004B64F9"/>
    <w:rsid w:val="004C1A25"/>
    <w:rsid w:val="00501256"/>
    <w:rsid w:val="00515991"/>
    <w:rsid w:val="005225EC"/>
    <w:rsid w:val="00525097"/>
    <w:rsid w:val="005509B6"/>
    <w:rsid w:val="00557729"/>
    <w:rsid w:val="00571235"/>
    <w:rsid w:val="00577A36"/>
    <w:rsid w:val="00580CF2"/>
    <w:rsid w:val="00596AA2"/>
    <w:rsid w:val="005B398E"/>
    <w:rsid w:val="005C03A7"/>
    <w:rsid w:val="005C5330"/>
    <w:rsid w:val="005F1F5F"/>
    <w:rsid w:val="00602374"/>
    <w:rsid w:val="0060352E"/>
    <w:rsid w:val="00622B77"/>
    <w:rsid w:val="00630633"/>
    <w:rsid w:val="00632C10"/>
    <w:rsid w:val="00637CBA"/>
    <w:rsid w:val="00690698"/>
    <w:rsid w:val="00692DF4"/>
    <w:rsid w:val="006950C5"/>
    <w:rsid w:val="006A72AB"/>
    <w:rsid w:val="006E4A4B"/>
    <w:rsid w:val="006E5107"/>
    <w:rsid w:val="00703106"/>
    <w:rsid w:val="007370AB"/>
    <w:rsid w:val="007459AE"/>
    <w:rsid w:val="007531A5"/>
    <w:rsid w:val="00755723"/>
    <w:rsid w:val="007561E5"/>
    <w:rsid w:val="00771C9E"/>
    <w:rsid w:val="0079651E"/>
    <w:rsid w:val="007B1597"/>
    <w:rsid w:val="007E1619"/>
    <w:rsid w:val="0082045E"/>
    <w:rsid w:val="00821532"/>
    <w:rsid w:val="008222A3"/>
    <w:rsid w:val="00834FEE"/>
    <w:rsid w:val="00883D3C"/>
    <w:rsid w:val="00886CF2"/>
    <w:rsid w:val="008B4D26"/>
    <w:rsid w:val="008C6198"/>
    <w:rsid w:val="008E480D"/>
    <w:rsid w:val="008F3462"/>
    <w:rsid w:val="0090104D"/>
    <w:rsid w:val="00901525"/>
    <w:rsid w:val="009237A6"/>
    <w:rsid w:val="00934247"/>
    <w:rsid w:val="00935932"/>
    <w:rsid w:val="00952D08"/>
    <w:rsid w:val="009547DC"/>
    <w:rsid w:val="0096752B"/>
    <w:rsid w:val="00993CB7"/>
    <w:rsid w:val="00994877"/>
    <w:rsid w:val="00995C74"/>
    <w:rsid w:val="00996CD9"/>
    <w:rsid w:val="009C3BFE"/>
    <w:rsid w:val="009D0EE3"/>
    <w:rsid w:val="009E3220"/>
    <w:rsid w:val="009F40B9"/>
    <w:rsid w:val="009F790B"/>
    <w:rsid w:val="00A22BD3"/>
    <w:rsid w:val="00A2494D"/>
    <w:rsid w:val="00A368E8"/>
    <w:rsid w:val="00A47D86"/>
    <w:rsid w:val="00A536A1"/>
    <w:rsid w:val="00A73354"/>
    <w:rsid w:val="00A77033"/>
    <w:rsid w:val="00AB0B7D"/>
    <w:rsid w:val="00AD5F2F"/>
    <w:rsid w:val="00AE03CB"/>
    <w:rsid w:val="00B1543E"/>
    <w:rsid w:val="00B15D00"/>
    <w:rsid w:val="00B369B3"/>
    <w:rsid w:val="00B56A91"/>
    <w:rsid w:val="00B858D5"/>
    <w:rsid w:val="00B913FF"/>
    <w:rsid w:val="00BA62CC"/>
    <w:rsid w:val="00BB0EC1"/>
    <w:rsid w:val="00BE3DD8"/>
    <w:rsid w:val="00BE610C"/>
    <w:rsid w:val="00C014FC"/>
    <w:rsid w:val="00C138C6"/>
    <w:rsid w:val="00C44090"/>
    <w:rsid w:val="00C739A1"/>
    <w:rsid w:val="00C8145C"/>
    <w:rsid w:val="00CB06FB"/>
    <w:rsid w:val="00CB15B2"/>
    <w:rsid w:val="00CB63C5"/>
    <w:rsid w:val="00CE6E5C"/>
    <w:rsid w:val="00CF44D2"/>
    <w:rsid w:val="00D30EED"/>
    <w:rsid w:val="00D5204F"/>
    <w:rsid w:val="00DB5A77"/>
    <w:rsid w:val="00DC7881"/>
    <w:rsid w:val="00E126C3"/>
    <w:rsid w:val="00E343A6"/>
    <w:rsid w:val="00E443AC"/>
    <w:rsid w:val="00E47A1E"/>
    <w:rsid w:val="00E7105F"/>
    <w:rsid w:val="00E7792F"/>
    <w:rsid w:val="00EB0389"/>
    <w:rsid w:val="00EC08F0"/>
    <w:rsid w:val="00ED0ADF"/>
    <w:rsid w:val="00EE37EC"/>
    <w:rsid w:val="00EF114F"/>
    <w:rsid w:val="00EF2DFA"/>
    <w:rsid w:val="00F313F6"/>
    <w:rsid w:val="00F33F6A"/>
    <w:rsid w:val="00F5012D"/>
    <w:rsid w:val="00F73093"/>
    <w:rsid w:val="00FA3D05"/>
    <w:rsid w:val="00FA5CC9"/>
    <w:rsid w:val="00FB0A2C"/>
    <w:rsid w:val="00FC3661"/>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878E815"/>
  <w15:chartTrackingRefBased/>
  <w15:docId w15:val="{6588DC61-A166-4E09-9618-D758E3E16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0A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520AF"/>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520AF"/>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520AF"/>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520AF"/>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520AF"/>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520AF"/>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520AF"/>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520AF"/>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520AF"/>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520AF"/>
    <w:pPr>
      <w:keepNext/>
      <w:keepLines/>
      <w:suppressAutoHyphens/>
      <w:spacing w:line="270" w:lineRule="exact"/>
      <w:outlineLvl w:val="0"/>
    </w:pPr>
    <w:rPr>
      <w:b/>
      <w:sz w:val="24"/>
    </w:rPr>
  </w:style>
  <w:style w:type="paragraph" w:customStyle="1" w:styleId="HCH">
    <w:name w:val="_ H _CH"/>
    <w:basedOn w:val="H1"/>
    <w:next w:val="Normal"/>
    <w:qFormat/>
    <w:rsid w:val="004520AF"/>
    <w:pPr>
      <w:spacing w:line="300" w:lineRule="exact"/>
    </w:pPr>
    <w:rPr>
      <w:spacing w:val="-2"/>
      <w:sz w:val="28"/>
    </w:rPr>
  </w:style>
  <w:style w:type="paragraph" w:customStyle="1" w:styleId="HM">
    <w:name w:val="_ H __M"/>
    <w:basedOn w:val="HCH"/>
    <w:next w:val="Normal"/>
    <w:qFormat/>
    <w:rsid w:val="004520AF"/>
    <w:pPr>
      <w:spacing w:line="360" w:lineRule="exact"/>
    </w:pPr>
    <w:rPr>
      <w:spacing w:val="-3"/>
      <w:w w:val="99"/>
      <w:sz w:val="34"/>
    </w:rPr>
  </w:style>
  <w:style w:type="paragraph" w:customStyle="1" w:styleId="H23">
    <w:name w:val="_ H_2/3"/>
    <w:basedOn w:val="H1"/>
    <w:next w:val="SingleTxt"/>
    <w:qFormat/>
    <w:rsid w:val="004520AF"/>
    <w:pPr>
      <w:spacing w:line="240" w:lineRule="exact"/>
      <w:outlineLvl w:val="1"/>
    </w:pPr>
    <w:rPr>
      <w:spacing w:val="2"/>
      <w:sz w:val="20"/>
    </w:rPr>
  </w:style>
  <w:style w:type="paragraph" w:customStyle="1" w:styleId="H4">
    <w:name w:val="_ H_4"/>
    <w:basedOn w:val="Normal"/>
    <w:next w:val="Normal"/>
    <w:qFormat/>
    <w:rsid w:val="004520AF"/>
    <w:pPr>
      <w:keepNext/>
      <w:keepLines/>
      <w:tabs>
        <w:tab w:val="right" w:pos="360"/>
      </w:tabs>
      <w:suppressAutoHyphens/>
      <w:outlineLvl w:val="3"/>
    </w:pPr>
    <w:rPr>
      <w:i/>
      <w:spacing w:val="3"/>
    </w:rPr>
  </w:style>
  <w:style w:type="paragraph" w:customStyle="1" w:styleId="H56">
    <w:name w:val="_ H_5/6"/>
    <w:basedOn w:val="Normal"/>
    <w:next w:val="Normal"/>
    <w:qFormat/>
    <w:rsid w:val="004520A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520A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520A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520AF"/>
    <w:pPr>
      <w:spacing w:line="540" w:lineRule="exact"/>
    </w:pPr>
    <w:rPr>
      <w:spacing w:val="-8"/>
      <w:w w:val="96"/>
      <w:sz w:val="57"/>
    </w:rPr>
  </w:style>
  <w:style w:type="paragraph" w:customStyle="1" w:styleId="SS">
    <w:name w:val="__S_S"/>
    <w:basedOn w:val="HCH"/>
    <w:next w:val="Normal"/>
    <w:qFormat/>
    <w:rsid w:val="004520AF"/>
    <w:pPr>
      <w:ind w:left="1267" w:right="1267"/>
    </w:pPr>
  </w:style>
  <w:style w:type="paragraph" w:customStyle="1" w:styleId="SingleTxt">
    <w:name w:val="__Single Txt"/>
    <w:basedOn w:val="Normal"/>
    <w:qFormat/>
    <w:rsid w:val="004520A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520A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4520A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520A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520A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520A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520AF"/>
    <w:pPr>
      <w:numPr>
        <w:numId w:val="17"/>
      </w:numPr>
      <w:spacing w:after="120"/>
      <w:ind w:right="1267"/>
      <w:jc w:val="both"/>
    </w:pPr>
  </w:style>
  <w:style w:type="paragraph" w:customStyle="1" w:styleId="Bullet2">
    <w:name w:val="Bullet 2"/>
    <w:basedOn w:val="Normal"/>
    <w:qFormat/>
    <w:rsid w:val="004520AF"/>
    <w:pPr>
      <w:numPr>
        <w:numId w:val="18"/>
      </w:numPr>
      <w:spacing w:after="120"/>
      <w:ind w:right="1264"/>
      <w:jc w:val="both"/>
    </w:pPr>
  </w:style>
  <w:style w:type="paragraph" w:customStyle="1" w:styleId="Bullet3">
    <w:name w:val="Bullet 3"/>
    <w:basedOn w:val="SingleTxt"/>
    <w:qFormat/>
    <w:rsid w:val="004520AF"/>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520A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520A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520AF"/>
    <w:pPr>
      <w:spacing w:line="210" w:lineRule="exact"/>
    </w:pPr>
    <w:rPr>
      <w:sz w:val="17"/>
      <w:szCs w:val="20"/>
    </w:rPr>
  </w:style>
  <w:style w:type="character" w:customStyle="1" w:styleId="EndnoteTextChar">
    <w:name w:val="Endnote Text Char"/>
    <w:link w:val="EndnoteText"/>
    <w:uiPriority w:val="99"/>
    <w:semiHidden/>
    <w:rsid w:val="004520A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4520A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4520A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4520A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520AF"/>
    <w:pPr>
      <w:spacing w:line="210" w:lineRule="exact"/>
    </w:pPr>
    <w:rPr>
      <w:sz w:val="17"/>
      <w:szCs w:val="20"/>
    </w:rPr>
  </w:style>
  <w:style w:type="character" w:customStyle="1" w:styleId="FootnoteTextChar">
    <w:name w:val="Footnote Text Char"/>
    <w:link w:val="FootnoteText"/>
    <w:qFormat/>
    <w:rsid w:val="004520A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4520A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4520A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4520A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520A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520A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520A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520A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520A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520A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520A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520A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520AF"/>
    <w:rPr>
      <w:sz w:val="14"/>
    </w:rPr>
  </w:style>
  <w:style w:type="paragraph" w:styleId="ListParagraph">
    <w:name w:val="List Paragraph"/>
    <w:basedOn w:val="Normal"/>
    <w:uiPriority w:val="34"/>
    <w:rsid w:val="004520AF"/>
    <w:pPr>
      <w:ind w:left="720"/>
      <w:contextualSpacing/>
    </w:pPr>
  </w:style>
  <w:style w:type="paragraph" w:styleId="NoSpacing">
    <w:name w:val="No Spacing"/>
    <w:uiPriority w:val="1"/>
    <w:rsid w:val="004520A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A368E8"/>
    <w:pPr>
      <w:spacing w:after="0" w:line="240" w:lineRule="auto"/>
      <w:ind w:right="486"/>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4520A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4520A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520AF"/>
    <w:pPr>
      <w:tabs>
        <w:tab w:val="right" w:pos="9965"/>
      </w:tabs>
      <w:spacing w:line="210" w:lineRule="exact"/>
    </w:pPr>
    <w:rPr>
      <w:spacing w:val="5"/>
      <w:w w:val="104"/>
      <w:sz w:val="17"/>
    </w:rPr>
  </w:style>
  <w:style w:type="paragraph" w:customStyle="1" w:styleId="SmallX">
    <w:name w:val="SmallX"/>
    <w:basedOn w:val="Small"/>
    <w:next w:val="Normal"/>
    <w:qFormat/>
    <w:rsid w:val="004520AF"/>
    <w:pPr>
      <w:spacing w:line="180" w:lineRule="exact"/>
      <w:jc w:val="right"/>
    </w:pPr>
    <w:rPr>
      <w:spacing w:val="6"/>
      <w:w w:val="106"/>
      <w:sz w:val="14"/>
    </w:rPr>
  </w:style>
  <w:style w:type="character" w:styleId="Strong">
    <w:name w:val="Strong"/>
    <w:uiPriority w:val="22"/>
    <w:rsid w:val="004520AF"/>
    <w:rPr>
      <w:b/>
      <w:bCs/>
    </w:rPr>
  </w:style>
  <w:style w:type="paragraph" w:customStyle="1" w:styleId="Style1">
    <w:name w:val="Style1"/>
    <w:basedOn w:val="Normal"/>
    <w:qFormat/>
    <w:rsid w:val="004520AF"/>
  </w:style>
  <w:style w:type="paragraph" w:customStyle="1" w:styleId="Style2">
    <w:name w:val="Style2"/>
    <w:basedOn w:val="Normal"/>
    <w:autoRedefine/>
    <w:qFormat/>
    <w:rsid w:val="004520AF"/>
  </w:style>
  <w:style w:type="paragraph" w:customStyle="1" w:styleId="TitleHCH">
    <w:name w:val="Title_H_CH"/>
    <w:basedOn w:val="H1"/>
    <w:next w:val="SingleTxt"/>
    <w:qFormat/>
    <w:rsid w:val="004520A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520A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520AF"/>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21A69"/>
    <w:rPr>
      <w:sz w:val="16"/>
      <w:szCs w:val="16"/>
    </w:rPr>
  </w:style>
  <w:style w:type="paragraph" w:styleId="CommentText">
    <w:name w:val="annotation text"/>
    <w:basedOn w:val="Normal"/>
    <w:link w:val="CommentTextChar"/>
    <w:uiPriority w:val="99"/>
    <w:semiHidden/>
    <w:unhideWhenUsed/>
    <w:rsid w:val="00221A69"/>
    <w:pPr>
      <w:spacing w:line="240" w:lineRule="auto"/>
    </w:pPr>
    <w:rPr>
      <w:szCs w:val="20"/>
    </w:rPr>
  </w:style>
  <w:style w:type="character" w:customStyle="1" w:styleId="CommentTextChar">
    <w:name w:val="Comment Text Char"/>
    <w:basedOn w:val="DefaultParagraphFont"/>
    <w:link w:val="CommentText"/>
    <w:uiPriority w:val="99"/>
    <w:semiHidden/>
    <w:rsid w:val="00221A6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21A69"/>
    <w:rPr>
      <w:b/>
      <w:bCs/>
    </w:rPr>
  </w:style>
  <w:style w:type="character" w:customStyle="1" w:styleId="CommentSubjectChar">
    <w:name w:val="Comment Subject Char"/>
    <w:basedOn w:val="CommentTextChar"/>
    <w:link w:val="CommentSubject"/>
    <w:uiPriority w:val="99"/>
    <w:semiHidden/>
    <w:rsid w:val="00221A69"/>
    <w:rPr>
      <w:rFonts w:ascii="Times New Roman" w:eastAsiaTheme="minorHAnsi" w:hAnsi="Times New Roman" w:cs="Times New Roman"/>
      <w:b/>
      <w:bCs/>
      <w:spacing w:val="4"/>
      <w:w w:val="103"/>
      <w:kern w:val="14"/>
      <w:sz w:val="20"/>
      <w:szCs w:val="20"/>
      <w:lang w:val="fr-CA" w:eastAsia="en-US"/>
    </w:rPr>
  </w:style>
  <w:style w:type="character" w:customStyle="1" w:styleId="LienInternet">
    <w:name w:val="Lien Internet"/>
    <w:basedOn w:val="DefaultParagraphFont"/>
    <w:rsid w:val="00A368E8"/>
    <w:rPr>
      <w:color w:val="0000FF"/>
      <w:u w:val="none"/>
    </w:rPr>
  </w:style>
  <w:style w:type="character" w:customStyle="1" w:styleId="SingleTxtGChar">
    <w:name w:val="_ Single Txt_G Char"/>
    <w:link w:val="SingleTxtG"/>
    <w:qFormat/>
    <w:locked/>
    <w:rsid w:val="00A368E8"/>
    <w:rPr>
      <w:rFonts w:ascii="Times New Roman" w:eastAsiaTheme="minorHAnsi" w:hAnsi="Times New Roman" w:cs="Times New Roman"/>
      <w:sz w:val="20"/>
      <w:szCs w:val="20"/>
      <w:lang w:eastAsia="en-US"/>
    </w:rPr>
  </w:style>
  <w:style w:type="paragraph" w:customStyle="1" w:styleId="HCh0">
    <w:name w:val="_ H _Ch"/>
    <w:basedOn w:val="H1"/>
    <w:next w:val="Normal"/>
    <w:qFormat/>
    <w:rsid w:val="00A368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kern w:val="2"/>
      <w:sz w:val="28"/>
      <w:szCs w:val="20"/>
      <w:lang w:val="en-GB"/>
    </w:rPr>
  </w:style>
  <w:style w:type="paragraph" w:customStyle="1" w:styleId="SingleTxtG">
    <w:name w:val="_ Single Txt_G"/>
    <w:basedOn w:val="Normal"/>
    <w:link w:val="SingleTxtGChar"/>
    <w:qFormat/>
    <w:rsid w:val="00A368E8"/>
    <w:pPr>
      <w:tabs>
        <w:tab w:val="left" w:pos="1701"/>
        <w:tab w:val="left" w:pos="2268"/>
        <w:tab w:val="left" w:pos="2835"/>
      </w:tabs>
      <w:suppressAutoHyphens/>
      <w:snapToGrid w:val="0"/>
      <w:spacing w:after="120" w:line="240" w:lineRule="atLeast"/>
      <w:ind w:left="1134" w:right="1134"/>
      <w:jc w:val="both"/>
    </w:pPr>
    <w:rPr>
      <w:spacing w:val="0"/>
      <w:w w:val="100"/>
      <w:kern w:val="0"/>
      <w:szCs w:val="20"/>
      <w:lang w:val="en-GB"/>
    </w:rPr>
  </w:style>
  <w:style w:type="table" w:styleId="TableGrid">
    <w:name w:val="Table Grid"/>
    <w:basedOn w:val="TableNormal"/>
    <w:uiPriority w:val="59"/>
    <w:rsid w:val="00A368E8"/>
    <w:pPr>
      <w:suppressAutoHyphens/>
      <w:spacing w:after="0" w:line="240" w:lineRule="exact"/>
    </w:pPr>
    <w:rPr>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A368E8"/>
    <w:pPr>
      <w:suppressAutoHyphens/>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A368E8"/>
    <w:pPr>
      <w:suppressAutoHyphens/>
      <w:spacing w:after="0" w:line="240" w:lineRule="auto"/>
    </w:pPr>
    <w:rPr>
      <w:rFonts w:eastAsiaTheme="minorHAnsi"/>
      <w:sz w:val="24"/>
      <w:szCs w:val="24"/>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blStylePr w:type="firstRow">
      <w:rPr>
        <w:b/>
        <w:bCs/>
      </w:rPr>
    </w:tblStylePr>
    <w:tblStylePr w:type="lastRow">
      <w:rPr>
        <w:b/>
        <w:bCs/>
      </w:rPr>
      <w:tblPr/>
      <w:tcPr>
        <w:tcBorders>
          <w:top w:val="double" w:sz="4" w:space="0" w:color="FFFFFF" w:themeColor="background1"/>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79651E"/>
    <w:rPr>
      <w:color w:val="0000FF"/>
      <w:u w:val="none"/>
    </w:rPr>
  </w:style>
  <w:style w:type="character" w:styleId="FollowedHyperlink">
    <w:name w:val="FollowedHyperlink"/>
    <w:basedOn w:val="DefaultParagraphFont"/>
    <w:uiPriority w:val="99"/>
    <w:semiHidden/>
    <w:unhideWhenUsed/>
    <w:rsid w:val="0079651E"/>
    <w:rPr>
      <w:color w:val="0000FF"/>
      <w:u w:val="none"/>
    </w:rPr>
  </w:style>
  <w:style w:type="character" w:styleId="UnresolvedMention">
    <w:name w:val="Unresolved Mention"/>
    <w:basedOn w:val="DefaultParagraphFont"/>
    <w:uiPriority w:val="99"/>
    <w:semiHidden/>
    <w:unhideWhenUsed/>
    <w:rsid w:val="0079651E"/>
    <w:rPr>
      <w:color w:val="605E5C"/>
      <w:shd w:val="clear" w:color="auto" w:fill="E1DFDD"/>
    </w:rPr>
  </w:style>
  <w:style w:type="paragraph" w:styleId="Revision">
    <w:name w:val="Revision"/>
    <w:hidden/>
    <w:uiPriority w:val="99"/>
    <w:semiHidden/>
    <w:rsid w:val="00413D72"/>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A/RES/11(II)"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GMB/Q/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12002</Words>
  <Characters>68415</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2022-09-08T15:01:00Z</cp:lastPrinted>
  <dcterms:created xsi:type="dcterms:W3CDTF">2022-09-08T15:01:00Z</dcterms:created>
  <dcterms:modified xsi:type="dcterms:W3CDTF">2022-09-08T15:01:00Z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2211453F</vt:lpwstr>
  </property>
  <property fmtid="{D5CDD505-2E9C-101B-9397-08002B2CF9AE}" pid="3" name="ODSRefJobNo">
    <vt:lpwstr>2243404F</vt:lpwstr>
  </property>
  <property fmtid="{D5CDD505-2E9C-101B-9397-08002B2CF9AE}" pid="4" name="Symbol1">
    <vt:lpwstr>CEDAW/C/GMB/RQ/6</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Session1">
    <vt:lpwstr>Quatre-vingt-troisième session_x000d_</vt:lpwstr>
  </property>
  <property fmtid="{D5CDD505-2E9C-101B-9397-08002B2CF9AE}" pid="15" name="Agenda1">
    <vt:lpwstr>Point 4 de l’ordre du jour provisoire_x000d_</vt:lpwstr>
  </property>
  <property fmtid="{D5CDD505-2E9C-101B-9397-08002B2CF9AE}" pid="16" name="Agenda Title1">
    <vt:lpwstr>Examen des rapports soumis par les États parties en application de l’article 18 de la Convention sur l’élimination de toutes les formes de discrimination à l’égard des femmes_x000d_</vt:lpwstr>
  </property>
  <property fmtid="{D5CDD505-2E9C-101B-9397-08002B2CF9AE}" pid="17" name="Title1">
    <vt:lpwstr>		Réponses de la Gambie à la liste de points et de questions concernant son sixième rapport périodique*_x000d_</vt:lpwstr>
  </property>
</Properties>
</file>