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E89A95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AC357EC" w14:textId="77777777" w:rsidR="002D5AAC" w:rsidRDefault="002D5AAC" w:rsidP="00FE24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310BDF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454A6A4" w14:textId="5EADED8D" w:rsidR="002D5AAC" w:rsidRDefault="00FE24E1" w:rsidP="00FE24E1">
            <w:pPr>
              <w:jc w:val="right"/>
            </w:pPr>
            <w:r w:rsidRPr="00FE24E1">
              <w:rPr>
                <w:sz w:val="40"/>
              </w:rPr>
              <w:t>CCPR</w:t>
            </w:r>
            <w:r>
              <w:t>/C/140/2</w:t>
            </w:r>
          </w:p>
        </w:tc>
      </w:tr>
      <w:tr w:rsidR="002D5AAC" w14:paraId="34EA1F1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3308B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6F39E29" wp14:editId="2B07891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E2034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BA446E" w14:textId="77777777" w:rsidR="002D5AAC" w:rsidRDefault="00FE24E1" w:rsidP="00BC3629">
            <w:pPr>
              <w:spacing w:before="240"/>
            </w:pPr>
            <w:r>
              <w:t>Distr.: General</w:t>
            </w:r>
          </w:p>
          <w:p w14:paraId="021DCFB5" w14:textId="0B3810FB" w:rsidR="00FE24E1" w:rsidRDefault="00767E37" w:rsidP="00FE24E1">
            <w:pPr>
              <w:spacing w:line="240" w:lineRule="exact"/>
            </w:pPr>
            <w:r>
              <w:t>16 April 2024</w:t>
            </w:r>
          </w:p>
          <w:p w14:paraId="758AD987" w14:textId="77777777" w:rsidR="00FE24E1" w:rsidRDefault="00FE24E1" w:rsidP="00FE24E1">
            <w:pPr>
              <w:spacing w:line="240" w:lineRule="exact"/>
            </w:pPr>
            <w:r>
              <w:t>Russian</w:t>
            </w:r>
          </w:p>
          <w:p w14:paraId="4BA5DBB2" w14:textId="14E27824" w:rsidR="00FE24E1" w:rsidRPr="00375F01" w:rsidRDefault="00FE24E1" w:rsidP="00FE24E1">
            <w:pPr>
              <w:spacing w:line="240" w:lineRule="exact"/>
            </w:pPr>
            <w:r>
              <w:t>Original: English</w:t>
            </w:r>
          </w:p>
        </w:tc>
      </w:tr>
    </w:tbl>
    <w:p w14:paraId="69169874" w14:textId="77777777" w:rsidR="00FE24E1" w:rsidRPr="00FE24E1" w:rsidRDefault="00FE24E1" w:rsidP="00FE24E1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FE24E1">
        <w:rPr>
          <w:b/>
          <w:bCs/>
          <w:sz w:val="24"/>
          <w:szCs w:val="24"/>
        </w:rPr>
        <w:t>Комитет по правам человека</w:t>
      </w:r>
    </w:p>
    <w:p w14:paraId="22E39C25" w14:textId="6D97DFD4" w:rsidR="00FE24E1" w:rsidRPr="001653C3" w:rsidRDefault="00FE24E1" w:rsidP="00FE24E1">
      <w:pPr>
        <w:pStyle w:val="HChG"/>
        <w:rPr>
          <w:shd w:val="clear" w:color="000000" w:fill="FFFFFF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fr-CH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FE24E1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10E9F08A" w14:textId="6293B4ED" w:rsidR="00FE24E1" w:rsidRPr="001653C3" w:rsidRDefault="00FE24E1" w:rsidP="00FE24E1">
      <w:pPr>
        <w:pStyle w:val="SingleTxtG"/>
        <w:rPr>
          <w:shd w:val="clear" w:color="000000" w:fill="FFFFFF"/>
        </w:rPr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к нему</w:t>
      </w:r>
      <w:r w:rsidR="001F5A1D" w:rsidRPr="009A5619">
        <w:rPr>
          <w:rStyle w:val="aa"/>
        </w:rPr>
        <w:footnoteReference w:id="2"/>
      </w:r>
      <w:r>
        <w:t>, подготовлен в соответствии с этой статьей.</w:t>
      </w:r>
    </w:p>
    <w:p w14:paraId="79BDA157" w14:textId="3E01B73A" w:rsidR="00FE24E1" w:rsidRPr="001653C3" w:rsidRDefault="00FE24E1" w:rsidP="00FE24E1">
      <w:pPr>
        <w:pStyle w:val="SingleTxtG"/>
        <w:rPr>
          <w:shd w:val="clear" w:color="000000" w:fill="FFFFFF"/>
        </w:rPr>
      </w:pPr>
      <w:r>
        <w:t>2.</w:t>
      </w:r>
      <w:r>
        <w:tab/>
        <w:t xml:space="preserve">В добавлениях содержатся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</w:t>
      </w:r>
      <w:r w:rsidR="001F5A1D">
        <w:t>сто сороковой</w:t>
      </w:r>
      <w:r>
        <w:t xml:space="preserve"> сессии. Информация о ходе последующей деятельности в связи с заключительными замечаниями, принятыми Комитетом за период после его </w:t>
      </w:r>
      <w:r w:rsidR="00C4421E">
        <w:t>сто пятой</w:t>
      </w:r>
      <w:r>
        <w:t xml:space="preserve"> сессии, состоявшейся в июле 2012 года, приведена в таблице, размещенной на веб-странице Комитета</w:t>
      </w:r>
      <w:r w:rsidRPr="009A5619">
        <w:rPr>
          <w:rStyle w:val="aa"/>
        </w:rPr>
        <w:footnoteReference w:id="3"/>
      </w:r>
      <w:r>
        <w:t>. Резюме критериев оценки приводится ниже</w:t>
      </w:r>
      <w:r w:rsidRPr="009A5619">
        <w:rPr>
          <w:rStyle w:val="aa"/>
        </w:rPr>
        <w:footnoteReference w:id="4"/>
      </w:r>
      <w:r>
        <w:t>.</w:t>
      </w:r>
    </w:p>
    <w:p w14:paraId="7AE3842F" w14:textId="77777777" w:rsidR="00FE24E1" w:rsidRPr="001653C3" w:rsidRDefault="00FE24E1" w:rsidP="00FE24E1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A</w:t>
      </w:r>
      <w:r>
        <w:tab/>
      </w:r>
      <w:r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0552E967" w14:textId="77777777" w:rsidR="00FE24E1" w:rsidRPr="001653C3" w:rsidRDefault="00FE24E1" w:rsidP="00FE24E1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B</w:t>
      </w:r>
      <w:r>
        <w:tab/>
      </w:r>
      <w:r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58D0BE4D" w14:textId="77777777" w:rsidR="00FE24E1" w:rsidRPr="001653C3" w:rsidRDefault="00FE24E1" w:rsidP="00FE24E1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C</w:t>
      </w:r>
      <w:r>
        <w:tab/>
      </w:r>
      <w:r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5B217E6A" w14:textId="77777777" w:rsidR="00FE24E1" w:rsidRPr="001653C3" w:rsidRDefault="00FE24E1" w:rsidP="00FE24E1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доклада о последующей деятельности.</w:t>
      </w:r>
    </w:p>
    <w:p w14:paraId="2EFB9EAC" w14:textId="77777777" w:rsidR="00FE24E1" w:rsidRPr="001653C3" w:rsidRDefault="00FE24E1" w:rsidP="00FE24E1">
      <w:pPr>
        <w:pStyle w:val="SingleTxtG"/>
        <w:ind w:left="1701" w:hanging="567"/>
        <w:rPr>
          <w:b/>
          <w:bCs/>
          <w:shd w:val="clear" w:color="000000" w:fill="FFFFFF"/>
        </w:rPr>
      </w:pPr>
      <w:r>
        <w:rPr>
          <w:b/>
          <w:bCs/>
        </w:rPr>
        <w:t>Е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6180687C" w14:textId="5656723F" w:rsidR="00381C24" w:rsidRPr="00BC18B2" w:rsidRDefault="00FE24E1" w:rsidP="00FE24E1">
      <w:pPr>
        <w:spacing w:before="240"/>
        <w:jc w:val="center"/>
      </w:pPr>
      <w:r w:rsidRPr="001653C3">
        <w:rPr>
          <w:u w:val="single"/>
        </w:rPr>
        <w:tab/>
      </w:r>
      <w:r w:rsidRPr="001653C3">
        <w:rPr>
          <w:u w:val="single"/>
        </w:rPr>
        <w:tab/>
      </w:r>
      <w:r w:rsidRPr="001653C3">
        <w:rPr>
          <w:u w:val="single"/>
        </w:rPr>
        <w:tab/>
      </w:r>
    </w:p>
    <w:sectPr w:rsidR="00381C24" w:rsidRPr="00BC18B2" w:rsidSect="00FE24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308AC" w14:textId="77777777" w:rsidR="009A16C1" w:rsidRPr="00A312BC" w:rsidRDefault="009A16C1" w:rsidP="00A312BC"/>
  </w:endnote>
  <w:endnote w:type="continuationSeparator" w:id="0">
    <w:p w14:paraId="585410AE" w14:textId="77777777" w:rsidR="009A16C1" w:rsidRPr="00A312BC" w:rsidRDefault="009A16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63C33" w14:textId="2D5A59C1" w:rsidR="00FE24E1" w:rsidRPr="00FE24E1" w:rsidRDefault="00FE24E1">
    <w:pPr>
      <w:pStyle w:val="a8"/>
    </w:pPr>
    <w:r w:rsidRPr="00FE24E1">
      <w:rPr>
        <w:b/>
        <w:sz w:val="18"/>
      </w:rPr>
      <w:fldChar w:fldCharType="begin"/>
    </w:r>
    <w:r w:rsidRPr="00FE24E1">
      <w:rPr>
        <w:b/>
        <w:sz w:val="18"/>
      </w:rPr>
      <w:instrText xml:space="preserve"> PAGE  \* MERGEFORMAT </w:instrText>
    </w:r>
    <w:r w:rsidRPr="00FE24E1">
      <w:rPr>
        <w:b/>
        <w:sz w:val="18"/>
      </w:rPr>
      <w:fldChar w:fldCharType="separate"/>
    </w:r>
    <w:r w:rsidRPr="00FE24E1">
      <w:rPr>
        <w:b/>
        <w:noProof/>
        <w:sz w:val="18"/>
      </w:rPr>
      <w:t>2</w:t>
    </w:r>
    <w:r w:rsidRPr="00FE24E1">
      <w:rPr>
        <w:b/>
        <w:sz w:val="18"/>
      </w:rPr>
      <w:fldChar w:fldCharType="end"/>
    </w:r>
    <w:r>
      <w:rPr>
        <w:b/>
        <w:sz w:val="18"/>
      </w:rPr>
      <w:tab/>
    </w:r>
    <w:r>
      <w:t>GE.24-06244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B0A3" w14:textId="447CB3D6" w:rsidR="00FE24E1" w:rsidRPr="00FE24E1" w:rsidRDefault="00FE24E1" w:rsidP="00FE24E1">
    <w:pPr>
      <w:pStyle w:val="a8"/>
      <w:tabs>
        <w:tab w:val="clear" w:pos="9639"/>
        <w:tab w:val="right" w:pos="9638"/>
      </w:tabs>
      <w:rPr>
        <w:b/>
        <w:sz w:val="18"/>
      </w:rPr>
    </w:pPr>
    <w:r>
      <w:t>GE.24-06244</w:t>
    </w:r>
    <w:r>
      <w:tab/>
    </w:r>
    <w:r w:rsidRPr="00FE24E1">
      <w:rPr>
        <w:b/>
        <w:sz w:val="18"/>
      </w:rPr>
      <w:fldChar w:fldCharType="begin"/>
    </w:r>
    <w:r w:rsidRPr="00FE24E1">
      <w:rPr>
        <w:b/>
        <w:sz w:val="18"/>
      </w:rPr>
      <w:instrText xml:space="preserve"> PAGE  \* MERGEFORMAT </w:instrText>
    </w:r>
    <w:r w:rsidRPr="00FE24E1">
      <w:rPr>
        <w:b/>
        <w:sz w:val="18"/>
      </w:rPr>
      <w:fldChar w:fldCharType="separate"/>
    </w:r>
    <w:r w:rsidRPr="00FE24E1">
      <w:rPr>
        <w:b/>
        <w:noProof/>
        <w:sz w:val="18"/>
      </w:rPr>
      <w:t>3</w:t>
    </w:r>
    <w:r w:rsidRPr="00FE24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55AD5" w14:textId="5B34954D" w:rsidR="00042B72" w:rsidRPr="00FE24E1" w:rsidRDefault="00FE24E1" w:rsidP="00FE24E1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5D7D296" wp14:editId="41512B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24-06244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033682" wp14:editId="16A712D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2733F" w14:textId="77777777" w:rsidR="009A16C1" w:rsidRPr="001075E9" w:rsidRDefault="009A16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8D059E" w14:textId="77777777" w:rsidR="009A16C1" w:rsidRDefault="009A16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E8F46D" w14:textId="29FF43EA" w:rsidR="00FE24E1" w:rsidRPr="001653C3" w:rsidRDefault="00FE24E1" w:rsidP="00FE24E1">
      <w:pPr>
        <w:pStyle w:val="ad"/>
      </w:pPr>
      <w:r>
        <w:tab/>
      </w:r>
      <w:r w:rsidRPr="00FE24E1">
        <w:rPr>
          <w:sz w:val="20"/>
        </w:rPr>
        <w:t>*</w:t>
      </w:r>
      <w:r>
        <w:tab/>
        <w:t xml:space="preserve">Принят Комитетом на его </w:t>
      </w:r>
      <w:r w:rsidR="00C4421E">
        <w:t>сто сороковой</w:t>
      </w:r>
      <w:r>
        <w:t xml:space="preserve"> сессии (4</w:t>
      </w:r>
      <w:r w:rsidRPr="00FE24E1">
        <w:t>–</w:t>
      </w:r>
      <w:r>
        <w:t>28 марта 2024 года).</w:t>
      </w:r>
    </w:p>
  </w:footnote>
  <w:footnote w:id="2">
    <w:p w14:paraId="5790C994" w14:textId="2FA9AFED" w:rsidR="001F5A1D" w:rsidRPr="001653C3" w:rsidRDefault="001F5A1D" w:rsidP="001F5A1D">
      <w:pPr>
        <w:pStyle w:val="ad"/>
      </w:pPr>
      <w:r>
        <w:tab/>
      </w:r>
      <w:r w:rsidRPr="009A5619">
        <w:rPr>
          <w:rStyle w:val="aa"/>
        </w:rPr>
        <w:footnoteRef/>
      </w:r>
      <w:r>
        <w:tab/>
      </w:r>
      <w:hyperlink r:id="rId1" w:history="1">
        <w:r w:rsidR="00C4421E" w:rsidRPr="002724A5">
          <w:rPr>
            <w:rStyle w:val="af1"/>
          </w:rPr>
          <w:t>CCPR/C/140/2/Add.1</w:t>
        </w:r>
      </w:hyperlink>
      <w:r w:rsidR="00C4421E">
        <w:t xml:space="preserve">, </w:t>
      </w:r>
      <w:hyperlink r:id="rId2" w:history="1">
        <w:r w:rsidR="00C4421E" w:rsidRPr="002724A5">
          <w:rPr>
            <w:rStyle w:val="af1"/>
          </w:rPr>
          <w:t>CCPR/C/140/2/Add.2</w:t>
        </w:r>
      </w:hyperlink>
      <w:r w:rsidR="00C4421E">
        <w:t>,</w:t>
      </w:r>
      <w:r w:rsidR="00C4421E" w:rsidRPr="00832DD5">
        <w:rPr>
          <w:szCs w:val="18"/>
        </w:rPr>
        <w:t xml:space="preserve"> </w:t>
      </w:r>
      <w:hyperlink r:id="rId3" w:history="1">
        <w:r w:rsidR="00C4421E" w:rsidRPr="002724A5">
          <w:rPr>
            <w:rStyle w:val="af1"/>
          </w:rPr>
          <w:t>CCPR/C/140/2/Add.3</w:t>
        </w:r>
      </w:hyperlink>
      <w:r>
        <w:t xml:space="preserve"> и </w:t>
      </w:r>
      <w:hyperlink r:id="rId4" w:history="1">
        <w:r w:rsidR="00C4421E" w:rsidRPr="002724A5">
          <w:rPr>
            <w:rStyle w:val="af1"/>
          </w:rPr>
          <w:t>CCPR/C/140/2/Add.4</w:t>
        </w:r>
      </w:hyperlink>
      <w:r>
        <w:t>.</w:t>
      </w:r>
    </w:p>
  </w:footnote>
  <w:footnote w:id="3">
    <w:p w14:paraId="463989D7" w14:textId="0D5F3583" w:rsidR="00FE24E1" w:rsidRPr="00FE24E1" w:rsidRDefault="00FE24E1" w:rsidP="00FE24E1">
      <w:pPr>
        <w:pStyle w:val="ad"/>
      </w:pPr>
      <w:r>
        <w:tab/>
      </w:r>
      <w:r w:rsidRPr="009A5619">
        <w:rPr>
          <w:rStyle w:val="aa"/>
        </w:rPr>
        <w:footnoteRef/>
      </w:r>
      <w:r>
        <w:tab/>
      </w:r>
      <w:r>
        <w:tab/>
        <w:t xml:space="preserve">См. </w:t>
      </w:r>
      <w:hyperlink r:id="rId5" w:history="1">
        <w:r w:rsidRPr="00C4421E">
          <w:rPr>
            <w:rStyle w:val="af1"/>
          </w:rPr>
          <w:t>https://tbinternet.ohchr.org/_layouts/15/treatybodyexternal/Download.aspx?symbolno=INT%2FCCPR%2FUCS%2F140%2F36699&amp;Lang=en</w:t>
        </w:r>
      </w:hyperlink>
      <w:r>
        <w:t>.</w:t>
      </w:r>
      <w:r w:rsidRPr="00FE24E1">
        <w:t xml:space="preserve">   </w:t>
      </w:r>
    </w:p>
  </w:footnote>
  <w:footnote w:id="4">
    <w:p w14:paraId="2869C809" w14:textId="22F50D7F" w:rsidR="00FE24E1" w:rsidRPr="001653C3" w:rsidRDefault="00FE24E1" w:rsidP="00FE24E1">
      <w:pPr>
        <w:pStyle w:val="ad"/>
      </w:pPr>
      <w:r w:rsidRPr="0016025D">
        <w:tab/>
      </w:r>
      <w:r w:rsidRPr="009A5619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6" w:history="1">
        <w:r w:rsidRPr="00C4421E"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40D8" w14:textId="55F228C6" w:rsidR="00FE24E1" w:rsidRPr="00FE24E1" w:rsidRDefault="00FE24E1">
    <w:pPr>
      <w:pStyle w:val="a5"/>
    </w:pPr>
    <w:fldSimple w:instr=" TITLE  \* MERGEFORMAT ">
      <w:r w:rsidR="004E3675">
        <w:t>CCPR/C/140/2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7427A" w14:textId="62E49D2B" w:rsidR="00FE24E1" w:rsidRPr="00FE24E1" w:rsidRDefault="00FE24E1" w:rsidP="00FE24E1">
    <w:pPr>
      <w:pStyle w:val="a5"/>
      <w:jc w:val="right"/>
    </w:pPr>
    <w:fldSimple w:instr=" TITLE  \* MERGEFORMAT ">
      <w:r w:rsidR="004E3675">
        <w:t>CCPR/C/140/2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1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5A1D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227B"/>
    <w:rsid w:val="003B00E5"/>
    <w:rsid w:val="00407B78"/>
    <w:rsid w:val="00424203"/>
    <w:rsid w:val="00452493"/>
    <w:rsid w:val="00454E07"/>
    <w:rsid w:val="00472C5C"/>
    <w:rsid w:val="004969B2"/>
    <w:rsid w:val="004E3675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67E3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60A5A"/>
    <w:rsid w:val="009918E2"/>
    <w:rsid w:val="009A16C1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421E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24E1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7CF67"/>
  <w15:docId w15:val="{8446EDC7-FF8B-40A3-9113-D606B8B4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FE24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ar/CCPR/C/140/2/Add.3" TargetMode="External"/><Relationship Id="rId2" Type="http://schemas.openxmlformats.org/officeDocument/2006/relationships/hyperlink" Target="http://undocs.org/ar/CCPR/C/140/2/Add.2" TargetMode="External"/><Relationship Id="rId1" Type="http://schemas.openxmlformats.org/officeDocument/2006/relationships/hyperlink" Target="http://undocs.org/ar/CCPR/C/140/2/Add.1" TargetMode="External"/><Relationship Id="rId6" Type="http://schemas.openxmlformats.org/officeDocument/2006/relationships/hyperlink" Target="http://undocs.org/ru/CCPR/C/161" TargetMode="External"/><Relationship Id="rId5" Type="http://schemas.openxmlformats.org/officeDocument/2006/relationships/hyperlink" Target="https://tbinternet.ohchr.org/_layouts/15/treatybodyexternal/Download.aspx?symbolno=INT%2FCCPR%2FUCS%2F140%2F36699&amp;Lang=en" TargetMode="External"/><Relationship Id="rId4" Type="http://schemas.openxmlformats.org/officeDocument/2006/relationships/hyperlink" Target="http://undocs.org/ar/CCPR/C/140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239</Words>
  <Characters>1687</Characters>
  <Application>Microsoft Office Word</Application>
  <DocSecurity>0</DocSecurity>
  <Lines>41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CCPR/C/140/2</vt:lpstr>
      <vt:lpstr>    Доклад о последующей деятельности в связи с заключительными замечаниями Комите</vt:lpstr>
      <vt:lpstr>A/</vt:lpstr>
      <vt:lpstr>A/</vt:lpstr>
    </vt:vector>
  </TitlesOfParts>
  <Company>DCM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CCPR/C/140/2</dc:title>
  <dc:subject/>
  <dc:creator>Olga OVTCHINNIKOVA</dc:creator>
  <cp:keywords/>
  <cp:lastModifiedBy>Olga Ovchinnikova</cp:lastModifiedBy>
  <cp:revision>3</cp:revision>
  <cp:lastPrinted>2024-05-21T07:02:00Z</cp:lastPrinted>
  <dcterms:created xsi:type="dcterms:W3CDTF">2024-05-21T07:02:00Z</dcterms:created>
  <dcterms:modified xsi:type="dcterms:W3CDTF">2024-05-21T07:04:00Z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