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8036AF">
              <w:rPr>
                <w:rFonts w:hint="eastAsia"/>
                <w:sz w:val="20"/>
              </w:rPr>
              <w:t>/TUN/Q/1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8036AF">
            <w:pPr>
              <w:spacing w:line="240" w:lineRule="atLeast"/>
              <w:rPr>
                <w:sz w:val="20"/>
              </w:rPr>
            </w:pPr>
            <w:r>
              <w:rPr>
                <w:rFonts w:hint="eastAsia"/>
                <w:sz w:val="20"/>
              </w:rPr>
              <w:t xml:space="preserve">10 </w:t>
            </w:r>
            <w:r w:rsidRPr="008036AF">
              <w:rPr>
                <w:sz w:val="20"/>
              </w:rPr>
              <w:t>November</w:t>
            </w:r>
            <w:r w:rsidR="004D3C30">
              <w:rPr>
                <w:sz w:val="20"/>
              </w:rPr>
              <w:t xml:space="preserve"> 20</w:t>
            </w:r>
            <w:r w:rsidR="004D3C30">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DB3C9E" w:rsidRPr="00DB3C9E" w:rsidRDefault="00DB3C9E" w:rsidP="00DB3C9E">
      <w:pPr>
        <w:rPr>
          <w:rFonts w:eastAsia="SimHei" w:hint="eastAsia"/>
          <w:szCs w:val="21"/>
        </w:rPr>
      </w:pPr>
      <w:r w:rsidRPr="00DB3C9E">
        <w:rPr>
          <w:rFonts w:eastAsia="SimHei" w:hint="eastAsia"/>
          <w:szCs w:val="21"/>
        </w:rPr>
        <w:t>第四届会议</w:t>
      </w:r>
    </w:p>
    <w:p w:rsidR="00DB3C9E" w:rsidRPr="00DB3C9E" w:rsidRDefault="00DB3C9E" w:rsidP="00DB3C9E">
      <w:pPr>
        <w:rPr>
          <w:rFonts w:hint="eastAsia"/>
          <w:szCs w:val="21"/>
        </w:rPr>
      </w:pPr>
      <w:r w:rsidRPr="00DB3C9E">
        <w:rPr>
          <w:rFonts w:hint="eastAsia"/>
          <w:szCs w:val="21"/>
        </w:rPr>
        <w:t>2010</w:t>
      </w:r>
      <w:r w:rsidRPr="00DB3C9E">
        <w:rPr>
          <w:rFonts w:hint="eastAsia"/>
          <w:szCs w:val="21"/>
        </w:rPr>
        <w:t>年</w:t>
      </w:r>
      <w:r w:rsidRPr="00DB3C9E">
        <w:rPr>
          <w:rFonts w:hint="eastAsia"/>
          <w:szCs w:val="21"/>
        </w:rPr>
        <w:t>10</w:t>
      </w:r>
      <w:r w:rsidRPr="00DB3C9E">
        <w:rPr>
          <w:rFonts w:hint="eastAsia"/>
          <w:szCs w:val="21"/>
        </w:rPr>
        <w:t>月</w:t>
      </w:r>
      <w:r w:rsidRPr="00DB3C9E">
        <w:rPr>
          <w:rFonts w:hint="eastAsia"/>
          <w:szCs w:val="21"/>
        </w:rPr>
        <w:t>4</w:t>
      </w:r>
      <w:r w:rsidRPr="00DB3C9E">
        <w:rPr>
          <w:rFonts w:hint="eastAsia"/>
          <w:szCs w:val="21"/>
        </w:rPr>
        <w:t>日至</w:t>
      </w:r>
      <w:r w:rsidRPr="00DB3C9E">
        <w:rPr>
          <w:rFonts w:hint="eastAsia"/>
          <w:szCs w:val="21"/>
        </w:rPr>
        <w:t>8</w:t>
      </w:r>
      <w:r w:rsidRPr="00DB3C9E">
        <w:rPr>
          <w:rFonts w:hint="eastAsia"/>
          <w:szCs w:val="21"/>
        </w:rPr>
        <w:t>日</w:t>
      </w:r>
    </w:p>
    <w:p w:rsidR="00F0027D" w:rsidRDefault="00B01AEB" w:rsidP="00B01AEB">
      <w:pPr>
        <w:pStyle w:val="HChGC"/>
        <w:rPr>
          <w:rFonts w:hint="eastAsia"/>
          <w:lang w:val="fr-CH"/>
        </w:rPr>
      </w:pPr>
      <w:r>
        <w:rPr>
          <w:rFonts w:hint="eastAsia"/>
          <w:lang w:val="fr-CH"/>
        </w:rPr>
        <w:tab/>
      </w:r>
      <w:r>
        <w:rPr>
          <w:rFonts w:hint="eastAsia"/>
          <w:lang w:val="fr-CH"/>
        </w:rPr>
        <w:tab/>
      </w:r>
      <w:r w:rsidR="00DB3C9E">
        <w:rPr>
          <w:rFonts w:hint="eastAsia"/>
        </w:rPr>
        <w:t>《残疾人权利公约》执行情况</w:t>
      </w:r>
    </w:p>
    <w:p w:rsidR="00DB3C9E" w:rsidRDefault="00DB3C9E" w:rsidP="00DB3C9E">
      <w:pPr>
        <w:pStyle w:val="H1GC"/>
        <w:rPr>
          <w:rFonts w:hint="eastAsia"/>
        </w:rPr>
      </w:pPr>
      <w:r>
        <w:rPr>
          <w:rFonts w:hint="eastAsia"/>
        </w:rPr>
        <w:tab/>
      </w:r>
      <w:r>
        <w:rPr>
          <w:rFonts w:hint="eastAsia"/>
        </w:rPr>
        <w:tab/>
      </w:r>
      <w:r>
        <w:rPr>
          <w:rFonts w:hint="eastAsia"/>
        </w:rPr>
        <w:t>审议突尼斯就《残疾人权利公约》第一至三十三条提交的初次报告</w:t>
      </w:r>
      <w:r>
        <w:rPr>
          <w:rFonts w:hint="eastAsia"/>
        </w:rPr>
        <w:t>(CRPD/C/TUN/1)</w:t>
      </w:r>
      <w:r>
        <w:rPr>
          <w:rFonts w:hint="eastAsia"/>
        </w:rPr>
        <w:t>时要考虑的问题清单</w:t>
      </w:r>
    </w:p>
    <w:p w:rsidR="00DB3C9E" w:rsidRDefault="00DB3C9E" w:rsidP="00DB3C9E">
      <w:pPr>
        <w:pStyle w:val="H1GC"/>
        <w:rPr>
          <w:rFonts w:hint="eastAsia"/>
        </w:rPr>
      </w:pPr>
      <w:r>
        <w:rPr>
          <w:rFonts w:hint="eastAsia"/>
        </w:rPr>
        <w:tab/>
        <w:t>A.</w:t>
      </w:r>
      <w:r>
        <w:rPr>
          <w:rFonts w:hint="eastAsia"/>
        </w:rPr>
        <w:tab/>
      </w:r>
      <w:r>
        <w:rPr>
          <w:rFonts w:hint="eastAsia"/>
        </w:rPr>
        <w:t>目的和一般义务</w:t>
      </w:r>
      <w:r>
        <w:rPr>
          <w:rFonts w:hint="eastAsia"/>
        </w:rPr>
        <w:t>(</w:t>
      </w:r>
      <w:r>
        <w:rPr>
          <w:rFonts w:hint="eastAsia"/>
        </w:rPr>
        <w:t>第一条和第四条</w:t>
      </w:r>
      <w:r>
        <w:rPr>
          <w:rFonts w:hint="eastAsia"/>
        </w:rPr>
        <w:t>)</w:t>
      </w:r>
    </w:p>
    <w:p w:rsidR="00DB3C9E" w:rsidRDefault="00DB3C9E" w:rsidP="00DB3C9E">
      <w:pPr>
        <w:pStyle w:val="SingleTxtGC"/>
        <w:rPr>
          <w:rFonts w:hint="eastAsia"/>
        </w:rPr>
      </w:pPr>
      <w:r>
        <w:rPr>
          <w:rFonts w:hint="eastAsia"/>
        </w:rPr>
        <w:t xml:space="preserve">1.  </w:t>
      </w:r>
      <w:r>
        <w:rPr>
          <w:rFonts w:hint="eastAsia"/>
        </w:rPr>
        <w:t>请解释是否患有智障的人被认为是“残疾人”，因而有资格享有第</w:t>
      </w:r>
      <w:r>
        <w:rPr>
          <w:rFonts w:hint="eastAsia"/>
        </w:rPr>
        <w:t>83(2005</w:t>
      </w:r>
      <w:r>
        <w:rPr>
          <w:rFonts w:hint="eastAsia"/>
        </w:rPr>
        <w:t>年</w:t>
      </w:r>
      <w:r>
        <w:rPr>
          <w:rFonts w:hint="eastAsia"/>
        </w:rPr>
        <w:t>)</w:t>
      </w:r>
      <w:r>
        <w:rPr>
          <w:rFonts w:hint="eastAsia"/>
        </w:rPr>
        <w:t>法给予此类人的福利。</w:t>
      </w:r>
    </w:p>
    <w:p w:rsidR="00DB3C9E" w:rsidRDefault="00DB3C9E" w:rsidP="00DB3C9E">
      <w:pPr>
        <w:pStyle w:val="SingleTxtGC"/>
        <w:rPr>
          <w:rFonts w:hint="eastAsia"/>
        </w:rPr>
      </w:pPr>
      <w:r>
        <w:rPr>
          <w:rFonts w:hint="eastAsia"/>
        </w:rPr>
        <w:t xml:space="preserve">2.  </w:t>
      </w:r>
      <w:r>
        <w:rPr>
          <w:rFonts w:hint="eastAsia"/>
        </w:rPr>
        <w:t>请指明何种机构或组织，如果有的话，有权力决定初次报告</w:t>
      </w:r>
      <w:r>
        <w:rPr>
          <w:rFonts w:hint="eastAsia"/>
        </w:rPr>
        <w:t>(CRPD/C/TUN/1)</w:t>
      </w:r>
      <w:r>
        <w:rPr>
          <w:rFonts w:hint="eastAsia"/>
        </w:rPr>
        <w:t>第四十一段内所列举的案例类型，由谁提交供作出决定的案例。请解释法律是否规定对此类决定进行定期审查。如果是的话，何时进行审查及间隔的时间？</w:t>
      </w:r>
    </w:p>
    <w:p w:rsidR="00DB3C9E" w:rsidRDefault="00DB3C9E" w:rsidP="00DB3C9E">
      <w:pPr>
        <w:pStyle w:val="SingleTxtGC"/>
        <w:rPr>
          <w:rFonts w:hint="eastAsia"/>
        </w:rPr>
      </w:pPr>
      <w:r>
        <w:rPr>
          <w:rFonts w:hint="eastAsia"/>
        </w:rPr>
        <w:t xml:space="preserve">3.  </w:t>
      </w:r>
      <w:r>
        <w:rPr>
          <w:rFonts w:hint="eastAsia"/>
        </w:rPr>
        <w:t>请指明现有何种措施执行由民众社会组织为残疾人提出的各项建议。请提供详情和时间表。</w:t>
      </w:r>
    </w:p>
    <w:p w:rsidR="00DB3C9E" w:rsidRDefault="00DB3C9E" w:rsidP="00DB3C9E">
      <w:pPr>
        <w:pStyle w:val="SingleTxtGC"/>
        <w:rPr>
          <w:rFonts w:hint="eastAsia"/>
        </w:rPr>
      </w:pPr>
      <w:r>
        <w:rPr>
          <w:rFonts w:hint="eastAsia"/>
        </w:rPr>
        <w:t xml:space="preserve">4.  </w:t>
      </w:r>
      <w:r>
        <w:rPr>
          <w:rFonts w:hint="eastAsia"/>
        </w:rPr>
        <w:t>请解释根据突尼斯法律，是否拒绝“合理便利”被认为是一种歧视。请概述有关的立法。此项概念如何适用于教育与工作？</w:t>
      </w:r>
    </w:p>
    <w:p w:rsidR="00DB3C9E" w:rsidRDefault="00DB3C9E" w:rsidP="00DB3C9E">
      <w:pPr>
        <w:pStyle w:val="H1GC"/>
        <w:rPr>
          <w:rFonts w:hint="eastAsia"/>
        </w:rPr>
      </w:pPr>
      <w:r>
        <w:rPr>
          <w:rFonts w:hint="eastAsia"/>
        </w:rPr>
        <w:tab/>
        <w:t>B.</w:t>
      </w:r>
      <w:r>
        <w:rPr>
          <w:rFonts w:hint="eastAsia"/>
        </w:rPr>
        <w:tab/>
      </w:r>
      <w:r>
        <w:rPr>
          <w:rFonts w:hint="eastAsia"/>
        </w:rPr>
        <w:t>具体权利</w:t>
      </w:r>
    </w:p>
    <w:p w:rsidR="00DB3C9E" w:rsidRDefault="00DB3C9E" w:rsidP="00DB3C9E">
      <w:pPr>
        <w:pStyle w:val="H23GC"/>
        <w:rPr>
          <w:rFonts w:hint="eastAsia"/>
        </w:rPr>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DB3C9E" w:rsidRDefault="00DB3C9E" w:rsidP="00DB3C9E">
      <w:pPr>
        <w:pStyle w:val="SingleTxtGC"/>
        <w:rPr>
          <w:rFonts w:hint="eastAsia"/>
        </w:rPr>
      </w:pPr>
      <w:r>
        <w:rPr>
          <w:rFonts w:hint="eastAsia"/>
        </w:rPr>
        <w:t xml:space="preserve">5.  </w:t>
      </w:r>
      <w:r>
        <w:rPr>
          <w:rFonts w:hint="eastAsia"/>
        </w:rPr>
        <w:t>请解释如何保障残疾人在生活所有领域内享受不受任何歧视的平等与自由。</w:t>
      </w:r>
    </w:p>
    <w:p w:rsidR="00DB3C9E" w:rsidRDefault="00DB3C9E" w:rsidP="00DB3C9E">
      <w:pPr>
        <w:pStyle w:val="H23GC"/>
        <w:rPr>
          <w:rFonts w:hint="eastAsia"/>
        </w:rPr>
      </w:pPr>
      <w:r>
        <w:rPr>
          <w:rFonts w:hint="eastAsia"/>
        </w:rPr>
        <w:tab/>
      </w:r>
      <w:r>
        <w:rPr>
          <w:rFonts w:hint="eastAsia"/>
        </w:rPr>
        <w:tab/>
      </w:r>
      <w:r>
        <w:rPr>
          <w:rFonts w:hint="eastAsia"/>
        </w:rPr>
        <w:t>残疾妇女与残疾儿童</w:t>
      </w:r>
      <w:r>
        <w:rPr>
          <w:rFonts w:hint="eastAsia"/>
        </w:rPr>
        <w:t>(</w:t>
      </w:r>
      <w:r>
        <w:rPr>
          <w:rFonts w:hint="eastAsia"/>
        </w:rPr>
        <w:t>第六和第七条</w:t>
      </w:r>
      <w:r>
        <w:rPr>
          <w:rFonts w:hint="eastAsia"/>
        </w:rPr>
        <w:t>)</w:t>
      </w:r>
    </w:p>
    <w:p w:rsidR="00DB3C9E" w:rsidRDefault="00DB3C9E" w:rsidP="00DB3C9E">
      <w:pPr>
        <w:pStyle w:val="SingleTxtGC"/>
        <w:rPr>
          <w:rFonts w:hint="eastAsia"/>
        </w:rPr>
      </w:pPr>
      <w:r>
        <w:rPr>
          <w:rFonts w:hint="eastAsia"/>
        </w:rPr>
        <w:t xml:space="preserve">6.  </w:t>
      </w:r>
      <w:r>
        <w:rPr>
          <w:rFonts w:hint="eastAsia"/>
        </w:rPr>
        <w:t>鉴于认可的残疾妇女占残疾人总数的百分比低下</w:t>
      </w:r>
      <w:r>
        <w:rPr>
          <w:rFonts w:hint="eastAsia"/>
        </w:rPr>
        <w:t>(33.6%)</w:t>
      </w:r>
      <w:r>
        <w:rPr>
          <w:rFonts w:hint="eastAsia"/>
        </w:rPr>
        <w:t>，请解释有关残疾妇女的资料是如何收集的。</w:t>
      </w:r>
    </w:p>
    <w:p w:rsidR="00DB3C9E" w:rsidRDefault="00DB3C9E" w:rsidP="00DB3C9E">
      <w:pPr>
        <w:pStyle w:val="SingleTxtGC"/>
        <w:rPr>
          <w:rFonts w:hint="eastAsia"/>
        </w:rPr>
      </w:pPr>
      <w:r>
        <w:rPr>
          <w:rFonts w:hint="eastAsia"/>
        </w:rPr>
        <w:t xml:space="preserve">7.  </w:t>
      </w:r>
      <w:r>
        <w:rPr>
          <w:rFonts w:hint="eastAsia"/>
        </w:rPr>
        <w:t>请解释为保护残疾儿童，《儿童保护法》所规定的具体措施。如何解决暴力侵害残疾儿童的案例？</w:t>
      </w:r>
    </w:p>
    <w:p w:rsidR="00DB3C9E" w:rsidRDefault="00DB3C9E" w:rsidP="00DB3C9E">
      <w:pPr>
        <w:pStyle w:val="SingleTxtGC"/>
        <w:rPr>
          <w:rFonts w:hint="eastAsia"/>
        </w:rPr>
      </w:pPr>
      <w:r>
        <w:rPr>
          <w:rFonts w:hint="eastAsia"/>
        </w:rPr>
        <w:t xml:space="preserve">8.  </w:t>
      </w:r>
      <w:r>
        <w:rPr>
          <w:rFonts w:hint="eastAsia"/>
        </w:rPr>
        <w:t>请提供资料说明为使残疾儿童就有关他们事项发表意见，向残疾儿童提供了何种具体的渠道。请解释如何保障残疾儿童的意见能够与其他儿童的意见平等地得到严肃考虑。</w:t>
      </w:r>
    </w:p>
    <w:p w:rsidR="00DB3C9E" w:rsidRDefault="00DB3C9E" w:rsidP="00DB3C9E">
      <w:pPr>
        <w:pStyle w:val="H23GC"/>
        <w:rPr>
          <w:rFonts w:hint="eastAsia"/>
        </w:rPr>
      </w:pPr>
      <w:r>
        <w:rPr>
          <w:rFonts w:hint="eastAsia"/>
        </w:rPr>
        <w:tab/>
      </w:r>
      <w:r>
        <w:rPr>
          <w:rFonts w:hint="eastAsia"/>
        </w:rPr>
        <w:tab/>
      </w:r>
      <w:r>
        <w:rPr>
          <w:rFonts w:hint="eastAsia"/>
        </w:rPr>
        <w:t>提高认识</w:t>
      </w:r>
      <w:r>
        <w:rPr>
          <w:rFonts w:hint="eastAsia"/>
        </w:rPr>
        <w:t>(</w:t>
      </w:r>
      <w:r>
        <w:rPr>
          <w:rFonts w:hint="eastAsia"/>
        </w:rPr>
        <w:t>第八条</w:t>
      </w:r>
      <w:r>
        <w:rPr>
          <w:rFonts w:hint="eastAsia"/>
        </w:rPr>
        <w:t>)</w:t>
      </w:r>
    </w:p>
    <w:p w:rsidR="00DB3C9E" w:rsidRDefault="00DB3C9E" w:rsidP="00DB3C9E">
      <w:pPr>
        <w:pStyle w:val="SingleTxtGC"/>
        <w:rPr>
          <w:rFonts w:hint="eastAsia"/>
        </w:rPr>
      </w:pPr>
      <w:r>
        <w:rPr>
          <w:rFonts w:hint="eastAsia"/>
        </w:rPr>
        <w:t xml:space="preserve">9.  </w:t>
      </w:r>
      <w:r>
        <w:rPr>
          <w:rFonts w:hint="eastAsia"/>
        </w:rPr>
        <w:t>请解释正在采取何种步骤确保有关《公约》的资料、有关提高认识的材料和有关残疾人权利与非歧视的立法以便利的文本，包括以手语、盲文，及浅白语言形式俾众周知。在这方面，还请详细论述可能已经制定的任何提高认识的方案、方案的目标观众和这些方案是否有公共官员参与。</w:t>
      </w:r>
    </w:p>
    <w:p w:rsidR="00DB3C9E" w:rsidRDefault="00DB3C9E" w:rsidP="00DB3C9E">
      <w:pPr>
        <w:pStyle w:val="H23GC"/>
        <w:rPr>
          <w:rFonts w:hint="eastAsia"/>
        </w:rPr>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rsidR="00DB3C9E" w:rsidRDefault="00DB3C9E" w:rsidP="00DB3C9E">
      <w:pPr>
        <w:pStyle w:val="SingleTxtGC"/>
        <w:rPr>
          <w:rFonts w:hint="eastAsia"/>
        </w:rPr>
      </w:pPr>
      <w:r>
        <w:rPr>
          <w:rFonts w:hint="eastAsia"/>
        </w:rPr>
        <w:t xml:space="preserve">10.  </w:t>
      </w:r>
      <w:r>
        <w:rPr>
          <w:rFonts w:hint="eastAsia"/>
        </w:rPr>
        <w:t>请提供</w:t>
      </w:r>
      <w:r>
        <w:rPr>
          <w:rFonts w:hint="eastAsia"/>
        </w:rPr>
        <w:t>2008</w:t>
      </w:r>
      <w:r>
        <w:rPr>
          <w:rFonts w:hint="eastAsia"/>
        </w:rPr>
        <w:t>年发起的全国无障碍计划实施情况的增编资料。请说明是否已经评估了这一计划，如果已经评诂，请说明至今已实现的结果。请概述在这个进程中所面临的障碍与挑战。</w:t>
      </w:r>
    </w:p>
    <w:p w:rsidR="00DB3C9E" w:rsidRDefault="00DB3C9E" w:rsidP="00DB3C9E">
      <w:pPr>
        <w:pStyle w:val="H23GC"/>
        <w:rPr>
          <w:rFonts w:hint="eastAsia"/>
        </w:rPr>
      </w:pPr>
      <w:r>
        <w:rPr>
          <w:rFonts w:hint="eastAsia"/>
        </w:rPr>
        <w:tab/>
      </w:r>
      <w:r>
        <w:rPr>
          <w:rFonts w:hint="eastAsia"/>
        </w:rPr>
        <w:tab/>
      </w:r>
      <w:r>
        <w:rPr>
          <w:rFonts w:hint="eastAsia"/>
        </w:rPr>
        <w:t>生命权</w:t>
      </w:r>
      <w:r>
        <w:rPr>
          <w:rFonts w:hint="eastAsia"/>
        </w:rPr>
        <w:t>(</w:t>
      </w:r>
      <w:r>
        <w:rPr>
          <w:rFonts w:hint="eastAsia"/>
        </w:rPr>
        <w:t>第十条</w:t>
      </w:r>
      <w:r>
        <w:rPr>
          <w:rFonts w:hint="eastAsia"/>
        </w:rPr>
        <w:t>)</w:t>
      </w:r>
    </w:p>
    <w:p w:rsidR="00DB3C9E" w:rsidRDefault="00DB3C9E" w:rsidP="00DB3C9E">
      <w:pPr>
        <w:pStyle w:val="SingleTxtGC"/>
        <w:rPr>
          <w:rFonts w:hint="eastAsia"/>
        </w:rPr>
      </w:pPr>
      <w:r>
        <w:rPr>
          <w:rFonts w:hint="eastAsia"/>
        </w:rPr>
        <w:t xml:space="preserve">11.  </w:t>
      </w:r>
      <w:r>
        <w:rPr>
          <w:rFonts w:hint="eastAsia"/>
        </w:rPr>
        <w:t>请解释在何种情况下将对残疾人在家中和在机构内</w:t>
      </w:r>
      <w:r>
        <w:rPr>
          <w:rFonts w:hint="eastAsia"/>
        </w:rPr>
        <w:t>(</w:t>
      </w:r>
      <w:r>
        <w:rPr>
          <w:rFonts w:hint="eastAsia"/>
        </w:rPr>
        <w:t>收容所和医院</w:t>
      </w:r>
      <w:r>
        <w:rPr>
          <w:rFonts w:hint="eastAsia"/>
        </w:rPr>
        <w:t>)</w:t>
      </w:r>
      <w:r>
        <w:rPr>
          <w:rFonts w:hint="eastAsia"/>
        </w:rPr>
        <w:t>的死亡进行调查，并且采取何种步骤确保有效调查。</w:t>
      </w:r>
    </w:p>
    <w:p w:rsidR="00DB3C9E" w:rsidRDefault="00DB3C9E" w:rsidP="00DB3C9E">
      <w:pPr>
        <w:pStyle w:val="H23GC"/>
        <w:rPr>
          <w:rFonts w:hint="eastAsia"/>
        </w:rPr>
      </w:pPr>
      <w:r>
        <w:rPr>
          <w:rFonts w:hint="eastAsia"/>
        </w:rPr>
        <w:tab/>
      </w:r>
      <w:r>
        <w:rPr>
          <w:rFonts w:hint="eastAsia"/>
        </w:rPr>
        <w:tab/>
      </w:r>
      <w:r>
        <w:rPr>
          <w:rFonts w:hint="eastAsia"/>
        </w:rPr>
        <w:t>法律权利能力</w:t>
      </w:r>
      <w:r>
        <w:rPr>
          <w:rFonts w:hint="eastAsia"/>
        </w:rPr>
        <w:t>(</w:t>
      </w:r>
      <w:r>
        <w:rPr>
          <w:rFonts w:hint="eastAsia"/>
        </w:rPr>
        <w:t>第十二条</w:t>
      </w:r>
      <w:r>
        <w:rPr>
          <w:rFonts w:hint="eastAsia"/>
        </w:rPr>
        <w:t>)</w:t>
      </w:r>
    </w:p>
    <w:p w:rsidR="00DB3C9E" w:rsidRDefault="00DB3C9E" w:rsidP="00EF1C97">
      <w:pPr>
        <w:pStyle w:val="SingleTxtGC"/>
        <w:rPr>
          <w:rFonts w:hint="eastAsia"/>
          <w:snapToGrid/>
        </w:rPr>
      </w:pPr>
      <w:r>
        <w:rPr>
          <w:rFonts w:hint="eastAsia"/>
        </w:rPr>
        <w:t xml:space="preserve">12.  </w:t>
      </w:r>
      <w:r w:rsidRPr="00B440D2">
        <w:rPr>
          <w:rFonts w:hint="eastAsia"/>
          <w:snapToGrid/>
        </w:rPr>
        <w:t>请提供增编资料，说明在国家法律和实践中针对残疾人应用法律权利能力概念的情况，包括有关的案例法。</w:t>
      </w:r>
    </w:p>
    <w:p w:rsidR="00DB3C9E" w:rsidRDefault="00DB3C9E" w:rsidP="00EF1C97">
      <w:pPr>
        <w:pStyle w:val="SingleTxtGC"/>
        <w:rPr>
          <w:rFonts w:hint="eastAsia"/>
        </w:rPr>
      </w:pPr>
      <w:r>
        <w:rPr>
          <w:rFonts w:hint="eastAsia"/>
        </w:rPr>
        <w:t xml:space="preserve">13.  </w:t>
      </w:r>
      <w:r>
        <w:rPr>
          <w:rFonts w:hint="eastAsia"/>
        </w:rPr>
        <w:t>请详细论述现有的有关残疾人的监护形式，以及防止任何处于监护形式下的残疾人自行采取的行为，例如签署合同、投票、结婚、采取有关其健康的决定以及诉诸法庭的行为。</w:t>
      </w:r>
    </w:p>
    <w:p w:rsidR="00DB3C9E" w:rsidRDefault="00DB3C9E" w:rsidP="00DB3C9E">
      <w:pPr>
        <w:pStyle w:val="SingleTxtGC"/>
        <w:rPr>
          <w:rFonts w:hint="eastAsia"/>
        </w:rPr>
      </w:pPr>
      <w:r>
        <w:rPr>
          <w:rFonts w:hint="eastAsia"/>
        </w:rPr>
        <w:t xml:space="preserve">14.  </w:t>
      </w:r>
      <w:r>
        <w:rPr>
          <w:rFonts w:hint="eastAsia"/>
        </w:rPr>
        <w:t>请提供资料说明根据《公约》第十二条，在行使法律权利能力方面已计划或已采取的由给予支持的决策来取代他人替代决策</w:t>
      </w:r>
      <w:r>
        <w:rPr>
          <w:rFonts w:hint="eastAsia"/>
        </w:rPr>
        <w:t>(</w:t>
      </w:r>
      <w:r>
        <w:rPr>
          <w:rFonts w:hint="eastAsia"/>
        </w:rPr>
        <w:t>监护</w:t>
      </w:r>
      <w:r>
        <w:rPr>
          <w:rFonts w:hint="eastAsia"/>
        </w:rPr>
        <w:t>)</w:t>
      </w:r>
      <w:r>
        <w:rPr>
          <w:rFonts w:hint="eastAsia"/>
        </w:rPr>
        <w:t>的措施。</w:t>
      </w:r>
    </w:p>
    <w:p w:rsidR="00DB3C9E" w:rsidRDefault="00DB3C9E" w:rsidP="00DB3C9E">
      <w:pPr>
        <w:pStyle w:val="H23GC"/>
        <w:rPr>
          <w:rFonts w:hint="eastAsia"/>
        </w:rPr>
      </w:pPr>
      <w:r>
        <w:rPr>
          <w:rFonts w:hint="eastAsia"/>
        </w:rPr>
        <w:tab/>
      </w:r>
      <w:r>
        <w:rPr>
          <w:rFonts w:hint="eastAsia"/>
        </w:rPr>
        <w:tab/>
      </w:r>
      <w:r>
        <w:rPr>
          <w:rFonts w:hint="eastAsia"/>
        </w:rPr>
        <w:t>自由和人身安全</w:t>
      </w:r>
      <w:r>
        <w:rPr>
          <w:rFonts w:hint="eastAsia"/>
        </w:rPr>
        <w:t>(</w:t>
      </w:r>
      <w:r>
        <w:rPr>
          <w:rFonts w:hint="eastAsia"/>
        </w:rPr>
        <w:t>第十四条</w:t>
      </w:r>
      <w:r>
        <w:rPr>
          <w:rFonts w:hint="eastAsia"/>
        </w:rPr>
        <w:t>)</w:t>
      </w:r>
    </w:p>
    <w:p w:rsidR="00DB3C9E" w:rsidRDefault="00DB3C9E" w:rsidP="00DB3C9E">
      <w:pPr>
        <w:pStyle w:val="SingleTxtGC"/>
        <w:rPr>
          <w:rFonts w:hint="eastAsia"/>
        </w:rPr>
      </w:pPr>
      <w:r>
        <w:rPr>
          <w:rFonts w:hint="eastAsia"/>
        </w:rPr>
        <w:t xml:space="preserve">15.  </w:t>
      </w:r>
      <w:r>
        <w:rPr>
          <w:rFonts w:hint="eastAsia"/>
        </w:rPr>
        <w:t>请说明根据目前的立法，身患残疾，包括智障、身心残疾等本身或者与其他原因一起构成被剥夺自由的基础。如果这样，请解释正在采取何种步骤撤除或修订此类立法；将残疾人置于特别收容所的标准；及质疑安置决定过程的详情。</w:t>
      </w:r>
    </w:p>
    <w:p w:rsidR="00DB3C9E" w:rsidRDefault="00DB3C9E" w:rsidP="00DB3C9E">
      <w:pPr>
        <w:pStyle w:val="SingleTxtGC"/>
        <w:rPr>
          <w:rFonts w:hint="eastAsia"/>
        </w:rPr>
      </w:pPr>
      <w:r>
        <w:rPr>
          <w:rFonts w:hint="eastAsia"/>
        </w:rPr>
        <w:t xml:space="preserve">16.  </w:t>
      </w:r>
      <w:r>
        <w:rPr>
          <w:rFonts w:hint="eastAsia"/>
        </w:rPr>
        <w:t>在何种情况下残疾人在刑事司法制度中由他人代表：在法律内为残疾人规定了何种特殊措施：请概述已经为司法官员和监狱官员制定的有关残疾人权利的培训方案，以及这些方案在何种程度是强制性的。</w:t>
      </w:r>
    </w:p>
    <w:p w:rsidR="00DB3C9E" w:rsidRDefault="00DB3C9E" w:rsidP="00DB3C9E">
      <w:pPr>
        <w:pStyle w:val="H23GC"/>
        <w:rPr>
          <w:rFonts w:hint="eastAsia"/>
        </w:rPr>
      </w:pPr>
      <w:r>
        <w:rPr>
          <w:rFonts w:hint="eastAsia"/>
        </w:rPr>
        <w:tab/>
      </w:r>
      <w:r>
        <w:rPr>
          <w:rFonts w:hint="eastAsia"/>
        </w:rPr>
        <w:tab/>
      </w:r>
      <w:r>
        <w:rPr>
          <w:rFonts w:hint="eastAsia"/>
        </w:rPr>
        <w:t>保护人身完整性</w:t>
      </w:r>
      <w:r>
        <w:rPr>
          <w:rFonts w:hint="eastAsia"/>
        </w:rPr>
        <w:t>(</w:t>
      </w:r>
      <w:r>
        <w:rPr>
          <w:rFonts w:hint="eastAsia"/>
        </w:rPr>
        <w:t>第十七条</w:t>
      </w:r>
      <w:r>
        <w:rPr>
          <w:rFonts w:hint="eastAsia"/>
        </w:rPr>
        <w:t>)</w:t>
      </w:r>
    </w:p>
    <w:p w:rsidR="00DB3C9E" w:rsidRDefault="00DB3C9E" w:rsidP="00DB3C9E">
      <w:pPr>
        <w:pStyle w:val="SingleTxtGC"/>
        <w:rPr>
          <w:rFonts w:hint="eastAsia"/>
        </w:rPr>
      </w:pPr>
      <w:r>
        <w:rPr>
          <w:rFonts w:hint="eastAsia"/>
        </w:rPr>
        <w:t xml:space="preserve">17.  </w:t>
      </w:r>
      <w:r>
        <w:rPr>
          <w:rFonts w:hint="eastAsia"/>
        </w:rPr>
        <w:t>请指明是否存在保护残疾人免于遭受未经其完全和知情同意的医疗试验或治疗，包括强迫残疾妇女堕胎或绝育的具体立法。请提供资料说明在精神保健服务方面使用束缚性设备和强制治疗的法律和条例框架。如果已有确保个人免于束缚和强制治疗的议定书和培训方案，请概述这些议定书和培训方案。</w:t>
      </w:r>
    </w:p>
    <w:p w:rsidR="00DB3C9E" w:rsidRDefault="00DB3C9E" w:rsidP="00DB3C9E">
      <w:pPr>
        <w:pStyle w:val="H23GC"/>
        <w:rPr>
          <w:rFonts w:hint="eastAsia"/>
        </w:rPr>
      </w:pPr>
      <w:r>
        <w:rPr>
          <w:rFonts w:hint="eastAsia"/>
        </w:rPr>
        <w:tab/>
      </w:r>
      <w:r>
        <w:rPr>
          <w:rFonts w:hint="eastAsia"/>
        </w:rPr>
        <w:tab/>
      </w:r>
      <w:r>
        <w:rPr>
          <w:rFonts w:hint="eastAsia"/>
        </w:rPr>
        <w:t>融入社区的权利</w:t>
      </w:r>
      <w:r>
        <w:rPr>
          <w:rFonts w:hint="eastAsia"/>
        </w:rPr>
        <w:t>(</w:t>
      </w:r>
      <w:r>
        <w:rPr>
          <w:rFonts w:hint="eastAsia"/>
        </w:rPr>
        <w:t>第十九条</w:t>
      </w:r>
      <w:r>
        <w:rPr>
          <w:rFonts w:hint="eastAsia"/>
        </w:rPr>
        <w:t>)</w:t>
      </w:r>
    </w:p>
    <w:p w:rsidR="00DB3C9E" w:rsidRDefault="00DB3C9E" w:rsidP="00DB3C9E">
      <w:pPr>
        <w:pStyle w:val="SingleTxtGC"/>
        <w:rPr>
          <w:rFonts w:hint="eastAsia"/>
        </w:rPr>
      </w:pPr>
      <w:r>
        <w:rPr>
          <w:rFonts w:hint="eastAsia"/>
        </w:rPr>
        <w:t xml:space="preserve">18.  </w:t>
      </w:r>
      <w:r>
        <w:rPr>
          <w:rFonts w:hint="eastAsia"/>
        </w:rPr>
        <w:t>请提供经增编的资料，说明为残疾人非收容所化而制定的短期和长期战略。请指明哪条法律规定残疾人如何可在他们家中享有保健服务和康复，并解释获益于此类服务的标准。</w:t>
      </w:r>
    </w:p>
    <w:p w:rsidR="00DB3C9E" w:rsidRDefault="00DB3C9E" w:rsidP="00DB3C9E">
      <w:pPr>
        <w:pStyle w:val="H23GC"/>
        <w:rPr>
          <w:rFonts w:hint="eastAsia"/>
        </w:rPr>
      </w:pPr>
      <w:r>
        <w:rPr>
          <w:rFonts w:hint="eastAsia"/>
        </w:rPr>
        <w:tab/>
      </w:r>
      <w:r>
        <w:rPr>
          <w:rFonts w:hint="eastAsia"/>
        </w:rPr>
        <w:tab/>
      </w:r>
      <w:r>
        <w:rPr>
          <w:rFonts w:hint="eastAsia"/>
        </w:rPr>
        <w:t>教育</w:t>
      </w:r>
      <w:r>
        <w:rPr>
          <w:rFonts w:hint="eastAsia"/>
        </w:rPr>
        <w:t>(</w:t>
      </w:r>
      <w:r>
        <w:rPr>
          <w:rFonts w:hint="eastAsia"/>
        </w:rPr>
        <w:t>第二十四条</w:t>
      </w:r>
      <w:r>
        <w:rPr>
          <w:rFonts w:hint="eastAsia"/>
        </w:rPr>
        <w:t>)</w:t>
      </w:r>
    </w:p>
    <w:p w:rsidR="00DB3C9E" w:rsidRDefault="00DB3C9E" w:rsidP="00DB3C9E">
      <w:pPr>
        <w:pStyle w:val="SingleTxtGC"/>
        <w:rPr>
          <w:rFonts w:hint="eastAsia"/>
        </w:rPr>
      </w:pPr>
      <w:r>
        <w:rPr>
          <w:rFonts w:hint="eastAsia"/>
        </w:rPr>
        <w:t xml:space="preserve">19.  </w:t>
      </w:r>
      <w:r>
        <w:rPr>
          <w:rFonts w:hint="eastAsia"/>
        </w:rPr>
        <w:t>请提供经增编的资料，说明在初级、中级和第三级教育内实施</w:t>
      </w:r>
      <w:r>
        <w:rPr>
          <w:rFonts w:hint="eastAsia"/>
        </w:rPr>
        <w:t>2003</w:t>
      </w:r>
      <w:r>
        <w:rPr>
          <w:rFonts w:hint="eastAsia"/>
        </w:rPr>
        <w:t>年融入残疾人全国计划的情况。请解释根据何种标准确定将一名残疾儿童安置在主流学校或特种学校。</w:t>
      </w:r>
    </w:p>
    <w:p w:rsidR="00DB3C9E" w:rsidRDefault="00DB3C9E" w:rsidP="00DB3C9E">
      <w:pPr>
        <w:pStyle w:val="SingleTxtGC"/>
        <w:rPr>
          <w:rFonts w:hint="eastAsia"/>
        </w:rPr>
      </w:pPr>
      <w:r>
        <w:rPr>
          <w:rFonts w:hint="eastAsia"/>
        </w:rPr>
        <w:t xml:space="preserve">20.  </w:t>
      </w:r>
      <w:r>
        <w:rPr>
          <w:rFonts w:hint="eastAsia"/>
        </w:rPr>
        <w:t>请提供资料说明在确保残疾儿童充分融入学校教育方面所取得的进展。预期是否能如所计划的那样在</w:t>
      </w:r>
      <w:r>
        <w:rPr>
          <w:rFonts w:hint="eastAsia"/>
        </w:rPr>
        <w:t>2015</w:t>
      </w:r>
      <w:r>
        <w:rPr>
          <w:rFonts w:hint="eastAsia"/>
        </w:rPr>
        <w:t>年实现这一目标？如果不能，实现这一目标的障碍是什么？请概述为解决这一状况已通过或正在制定的应急计划。</w:t>
      </w:r>
    </w:p>
    <w:p w:rsidR="00DB3C9E" w:rsidRDefault="00DB3C9E" w:rsidP="00DB3C9E">
      <w:pPr>
        <w:pStyle w:val="H23GC"/>
        <w:rPr>
          <w:rFonts w:hint="eastAsia"/>
        </w:rPr>
      </w:pPr>
      <w:r>
        <w:rPr>
          <w:rFonts w:hint="eastAsia"/>
        </w:rPr>
        <w:tab/>
      </w:r>
      <w:r>
        <w:rPr>
          <w:rFonts w:hint="eastAsia"/>
        </w:rPr>
        <w:tab/>
      </w:r>
      <w:r>
        <w:rPr>
          <w:rFonts w:hint="eastAsia"/>
        </w:rPr>
        <w:t>健康</w:t>
      </w:r>
      <w:r>
        <w:rPr>
          <w:rFonts w:hint="eastAsia"/>
        </w:rPr>
        <w:t>(</w:t>
      </w:r>
      <w:r>
        <w:rPr>
          <w:rFonts w:hint="eastAsia"/>
        </w:rPr>
        <w:t>第二十五条</w:t>
      </w:r>
      <w:r>
        <w:rPr>
          <w:rFonts w:hint="eastAsia"/>
        </w:rPr>
        <w:t>)</w:t>
      </w:r>
    </w:p>
    <w:p w:rsidR="00DB3C9E" w:rsidRDefault="00DB3C9E" w:rsidP="00DB3C9E">
      <w:pPr>
        <w:pStyle w:val="SingleTxtGC"/>
        <w:rPr>
          <w:rFonts w:hint="eastAsia"/>
        </w:rPr>
      </w:pPr>
      <w:r>
        <w:rPr>
          <w:rFonts w:hint="eastAsia"/>
        </w:rPr>
        <w:t xml:space="preserve">21.  </w:t>
      </w:r>
      <w:r>
        <w:rPr>
          <w:rFonts w:hint="eastAsia"/>
        </w:rPr>
        <w:t>请指明是否有任何传播有关性健康和生育健康信息的方案，还请指明是否以便利的方式向残疾人提供这一资料。</w:t>
      </w:r>
    </w:p>
    <w:p w:rsidR="00DB3C9E" w:rsidRDefault="00DB3C9E" w:rsidP="00DB3C9E">
      <w:pPr>
        <w:pStyle w:val="H23GC"/>
        <w:rPr>
          <w:rFonts w:hint="eastAsia"/>
        </w:rPr>
      </w:pPr>
      <w:r>
        <w:rPr>
          <w:rFonts w:hint="eastAsia"/>
        </w:rPr>
        <w:tab/>
      </w:r>
      <w:r>
        <w:rPr>
          <w:rFonts w:hint="eastAsia"/>
        </w:rPr>
        <w:tab/>
      </w:r>
      <w:r>
        <w:rPr>
          <w:rFonts w:hint="eastAsia"/>
        </w:rPr>
        <w:t>适应与康复</w:t>
      </w:r>
      <w:r>
        <w:rPr>
          <w:rFonts w:hint="eastAsia"/>
        </w:rPr>
        <w:t>(</w:t>
      </w:r>
      <w:r>
        <w:rPr>
          <w:rFonts w:hint="eastAsia"/>
        </w:rPr>
        <w:t>第二十六条</w:t>
      </w:r>
      <w:r>
        <w:rPr>
          <w:rFonts w:hint="eastAsia"/>
        </w:rPr>
        <w:t>)</w:t>
      </w:r>
    </w:p>
    <w:p w:rsidR="00DB3C9E" w:rsidRDefault="00DB3C9E" w:rsidP="00DB3C9E">
      <w:pPr>
        <w:pStyle w:val="SingleTxtGC"/>
        <w:rPr>
          <w:rFonts w:hint="eastAsia"/>
        </w:rPr>
      </w:pPr>
      <w:r>
        <w:rPr>
          <w:rFonts w:hint="eastAsia"/>
        </w:rPr>
        <w:t xml:space="preserve">22.  </w:t>
      </w:r>
      <w:r>
        <w:rPr>
          <w:rFonts w:hint="eastAsia"/>
        </w:rPr>
        <w:t>请说明获得康复和康复技术援助的残疾人的百分比，如果有的话，向残疾人和低收入者免费提供了何种技术服务和援助。还请指明是否此类服务和援助对其他人而言也是可以支付得起的，并指明基于社区的康复方案的覆盖程度。</w:t>
      </w:r>
    </w:p>
    <w:p w:rsidR="00DB3C9E" w:rsidRDefault="00DB3C9E" w:rsidP="00DB3C9E">
      <w:pPr>
        <w:pStyle w:val="H23GC"/>
        <w:rPr>
          <w:rFonts w:hint="eastAsia"/>
        </w:rPr>
      </w:pPr>
      <w:r>
        <w:rPr>
          <w:rFonts w:hint="eastAsia"/>
        </w:rPr>
        <w:tab/>
      </w:r>
      <w:r>
        <w:rPr>
          <w:rFonts w:hint="eastAsia"/>
        </w:rPr>
        <w:tab/>
      </w:r>
      <w:r>
        <w:rPr>
          <w:rFonts w:hint="eastAsia"/>
        </w:rPr>
        <w:t>就业</w:t>
      </w:r>
      <w:r>
        <w:rPr>
          <w:rFonts w:hint="eastAsia"/>
        </w:rPr>
        <w:t>(</w:t>
      </w:r>
      <w:r>
        <w:rPr>
          <w:rFonts w:hint="eastAsia"/>
        </w:rPr>
        <w:t>第二十七条</w:t>
      </w:r>
      <w:r>
        <w:rPr>
          <w:rFonts w:hint="eastAsia"/>
        </w:rPr>
        <w:t>)</w:t>
      </w:r>
    </w:p>
    <w:p w:rsidR="00DB3C9E" w:rsidRDefault="00DB3C9E" w:rsidP="00DB3C9E">
      <w:pPr>
        <w:pStyle w:val="SingleTxtGC"/>
        <w:rPr>
          <w:rFonts w:hint="eastAsia"/>
        </w:rPr>
      </w:pPr>
      <w:r>
        <w:rPr>
          <w:rFonts w:hint="eastAsia"/>
        </w:rPr>
        <w:t xml:space="preserve">23.  </w:t>
      </w:r>
      <w:r>
        <w:rPr>
          <w:rFonts w:hint="eastAsia"/>
        </w:rPr>
        <w:t>请指明在公开劳动市场和特殊工作方案之内残疾人</w:t>
      </w:r>
      <w:r>
        <w:rPr>
          <w:rFonts w:hint="eastAsia"/>
          <w:spacing w:val="-50"/>
        </w:rPr>
        <w:t>―</w:t>
      </w:r>
      <w:r>
        <w:rPr>
          <w:rFonts w:hint="eastAsia"/>
        </w:rPr>
        <w:t>―以性别分类</w:t>
      </w:r>
      <w:r>
        <w:rPr>
          <w:rFonts w:hint="eastAsia"/>
          <w:spacing w:val="-50"/>
        </w:rPr>
        <w:t>―</w:t>
      </w:r>
      <w:r>
        <w:rPr>
          <w:rFonts w:hint="eastAsia"/>
        </w:rPr>
        <w:t>―在就业方面相对于广大民众而言的百分比。</w:t>
      </w:r>
    </w:p>
    <w:p w:rsidR="00DB3C9E" w:rsidRDefault="00DB3C9E" w:rsidP="00DB3C9E">
      <w:pPr>
        <w:pStyle w:val="SingleTxtGC"/>
        <w:rPr>
          <w:rFonts w:hint="eastAsia"/>
        </w:rPr>
      </w:pPr>
      <w:r>
        <w:rPr>
          <w:rFonts w:hint="eastAsia"/>
        </w:rPr>
        <w:t xml:space="preserve">24.  </w:t>
      </w:r>
      <w:r>
        <w:rPr>
          <w:rFonts w:hint="eastAsia"/>
        </w:rPr>
        <w:t>请提供经增编的资料说明</w:t>
      </w:r>
      <w:r>
        <w:rPr>
          <w:rFonts w:hint="eastAsia"/>
        </w:rPr>
        <w:t>2005</w:t>
      </w:r>
      <w:r>
        <w:rPr>
          <w:rFonts w:hint="eastAsia"/>
        </w:rPr>
        <w:t>年发起的残疾人就业方案的实施情况，并详细论述阻碍其彻底实施的任何障碍。请解释这一方案如何确保残疾人能够选择他们自己的职业、接受必要的教育支持和培训以便在这个基础上参加工作，以及和其他人一样同等地获得工资和工作条件。</w:t>
      </w:r>
    </w:p>
    <w:p w:rsidR="00DB3C9E" w:rsidRDefault="00DB3C9E" w:rsidP="00DB3C9E">
      <w:pPr>
        <w:pStyle w:val="SingleTxtGC"/>
        <w:rPr>
          <w:rFonts w:hint="eastAsia"/>
        </w:rPr>
      </w:pPr>
      <w:r>
        <w:rPr>
          <w:rFonts w:hint="eastAsia"/>
        </w:rPr>
        <w:t xml:space="preserve">25.  </w:t>
      </w:r>
      <w:r>
        <w:rPr>
          <w:rFonts w:hint="eastAsia"/>
        </w:rPr>
        <w:t>请概述采取何种措施在雇主中宣传关于提高和保护残疾人的</w:t>
      </w:r>
      <w:r>
        <w:rPr>
          <w:rFonts w:hint="eastAsia"/>
        </w:rPr>
        <w:t>2005</w:t>
      </w:r>
      <w:r>
        <w:rPr>
          <w:rFonts w:hint="eastAsia"/>
        </w:rPr>
        <w:t>年</w:t>
      </w:r>
      <w:r>
        <w:rPr>
          <w:rFonts w:hint="eastAsia"/>
        </w:rPr>
        <w:t>8</w:t>
      </w:r>
      <w:r>
        <w:rPr>
          <w:rFonts w:hint="eastAsia"/>
        </w:rPr>
        <w:t>月</w:t>
      </w:r>
      <w:r>
        <w:rPr>
          <w:rFonts w:hint="eastAsia"/>
        </w:rPr>
        <w:t>15</w:t>
      </w:r>
      <w:r>
        <w:rPr>
          <w:rFonts w:hint="eastAsia"/>
        </w:rPr>
        <w:t>日第</w:t>
      </w:r>
      <w:r>
        <w:rPr>
          <w:rFonts w:hint="eastAsia"/>
        </w:rPr>
        <w:t>83</w:t>
      </w:r>
      <w:r>
        <w:rPr>
          <w:rFonts w:hint="eastAsia"/>
        </w:rPr>
        <w:t>号法有关残疾人雇用方面的条款。请提供资料说明特别在配额制度方面已采取何种措施确保这些法律的实施。</w:t>
      </w:r>
    </w:p>
    <w:p w:rsidR="00DB3C9E" w:rsidRDefault="00DB3C9E" w:rsidP="00DB3C9E">
      <w:pPr>
        <w:pStyle w:val="SingleTxtGC"/>
        <w:rPr>
          <w:rFonts w:hint="eastAsia"/>
        </w:rPr>
      </w:pPr>
      <w:r>
        <w:rPr>
          <w:rFonts w:hint="eastAsia"/>
        </w:rPr>
        <w:t xml:space="preserve">26.  </w:t>
      </w:r>
      <w:r>
        <w:rPr>
          <w:rFonts w:hint="eastAsia"/>
        </w:rPr>
        <w:t>请详细论述一般的就业法是否保护残疾人免受歧视，包括保护其免遭拒绝合理的便利和在就业所有阶段的骚扰。</w:t>
      </w:r>
    </w:p>
    <w:p w:rsidR="00DB3C9E" w:rsidRDefault="00DB3C9E" w:rsidP="00DB3C9E">
      <w:pPr>
        <w:pStyle w:val="H23GC"/>
        <w:rPr>
          <w:rFonts w:hint="eastAsia"/>
        </w:rPr>
      </w:pPr>
      <w:r>
        <w:rPr>
          <w:rFonts w:hint="eastAsia"/>
        </w:rPr>
        <w:tab/>
      </w:r>
      <w:r>
        <w:rPr>
          <w:rFonts w:hint="eastAsia"/>
        </w:rPr>
        <w:tab/>
      </w:r>
      <w:r>
        <w:rPr>
          <w:rFonts w:hint="eastAsia"/>
        </w:rPr>
        <w:t>参与政治生活和公共生活</w:t>
      </w:r>
      <w:r>
        <w:rPr>
          <w:rFonts w:hint="eastAsia"/>
        </w:rPr>
        <w:t>(</w:t>
      </w:r>
      <w:r>
        <w:rPr>
          <w:rFonts w:hint="eastAsia"/>
        </w:rPr>
        <w:t>第二十九条</w:t>
      </w:r>
      <w:r>
        <w:rPr>
          <w:rFonts w:hint="eastAsia"/>
        </w:rPr>
        <w:t>)</w:t>
      </w:r>
    </w:p>
    <w:p w:rsidR="00DB3C9E" w:rsidRDefault="00DB3C9E" w:rsidP="00DB3C9E">
      <w:pPr>
        <w:pStyle w:val="SingleTxtGC"/>
        <w:rPr>
          <w:rFonts w:hint="eastAsia"/>
        </w:rPr>
      </w:pPr>
      <w:r>
        <w:rPr>
          <w:rFonts w:hint="eastAsia"/>
        </w:rPr>
        <w:t xml:space="preserve">27.  </w:t>
      </w:r>
      <w:r>
        <w:rPr>
          <w:rFonts w:hint="eastAsia"/>
        </w:rPr>
        <w:t>请指明就残疾人在与其他人平等的基础上享受投票、当选、或参与公众服务权利方面是否有任何基于残疾的限制。如果有此类限制，包括通过剥夺或限制法律权利能力，请解释此类限制的性质以及实施框架。请澄清法律是否规定援助投票。请进一步提供有关确保残疾人参与公共和政治生活的权利，特别是智障、心理社会和脑力残疾者投票权利方面的资料。</w:t>
      </w:r>
    </w:p>
    <w:p w:rsidR="00DB3C9E" w:rsidRDefault="006F2A1F" w:rsidP="006F2A1F">
      <w:pPr>
        <w:pStyle w:val="H1GC"/>
        <w:rPr>
          <w:rFonts w:hint="eastAsia"/>
        </w:rPr>
      </w:pPr>
      <w:r>
        <w:rPr>
          <w:rFonts w:hint="eastAsia"/>
        </w:rPr>
        <w:tab/>
        <w:t>C.</w:t>
      </w:r>
      <w:r>
        <w:rPr>
          <w:rFonts w:hint="eastAsia"/>
        </w:rPr>
        <w:tab/>
      </w:r>
      <w:r w:rsidR="00DB3C9E">
        <w:rPr>
          <w:rFonts w:hint="eastAsia"/>
        </w:rPr>
        <w:t>具体义务</w:t>
      </w:r>
    </w:p>
    <w:p w:rsidR="00DB3C9E" w:rsidRDefault="006F2A1F" w:rsidP="006F2A1F">
      <w:pPr>
        <w:pStyle w:val="H23GC"/>
        <w:rPr>
          <w:rFonts w:hint="eastAsia"/>
        </w:rPr>
      </w:pPr>
      <w:r>
        <w:rPr>
          <w:rFonts w:hint="eastAsia"/>
        </w:rPr>
        <w:tab/>
      </w:r>
      <w:r>
        <w:rPr>
          <w:rFonts w:hint="eastAsia"/>
        </w:rPr>
        <w:tab/>
      </w:r>
      <w:r w:rsidR="00DB3C9E">
        <w:rPr>
          <w:rFonts w:hint="eastAsia"/>
        </w:rPr>
        <w:t>统计和数据收集</w:t>
      </w:r>
      <w:r w:rsidR="00DB3C9E">
        <w:rPr>
          <w:rFonts w:hint="eastAsia"/>
        </w:rPr>
        <w:t>(</w:t>
      </w:r>
      <w:r w:rsidR="00DB3C9E">
        <w:rPr>
          <w:rFonts w:hint="eastAsia"/>
        </w:rPr>
        <w:t>第三十一条</w:t>
      </w:r>
      <w:r w:rsidR="00DB3C9E">
        <w:rPr>
          <w:rFonts w:hint="eastAsia"/>
        </w:rPr>
        <w:t>)</w:t>
      </w:r>
    </w:p>
    <w:p w:rsidR="00DB3C9E" w:rsidRDefault="00DB3C9E" w:rsidP="00DB3C9E">
      <w:pPr>
        <w:pStyle w:val="SingleTxtGC"/>
        <w:rPr>
          <w:rFonts w:hint="eastAsia"/>
        </w:rPr>
      </w:pPr>
      <w:r>
        <w:rPr>
          <w:rFonts w:hint="eastAsia"/>
        </w:rPr>
        <w:t xml:space="preserve">28.  </w:t>
      </w:r>
      <w:r>
        <w:rPr>
          <w:rFonts w:hint="eastAsia"/>
        </w:rPr>
        <w:t>请提供资料说明数据收集的标准</w:t>
      </w:r>
      <w:r>
        <w:rPr>
          <w:rFonts w:hint="eastAsia"/>
        </w:rPr>
        <w:t>(</w:t>
      </w:r>
      <w:r>
        <w:rPr>
          <w:rFonts w:hint="eastAsia"/>
        </w:rPr>
        <w:t>包括性别方面的分析</w:t>
      </w:r>
      <w:r>
        <w:rPr>
          <w:rFonts w:hint="eastAsia"/>
        </w:rPr>
        <w:t>)</w:t>
      </w:r>
      <w:r>
        <w:rPr>
          <w:rFonts w:hint="eastAsia"/>
        </w:rPr>
        <w:t>以及管控个人数据收集与维持，包括残疾人的数据收集和维持的法律框架。请说明有关残疾人的统计资料是否转发给其他部委或服务部门以确保制定部门间的公共政策，并在这方面，解释如何确保第二十二条所规定的残疾人的隐私权。</w:t>
      </w:r>
    </w:p>
    <w:p w:rsidR="00DB3C9E" w:rsidRDefault="00DB3C9E" w:rsidP="00DB3C9E">
      <w:pPr>
        <w:pStyle w:val="SingleTxtGC"/>
        <w:rPr>
          <w:rFonts w:hint="eastAsia"/>
        </w:rPr>
      </w:pPr>
      <w:r>
        <w:rPr>
          <w:rFonts w:hint="eastAsia"/>
        </w:rPr>
        <w:t xml:space="preserve">29.  </w:t>
      </w:r>
      <w:r>
        <w:rPr>
          <w:rFonts w:hint="eastAsia"/>
        </w:rPr>
        <w:t>请确认是否所有残疾人无一例外地有保健保险。请提供</w:t>
      </w:r>
      <w:r>
        <w:rPr>
          <w:rFonts w:hint="eastAsia"/>
        </w:rPr>
        <w:t xml:space="preserve">(a) </w:t>
      </w:r>
      <w:r>
        <w:rPr>
          <w:rFonts w:hint="eastAsia"/>
        </w:rPr>
        <w:t>由国家或</w:t>
      </w:r>
      <w:r>
        <w:rPr>
          <w:rFonts w:hint="eastAsia"/>
        </w:rPr>
        <w:t xml:space="preserve">(b) </w:t>
      </w:r>
      <w:r>
        <w:rPr>
          <w:rFonts w:hint="eastAsia"/>
        </w:rPr>
        <w:t>由社会基金支付其保健保险的残疾人的人数和百分比。</w:t>
      </w:r>
    </w:p>
    <w:p w:rsidR="00DB3C9E" w:rsidRDefault="00DB3C9E" w:rsidP="00DB3C9E">
      <w:pPr>
        <w:pStyle w:val="H23GC"/>
        <w:rPr>
          <w:rFonts w:hint="eastAsia"/>
        </w:rPr>
      </w:pPr>
      <w:r>
        <w:rPr>
          <w:rFonts w:hint="eastAsia"/>
        </w:rPr>
        <w:tab/>
      </w:r>
      <w:r>
        <w:rPr>
          <w:rFonts w:hint="eastAsia"/>
        </w:rPr>
        <w:tab/>
      </w:r>
      <w:r>
        <w:rPr>
          <w:rFonts w:hint="eastAsia"/>
        </w:rPr>
        <w:t>国家实施和监测机制</w:t>
      </w:r>
      <w:r>
        <w:rPr>
          <w:rFonts w:hint="eastAsia"/>
        </w:rPr>
        <w:t>(</w:t>
      </w:r>
      <w:r>
        <w:rPr>
          <w:rFonts w:hint="eastAsia"/>
        </w:rPr>
        <w:t>第三十三条</w:t>
      </w:r>
      <w:r>
        <w:rPr>
          <w:rFonts w:hint="eastAsia"/>
        </w:rPr>
        <w:t>)</w:t>
      </w:r>
    </w:p>
    <w:p w:rsidR="00DB3C9E" w:rsidRDefault="00DB3C9E" w:rsidP="00DB3C9E">
      <w:pPr>
        <w:pStyle w:val="SingleTxtGC"/>
        <w:rPr>
          <w:rFonts w:hint="eastAsia"/>
        </w:rPr>
      </w:pPr>
      <w:r>
        <w:rPr>
          <w:rFonts w:hint="eastAsia"/>
        </w:rPr>
        <w:t xml:space="preserve">30.  </w:t>
      </w:r>
      <w:r>
        <w:rPr>
          <w:rFonts w:hint="eastAsia"/>
        </w:rPr>
        <w:t>如果为确保人权和基本自由高级委员会符合有关增进和保护人权国家机构地位原则</w:t>
      </w:r>
      <w:r>
        <w:rPr>
          <w:rFonts w:hint="eastAsia"/>
        </w:rPr>
        <w:t>(</w:t>
      </w:r>
      <w:r>
        <w:rPr>
          <w:rFonts w:hint="eastAsia"/>
        </w:rPr>
        <w:t>《巴黎原则》</w:t>
      </w:r>
      <w:r>
        <w:rPr>
          <w:rFonts w:hint="eastAsia"/>
        </w:rPr>
        <w:t>)</w:t>
      </w:r>
      <w:r>
        <w:rPr>
          <w:rFonts w:hint="eastAsia"/>
        </w:rPr>
        <w:t>的要求已采取步骤，请详述这些步骤。请说明残疾人照料高级理事会在残疾人的权利方面的具体作用和特性。</w:t>
      </w:r>
    </w:p>
    <w:p w:rsidR="00DB3C9E" w:rsidRDefault="00DB3C9E" w:rsidP="00DB3C9E">
      <w:pPr>
        <w:pStyle w:val="SingleTxtGC"/>
        <w:rPr>
          <w:rFonts w:hint="eastAsia"/>
        </w:rPr>
      </w:pPr>
      <w:r>
        <w:rPr>
          <w:rFonts w:hint="eastAsia"/>
        </w:rPr>
        <w:t xml:space="preserve">31.  </w:t>
      </w:r>
      <w:r>
        <w:rPr>
          <w:rFonts w:hint="eastAsia"/>
        </w:rPr>
        <w:t>请提供一份有关人权和基本自由高级委员会最近工作报告的副本。</w:t>
      </w:r>
    </w:p>
    <w:p w:rsidR="00DB3C9E" w:rsidRDefault="00DB3C9E" w:rsidP="00DB3C9E">
      <w:pPr>
        <w:pStyle w:val="SingleTxtGC"/>
        <w:rPr>
          <w:rFonts w:hint="eastAsia"/>
        </w:rPr>
      </w:pPr>
    </w:p>
    <w:p w:rsidR="00DB3C9E" w:rsidRPr="002D6A9C" w:rsidRDefault="00DB3C9E" w:rsidP="00DB3C9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B3C9E"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7A8" w:rsidRPr="008845C5" w:rsidRDefault="005447A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447A8" w:rsidRPr="008845C5" w:rsidRDefault="005447A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5" w:rsidRPr="00EF1C97" w:rsidRDefault="003C71E5"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F106A">
      <w:rPr>
        <w:rStyle w:val="PageNumber"/>
        <w:noProof/>
      </w:rPr>
      <w:t>4</w:t>
    </w:r>
    <w:r>
      <w:rPr>
        <w:rStyle w:val="PageNumber"/>
      </w:rPr>
      <w:fldChar w:fldCharType="end"/>
    </w:r>
    <w:r>
      <w:rPr>
        <w:rStyle w:val="PageNumber"/>
        <w:rFonts w:eastAsia="SimSun" w:hint="eastAsia"/>
        <w:lang w:eastAsia="zh-CN"/>
      </w:rPr>
      <w:tab/>
    </w:r>
    <w:r w:rsidRPr="00EF1C97">
      <w:rPr>
        <w:rFonts w:eastAsia="SimSun"/>
        <w:lang w:eastAsia="zh-CN"/>
      </w:rPr>
      <w:t>GE.10-46530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5" w:rsidRDefault="003C71E5">
    <w:pPr>
      <w:pStyle w:val="Footer"/>
      <w:tabs>
        <w:tab w:val="right" w:pos="9639"/>
      </w:tabs>
    </w:pPr>
    <w:r w:rsidRPr="00EF1C97">
      <w:rPr>
        <w:rFonts w:eastAsia="SimSun"/>
        <w:lang w:eastAsia="zh-CN"/>
      </w:rPr>
      <w:t>GE.10-46530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F106A">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5" w:rsidRPr="003927DC" w:rsidRDefault="003C71E5"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46530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151210</w:t>
    </w:r>
    <w:r>
      <w:rPr>
        <w:rFonts w:eastAsia="SimSun"/>
        <w:sz w:val="20"/>
        <w:lang w:eastAsia="zh-CN"/>
      </w:rPr>
      <w:tab/>
    </w:r>
    <w:r>
      <w:rPr>
        <w:rFonts w:eastAsia="SimSun" w:hint="eastAsia"/>
        <w:sz w:val="20"/>
        <w:lang w:eastAsia="zh-CN"/>
      </w:rPr>
      <w:t>201210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7A8" w:rsidRPr="00363561" w:rsidRDefault="005447A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447A8" w:rsidRPr="00363561" w:rsidRDefault="005447A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5" w:rsidRPr="00EF1C97" w:rsidRDefault="003C71E5">
    <w:pPr>
      <w:pStyle w:val="Header"/>
    </w:pPr>
    <w:r w:rsidRPr="00EF1C97">
      <w:t>CRPD/C/TUN/Q/1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5" w:rsidRPr="00EF1C97" w:rsidRDefault="003C71E5" w:rsidP="00DA36A7">
    <w:pPr>
      <w:pStyle w:val="Header"/>
      <w:jc w:val="right"/>
      <w:rPr>
        <w:rFonts w:hint="eastAsia"/>
        <w:lang w:eastAsia="zh-CN"/>
      </w:rPr>
    </w:pPr>
    <w:r w:rsidRPr="00EF1C97">
      <w:rPr>
        <w:lang w:eastAsia="zh-CN"/>
      </w:rPr>
      <w:t>CRPD/C/TUN/Q/1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5" w:rsidRDefault="003C71E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6AF"/>
    <w:rsid w:val="00034FE7"/>
    <w:rsid w:val="00091A82"/>
    <w:rsid w:val="000A29FB"/>
    <w:rsid w:val="000B5AAE"/>
    <w:rsid w:val="000D5A9E"/>
    <w:rsid w:val="000F692F"/>
    <w:rsid w:val="00104C87"/>
    <w:rsid w:val="001E180E"/>
    <w:rsid w:val="002044C8"/>
    <w:rsid w:val="00252D02"/>
    <w:rsid w:val="002C6169"/>
    <w:rsid w:val="00312964"/>
    <w:rsid w:val="003271F0"/>
    <w:rsid w:val="00356AB7"/>
    <w:rsid w:val="00363561"/>
    <w:rsid w:val="0039011E"/>
    <w:rsid w:val="00392380"/>
    <w:rsid w:val="003927DC"/>
    <w:rsid w:val="003C71E5"/>
    <w:rsid w:val="003D0921"/>
    <w:rsid w:val="003D0CAD"/>
    <w:rsid w:val="003E569E"/>
    <w:rsid w:val="003F02C9"/>
    <w:rsid w:val="0040530D"/>
    <w:rsid w:val="00432C05"/>
    <w:rsid w:val="004455D3"/>
    <w:rsid w:val="00447D07"/>
    <w:rsid w:val="004A08E6"/>
    <w:rsid w:val="004B1B98"/>
    <w:rsid w:val="004B7940"/>
    <w:rsid w:val="004C3BF0"/>
    <w:rsid w:val="004D3C30"/>
    <w:rsid w:val="004E626A"/>
    <w:rsid w:val="005177E7"/>
    <w:rsid w:val="005447A8"/>
    <w:rsid w:val="00547708"/>
    <w:rsid w:val="00570754"/>
    <w:rsid w:val="005D25AD"/>
    <w:rsid w:val="005E47D2"/>
    <w:rsid w:val="005E6EDE"/>
    <w:rsid w:val="006156DF"/>
    <w:rsid w:val="00636379"/>
    <w:rsid w:val="0065153A"/>
    <w:rsid w:val="006A13DD"/>
    <w:rsid w:val="006A59A2"/>
    <w:rsid w:val="006F2A1F"/>
    <w:rsid w:val="00796FF2"/>
    <w:rsid w:val="007A07A2"/>
    <w:rsid w:val="007C0E77"/>
    <w:rsid w:val="007D632B"/>
    <w:rsid w:val="007F6102"/>
    <w:rsid w:val="008036AF"/>
    <w:rsid w:val="00811945"/>
    <w:rsid w:val="0082329D"/>
    <w:rsid w:val="008233D3"/>
    <w:rsid w:val="008354CE"/>
    <w:rsid w:val="00840A66"/>
    <w:rsid w:val="008562F0"/>
    <w:rsid w:val="008747DC"/>
    <w:rsid w:val="008845C5"/>
    <w:rsid w:val="008A7EF3"/>
    <w:rsid w:val="008B1AB8"/>
    <w:rsid w:val="00900DBD"/>
    <w:rsid w:val="00935451"/>
    <w:rsid w:val="00943770"/>
    <w:rsid w:val="00966412"/>
    <w:rsid w:val="0098424F"/>
    <w:rsid w:val="009872A0"/>
    <w:rsid w:val="009D1A81"/>
    <w:rsid w:val="009D3B41"/>
    <w:rsid w:val="009F106A"/>
    <w:rsid w:val="00A11A13"/>
    <w:rsid w:val="00A70814"/>
    <w:rsid w:val="00AD29BB"/>
    <w:rsid w:val="00AE71BF"/>
    <w:rsid w:val="00B01AEB"/>
    <w:rsid w:val="00B0516A"/>
    <w:rsid w:val="00B11CC6"/>
    <w:rsid w:val="00B45147"/>
    <w:rsid w:val="00B81E06"/>
    <w:rsid w:val="00B835B5"/>
    <w:rsid w:val="00B958F1"/>
    <w:rsid w:val="00BE30F7"/>
    <w:rsid w:val="00BF691A"/>
    <w:rsid w:val="00BF7A87"/>
    <w:rsid w:val="00CA183B"/>
    <w:rsid w:val="00D25318"/>
    <w:rsid w:val="00D51939"/>
    <w:rsid w:val="00D933E7"/>
    <w:rsid w:val="00DA36A7"/>
    <w:rsid w:val="00DA5686"/>
    <w:rsid w:val="00DB3C9E"/>
    <w:rsid w:val="00DC4381"/>
    <w:rsid w:val="00E0432D"/>
    <w:rsid w:val="00E06285"/>
    <w:rsid w:val="00E41AC9"/>
    <w:rsid w:val="00E66022"/>
    <w:rsid w:val="00E75163"/>
    <w:rsid w:val="00E76A86"/>
    <w:rsid w:val="00E9425B"/>
    <w:rsid w:val="00EB5492"/>
    <w:rsid w:val="00EC31C3"/>
    <w:rsid w:val="00EE16D3"/>
    <w:rsid w:val="00EF1C97"/>
    <w:rsid w:val="00F0027D"/>
    <w:rsid w:val="00F03C40"/>
    <w:rsid w:val="00F5653F"/>
    <w:rsid w:val="00F65065"/>
    <w:rsid w:val="00F6712E"/>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Pages>
  <Words>454</Words>
  <Characters>2593</Characters>
  <Application>Microsoft Office Word</Application>
  <DocSecurity>4</DocSecurity>
  <Lines>21</Lines>
  <Paragraphs>6</Paragraphs>
  <ScaleCrop>false</ScaleCrop>
  <Company>CSD</Company>
  <LinksUpToDate>false</LinksUpToDate>
  <CharactersWithSpaces>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KONG</cp:lastModifiedBy>
  <cp:revision>3</cp:revision>
  <cp:lastPrinted>2010-12-20T10:22:00Z</cp:lastPrinted>
  <dcterms:created xsi:type="dcterms:W3CDTF">2010-12-20T10:22:00Z</dcterms:created>
  <dcterms:modified xsi:type="dcterms:W3CDTF">2010-12-20T10:23:00Z</dcterms:modified>
</cp:coreProperties>
</file>