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B56E9C">
        <w:trPr>
          <w:cantSplit/>
          <w:trHeight w:hRule="exact" w:val="851"/>
        </w:trPr>
        <w:tc>
          <w:tcPr>
            <w:tcW w:w="1276" w:type="dxa"/>
            <w:tcBorders>
              <w:bottom w:val="single" w:sz="4" w:space="0" w:color="auto"/>
            </w:tcBorders>
            <w:vAlign w:val="bottom"/>
          </w:tcPr>
          <w:p w:rsidR="00B56E9C" w:rsidRDefault="00B56E9C" w:rsidP="00B6553F">
            <w:pPr>
              <w:spacing w:after="80"/>
            </w:pPr>
          </w:p>
        </w:tc>
        <w:tc>
          <w:tcPr>
            <w:tcW w:w="2268" w:type="dxa"/>
            <w:tcBorders>
              <w:bottom w:val="single" w:sz="4" w:space="0" w:color="auto"/>
            </w:tcBorders>
            <w:vAlign w:val="bottom"/>
          </w:tcPr>
          <w:p w:rsidR="00B56E9C" w:rsidRPr="00B97172" w:rsidRDefault="00B56E9C" w:rsidP="00B6553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B56E9C" w:rsidRPr="006E4EE9" w:rsidRDefault="00FC28F1" w:rsidP="00DD0279">
            <w:pPr>
              <w:jc w:val="right"/>
            </w:pPr>
            <w:r w:rsidRPr="00FC28F1">
              <w:rPr>
                <w:sz w:val="40"/>
              </w:rPr>
              <w:t>CMW</w:t>
            </w:r>
            <w:r>
              <w:t>/C/SLV/Q/2</w:t>
            </w:r>
          </w:p>
        </w:tc>
      </w:tr>
      <w:tr w:rsidR="00B56E9C">
        <w:trPr>
          <w:cantSplit/>
          <w:trHeight w:hRule="exact" w:val="2835"/>
        </w:trPr>
        <w:tc>
          <w:tcPr>
            <w:tcW w:w="1276" w:type="dxa"/>
            <w:tcBorders>
              <w:top w:val="single" w:sz="4" w:space="0" w:color="auto"/>
              <w:bottom w:val="single" w:sz="12" w:space="0" w:color="auto"/>
            </w:tcBorders>
          </w:tcPr>
          <w:p w:rsidR="00B56E9C" w:rsidRDefault="00B56E9C" w:rsidP="0044065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Default="00B56E9C" w:rsidP="00C6559E">
            <w:pPr>
              <w:spacing w:before="120" w:line="380" w:lineRule="exact"/>
            </w:pPr>
            <w:r w:rsidRPr="000B4EF7">
              <w:rPr>
                <w:b/>
                <w:sz w:val="34"/>
                <w:szCs w:val="40"/>
              </w:rPr>
              <w:t>International Convention on</w:t>
            </w:r>
            <w:r w:rsidR="00703CDA">
              <w:rPr>
                <w:b/>
                <w:sz w:val="34"/>
                <w:szCs w:val="40"/>
              </w:rPr>
              <w:t xml:space="preserve"> the</w:t>
            </w:r>
            <w:r w:rsidR="00A01489">
              <w:rPr>
                <w:b/>
                <w:sz w:val="34"/>
                <w:szCs w:val="40"/>
              </w:rPr>
              <w:br/>
            </w:r>
            <w:r w:rsidR="00703CDA">
              <w:rPr>
                <w:b/>
                <w:sz w:val="34"/>
                <w:szCs w:val="40"/>
              </w:rPr>
              <w:t>Protection of the Rights of</w:t>
            </w:r>
            <w:r w:rsidR="00703CDA">
              <w:rPr>
                <w:b/>
                <w:sz w:val="34"/>
                <w:szCs w:val="40"/>
              </w:rPr>
              <w:br/>
              <w:t>All Migrant Workers and</w:t>
            </w:r>
            <w:r w:rsidR="00703CDA">
              <w:rPr>
                <w:b/>
                <w:sz w:val="34"/>
                <w:szCs w:val="40"/>
              </w:rPr>
              <w:br/>
              <w:t>Members of Their Families</w:t>
            </w:r>
          </w:p>
        </w:tc>
        <w:tc>
          <w:tcPr>
            <w:tcW w:w="2835" w:type="dxa"/>
            <w:tcBorders>
              <w:top w:val="single" w:sz="4" w:space="0" w:color="auto"/>
              <w:bottom w:val="single" w:sz="12" w:space="0" w:color="auto"/>
            </w:tcBorders>
          </w:tcPr>
          <w:p w:rsidR="00FC28F1" w:rsidRDefault="00FC28F1" w:rsidP="00FC28F1">
            <w:pPr>
              <w:spacing w:before="240" w:line="240" w:lineRule="exact"/>
            </w:pPr>
            <w:r>
              <w:t xml:space="preserve">Distr.: </w:t>
            </w:r>
            <w:r w:rsidR="00DD0279">
              <w:t>General</w:t>
            </w:r>
          </w:p>
          <w:p w:rsidR="00FC28F1" w:rsidRDefault="009B59E3" w:rsidP="00FC28F1">
            <w:pPr>
              <w:spacing w:line="240" w:lineRule="exact"/>
            </w:pPr>
            <w:r>
              <w:t>21</w:t>
            </w:r>
            <w:r w:rsidR="00A32B5B">
              <w:t xml:space="preserve"> May</w:t>
            </w:r>
            <w:r w:rsidR="00FC28F1">
              <w:t xml:space="preserve"> 2012</w:t>
            </w:r>
          </w:p>
          <w:p w:rsidR="00FC28F1" w:rsidRDefault="00FC28F1" w:rsidP="00FC28F1">
            <w:pPr>
              <w:spacing w:line="240" w:lineRule="exact"/>
            </w:pPr>
          </w:p>
          <w:p w:rsidR="00B56E9C" w:rsidRDefault="00FC28F1" w:rsidP="00FC28F1">
            <w:pPr>
              <w:spacing w:line="240" w:lineRule="exact"/>
            </w:pPr>
            <w:r>
              <w:t>Original: English</w:t>
            </w:r>
          </w:p>
        </w:tc>
      </w:tr>
    </w:tbl>
    <w:p w:rsidR="00FC28F1" w:rsidRPr="00EC531E" w:rsidRDefault="00FC28F1" w:rsidP="00FC28F1">
      <w:pPr>
        <w:spacing w:before="120"/>
        <w:rPr>
          <w:b/>
          <w:bCs/>
          <w:sz w:val="24"/>
          <w:szCs w:val="24"/>
        </w:rPr>
      </w:pPr>
      <w:r w:rsidRPr="00EC531E">
        <w:rPr>
          <w:b/>
          <w:bCs/>
          <w:sz w:val="24"/>
          <w:szCs w:val="24"/>
        </w:rPr>
        <w:t>Committee on the Protection of the Rights of All</w:t>
      </w:r>
      <w:r w:rsidRPr="00EC531E">
        <w:rPr>
          <w:b/>
          <w:bCs/>
          <w:sz w:val="24"/>
          <w:szCs w:val="24"/>
        </w:rPr>
        <w:br/>
        <w:t>Migrant Workers and Members of Their Families</w:t>
      </w:r>
    </w:p>
    <w:p w:rsidR="00FC28F1" w:rsidRPr="00F36741" w:rsidRDefault="00FC28F1" w:rsidP="00FC28F1">
      <w:pPr>
        <w:rPr>
          <w:b/>
          <w:bCs/>
          <w:sz w:val="24"/>
          <w:szCs w:val="24"/>
        </w:rPr>
      </w:pPr>
      <w:r w:rsidRPr="00F36741">
        <w:rPr>
          <w:b/>
          <w:bCs/>
        </w:rPr>
        <w:t xml:space="preserve">Sixteenth session </w:t>
      </w:r>
    </w:p>
    <w:p w:rsidR="00B034E8" w:rsidRDefault="00FC28F1" w:rsidP="00FC28F1">
      <w:pPr>
        <w:spacing w:line="240" w:lineRule="auto"/>
      </w:pPr>
      <w:r w:rsidRPr="00F36741">
        <w:t>1</w:t>
      </w:r>
      <w:r w:rsidR="00A32B5B">
        <w:t>6</w:t>
      </w:r>
      <w:r>
        <w:t>–</w:t>
      </w:r>
      <w:r w:rsidRPr="00F36741">
        <w:t>27 April 2012</w:t>
      </w:r>
    </w:p>
    <w:p w:rsidR="00B034E8" w:rsidRDefault="008856A2" w:rsidP="00A32B5B">
      <w:pPr>
        <w:pStyle w:val="HChG"/>
        <w:rPr>
          <w:caps/>
          <w:sz w:val="20"/>
        </w:rPr>
      </w:pPr>
      <w:r>
        <w:tab/>
      </w:r>
      <w:r>
        <w:tab/>
      </w:r>
      <w:r w:rsidR="00DD0279">
        <w:t>L</w:t>
      </w:r>
      <w:r w:rsidR="00B034E8" w:rsidRPr="00246D80">
        <w:t xml:space="preserve">ist of issues prior to the submission of the second periodic report of </w:t>
      </w:r>
      <w:smartTag w:uri="urn:schemas-microsoft-com:office:smarttags" w:element="place">
        <w:smartTag w:uri="urn:schemas-microsoft-com:office:smarttags" w:element="country-region">
          <w:r w:rsidR="00B034E8">
            <w:t>El Salvador</w:t>
          </w:r>
        </w:smartTag>
      </w:smartTag>
      <w:r w:rsidR="00B034E8">
        <w:t xml:space="preserve"> </w:t>
      </w:r>
      <w:r w:rsidR="00B034E8" w:rsidRPr="007F74BF">
        <w:rPr>
          <w:caps/>
        </w:rPr>
        <w:t>(CMW/C/</w:t>
      </w:r>
      <w:r w:rsidR="00B034E8">
        <w:rPr>
          <w:caps/>
        </w:rPr>
        <w:t>SLV</w:t>
      </w:r>
      <w:r w:rsidR="00B034E8" w:rsidRPr="007F74BF">
        <w:rPr>
          <w:caps/>
        </w:rPr>
        <w:t>/2)</w:t>
      </w:r>
      <w:r w:rsidR="00B84C33" w:rsidRPr="00B84C33">
        <w:rPr>
          <w:rStyle w:val="FootnoteReference"/>
          <w:caps/>
          <w:sz w:val="20"/>
          <w:szCs w:val="24"/>
          <w:vertAlign w:val="baseline"/>
        </w:rPr>
        <w:footnoteReference w:customMarkFollows="1" w:id="2"/>
        <w:t>*</w:t>
      </w:r>
    </w:p>
    <w:p w:rsidR="00A32B5B" w:rsidRPr="00384C07" w:rsidRDefault="00A32B5B" w:rsidP="00A32B5B">
      <w:pPr>
        <w:pStyle w:val="H1G"/>
      </w:pPr>
      <w:r>
        <w:tab/>
      </w:r>
      <w:r>
        <w:tab/>
      </w:r>
      <w:r w:rsidRPr="00D820CC">
        <w:rPr>
          <w:lang w:eastAsia="en-GB"/>
        </w:rPr>
        <w:t xml:space="preserve">Specific information on the implementation of articles 1 to </w:t>
      </w:r>
      <w:r>
        <w:rPr>
          <w:lang w:eastAsia="en-GB"/>
        </w:rPr>
        <w:t>71</w:t>
      </w:r>
      <w:r w:rsidRPr="00D820CC">
        <w:rPr>
          <w:lang w:eastAsia="en-GB"/>
        </w:rPr>
        <w:t xml:space="preserve"> of the Convention, including with regard to the Committee</w:t>
      </w:r>
      <w:r w:rsidR="00BB2ED4">
        <w:rPr>
          <w:lang w:eastAsia="en-GB"/>
        </w:rPr>
        <w:t>’s</w:t>
      </w:r>
      <w:r w:rsidRPr="00D820CC">
        <w:rPr>
          <w:lang w:eastAsia="en-GB"/>
        </w:rPr>
        <w:t xml:space="preserve"> previous recommendations</w:t>
      </w:r>
    </w:p>
    <w:p w:rsidR="00FC28F1" w:rsidRPr="006B7F6E" w:rsidRDefault="00FC28F1" w:rsidP="00FC28F1">
      <w:pPr>
        <w:pStyle w:val="HChG"/>
      </w:pPr>
      <w:r>
        <w:tab/>
      </w:r>
      <w:r w:rsidRPr="006B7F6E">
        <w:t>I.</w:t>
      </w:r>
      <w:r w:rsidRPr="006B7F6E">
        <w:tab/>
        <w:t>General information</w:t>
      </w:r>
    </w:p>
    <w:p w:rsidR="00B87216" w:rsidRPr="00D45997" w:rsidDel="00B87216" w:rsidRDefault="00FC28F1" w:rsidP="00B87216">
      <w:pPr>
        <w:pStyle w:val="SingleTxtG"/>
        <w:rPr>
          <w:lang w:val="en-US" w:eastAsia="ru-RU"/>
        </w:rPr>
      </w:pPr>
      <w:r>
        <w:rPr>
          <w:lang w:val="en-US" w:eastAsia="ru-RU"/>
        </w:rPr>
        <w:t>1.</w:t>
      </w:r>
      <w:r>
        <w:rPr>
          <w:lang w:val="en-US" w:eastAsia="ru-RU"/>
        </w:rPr>
        <w:tab/>
      </w:r>
      <w:r w:rsidR="00B87216" w:rsidRPr="00B87216">
        <w:rPr>
          <w:lang w:val="en-US" w:eastAsia="ru-RU"/>
        </w:rPr>
        <w:t xml:space="preserve">Please </w:t>
      </w:r>
      <w:r w:rsidR="00B87216">
        <w:rPr>
          <w:lang w:val="en-US" w:eastAsia="ru-RU"/>
        </w:rPr>
        <w:t xml:space="preserve">provide information on </w:t>
      </w:r>
      <w:r w:rsidR="00B87216" w:rsidRPr="00B87216">
        <w:rPr>
          <w:lang w:val="en-US" w:eastAsia="ru-RU"/>
        </w:rPr>
        <w:t xml:space="preserve">the measures taken </w:t>
      </w:r>
      <w:r w:rsidR="00B87216">
        <w:rPr>
          <w:lang w:val="en-US" w:eastAsia="ru-RU"/>
        </w:rPr>
        <w:t xml:space="preserve">by the State party </w:t>
      </w:r>
      <w:r w:rsidR="00B87216" w:rsidRPr="00B87216">
        <w:rPr>
          <w:lang w:val="en-US" w:eastAsia="ru-RU"/>
        </w:rPr>
        <w:t xml:space="preserve">for the prompt harmonization of its legislation, </w:t>
      </w:r>
      <w:r w:rsidR="00D649F8">
        <w:rPr>
          <w:lang w:val="en-US" w:eastAsia="ru-RU"/>
        </w:rPr>
        <w:t xml:space="preserve">in particular </w:t>
      </w:r>
      <w:r w:rsidR="00B87216" w:rsidRPr="00B87216">
        <w:rPr>
          <w:lang w:val="en-US" w:eastAsia="ru-RU"/>
        </w:rPr>
        <w:t xml:space="preserve">the draft </w:t>
      </w:r>
      <w:r w:rsidR="00DD0279">
        <w:rPr>
          <w:lang w:val="en-US" w:eastAsia="ru-RU"/>
        </w:rPr>
        <w:t>Law</w:t>
      </w:r>
      <w:r w:rsidR="00B87216" w:rsidRPr="00B87216">
        <w:rPr>
          <w:lang w:val="en-US" w:eastAsia="ru-RU"/>
        </w:rPr>
        <w:t xml:space="preserve"> amending the “Ley de Migracion y </w:t>
      </w:r>
      <w:r w:rsidR="00DD0279">
        <w:rPr>
          <w:lang w:val="en-US" w:eastAsia="ru-RU"/>
        </w:rPr>
        <w:t>E</w:t>
      </w:r>
      <w:r w:rsidR="00B87216" w:rsidRPr="00B87216">
        <w:rPr>
          <w:lang w:val="en-US" w:eastAsia="ru-RU"/>
        </w:rPr>
        <w:t>xtranjeria</w:t>
      </w:r>
      <w:r w:rsidR="00DD0279">
        <w:rPr>
          <w:lang w:val="en-US" w:eastAsia="ru-RU"/>
        </w:rPr>
        <w:t xml:space="preserve"> (1958)</w:t>
      </w:r>
      <w:r w:rsidR="00B87216" w:rsidRPr="00B87216">
        <w:rPr>
          <w:lang w:val="en-US" w:eastAsia="ru-RU"/>
        </w:rPr>
        <w:t xml:space="preserve">”, </w:t>
      </w:r>
      <w:r w:rsidR="00D649F8">
        <w:rPr>
          <w:lang w:val="en-US" w:eastAsia="ru-RU"/>
        </w:rPr>
        <w:t xml:space="preserve">with the </w:t>
      </w:r>
      <w:r w:rsidR="00B87216" w:rsidRPr="00B87216">
        <w:rPr>
          <w:lang w:val="en-US" w:eastAsia="ru-RU"/>
        </w:rPr>
        <w:t xml:space="preserve">provisions of the Convention as recommended in </w:t>
      </w:r>
      <w:r w:rsidR="00D649F8">
        <w:rPr>
          <w:lang w:val="en-US" w:eastAsia="ru-RU"/>
        </w:rPr>
        <w:t xml:space="preserve">paragraph 12 of </w:t>
      </w:r>
      <w:r w:rsidR="00B87216" w:rsidRPr="00B87216">
        <w:rPr>
          <w:lang w:val="en-US" w:eastAsia="ru-RU"/>
        </w:rPr>
        <w:t xml:space="preserve">the Committee’s </w:t>
      </w:r>
      <w:r w:rsidR="00D649F8">
        <w:rPr>
          <w:lang w:val="en-US" w:eastAsia="ru-RU"/>
        </w:rPr>
        <w:t xml:space="preserve">previous </w:t>
      </w:r>
      <w:r w:rsidR="00B87216" w:rsidRPr="00B87216">
        <w:rPr>
          <w:lang w:val="en-US" w:eastAsia="ru-RU"/>
        </w:rPr>
        <w:t>concluding observations</w:t>
      </w:r>
      <w:r w:rsidR="00D649F8">
        <w:rPr>
          <w:lang w:val="en-US" w:eastAsia="ru-RU"/>
        </w:rPr>
        <w:t xml:space="preserve"> (CMW/C/SLV/CO/1).</w:t>
      </w:r>
    </w:p>
    <w:p w:rsidR="00FC28F1" w:rsidRDefault="00DD0279" w:rsidP="00FC28F1">
      <w:pPr>
        <w:pStyle w:val="SingleTxtG"/>
        <w:rPr>
          <w:lang w:val="en-US" w:eastAsia="ru-RU"/>
        </w:rPr>
      </w:pPr>
      <w:r>
        <w:rPr>
          <w:lang w:val="en-US" w:eastAsia="ru-RU"/>
        </w:rPr>
        <w:t>2</w:t>
      </w:r>
      <w:r w:rsidR="00FC28F1">
        <w:rPr>
          <w:lang w:val="en-US" w:eastAsia="ru-RU"/>
        </w:rPr>
        <w:t>.</w:t>
      </w:r>
      <w:r w:rsidR="00FC28F1">
        <w:rPr>
          <w:lang w:val="en-US" w:eastAsia="ru-RU"/>
        </w:rPr>
        <w:tab/>
      </w:r>
      <w:r w:rsidR="00FC28F1" w:rsidRPr="006500BD">
        <w:rPr>
          <w:lang w:val="en-US" w:eastAsia="ru-RU"/>
        </w:rPr>
        <w:t xml:space="preserve">Please provide </w:t>
      </w:r>
      <w:r w:rsidR="00FC28F1">
        <w:rPr>
          <w:lang w:val="en-US" w:eastAsia="ru-RU"/>
        </w:rPr>
        <w:t xml:space="preserve">disaggregated </w:t>
      </w:r>
      <w:r w:rsidR="00FC28F1" w:rsidRPr="006500BD">
        <w:rPr>
          <w:lang w:val="en-US" w:eastAsia="ru-RU"/>
        </w:rPr>
        <w:t>statistical data</w:t>
      </w:r>
      <w:r w:rsidR="00FC28F1">
        <w:rPr>
          <w:lang w:val="en-US" w:eastAsia="ru-RU"/>
        </w:rPr>
        <w:t xml:space="preserve"> and information</w:t>
      </w:r>
      <w:r w:rsidR="00FC28F1" w:rsidRPr="006500BD">
        <w:rPr>
          <w:lang w:val="en-US" w:eastAsia="ru-RU"/>
        </w:rPr>
        <w:t xml:space="preserve"> on migration flows and on other migration-related issues</w:t>
      </w:r>
      <w:r>
        <w:rPr>
          <w:lang w:val="en-US" w:eastAsia="ru-RU"/>
        </w:rPr>
        <w:t>. Please also provide statistical data or</w:t>
      </w:r>
      <w:r w:rsidR="00FC28F1" w:rsidRPr="006500BD">
        <w:rPr>
          <w:lang w:val="en-US" w:eastAsia="ru-RU"/>
        </w:rPr>
        <w:t xml:space="preserve">, </w:t>
      </w:r>
      <w:r>
        <w:rPr>
          <w:lang w:val="en-US" w:eastAsia="ru-RU"/>
        </w:rPr>
        <w:t>if precise data are not available,</w:t>
      </w:r>
      <w:r w:rsidR="00FC28F1" w:rsidRPr="006500BD">
        <w:rPr>
          <w:lang w:val="en-US" w:eastAsia="ru-RU"/>
        </w:rPr>
        <w:t xml:space="preserve"> data based on studies or estimate</w:t>
      </w:r>
      <w:r>
        <w:rPr>
          <w:lang w:val="en-US" w:eastAsia="ru-RU"/>
        </w:rPr>
        <w:t>s</w:t>
      </w:r>
      <w:r w:rsidR="00FC28F1">
        <w:rPr>
          <w:lang w:val="en-US" w:eastAsia="ru-RU"/>
        </w:rPr>
        <w:t xml:space="preserve"> with regard to migrant workers in an irregular situation (CMW/C/SLV/CO/1, para. 20)</w:t>
      </w:r>
      <w:r w:rsidR="00FC28F1" w:rsidRPr="006500BD">
        <w:rPr>
          <w:lang w:val="en-US" w:eastAsia="ru-RU"/>
        </w:rPr>
        <w:t>.</w:t>
      </w:r>
    </w:p>
    <w:p w:rsidR="00FC28F1" w:rsidRDefault="00DD0279" w:rsidP="00BB2ED4">
      <w:pPr>
        <w:pStyle w:val="SingleTxtG"/>
        <w:rPr>
          <w:szCs w:val="24"/>
        </w:rPr>
      </w:pPr>
      <w:r>
        <w:rPr>
          <w:szCs w:val="24"/>
        </w:rPr>
        <w:t>3</w:t>
      </w:r>
      <w:r w:rsidR="00FC28F1">
        <w:rPr>
          <w:szCs w:val="24"/>
        </w:rPr>
        <w:t>.</w:t>
      </w:r>
      <w:r w:rsidR="00FC28F1">
        <w:rPr>
          <w:szCs w:val="24"/>
        </w:rPr>
        <w:tab/>
      </w:r>
      <w:r w:rsidR="00FC28F1" w:rsidRPr="00311359">
        <w:rPr>
          <w:szCs w:val="23"/>
        </w:rPr>
        <w:t xml:space="preserve">Please provide information on training programmes organized by the State party </w:t>
      </w:r>
      <w:r w:rsidR="00FC28F1">
        <w:rPr>
          <w:szCs w:val="23"/>
        </w:rPr>
        <w:t xml:space="preserve">since 2009 </w:t>
      </w:r>
      <w:r w:rsidR="00FC28F1" w:rsidRPr="00311359">
        <w:rPr>
          <w:szCs w:val="23"/>
        </w:rPr>
        <w:t>for public officials</w:t>
      </w:r>
      <w:r w:rsidR="00FC28F1">
        <w:rPr>
          <w:szCs w:val="23"/>
        </w:rPr>
        <w:t xml:space="preserve"> at</w:t>
      </w:r>
      <w:r w:rsidR="00D649F8">
        <w:rPr>
          <w:szCs w:val="23"/>
        </w:rPr>
        <w:t xml:space="preserve"> national and</w:t>
      </w:r>
      <w:r w:rsidR="00FC28F1">
        <w:rPr>
          <w:szCs w:val="23"/>
        </w:rPr>
        <w:t xml:space="preserve"> local levels</w:t>
      </w:r>
      <w:r w:rsidR="00FC28F1" w:rsidRPr="00311359">
        <w:rPr>
          <w:szCs w:val="23"/>
        </w:rPr>
        <w:t xml:space="preserve"> working in the area of migration, including border police officers, social workers, judges</w:t>
      </w:r>
      <w:r w:rsidR="00FC28F1">
        <w:rPr>
          <w:szCs w:val="23"/>
        </w:rPr>
        <w:t xml:space="preserve"> and</w:t>
      </w:r>
      <w:r w:rsidR="00FC28F1" w:rsidRPr="00311359">
        <w:rPr>
          <w:szCs w:val="23"/>
        </w:rPr>
        <w:t xml:space="preserve"> prosecutors</w:t>
      </w:r>
      <w:r w:rsidR="00FC28F1">
        <w:rPr>
          <w:szCs w:val="23"/>
        </w:rPr>
        <w:t xml:space="preserve"> </w:t>
      </w:r>
      <w:r w:rsidR="00FC28F1" w:rsidRPr="00311359">
        <w:rPr>
          <w:szCs w:val="23"/>
        </w:rPr>
        <w:t xml:space="preserve">(CMW/C/SLV/CO/1, para. 22). </w:t>
      </w:r>
      <w:r w:rsidR="00FC28F1" w:rsidRPr="00311359">
        <w:rPr>
          <w:szCs w:val="24"/>
        </w:rPr>
        <w:t xml:space="preserve">Please also indicate any measures taken to disseminate </w:t>
      </w:r>
      <w:r w:rsidR="00FC28F1">
        <w:rPr>
          <w:szCs w:val="24"/>
        </w:rPr>
        <w:t>th</w:t>
      </w:r>
      <w:r w:rsidR="00FC28F1" w:rsidRPr="00311359">
        <w:rPr>
          <w:szCs w:val="24"/>
        </w:rPr>
        <w:t xml:space="preserve">e Convention and the Committee’s concluding observations </w:t>
      </w:r>
      <w:r w:rsidR="00FC28F1">
        <w:rPr>
          <w:szCs w:val="24"/>
        </w:rPr>
        <w:t xml:space="preserve">throughout the State party </w:t>
      </w:r>
      <w:r w:rsidR="00FC28F1">
        <w:rPr>
          <w:szCs w:val="23"/>
        </w:rPr>
        <w:t>(para. 53)</w:t>
      </w:r>
      <w:r w:rsidR="00FC28F1">
        <w:rPr>
          <w:szCs w:val="24"/>
        </w:rPr>
        <w:t>.</w:t>
      </w:r>
    </w:p>
    <w:p w:rsidR="00FC28F1" w:rsidRDefault="00DD0279" w:rsidP="00A6503E">
      <w:pPr>
        <w:pStyle w:val="SingleTxtG"/>
        <w:rPr>
          <w:lang w:val="en-US" w:eastAsia="ru-RU"/>
        </w:rPr>
      </w:pPr>
      <w:r>
        <w:rPr>
          <w:lang w:val="en-US" w:eastAsia="ru-RU"/>
        </w:rPr>
        <w:t>4</w:t>
      </w:r>
      <w:r w:rsidR="00FC28F1">
        <w:rPr>
          <w:lang w:val="en-US" w:eastAsia="ru-RU"/>
        </w:rPr>
        <w:t>.</w:t>
      </w:r>
      <w:r w:rsidR="00FC28F1">
        <w:rPr>
          <w:lang w:val="en-US" w:eastAsia="ru-RU"/>
        </w:rPr>
        <w:tab/>
        <w:t xml:space="preserve">Please indicate </w:t>
      </w:r>
      <w:r w:rsidR="00FC28F1" w:rsidRPr="002164AC">
        <w:rPr>
          <w:lang w:val="en-US" w:eastAsia="ru-RU"/>
        </w:rPr>
        <w:t xml:space="preserve">the measures taken to provide </w:t>
      </w:r>
      <w:r w:rsidR="00D649F8">
        <w:rPr>
          <w:lang w:val="en-US" w:eastAsia="ru-RU"/>
        </w:rPr>
        <w:t>sufficient</w:t>
      </w:r>
      <w:r w:rsidR="00B71409">
        <w:rPr>
          <w:lang w:val="en-US" w:eastAsia="ru-RU"/>
        </w:rPr>
        <w:t xml:space="preserve"> </w:t>
      </w:r>
      <w:r w:rsidR="00FC28F1" w:rsidRPr="002164AC">
        <w:rPr>
          <w:lang w:val="en-US" w:eastAsia="ru-RU"/>
        </w:rPr>
        <w:t xml:space="preserve">financial and human resources to the </w:t>
      </w:r>
      <w:r w:rsidR="00A6503E" w:rsidRPr="00A6503E">
        <w:rPr>
          <w:lang w:val="en-US" w:eastAsia="ru-RU"/>
        </w:rPr>
        <w:t xml:space="preserve">National Human Rights Institution </w:t>
      </w:r>
      <w:r w:rsidR="00FC28F1" w:rsidRPr="00A6503E">
        <w:rPr>
          <w:lang w:val="en-US" w:eastAsia="ru-RU"/>
        </w:rPr>
        <w:t>(PDDH) so</w:t>
      </w:r>
      <w:r w:rsidR="00FC28F1" w:rsidRPr="002164AC">
        <w:rPr>
          <w:lang w:val="en-US" w:eastAsia="ru-RU"/>
        </w:rPr>
        <w:t xml:space="preserve"> that it can effectively protect</w:t>
      </w:r>
      <w:r w:rsidR="00FC28F1">
        <w:rPr>
          <w:lang w:val="en-US" w:eastAsia="ru-RU"/>
        </w:rPr>
        <w:t xml:space="preserve"> </w:t>
      </w:r>
      <w:r w:rsidR="00FC28F1" w:rsidRPr="002164AC">
        <w:rPr>
          <w:lang w:val="en-US" w:eastAsia="ru-RU"/>
        </w:rPr>
        <w:t>and promot</w:t>
      </w:r>
      <w:r w:rsidR="00FC28F1">
        <w:rPr>
          <w:lang w:val="en-US" w:eastAsia="ru-RU"/>
        </w:rPr>
        <w:t>e</w:t>
      </w:r>
      <w:r w:rsidR="00FC28F1" w:rsidRPr="002164AC">
        <w:rPr>
          <w:lang w:val="en-US" w:eastAsia="ru-RU"/>
        </w:rPr>
        <w:t xml:space="preserve"> human rights</w:t>
      </w:r>
      <w:r w:rsidR="00FC28F1">
        <w:rPr>
          <w:lang w:val="en-US" w:eastAsia="ru-RU"/>
        </w:rPr>
        <w:t>, including the rights of all migrant workers and members of their families</w:t>
      </w:r>
      <w:r w:rsidR="00FC28F1" w:rsidRPr="002164AC">
        <w:rPr>
          <w:lang w:val="en-US" w:eastAsia="ru-RU"/>
        </w:rPr>
        <w:t>.</w:t>
      </w:r>
    </w:p>
    <w:p w:rsidR="00A174AA" w:rsidRDefault="003D509C" w:rsidP="00B774D9">
      <w:pPr>
        <w:pStyle w:val="SingleTxtG"/>
        <w:rPr>
          <w:lang w:val="en-US" w:eastAsia="ru-RU"/>
        </w:rPr>
      </w:pPr>
      <w:r>
        <w:rPr>
          <w:lang w:val="en-US" w:eastAsia="ru-RU"/>
        </w:rPr>
        <w:t>5</w:t>
      </w:r>
      <w:r w:rsidR="00FC28F1">
        <w:rPr>
          <w:lang w:val="en-US" w:eastAsia="ru-RU"/>
        </w:rPr>
        <w:t>.</w:t>
      </w:r>
      <w:r w:rsidR="00FC28F1">
        <w:rPr>
          <w:lang w:val="en-US" w:eastAsia="ru-RU"/>
        </w:rPr>
        <w:tab/>
        <w:t xml:space="preserve">Please indicate whether the State party </w:t>
      </w:r>
      <w:r w:rsidR="00D649F8" w:rsidRPr="00D649F8">
        <w:rPr>
          <w:lang w:val="en-US" w:eastAsia="ru-RU"/>
        </w:rPr>
        <w:t xml:space="preserve">has established a procedure for involving </w:t>
      </w:r>
      <w:r w:rsidR="00EE6C50" w:rsidRPr="00EE6C50">
        <w:rPr>
          <w:lang w:val="en-US" w:eastAsia="ru-RU"/>
        </w:rPr>
        <w:t xml:space="preserve">non-governmental organizations </w:t>
      </w:r>
      <w:r w:rsidR="00EE6C50">
        <w:rPr>
          <w:lang w:val="en-US" w:eastAsia="ru-RU"/>
        </w:rPr>
        <w:t>(</w:t>
      </w:r>
      <w:r w:rsidR="00D649F8" w:rsidRPr="00D649F8">
        <w:rPr>
          <w:lang w:val="en-US" w:eastAsia="ru-RU"/>
        </w:rPr>
        <w:t>NGOs</w:t>
      </w:r>
      <w:r w:rsidR="00A174AA">
        <w:rPr>
          <w:lang w:val="en-US" w:eastAsia="ru-RU"/>
        </w:rPr>
        <w:t>)</w:t>
      </w:r>
      <w:r w:rsidR="00D649F8">
        <w:rPr>
          <w:lang w:val="en-US" w:eastAsia="ru-RU"/>
        </w:rPr>
        <w:t xml:space="preserve"> </w:t>
      </w:r>
      <w:r w:rsidR="00D649F8" w:rsidRPr="00D649F8">
        <w:rPr>
          <w:lang w:val="en-US" w:eastAsia="ru-RU"/>
        </w:rPr>
        <w:t>in the preparation of the State party’s periodic report</w:t>
      </w:r>
      <w:r>
        <w:rPr>
          <w:lang w:val="en-US" w:eastAsia="ru-RU"/>
        </w:rPr>
        <w:t>s</w:t>
      </w:r>
      <w:r w:rsidR="00D649F8" w:rsidRPr="00D649F8">
        <w:rPr>
          <w:lang w:val="en-US" w:eastAsia="ru-RU"/>
        </w:rPr>
        <w:t xml:space="preserve"> under article 73 of the Convention (CMW/C/SLV/CO/1, para. 52)</w:t>
      </w:r>
      <w:r>
        <w:rPr>
          <w:lang w:val="en-US" w:eastAsia="ru-RU"/>
        </w:rPr>
        <w:t xml:space="preserve"> and</w:t>
      </w:r>
      <w:r w:rsidR="00D649F8">
        <w:rPr>
          <w:lang w:val="en-US" w:eastAsia="ru-RU"/>
        </w:rPr>
        <w:t xml:space="preserve"> whether the State party </w:t>
      </w:r>
      <w:r w:rsidR="00FC28F1">
        <w:rPr>
          <w:lang w:val="en-US" w:eastAsia="ru-RU"/>
        </w:rPr>
        <w:t>holds regular consultations with</w:t>
      </w:r>
      <w:r w:rsidR="00B71409">
        <w:rPr>
          <w:lang w:val="en-US" w:eastAsia="ru-RU"/>
        </w:rPr>
        <w:t xml:space="preserve"> </w:t>
      </w:r>
      <w:r w:rsidR="00EE6C50">
        <w:rPr>
          <w:lang w:val="en-US" w:eastAsia="ru-RU"/>
        </w:rPr>
        <w:t>NGOs</w:t>
      </w:r>
      <w:r>
        <w:rPr>
          <w:lang w:val="en-US" w:eastAsia="ru-RU"/>
        </w:rPr>
        <w:t xml:space="preserve">, including, the </w:t>
      </w:r>
      <w:r w:rsidRPr="00AA36E8">
        <w:rPr>
          <w:i/>
          <w:lang w:val="en-US" w:eastAsia="ru-RU"/>
        </w:rPr>
        <w:t xml:space="preserve">Grupo de Monitoreo Independiente de El Salvador </w:t>
      </w:r>
      <w:r w:rsidRPr="003D509C">
        <w:rPr>
          <w:lang w:val="en-US" w:eastAsia="ru-RU"/>
        </w:rPr>
        <w:t>(GMIES)</w:t>
      </w:r>
      <w:r>
        <w:rPr>
          <w:lang w:val="en-US" w:eastAsia="ru-RU"/>
        </w:rPr>
        <w:t>, the Instituto de Derechos Humanos de la Universidad Centroamericana Simeon Canas (IDHUCA) and CARITAS El Salvador,</w:t>
      </w:r>
      <w:r w:rsidR="00FC28F1">
        <w:rPr>
          <w:lang w:val="en-US" w:eastAsia="ru-RU"/>
        </w:rPr>
        <w:t xml:space="preserve"> on questions related to the implementation of the Convention</w:t>
      </w:r>
      <w:r w:rsidR="00D649F8">
        <w:rPr>
          <w:lang w:val="en-US" w:eastAsia="ru-RU"/>
        </w:rPr>
        <w:t>.</w:t>
      </w:r>
    </w:p>
    <w:p w:rsidR="00230122" w:rsidRDefault="00230122" w:rsidP="00EC2837">
      <w:pPr>
        <w:pStyle w:val="SingleTxtG"/>
        <w:rPr>
          <w:szCs w:val="24"/>
        </w:rPr>
      </w:pPr>
      <w:r>
        <w:t>6.</w:t>
      </w:r>
      <w:r>
        <w:tab/>
        <w:t>Please indicate whether the State party has taken any steps to</w:t>
      </w:r>
      <w:r w:rsidR="00422A6A">
        <w:t>wards</w:t>
      </w:r>
      <w:r>
        <w:t xml:space="preserve"> ratifying International Labour Organization (ILO) </w:t>
      </w:r>
      <w:r w:rsidR="00B774D9">
        <w:t>Conventions No. 97 (revised, 1949)</w:t>
      </w:r>
      <w:r w:rsidR="00B71409">
        <w:t xml:space="preserve"> </w:t>
      </w:r>
      <w:r w:rsidR="00B774D9">
        <w:t xml:space="preserve">concerning </w:t>
      </w:r>
      <w:r w:rsidR="006E1ADB">
        <w:t>M</w:t>
      </w:r>
      <w:r>
        <w:t xml:space="preserve">igration for </w:t>
      </w:r>
      <w:r w:rsidR="006E1ADB">
        <w:t>E</w:t>
      </w:r>
      <w:r>
        <w:t>mployment</w:t>
      </w:r>
      <w:r w:rsidR="006E1ADB">
        <w:t>,</w:t>
      </w:r>
      <w:r>
        <w:t xml:space="preserve"> </w:t>
      </w:r>
      <w:r w:rsidR="00422A6A">
        <w:t xml:space="preserve">and </w:t>
      </w:r>
      <w:r w:rsidR="00B774D9">
        <w:t xml:space="preserve">No. 143 (1975) </w:t>
      </w:r>
      <w:r w:rsidR="006E1ADB" w:rsidRPr="002B7206">
        <w:t>concerning Migrations in Abusive Conditions and the Promotion of Equality of Opportunity and Treatment of Migrant Workers</w:t>
      </w:r>
      <w:r>
        <w:t xml:space="preserve">, </w:t>
      </w:r>
      <w:r w:rsidR="00422A6A">
        <w:t xml:space="preserve">as recommended by the Committee in its previous concluding observations (CMW/C/SLV/CO/1, para. 17), as well as </w:t>
      </w:r>
      <w:r w:rsidR="00B774D9">
        <w:t xml:space="preserve">No. 189 (2011) </w:t>
      </w:r>
      <w:r w:rsidR="00B774D9" w:rsidRPr="00287AD5">
        <w:t xml:space="preserve">concerning </w:t>
      </w:r>
      <w:r w:rsidR="006E1ADB">
        <w:t>D</w:t>
      </w:r>
      <w:r w:rsidR="00B774D9">
        <w:t xml:space="preserve">ecent </w:t>
      </w:r>
      <w:r w:rsidR="006E1ADB">
        <w:t>W</w:t>
      </w:r>
      <w:r w:rsidR="00B774D9">
        <w:t xml:space="preserve">ork for </w:t>
      </w:r>
      <w:r w:rsidR="006E1ADB">
        <w:t>D</w:t>
      </w:r>
      <w:r w:rsidR="00B774D9">
        <w:t xml:space="preserve">omestic </w:t>
      </w:r>
      <w:r w:rsidR="006E1ADB">
        <w:t>W</w:t>
      </w:r>
      <w:r w:rsidR="00B774D9">
        <w:t>orkers</w:t>
      </w:r>
      <w:r>
        <w:t>.</w:t>
      </w:r>
    </w:p>
    <w:p w:rsidR="00FC28F1" w:rsidRDefault="00FC28F1" w:rsidP="00EB3FE7">
      <w:pPr>
        <w:pStyle w:val="SingleTxtG"/>
        <w:rPr>
          <w:szCs w:val="23"/>
        </w:rPr>
      </w:pPr>
      <w:r>
        <w:rPr>
          <w:szCs w:val="23"/>
        </w:rPr>
        <w:t>7.</w:t>
      </w:r>
      <w:r>
        <w:rPr>
          <w:szCs w:val="23"/>
        </w:rPr>
        <w:tab/>
      </w:r>
      <w:r w:rsidRPr="00D45997">
        <w:rPr>
          <w:szCs w:val="23"/>
        </w:rPr>
        <w:t xml:space="preserve">Please </w:t>
      </w:r>
      <w:r>
        <w:rPr>
          <w:szCs w:val="23"/>
        </w:rPr>
        <w:t xml:space="preserve">indicate any </w:t>
      </w:r>
      <w:r w:rsidRPr="00D45997">
        <w:rPr>
          <w:szCs w:val="23"/>
        </w:rPr>
        <w:t>steps taken or pla</w:t>
      </w:r>
      <w:r>
        <w:rPr>
          <w:szCs w:val="23"/>
        </w:rPr>
        <w:t>n</w:t>
      </w:r>
      <w:r w:rsidRPr="00D45997">
        <w:rPr>
          <w:szCs w:val="23"/>
        </w:rPr>
        <w:t>n</w:t>
      </w:r>
      <w:r>
        <w:rPr>
          <w:szCs w:val="23"/>
        </w:rPr>
        <w:t xml:space="preserve">ed </w:t>
      </w:r>
      <w:r w:rsidRPr="00D45997">
        <w:rPr>
          <w:szCs w:val="23"/>
        </w:rPr>
        <w:t>for making the declarations provided for in articles 76 and 77 of the Convention, recognizing the competence of the Committee to receive communications from States parties and individuals</w:t>
      </w:r>
      <w:r>
        <w:rPr>
          <w:szCs w:val="23"/>
        </w:rPr>
        <w:t xml:space="preserve"> (CMW/C/SLV/CO/1, para. 14)</w:t>
      </w:r>
      <w:r w:rsidRPr="00D45997">
        <w:rPr>
          <w:szCs w:val="23"/>
        </w:rPr>
        <w:t>.</w:t>
      </w:r>
    </w:p>
    <w:p w:rsidR="00FC28F1" w:rsidRPr="00FF44CD" w:rsidRDefault="00FC28F1" w:rsidP="00EB3FE7">
      <w:pPr>
        <w:pStyle w:val="SingleTxtG"/>
        <w:rPr>
          <w:szCs w:val="24"/>
        </w:rPr>
      </w:pPr>
      <w:r w:rsidRPr="00FF44CD">
        <w:rPr>
          <w:szCs w:val="24"/>
        </w:rPr>
        <w:t>8.</w:t>
      </w:r>
      <w:r w:rsidRPr="00FF44CD">
        <w:rPr>
          <w:szCs w:val="24"/>
        </w:rPr>
        <w:tab/>
      </w:r>
      <w:r w:rsidR="00EE6C50">
        <w:rPr>
          <w:szCs w:val="24"/>
        </w:rPr>
        <w:t xml:space="preserve">Please provide information on </w:t>
      </w:r>
      <w:r w:rsidR="003D509C">
        <w:rPr>
          <w:szCs w:val="23"/>
        </w:rPr>
        <w:t>the</w:t>
      </w:r>
      <w:r w:rsidRPr="002164AC">
        <w:rPr>
          <w:szCs w:val="23"/>
        </w:rPr>
        <w:t xml:space="preserve"> specific steps </w:t>
      </w:r>
      <w:r w:rsidR="003D509C">
        <w:rPr>
          <w:szCs w:val="23"/>
        </w:rPr>
        <w:t>taken by</w:t>
      </w:r>
      <w:r w:rsidRPr="002164AC">
        <w:rPr>
          <w:szCs w:val="23"/>
        </w:rPr>
        <w:t xml:space="preserve"> the State party to review its declarations regarding articles </w:t>
      </w:r>
      <w:r w:rsidR="001A6082">
        <w:rPr>
          <w:szCs w:val="23"/>
        </w:rPr>
        <w:t xml:space="preserve">32, </w:t>
      </w:r>
      <w:r w:rsidRPr="002164AC">
        <w:rPr>
          <w:szCs w:val="23"/>
        </w:rPr>
        <w:t>46, 47, 48 and 61, paragraph 4, of the Convention, with a view to withdrawing them (CMW/C/SLV/CO/1, para. 16)</w:t>
      </w:r>
      <w:r w:rsidRPr="00FF44CD">
        <w:rPr>
          <w:szCs w:val="23"/>
        </w:rPr>
        <w:t>.</w:t>
      </w:r>
    </w:p>
    <w:p w:rsidR="00FC28F1" w:rsidRPr="006B7F6E" w:rsidRDefault="00EB3FE7" w:rsidP="00EB3FE7">
      <w:pPr>
        <w:pStyle w:val="HChG"/>
      </w:pPr>
      <w:r>
        <w:tab/>
      </w:r>
      <w:r w:rsidR="00FC28F1" w:rsidRPr="006B7F6E">
        <w:t>II.</w:t>
      </w:r>
      <w:r w:rsidR="00FC28F1" w:rsidRPr="006B7F6E">
        <w:tab/>
        <w:t>Information relating to each of the articles of the Convention</w:t>
      </w:r>
    </w:p>
    <w:p w:rsidR="00FC28F1" w:rsidRPr="006B7F6E" w:rsidRDefault="00EB3FE7" w:rsidP="00EB3FE7">
      <w:pPr>
        <w:pStyle w:val="H1G"/>
        <w:rPr>
          <w:lang w:val="en-US" w:eastAsia="ru-RU"/>
        </w:rPr>
      </w:pPr>
      <w:r>
        <w:rPr>
          <w:lang w:val="en-US" w:eastAsia="ru-RU"/>
        </w:rPr>
        <w:tab/>
      </w:r>
      <w:r w:rsidR="00FC28F1" w:rsidRPr="006B7F6E">
        <w:rPr>
          <w:lang w:val="en-US" w:eastAsia="ru-RU"/>
        </w:rPr>
        <w:t>A.</w:t>
      </w:r>
      <w:r w:rsidR="00FC28F1" w:rsidRPr="006B7F6E">
        <w:rPr>
          <w:lang w:val="en-US" w:eastAsia="ru-RU"/>
        </w:rPr>
        <w:tab/>
        <w:t>General principles</w:t>
      </w:r>
    </w:p>
    <w:p w:rsidR="00FC28F1" w:rsidRPr="006B7F6E" w:rsidRDefault="00FC28F1" w:rsidP="00CC3724">
      <w:pPr>
        <w:pStyle w:val="SingleTxtG"/>
      </w:pPr>
      <w:r w:rsidRPr="006B7F6E">
        <w:t>9.</w:t>
      </w:r>
      <w:r w:rsidRPr="006B7F6E">
        <w:tab/>
      </w:r>
      <w:r w:rsidRPr="007C4481">
        <w:rPr>
          <w:szCs w:val="22"/>
        </w:rPr>
        <w:t xml:space="preserve">With reference to the </w:t>
      </w:r>
      <w:r>
        <w:rPr>
          <w:szCs w:val="22"/>
        </w:rPr>
        <w:t xml:space="preserve">Committee’s </w:t>
      </w:r>
      <w:r w:rsidRPr="007C4481">
        <w:rPr>
          <w:szCs w:val="22"/>
        </w:rPr>
        <w:t xml:space="preserve">previous </w:t>
      </w:r>
      <w:r>
        <w:rPr>
          <w:szCs w:val="22"/>
        </w:rPr>
        <w:t>c</w:t>
      </w:r>
      <w:r w:rsidRPr="007C4481">
        <w:rPr>
          <w:szCs w:val="22"/>
        </w:rPr>
        <w:t>oncluding observations</w:t>
      </w:r>
      <w:r w:rsidR="00CC3724">
        <w:rPr>
          <w:szCs w:val="22"/>
        </w:rPr>
        <w:t xml:space="preserve"> </w:t>
      </w:r>
      <w:r w:rsidR="00CC3724">
        <w:rPr>
          <w:szCs w:val="23"/>
        </w:rPr>
        <w:t>(CMW/C/SLV/CO/1, para. 24)</w:t>
      </w:r>
      <w:r w:rsidRPr="007C4481">
        <w:rPr>
          <w:szCs w:val="22"/>
        </w:rPr>
        <w:t xml:space="preserve">, please provide detailed information on the measures taken to ensure that all migrant workers and members of their families within </w:t>
      </w:r>
      <w:r>
        <w:rPr>
          <w:szCs w:val="22"/>
        </w:rPr>
        <w:t>the State party’s</w:t>
      </w:r>
      <w:r w:rsidRPr="007C4481">
        <w:rPr>
          <w:szCs w:val="22"/>
        </w:rPr>
        <w:t xml:space="preserve"> territory or subject to its jurisdiction enjoy the rights provided for in the Convention without any discrimination, in conformity with article 7</w:t>
      </w:r>
      <w:r>
        <w:rPr>
          <w:szCs w:val="22"/>
        </w:rPr>
        <w:t>.</w:t>
      </w:r>
    </w:p>
    <w:p w:rsidR="00FC28F1" w:rsidRPr="00FF44CD" w:rsidRDefault="00FC28F1" w:rsidP="00EB3FE7">
      <w:pPr>
        <w:pStyle w:val="SingleTxtG"/>
      </w:pPr>
      <w:r w:rsidRPr="00FF44CD">
        <w:t>10.</w:t>
      </w:r>
      <w:r w:rsidRPr="00FF44CD">
        <w:tab/>
      </w:r>
      <w:r w:rsidRPr="007C4481">
        <w:rPr>
          <w:szCs w:val="22"/>
        </w:rPr>
        <w:t xml:space="preserve">Please indicate what measures the State party has taken to strengthen its efforts to inform migrant workers </w:t>
      </w:r>
      <w:r>
        <w:rPr>
          <w:szCs w:val="22"/>
        </w:rPr>
        <w:t>about</w:t>
      </w:r>
      <w:r w:rsidRPr="007C4481">
        <w:rPr>
          <w:szCs w:val="22"/>
        </w:rPr>
        <w:t xml:space="preserve"> the administrative and judicial remedies available to them and to address their complaints in the most effective manner</w:t>
      </w:r>
      <w:r>
        <w:rPr>
          <w:szCs w:val="22"/>
        </w:rPr>
        <w:t>.</w:t>
      </w:r>
      <w:r w:rsidRPr="007C4481">
        <w:rPr>
          <w:szCs w:val="22"/>
        </w:rPr>
        <w:t xml:space="preserve"> </w:t>
      </w:r>
      <w:r w:rsidRPr="00FF44CD">
        <w:rPr>
          <w:szCs w:val="22"/>
        </w:rPr>
        <w:t xml:space="preserve">What steps have been taken to ensure that, in </w:t>
      </w:r>
      <w:r w:rsidR="003D509C">
        <w:rPr>
          <w:szCs w:val="22"/>
        </w:rPr>
        <w:t>law</w:t>
      </w:r>
      <w:r w:rsidRPr="00FF44CD">
        <w:rPr>
          <w:szCs w:val="22"/>
        </w:rPr>
        <w:t xml:space="preserve"> and in practice, migrant workers and members of their families, including those in an irregular situation, have the same rights as</w:t>
      </w:r>
      <w:r w:rsidRPr="006B7F6E">
        <w:rPr>
          <w:szCs w:val="22"/>
        </w:rPr>
        <w:t xml:space="preserve"> nationals of the State party to file complaints and to obtain effective redress </w:t>
      </w:r>
      <w:r w:rsidR="003D509C">
        <w:rPr>
          <w:szCs w:val="22"/>
        </w:rPr>
        <w:t>in</w:t>
      </w:r>
      <w:r w:rsidRPr="006B7F6E">
        <w:rPr>
          <w:szCs w:val="22"/>
        </w:rPr>
        <w:t xml:space="preserve"> the courts, including the labour courts</w:t>
      </w:r>
      <w:r>
        <w:rPr>
          <w:szCs w:val="22"/>
        </w:rPr>
        <w:t xml:space="preserve"> </w:t>
      </w:r>
      <w:r>
        <w:rPr>
          <w:szCs w:val="23"/>
        </w:rPr>
        <w:t>(CMW/C/SLV/CO/1, para. 26)</w:t>
      </w:r>
      <w:r w:rsidRPr="006B7F6E">
        <w:rPr>
          <w:szCs w:val="22"/>
        </w:rPr>
        <w:t>?</w:t>
      </w:r>
    </w:p>
    <w:p w:rsidR="00FC28F1" w:rsidRPr="00010D82" w:rsidDel="00586BD6" w:rsidRDefault="00EB3FE7" w:rsidP="00EB3FE7">
      <w:pPr>
        <w:pStyle w:val="H1G"/>
        <w:rPr>
          <w:lang w:val="en-US" w:eastAsia="ru-RU"/>
        </w:rPr>
      </w:pPr>
      <w:r>
        <w:rPr>
          <w:lang w:val="en-US" w:eastAsia="ru-RU"/>
        </w:rPr>
        <w:tab/>
      </w:r>
      <w:r w:rsidR="00FC28F1" w:rsidRPr="00010D82" w:rsidDel="00586BD6">
        <w:rPr>
          <w:lang w:val="en-US" w:eastAsia="ru-RU"/>
        </w:rPr>
        <w:t>B.</w:t>
      </w:r>
      <w:r w:rsidR="00FC28F1" w:rsidRPr="00010D82" w:rsidDel="00586BD6">
        <w:rPr>
          <w:lang w:val="en-US" w:eastAsia="ru-RU"/>
        </w:rPr>
        <w:tab/>
      </w:r>
      <w:r w:rsidR="00FC28F1">
        <w:rPr>
          <w:lang w:val="en-US" w:eastAsia="ru-RU"/>
        </w:rPr>
        <w:t>Part II of the Convention</w:t>
      </w:r>
    </w:p>
    <w:p w:rsidR="00FC28F1" w:rsidRDefault="00EB3FE7" w:rsidP="00A174AA">
      <w:pPr>
        <w:pStyle w:val="H23G"/>
        <w:rPr>
          <w:lang w:val="en-US" w:eastAsia="ru-RU"/>
        </w:rPr>
      </w:pPr>
      <w:r>
        <w:rPr>
          <w:lang w:val="en-US" w:eastAsia="ru-RU"/>
        </w:rPr>
        <w:tab/>
      </w:r>
      <w:r>
        <w:rPr>
          <w:lang w:val="en-US" w:eastAsia="ru-RU"/>
        </w:rPr>
        <w:tab/>
      </w:r>
      <w:r w:rsidR="00FC28F1">
        <w:rPr>
          <w:lang w:val="en-US" w:eastAsia="ru-RU"/>
        </w:rPr>
        <w:t>Articles 10</w:t>
      </w:r>
      <w:r w:rsidR="00A174AA">
        <w:rPr>
          <w:lang w:val="en-US" w:eastAsia="ru-RU"/>
        </w:rPr>
        <w:t xml:space="preserve"> and </w:t>
      </w:r>
      <w:r w:rsidR="00FC28F1">
        <w:rPr>
          <w:lang w:val="en-US" w:eastAsia="ru-RU"/>
        </w:rPr>
        <w:t>16</w:t>
      </w:r>
    </w:p>
    <w:p w:rsidR="00FC28F1" w:rsidRDefault="00FC28F1" w:rsidP="00EB3FE7">
      <w:pPr>
        <w:pStyle w:val="SingleTxtG"/>
        <w:rPr>
          <w:bCs/>
          <w:lang w:val="en-US" w:eastAsia="ru-RU"/>
        </w:rPr>
      </w:pPr>
      <w:r>
        <w:rPr>
          <w:bCs/>
          <w:lang w:val="en-US" w:eastAsia="ru-RU"/>
        </w:rPr>
        <w:t>11.</w:t>
      </w:r>
      <w:r>
        <w:rPr>
          <w:bCs/>
          <w:lang w:val="en-US" w:eastAsia="ru-RU"/>
        </w:rPr>
        <w:tab/>
      </w:r>
      <w:r w:rsidR="00EB3FE7">
        <w:rPr>
          <w:bCs/>
          <w:lang w:val="en-US" w:eastAsia="ru-RU"/>
        </w:rPr>
        <w:t>P</w:t>
      </w:r>
      <w:r w:rsidRPr="00D45997">
        <w:rPr>
          <w:lang w:val="en-US" w:eastAsia="ru-RU"/>
        </w:rPr>
        <w:t xml:space="preserve">lease </w:t>
      </w:r>
      <w:r>
        <w:rPr>
          <w:lang w:val="en-US" w:eastAsia="ru-RU"/>
        </w:rPr>
        <w:t>provide detailed information on the measures taken to investigate</w:t>
      </w:r>
      <w:r w:rsidRPr="00D45997">
        <w:rPr>
          <w:lang w:val="en-US" w:eastAsia="ru-RU"/>
        </w:rPr>
        <w:t xml:space="preserve"> allegations of </w:t>
      </w:r>
      <w:r w:rsidRPr="00D45997">
        <w:t xml:space="preserve">harassment </w:t>
      </w:r>
      <w:r w:rsidR="00A40471">
        <w:t xml:space="preserve">and corruption </w:t>
      </w:r>
      <w:r w:rsidRPr="00D45997">
        <w:t xml:space="preserve">by </w:t>
      </w:r>
      <w:r>
        <w:t xml:space="preserve">the </w:t>
      </w:r>
      <w:r w:rsidRPr="00D45997">
        <w:t xml:space="preserve">police and </w:t>
      </w:r>
      <w:r>
        <w:t xml:space="preserve">by </w:t>
      </w:r>
      <w:r w:rsidRPr="00D45997">
        <w:t xml:space="preserve">immigration authorities </w:t>
      </w:r>
      <w:r w:rsidR="00A40471">
        <w:t xml:space="preserve">at </w:t>
      </w:r>
      <w:r w:rsidR="00B018BB">
        <w:t>national and</w:t>
      </w:r>
      <w:r w:rsidR="00A40471">
        <w:t xml:space="preserve"> local levels </w:t>
      </w:r>
      <w:r w:rsidRPr="00D45997">
        <w:t xml:space="preserve">and abuse of power by law enforcement authorities through the use of extortion and arbitrary detention of migrant workers and </w:t>
      </w:r>
      <w:r w:rsidR="00B018BB">
        <w:t xml:space="preserve">members of </w:t>
      </w:r>
      <w:r w:rsidRPr="00D45997">
        <w:t>their families</w:t>
      </w:r>
      <w:r>
        <w:rPr>
          <w:lang w:val="en-US" w:eastAsia="ru-RU"/>
        </w:rPr>
        <w:t>.</w:t>
      </w:r>
      <w:r w:rsidRPr="00D45997">
        <w:rPr>
          <w:lang w:val="en-US" w:eastAsia="ru-RU"/>
        </w:rPr>
        <w:t xml:space="preserve"> </w:t>
      </w:r>
      <w:r>
        <w:rPr>
          <w:lang w:val="en-US" w:eastAsia="ru-RU"/>
        </w:rPr>
        <w:t>H</w:t>
      </w:r>
      <w:r w:rsidRPr="00D45997">
        <w:rPr>
          <w:lang w:val="en-US" w:eastAsia="ru-RU"/>
        </w:rPr>
        <w:t xml:space="preserve">ow many such officials have been brought to trial and how many </w:t>
      </w:r>
      <w:r w:rsidR="00C724C2">
        <w:rPr>
          <w:lang w:val="en-US" w:eastAsia="ru-RU"/>
        </w:rPr>
        <w:t xml:space="preserve">have been </w:t>
      </w:r>
      <w:r w:rsidRPr="00D45997">
        <w:rPr>
          <w:lang w:val="en-US" w:eastAsia="ru-RU"/>
        </w:rPr>
        <w:t>convicted</w:t>
      </w:r>
      <w:r>
        <w:rPr>
          <w:lang w:val="en-US" w:eastAsia="ru-RU"/>
        </w:rPr>
        <w:t>?</w:t>
      </w:r>
    </w:p>
    <w:p w:rsidR="00FC28F1" w:rsidRPr="006B7F6E" w:rsidRDefault="00EB3FE7" w:rsidP="00A174AA">
      <w:pPr>
        <w:pStyle w:val="H23G"/>
        <w:rPr>
          <w:szCs w:val="22"/>
        </w:rPr>
      </w:pPr>
      <w:r w:rsidRPr="00EB3FE7">
        <w:tab/>
      </w:r>
      <w:r w:rsidRPr="00EB3FE7">
        <w:tab/>
      </w:r>
      <w:r w:rsidR="00FC28F1">
        <w:rPr>
          <w:szCs w:val="22"/>
        </w:rPr>
        <w:t>Articles 18</w:t>
      </w:r>
      <w:r w:rsidR="00A174AA">
        <w:rPr>
          <w:szCs w:val="22"/>
        </w:rPr>
        <w:t xml:space="preserve"> and </w:t>
      </w:r>
      <w:r w:rsidR="00FC28F1">
        <w:rPr>
          <w:szCs w:val="22"/>
        </w:rPr>
        <w:t>22</w:t>
      </w:r>
    </w:p>
    <w:p w:rsidR="00FC28F1" w:rsidRPr="005846C0" w:rsidRDefault="00FC28F1" w:rsidP="00777D38">
      <w:pPr>
        <w:pStyle w:val="SingleTxtG"/>
        <w:rPr>
          <w:lang w:val="en-US" w:eastAsia="ru-RU"/>
        </w:rPr>
      </w:pPr>
      <w:r w:rsidRPr="005846C0">
        <w:rPr>
          <w:lang w:val="en-US" w:eastAsia="ru-RU"/>
        </w:rPr>
        <w:t>12.</w:t>
      </w:r>
      <w:r w:rsidRPr="005846C0">
        <w:rPr>
          <w:lang w:val="en-US" w:eastAsia="ru-RU"/>
        </w:rPr>
        <w:tab/>
        <w:t xml:space="preserve">Please provide information on measures taken to ensure that </w:t>
      </w:r>
      <w:r>
        <w:rPr>
          <w:lang w:val="en-US" w:eastAsia="ru-RU"/>
        </w:rPr>
        <w:t xml:space="preserve">in criminal and administrative proceedings, including expulsion proceedings, </w:t>
      </w:r>
      <w:r w:rsidRPr="005846C0">
        <w:rPr>
          <w:lang w:val="en-US" w:eastAsia="ru-RU"/>
        </w:rPr>
        <w:t xml:space="preserve">migrant workers </w:t>
      </w:r>
      <w:r>
        <w:rPr>
          <w:lang w:val="en-US" w:eastAsia="ru-RU"/>
        </w:rPr>
        <w:t>and members of their families, in particular those in an irregular situation and</w:t>
      </w:r>
      <w:r w:rsidR="00B018BB">
        <w:rPr>
          <w:lang w:val="en-US" w:eastAsia="ru-RU"/>
        </w:rPr>
        <w:t>/or</w:t>
      </w:r>
      <w:r>
        <w:rPr>
          <w:lang w:val="en-US" w:eastAsia="ru-RU"/>
        </w:rPr>
        <w:t xml:space="preserve"> coming</w:t>
      </w:r>
      <w:r w:rsidRPr="005846C0">
        <w:rPr>
          <w:lang w:val="en-US" w:eastAsia="ru-RU"/>
        </w:rPr>
        <w:t xml:space="preserve"> </w:t>
      </w:r>
      <w:r w:rsidRPr="005846C0">
        <w:t xml:space="preserve">from </w:t>
      </w:r>
      <w:r>
        <w:t>overseas</w:t>
      </w:r>
      <w:r w:rsidRPr="005846C0">
        <w:t xml:space="preserve"> (“</w:t>
      </w:r>
      <w:r w:rsidRPr="005846C0">
        <w:rPr>
          <w:i/>
        </w:rPr>
        <w:t>migrantes extraregionales</w:t>
      </w:r>
      <w:r w:rsidRPr="005846C0">
        <w:t>”)</w:t>
      </w:r>
      <w:r>
        <w:t>,</w:t>
      </w:r>
      <w:r w:rsidRPr="005846C0">
        <w:t xml:space="preserve"> are provided </w:t>
      </w:r>
      <w:r w:rsidRPr="005846C0">
        <w:rPr>
          <w:color w:val="000000"/>
        </w:rPr>
        <w:t>with legal assistance</w:t>
      </w:r>
      <w:r>
        <w:rPr>
          <w:color w:val="000000"/>
        </w:rPr>
        <w:t xml:space="preserve"> and</w:t>
      </w:r>
      <w:r w:rsidRPr="005846C0">
        <w:rPr>
          <w:color w:val="000000"/>
        </w:rPr>
        <w:t xml:space="preserve"> interpret</w:t>
      </w:r>
      <w:r>
        <w:rPr>
          <w:color w:val="000000"/>
        </w:rPr>
        <w:t xml:space="preserve">ation, as necessary, </w:t>
      </w:r>
      <w:r w:rsidRPr="00A6503E">
        <w:rPr>
          <w:color w:val="000000"/>
        </w:rPr>
        <w:t>and that they</w:t>
      </w:r>
      <w:r w:rsidR="00A6503E">
        <w:rPr>
          <w:rFonts w:hint="cs"/>
          <w:color w:val="000000"/>
          <w:rtl/>
        </w:rPr>
        <w:t xml:space="preserve"> </w:t>
      </w:r>
      <w:r w:rsidRPr="00A6503E">
        <w:rPr>
          <w:color w:val="000000"/>
        </w:rPr>
        <w:t>have a</w:t>
      </w:r>
      <w:r>
        <w:rPr>
          <w:color w:val="000000"/>
        </w:rPr>
        <w:t>ccess to</w:t>
      </w:r>
      <w:r w:rsidRPr="005846C0">
        <w:rPr>
          <w:color w:val="000000"/>
        </w:rPr>
        <w:t xml:space="preserve"> information in a language</w:t>
      </w:r>
      <w:r>
        <w:rPr>
          <w:color w:val="000000"/>
        </w:rPr>
        <w:t xml:space="preserve"> they understand.</w:t>
      </w:r>
    </w:p>
    <w:p w:rsidR="00FC28F1" w:rsidRDefault="00FC28F1" w:rsidP="00A174AA">
      <w:pPr>
        <w:pStyle w:val="SingleTxtG"/>
        <w:rPr>
          <w:lang w:val="en-US" w:eastAsia="ru-RU"/>
        </w:rPr>
      </w:pPr>
      <w:r>
        <w:rPr>
          <w:lang w:val="en-US" w:eastAsia="ru-RU"/>
        </w:rPr>
        <w:t>13.</w:t>
      </w:r>
      <w:r>
        <w:rPr>
          <w:lang w:val="en-US" w:eastAsia="ru-RU"/>
        </w:rPr>
        <w:tab/>
      </w:r>
      <w:r w:rsidRPr="007C4481">
        <w:rPr>
          <w:lang w:val="en-US" w:eastAsia="ru-RU"/>
        </w:rPr>
        <w:t xml:space="preserve">What measures has the State party taken to ensure that (a) </w:t>
      </w:r>
      <w:r w:rsidR="00A174AA">
        <w:rPr>
          <w:lang w:val="en-US" w:eastAsia="ru-RU"/>
        </w:rPr>
        <w:t>m</w:t>
      </w:r>
      <w:r w:rsidR="00A174AA" w:rsidRPr="007C4481">
        <w:rPr>
          <w:lang w:val="en-US" w:eastAsia="ru-RU"/>
        </w:rPr>
        <w:t xml:space="preserve">igrant </w:t>
      </w:r>
      <w:r w:rsidRPr="007C4481">
        <w:rPr>
          <w:lang w:val="en-US" w:eastAsia="ru-RU"/>
        </w:rPr>
        <w:t xml:space="preserve">workers and members of their families are only expelled from the territory of the State party pursuant to a decision taken by the competent authority following a procedure established by law and in conformity with the Convention, and that this decision can be reviewed on appeal, </w:t>
      </w:r>
      <w:r w:rsidR="00777D38">
        <w:rPr>
          <w:rFonts w:hint="cs"/>
          <w:rtl/>
          <w:lang w:val="en-US" w:eastAsia="ru-RU"/>
        </w:rPr>
        <w:t>)</w:t>
      </w:r>
      <w:r w:rsidRPr="007C4481">
        <w:rPr>
          <w:lang w:val="en-US" w:eastAsia="ru-RU"/>
        </w:rPr>
        <w:t xml:space="preserve">b) </w:t>
      </w:r>
      <w:r w:rsidR="00A174AA">
        <w:rPr>
          <w:lang w:val="en-US" w:eastAsia="ru-RU"/>
        </w:rPr>
        <w:t>p</w:t>
      </w:r>
      <w:r w:rsidR="00A174AA" w:rsidRPr="007C4481">
        <w:rPr>
          <w:lang w:val="en-US" w:eastAsia="ru-RU"/>
        </w:rPr>
        <w:t xml:space="preserve">ending </w:t>
      </w:r>
      <w:r w:rsidRPr="007C4481">
        <w:rPr>
          <w:lang w:val="en-US" w:eastAsia="ru-RU"/>
        </w:rPr>
        <w:t xml:space="preserve">such appeal, the person concerned </w:t>
      </w:r>
      <w:r w:rsidR="00B018BB">
        <w:rPr>
          <w:lang w:val="en-US" w:eastAsia="ru-RU"/>
        </w:rPr>
        <w:t>has</w:t>
      </w:r>
      <w:r w:rsidRPr="007C4481">
        <w:rPr>
          <w:lang w:val="en-US" w:eastAsia="ru-RU"/>
        </w:rPr>
        <w:t xml:space="preserve"> the right to seek a stay of the </w:t>
      </w:r>
      <w:r w:rsidR="00B018BB">
        <w:rPr>
          <w:lang w:val="en-US" w:eastAsia="ru-RU"/>
        </w:rPr>
        <w:t xml:space="preserve">decision of </w:t>
      </w:r>
      <w:r w:rsidRPr="007C4481">
        <w:rPr>
          <w:lang w:val="en-US" w:eastAsia="ru-RU"/>
        </w:rPr>
        <w:t>expulsion</w:t>
      </w:r>
      <w:r>
        <w:rPr>
          <w:lang w:val="en-US" w:eastAsia="ru-RU"/>
        </w:rPr>
        <w:t xml:space="preserve"> (CMW/C/SLV/CO/1, para. 28)</w:t>
      </w:r>
      <w:r w:rsidRPr="007C4481">
        <w:rPr>
          <w:lang w:val="en-US" w:eastAsia="ru-RU"/>
        </w:rPr>
        <w:t>.</w:t>
      </w:r>
    </w:p>
    <w:p w:rsidR="00FC28F1" w:rsidRPr="006B7F6E" w:rsidRDefault="00EB3FE7" w:rsidP="00EB3FE7">
      <w:pPr>
        <w:pStyle w:val="H23G"/>
        <w:rPr>
          <w:lang w:val="en-US" w:eastAsia="ru-RU"/>
        </w:rPr>
      </w:pPr>
      <w:r>
        <w:rPr>
          <w:lang w:val="en-US" w:eastAsia="ru-RU"/>
        </w:rPr>
        <w:tab/>
      </w:r>
      <w:r>
        <w:rPr>
          <w:lang w:val="en-US" w:eastAsia="ru-RU"/>
        </w:rPr>
        <w:tab/>
      </w:r>
      <w:r w:rsidR="00FC28F1">
        <w:rPr>
          <w:lang w:val="en-US" w:eastAsia="ru-RU"/>
        </w:rPr>
        <w:t>Article 25</w:t>
      </w:r>
    </w:p>
    <w:p w:rsidR="00FC28F1" w:rsidRDefault="00FC28F1" w:rsidP="009B6385">
      <w:pPr>
        <w:pStyle w:val="SingleTxtG"/>
        <w:rPr>
          <w:lang w:val="en-US" w:eastAsia="ru-RU"/>
        </w:rPr>
      </w:pPr>
      <w:r>
        <w:rPr>
          <w:lang w:val="en-US" w:eastAsia="ru-RU"/>
        </w:rPr>
        <w:t>14.</w:t>
      </w:r>
      <w:r>
        <w:rPr>
          <w:lang w:val="en-US" w:eastAsia="ru-RU"/>
        </w:rPr>
        <w:tab/>
      </w:r>
      <w:r w:rsidRPr="009A735E">
        <w:t xml:space="preserve">Please provide detailed information on the measures taken </w:t>
      </w:r>
      <w:r w:rsidRPr="009A735E">
        <w:rPr>
          <w:lang w:val="en-US" w:eastAsia="ru-RU"/>
        </w:rPr>
        <w:t>to ensure in practice the right of equality of treatment of migrant workers, particularly migrant women, in agricultural and domestic employment and to take measures to effectively monitor the employment conditions of migrant workers in agricultural and domestic employment, as requested in paragraph 30 of the Committee’s previous concluding observations. What</w:t>
      </w:r>
      <w:r w:rsidR="00A40471">
        <w:rPr>
          <w:lang w:val="en-US" w:eastAsia="ru-RU"/>
        </w:rPr>
        <w:t xml:space="preserve"> </w:t>
      </w:r>
      <w:r w:rsidRPr="009A735E">
        <w:rPr>
          <w:lang w:val="en-US" w:eastAsia="ru-RU"/>
        </w:rPr>
        <w:t xml:space="preserve">legal </w:t>
      </w:r>
      <w:r w:rsidR="00B018BB">
        <w:rPr>
          <w:lang w:val="en-US" w:eastAsia="ru-RU"/>
        </w:rPr>
        <w:t xml:space="preserve">and labour </w:t>
      </w:r>
      <w:r w:rsidRPr="009A735E">
        <w:rPr>
          <w:lang w:val="en-US" w:eastAsia="ru-RU"/>
        </w:rPr>
        <w:t xml:space="preserve">protection and enforcement mechanisms are in place to </w:t>
      </w:r>
      <w:r>
        <w:rPr>
          <w:lang w:val="en-US" w:eastAsia="ru-RU"/>
        </w:rPr>
        <w:t>ensure</w:t>
      </w:r>
      <w:r w:rsidRPr="009A735E">
        <w:rPr>
          <w:lang w:val="en-US" w:eastAsia="ru-RU"/>
        </w:rPr>
        <w:t xml:space="preserve"> that migrant agricultural and domestic workers are</w:t>
      </w:r>
      <w:r w:rsidR="00B71409">
        <w:rPr>
          <w:lang w:val="en-US" w:eastAsia="ru-RU"/>
        </w:rPr>
        <w:t xml:space="preserve"> </w:t>
      </w:r>
      <w:r>
        <w:rPr>
          <w:lang w:val="en-US" w:eastAsia="ru-RU"/>
        </w:rPr>
        <w:t>remunerated</w:t>
      </w:r>
      <w:r w:rsidR="00A40471">
        <w:rPr>
          <w:lang w:val="en-US" w:eastAsia="ru-RU"/>
        </w:rPr>
        <w:t xml:space="preserve"> not </w:t>
      </w:r>
      <w:r w:rsidR="00B018BB">
        <w:rPr>
          <w:lang w:val="en-US" w:eastAsia="ru-RU"/>
        </w:rPr>
        <w:t>less</w:t>
      </w:r>
      <w:r w:rsidR="00A40471">
        <w:rPr>
          <w:lang w:val="en-US" w:eastAsia="ru-RU"/>
        </w:rPr>
        <w:t xml:space="preserve"> favorabl</w:t>
      </w:r>
      <w:r w:rsidR="00B018BB">
        <w:rPr>
          <w:lang w:val="en-US" w:eastAsia="ru-RU"/>
        </w:rPr>
        <w:t>y</w:t>
      </w:r>
      <w:r w:rsidR="00A40471">
        <w:rPr>
          <w:lang w:val="en-US" w:eastAsia="ru-RU"/>
        </w:rPr>
        <w:t xml:space="preserve"> than nationals</w:t>
      </w:r>
      <w:r w:rsidRPr="009A735E">
        <w:rPr>
          <w:lang w:val="en-US" w:eastAsia="ru-RU"/>
        </w:rPr>
        <w:t>?</w:t>
      </w:r>
    </w:p>
    <w:p w:rsidR="00FC28F1" w:rsidRPr="006B7F6E" w:rsidRDefault="00EB3FE7" w:rsidP="002C3729">
      <w:pPr>
        <w:pStyle w:val="H23G"/>
        <w:rPr>
          <w:lang w:val="en-US" w:eastAsia="ru-RU"/>
        </w:rPr>
      </w:pPr>
      <w:r>
        <w:tab/>
      </w:r>
      <w:r>
        <w:tab/>
      </w:r>
      <w:r w:rsidR="00FC28F1" w:rsidRPr="006B7F6E">
        <w:t>Articles 28</w:t>
      </w:r>
      <w:r w:rsidR="002C3729">
        <w:t xml:space="preserve"> and</w:t>
      </w:r>
      <w:r w:rsidR="00FC28F1" w:rsidRPr="006B7F6E">
        <w:t xml:space="preserve"> 30</w:t>
      </w:r>
    </w:p>
    <w:p w:rsidR="00FC28F1" w:rsidRDefault="00B018BB" w:rsidP="009B6385">
      <w:pPr>
        <w:pStyle w:val="SingleTxtG"/>
        <w:rPr>
          <w:lang w:val="en-US" w:eastAsia="ru-RU"/>
        </w:rPr>
      </w:pPr>
      <w:r>
        <w:rPr>
          <w:lang w:val="en-US" w:eastAsia="ru-RU"/>
        </w:rPr>
        <w:t>1</w:t>
      </w:r>
      <w:r w:rsidR="009B6385">
        <w:rPr>
          <w:lang w:val="en-US" w:eastAsia="ru-RU"/>
        </w:rPr>
        <w:t>5</w:t>
      </w:r>
      <w:r w:rsidR="00FC28F1">
        <w:rPr>
          <w:lang w:val="en-US" w:eastAsia="ru-RU"/>
        </w:rPr>
        <w:t>.</w:t>
      </w:r>
      <w:r w:rsidR="00FC28F1">
        <w:rPr>
          <w:lang w:val="en-US" w:eastAsia="ru-RU"/>
        </w:rPr>
        <w:tab/>
        <w:t xml:space="preserve">Please provide detailed information on the measures taken by the State party to ensure, in law and in practice, that all migrant workers and members of their families have adequate access to basic services such as urgent medical care and </w:t>
      </w:r>
      <w:r>
        <w:rPr>
          <w:lang w:val="en-US" w:eastAsia="ru-RU"/>
        </w:rPr>
        <w:t xml:space="preserve">that all children of migrant workers have access to </w:t>
      </w:r>
      <w:r w:rsidR="00FC28F1">
        <w:rPr>
          <w:lang w:val="en-US" w:eastAsia="ru-RU"/>
        </w:rPr>
        <w:t>education.</w:t>
      </w:r>
    </w:p>
    <w:p w:rsidR="00FC28F1" w:rsidRDefault="00EB3FE7" w:rsidP="00EB3FE7">
      <w:pPr>
        <w:pStyle w:val="H1G"/>
        <w:rPr>
          <w:lang w:val="en-US" w:eastAsia="ru-RU"/>
        </w:rPr>
      </w:pPr>
      <w:r>
        <w:rPr>
          <w:lang w:val="en-US" w:eastAsia="ru-RU"/>
        </w:rPr>
        <w:tab/>
      </w:r>
      <w:r w:rsidR="00FC28F1">
        <w:rPr>
          <w:lang w:val="en-US" w:eastAsia="ru-RU"/>
        </w:rPr>
        <w:t>C.</w:t>
      </w:r>
      <w:r w:rsidR="00FC28F1">
        <w:rPr>
          <w:lang w:val="en-US" w:eastAsia="ru-RU"/>
        </w:rPr>
        <w:tab/>
        <w:t>Part IV of the Convention</w:t>
      </w:r>
    </w:p>
    <w:p w:rsidR="00FC28F1" w:rsidRDefault="00EB3FE7" w:rsidP="00EB3FE7">
      <w:pPr>
        <w:pStyle w:val="H23G"/>
        <w:rPr>
          <w:lang w:val="en-US" w:eastAsia="ru-RU"/>
        </w:rPr>
      </w:pPr>
      <w:r>
        <w:rPr>
          <w:lang w:val="en-US" w:eastAsia="ru-RU"/>
        </w:rPr>
        <w:tab/>
      </w:r>
      <w:r>
        <w:rPr>
          <w:lang w:val="en-US" w:eastAsia="ru-RU"/>
        </w:rPr>
        <w:tab/>
      </w:r>
      <w:r w:rsidR="00FC28F1">
        <w:rPr>
          <w:lang w:val="en-US" w:eastAsia="ru-RU"/>
        </w:rPr>
        <w:t>Article 40</w:t>
      </w:r>
    </w:p>
    <w:p w:rsidR="00FC28F1" w:rsidRPr="00D60C3D" w:rsidRDefault="00FC28F1" w:rsidP="00EB3FE7">
      <w:pPr>
        <w:pStyle w:val="SingleTxtG"/>
        <w:rPr>
          <w:lang w:val="en-US" w:eastAsia="ru-RU"/>
        </w:rPr>
      </w:pPr>
      <w:r w:rsidRPr="00D60C3D">
        <w:rPr>
          <w:lang w:val="en-US" w:eastAsia="ru-RU"/>
        </w:rPr>
        <w:t>16.</w:t>
      </w:r>
      <w:r w:rsidRPr="00D60C3D">
        <w:rPr>
          <w:lang w:val="en-US" w:eastAsia="ru-RU"/>
        </w:rPr>
        <w:tab/>
        <w:t xml:space="preserve">Please provide information on the measures taken, including legislative amendments, to guarantee to migrant workers and members of their families the right to form, and to form part of the leadership of, associations and </w:t>
      </w:r>
      <w:r w:rsidR="00B018BB">
        <w:rPr>
          <w:lang w:val="en-US" w:eastAsia="ru-RU"/>
        </w:rPr>
        <w:t xml:space="preserve">trade </w:t>
      </w:r>
      <w:r w:rsidRPr="00D60C3D">
        <w:rPr>
          <w:lang w:val="en-US" w:eastAsia="ru-RU"/>
        </w:rPr>
        <w:t>unions, in accordance with article 40 of the Convention</w:t>
      </w:r>
      <w:r>
        <w:rPr>
          <w:lang w:val="en-US" w:eastAsia="ru-RU"/>
        </w:rPr>
        <w:t xml:space="preserve"> (CMW/C/SLV/CO/1, para. 32)</w:t>
      </w:r>
      <w:r w:rsidRPr="00D60C3D">
        <w:rPr>
          <w:lang w:val="en-US" w:eastAsia="ru-RU"/>
        </w:rPr>
        <w:t>.</w:t>
      </w:r>
    </w:p>
    <w:p w:rsidR="00FC28F1" w:rsidRPr="006B7F6E" w:rsidRDefault="00EB3FE7" w:rsidP="00EB3FE7">
      <w:pPr>
        <w:pStyle w:val="H23G"/>
        <w:rPr>
          <w:lang w:val="en-US" w:eastAsia="ru-RU"/>
        </w:rPr>
      </w:pPr>
      <w:r>
        <w:rPr>
          <w:lang w:val="en-US" w:eastAsia="ru-RU"/>
        </w:rPr>
        <w:tab/>
      </w:r>
      <w:r>
        <w:rPr>
          <w:lang w:val="en-US" w:eastAsia="ru-RU"/>
        </w:rPr>
        <w:tab/>
      </w:r>
      <w:r w:rsidR="00FC28F1">
        <w:rPr>
          <w:lang w:val="en-US" w:eastAsia="ru-RU"/>
        </w:rPr>
        <w:t>Article 41</w:t>
      </w:r>
    </w:p>
    <w:p w:rsidR="00FC28F1" w:rsidRPr="00D60C3D" w:rsidRDefault="00FC28F1" w:rsidP="00EB3FE7">
      <w:pPr>
        <w:pStyle w:val="SingleTxtG"/>
        <w:rPr>
          <w:sz w:val="23"/>
          <w:szCs w:val="23"/>
          <w:lang w:val="en-US" w:eastAsia="ru-RU"/>
        </w:rPr>
      </w:pPr>
      <w:r w:rsidRPr="009B6385">
        <w:rPr>
          <w:lang w:val="en-US" w:eastAsia="ru-RU"/>
        </w:rPr>
        <w:t>17.</w:t>
      </w:r>
      <w:r w:rsidRPr="00D60C3D">
        <w:rPr>
          <w:sz w:val="23"/>
          <w:szCs w:val="23"/>
          <w:lang w:val="en-US" w:eastAsia="ru-RU"/>
        </w:rPr>
        <w:tab/>
      </w:r>
      <w:r>
        <w:t>P</w:t>
      </w:r>
      <w:r w:rsidRPr="00D60C3D">
        <w:t xml:space="preserve">lease provide information on </w:t>
      </w:r>
      <w:r>
        <w:t xml:space="preserve">the </w:t>
      </w:r>
      <w:r w:rsidRPr="00D60C3D">
        <w:t>measures taken</w:t>
      </w:r>
      <w:r>
        <w:t xml:space="preserve"> by the State party</w:t>
      </w:r>
      <w:r w:rsidRPr="00D60C3D">
        <w:t xml:space="preserve"> </w:t>
      </w:r>
      <w:r w:rsidRPr="00D60C3D">
        <w:rPr>
          <w:lang w:val="en-US" w:eastAsia="ru-RU"/>
        </w:rPr>
        <w:t xml:space="preserve">to </w:t>
      </w:r>
      <w:r>
        <w:rPr>
          <w:lang w:val="en-US" w:eastAsia="ru-RU"/>
        </w:rPr>
        <w:t>review its legal framework</w:t>
      </w:r>
      <w:r w:rsidR="00680981">
        <w:rPr>
          <w:lang w:val="en-US" w:eastAsia="ru-RU"/>
        </w:rPr>
        <w:t>,</w:t>
      </w:r>
      <w:r>
        <w:rPr>
          <w:lang w:val="en-US" w:eastAsia="ru-RU"/>
        </w:rPr>
        <w:t xml:space="preserve"> as well as on other steps to </w:t>
      </w:r>
      <w:r w:rsidRPr="00D60C3D">
        <w:rPr>
          <w:lang w:val="en-US" w:eastAsia="ru-RU"/>
        </w:rPr>
        <w:t>facilitate the exercise of voting rights by Salvadoran migrant workers residing abroad</w:t>
      </w:r>
      <w:r>
        <w:rPr>
          <w:lang w:val="en-US" w:eastAsia="ru-RU"/>
        </w:rPr>
        <w:t xml:space="preserve"> (CMW/C/SLV/CO/1, para. 34)</w:t>
      </w:r>
      <w:r w:rsidRPr="00D60C3D">
        <w:rPr>
          <w:sz w:val="23"/>
          <w:szCs w:val="23"/>
          <w:lang w:val="en-US" w:eastAsia="ru-RU"/>
        </w:rPr>
        <w:t>.</w:t>
      </w:r>
    </w:p>
    <w:p w:rsidR="00FC28F1" w:rsidRPr="006B7F6E" w:rsidRDefault="00EB3FE7" w:rsidP="002C3729">
      <w:pPr>
        <w:pStyle w:val="H23G"/>
        <w:rPr>
          <w:lang w:val="en-US" w:eastAsia="ru-RU"/>
        </w:rPr>
      </w:pPr>
      <w:r>
        <w:rPr>
          <w:lang w:val="en-US" w:eastAsia="ru-RU"/>
        </w:rPr>
        <w:tab/>
      </w:r>
      <w:r>
        <w:rPr>
          <w:lang w:val="en-US" w:eastAsia="ru-RU"/>
        </w:rPr>
        <w:tab/>
      </w:r>
      <w:r w:rsidR="00FC28F1">
        <w:rPr>
          <w:lang w:val="en-US" w:eastAsia="ru-RU"/>
        </w:rPr>
        <w:t>Articles 51</w:t>
      </w:r>
      <w:r w:rsidR="002C3729">
        <w:rPr>
          <w:lang w:val="en-US" w:eastAsia="ru-RU"/>
        </w:rPr>
        <w:t xml:space="preserve"> and</w:t>
      </w:r>
      <w:r w:rsidR="00FC28F1">
        <w:rPr>
          <w:lang w:val="en-US" w:eastAsia="ru-RU"/>
        </w:rPr>
        <w:t xml:space="preserve"> 52</w:t>
      </w:r>
    </w:p>
    <w:p w:rsidR="00FC28F1" w:rsidRPr="00D60C3D" w:rsidRDefault="00FC28F1" w:rsidP="00EB3FE7">
      <w:pPr>
        <w:pStyle w:val="SingleTxtG"/>
        <w:rPr>
          <w:lang w:val="en-US" w:eastAsia="ru-RU"/>
        </w:rPr>
      </w:pPr>
      <w:r w:rsidRPr="00D60C3D">
        <w:rPr>
          <w:lang w:val="en-US" w:eastAsia="ru-RU"/>
        </w:rPr>
        <w:t>18.</w:t>
      </w:r>
      <w:r w:rsidRPr="00D60C3D">
        <w:rPr>
          <w:lang w:val="en-US" w:eastAsia="ru-RU"/>
        </w:rPr>
        <w:tab/>
      </w:r>
      <w:r w:rsidRPr="00FE79FD">
        <w:t xml:space="preserve">Please indicate whether the State party has </w:t>
      </w:r>
      <w:r>
        <w:t>amended</w:t>
      </w:r>
      <w:r w:rsidRPr="00FE79FD">
        <w:rPr>
          <w:lang w:val="en-US" w:eastAsia="ru-RU"/>
        </w:rPr>
        <w:t xml:space="preserve"> article 26 of</w:t>
      </w:r>
      <w:r w:rsidR="004C3E51">
        <w:rPr>
          <w:lang w:val="en-US" w:eastAsia="ru-RU"/>
        </w:rPr>
        <w:t xml:space="preserve"> its</w:t>
      </w:r>
      <w:r w:rsidRPr="00FE79FD">
        <w:rPr>
          <w:lang w:val="en-US" w:eastAsia="ru-RU"/>
        </w:rPr>
        <w:t xml:space="preserve"> Migration Law</w:t>
      </w:r>
      <w:r>
        <w:rPr>
          <w:lang w:val="en-US" w:eastAsia="ru-RU"/>
        </w:rPr>
        <w:t>, which requires migrant workers to leave the State party upon termination of their contracts, regardless of the reason for such termination,</w:t>
      </w:r>
      <w:r w:rsidRPr="00FE79FD">
        <w:rPr>
          <w:lang w:val="en-US" w:eastAsia="ru-RU"/>
        </w:rPr>
        <w:t xml:space="preserve"> in order to ensure compatibility of its legislation with </w:t>
      </w:r>
      <w:r>
        <w:rPr>
          <w:lang w:val="en-US" w:eastAsia="ru-RU"/>
        </w:rPr>
        <w:t xml:space="preserve">the </w:t>
      </w:r>
      <w:r w:rsidRPr="00FE79FD">
        <w:rPr>
          <w:lang w:val="en-US" w:eastAsia="ru-RU"/>
        </w:rPr>
        <w:t>provision</w:t>
      </w:r>
      <w:r>
        <w:rPr>
          <w:lang w:val="en-US" w:eastAsia="ru-RU"/>
        </w:rPr>
        <w:t>s</w:t>
      </w:r>
      <w:r w:rsidRPr="00FE79FD">
        <w:rPr>
          <w:lang w:val="en-US" w:eastAsia="ru-RU"/>
        </w:rPr>
        <w:t xml:space="preserve"> of the Convention, in particular articles 51 and 52 </w:t>
      </w:r>
      <w:r>
        <w:rPr>
          <w:lang w:val="en-US" w:eastAsia="ru-RU"/>
        </w:rPr>
        <w:t>(CMW/C/SLV/CO/1, para. 36)</w:t>
      </w:r>
      <w:r w:rsidRPr="00FE79FD">
        <w:rPr>
          <w:lang w:val="en-US" w:eastAsia="ru-RU"/>
        </w:rPr>
        <w:t>.</w:t>
      </w:r>
    </w:p>
    <w:p w:rsidR="00FC28F1" w:rsidRDefault="00EB3FE7" w:rsidP="00EB3FE7">
      <w:pPr>
        <w:pStyle w:val="H1G"/>
        <w:rPr>
          <w:lang w:val="en-US" w:eastAsia="ru-RU"/>
        </w:rPr>
      </w:pPr>
      <w:r>
        <w:rPr>
          <w:lang w:val="en-US" w:eastAsia="ru-RU"/>
        </w:rPr>
        <w:tab/>
      </w:r>
      <w:r w:rsidR="00FC28F1">
        <w:rPr>
          <w:lang w:val="en-US" w:eastAsia="ru-RU"/>
        </w:rPr>
        <w:t>D.</w:t>
      </w:r>
      <w:r w:rsidR="00FC28F1">
        <w:rPr>
          <w:lang w:val="en-US" w:eastAsia="ru-RU"/>
        </w:rPr>
        <w:tab/>
        <w:t>Part V of the Convention</w:t>
      </w:r>
    </w:p>
    <w:p w:rsidR="00FC28F1" w:rsidRPr="003C2ED7" w:rsidRDefault="00EB3FE7" w:rsidP="00EB3FE7">
      <w:pPr>
        <w:pStyle w:val="H23G"/>
        <w:rPr>
          <w:lang w:val="en-US"/>
        </w:rPr>
      </w:pPr>
      <w:r>
        <w:rPr>
          <w:lang w:val="en-US"/>
        </w:rPr>
        <w:tab/>
      </w:r>
      <w:r>
        <w:rPr>
          <w:lang w:val="en-US"/>
        </w:rPr>
        <w:tab/>
      </w:r>
      <w:r w:rsidR="00FC28F1">
        <w:rPr>
          <w:lang w:val="en-US"/>
        </w:rPr>
        <w:t>Article 58</w:t>
      </w:r>
    </w:p>
    <w:p w:rsidR="00FC28F1" w:rsidRDefault="009A7ECD" w:rsidP="00A303AC">
      <w:pPr>
        <w:pStyle w:val="SingleTxtG"/>
        <w:rPr>
          <w:lang w:val="en-US" w:eastAsia="ru-RU"/>
        </w:rPr>
      </w:pPr>
      <w:r>
        <w:t>19.</w:t>
      </w:r>
      <w:r w:rsidR="00A303AC">
        <w:tab/>
      </w:r>
      <w:r w:rsidR="00FC28F1" w:rsidRPr="00D60C3D">
        <w:t xml:space="preserve">Please provide information on measures taken to </w:t>
      </w:r>
      <w:r w:rsidR="00FC28F1" w:rsidRPr="00D60C3D">
        <w:rPr>
          <w:lang w:val="en-US" w:eastAsia="ru-RU"/>
        </w:rPr>
        <w:t>implement the El Salvador-Honduras Pilot Project for regularization (</w:t>
      </w:r>
      <w:r w:rsidR="00FC28F1" w:rsidRPr="008F5816">
        <w:rPr>
          <w:i/>
          <w:iCs/>
          <w:lang w:val="en-US" w:eastAsia="ru-RU"/>
        </w:rPr>
        <w:t>Plan Piloto El Salvador-Honduras</w:t>
      </w:r>
      <w:r w:rsidR="00FC28F1" w:rsidRPr="00D60C3D">
        <w:rPr>
          <w:iCs/>
          <w:lang w:val="en-US" w:eastAsia="ru-RU"/>
        </w:rPr>
        <w:t xml:space="preserve">) </w:t>
      </w:r>
      <w:r w:rsidR="00FC28F1" w:rsidRPr="00D60C3D">
        <w:rPr>
          <w:lang w:val="en-US" w:eastAsia="ru-RU"/>
        </w:rPr>
        <w:t>aimed at improving the situation of frontier workers</w:t>
      </w:r>
      <w:r w:rsidR="00FC28F1">
        <w:rPr>
          <w:lang w:val="en-US" w:eastAsia="ru-RU"/>
        </w:rPr>
        <w:t>,</w:t>
      </w:r>
      <w:r w:rsidR="00FC28F1" w:rsidRPr="00D60C3D">
        <w:rPr>
          <w:lang w:val="en-US" w:eastAsia="ru-RU"/>
        </w:rPr>
        <w:t xml:space="preserve"> and to include in its national legislation the definition of frontier worker</w:t>
      </w:r>
      <w:r w:rsidR="00680981">
        <w:rPr>
          <w:lang w:val="en-US" w:eastAsia="ru-RU"/>
        </w:rPr>
        <w:t>s</w:t>
      </w:r>
      <w:r w:rsidR="00FC28F1" w:rsidRPr="00D60C3D">
        <w:rPr>
          <w:lang w:val="en-US" w:eastAsia="ru-RU"/>
        </w:rPr>
        <w:t xml:space="preserve"> </w:t>
      </w:r>
      <w:r w:rsidR="00680981">
        <w:rPr>
          <w:lang w:val="en-US" w:eastAsia="ru-RU"/>
        </w:rPr>
        <w:t>as well as</w:t>
      </w:r>
      <w:r w:rsidR="00FC28F1" w:rsidRPr="00D60C3D">
        <w:rPr>
          <w:lang w:val="en-US" w:eastAsia="ru-RU"/>
        </w:rPr>
        <w:t xml:space="preserve"> specific provisions related to the protection of their rights</w:t>
      </w:r>
      <w:r w:rsidR="00680981">
        <w:rPr>
          <w:lang w:val="en-US" w:eastAsia="ru-RU"/>
        </w:rPr>
        <w:t>,</w:t>
      </w:r>
      <w:r w:rsidR="00FC28F1" w:rsidRPr="00D60C3D">
        <w:rPr>
          <w:lang w:val="en-US" w:eastAsia="ru-RU"/>
        </w:rPr>
        <w:t xml:space="preserve"> in accordance with article 58 of the Convention</w:t>
      </w:r>
      <w:r w:rsidR="00FC28F1">
        <w:rPr>
          <w:lang w:val="en-US" w:eastAsia="ru-RU"/>
        </w:rPr>
        <w:t xml:space="preserve"> (CMW/C/SLV/CO/1, para. 40)</w:t>
      </w:r>
      <w:r w:rsidR="00FC28F1" w:rsidRPr="00D60C3D">
        <w:rPr>
          <w:lang w:val="en-US" w:eastAsia="ru-RU"/>
        </w:rPr>
        <w:t>.</w:t>
      </w:r>
    </w:p>
    <w:p w:rsidR="00FC28F1" w:rsidRDefault="00EB3FE7" w:rsidP="00EB3FE7">
      <w:pPr>
        <w:pStyle w:val="H23G"/>
        <w:rPr>
          <w:lang w:val="en-US" w:eastAsia="ru-RU"/>
        </w:rPr>
      </w:pPr>
      <w:r>
        <w:rPr>
          <w:lang w:val="en-US" w:eastAsia="ru-RU"/>
        </w:rPr>
        <w:tab/>
      </w:r>
      <w:r>
        <w:rPr>
          <w:lang w:val="en-US" w:eastAsia="ru-RU"/>
        </w:rPr>
        <w:tab/>
      </w:r>
      <w:r w:rsidR="00FC28F1">
        <w:rPr>
          <w:lang w:val="en-US" w:eastAsia="ru-RU"/>
        </w:rPr>
        <w:t>Article 59</w:t>
      </w:r>
    </w:p>
    <w:p w:rsidR="00FC28F1" w:rsidRPr="00D60C3D" w:rsidRDefault="009A7ECD" w:rsidP="00FD5CE8">
      <w:pPr>
        <w:pStyle w:val="SingleTxtG"/>
        <w:rPr>
          <w:lang w:val="en-US" w:eastAsia="ru-RU"/>
        </w:rPr>
      </w:pPr>
      <w:r>
        <w:rPr>
          <w:lang w:val="en-US" w:eastAsia="ru-RU"/>
        </w:rPr>
        <w:t>20.</w:t>
      </w:r>
      <w:r w:rsidR="00FD5CE8">
        <w:rPr>
          <w:lang w:val="en-US" w:eastAsia="ru-RU"/>
        </w:rPr>
        <w:tab/>
      </w:r>
      <w:r w:rsidR="00FC28F1" w:rsidRPr="00D60C3D">
        <w:rPr>
          <w:lang w:val="en-US" w:eastAsia="ru-RU"/>
        </w:rPr>
        <w:t xml:space="preserve">Please provide information on the measures taken by the State party </w:t>
      </w:r>
      <w:r w:rsidR="009A097C">
        <w:rPr>
          <w:lang w:val="en-US" w:eastAsia="ru-RU"/>
        </w:rPr>
        <w:t xml:space="preserve">to </w:t>
      </w:r>
      <w:r w:rsidR="00FC28F1" w:rsidRPr="00D60C3D">
        <w:rPr>
          <w:lang w:val="en-US" w:eastAsia="ru-RU"/>
        </w:rPr>
        <w:t xml:space="preserve">ensure </w:t>
      </w:r>
      <w:r w:rsidR="00680981">
        <w:rPr>
          <w:lang w:val="en-US" w:eastAsia="ru-RU"/>
        </w:rPr>
        <w:t>that</w:t>
      </w:r>
      <w:r>
        <w:rPr>
          <w:lang w:val="en-US" w:eastAsia="ru-RU"/>
        </w:rPr>
        <w:t xml:space="preserve"> </w:t>
      </w:r>
      <w:r w:rsidR="00FC28F1" w:rsidRPr="00D60C3D">
        <w:rPr>
          <w:lang w:val="en-US" w:eastAsia="ru-RU"/>
        </w:rPr>
        <w:t>seasonal workers</w:t>
      </w:r>
      <w:r w:rsidR="009A097C">
        <w:rPr>
          <w:lang w:val="en-US" w:eastAsia="ru-RU"/>
        </w:rPr>
        <w:t xml:space="preserve"> </w:t>
      </w:r>
      <w:r w:rsidR="00680981">
        <w:rPr>
          <w:lang w:val="en-US" w:eastAsia="ru-RU"/>
        </w:rPr>
        <w:t xml:space="preserve">enjoy </w:t>
      </w:r>
      <w:r w:rsidR="009A097C">
        <w:rPr>
          <w:lang w:val="en-US" w:eastAsia="ru-RU"/>
        </w:rPr>
        <w:t xml:space="preserve">equal </w:t>
      </w:r>
      <w:r w:rsidR="00FC28F1" w:rsidRPr="00D60C3D">
        <w:rPr>
          <w:lang w:val="en-US" w:eastAsia="ru-RU"/>
        </w:rPr>
        <w:t xml:space="preserve">treatment as national workers, particularly in respect of remuneration and conditions of work, and to ensure systematic monitoring by the relevant authorities of </w:t>
      </w:r>
      <w:r w:rsidR="00680981">
        <w:rPr>
          <w:lang w:val="en-US" w:eastAsia="ru-RU"/>
        </w:rPr>
        <w:t xml:space="preserve">employers’ </w:t>
      </w:r>
      <w:r w:rsidR="00FC28F1" w:rsidRPr="00D60C3D">
        <w:rPr>
          <w:lang w:val="en-US" w:eastAsia="ru-RU"/>
        </w:rPr>
        <w:t>compliance with relevant international standards</w:t>
      </w:r>
      <w:r w:rsidR="00FC28F1">
        <w:rPr>
          <w:lang w:val="en-US" w:eastAsia="ru-RU"/>
        </w:rPr>
        <w:t xml:space="preserve"> (CMW/C/SLV/CO/1, para. 38)</w:t>
      </w:r>
      <w:r w:rsidR="00FC28F1" w:rsidRPr="00D60C3D">
        <w:rPr>
          <w:lang w:val="en-US" w:eastAsia="ru-RU"/>
        </w:rPr>
        <w:t>.</w:t>
      </w:r>
    </w:p>
    <w:p w:rsidR="00FC28F1" w:rsidRDefault="00EB3FE7" w:rsidP="00EB3FE7">
      <w:pPr>
        <w:pStyle w:val="H1G"/>
        <w:rPr>
          <w:lang w:val="en-US" w:eastAsia="ru-RU"/>
        </w:rPr>
      </w:pPr>
      <w:r>
        <w:rPr>
          <w:lang w:val="en-US" w:eastAsia="ru-RU"/>
        </w:rPr>
        <w:tab/>
      </w:r>
      <w:r w:rsidR="00FC28F1">
        <w:rPr>
          <w:lang w:val="en-US" w:eastAsia="ru-RU"/>
        </w:rPr>
        <w:t>E.</w:t>
      </w:r>
      <w:r w:rsidR="00FC28F1">
        <w:rPr>
          <w:lang w:val="en-US" w:eastAsia="ru-RU"/>
        </w:rPr>
        <w:tab/>
        <w:t>Part VI of the Convention</w:t>
      </w:r>
    </w:p>
    <w:p w:rsidR="00FC28F1" w:rsidRPr="006B7F6E" w:rsidRDefault="00EB3FE7" w:rsidP="00EB3FE7">
      <w:pPr>
        <w:pStyle w:val="H23G"/>
        <w:rPr>
          <w:lang w:val="en-US" w:eastAsia="ru-RU"/>
        </w:rPr>
      </w:pPr>
      <w:r>
        <w:rPr>
          <w:lang w:val="en-US" w:eastAsia="ru-RU"/>
        </w:rPr>
        <w:tab/>
      </w:r>
      <w:r>
        <w:rPr>
          <w:lang w:val="en-US" w:eastAsia="ru-RU"/>
        </w:rPr>
        <w:tab/>
      </w:r>
      <w:r w:rsidR="00FC28F1" w:rsidRPr="003C2ED7">
        <w:rPr>
          <w:lang w:val="en-US" w:eastAsia="ru-RU"/>
        </w:rPr>
        <w:t>Articles 64</w:t>
      </w:r>
      <w:r w:rsidR="00FC28F1">
        <w:rPr>
          <w:lang w:val="en-US" w:eastAsia="ru-RU"/>
        </w:rPr>
        <w:t>-</w:t>
      </w:r>
      <w:r w:rsidR="00FC28F1" w:rsidRPr="003C2ED7">
        <w:rPr>
          <w:lang w:val="en-US" w:eastAsia="ru-RU"/>
        </w:rPr>
        <w:t>68</w:t>
      </w:r>
    </w:p>
    <w:p w:rsidR="00FC28F1" w:rsidRPr="009044CF" w:rsidRDefault="00422A6A" w:rsidP="00EB3FE7">
      <w:pPr>
        <w:pStyle w:val="SingleTxtG"/>
        <w:rPr>
          <w:lang w:val="en-US" w:eastAsia="ru-RU"/>
        </w:rPr>
      </w:pPr>
      <w:r>
        <w:rPr>
          <w:lang w:val="en-US" w:eastAsia="ru-RU"/>
        </w:rPr>
        <w:t>21</w:t>
      </w:r>
      <w:r w:rsidR="00FC28F1" w:rsidRPr="009044CF">
        <w:rPr>
          <w:lang w:val="en-US" w:eastAsia="ru-RU"/>
        </w:rPr>
        <w:t>.</w:t>
      </w:r>
      <w:r w:rsidR="00FC28F1" w:rsidRPr="009044CF">
        <w:rPr>
          <w:lang w:val="en-US" w:eastAsia="ru-RU"/>
        </w:rPr>
        <w:tab/>
        <w:t xml:space="preserve">Please provide information on </w:t>
      </w:r>
      <w:r w:rsidR="00680981">
        <w:rPr>
          <w:lang w:val="en-US" w:eastAsia="ru-RU"/>
        </w:rPr>
        <w:t xml:space="preserve">the </w:t>
      </w:r>
      <w:r w:rsidR="00FC28F1" w:rsidRPr="009044CF">
        <w:rPr>
          <w:lang w:val="en-US" w:eastAsia="ru-RU"/>
        </w:rPr>
        <w:t xml:space="preserve">efforts undertaken to continue </w:t>
      </w:r>
      <w:r w:rsidR="00FC28F1">
        <w:rPr>
          <w:lang w:val="en-US" w:eastAsia="ru-RU"/>
        </w:rPr>
        <w:t>developing</w:t>
      </w:r>
      <w:r w:rsidR="00FC28F1" w:rsidRPr="009044CF">
        <w:rPr>
          <w:lang w:val="en-US" w:eastAsia="ru-RU"/>
        </w:rPr>
        <w:t xml:space="preserve"> the</w:t>
      </w:r>
      <w:r w:rsidR="009A097C">
        <w:rPr>
          <w:lang w:val="en-US" w:eastAsia="ru-RU"/>
        </w:rPr>
        <w:t xml:space="preserve"> </w:t>
      </w:r>
      <w:r w:rsidR="00FC28F1" w:rsidRPr="009044CF">
        <w:rPr>
          <w:lang w:val="en-US" w:eastAsia="ru-RU"/>
        </w:rPr>
        <w:t>“</w:t>
      </w:r>
      <w:r w:rsidR="00FC28F1">
        <w:rPr>
          <w:lang w:val="en-US" w:eastAsia="ru-RU"/>
        </w:rPr>
        <w:t>W</w:t>
      </w:r>
      <w:r w:rsidR="00FC28F1" w:rsidRPr="009044CF">
        <w:rPr>
          <w:lang w:val="en-US" w:eastAsia="ru-RU"/>
        </w:rPr>
        <w:t xml:space="preserve">elcome </w:t>
      </w:r>
      <w:r w:rsidR="00FC28F1">
        <w:rPr>
          <w:lang w:val="en-US" w:eastAsia="ru-RU"/>
        </w:rPr>
        <w:t>H</w:t>
      </w:r>
      <w:r w:rsidR="00FC28F1" w:rsidRPr="009044CF">
        <w:rPr>
          <w:lang w:val="en-US" w:eastAsia="ru-RU"/>
        </w:rPr>
        <w:t xml:space="preserve">ome” </w:t>
      </w:r>
      <w:r w:rsidR="00FC28F1">
        <w:rPr>
          <w:lang w:val="en-US" w:eastAsia="ru-RU"/>
        </w:rPr>
        <w:t>(</w:t>
      </w:r>
      <w:r w:rsidR="00FC28F1">
        <w:rPr>
          <w:i/>
          <w:lang w:val="en-US" w:eastAsia="ru-RU"/>
        </w:rPr>
        <w:t>Bienvenida a casa</w:t>
      </w:r>
      <w:r w:rsidR="00FC28F1">
        <w:rPr>
          <w:lang w:val="en-US" w:eastAsia="ru-RU"/>
        </w:rPr>
        <w:t xml:space="preserve">) </w:t>
      </w:r>
      <w:r w:rsidR="00FC28F1" w:rsidRPr="009044CF">
        <w:rPr>
          <w:lang w:val="en-US" w:eastAsia="ru-RU"/>
        </w:rPr>
        <w:t xml:space="preserve">programme, in </w:t>
      </w:r>
      <w:r w:rsidR="00FC28F1" w:rsidRPr="009044CF">
        <w:rPr>
          <w:bCs/>
          <w:lang w:val="en-US" w:eastAsia="ru-RU"/>
        </w:rPr>
        <w:t>accordance with the principles of the Convention, with a view to assisting returning migrants</w:t>
      </w:r>
      <w:r w:rsidR="00FC28F1">
        <w:rPr>
          <w:bCs/>
          <w:lang w:val="en-US" w:eastAsia="ru-RU"/>
        </w:rPr>
        <w:t>,</w:t>
      </w:r>
      <w:r w:rsidR="00FC28F1" w:rsidRPr="009044CF">
        <w:rPr>
          <w:bCs/>
          <w:lang w:val="en-US" w:eastAsia="ru-RU"/>
        </w:rPr>
        <w:t xml:space="preserve"> in their reintegration into the Salvadoran economic and social </w:t>
      </w:r>
      <w:r w:rsidR="00FC28F1">
        <w:rPr>
          <w:bCs/>
          <w:lang w:val="en-US" w:eastAsia="ru-RU"/>
        </w:rPr>
        <w:t>life</w:t>
      </w:r>
      <w:r w:rsidR="00FC28F1">
        <w:rPr>
          <w:lang w:val="en-US" w:eastAsia="ru-RU"/>
        </w:rPr>
        <w:t xml:space="preserve"> (CMW/C/SLV/CO/1, para. 42)</w:t>
      </w:r>
      <w:r w:rsidR="00FC28F1" w:rsidRPr="009044CF">
        <w:rPr>
          <w:lang w:val="en-US" w:eastAsia="ru-RU"/>
        </w:rPr>
        <w:t>.</w:t>
      </w:r>
    </w:p>
    <w:p w:rsidR="00422A6A" w:rsidRDefault="00FC28F1" w:rsidP="00EB74EC">
      <w:pPr>
        <w:pStyle w:val="SingleTxtG"/>
        <w:rPr>
          <w:bCs/>
          <w:lang w:val="en-US" w:eastAsia="ru-RU"/>
        </w:rPr>
      </w:pPr>
      <w:r w:rsidRPr="00BC6EFF">
        <w:rPr>
          <w:bCs/>
          <w:lang w:val="en-US" w:eastAsia="ru-RU"/>
        </w:rPr>
        <w:t>2</w:t>
      </w:r>
      <w:r w:rsidR="00422A6A">
        <w:rPr>
          <w:bCs/>
          <w:lang w:val="en-US" w:eastAsia="ru-RU"/>
        </w:rPr>
        <w:t>2</w:t>
      </w:r>
      <w:r w:rsidRPr="00BC6EFF">
        <w:rPr>
          <w:bCs/>
          <w:lang w:val="en-US" w:eastAsia="ru-RU"/>
        </w:rPr>
        <w:t>.</w:t>
      </w:r>
      <w:r w:rsidRPr="00BC6EFF">
        <w:rPr>
          <w:bCs/>
          <w:lang w:val="en-US" w:eastAsia="ru-RU"/>
        </w:rPr>
        <w:tab/>
        <w:t>In line with the recommendations of the Committee on the Rights of the Child (</w:t>
      </w:r>
      <w:r w:rsidRPr="006B7F6E">
        <w:t>CRC/C/SLV/</w:t>
      </w:r>
      <w:r w:rsidR="00406AE3">
        <w:t>CO/</w:t>
      </w:r>
      <w:r w:rsidRPr="006B7F6E">
        <w:t>3-4, para. 73), p</w:t>
      </w:r>
      <w:r w:rsidRPr="00BC6EFF">
        <w:rPr>
          <w:bCs/>
          <w:lang w:val="en-US" w:eastAsia="ru-RU"/>
        </w:rPr>
        <w:t>lease indicate the me</w:t>
      </w:r>
      <w:r w:rsidR="009A7ECD">
        <w:rPr>
          <w:bCs/>
          <w:lang w:val="en-US" w:eastAsia="ru-RU"/>
        </w:rPr>
        <w:t>a</w:t>
      </w:r>
      <w:r w:rsidRPr="00BC6EFF">
        <w:rPr>
          <w:bCs/>
          <w:lang w:val="en-US" w:eastAsia="ru-RU"/>
        </w:rPr>
        <w:t>sures taken by the State party to</w:t>
      </w:r>
      <w:r w:rsidR="00422A6A">
        <w:rPr>
          <w:bCs/>
          <w:lang w:val="en-US" w:eastAsia="ru-RU"/>
        </w:rPr>
        <w:t>:</w:t>
      </w:r>
    </w:p>
    <w:p w:rsidR="00801B86" w:rsidRDefault="00422A6A" w:rsidP="00330A4D">
      <w:pPr>
        <w:pStyle w:val="SingleTxtG"/>
        <w:ind w:firstLine="567"/>
        <w:rPr>
          <w:bCs/>
        </w:rPr>
      </w:pPr>
      <w:r>
        <w:rPr>
          <w:bCs/>
          <w:lang w:val="en-US" w:eastAsia="ru-RU"/>
        </w:rPr>
        <w:t>(a)</w:t>
      </w:r>
      <w:r w:rsidR="00330A4D">
        <w:rPr>
          <w:bCs/>
          <w:lang w:val="en-US" w:eastAsia="ru-RU"/>
        </w:rPr>
        <w:tab/>
      </w:r>
      <w:r w:rsidR="00801B86">
        <w:rPr>
          <w:bCs/>
          <w:lang w:val="en-US" w:eastAsia="ru-RU"/>
        </w:rPr>
        <w:t>E</w:t>
      </w:r>
      <w:r w:rsidR="00FC28F1" w:rsidRPr="00BC6EFF">
        <w:rPr>
          <w:bCs/>
          <w:lang w:val="en-US" w:eastAsia="ru-RU"/>
        </w:rPr>
        <w:t>nsure the rights of</w:t>
      </w:r>
      <w:r w:rsidR="00FC28F1" w:rsidRPr="006B7F6E">
        <w:rPr>
          <w:bCs/>
        </w:rPr>
        <w:t xml:space="preserve"> migrant children, particularly those unaccompanied and/or in an irregular situation</w:t>
      </w:r>
      <w:r w:rsidR="00801B86">
        <w:rPr>
          <w:bCs/>
        </w:rPr>
        <w:t xml:space="preserve">, </w:t>
      </w:r>
      <w:r w:rsidR="002242B3">
        <w:rPr>
          <w:bCs/>
        </w:rPr>
        <w:t>in or</w:t>
      </w:r>
      <w:r w:rsidR="00801B86">
        <w:rPr>
          <w:bCs/>
        </w:rPr>
        <w:t xml:space="preserve"> in transit through the State party; </w:t>
      </w:r>
    </w:p>
    <w:p w:rsidR="00FC28F1" w:rsidRPr="00BC6EFF" w:rsidRDefault="002242B3" w:rsidP="00330A4D">
      <w:pPr>
        <w:pStyle w:val="SingleTxtG"/>
        <w:ind w:firstLine="567"/>
        <w:rPr>
          <w:bCs/>
          <w:lang w:val="en-US" w:eastAsia="ru-RU"/>
        </w:rPr>
      </w:pPr>
      <w:r>
        <w:rPr>
          <w:bCs/>
        </w:rPr>
        <w:t>(b</w:t>
      </w:r>
      <w:r w:rsidR="00801B86">
        <w:rPr>
          <w:bCs/>
        </w:rPr>
        <w:t>)</w:t>
      </w:r>
      <w:r w:rsidR="00330A4D">
        <w:rPr>
          <w:bCs/>
        </w:rPr>
        <w:tab/>
      </w:r>
      <w:r w:rsidR="00801B86">
        <w:rPr>
          <w:bCs/>
        </w:rPr>
        <w:t>P</w:t>
      </w:r>
      <w:r w:rsidR="00FC28F1" w:rsidRPr="006B7F6E">
        <w:rPr>
          <w:bCs/>
        </w:rPr>
        <w:t>romot</w:t>
      </w:r>
      <w:r w:rsidR="009A7ECD">
        <w:rPr>
          <w:bCs/>
        </w:rPr>
        <w:t>e</w:t>
      </w:r>
      <w:r w:rsidR="00FC28F1" w:rsidRPr="006B7F6E">
        <w:rPr>
          <w:bCs/>
        </w:rPr>
        <w:t xml:space="preserve"> adequate conditions for the resettlement and reintegration of </w:t>
      </w:r>
      <w:r w:rsidR="009A7ECD">
        <w:rPr>
          <w:bCs/>
        </w:rPr>
        <w:t xml:space="preserve">Salvadorian </w:t>
      </w:r>
      <w:r w:rsidR="00FC28F1" w:rsidRPr="006B7F6E">
        <w:rPr>
          <w:bCs/>
        </w:rPr>
        <w:t>migrant children and their families upon their return</w:t>
      </w:r>
      <w:r w:rsidR="009A7ECD">
        <w:rPr>
          <w:bCs/>
        </w:rPr>
        <w:t>.</w:t>
      </w:r>
    </w:p>
    <w:p w:rsidR="00FC28F1" w:rsidRPr="0038372D" w:rsidRDefault="00801B86" w:rsidP="00EB3FE7">
      <w:pPr>
        <w:pStyle w:val="SingleTxtG"/>
        <w:rPr>
          <w:b/>
          <w:bCs/>
          <w:lang w:val="en-US" w:eastAsia="ru-RU"/>
        </w:rPr>
      </w:pPr>
      <w:r>
        <w:rPr>
          <w:bCs/>
          <w:lang w:val="en-US" w:eastAsia="ru-RU"/>
        </w:rPr>
        <w:t>23</w:t>
      </w:r>
      <w:r w:rsidR="00FC28F1" w:rsidRPr="0038372D">
        <w:rPr>
          <w:bCs/>
          <w:lang w:val="en-US" w:eastAsia="ru-RU"/>
        </w:rPr>
        <w:t>.</w:t>
      </w:r>
      <w:r w:rsidR="00FC28F1" w:rsidRPr="0038372D">
        <w:rPr>
          <w:bCs/>
          <w:lang w:val="en-US" w:eastAsia="ru-RU"/>
        </w:rPr>
        <w:tab/>
      </w:r>
      <w:r w:rsidR="00FC28F1" w:rsidRPr="0038372D">
        <w:rPr>
          <w:lang w:val="en-US" w:eastAsia="ru-RU"/>
        </w:rPr>
        <w:t xml:space="preserve">Please </w:t>
      </w:r>
      <w:r w:rsidR="00FC28F1">
        <w:rPr>
          <w:lang w:val="en-US" w:eastAsia="ru-RU"/>
        </w:rPr>
        <w:t>provide information on the</w:t>
      </w:r>
      <w:r w:rsidR="00FC28F1" w:rsidRPr="0038372D">
        <w:rPr>
          <w:lang w:val="en-US" w:eastAsia="ru-RU"/>
        </w:rPr>
        <w:t xml:space="preserve"> measures taken to intensify </w:t>
      </w:r>
      <w:r w:rsidR="00FC28F1">
        <w:rPr>
          <w:lang w:val="en-US" w:eastAsia="ru-RU"/>
        </w:rPr>
        <w:t xml:space="preserve">and </w:t>
      </w:r>
      <w:r>
        <w:rPr>
          <w:lang w:val="en-US" w:eastAsia="ru-RU"/>
        </w:rPr>
        <w:t xml:space="preserve">allocate </w:t>
      </w:r>
      <w:r w:rsidR="00FC28F1">
        <w:rPr>
          <w:lang w:val="en-US" w:eastAsia="ru-RU"/>
        </w:rPr>
        <w:t>adequate</w:t>
      </w:r>
      <w:r w:rsidR="00CD65D1">
        <w:rPr>
          <w:lang w:val="en-US" w:eastAsia="ru-RU"/>
        </w:rPr>
        <w:t xml:space="preserve"> </w:t>
      </w:r>
      <w:r>
        <w:rPr>
          <w:lang w:val="en-US" w:eastAsia="ru-RU"/>
        </w:rPr>
        <w:t xml:space="preserve">financial and </w:t>
      </w:r>
      <w:r w:rsidR="00CD65D1">
        <w:rPr>
          <w:lang w:val="en-US" w:eastAsia="ru-RU"/>
        </w:rPr>
        <w:t xml:space="preserve">other resources </w:t>
      </w:r>
      <w:r>
        <w:rPr>
          <w:lang w:val="en-US" w:eastAsia="ru-RU"/>
        </w:rPr>
        <w:t>to</w:t>
      </w:r>
      <w:r w:rsidR="00CD65D1">
        <w:rPr>
          <w:lang w:val="en-US" w:eastAsia="ru-RU"/>
        </w:rPr>
        <w:t xml:space="preserve"> </w:t>
      </w:r>
      <w:r w:rsidR="00FC28F1" w:rsidRPr="0038372D">
        <w:rPr>
          <w:lang w:val="en-US" w:eastAsia="ru-RU"/>
        </w:rPr>
        <w:t xml:space="preserve">prevention campaigns </w:t>
      </w:r>
      <w:r>
        <w:rPr>
          <w:lang w:val="en-US" w:eastAsia="ru-RU"/>
        </w:rPr>
        <w:t>aimed at</w:t>
      </w:r>
      <w:r w:rsidR="00FC28F1" w:rsidRPr="0038372D">
        <w:rPr>
          <w:lang w:val="en-US" w:eastAsia="ru-RU"/>
        </w:rPr>
        <w:t xml:space="preserve"> counter</w:t>
      </w:r>
      <w:r>
        <w:rPr>
          <w:lang w:val="en-US" w:eastAsia="ru-RU"/>
        </w:rPr>
        <w:t>ing</w:t>
      </w:r>
      <w:r w:rsidR="00FC28F1" w:rsidRPr="0038372D">
        <w:rPr>
          <w:lang w:val="en-US" w:eastAsia="ru-RU"/>
        </w:rPr>
        <w:t xml:space="preserve"> misleading information relating to emigration and rais</w:t>
      </w:r>
      <w:r>
        <w:rPr>
          <w:lang w:val="en-US" w:eastAsia="ru-RU"/>
        </w:rPr>
        <w:t>ing</w:t>
      </w:r>
      <w:r w:rsidR="00FC28F1" w:rsidRPr="0038372D">
        <w:rPr>
          <w:lang w:val="en-US" w:eastAsia="ru-RU"/>
        </w:rPr>
        <w:t xml:space="preserve"> </w:t>
      </w:r>
      <w:r w:rsidR="00FC28F1" w:rsidRPr="0038372D">
        <w:rPr>
          <w:bCs/>
          <w:lang w:val="en-US" w:eastAsia="ru-RU"/>
        </w:rPr>
        <w:t xml:space="preserve">awareness </w:t>
      </w:r>
      <w:r w:rsidR="002242B3">
        <w:rPr>
          <w:bCs/>
          <w:lang w:val="en-US" w:eastAsia="ru-RU"/>
        </w:rPr>
        <w:t xml:space="preserve">among Salvadorian nationals, including children, </w:t>
      </w:r>
      <w:r w:rsidR="00FC28F1" w:rsidRPr="0038372D">
        <w:rPr>
          <w:bCs/>
          <w:lang w:val="en-US" w:eastAsia="ru-RU"/>
        </w:rPr>
        <w:t xml:space="preserve">about the dangers </w:t>
      </w:r>
      <w:r>
        <w:rPr>
          <w:bCs/>
          <w:lang w:val="en-US" w:eastAsia="ru-RU"/>
        </w:rPr>
        <w:t>of</w:t>
      </w:r>
      <w:r w:rsidR="00FC28F1" w:rsidRPr="0038372D">
        <w:rPr>
          <w:bCs/>
          <w:lang w:val="en-US" w:eastAsia="ru-RU"/>
        </w:rPr>
        <w:t xml:space="preserve"> irregular migration</w:t>
      </w:r>
      <w:r w:rsidR="007452FE">
        <w:rPr>
          <w:bCs/>
          <w:lang w:val="en-US" w:eastAsia="ru-RU"/>
        </w:rPr>
        <w:t xml:space="preserve"> </w:t>
      </w:r>
      <w:r w:rsidR="00FC28F1">
        <w:rPr>
          <w:bCs/>
          <w:lang w:val="en-US" w:eastAsia="ru-RU"/>
        </w:rPr>
        <w:t>(CMW/C/SLV/CO/1, para. 44)</w:t>
      </w:r>
      <w:r w:rsidR="00FC28F1" w:rsidRPr="0038372D">
        <w:rPr>
          <w:bCs/>
          <w:lang w:val="en-US" w:eastAsia="ru-RU"/>
        </w:rPr>
        <w:t>.</w:t>
      </w:r>
      <w:r w:rsidR="00B71409">
        <w:rPr>
          <w:bCs/>
          <w:lang w:val="en-US" w:eastAsia="ru-RU"/>
        </w:rPr>
        <w:t xml:space="preserve"> </w:t>
      </w:r>
      <w:r w:rsidR="00FC28F1" w:rsidRPr="0038372D">
        <w:rPr>
          <w:bCs/>
          <w:lang w:val="en-US" w:eastAsia="ru-RU"/>
        </w:rPr>
        <w:t>Please also provide information on cooperation efforts with countries of transit and destination</w:t>
      </w:r>
      <w:r w:rsidR="00FC28F1">
        <w:rPr>
          <w:bCs/>
          <w:lang w:val="en-US" w:eastAsia="ru-RU"/>
        </w:rPr>
        <w:t>,</w:t>
      </w:r>
      <w:r w:rsidR="00FC28F1" w:rsidRPr="0038372D">
        <w:rPr>
          <w:bCs/>
          <w:lang w:val="en-US" w:eastAsia="ru-RU"/>
        </w:rPr>
        <w:t xml:space="preserve"> with a view to </w:t>
      </w:r>
      <w:r w:rsidR="00FC28F1">
        <w:rPr>
          <w:bCs/>
          <w:lang w:val="en-US" w:eastAsia="ru-RU"/>
        </w:rPr>
        <w:t>ensuring the safety of Salvadorian migrant workers</w:t>
      </w:r>
      <w:r w:rsidR="00CD65D1">
        <w:rPr>
          <w:bCs/>
          <w:lang w:val="en-US" w:eastAsia="ru-RU"/>
        </w:rPr>
        <w:t xml:space="preserve">, including </w:t>
      </w:r>
      <w:r>
        <w:rPr>
          <w:bCs/>
          <w:lang w:val="en-US" w:eastAsia="ru-RU"/>
        </w:rPr>
        <w:t xml:space="preserve">migrant </w:t>
      </w:r>
      <w:r w:rsidR="00CD65D1">
        <w:rPr>
          <w:bCs/>
          <w:lang w:val="en-US" w:eastAsia="ru-RU"/>
        </w:rPr>
        <w:t>children</w:t>
      </w:r>
      <w:r w:rsidR="007452FE">
        <w:rPr>
          <w:bCs/>
          <w:lang w:val="en-US" w:eastAsia="ru-RU"/>
        </w:rPr>
        <w:t>,</w:t>
      </w:r>
      <w:r w:rsidR="00CD65D1">
        <w:rPr>
          <w:bCs/>
          <w:lang w:val="en-US" w:eastAsia="ru-RU"/>
        </w:rPr>
        <w:t xml:space="preserve"> whether accompanied or not, </w:t>
      </w:r>
      <w:r w:rsidR="00FC28F1">
        <w:rPr>
          <w:bCs/>
          <w:lang w:val="en-US" w:eastAsia="ru-RU"/>
        </w:rPr>
        <w:t>in transit th</w:t>
      </w:r>
      <w:r w:rsidR="00FC28F1" w:rsidRPr="00A6503E">
        <w:rPr>
          <w:bCs/>
          <w:lang w:val="en-US" w:eastAsia="ru-RU"/>
        </w:rPr>
        <w:t>rough third States and u</w:t>
      </w:r>
      <w:r w:rsidR="00FC28F1">
        <w:rPr>
          <w:bCs/>
          <w:lang w:val="en-US" w:eastAsia="ru-RU"/>
        </w:rPr>
        <w:t>pon arrival in the countries of destination</w:t>
      </w:r>
      <w:r w:rsidR="00FC28F1" w:rsidRPr="0038372D">
        <w:rPr>
          <w:bCs/>
          <w:lang w:val="en-US" w:eastAsia="ru-RU"/>
        </w:rPr>
        <w:t>.</w:t>
      </w:r>
    </w:p>
    <w:p w:rsidR="00FC28F1" w:rsidRPr="00170B2B" w:rsidRDefault="00801B86" w:rsidP="00EB3FE7">
      <w:pPr>
        <w:pStyle w:val="SingleTxtG"/>
        <w:rPr>
          <w:lang w:val="en-US" w:eastAsia="ru-RU"/>
        </w:rPr>
      </w:pPr>
      <w:r>
        <w:rPr>
          <w:lang w:val="en-US" w:eastAsia="ru-RU"/>
        </w:rPr>
        <w:t>24</w:t>
      </w:r>
      <w:r w:rsidR="00FC28F1" w:rsidRPr="00170B2B">
        <w:rPr>
          <w:lang w:val="en-US" w:eastAsia="ru-RU"/>
        </w:rPr>
        <w:t>.</w:t>
      </w:r>
      <w:r w:rsidR="00FC28F1" w:rsidRPr="00170B2B">
        <w:rPr>
          <w:lang w:val="en-US" w:eastAsia="ru-RU"/>
        </w:rPr>
        <w:tab/>
      </w:r>
      <w:r w:rsidR="00FC28F1">
        <w:rPr>
          <w:lang w:val="en-US" w:eastAsia="ru-RU"/>
        </w:rPr>
        <w:t xml:space="preserve">Please indicate the measures taken by the State party to combat trafficking and smuggling of migrants, in particular women and children, including by effectively detecting the illegal or clandestine movement of migrant workers and members of their families, </w:t>
      </w:r>
      <w:r w:rsidR="002242B3">
        <w:rPr>
          <w:lang w:val="en-US" w:eastAsia="ru-RU"/>
        </w:rPr>
        <w:t xml:space="preserve">systematically </w:t>
      </w:r>
      <w:r w:rsidR="00FC28F1">
        <w:rPr>
          <w:lang w:val="en-US" w:eastAsia="ru-RU"/>
        </w:rPr>
        <w:t>compiling disaggregated data and bringing perpetrators of trafficking and smuggling of migrants to justice (CMW/C/SLV/CO/1, paras. 48 and 50). Please provide updated information on the number of reported cases of trafficking and smuggling of migrants, investigations, prosecutions, and the sentences imposed on perpetrators since 2008.</w:t>
      </w:r>
    </w:p>
    <w:p w:rsidR="00FC28F1" w:rsidRDefault="00EB3FE7" w:rsidP="00EB3FE7">
      <w:pPr>
        <w:pStyle w:val="HChG"/>
        <w:rPr>
          <w:lang w:val="en-US" w:eastAsia="ru-RU"/>
        </w:rPr>
      </w:pPr>
      <w:r>
        <w:rPr>
          <w:lang w:val="en-US" w:eastAsia="ru-RU"/>
        </w:rPr>
        <w:tab/>
        <w:t>III.</w:t>
      </w:r>
      <w:r>
        <w:rPr>
          <w:lang w:val="en-US" w:eastAsia="ru-RU"/>
        </w:rPr>
        <w:tab/>
      </w:r>
      <w:r w:rsidR="00FC28F1">
        <w:rPr>
          <w:lang w:val="en-US" w:eastAsia="ru-RU"/>
        </w:rPr>
        <w:t>Additional information</w:t>
      </w:r>
    </w:p>
    <w:p w:rsidR="00C92195" w:rsidRDefault="00FC28F1" w:rsidP="005A70DF">
      <w:pPr>
        <w:pStyle w:val="SingleTxtG"/>
        <w:rPr>
          <w:lang w:val="en-US" w:eastAsia="ru-RU"/>
        </w:rPr>
      </w:pPr>
      <w:r w:rsidRPr="00FC28F1">
        <w:rPr>
          <w:lang w:val="en-US" w:eastAsia="ru-RU"/>
        </w:rPr>
        <w:t>25.</w:t>
      </w:r>
      <w:r w:rsidRPr="00FC28F1">
        <w:rPr>
          <w:lang w:val="en-US" w:eastAsia="ru-RU"/>
        </w:rPr>
        <w:tab/>
      </w:r>
      <w:r w:rsidRPr="00DA1225">
        <w:rPr>
          <w:lang w:val="en-US" w:eastAsia="ru-RU"/>
        </w:rPr>
        <w:t xml:space="preserve">Please provide any additional information on measures </w:t>
      </w:r>
      <w:r>
        <w:rPr>
          <w:lang w:val="en-US" w:eastAsia="ru-RU"/>
        </w:rPr>
        <w:t>taken</w:t>
      </w:r>
      <w:r w:rsidRPr="00DA1225">
        <w:rPr>
          <w:lang w:val="en-US" w:eastAsia="ru-RU"/>
        </w:rPr>
        <w:t xml:space="preserve"> to implement the</w:t>
      </w:r>
      <w:r>
        <w:rPr>
          <w:lang w:val="en-US" w:eastAsia="ru-RU"/>
        </w:rPr>
        <w:t xml:space="preserve"> </w:t>
      </w:r>
      <w:r w:rsidRPr="00DA1225">
        <w:rPr>
          <w:lang w:val="en-US" w:eastAsia="ru-RU"/>
        </w:rPr>
        <w:t xml:space="preserve">Convention and the Committee’s recommendations since </w:t>
      </w:r>
      <w:r w:rsidR="002242B3">
        <w:rPr>
          <w:lang w:val="en-US" w:eastAsia="ru-RU"/>
        </w:rPr>
        <w:t>its</w:t>
      </w:r>
      <w:r w:rsidRPr="00DA1225">
        <w:rPr>
          <w:lang w:val="en-US" w:eastAsia="ru-RU"/>
        </w:rPr>
        <w:t xml:space="preserve"> consideration of the</w:t>
      </w:r>
      <w:r>
        <w:rPr>
          <w:lang w:val="en-US" w:eastAsia="ru-RU"/>
        </w:rPr>
        <w:t xml:space="preserve"> State party’s initial </w:t>
      </w:r>
      <w:r w:rsidRPr="00DA1225">
        <w:rPr>
          <w:lang w:val="en-US" w:eastAsia="ru-RU"/>
        </w:rPr>
        <w:t>periodic report in 200</w:t>
      </w:r>
      <w:r>
        <w:rPr>
          <w:lang w:val="en-US" w:eastAsia="ru-RU"/>
        </w:rPr>
        <w:t>8</w:t>
      </w:r>
      <w:r w:rsidR="002242B3">
        <w:rPr>
          <w:lang w:val="en-US" w:eastAsia="ru-RU"/>
        </w:rPr>
        <w:t xml:space="preserve"> (</w:t>
      </w:r>
      <w:r w:rsidR="002242B3" w:rsidRPr="00CD65D1">
        <w:rPr>
          <w:lang w:val="en-US" w:eastAsia="ru-RU"/>
        </w:rPr>
        <w:t>CMW/C//SLV/CO/1, para. 51</w:t>
      </w:r>
      <w:r w:rsidR="002242B3">
        <w:rPr>
          <w:lang w:val="en-US" w:eastAsia="ru-RU"/>
        </w:rPr>
        <w:t>)</w:t>
      </w:r>
      <w:r w:rsidRPr="00DA1225">
        <w:rPr>
          <w:lang w:val="en-US" w:eastAsia="ru-RU"/>
        </w:rPr>
        <w:t>, including relevant statistical data</w:t>
      </w:r>
      <w:r>
        <w:rPr>
          <w:lang w:val="en-US" w:eastAsia="ru-RU"/>
        </w:rPr>
        <w:t>, as well as</w:t>
      </w:r>
      <w:r w:rsidRPr="00DA1225">
        <w:rPr>
          <w:lang w:val="en-US" w:eastAsia="ru-RU"/>
        </w:rPr>
        <w:t xml:space="preserve"> information on any other</w:t>
      </w:r>
      <w:r>
        <w:rPr>
          <w:lang w:val="en-US" w:eastAsia="ru-RU"/>
        </w:rPr>
        <w:t xml:space="preserve"> important</w:t>
      </w:r>
      <w:r w:rsidRPr="00DA1225">
        <w:rPr>
          <w:lang w:val="en-US" w:eastAsia="ru-RU"/>
        </w:rPr>
        <w:t xml:space="preserve"> developments in the State party relating to the provisions of the Convention.</w:t>
      </w:r>
    </w:p>
    <w:p w:rsidR="005A70DF" w:rsidRPr="005A70DF" w:rsidRDefault="005A70DF" w:rsidP="005A70DF">
      <w:pPr>
        <w:pStyle w:val="SingleTxtG"/>
        <w:spacing w:before="240" w:after="0"/>
        <w:jc w:val="center"/>
        <w:rPr>
          <w:u w:val="single"/>
          <w:lang w:val="en-US" w:eastAsia="ru-RU"/>
        </w:rPr>
      </w:pPr>
      <w:r>
        <w:rPr>
          <w:u w:val="single"/>
          <w:lang w:val="en-US" w:eastAsia="ru-RU"/>
        </w:rPr>
        <w:tab/>
      </w:r>
      <w:r>
        <w:rPr>
          <w:u w:val="single"/>
          <w:lang w:val="en-US" w:eastAsia="ru-RU"/>
        </w:rPr>
        <w:tab/>
      </w:r>
      <w:r>
        <w:rPr>
          <w:u w:val="single"/>
          <w:lang w:val="en-US" w:eastAsia="ru-RU"/>
        </w:rPr>
        <w:tab/>
      </w:r>
    </w:p>
    <w:sectPr w:rsidR="005A70DF" w:rsidRPr="005A70DF" w:rsidSect="00284CB1">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516" w:left="1134" w:header="1134" w:footer="1701" w:gutter="0"/>
      <w:cols w:space="720"/>
      <w:titlePg/>
      <w:docGrid w:linePitch="6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C187B" w:rsidRDefault="000C187B"/>
  </w:endnote>
  <w:endnote w:type="continuationSeparator" w:id="0">
    <w:p w:rsidR="000C187B" w:rsidRDefault="000C187B"/>
  </w:endnote>
  <w:endnote w:type="continuationNotice" w:id="1">
    <w:p w:rsidR="000C187B" w:rsidRDefault="000C187B"/>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6420" w:rsidRPr="00FC28F1" w:rsidRDefault="002E6420" w:rsidP="00FC28F1">
    <w:pPr>
      <w:pStyle w:val="Footer"/>
      <w:tabs>
        <w:tab w:val="right" w:pos="9638"/>
      </w:tabs>
    </w:pPr>
    <w:r w:rsidRPr="00FC28F1">
      <w:rPr>
        <w:b/>
        <w:sz w:val="18"/>
      </w:rPr>
      <w:fldChar w:fldCharType="begin"/>
    </w:r>
    <w:r w:rsidRPr="00FC28F1">
      <w:rPr>
        <w:b/>
        <w:sz w:val="18"/>
      </w:rPr>
      <w:instrText xml:space="preserve"> PAGE  \* MERGEFORMAT </w:instrText>
    </w:r>
    <w:r w:rsidRPr="00FC28F1">
      <w:rPr>
        <w:b/>
        <w:sz w:val="18"/>
      </w:rPr>
      <w:fldChar w:fldCharType="separate"/>
    </w:r>
    <w:r w:rsidR="00E45876">
      <w:rPr>
        <w:b/>
        <w:noProof/>
        <w:sz w:val="18"/>
      </w:rPr>
      <w:t>2</w:t>
    </w:r>
    <w:r w:rsidRPr="00FC28F1">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6420" w:rsidRPr="00FC28F1" w:rsidRDefault="002E6420" w:rsidP="00FC28F1">
    <w:pPr>
      <w:pStyle w:val="Footer"/>
      <w:tabs>
        <w:tab w:val="right" w:pos="9638"/>
      </w:tabs>
      <w:rPr>
        <w:b/>
        <w:sz w:val="18"/>
      </w:rPr>
    </w:pPr>
    <w:r>
      <w:rPr>
        <w:sz w:val="20"/>
      </w:rPr>
      <w:tab/>
    </w:r>
    <w:r w:rsidRPr="00FC28F1">
      <w:rPr>
        <w:b/>
        <w:sz w:val="18"/>
      </w:rPr>
      <w:fldChar w:fldCharType="begin"/>
    </w:r>
    <w:r w:rsidRPr="00FC28F1">
      <w:rPr>
        <w:b/>
        <w:sz w:val="18"/>
      </w:rPr>
      <w:instrText xml:space="preserve"> PAGE  \* MERGEFORMAT </w:instrText>
    </w:r>
    <w:r w:rsidRPr="00FC28F1">
      <w:rPr>
        <w:b/>
        <w:sz w:val="18"/>
      </w:rPr>
      <w:fldChar w:fldCharType="separate"/>
    </w:r>
    <w:r w:rsidR="00E45876">
      <w:rPr>
        <w:b/>
        <w:noProof/>
        <w:sz w:val="18"/>
      </w:rPr>
      <w:t>5</w:t>
    </w:r>
    <w:r w:rsidRPr="00FC28F1">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6420" w:rsidRPr="007E2A1D" w:rsidRDefault="002E6420">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t>GE.12-</w:t>
    </w:r>
    <w:r w:rsidR="00E45876">
      <w:t>42858</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C187B" w:rsidRPr="000B175B" w:rsidRDefault="000C187B" w:rsidP="000B175B">
      <w:pPr>
        <w:tabs>
          <w:tab w:val="right" w:pos="2155"/>
        </w:tabs>
        <w:spacing w:after="80"/>
        <w:ind w:left="680"/>
        <w:rPr>
          <w:u w:val="single"/>
        </w:rPr>
      </w:pPr>
      <w:r>
        <w:rPr>
          <w:u w:val="single"/>
        </w:rPr>
        <w:tab/>
      </w:r>
    </w:p>
  </w:footnote>
  <w:footnote w:type="continuationSeparator" w:id="0">
    <w:p w:rsidR="000C187B" w:rsidRPr="00FC68B7" w:rsidRDefault="000C187B" w:rsidP="00FC68B7">
      <w:pPr>
        <w:tabs>
          <w:tab w:val="left" w:pos="2155"/>
        </w:tabs>
        <w:spacing w:after="80"/>
        <w:ind w:left="680"/>
        <w:rPr>
          <w:u w:val="single"/>
        </w:rPr>
      </w:pPr>
      <w:r>
        <w:rPr>
          <w:u w:val="single"/>
        </w:rPr>
        <w:tab/>
      </w:r>
    </w:p>
  </w:footnote>
  <w:footnote w:type="continuationNotice" w:id="1">
    <w:p w:rsidR="000C187B" w:rsidRDefault="000C187B"/>
  </w:footnote>
  <w:footnote w:id="2">
    <w:p w:rsidR="002E6420" w:rsidRPr="00B87216" w:rsidRDefault="002E6420">
      <w:pPr>
        <w:pStyle w:val="FootnoteText"/>
      </w:pPr>
      <w:r>
        <w:tab/>
      </w:r>
      <w:r w:rsidRPr="00B84C33">
        <w:rPr>
          <w:rStyle w:val="FootnoteReference"/>
          <w:sz w:val="20"/>
          <w:vertAlign w:val="baseline"/>
        </w:rPr>
        <w:t>*</w:t>
      </w:r>
      <w:r>
        <w:rPr>
          <w:sz w:val="20"/>
        </w:rPr>
        <w:tab/>
      </w:r>
      <w:r w:rsidRPr="008856A2">
        <w:t xml:space="preserve">The present list of issues was adopted by the Committee at its sixteenth session, in accordance with the new optional procedure adopted by the Committee at its fourteenth session, which consists in the preparation and adoption of lists of issues to be transmitted to States parties prior to the submission of their respective periodic report. The replies to the present list of issues will </w:t>
      </w:r>
      <w:r>
        <w:t>be considered as</w:t>
      </w:r>
      <w:r w:rsidRPr="008856A2">
        <w:t xml:space="preserve"> the State party’s periodic report under article 73 of the Convention.</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6420" w:rsidRPr="00FC28F1" w:rsidRDefault="002E6420">
    <w:pPr>
      <w:pStyle w:val="Header"/>
    </w:pPr>
    <w:r>
      <w:t>CMW/C/SLV/Q/2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6420" w:rsidRPr="00FC28F1" w:rsidRDefault="002E6420" w:rsidP="00FC28F1">
    <w:pPr>
      <w:pStyle w:val="Header"/>
      <w:jc w:val="right"/>
    </w:pPr>
    <w:r>
      <w:t>CMW/C/SLV/Q/2</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5876" w:rsidRDefault="00E45876">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34D51ABB"/>
    <w:multiLevelType w:val="hybridMultilevel"/>
    <w:tmpl w:val="0682EA60"/>
    <w:lvl w:ilvl="0" w:tplc="0809000F">
      <w:start w:val="25"/>
      <w:numFmt w:val="decimal"/>
      <w:lvlText w:val="%1."/>
      <w:lvlJc w:val="left"/>
      <w:pPr>
        <w:ind w:left="720" w:hanging="360"/>
      </w:pPr>
      <w:rPr>
        <w:rFonts w:cs="Times New Roman" w:hint="default"/>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start w:val="1"/>
      <w:numFmt w:val="decimal"/>
      <w:lvlText w:val="%4."/>
      <w:lvlJc w:val="left"/>
      <w:pPr>
        <w:ind w:left="2880" w:hanging="360"/>
      </w:pPr>
      <w:rPr>
        <w:rFonts w:cs="Times New Roman"/>
      </w:rPr>
    </w:lvl>
    <w:lvl w:ilvl="4" w:tplc="08090019">
      <w:start w:val="1"/>
      <w:numFmt w:val="lowerLetter"/>
      <w:lvlText w:val="%5."/>
      <w:lvlJc w:val="left"/>
      <w:pPr>
        <w:ind w:left="3600" w:hanging="360"/>
      </w:pPr>
      <w:rPr>
        <w:rFonts w:cs="Times New Roman"/>
      </w:rPr>
    </w:lvl>
    <w:lvl w:ilvl="5" w:tplc="0809001B">
      <w:start w:val="1"/>
      <w:numFmt w:val="lowerRoman"/>
      <w:lvlText w:val="%6."/>
      <w:lvlJc w:val="right"/>
      <w:pPr>
        <w:ind w:left="4320" w:hanging="180"/>
      </w:pPr>
      <w:rPr>
        <w:rFonts w:cs="Times New Roman"/>
      </w:rPr>
    </w:lvl>
    <w:lvl w:ilvl="6" w:tplc="0809000F">
      <w:start w:val="1"/>
      <w:numFmt w:val="decimal"/>
      <w:lvlText w:val="%7."/>
      <w:lvlJc w:val="left"/>
      <w:pPr>
        <w:ind w:left="5040" w:hanging="360"/>
      </w:pPr>
      <w:rPr>
        <w:rFonts w:cs="Times New Roman"/>
      </w:rPr>
    </w:lvl>
    <w:lvl w:ilvl="7" w:tplc="08090019">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abstractNum w:abstractNumId="2">
    <w:nsid w:val="3B3F2A2F"/>
    <w:multiLevelType w:val="hybridMultilevel"/>
    <w:tmpl w:val="AAC4A72E"/>
    <w:lvl w:ilvl="0" w:tplc="08090015">
      <w:start w:val="1"/>
      <w:numFmt w:val="upperLetter"/>
      <w:lvlText w:val="%1."/>
      <w:lvlJc w:val="left"/>
      <w:pPr>
        <w:ind w:left="720" w:hanging="360"/>
      </w:pPr>
      <w:rPr>
        <w:rFonts w:cs="Times New Roman" w:hint="default"/>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start w:val="1"/>
      <w:numFmt w:val="decimal"/>
      <w:lvlText w:val="%4."/>
      <w:lvlJc w:val="left"/>
      <w:pPr>
        <w:ind w:left="2880" w:hanging="360"/>
      </w:pPr>
      <w:rPr>
        <w:rFonts w:cs="Times New Roman"/>
      </w:rPr>
    </w:lvl>
    <w:lvl w:ilvl="4" w:tplc="08090019">
      <w:start w:val="1"/>
      <w:numFmt w:val="lowerLetter"/>
      <w:lvlText w:val="%5."/>
      <w:lvlJc w:val="left"/>
      <w:pPr>
        <w:ind w:left="3600" w:hanging="360"/>
      </w:pPr>
      <w:rPr>
        <w:rFonts w:cs="Times New Roman"/>
      </w:rPr>
    </w:lvl>
    <w:lvl w:ilvl="5" w:tplc="0809001B">
      <w:start w:val="1"/>
      <w:numFmt w:val="lowerRoman"/>
      <w:lvlText w:val="%6."/>
      <w:lvlJc w:val="right"/>
      <w:pPr>
        <w:ind w:left="4320" w:hanging="180"/>
      </w:pPr>
      <w:rPr>
        <w:rFonts w:cs="Times New Roman"/>
      </w:rPr>
    </w:lvl>
    <w:lvl w:ilvl="6" w:tplc="0809000F">
      <w:start w:val="1"/>
      <w:numFmt w:val="decimal"/>
      <w:lvlText w:val="%7."/>
      <w:lvlJc w:val="left"/>
      <w:pPr>
        <w:ind w:left="5040" w:hanging="360"/>
      </w:pPr>
      <w:rPr>
        <w:rFonts w:cs="Times New Roman"/>
      </w:rPr>
    </w:lvl>
    <w:lvl w:ilvl="7" w:tplc="08090019">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abstractNum w:abstractNumId="3">
    <w:nsid w:val="3DD72668"/>
    <w:multiLevelType w:val="hybridMultilevel"/>
    <w:tmpl w:val="EA9ADAF0"/>
    <w:lvl w:ilvl="0" w:tplc="AA1EAEA6">
      <w:start w:val="1"/>
      <w:numFmt w:val="decimal"/>
      <w:lvlText w:val="%1."/>
      <w:lvlJc w:val="left"/>
      <w:pPr>
        <w:ind w:left="786" w:hanging="360"/>
      </w:pPr>
      <w:rPr>
        <w:rFonts w:cs="Times New Roman" w:hint="default"/>
        <w:b w:val="0"/>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4">
    <w:nsid w:val="5C5C1184"/>
    <w:multiLevelType w:val="hybridMultilevel"/>
    <w:tmpl w:val="C01A5B54"/>
    <w:lvl w:ilvl="0" w:tplc="7A02FF9C">
      <w:start w:val="1"/>
      <w:numFmt w:val="upperRoman"/>
      <w:lvlText w:val="%1."/>
      <w:lvlJc w:val="left"/>
      <w:pPr>
        <w:ind w:left="1080" w:hanging="720"/>
      </w:pPr>
      <w:rPr>
        <w:rFonts w:cs="Times New Roman" w:hint="default"/>
      </w:rPr>
    </w:lvl>
    <w:lvl w:ilvl="1" w:tplc="08090019">
      <w:start w:val="1"/>
      <w:numFmt w:val="lowerLetter"/>
      <w:lvlText w:val="%2."/>
      <w:lvlJc w:val="left"/>
      <w:pPr>
        <w:ind w:left="1440" w:hanging="360"/>
      </w:pPr>
      <w:rPr>
        <w:rFonts w:cs="Times New Roman"/>
      </w:rPr>
    </w:lvl>
    <w:lvl w:ilvl="2" w:tplc="0809001B">
      <w:start w:val="1"/>
      <w:numFmt w:val="lowerRoman"/>
      <w:lvlText w:val="%3."/>
      <w:lvlJc w:val="right"/>
      <w:pPr>
        <w:ind w:left="2160" w:hanging="180"/>
      </w:pPr>
      <w:rPr>
        <w:rFonts w:cs="Times New Roman"/>
      </w:rPr>
    </w:lvl>
    <w:lvl w:ilvl="3" w:tplc="0809000F">
      <w:start w:val="1"/>
      <w:numFmt w:val="decimal"/>
      <w:lvlText w:val="%4."/>
      <w:lvlJc w:val="left"/>
      <w:pPr>
        <w:ind w:left="2880" w:hanging="360"/>
      </w:pPr>
      <w:rPr>
        <w:rFonts w:cs="Times New Roman"/>
      </w:rPr>
    </w:lvl>
    <w:lvl w:ilvl="4" w:tplc="08090019">
      <w:start w:val="1"/>
      <w:numFmt w:val="lowerLetter"/>
      <w:lvlText w:val="%5."/>
      <w:lvlJc w:val="left"/>
      <w:pPr>
        <w:ind w:left="3600" w:hanging="360"/>
      </w:pPr>
      <w:rPr>
        <w:rFonts w:cs="Times New Roman"/>
      </w:rPr>
    </w:lvl>
    <w:lvl w:ilvl="5" w:tplc="0809001B">
      <w:start w:val="1"/>
      <w:numFmt w:val="lowerRoman"/>
      <w:lvlText w:val="%6."/>
      <w:lvlJc w:val="right"/>
      <w:pPr>
        <w:ind w:left="4320" w:hanging="180"/>
      </w:pPr>
      <w:rPr>
        <w:rFonts w:cs="Times New Roman"/>
      </w:rPr>
    </w:lvl>
    <w:lvl w:ilvl="6" w:tplc="0809000F">
      <w:start w:val="1"/>
      <w:numFmt w:val="decimal"/>
      <w:lvlText w:val="%7."/>
      <w:lvlJc w:val="left"/>
      <w:pPr>
        <w:ind w:left="5040" w:hanging="360"/>
      </w:pPr>
      <w:rPr>
        <w:rFonts w:cs="Times New Roman"/>
      </w:rPr>
    </w:lvl>
    <w:lvl w:ilvl="7" w:tplc="08090019">
      <w:start w:val="1"/>
      <w:numFmt w:val="lowerLetter"/>
      <w:lvlText w:val="%8."/>
      <w:lvlJc w:val="left"/>
      <w:pPr>
        <w:ind w:left="5760" w:hanging="360"/>
      </w:pPr>
      <w:rPr>
        <w:rFonts w:cs="Times New Roman"/>
      </w:rPr>
    </w:lvl>
    <w:lvl w:ilvl="8" w:tplc="0809001B">
      <w:start w:val="1"/>
      <w:numFmt w:val="lowerRoman"/>
      <w:lvlText w:val="%9."/>
      <w:lvlJc w:val="right"/>
      <w:pPr>
        <w:ind w:left="6480" w:hanging="180"/>
      </w:pPr>
      <w:rPr>
        <w:rFonts w:cs="Times New Roman"/>
      </w:rPr>
    </w:lvl>
  </w:abstractNum>
  <w:abstractNum w:abstractNumId="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70B812AF"/>
    <w:multiLevelType w:val="hybridMultilevel"/>
    <w:tmpl w:val="4D4E0B3E"/>
    <w:lvl w:ilvl="0" w:tplc="08090001">
      <w:start w:val="16"/>
      <w:numFmt w:val="bullet"/>
      <w:lvlText w:val=""/>
      <w:lvlJc w:val="left"/>
      <w:pPr>
        <w:ind w:left="720" w:hanging="360"/>
      </w:pPr>
      <w:rPr>
        <w:rFonts w:ascii="Symbol" w:eastAsia="Times New Roman" w:hAnsi="Symbol" w:hint="default"/>
      </w:rPr>
    </w:lvl>
    <w:lvl w:ilvl="1" w:tplc="08090003">
      <w:start w:val="1"/>
      <w:numFmt w:val="bullet"/>
      <w:lvlText w:val="o"/>
      <w:lvlJc w:val="left"/>
      <w:pPr>
        <w:ind w:left="1440" w:hanging="360"/>
      </w:pPr>
      <w:rPr>
        <w:rFonts w:ascii="Courier New" w:hAnsi="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hint="default"/>
      </w:rPr>
    </w:lvl>
    <w:lvl w:ilvl="8" w:tplc="08090005">
      <w:start w:val="1"/>
      <w:numFmt w:val="bullet"/>
      <w:lvlText w:val=""/>
      <w:lvlJc w:val="left"/>
      <w:pPr>
        <w:ind w:left="6480" w:hanging="360"/>
      </w:pPr>
      <w:rPr>
        <w:rFonts w:ascii="Wingdings" w:hAnsi="Wingdings" w:hint="default"/>
      </w:rPr>
    </w:lvl>
  </w:abstractNum>
  <w:num w:numId="1">
    <w:abstractNumId w:val="0"/>
  </w:num>
  <w:num w:numId="2">
    <w:abstractNumId w:val="5"/>
  </w:num>
  <w:num w:numId="3">
    <w:abstractNumId w:val="3"/>
  </w:num>
  <w:num w:numId="4">
    <w:abstractNumId w:val="1"/>
  </w:num>
  <w:num w:numId="5">
    <w:abstractNumId w:val="4"/>
  </w:num>
  <w:num w:numId="6">
    <w:abstractNumId w:val="2"/>
  </w:num>
  <w:num w:numId="7">
    <w:abstractNumId w:val="6"/>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 w:vendorID="64" w:dllVersion="131078" w:nlCheck="1" w:checkStyle="1"/>
  <w:stylePaneFormatFilter w:val="3001"/>
  <w:doNotTrackMoves/>
  <w:defaultTabStop w:val="567"/>
  <w:hyphenationZone w:val="357"/>
  <w:doNotHyphenateCaps/>
  <w:evenAndOddHeaders/>
  <w:drawingGridHorizontalSpacing w:val="24"/>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B3FE7"/>
    <w:rsid w:val="0000374E"/>
    <w:rsid w:val="00027F2B"/>
    <w:rsid w:val="00050F6B"/>
    <w:rsid w:val="00054224"/>
    <w:rsid w:val="00054D61"/>
    <w:rsid w:val="00072C8C"/>
    <w:rsid w:val="000733B5"/>
    <w:rsid w:val="000931C0"/>
    <w:rsid w:val="000A3E91"/>
    <w:rsid w:val="000B175B"/>
    <w:rsid w:val="000B3A0F"/>
    <w:rsid w:val="000B4EF7"/>
    <w:rsid w:val="000C187B"/>
    <w:rsid w:val="000C2D2E"/>
    <w:rsid w:val="000C6CD1"/>
    <w:rsid w:val="000E0415"/>
    <w:rsid w:val="000E2513"/>
    <w:rsid w:val="000F0053"/>
    <w:rsid w:val="001103AA"/>
    <w:rsid w:val="00182DCA"/>
    <w:rsid w:val="00190FB8"/>
    <w:rsid w:val="001A6082"/>
    <w:rsid w:val="001B4B04"/>
    <w:rsid w:val="001C6663"/>
    <w:rsid w:val="001C7895"/>
    <w:rsid w:val="001D26DF"/>
    <w:rsid w:val="001E6639"/>
    <w:rsid w:val="001F4DD5"/>
    <w:rsid w:val="00202DA8"/>
    <w:rsid w:val="00211E0B"/>
    <w:rsid w:val="002242B3"/>
    <w:rsid w:val="002265FD"/>
    <w:rsid w:val="00230122"/>
    <w:rsid w:val="00252008"/>
    <w:rsid w:val="002534C4"/>
    <w:rsid w:val="002538B7"/>
    <w:rsid w:val="002611EE"/>
    <w:rsid w:val="00267442"/>
    <w:rsid w:val="00275D66"/>
    <w:rsid w:val="002776ED"/>
    <w:rsid w:val="00284CB1"/>
    <w:rsid w:val="00292104"/>
    <w:rsid w:val="002C3729"/>
    <w:rsid w:val="002E6420"/>
    <w:rsid w:val="002F175C"/>
    <w:rsid w:val="002F7F33"/>
    <w:rsid w:val="003229D8"/>
    <w:rsid w:val="00330A4D"/>
    <w:rsid w:val="00352709"/>
    <w:rsid w:val="0036359E"/>
    <w:rsid w:val="00371178"/>
    <w:rsid w:val="003A6810"/>
    <w:rsid w:val="003C0C4E"/>
    <w:rsid w:val="003C2CC4"/>
    <w:rsid w:val="003D4B23"/>
    <w:rsid w:val="003D509C"/>
    <w:rsid w:val="003F0898"/>
    <w:rsid w:val="00406AE3"/>
    <w:rsid w:val="00410C89"/>
    <w:rsid w:val="00422A6A"/>
    <w:rsid w:val="00426B9B"/>
    <w:rsid w:val="004325CB"/>
    <w:rsid w:val="00440653"/>
    <w:rsid w:val="00443F4C"/>
    <w:rsid w:val="00451668"/>
    <w:rsid w:val="0045495B"/>
    <w:rsid w:val="00456549"/>
    <w:rsid w:val="00464657"/>
    <w:rsid w:val="0047693D"/>
    <w:rsid w:val="004A340B"/>
    <w:rsid w:val="004A3A3E"/>
    <w:rsid w:val="004B1A0E"/>
    <w:rsid w:val="004C3E51"/>
    <w:rsid w:val="004D0C95"/>
    <w:rsid w:val="004E55B5"/>
    <w:rsid w:val="005420F2"/>
    <w:rsid w:val="005450DB"/>
    <w:rsid w:val="005A70DF"/>
    <w:rsid w:val="005B3DB3"/>
    <w:rsid w:val="006001EE"/>
    <w:rsid w:val="00611FC4"/>
    <w:rsid w:val="006176FB"/>
    <w:rsid w:val="00640B26"/>
    <w:rsid w:val="006500BC"/>
    <w:rsid w:val="00652D0A"/>
    <w:rsid w:val="00660002"/>
    <w:rsid w:val="00680981"/>
    <w:rsid w:val="006B11AB"/>
    <w:rsid w:val="006D088C"/>
    <w:rsid w:val="006E1ADB"/>
    <w:rsid w:val="006E4EE9"/>
    <w:rsid w:val="006E564B"/>
    <w:rsid w:val="006E6E4C"/>
    <w:rsid w:val="00703CDA"/>
    <w:rsid w:val="0072632A"/>
    <w:rsid w:val="007442B2"/>
    <w:rsid w:val="007452FE"/>
    <w:rsid w:val="00777D38"/>
    <w:rsid w:val="007B6BA5"/>
    <w:rsid w:val="007B7A83"/>
    <w:rsid w:val="007C3390"/>
    <w:rsid w:val="007C4F4B"/>
    <w:rsid w:val="007E2A1D"/>
    <w:rsid w:val="007E36B7"/>
    <w:rsid w:val="007F3B03"/>
    <w:rsid w:val="007F4443"/>
    <w:rsid w:val="007F6611"/>
    <w:rsid w:val="00801B86"/>
    <w:rsid w:val="008242D7"/>
    <w:rsid w:val="008257E2"/>
    <w:rsid w:val="00831522"/>
    <w:rsid w:val="0087436F"/>
    <w:rsid w:val="008856A2"/>
    <w:rsid w:val="008979B1"/>
    <w:rsid w:val="008A3EC1"/>
    <w:rsid w:val="008A6B25"/>
    <w:rsid w:val="008A6C4F"/>
    <w:rsid w:val="008B2335"/>
    <w:rsid w:val="008F6259"/>
    <w:rsid w:val="0090482F"/>
    <w:rsid w:val="009223CA"/>
    <w:rsid w:val="00940F93"/>
    <w:rsid w:val="009822B5"/>
    <w:rsid w:val="009A097C"/>
    <w:rsid w:val="009A7ECD"/>
    <w:rsid w:val="009B59E3"/>
    <w:rsid w:val="009B6385"/>
    <w:rsid w:val="009D2463"/>
    <w:rsid w:val="00A01489"/>
    <w:rsid w:val="00A03DD4"/>
    <w:rsid w:val="00A174AA"/>
    <w:rsid w:val="00A303AC"/>
    <w:rsid w:val="00A32B5B"/>
    <w:rsid w:val="00A40471"/>
    <w:rsid w:val="00A510BD"/>
    <w:rsid w:val="00A5384B"/>
    <w:rsid w:val="00A6503E"/>
    <w:rsid w:val="00A72F22"/>
    <w:rsid w:val="00A748A6"/>
    <w:rsid w:val="00A776B4"/>
    <w:rsid w:val="00A94361"/>
    <w:rsid w:val="00AF39BE"/>
    <w:rsid w:val="00B018BB"/>
    <w:rsid w:val="00B034E8"/>
    <w:rsid w:val="00B20FFB"/>
    <w:rsid w:val="00B30179"/>
    <w:rsid w:val="00B33CB1"/>
    <w:rsid w:val="00B40327"/>
    <w:rsid w:val="00B56E9C"/>
    <w:rsid w:val="00B64B1F"/>
    <w:rsid w:val="00B6553F"/>
    <w:rsid w:val="00B71409"/>
    <w:rsid w:val="00B774D9"/>
    <w:rsid w:val="00B81E12"/>
    <w:rsid w:val="00B84C33"/>
    <w:rsid w:val="00B87216"/>
    <w:rsid w:val="00B96775"/>
    <w:rsid w:val="00BB2ED4"/>
    <w:rsid w:val="00BB6B22"/>
    <w:rsid w:val="00BC74E9"/>
    <w:rsid w:val="00BD7942"/>
    <w:rsid w:val="00BE2FE3"/>
    <w:rsid w:val="00BE7C1F"/>
    <w:rsid w:val="00BF3039"/>
    <w:rsid w:val="00BF5897"/>
    <w:rsid w:val="00BF68A8"/>
    <w:rsid w:val="00C01FF8"/>
    <w:rsid w:val="00C463DD"/>
    <w:rsid w:val="00C46705"/>
    <w:rsid w:val="00C4724C"/>
    <w:rsid w:val="00C629A0"/>
    <w:rsid w:val="00C6559E"/>
    <w:rsid w:val="00C724C2"/>
    <w:rsid w:val="00C745C3"/>
    <w:rsid w:val="00C92195"/>
    <w:rsid w:val="00CA19B5"/>
    <w:rsid w:val="00CC3724"/>
    <w:rsid w:val="00CD65D1"/>
    <w:rsid w:val="00CD77C3"/>
    <w:rsid w:val="00CE0E13"/>
    <w:rsid w:val="00CE4A8F"/>
    <w:rsid w:val="00CF4CF8"/>
    <w:rsid w:val="00CF570C"/>
    <w:rsid w:val="00D2031B"/>
    <w:rsid w:val="00D25FE2"/>
    <w:rsid w:val="00D43252"/>
    <w:rsid w:val="00D649F8"/>
    <w:rsid w:val="00D93FE0"/>
    <w:rsid w:val="00D95303"/>
    <w:rsid w:val="00D978C6"/>
    <w:rsid w:val="00DA3C1C"/>
    <w:rsid w:val="00DB7BFC"/>
    <w:rsid w:val="00DC3C4A"/>
    <w:rsid w:val="00DD0279"/>
    <w:rsid w:val="00DD1965"/>
    <w:rsid w:val="00DE10F2"/>
    <w:rsid w:val="00DE5CF5"/>
    <w:rsid w:val="00E2263E"/>
    <w:rsid w:val="00E45876"/>
    <w:rsid w:val="00E71BC8"/>
    <w:rsid w:val="00E7260F"/>
    <w:rsid w:val="00E803B3"/>
    <w:rsid w:val="00E96630"/>
    <w:rsid w:val="00EB2835"/>
    <w:rsid w:val="00EB3FE7"/>
    <w:rsid w:val="00EB74EC"/>
    <w:rsid w:val="00EC2837"/>
    <w:rsid w:val="00ED7A2A"/>
    <w:rsid w:val="00EE6C50"/>
    <w:rsid w:val="00EF1D7F"/>
    <w:rsid w:val="00F8682D"/>
    <w:rsid w:val="00FA73CE"/>
    <w:rsid w:val="00FC17B4"/>
    <w:rsid w:val="00FC28F1"/>
    <w:rsid w:val="00FC68B7"/>
    <w:rsid w:val="00FD5CE8"/>
    <w:rsid w:val="00FF3D76"/>
    <w:rsid w:val="00FF7D0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92195"/>
    <w:pPr>
      <w:suppressAutoHyphens/>
      <w:spacing w:line="240" w:lineRule="atLeast"/>
    </w:pPr>
    <w:rPr>
      <w:lang w:val="en-GB"/>
    </w:rPr>
  </w:style>
  <w:style w:type="paragraph" w:styleId="Heading1">
    <w:name w:val="heading 1"/>
    <w:aliases w:val="Table_G"/>
    <w:basedOn w:val="SingleTxtG"/>
    <w:next w:val="SingleTxtG"/>
    <w:qFormat/>
    <w:rsid w:val="00C92195"/>
    <w:pPr>
      <w:spacing w:after="0" w:line="240" w:lineRule="auto"/>
      <w:ind w:right="0"/>
      <w:jc w:val="left"/>
      <w:outlineLvl w:val="0"/>
    </w:pPr>
  </w:style>
  <w:style w:type="paragraph" w:styleId="Heading2">
    <w:name w:val="heading 2"/>
    <w:basedOn w:val="Normal"/>
    <w:next w:val="Normal"/>
    <w:qFormat/>
    <w:rsid w:val="00C92195"/>
    <w:pPr>
      <w:spacing w:line="240" w:lineRule="auto"/>
      <w:outlineLvl w:val="1"/>
    </w:pPr>
  </w:style>
  <w:style w:type="paragraph" w:styleId="Heading3">
    <w:name w:val="heading 3"/>
    <w:basedOn w:val="Normal"/>
    <w:next w:val="Normal"/>
    <w:qFormat/>
    <w:rsid w:val="00C92195"/>
    <w:pPr>
      <w:spacing w:line="240" w:lineRule="auto"/>
      <w:outlineLvl w:val="2"/>
    </w:pPr>
  </w:style>
  <w:style w:type="paragraph" w:styleId="Heading4">
    <w:name w:val="heading 4"/>
    <w:basedOn w:val="Normal"/>
    <w:next w:val="Normal"/>
    <w:qFormat/>
    <w:rsid w:val="00C92195"/>
    <w:pPr>
      <w:spacing w:line="240" w:lineRule="auto"/>
      <w:outlineLvl w:val="3"/>
    </w:pPr>
  </w:style>
  <w:style w:type="paragraph" w:styleId="Heading5">
    <w:name w:val="heading 5"/>
    <w:basedOn w:val="Normal"/>
    <w:next w:val="Normal"/>
    <w:qFormat/>
    <w:rsid w:val="00C92195"/>
    <w:pPr>
      <w:spacing w:line="240" w:lineRule="auto"/>
      <w:outlineLvl w:val="4"/>
    </w:pPr>
  </w:style>
  <w:style w:type="paragraph" w:styleId="Heading6">
    <w:name w:val="heading 6"/>
    <w:basedOn w:val="Normal"/>
    <w:next w:val="Normal"/>
    <w:qFormat/>
    <w:rsid w:val="00C92195"/>
    <w:pPr>
      <w:spacing w:line="240" w:lineRule="auto"/>
      <w:outlineLvl w:val="5"/>
    </w:pPr>
  </w:style>
  <w:style w:type="paragraph" w:styleId="Heading7">
    <w:name w:val="heading 7"/>
    <w:basedOn w:val="Normal"/>
    <w:next w:val="Normal"/>
    <w:qFormat/>
    <w:rsid w:val="00C92195"/>
    <w:pPr>
      <w:spacing w:line="240" w:lineRule="auto"/>
      <w:outlineLvl w:val="6"/>
    </w:pPr>
  </w:style>
  <w:style w:type="paragraph" w:styleId="Heading8">
    <w:name w:val="heading 8"/>
    <w:basedOn w:val="Normal"/>
    <w:next w:val="Normal"/>
    <w:qFormat/>
    <w:rsid w:val="00C92195"/>
    <w:pPr>
      <w:spacing w:line="240" w:lineRule="auto"/>
      <w:outlineLvl w:val="7"/>
    </w:pPr>
  </w:style>
  <w:style w:type="paragraph" w:styleId="Heading9">
    <w:name w:val="heading 9"/>
    <w:basedOn w:val="Normal"/>
    <w:next w:val="Normal"/>
    <w:qFormat/>
    <w:rsid w:val="00C92195"/>
    <w:pPr>
      <w:spacing w:line="240" w:lineRule="auto"/>
      <w:outlineLvl w:val="8"/>
    </w:pPr>
  </w:style>
  <w:style w:type="character" w:default="1" w:styleId="DefaultParagraphFont">
    <w:name w:val="Default Paragraph Font"/>
    <w:semiHidden/>
    <w:rsid w:val="00C9219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92195"/>
  </w:style>
  <w:style w:type="paragraph" w:customStyle="1" w:styleId="SingleTxtG">
    <w:name w:val="_ Single Txt_G"/>
    <w:basedOn w:val="Normal"/>
    <w:rsid w:val="00C92195"/>
    <w:pPr>
      <w:spacing w:after="120"/>
      <w:ind w:left="1134" w:right="1134"/>
      <w:jc w:val="both"/>
    </w:pPr>
  </w:style>
  <w:style w:type="paragraph" w:customStyle="1" w:styleId="HMG">
    <w:name w:val="_ H __M_G"/>
    <w:basedOn w:val="Normal"/>
    <w:next w:val="Normal"/>
    <w:rsid w:val="00C9219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92195"/>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92195"/>
    <w:rPr>
      <w:rFonts w:ascii="Times New Roman" w:hAnsi="Times New Roman"/>
      <w:sz w:val="18"/>
      <w:vertAlign w:val="superscript"/>
    </w:rPr>
  </w:style>
  <w:style w:type="character" w:styleId="EndnoteReference">
    <w:name w:val="endnote reference"/>
    <w:aliases w:val="1_G"/>
    <w:basedOn w:val="FootnoteReference"/>
    <w:rsid w:val="00C92195"/>
  </w:style>
  <w:style w:type="paragraph" w:styleId="Header">
    <w:name w:val="header"/>
    <w:aliases w:val="6_G"/>
    <w:basedOn w:val="Normal"/>
    <w:rsid w:val="00C92195"/>
    <w:pPr>
      <w:pBdr>
        <w:bottom w:val="single" w:sz="4" w:space="4" w:color="auto"/>
      </w:pBdr>
      <w:spacing w:line="240" w:lineRule="auto"/>
    </w:pPr>
    <w:rPr>
      <w:b/>
      <w:sz w:val="18"/>
    </w:rPr>
  </w:style>
  <w:style w:type="table" w:styleId="TableGrid">
    <w:name w:val="Table Grid"/>
    <w:basedOn w:val="TableNormal"/>
    <w:semiHidden/>
    <w:rsid w:val="00C92195"/>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C92195"/>
    <w:rPr>
      <w:color w:val="auto"/>
      <w:u w:val="none"/>
    </w:rPr>
  </w:style>
  <w:style w:type="paragraph" w:customStyle="1" w:styleId="SMG">
    <w:name w:val="__S_M_G"/>
    <w:basedOn w:val="Normal"/>
    <w:next w:val="Normal"/>
    <w:rsid w:val="00C92195"/>
    <w:pPr>
      <w:keepNext/>
      <w:keepLines/>
      <w:spacing w:before="240" w:after="240" w:line="420" w:lineRule="exact"/>
      <w:ind w:left="1134" w:right="1134"/>
    </w:pPr>
    <w:rPr>
      <w:b/>
      <w:sz w:val="40"/>
    </w:rPr>
  </w:style>
  <w:style w:type="paragraph" w:customStyle="1" w:styleId="SLG">
    <w:name w:val="__S_L_G"/>
    <w:basedOn w:val="Normal"/>
    <w:next w:val="Normal"/>
    <w:rsid w:val="00C92195"/>
    <w:pPr>
      <w:keepNext/>
      <w:keepLines/>
      <w:spacing w:before="240" w:after="240" w:line="580" w:lineRule="exact"/>
      <w:ind w:left="1134" w:right="1134"/>
    </w:pPr>
    <w:rPr>
      <w:b/>
      <w:sz w:val="56"/>
    </w:rPr>
  </w:style>
  <w:style w:type="paragraph" w:customStyle="1" w:styleId="SSG">
    <w:name w:val="__S_S_G"/>
    <w:basedOn w:val="Normal"/>
    <w:next w:val="Normal"/>
    <w:rsid w:val="00C92195"/>
    <w:pPr>
      <w:keepNext/>
      <w:keepLines/>
      <w:spacing w:before="240" w:after="240" w:line="300" w:lineRule="exact"/>
      <w:ind w:left="1134" w:right="1134"/>
    </w:pPr>
    <w:rPr>
      <w:b/>
      <w:sz w:val="28"/>
    </w:rPr>
  </w:style>
  <w:style w:type="character" w:styleId="FollowedHyperlink">
    <w:name w:val="FollowedHyperlink"/>
    <w:semiHidden/>
    <w:rsid w:val="00C92195"/>
    <w:rPr>
      <w:color w:val="auto"/>
      <w:u w:val="none"/>
    </w:rPr>
  </w:style>
  <w:style w:type="paragraph" w:styleId="FootnoteText">
    <w:name w:val="footnote text"/>
    <w:aliases w:val="5_G"/>
    <w:basedOn w:val="Normal"/>
    <w:link w:val="FootnoteTextChar"/>
    <w:rsid w:val="00C92195"/>
    <w:pPr>
      <w:tabs>
        <w:tab w:val="right" w:pos="1021"/>
      </w:tabs>
      <w:spacing w:line="220" w:lineRule="exact"/>
      <w:ind w:left="1134" w:right="1134" w:hanging="1134"/>
    </w:pPr>
    <w:rPr>
      <w:sz w:val="18"/>
    </w:rPr>
  </w:style>
  <w:style w:type="paragraph" w:styleId="EndnoteText">
    <w:name w:val="endnote text"/>
    <w:aliases w:val="2_G"/>
    <w:basedOn w:val="FootnoteText"/>
    <w:rsid w:val="00C92195"/>
  </w:style>
  <w:style w:type="paragraph" w:customStyle="1" w:styleId="XLargeG">
    <w:name w:val="__XLarge_G"/>
    <w:basedOn w:val="Normal"/>
    <w:next w:val="Normal"/>
    <w:rsid w:val="00C92195"/>
    <w:pPr>
      <w:keepNext/>
      <w:keepLines/>
      <w:spacing w:before="240" w:after="240" w:line="420" w:lineRule="exact"/>
      <w:ind w:left="1134" w:right="1134"/>
    </w:pPr>
    <w:rPr>
      <w:b/>
      <w:sz w:val="40"/>
    </w:rPr>
  </w:style>
  <w:style w:type="paragraph" w:customStyle="1" w:styleId="Bullet1G">
    <w:name w:val="_Bullet 1_G"/>
    <w:basedOn w:val="Normal"/>
    <w:rsid w:val="00C92195"/>
    <w:pPr>
      <w:numPr>
        <w:numId w:val="1"/>
      </w:numPr>
      <w:spacing w:after="120"/>
      <w:ind w:right="1134"/>
      <w:jc w:val="both"/>
    </w:pPr>
  </w:style>
  <w:style w:type="character" w:styleId="PageNumber">
    <w:name w:val="page number"/>
    <w:aliases w:val="7_G"/>
    <w:rsid w:val="00C92195"/>
    <w:rPr>
      <w:rFonts w:ascii="Times New Roman" w:hAnsi="Times New Roman"/>
      <w:b/>
      <w:sz w:val="18"/>
    </w:rPr>
  </w:style>
  <w:style w:type="paragraph" w:styleId="Footer">
    <w:name w:val="footer"/>
    <w:aliases w:val="3_G"/>
    <w:basedOn w:val="Normal"/>
    <w:rsid w:val="00C92195"/>
    <w:pPr>
      <w:spacing w:line="240" w:lineRule="auto"/>
    </w:pPr>
    <w:rPr>
      <w:sz w:val="16"/>
    </w:rPr>
  </w:style>
  <w:style w:type="paragraph" w:customStyle="1" w:styleId="Bullet2G">
    <w:name w:val="_Bullet 2_G"/>
    <w:basedOn w:val="Normal"/>
    <w:rsid w:val="00C92195"/>
    <w:pPr>
      <w:numPr>
        <w:numId w:val="2"/>
      </w:numPr>
      <w:spacing w:after="120"/>
      <w:ind w:right="1134"/>
      <w:jc w:val="both"/>
    </w:pPr>
  </w:style>
  <w:style w:type="paragraph" w:customStyle="1" w:styleId="H1G">
    <w:name w:val="_ H_1_G"/>
    <w:basedOn w:val="Normal"/>
    <w:next w:val="Normal"/>
    <w:rsid w:val="00C9219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9219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9219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92195"/>
    <w:pPr>
      <w:keepNext/>
      <w:keepLines/>
      <w:tabs>
        <w:tab w:val="right" w:pos="851"/>
      </w:tabs>
      <w:spacing w:before="240" w:after="120" w:line="240" w:lineRule="exact"/>
      <w:ind w:left="1134" w:right="1134" w:hanging="1134"/>
    </w:pPr>
  </w:style>
  <w:style w:type="character" w:customStyle="1" w:styleId="FootnoteTextChar">
    <w:name w:val="Footnote Text Char"/>
    <w:aliases w:val="5_G Char"/>
    <w:link w:val="FootnoteText"/>
    <w:locked/>
    <w:rsid w:val="00FC28F1"/>
    <w:rPr>
      <w:sz w:val="18"/>
      <w:lang w:val="en-GB" w:eastAsia="en-US" w:bidi="ar-SA"/>
    </w:rPr>
  </w:style>
  <w:style w:type="paragraph" w:styleId="ListParagraph">
    <w:name w:val="List Paragraph"/>
    <w:basedOn w:val="Normal"/>
    <w:qFormat/>
    <w:rsid w:val="00FC28F1"/>
    <w:pPr>
      <w:ind w:left="708"/>
    </w:pPr>
  </w:style>
  <w:style w:type="character" w:customStyle="1" w:styleId="FootnoteTextChar1">
    <w:name w:val="Footnote Text Char1"/>
    <w:aliases w:val="5_G Char1"/>
    <w:locked/>
    <w:rsid w:val="00FC28F1"/>
    <w:rPr>
      <w:sz w:val="18"/>
      <w:lang w:eastAsia="en-US"/>
    </w:rPr>
  </w:style>
  <w:style w:type="paragraph" w:styleId="BalloonText">
    <w:name w:val="Balloon Text"/>
    <w:basedOn w:val="Normal"/>
    <w:link w:val="BalloonTextChar"/>
    <w:rsid w:val="00B87216"/>
    <w:pPr>
      <w:spacing w:line="240" w:lineRule="auto"/>
    </w:pPr>
    <w:rPr>
      <w:rFonts w:ascii="Tahoma" w:hAnsi="Tahoma"/>
      <w:sz w:val="16"/>
      <w:szCs w:val="16"/>
      <w:lang/>
    </w:rPr>
  </w:style>
  <w:style w:type="character" w:customStyle="1" w:styleId="BalloonTextChar">
    <w:name w:val="Balloon Text Char"/>
    <w:link w:val="BalloonText"/>
    <w:rsid w:val="00B87216"/>
    <w:rPr>
      <w:rFonts w:ascii="Tahoma"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1692</Words>
  <Characters>9651</Characters>
  <Application>Microsoft Office Outlook</Application>
  <DocSecurity>4</DocSecurity>
  <Lines>80</Lines>
  <Paragraphs>22</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11321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default</dc:creator>
  <cp:keywords/>
  <cp:lastModifiedBy>DCM</cp:lastModifiedBy>
  <cp:revision>2</cp:revision>
  <cp:lastPrinted>2012-05-21T08:02:00Z</cp:lastPrinted>
  <dcterms:created xsi:type="dcterms:W3CDTF">2012-05-22T08:40:00Z</dcterms:created>
  <dcterms:modified xsi:type="dcterms:W3CDTF">2012-05-22T08:40:00Z</dcterms:modified>
</cp:coreProperties>
</file>