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9A8B749" w14:textId="77777777" w:rsidTr="003A3D90">
        <w:trPr>
          <w:trHeight w:hRule="exact" w:val="851"/>
        </w:trPr>
        <w:tc>
          <w:tcPr>
            <w:tcW w:w="142" w:type="dxa"/>
            <w:tcBorders>
              <w:bottom w:val="single" w:sz="4" w:space="0" w:color="auto"/>
            </w:tcBorders>
          </w:tcPr>
          <w:p w14:paraId="559120D6" w14:textId="77777777" w:rsidR="002D5AAC" w:rsidRDefault="002D5AAC" w:rsidP="0017708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BA59433"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A3335ED" w14:textId="2399291C" w:rsidR="002D5AAC" w:rsidRDefault="00177089" w:rsidP="00177089">
            <w:pPr>
              <w:jc w:val="right"/>
            </w:pPr>
            <w:r w:rsidRPr="00177089">
              <w:rPr>
                <w:sz w:val="40"/>
              </w:rPr>
              <w:t>HRI</w:t>
            </w:r>
            <w:r>
              <w:t>/CORE/LSO/2023</w:t>
            </w:r>
          </w:p>
        </w:tc>
      </w:tr>
      <w:tr w:rsidR="002D5AAC" w:rsidRPr="002933DA" w14:paraId="79687572" w14:textId="77777777" w:rsidTr="003A3D90">
        <w:trPr>
          <w:trHeight w:hRule="exact" w:val="2835"/>
        </w:trPr>
        <w:tc>
          <w:tcPr>
            <w:tcW w:w="1280" w:type="dxa"/>
            <w:gridSpan w:val="2"/>
            <w:tcBorders>
              <w:top w:val="single" w:sz="4" w:space="0" w:color="auto"/>
              <w:bottom w:val="single" w:sz="12" w:space="0" w:color="auto"/>
            </w:tcBorders>
          </w:tcPr>
          <w:p w14:paraId="588C64D4" w14:textId="77777777" w:rsidR="002D5AAC" w:rsidRDefault="007B5263" w:rsidP="003A3D90">
            <w:pPr>
              <w:spacing w:before="120"/>
              <w:jc w:val="center"/>
            </w:pPr>
            <w:r>
              <w:rPr>
                <w:noProof/>
                <w:lang w:val="fr-CH" w:eastAsia="fr-CH"/>
              </w:rPr>
              <w:drawing>
                <wp:inline distT="0" distB="0" distL="0" distR="0" wp14:anchorId="29165741" wp14:editId="591E1202">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04F5DB"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3CA0AD73" w14:textId="77777777" w:rsidR="00177089" w:rsidRPr="00DA14D5" w:rsidRDefault="00177089" w:rsidP="00177089">
            <w:pPr>
              <w:spacing w:before="240"/>
              <w:rPr>
                <w:lang w:val="es-ES"/>
              </w:rPr>
            </w:pPr>
            <w:proofErr w:type="spellStart"/>
            <w:r w:rsidRPr="00DA14D5">
              <w:rPr>
                <w:lang w:val="es-ES"/>
              </w:rPr>
              <w:t>Distr</w:t>
            </w:r>
            <w:proofErr w:type="spellEnd"/>
            <w:r w:rsidRPr="00DA14D5">
              <w:rPr>
                <w:lang w:val="es-ES"/>
              </w:rPr>
              <w:t>.: General</w:t>
            </w:r>
          </w:p>
          <w:p w14:paraId="7B2AE074" w14:textId="77777777" w:rsidR="00177089" w:rsidRPr="00DA14D5" w:rsidRDefault="00177089" w:rsidP="00177089">
            <w:pPr>
              <w:suppressAutoHyphens w:val="0"/>
              <w:rPr>
                <w:lang w:val="es-ES"/>
              </w:rPr>
            </w:pPr>
            <w:r>
              <w:rPr>
                <w:lang w:val="es-ES"/>
              </w:rPr>
              <w:t>22</w:t>
            </w:r>
            <w:r w:rsidRPr="00DA14D5">
              <w:rPr>
                <w:lang w:val="es-ES"/>
              </w:rPr>
              <w:t xml:space="preserve"> Ma</w:t>
            </w:r>
            <w:r>
              <w:rPr>
                <w:lang w:val="es-ES"/>
              </w:rPr>
              <w:t>y 2024</w:t>
            </w:r>
          </w:p>
          <w:p w14:paraId="36F1AD84" w14:textId="674546E6" w:rsidR="00177089" w:rsidRPr="00D45971" w:rsidRDefault="00177089" w:rsidP="00177089">
            <w:pPr>
              <w:suppressAutoHyphens w:val="0"/>
              <w:rPr>
                <w:lang w:val="en-US"/>
              </w:rPr>
            </w:pPr>
            <w:r w:rsidRPr="00D45971">
              <w:rPr>
                <w:lang w:val="en-US"/>
              </w:rPr>
              <w:t>Russian</w:t>
            </w:r>
          </w:p>
          <w:p w14:paraId="6258880E" w14:textId="709A5FAA" w:rsidR="00177089" w:rsidRPr="00177089" w:rsidRDefault="00177089" w:rsidP="00177089">
            <w:pPr>
              <w:spacing w:line="240" w:lineRule="exact"/>
              <w:rPr>
                <w:lang w:val="en-US"/>
              </w:rPr>
            </w:pPr>
            <w:r w:rsidRPr="00DA14D5">
              <w:rPr>
                <w:lang w:val="es-ES"/>
              </w:rPr>
              <w:t xml:space="preserve">Original: </w:t>
            </w:r>
            <w:r>
              <w:rPr>
                <w:lang w:val="es-ES"/>
              </w:rPr>
              <w:t>English</w:t>
            </w:r>
          </w:p>
        </w:tc>
      </w:tr>
    </w:tbl>
    <w:p w14:paraId="58DA9CEF" w14:textId="4161F8E7" w:rsidR="00D45971" w:rsidRPr="00625734" w:rsidRDefault="00D45971" w:rsidP="00D45971">
      <w:pPr>
        <w:pStyle w:val="HMG"/>
      </w:pPr>
      <w:r w:rsidRPr="00DF2E26">
        <w:rPr>
          <w:lang w:val="en-US"/>
        </w:rPr>
        <w:tab/>
      </w:r>
      <w:r w:rsidRPr="00DF2E26">
        <w:rPr>
          <w:lang w:val="en-US"/>
        </w:rPr>
        <w:tab/>
      </w:r>
      <w:r w:rsidRPr="00E5331B">
        <w:rPr>
          <w:bCs/>
        </w:rPr>
        <w:t xml:space="preserve">Общий базовый документ, являющийся составной частью докладов </w:t>
      </w:r>
      <w:r w:rsidR="005C26B6" w:rsidRPr="00DF2E26">
        <w:rPr>
          <w:bCs/>
        </w:rPr>
        <w:br/>
      </w:r>
      <w:r w:rsidRPr="00E5331B">
        <w:rPr>
          <w:bCs/>
        </w:rPr>
        <w:t>государств-участников</w:t>
      </w:r>
    </w:p>
    <w:p w14:paraId="55C36234" w14:textId="77777777" w:rsidR="00D45971" w:rsidRPr="00E5331B" w:rsidRDefault="00D45971" w:rsidP="00D45971">
      <w:pPr>
        <w:pStyle w:val="HMG"/>
      </w:pPr>
      <w:r w:rsidRPr="00E5331B">
        <w:tab/>
      </w:r>
      <w:r w:rsidRPr="00E5331B">
        <w:tab/>
      </w:r>
      <w:r w:rsidRPr="00E5331B">
        <w:rPr>
          <w:bCs/>
        </w:rPr>
        <w:t>Лесото</w:t>
      </w:r>
      <w:r w:rsidRPr="005C26B6">
        <w:rPr>
          <w:b w:val="0"/>
          <w:sz w:val="20"/>
          <w:szCs w:val="10"/>
        </w:rPr>
        <w:footnoteReference w:customMarkFollows="1" w:id="1"/>
        <w:t>*</w:t>
      </w:r>
    </w:p>
    <w:p w14:paraId="439B3583" w14:textId="77777777" w:rsidR="00D45971" w:rsidRPr="00E5331B" w:rsidRDefault="00D45971" w:rsidP="00D45971">
      <w:pPr>
        <w:pStyle w:val="SingleTxtG"/>
        <w:jc w:val="right"/>
      </w:pPr>
      <w:r w:rsidRPr="00E5331B">
        <w:t>[Дата получения: 14 ноября 2023 года]</w:t>
      </w:r>
    </w:p>
    <w:p w14:paraId="3460CD83" w14:textId="77777777" w:rsidR="00D45971" w:rsidRPr="00E5331B" w:rsidRDefault="00D45971" w:rsidP="00D45971">
      <w:pPr>
        <w:pStyle w:val="SingleTxtG"/>
      </w:pPr>
      <w:r w:rsidRPr="00E5331B">
        <w:br w:type="page"/>
      </w:r>
    </w:p>
    <w:p w14:paraId="00B8FC27" w14:textId="77777777" w:rsidR="00D45971" w:rsidRPr="005E7817" w:rsidRDefault="00D45971" w:rsidP="00D45971">
      <w:pPr>
        <w:spacing w:after="120"/>
        <w:rPr>
          <w:sz w:val="28"/>
        </w:rPr>
      </w:pPr>
      <w:r w:rsidRPr="005E7817">
        <w:rPr>
          <w:sz w:val="28"/>
        </w:rPr>
        <w:lastRenderedPageBreak/>
        <w:t>Содержание</w:t>
      </w:r>
    </w:p>
    <w:p w14:paraId="53AE0450" w14:textId="77777777" w:rsidR="00D45971" w:rsidRPr="00625734" w:rsidRDefault="00D45971" w:rsidP="00D45971">
      <w:pPr>
        <w:tabs>
          <w:tab w:val="right" w:pos="9638"/>
        </w:tabs>
        <w:spacing w:after="120"/>
        <w:ind w:left="283"/>
      </w:pPr>
      <w:r w:rsidRPr="00625734">
        <w:rPr>
          <w:i/>
          <w:sz w:val="18"/>
        </w:rPr>
        <w:tab/>
      </w:r>
      <w:r w:rsidRPr="005E7817">
        <w:rPr>
          <w:i/>
          <w:iCs/>
        </w:rPr>
        <w:t>Стр.</w:t>
      </w:r>
    </w:p>
    <w:p w14:paraId="55E847FB" w14:textId="5659B1A2" w:rsidR="00D45971" w:rsidRPr="00C53ACA" w:rsidRDefault="00D45971" w:rsidP="00026B54">
      <w:pPr>
        <w:tabs>
          <w:tab w:val="right" w:pos="850"/>
          <w:tab w:val="left" w:pos="1134"/>
          <w:tab w:val="left" w:pos="1559"/>
          <w:tab w:val="left" w:leader="dot" w:pos="8787"/>
          <w:tab w:val="right" w:pos="9638"/>
        </w:tabs>
        <w:spacing w:after="120"/>
      </w:pPr>
      <w:r w:rsidRPr="00625734">
        <w:tab/>
      </w:r>
      <w:r w:rsidRPr="00625734">
        <w:tab/>
      </w:r>
      <w:r w:rsidRPr="005E7817">
        <w:t>Введение</w:t>
      </w:r>
      <w:r w:rsidR="00682B13" w:rsidRPr="0046374E">
        <w:t xml:space="preserve"> </w:t>
      </w:r>
      <w:r w:rsidRPr="00625734">
        <w:tab/>
      </w:r>
      <w:r w:rsidRPr="00625734">
        <w:tab/>
      </w:r>
      <w:r w:rsidR="00C53ACA" w:rsidRPr="00C53ACA">
        <w:t>5</w:t>
      </w:r>
    </w:p>
    <w:p w14:paraId="4B1E4219" w14:textId="10B8CBBB" w:rsidR="00D45971" w:rsidRPr="00C53ACA" w:rsidRDefault="00D45971" w:rsidP="00D45971">
      <w:pPr>
        <w:tabs>
          <w:tab w:val="right" w:pos="850"/>
          <w:tab w:val="left" w:pos="1134"/>
          <w:tab w:val="left" w:pos="1559"/>
          <w:tab w:val="left" w:pos="1984"/>
          <w:tab w:val="left" w:leader="dot" w:pos="8787"/>
          <w:tab w:val="right" w:pos="9638"/>
        </w:tabs>
        <w:spacing w:after="120"/>
      </w:pPr>
      <w:r w:rsidRPr="005E7817">
        <w:tab/>
      </w:r>
      <w:r w:rsidRPr="00DA14D5">
        <w:t>I</w:t>
      </w:r>
      <w:r w:rsidRPr="005E7817">
        <w:tab/>
        <w:t>Общая информация</w:t>
      </w:r>
      <w:r w:rsidR="00682B13" w:rsidRPr="0046374E">
        <w:t xml:space="preserve"> </w:t>
      </w:r>
      <w:r w:rsidRPr="005E7817">
        <w:tab/>
      </w:r>
      <w:r w:rsidRPr="005E7817">
        <w:tab/>
      </w:r>
      <w:r w:rsidR="00C53ACA" w:rsidRPr="00C53ACA">
        <w:t>5</w:t>
      </w:r>
    </w:p>
    <w:p w14:paraId="62DA91B8" w14:textId="089EE275" w:rsidR="00D45971" w:rsidRPr="00C53ACA" w:rsidRDefault="00D45971" w:rsidP="00026B54">
      <w:pPr>
        <w:tabs>
          <w:tab w:val="right" w:pos="850"/>
          <w:tab w:val="left" w:pos="1134"/>
          <w:tab w:val="left" w:pos="1559"/>
          <w:tab w:val="left" w:pos="1984"/>
          <w:tab w:val="left" w:leader="dot" w:pos="8787"/>
          <w:tab w:val="right" w:pos="9638"/>
        </w:tabs>
        <w:spacing w:after="120"/>
        <w:ind w:left="1559" w:hanging="1559"/>
      </w:pPr>
      <w:r w:rsidRPr="005E7817">
        <w:tab/>
      </w:r>
      <w:r w:rsidRPr="005E7817">
        <w:tab/>
      </w:r>
      <w:r w:rsidRPr="00DA14D5">
        <w:t>A</w:t>
      </w:r>
      <w:r w:rsidRPr="005E7817">
        <w:t>.</w:t>
      </w:r>
      <w:r w:rsidRPr="005E7817">
        <w:tab/>
        <w:t xml:space="preserve">Демографические, экономические, социальные и культурные особенности </w:t>
      </w:r>
      <w:r w:rsidR="00026B54" w:rsidRPr="00026B54">
        <w:br/>
      </w:r>
      <w:r w:rsidRPr="005E7817">
        <w:t>государства</w:t>
      </w:r>
      <w:r w:rsidR="00026B54" w:rsidRPr="00026B54">
        <w:t xml:space="preserve"> </w:t>
      </w:r>
      <w:r w:rsidRPr="005E7817">
        <w:tab/>
      </w:r>
      <w:r w:rsidR="00682B13" w:rsidRPr="00682B13">
        <w:tab/>
      </w:r>
      <w:r w:rsidR="00C53ACA" w:rsidRPr="00C53ACA">
        <w:t>5</w:t>
      </w:r>
    </w:p>
    <w:p w14:paraId="76153B79" w14:textId="22A8C2ED" w:rsidR="00D45971" w:rsidRPr="00C53ACA" w:rsidRDefault="00D45971" w:rsidP="00D45971">
      <w:pPr>
        <w:tabs>
          <w:tab w:val="right" w:pos="850"/>
          <w:tab w:val="left" w:pos="1134"/>
          <w:tab w:val="left" w:pos="1559"/>
          <w:tab w:val="left" w:pos="1984"/>
          <w:tab w:val="left" w:leader="dot" w:pos="8787"/>
          <w:tab w:val="right" w:pos="9638"/>
        </w:tabs>
        <w:spacing w:after="120"/>
      </w:pPr>
      <w:r w:rsidRPr="005E7817">
        <w:tab/>
      </w:r>
      <w:r w:rsidRPr="005E7817">
        <w:tab/>
      </w:r>
      <w:r w:rsidRPr="00DA14D5">
        <w:t>B</w:t>
      </w:r>
      <w:r w:rsidRPr="00AB2D2B">
        <w:t>.</w:t>
      </w:r>
      <w:r w:rsidRPr="00AB2D2B">
        <w:tab/>
        <w:t>Конституционная, политическая и правовая структура государства</w:t>
      </w:r>
      <w:r w:rsidR="00026B54" w:rsidRPr="00026B54">
        <w:t xml:space="preserve"> </w:t>
      </w:r>
      <w:r w:rsidRPr="00AB2D2B">
        <w:tab/>
      </w:r>
      <w:r w:rsidRPr="00AB2D2B">
        <w:tab/>
        <w:t>2</w:t>
      </w:r>
      <w:r w:rsidR="00C53ACA" w:rsidRPr="00C53ACA">
        <w:t>7</w:t>
      </w:r>
    </w:p>
    <w:p w14:paraId="279785EC" w14:textId="30F555C8" w:rsidR="00D45971" w:rsidRPr="00C53ACA" w:rsidRDefault="00D45971" w:rsidP="00D45971">
      <w:pPr>
        <w:tabs>
          <w:tab w:val="right" w:pos="850"/>
          <w:tab w:val="left" w:pos="1134"/>
          <w:tab w:val="left" w:pos="1559"/>
          <w:tab w:val="left" w:pos="1984"/>
          <w:tab w:val="left" w:leader="dot" w:pos="8787"/>
          <w:tab w:val="right" w:pos="9638"/>
        </w:tabs>
        <w:spacing w:after="120"/>
      </w:pPr>
      <w:r w:rsidRPr="00AB2D2B">
        <w:tab/>
      </w:r>
      <w:r w:rsidRPr="00DA14D5">
        <w:t>II</w:t>
      </w:r>
      <w:r w:rsidRPr="00AB2D2B">
        <w:t>.</w:t>
      </w:r>
      <w:r w:rsidRPr="00AB2D2B">
        <w:tab/>
        <w:t>Общие рамки защиты и поощрения прав человека</w:t>
      </w:r>
      <w:r w:rsidR="00026B54" w:rsidRPr="00026B54">
        <w:t xml:space="preserve"> </w:t>
      </w:r>
      <w:r w:rsidRPr="00AB2D2B">
        <w:tab/>
      </w:r>
      <w:r w:rsidRPr="00AB2D2B">
        <w:tab/>
      </w:r>
      <w:r>
        <w:t>3</w:t>
      </w:r>
      <w:r w:rsidR="00C53ACA" w:rsidRPr="00C53ACA">
        <w:t>1</w:t>
      </w:r>
    </w:p>
    <w:p w14:paraId="7AF97709" w14:textId="4D160505" w:rsidR="00D45971" w:rsidRPr="00C53ACA" w:rsidRDefault="00D45971" w:rsidP="00D45971">
      <w:pPr>
        <w:tabs>
          <w:tab w:val="right" w:pos="850"/>
          <w:tab w:val="left" w:pos="1134"/>
          <w:tab w:val="left" w:pos="1559"/>
          <w:tab w:val="left" w:pos="1984"/>
          <w:tab w:val="left" w:leader="dot" w:pos="8787"/>
          <w:tab w:val="right" w:pos="9638"/>
        </w:tabs>
        <w:spacing w:after="120"/>
      </w:pPr>
      <w:r w:rsidRPr="00AB2D2B">
        <w:tab/>
      </w:r>
      <w:r w:rsidRPr="00AB2D2B">
        <w:tab/>
      </w:r>
      <w:r w:rsidRPr="00DA14D5">
        <w:t>A</w:t>
      </w:r>
      <w:r w:rsidRPr="00AB2D2B">
        <w:t>.</w:t>
      </w:r>
      <w:r w:rsidRPr="00AB2D2B">
        <w:tab/>
        <w:t>Принятие международных норм в области прав человека</w:t>
      </w:r>
      <w:r w:rsidR="00026B54" w:rsidRPr="00026B54">
        <w:t xml:space="preserve"> </w:t>
      </w:r>
      <w:r w:rsidRPr="00AB2D2B">
        <w:tab/>
      </w:r>
      <w:r w:rsidRPr="00AB2D2B">
        <w:tab/>
      </w:r>
      <w:r>
        <w:t>3</w:t>
      </w:r>
      <w:r w:rsidR="00C53ACA" w:rsidRPr="00C53ACA">
        <w:t>1</w:t>
      </w:r>
    </w:p>
    <w:p w14:paraId="4F589F56" w14:textId="77293C4E" w:rsidR="00D45971" w:rsidRPr="00C53ACA" w:rsidRDefault="00D45971" w:rsidP="00D45971">
      <w:pPr>
        <w:tabs>
          <w:tab w:val="right" w:pos="850"/>
          <w:tab w:val="left" w:pos="1134"/>
          <w:tab w:val="left" w:pos="1559"/>
          <w:tab w:val="left" w:pos="1984"/>
          <w:tab w:val="left" w:leader="dot" w:pos="8787"/>
          <w:tab w:val="right" w:pos="9638"/>
        </w:tabs>
        <w:spacing w:after="120"/>
      </w:pPr>
      <w:r w:rsidRPr="00AB2D2B">
        <w:tab/>
      </w:r>
      <w:r w:rsidRPr="00AB2D2B">
        <w:tab/>
      </w:r>
      <w:r w:rsidRPr="00DA14D5">
        <w:t>B</w:t>
      </w:r>
      <w:r w:rsidRPr="00AB2D2B">
        <w:t>.</w:t>
      </w:r>
      <w:r w:rsidRPr="00AB2D2B">
        <w:tab/>
        <w:t>Правовые рамки защиты прав человека на национальном уровне</w:t>
      </w:r>
      <w:r w:rsidR="00026B54" w:rsidRPr="00026B54">
        <w:t xml:space="preserve"> </w:t>
      </w:r>
      <w:r w:rsidRPr="00AB2D2B">
        <w:tab/>
      </w:r>
      <w:r w:rsidRPr="00AB2D2B">
        <w:tab/>
        <w:t>3</w:t>
      </w:r>
      <w:r w:rsidR="00C53ACA" w:rsidRPr="00C53ACA">
        <w:t>4</w:t>
      </w:r>
    </w:p>
    <w:p w14:paraId="15E584E1" w14:textId="5E1437D9" w:rsidR="00D45971" w:rsidRPr="00C53ACA" w:rsidRDefault="00D45971" w:rsidP="00D45971">
      <w:pPr>
        <w:tabs>
          <w:tab w:val="right" w:pos="850"/>
          <w:tab w:val="left" w:pos="1134"/>
          <w:tab w:val="left" w:pos="1559"/>
          <w:tab w:val="left" w:pos="1984"/>
          <w:tab w:val="left" w:leader="dot" w:pos="8787"/>
          <w:tab w:val="right" w:pos="9638"/>
        </w:tabs>
        <w:spacing w:after="120"/>
      </w:pPr>
      <w:r w:rsidRPr="00AB2D2B">
        <w:tab/>
      </w:r>
      <w:r w:rsidRPr="00AB2D2B">
        <w:tab/>
      </w:r>
      <w:r w:rsidRPr="00DA14D5">
        <w:t>C</w:t>
      </w:r>
      <w:r w:rsidRPr="00AB2D2B">
        <w:t>.</w:t>
      </w:r>
      <w:r w:rsidRPr="00AB2D2B">
        <w:tab/>
      </w:r>
      <w:r w:rsidRPr="00352B27">
        <w:rPr>
          <w:bCs/>
          <w:szCs w:val="24"/>
        </w:rPr>
        <w:t>Рамки, в которых права человека поощряются на национальном уровне</w:t>
      </w:r>
      <w:r w:rsidR="00026B54" w:rsidRPr="00026B54">
        <w:rPr>
          <w:bCs/>
          <w:szCs w:val="24"/>
        </w:rPr>
        <w:t xml:space="preserve"> </w:t>
      </w:r>
      <w:r w:rsidRPr="00AB2D2B">
        <w:tab/>
      </w:r>
      <w:r w:rsidRPr="00AB2D2B">
        <w:tab/>
      </w:r>
      <w:r>
        <w:t>4</w:t>
      </w:r>
      <w:r w:rsidR="00C53ACA" w:rsidRPr="00C53ACA">
        <w:t>3</w:t>
      </w:r>
    </w:p>
    <w:p w14:paraId="21276F07" w14:textId="0E0C5F40" w:rsidR="00D45971" w:rsidRPr="00C53ACA" w:rsidRDefault="00D45971" w:rsidP="00D45971">
      <w:pPr>
        <w:tabs>
          <w:tab w:val="right" w:pos="850"/>
          <w:tab w:val="left" w:pos="1134"/>
          <w:tab w:val="left" w:pos="1559"/>
          <w:tab w:val="left" w:pos="1984"/>
          <w:tab w:val="left" w:leader="dot" w:pos="8787"/>
          <w:tab w:val="right" w:pos="9638"/>
        </w:tabs>
        <w:spacing w:after="120"/>
      </w:pPr>
      <w:r w:rsidRPr="00AB2D2B">
        <w:tab/>
      </w:r>
      <w:r w:rsidRPr="00AB2D2B">
        <w:tab/>
      </w:r>
      <w:r w:rsidRPr="00DA14D5">
        <w:t>D</w:t>
      </w:r>
      <w:r w:rsidRPr="00AB2D2B">
        <w:t>.</w:t>
      </w:r>
      <w:r w:rsidRPr="00AB2D2B">
        <w:tab/>
        <w:t>Процесс представления докладов на национальном уровне</w:t>
      </w:r>
      <w:r w:rsidR="00026B54" w:rsidRPr="00026B54">
        <w:t xml:space="preserve"> </w:t>
      </w:r>
      <w:r w:rsidRPr="00AB2D2B">
        <w:tab/>
      </w:r>
      <w:r w:rsidRPr="00AB2D2B">
        <w:tab/>
        <w:t>4</w:t>
      </w:r>
      <w:r w:rsidR="00C53ACA" w:rsidRPr="00C53ACA">
        <w:t>6</w:t>
      </w:r>
    </w:p>
    <w:p w14:paraId="00DB175E" w14:textId="4B3F93F1" w:rsidR="00D45971" w:rsidRPr="00C53ACA" w:rsidRDefault="00D45971" w:rsidP="00D45971">
      <w:pPr>
        <w:tabs>
          <w:tab w:val="right" w:pos="850"/>
          <w:tab w:val="left" w:pos="1134"/>
          <w:tab w:val="left" w:pos="1559"/>
          <w:tab w:val="left" w:pos="1984"/>
          <w:tab w:val="left" w:leader="dot" w:pos="8787"/>
          <w:tab w:val="right" w:pos="9638"/>
        </w:tabs>
        <w:spacing w:after="120"/>
      </w:pPr>
      <w:r w:rsidRPr="00AB2D2B">
        <w:tab/>
      </w:r>
      <w:r w:rsidRPr="00AB2D2B">
        <w:tab/>
      </w:r>
      <w:r w:rsidRPr="00DA14D5">
        <w:t>E</w:t>
      </w:r>
      <w:r w:rsidRPr="00AB2D2B">
        <w:t>.</w:t>
      </w:r>
      <w:r w:rsidRPr="00AB2D2B">
        <w:tab/>
      </w:r>
      <w:bookmarkStart w:id="0" w:name="_Hlk170044642"/>
      <w:r w:rsidRPr="00AB2D2B">
        <w:t>Другая информация, связанная с правами человека</w:t>
      </w:r>
      <w:bookmarkEnd w:id="0"/>
      <w:r w:rsidR="00026B54" w:rsidRPr="00026B54">
        <w:t xml:space="preserve"> </w:t>
      </w:r>
      <w:r w:rsidRPr="00AB2D2B">
        <w:tab/>
      </w:r>
      <w:r w:rsidRPr="00AB2D2B">
        <w:tab/>
        <w:t>4</w:t>
      </w:r>
      <w:r w:rsidR="00C53ACA" w:rsidRPr="00C53ACA">
        <w:t>7</w:t>
      </w:r>
    </w:p>
    <w:p w14:paraId="701C30FC" w14:textId="72431106" w:rsidR="00D45971" w:rsidRPr="00906DB5" w:rsidRDefault="00D45971" w:rsidP="00026B54">
      <w:pPr>
        <w:tabs>
          <w:tab w:val="right" w:pos="850"/>
          <w:tab w:val="left" w:pos="1134"/>
          <w:tab w:val="left" w:pos="1559"/>
          <w:tab w:val="left" w:leader="dot" w:pos="8787"/>
          <w:tab w:val="right" w:pos="9638"/>
        </w:tabs>
        <w:spacing w:after="120"/>
        <w:ind w:left="1134" w:hanging="1134"/>
      </w:pPr>
      <w:r w:rsidRPr="00AB2D2B">
        <w:tab/>
      </w:r>
      <w:r w:rsidRPr="00DA14D5">
        <w:t>III</w:t>
      </w:r>
      <w:r w:rsidRPr="00AB2D2B">
        <w:t>.</w:t>
      </w:r>
      <w:r w:rsidRPr="00AB2D2B">
        <w:tab/>
        <w:t xml:space="preserve">Информация о недискриминации и равенстве и об эффективных средствах правовой </w:t>
      </w:r>
      <w:r w:rsidR="00026B54" w:rsidRPr="00026B54">
        <w:br/>
      </w:r>
      <w:r w:rsidRPr="00AB2D2B">
        <w:t>защиты</w:t>
      </w:r>
      <w:r w:rsidR="00026B54" w:rsidRPr="00026B54">
        <w:t xml:space="preserve"> </w:t>
      </w:r>
      <w:r w:rsidRPr="00AB2D2B">
        <w:tab/>
      </w:r>
      <w:r w:rsidR="00026B54" w:rsidRPr="00026B54">
        <w:tab/>
      </w:r>
      <w:r w:rsidRPr="00AB2D2B">
        <w:t>4</w:t>
      </w:r>
      <w:r w:rsidR="00C53ACA" w:rsidRPr="00906DB5">
        <w:t>8</w:t>
      </w:r>
    </w:p>
    <w:p w14:paraId="04902A77" w14:textId="77777777" w:rsidR="00D45971" w:rsidRPr="00AB2D2B" w:rsidRDefault="00D45971" w:rsidP="00D45971">
      <w:pPr>
        <w:pStyle w:val="SingleTxtG"/>
      </w:pPr>
      <w:r w:rsidRPr="00AB2D2B">
        <w:br w:type="page"/>
      </w:r>
    </w:p>
    <w:p w14:paraId="29B9BA13" w14:textId="77777777" w:rsidR="00D45971" w:rsidRPr="00F6717B" w:rsidRDefault="00D45971" w:rsidP="00D45971">
      <w:pPr>
        <w:pStyle w:val="HChG"/>
      </w:pPr>
      <w:r w:rsidRPr="00AB2D2B">
        <w:lastRenderedPageBreak/>
        <w:tab/>
      </w:r>
      <w:r w:rsidRPr="00AB2D2B">
        <w:tab/>
      </w:r>
      <w:r w:rsidRPr="006B62B0">
        <w:rPr>
          <w:bCs/>
        </w:rPr>
        <w:t>Сокращения</w:t>
      </w:r>
    </w:p>
    <w:p w14:paraId="6DFAC0C2" w14:textId="77777777" w:rsidR="002F0E7F" w:rsidRPr="002B7F34" w:rsidRDefault="002F0E7F" w:rsidP="002F0E7F">
      <w:pPr>
        <w:suppressAutoHyphens w:val="0"/>
        <w:spacing w:after="120" w:line="276" w:lineRule="auto"/>
        <w:ind w:left="2552" w:right="1133" w:hanging="1418"/>
      </w:pPr>
      <w:r w:rsidRPr="002B7F34">
        <w:t>АХПБР</w:t>
      </w:r>
      <w:r w:rsidRPr="002B7F34">
        <w:tab/>
        <w:t>Африканская хартия прав и благополучия ребенка</w:t>
      </w:r>
    </w:p>
    <w:p w14:paraId="47C1B9CD" w14:textId="77777777" w:rsidR="002F0E7F" w:rsidRPr="002B7F34" w:rsidRDefault="002F0E7F" w:rsidP="002F0E7F">
      <w:pPr>
        <w:suppressAutoHyphens w:val="0"/>
        <w:spacing w:after="120" w:line="276" w:lineRule="auto"/>
        <w:ind w:left="2552" w:right="1133" w:hanging="1418"/>
      </w:pPr>
      <w:r w:rsidRPr="002B7F34">
        <w:t>АХПЧН</w:t>
      </w:r>
      <w:r w:rsidRPr="002B7F34">
        <w:tab/>
        <w:t>Африканская хартия прав человека и народов</w:t>
      </w:r>
    </w:p>
    <w:p w14:paraId="6E01D9E4" w14:textId="77777777" w:rsidR="002F0E7F" w:rsidRPr="002B7F34" w:rsidRDefault="002F0E7F" w:rsidP="002F0E7F">
      <w:pPr>
        <w:suppressAutoHyphens w:val="0"/>
        <w:spacing w:after="120" w:line="276" w:lineRule="auto"/>
        <w:ind w:left="2552" w:right="1133" w:hanging="1418"/>
      </w:pPr>
      <w:r w:rsidRPr="002B7F34">
        <w:t>ВВП</w:t>
      </w:r>
      <w:r w:rsidRPr="002B7F34">
        <w:tab/>
        <w:t>Валовой внутренний продукт</w:t>
      </w:r>
    </w:p>
    <w:p w14:paraId="5810F9A9" w14:textId="77777777" w:rsidR="002F0E7F" w:rsidRPr="002B7F34" w:rsidRDefault="002F0E7F" w:rsidP="002F0E7F">
      <w:pPr>
        <w:suppressAutoHyphens w:val="0"/>
        <w:spacing w:after="120" w:line="276" w:lineRule="auto"/>
        <w:ind w:left="2552" w:right="1133" w:hanging="1418"/>
      </w:pPr>
      <w:r w:rsidRPr="002B7F34">
        <w:t>ДВСР</w:t>
      </w:r>
      <w:r w:rsidRPr="002B7F34">
        <w:tab/>
        <w:t>Департамент водоснабжения сельских районов</w:t>
      </w:r>
    </w:p>
    <w:p w14:paraId="1E46AFB9" w14:textId="77777777" w:rsidR="002F0E7F" w:rsidRPr="002B7F34" w:rsidRDefault="002F0E7F" w:rsidP="002F0E7F">
      <w:pPr>
        <w:suppressAutoHyphens w:val="0"/>
        <w:spacing w:after="120" w:line="276" w:lineRule="auto"/>
        <w:ind w:left="2552" w:right="1133" w:hanging="1418"/>
      </w:pPr>
      <w:r w:rsidRPr="002B7F34">
        <w:t>ДМР</w:t>
      </w:r>
      <w:r w:rsidRPr="002B7F34">
        <w:tab/>
        <w:t>Доклад о мировом развитии</w:t>
      </w:r>
    </w:p>
    <w:p w14:paraId="18D01231" w14:textId="77777777" w:rsidR="002F0E7F" w:rsidRPr="002B7F34" w:rsidRDefault="002F0E7F" w:rsidP="002F0E7F">
      <w:pPr>
        <w:suppressAutoHyphens w:val="0"/>
        <w:spacing w:after="120" w:line="276" w:lineRule="auto"/>
        <w:ind w:left="2552" w:right="1133" w:hanging="1418"/>
      </w:pPr>
      <w:r w:rsidRPr="002B7F34">
        <w:t>ДНД</w:t>
      </w:r>
      <w:r w:rsidRPr="002B7F34">
        <w:tab/>
        <w:t>Добровольный национальный доклад</w:t>
      </w:r>
    </w:p>
    <w:p w14:paraId="0156AE4F" w14:textId="77777777" w:rsidR="002F0E7F" w:rsidRPr="002B7F34" w:rsidRDefault="002F0E7F" w:rsidP="002F0E7F">
      <w:pPr>
        <w:suppressAutoHyphens w:val="0"/>
        <w:spacing w:after="120" w:line="276" w:lineRule="auto"/>
        <w:ind w:left="2552" w:right="1133" w:hanging="1418"/>
      </w:pPr>
      <w:r w:rsidRPr="002B7F34">
        <w:t>ДОЛ</w:t>
      </w:r>
      <w:r w:rsidRPr="002B7F34">
        <w:tab/>
        <w:t>Демографическое обследование Лесото</w:t>
      </w:r>
    </w:p>
    <w:p w14:paraId="7569AB44" w14:textId="77777777" w:rsidR="002F0E7F" w:rsidRPr="002B7F34" w:rsidRDefault="002F0E7F" w:rsidP="002F0E7F">
      <w:pPr>
        <w:suppressAutoHyphens w:val="0"/>
        <w:spacing w:after="120" w:line="276" w:lineRule="auto"/>
        <w:ind w:left="2552" w:right="1133" w:hanging="1418"/>
      </w:pPr>
      <w:r w:rsidRPr="002B7F34">
        <w:t>Ж</w:t>
      </w:r>
      <w:r>
        <w:t>П</w:t>
      </w:r>
      <w:r w:rsidRPr="002B7F34">
        <w:t>ЮА</w:t>
      </w:r>
      <w:r w:rsidRPr="002B7F34">
        <w:tab/>
      </w:r>
      <w:bookmarkStart w:id="1" w:name="_Hlk170055525"/>
      <w:r w:rsidRPr="002B7F34">
        <w:t xml:space="preserve">Женщины и </w:t>
      </w:r>
      <w:r>
        <w:t>право</w:t>
      </w:r>
      <w:r w:rsidRPr="002B7F34">
        <w:t xml:space="preserve"> в южной части Африк</w:t>
      </w:r>
      <w:r>
        <w:t>и</w:t>
      </w:r>
      <w:r w:rsidRPr="002B7F34">
        <w:t xml:space="preserve"> </w:t>
      </w:r>
      <w:bookmarkEnd w:id="1"/>
      <w:r>
        <w:t>⸺</w:t>
      </w:r>
      <w:r w:rsidRPr="002B7F34">
        <w:t xml:space="preserve"> Лесото</w:t>
      </w:r>
    </w:p>
    <w:p w14:paraId="71DC541A" w14:textId="77777777" w:rsidR="002F0E7F" w:rsidRPr="002B7F34" w:rsidRDefault="002F0E7F" w:rsidP="002F0E7F">
      <w:pPr>
        <w:suppressAutoHyphens w:val="0"/>
        <w:spacing w:after="120" w:line="276" w:lineRule="auto"/>
        <w:ind w:left="2552" w:right="1133" w:hanging="1418"/>
      </w:pPr>
      <w:r w:rsidRPr="002B7F34">
        <w:t>ЗЗБД</w:t>
      </w:r>
      <w:r w:rsidRPr="002B7F34">
        <w:tab/>
        <w:t>Закон о защите и благополучии детей 2011 года</w:t>
      </w:r>
    </w:p>
    <w:p w14:paraId="2C934D54" w14:textId="77777777" w:rsidR="002F0E7F" w:rsidRPr="002B7F34" w:rsidRDefault="002F0E7F" w:rsidP="002F0E7F">
      <w:pPr>
        <w:suppressAutoHyphens w:val="0"/>
        <w:spacing w:after="120" w:line="276" w:lineRule="auto"/>
        <w:ind w:left="2552" w:right="1133" w:hanging="1418"/>
      </w:pPr>
      <w:r w:rsidRPr="002B7F34">
        <w:t>ЗРВА</w:t>
      </w:r>
      <w:r w:rsidRPr="002B7F34">
        <w:tab/>
      </w:r>
      <w:r w:rsidRPr="00E26131">
        <w:t>Закон о содействии росту и расширению возможностей в Африке</w:t>
      </w:r>
      <w:r w:rsidRPr="002B7F34">
        <w:t xml:space="preserve"> 2000 года</w:t>
      </w:r>
    </w:p>
    <w:p w14:paraId="2A0A47F0" w14:textId="77777777" w:rsidR="002F0E7F" w:rsidRPr="002B7F34" w:rsidRDefault="002F0E7F" w:rsidP="002F0E7F">
      <w:pPr>
        <w:suppressAutoHyphens w:val="0"/>
        <w:spacing w:after="120" w:line="276" w:lineRule="auto"/>
        <w:ind w:left="2552" w:right="1133" w:hanging="1418"/>
      </w:pPr>
      <w:r w:rsidRPr="002B7F34">
        <w:t>ИКТ</w:t>
      </w:r>
      <w:r w:rsidRPr="002B7F34">
        <w:tab/>
        <w:t>Информационно-коммуникационные технологии</w:t>
      </w:r>
    </w:p>
    <w:p w14:paraId="67769368" w14:textId="77777777" w:rsidR="002F0E7F" w:rsidRPr="002B7F34" w:rsidRDefault="002F0E7F" w:rsidP="002F0E7F">
      <w:pPr>
        <w:suppressAutoHyphens w:val="0"/>
        <w:spacing w:after="120" w:line="276" w:lineRule="auto"/>
        <w:ind w:left="2552" w:right="1133" w:hanging="1418"/>
      </w:pPr>
      <w:r w:rsidRPr="002B7F34">
        <w:t>ИСМИЮА</w:t>
      </w:r>
      <w:r w:rsidRPr="002B7F34">
        <w:tab/>
        <w:t xml:space="preserve">Институт средств массовой информации </w:t>
      </w:r>
      <w:r>
        <w:t>юга</w:t>
      </w:r>
      <w:r w:rsidRPr="002B7F34">
        <w:t xml:space="preserve"> Африк</w:t>
      </w:r>
      <w:r>
        <w:t>и</w:t>
      </w:r>
    </w:p>
    <w:p w14:paraId="4B01F916" w14:textId="77777777" w:rsidR="002F0E7F" w:rsidRPr="002B7F34" w:rsidRDefault="002F0E7F" w:rsidP="002F0E7F">
      <w:pPr>
        <w:suppressAutoHyphens w:val="0"/>
        <w:spacing w:after="120" w:line="276" w:lineRule="auto"/>
        <w:ind w:left="2552" w:right="1133" w:hanging="1418"/>
      </w:pPr>
      <w:r w:rsidRPr="002B7F34">
        <w:t>КГС</w:t>
      </w:r>
      <w:r w:rsidRPr="002B7F34">
        <w:tab/>
        <w:t xml:space="preserve">Комиссия по </w:t>
      </w:r>
      <w:r>
        <w:t>вопросам</w:t>
      </w:r>
      <w:r w:rsidRPr="00A536D6">
        <w:t xml:space="preserve"> </w:t>
      </w:r>
      <w:r w:rsidRPr="002B7F34">
        <w:t>государственной служб</w:t>
      </w:r>
      <w:r>
        <w:t>ы</w:t>
      </w:r>
    </w:p>
    <w:p w14:paraId="25BDA7F2" w14:textId="77777777" w:rsidR="002F0E7F" w:rsidRPr="002B7F34" w:rsidRDefault="002F0E7F" w:rsidP="002F0E7F">
      <w:pPr>
        <w:suppressAutoHyphens w:val="0"/>
        <w:spacing w:after="120" w:line="276" w:lineRule="auto"/>
        <w:ind w:left="2552" w:right="1133" w:hanging="1418"/>
      </w:pPr>
      <w:r w:rsidRPr="002B7F34">
        <w:t>КДСО</w:t>
      </w:r>
      <w:r w:rsidRPr="002B7F34">
        <w:tab/>
        <w:t>Комиссия по делам судебных органов</w:t>
      </w:r>
    </w:p>
    <w:p w14:paraId="77E0B86A" w14:textId="77777777" w:rsidR="002F0E7F" w:rsidRPr="002B7F34" w:rsidRDefault="002F0E7F" w:rsidP="002F0E7F">
      <w:pPr>
        <w:suppressAutoHyphens w:val="0"/>
        <w:spacing w:after="120" w:line="276" w:lineRule="auto"/>
        <w:ind w:left="2552" w:right="1133" w:hanging="1418"/>
      </w:pPr>
      <w:r w:rsidRPr="002B7F34">
        <w:t>ККСМ</w:t>
      </w:r>
      <w:r w:rsidRPr="002B7F34">
        <w:tab/>
        <w:t>Католическая комиссия по вопросам справедливости и мира</w:t>
      </w:r>
    </w:p>
    <w:p w14:paraId="030FC1FB" w14:textId="77777777" w:rsidR="002F0E7F" w:rsidRPr="002B7F34" w:rsidRDefault="002F0E7F" w:rsidP="002F0E7F">
      <w:pPr>
        <w:suppressAutoHyphens w:val="0"/>
        <w:spacing w:after="120" w:line="276" w:lineRule="auto"/>
        <w:ind w:left="2552" w:right="1133" w:hanging="1418"/>
      </w:pPr>
      <w:r w:rsidRPr="002B7F34">
        <w:t>КЛДЖ</w:t>
      </w:r>
      <w:r w:rsidRPr="002B7F34">
        <w:tab/>
        <w:t>Конвенция о ликвидации всех форм дискриминации в отношении женщин</w:t>
      </w:r>
    </w:p>
    <w:p w14:paraId="0E917D3F" w14:textId="77777777" w:rsidR="002F0E7F" w:rsidRPr="002B7F34" w:rsidRDefault="002F0E7F" w:rsidP="002F0E7F">
      <w:pPr>
        <w:suppressAutoHyphens w:val="0"/>
        <w:spacing w:after="120" w:line="276" w:lineRule="auto"/>
        <w:ind w:left="2552" w:right="1133" w:hanging="1418"/>
      </w:pPr>
      <w:r w:rsidRPr="002B7F34">
        <w:t>КЛРД</w:t>
      </w:r>
      <w:r w:rsidRPr="002B7F34">
        <w:tab/>
        <w:t>Конвенция о ликвидации расовой дискриминации</w:t>
      </w:r>
    </w:p>
    <w:p w14:paraId="7E7EA32A" w14:textId="77777777" w:rsidR="002F0E7F" w:rsidRPr="002B7F34" w:rsidRDefault="002F0E7F" w:rsidP="002F0E7F">
      <w:pPr>
        <w:suppressAutoHyphens w:val="0"/>
        <w:spacing w:after="120" w:line="276" w:lineRule="auto"/>
        <w:ind w:left="2552" w:right="1133" w:hanging="1418"/>
      </w:pPr>
      <w:r w:rsidRPr="002B7F34">
        <w:t>КНИ</w:t>
      </w:r>
      <w:r w:rsidRPr="002B7F34">
        <w:tab/>
        <w:t>Конвенция против насильственных исчезновений</w:t>
      </w:r>
    </w:p>
    <w:p w14:paraId="5B468BD3" w14:textId="77777777" w:rsidR="002F0E7F" w:rsidRPr="002B7F34" w:rsidRDefault="002F0E7F" w:rsidP="002F0E7F">
      <w:pPr>
        <w:suppressAutoHyphens w:val="0"/>
        <w:spacing w:after="120" w:line="276" w:lineRule="auto"/>
        <w:ind w:left="2552" w:right="1133" w:hanging="1418"/>
      </w:pPr>
      <w:r w:rsidRPr="002B7F34">
        <w:t>КПИ</w:t>
      </w:r>
      <w:r w:rsidRPr="002B7F34">
        <w:tab/>
        <w:t>Конвенция о правах инвалидов</w:t>
      </w:r>
    </w:p>
    <w:p w14:paraId="3C6F0A60" w14:textId="77777777" w:rsidR="002F0E7F" w:rsidRPr="002B7F34" w:rsidRDefault="002F0E7F" w:rsidP="002F0E7F">
      <w:pPr>
        <w:suppressAutoHyphens w:val="0"/>
        <w:spacing w:after="120" w:line="276" w:lineRule="auto"/>
        <w:ind w:left="2552" w:right="1133" w:hanging="1418"/>
      </w:pPr>
      <w:r w:rsidRPr="002B7F34">
        <w:t>КПП</w:t>
      </w:r>
      <w:r w:rsidRPr="002B7F34">
        <w:tab/>
        <w:t>Конвенция против пыток и других жестоких, бесчеловечных или унижающих достоинство видов обращения и наказания</w:t>
      </w:r>
    </w:p>
    <w:p w14:paraId="0AEDCDDC" w14:textId="77777777" w:rsidR="002F0E7F" w:rsidRPr="002B7F34" w:rsidRDefault="002F0E7F" w:rsidP="002F0E7F">
      <w:pPr>
        <w:suppressAutoHyphens w:val="0"/>
        <w:spacing w:after="120" w:line="276" w:lineRule="auto"/>
        <w:ind w:left="2552" w:right="1133" w:hanging="1418"/>
      </w:pPr>
      <w:r w:rsidRPr="002B7F34">
        <w:t>КПР</w:t>
      </w:r>
      <w:r w:rsidRPr="002B7F34">
        <w:tab/>
        <w:t>Конвенция о правах ребенка</w:t>
      </w:r>
    </w:p>
    <w:p w14:paraId="5FFF2140" w14:textId="77777777" w:rsidR="002F0E7F" w:rsidRPr="002B7F34" w:rsidRDefault="002F0E7F" w:rsidP="002F0E7F">
      <w:pPr>
        <w:suppressAutoHyphens w:val="0"/>
        <w:spacing w:after="120" w:line="276" w:lineRule="auto"/>
        <w:ind w:left="2552" w:right="1133" w:hanging="1418"/>
      </w:pPr>
      <w:r w:rsidRPr="002B7F34">
        <w:t>КПЧ</w:t>
      </w:r>
      <w:r w:rsidRPr="002B7F34">
        <w:tab/>
        <w:t>Комиссия по правам человека</w:t>
      </w:r>
    </w:p>
    <w:p w14:paraId="59AB7428" w14:textId="77777777" w:rsidR="002F0E7F" w:rsidRPr="002B7F34" w:rsidRDefault="002F0E7F" w:rsidP="002F0E7F">
      <w:pPr>
        <w:suppressAutoHyphens w:val="0"/>
        <w:spacing w:after="120" w:line="276" w:lineRule="auto"/>
        <w:ind w:left="2552" w:right="1133" w:hanging="1418"/>
      </w:pPr>
      <w:r w:rsidRPr="002B7F34">
        <w:t>КТМ</w:t>
      </w:r>
      <w:r w:rsidRPr="002B7F34">
        <w:tab/>
        <w:t>Конвенция о защите прав всех трудящихся-мигрантов и членов их семей</w:t>
      </w:r>
    </w:p>
    <w:p w14:paraId="21940F8E" w14:textId="77777777" w:rsidR="002F0E7F" w:rsidRPr="002B7F34" w:rsidRDefault="002F0E7F" w:rsidP="002F0E7F">
      <w:pPr>
        <w:suppressAutoHyphens w:val="0"/>
        <w:spacing w:after="120" w:line="276" w:lineRule="auto"/>
        <w:ind w:left="2552" w:right="1133" w:hanging="1418"/>
      </w:pPr>
      <w:r w:rsidRPr="002B7F34">
        <w:t>КЦП</w:t>
      </w:r>
      <w:r w:rsidRPr="002B7F34">
        <w:tab/>
        <w:t>Консультационный центр по вопросам преобразования</w:t>
      </w:r>
    </w:p>
    <w:p w14:paraId="48257913" w14:textId="77777777" w:rsidR="002F0E7F" w:rsidRPr="002B7F34" w:rsidRDefault="002F0E7F" w:rsidP="002F0E7F">
      <w:pPr>
        <w:suppressAutoHyphens w:val="0"/>
        <w:spacing w:after="120" w:line="276" w:lineRule="auto"/>
        <w:ind w:left="2552" w:right="1133" w:hanging="1418"/>
      </w:pPr>
      <w:r w:rsidRPr="002B7F34">
        <w:t>МОТ</w:t>
      </w:r>
      <w:r w:rsidRPr="002B7F34">
        <w:tab/>
        <w:t>Международная организация труда</w:t>
      </w:r>
    </w:p>
    <w:p w14:paraId="60A2BA79" w14:textId="77777777" w:rsidR="002F0E7F" w:rsidRPr="002B7F34" w:rsidRDefault="002F0E7F" w:rsidP="002F0E7F">
      <w:pPr>
        <w:suppressAutoHyphens w:val="0"/>
        <w:spacing w:after="120" w:line="276" w:lineRule="auto"/>
        <w:ind w:left="2552" w:right="1133" w:hanging="1418"/>
      </w:pPr>
      <w:r w:rsidRPr="002B7F34">
        <w:t>МПГПП</w:t>
      </w:r>
      <w:r w:rsidRPr="002B7F34">
        <w:tab/>
        <w:t>Международный пакт о гражданских и политических правах</w:t>
      </w:r>
    </w:p>
    <w:p w14:paraId="5DD8955D" w14:textId="77777777" w:rsidR="002F0E7F" w:rsidRPr="002B7F34" w:rsidRDefault="002F0E7F" w:rsidP="002F0E7F">
      <w:pPr>
        <w:suppressAutoHyphens w:val="0"/>
        <w:spacing w:after="120" w:line="276" w:lineRule="auto"/>
        <w:ind w:left="2552" w:right="1133" w:hanging="1418"/>
      </w:pPr>
      <w:r w:rsidRPr="002B7F34">
        <w:t>МПЭСКП</w:t>
      </w:r>
      <w:r w:rsidRPr="002B7F34">
        <w:tab/>
        <w:t>Международный пакт об экономических, социальных и культурных правах</w:t>
      </w:r>
    </w:p>
    <w:p w14:paraId="58E6EFB8" w14:textId="77777777" w:rsidR="002F0E7F" w:rsidRPr="002B7F34" w:rsidRDefault="002F0E7F" w:rsidP="002F0E7F">
      <w:pPr>
        <w:suppressAutoHyphens w:val="0"/>
        <w:spacing w:after="120" w:line="276" w:lineRule="auto"/>
        <w:ind w:left="2552" w:right="1133" w:hanging="1418"/>
      </w:pPr>
      <w:r w:rsidRPr="002B7F34">
        <w:t>НАИ</w:t>
      </w:r>
      <w:r w:rsidRPr="002B7F34">
        <w:tab/>
        <w:t>Норвежская ассоциация инвалидов</w:t>
      </w:r>
    </w:p>
    <w:p w14:paraId="2E874501" w14:textId="77777777" w:rsidR="002F0E7F" w:rsidRPr="002B7F34" w:rsidRDefault="002F0E7F" w:rsidP="002F0E7F">
      <w:pPr>
        <w:suppressAutoHyphens w:val="0"/>
        <w:spacing w:after="120" w:line="276" w:lineRule="auto"/>
        <w:ind w:left="2552" w:right="1133" w:hanging="1418"/>
      </w:pPr>
      <w:r w:rsidRPr="002B7F34">
        <w:t>НИК</w:t>
      </w:r>
      <w:r w:rsidRPr="002B7F34">
        <w:tab/>
        <w:t>Независимая избирательная комиссия</w:t>
      </w:r>
    </w:p>
    <w:p w14:paraId="166F0511" w14:textId="77777777" w:rsidR="002F0E7F" w:rsidRPr="002B7F34" w:rsidRDefault="002F0E7F" w:rsidP="002F0E7F">
      <w:pPr>
        <w:suppressAutoHyphens w:val="0"/>
        <w:spacing w:after="120" w:line="276" w:lineRule="auto"/>
        <w:ind w:left="2552" w:right="1133" w:hanging="1418"/>
      </w:pPr>
      <w:r w:rsidRPr="002B7F34">
        <w:t>НМВРП</w:t>
      </w:r>
      <w:r>
        <w:t>Д</w:t>
      </w:r>
      <w:r w:rsidRPr="002B7F34">
        <w:t>ПМ</w:t>
      </w:r>
      <w:r w:rsidRPr="002B7F34">
        <w:tab/>
        <w:t xml:space="preserve">Национальный механизм </w:t>
      </w:r>
      <w:r w:rsidRPr="00C076C0">
        <w:t>по выполнению рекомендаций, представлению докладов и последующим мерам</w:t>
      </w:r>
    </w:p>
    <w:p w14:paraId="3C221E84" w14:textId="77777777" w:rsidR="002F0E7F" w:rsidRPr="002B7F34" w:rsidRDefault="002F0E7F" w:rsidP="002F0E7F">
      <w:pPr>
        <w:suppressAutoHyphens w:val="0"/>
        <w:spacing w:after="120" w:line="276" w:lineRule="auto"/>
        <w:ind w:left="2552" w:right="1133" w:hanging="1418"/>
      </w:pPr>
      <w:r w:rsidRPr="002B7F34">
        <w:t>НПО</w:t>
      </w:r>
      <w:r w:rsidRPr="002B7F34">
        <w:tab/>
        <w:t>Неправительственная организация</w:t>
      </w:r>
    </w:p>
    <w:p w14:paraId="03F9706B" w14:textId="77777777" w:rsidR="002F0E7F" w:rsidRPr="002B7F34" w:rsidRDefault="002F0E7F" w:rsidP="002F0E7F">
      <w:pPr>
        <w:suppressAutoHyphens w:val="0"/>
        <w:spacing w:after="120" w:line="276" w:lineRule="auto"/>
        <w:ind w:left="2552" w:right="1133" w:hanging="1418"/>
      </w:pPr>
      <w:r w:rsidRPr="002B7F34">
        <w:t>НСПР II</w:t>
      </w:r>
      <w:r w:rsidRPr="002B7F34">
        <w:tab/>
        <w:t>Национальный стратегический план развития II</w:t>
      </w:r>
    </w:p>
    <w:p w14:paraId="135A70C5" w14:textId="77777777" w:rsidR="002F0E7F" w:rsidRPr="002B7F34" w:rsidRDefault="002F0E7F" w:rsidP="002F0E7F">
      <w:pPr>
        <w:suppressAutoHyphens w:val="0"/>
        <w:spacing w:after="120" w:line="276" w:lineRule="auto"/>
        <w:ind w:left="2552" w:right="1133" w:hanging="1418"/>
      </w:pPr>
      <w:r w:rsidRPr="002B7F34">
        <w:lastRenderedPageBreak/>
        <w:t>НФИЛ</w:t>
      </w:r>
      <w:r w:rsidRPr="002B7F34">
        <w:tab/>
        <w:t>Национальная федерация инвалидов Лесото</w:t>
      </w:r>
    </w:p>
    <w:p w14:paraId="0FA4FC60" w14:textId="77777777" w:rsidR="002F0E7F" w:rsidRPr="002B7F34" w:rsidRDefault="002F0E7F" w:rsidP="002F0E7F">
      <w:pPr>
        <w:suppressAutoHyphens w:val="0"/>
        <w:spacing w:after="120" w:line="276" w:lineRule="auto"/>
        <w:ind w:left="2552" w:right="1133" w:hanging="1418"/>
      </w:pPr>
      <w:r w:rsidRPr="002B7F34">
        <w:t>ОГО</w:t>
      </w:r>
      <w:r w:rsidRPr="002B7F34">
        <w:tab/>
        <w:t>Организации гражданского общества</w:t>
      </w:r>
    </w:p>
    <w:p w14:paraId="4772BB4D" w14:textId="77777777" w:rsidR="002F0E7F" w:rsidRPr="002B7F34" w:rsidRDefault="002F0E7F" w:rsidP="002F0E7F">
      <w:pPr>
        <w:suppressAutoHyphens w:val="0"/>
        <w:spacing w:after="120" w:line="276" w:lineRule="auto"/>
        <w:ind w:left="2552" w:right="1133" w:hanging="1418"/>
      </w:pPr>
      <w:r w:rsidRPr="002B7F34">
        <w:t>ОЗДБГН</w:t>
      </w:r>
      <w:r w:rsidRPr="002B7F34">
        <w:tab/>
        <w:t>Отдел по защите детей и борьбе с гендерным насилием</w:t>
      </w:r>
    </w:p>
    <w:p w14:paraId="17885D4E" w14:textId="77777777" w:rsidR="002F0E7F" w:rsidRPr="002B7F34" w:rsidRDefault="002F0E7F" w:rsidP="002F0E7F">
      <w:pPr>
        <w:suppressAutoHyphens w:val="0"/>
        <w:spacing w:after="120" w:line="276" w:lineRule="auto"/>
        <w:ind w:left="2552" w:right="1133" w:hanging="1418"/>
      </w:pPr>
      <w:r w:rsidRPr="002B7F34">
        <w:t>ОНПБ</w:t>
      </w:r>
      <w:r>
        <w:tab/>
      </w:r>
      <w:r w:rsidRPr="002B7F34">
        <w:t xml:space="preserve">Оценка нормативно-правовой базы </w:t>
      </w:r>
    </w:p>
    <w:p w14:paraId="65703520" w14:textId="77777777" w:rsidR="002F0E7F" w:rsidRPr="002B7F34" w:rsidRDefault="002F0E7F" w:rsidP="002F0E7F">
      <w:pPr>
        <w:suppressAutoHyphens w:val="0"/>
        <w:spacing w:after="120" w:line="276" w:lineRule="auto"/>
        <w:ind w:left="2552" w:right="1133" w:hanging="1418"/>
      </w:pPr>
      <w:r w:rsidRPr="00DD09C8">
        <w:t>ПВДПД</w:t>
      </w:r>
      <w:r>
        <w:tab/>
      </w:r>
      <w:r w:rsidRPr="002B7F34">
        <w:t>Перечень вопросов, направляемый до представления доклада</w:t>
      </w:r>
    </w:p>
    <w:p w14:paraId="1CB30AE2" w14:textId="77777777" w:rsidR="002F0E7F" w:rsidRPr="002B7F34" w:rsidRDefault="002F0E7F" w:rsidP="002F0E7F">
      <w:pPr>
        <w:suppressAutoHyphens w:val="0"/>
        <w:spacing w:after="120" w:line="276" w:lineRule="auto"/>
        <w:ind w:left="2552" w:right="1133" w:hanging="1418"/>
      </w:pPr>
      <w:r w:rsidRPr="002B7F34">
        <w:t>ПНД</w:t>
      </w:r>
      <w:r w:rsidRPr="002B7F34">
        <w:tab/>
        <w:t>Перепись населения и домохозяйств</w:t>
      </w:r>
    </w:p>
    <w:p w14:paraId="1BB5360D" w14:textId="77777777" w:rsidR="002F0E7F" w:rsidRPr="002B7F34" w:rsidRDefault="002F0E7F" w:rsidP="002F0E7F">
      <w:pPr>
        <w:suppressAutoHyphens w:val="0"/>
        <w:spacing w:after="120" w:line="276" w:lineRule="auto"/>
        <w:ind w:left="2552" w:right="1133" w:hanging="1418"/>
      </w:pPr>
      <w:r w:rsidRPr="002B7F34">
        <w:t>ПОВР</w:t>
      </w:r>
      <w:r>
        <w:t>Г</w:t>
      </w:r>
      <w:r w:rsidRPr="002B7F34">
        <w:t>Л</w:t>
      </w:r>
      <w:r w:rsidRPr="002B7F34">
        <w:tab/>
        <w:t xml:space="preserve">Проект по освоению водных ресурсов </w:t>
      </w:r>
      <w:bookmarkStart w:id="2" w:name="_Hlk170204633"/>
      <w:r>
        <w:t xml:space="preserve">в </w:t>
      </w:r>
      <w:r w:rsidRPr="002B7F34">
        <w:t>горных район</w:t>
      </w:r>
      <w:r>
        <w:t>ах</w:t>
      </w:r>
      <w:r w:rsidRPr="002B7F34">
        <w:t xml:space="preserve"> </w:t>
      </w:r>
      <w:bookmarkEnd w:id="2"/>
      <w:r w:rsidRPr="002B7F34">
        <w:t>Лесото</w:t>
      </w:r>
    </w:p>
    <w:p w14:paraId="11E7622C" w14:textId="77777777" w:rsidR="002F0E7F" w:rsidRPr="002B7F34" w:rsidRDefault="002F0E7F" w:rsidP="002F0E7F">
      <w:pPr>
        <w:suppressAutoHyphens w:val="0"/>
        <w:spacing w:after="120" w:line="276" w:lineRule="auto"/>
        <w:ind w:left="2552" w:right="1133" w:hanging="1418"/>
      </w:pPr>
      <w:r w:rsidRPr="002B7F34">
        <w:t>ПОУ</w:t>
      </w:r>
      <w:r>
        <w:t>УА</w:t>
      </w:r>
      <w:r w:rsidRPr="002B7F34">
        <w:tab/>
        <w:t xml:space="preserve">Программа </w:t>
      </w:r>
      <w:r w:rsidRPr="00C076C0">
        <w:t>обновления и укрепления управленческой архитектуры</w:t>
      </w:r>
    </w:p>
    <w:p w14:paraId="74ADF677" w14:textId="77777777" w:rsidR="002F0E7F" w:rsidRPr="002B7F34" w:rsidRDefault="002F0E7F" w:rsidP="002F0E7F">
      <w:pPr>
        <w:suppressAutoHyphens w:val="0"/>
        <w:spacing w:after="120" w:line="276" w:lineRule="auto"/>
        <w:ind w:left="2552" w:right="1133" w:hanging="1418"/>
      </w:pPr>
      <w:r w:rsidRPr="002B7F34">
        <w:t>ПРЖПГР</w:t>
      </w:r>
      <w:r w:rsidRPr="002B7F34">
        <w:tab/>
        <w:t xml:space="preserve">Программа </w:t>
      </w:r>
      <w:r>
        <w:t>р</w:t>
      </w:r>
      <w:r w:rsidRPr="002B7F34">
        <w:t>азвити</w:t>
      </w:r>
      <w:r>
        <w:t>я</w:t>
      </w:r>
      <w:r w:rsidRPr="002B7F34">
        <w:t xml:space="preserve"> женского предпринимательства и обеспечени</w:t>
      </w:r>
      <w:r>
        <w:t>я</w:t>
      </w:r>
      <w:r w:rsidRPr="002B7F34">
        <w:t xml:space="preserve"> гендерного равенства</w:t>
      </w:r>
    </w:p>
    <w:p w14:paraId="50D5342E" w14:textId="77777777" w:rsidR="002F0E7F" w:rsidRPr="002B7F34" w:rsidRDefault="002F0E7F" w:rsidP="002F0E7F">
      <w:pPr>
        <w:suppressAutoHyphens w:val="0"/>
        <w:spacing w:after="120" w:line="276" w:lineRule="auto"/>
        <w:ind w:left="2552" w:right="1133" w:hanging="1418"/>
      </w:pPr>
      <w:proofErr w:type="gramStart"/>
      <w:r w:rsidRPr="002B7F34">
        <w:t>ПРОГРЕСС</w:t>
      </w:r>
      <w:proofErr w:type="gramEnd"/>
      <w:r w:rsidRPr="002B7F34">
        <w:tab/>
        <w:t xml:space="preserve">Программа </w:t>
      </w:r>
      <w:r w:rsidRPr="00C076C0">
        <w:t>реформирования</w:t>
      </w:r>
      <w:r w:rsidRPr="002B7F34">
        <w:t xml:space="preserve"> управления и расширени</w:t>
      </w:r>
      <w:r>
        <w:t>я</w:t>
      </w:r>
      <w:r w:rsidRPr="002B7F34">
        <w:t xml:space="preserve"> прав и возможностей </w:t>
      </w:r>
      <w:r w:rsidRPr="00C076C0">
        <w:t>в интересах устойчивой стабильности</w:t>
      </w:r>
    </w:p>
    <w:p w14:paraId="1E3FB9C8" w14:textId="77777777" w:rsidR="002F0E7F" w:rsidRPr="002B7F34" w:rsidRDefault="002F0E7F" w:rsidP="002F0E7F">
      <w:pPr>
        <w:suppressAutoHyphens w:val="0"/>
        <w:spacing w:after="120" w:line="276" w:lineRule="auto"/>
        <w:ind w:left="2552" w:right="1133" w:hanging="1418"/>
      </w:pPr>
      <w:r w:rsidRPr="002B7F34">
        <w:t>ПРООН</w:t>
      </w:r>
      <w:r w:rsidRPr="002B7F34">
        <w:tab/>
        <w:t>Программа развития Организации Объединенных Наций</w:t>
      </w:r>
    </w:p>
    <w:p w14:paraId="0DC6E4CF" w14:textId="77777777" w:rsidR="002F0E7F" w:rsidRPr="002B7F34" w:rsidRDefault="002F0E7F" w:rsidP="002F0E7F">
      <w:pPr>
        <w:suppressAutoHyphens w:val="0"/>
        <w:spacing w:after="120" w:line="276" w:lineRule="auto"/>
        <w:ind w:left="2552" w:right="1133" w:hanging="1418"/>
      </w:pPr>
      <w:r w:rsidRPr="002B7F34">
        <w:t>РБО</w:t>
      </w:r>
      <w:r w:rsidRPr="002B7F34">
        <w:tab/>
        <w:t>Реабилитация на базе общин</w:t>
      </w:r>
    </w:p>
    <w:p w14:paraId="224480B0" w14:textId="77777777" w:rsidR="002F0E7F" w:rsidRPr="002B7F34" w:rsidRDefault="002F0E7F" w:rsidP="002F0E7F">
      <w:pPr>
        <w:suppressAutoHyphens w:val="0"/>
        <w:spacing w:after="120" w:line="276" w:lineRule="auto"/>
        <w:ind w:left="2552" w:right="1133" w:hanging="1418"/>
      </w:pPr>
      <w:r w:rsidRPr="002B7F34">
        <w:t>РВМ</w:t>
      </w:r>
      <w:r w:rsidRPr="002B7F34">
        <w:tab/>
        <w:t>Развитие в интересах воспитания в духе мира</w:t>
      </w:r>
    </w:p>
    <w:p w14:paraId="3909AF36" w14:textId="77777777" w:rsidR="002F0E7F" w:rsidRPr="002B7F34" w:rsidRDefault="002F0E7F" w:rsidP="002F0E7F">
      <w:pPr>
        <w:suppressAutoHyphens w:val="0"/>
        <w:spacing w:after="120" w:line="276" w:lineRule="auto"/>
        <w:ind w:left="2552" w:right="1133" w:hanging="1418"/>
      </w:pPr>
      <w:r>
        <w:t>С</w:t>
      </w:r>
      <w:r w:rsidRPr="002B7F34">
        <w:t>КВЗ</w:t>
      </w:r>
      <w:r w:rsidRPr="002B7F34">
        <w:tab/>
      </w:r>
      <w:r>
        <w:t>Сельс</w:t>
      </w:r>
      <w:r w:rsidRPr="002B7F34">
        <w:t>кие комитеты по водоснабжению и здравоохранению</w:t>
      </w:r>
    </w:p>
    <w:p w14:paraId="43938B33" w14:textId="77777777" w:rsidR="002F0E7F" w:rsidRPr="002B7F34" w:rsidRDefault="002F0E7F" w:rsidP="002F0E7F">
      <w:pPr>
        <w:suppressAutoHyphens w:val="0"/>
        <w:spacing w:after="120" w:line="276" w:lineRule="auto"/>
        <w:ind w:left="2552" w:right="1133" w:hanging="1418"/>
      </w:pPr>
      <w:r w:rsidRPr="002B7F34">
        <w:t>СКПЛ</w:t>
      </w:r>
      <w:r w:rsidRPr="002B7F34">
        <w:tab/>
        <w:t>Служба конной полиции Лесото</w:t>
      </w:r>
    </w:p>
    <w:p w14:paraId="0E50028A" w14:textId="77777777" w:rsidR="002F0E7F" w:rsidRPr="002B7F34" w:rsidRDefault="002F0E7F" w:rsidP="002F0E7F">
      <w:pPr>
        <w:suppressAutoHyphens w:val="0"/>
        <w:spacing w:after="120" w:line="276" w:lineRule="auto"/>
        <w:ind w:left="2552" w:right="1133" w:hanging="1418"/>
      </w:pPr>
      <w:r w:rsidRPr="002B7F34">
        <w:t>СНОЛ</w:t>
      </w:r>
      <w:r w:rsidRPr="002B7F34">
        <w:tab/>
        <w:t>Совет неправительственных организаций Лесото</w:t>
      </w:r>
    </w:p>
    <w:p w14:paraId="2E7E27E6" w14:textId="77777777" w:rsidR="002F0E7F" w:rsidRPr="002B7F34" w:rsidRDefault="002F0E7F" w:rsidP="002F0E7F">
      <w:pPr>
        <w:suppressAutoHyphens w:val="0"/>
        <w:spacing w:after="120" w:line="276" w:lineRule="auto"/>
        <w:ind w:left="2552" w:right="1133" w:hanging="1418"/>
      </w:pPr>
      <w:r w:rsidRPr="002B7F34">
        <w:t>СОГИС</w:t>
      </w:r>
      <w:r w:rsidRPr="002B7F34">
        <w:tab/>
        <w:t>Сексуальная ориентация, гендерная идентичность и самовыражение</w:t>
      </w:r>
    </w:p>
    <w:p w14:paraId="38CD6C23" w14:textId="77777777" w:rsidR="002F0E7F" w:rsidRPr="002B7F34" w:rsidRDefault="002F0E7F" w:rsidP="002F0E7F">
      <w:pPr>
        <w:suppressAutoHyphens w:val="0"/>
        <w:spacing w:after="120" w:line="276" w:lineRule="auto"/>
        <w:ind w:left="2552" w:right="1133" w:hanging="1418"/>
      </w:pPr>
      <w:r w:rsidRPr="002B7F34">
        <w:t>СОЛ</w:t>
      </w:r>
      <w:r w:rsidRPr="002B7F34">
        <w:tab/>
        <w:t>Силы обороны Лесото</w:t>
      </w:r>
    </w:p>
    <w:p w14:paraId="3BBA3C6D" w14:textId="77777777" w:rsidR="002F0E7F" w:rsidRPr="002B7F34" w:rsidRDefault="002F0E7F" w:rsidP="002F0E7F">
      <w:pPr>
        <w:suppressAutoHyphens w:val="0"/>
        <w:spacing w:after="120" w:line="276" w:lineRule="auto"/>
        <w:ind w:left="2552" w:right="1133" w:hanging="1418"/>
      </w:pPr>
      <w:r w:rsidRPr="002B7F34">
        <w:t>СРВВ</w:t>
      </w:r>
      <w:r w:rsidRPr="002B7F34">
        <w:tab/>
        <w:t>Соглашение по различным видам волокон</w:t>
      </w:r>
    </w:p>
    <w:p w14:paraId="72AD06E6" w14:textId="77777777" w:rsidR="002F0E7F" w:rsidRPr="002B7F34" w:rsidRDefault="002F0E7F" w:rsidP="002F0E7F">
      <w:pPr>
        <w:suppressAutoHyphens w:val="0"/>
        <w:spacing w:after="120" w:line="276" w:lineRule="auto"/>
        <w:ind w:left="2552" w:right="1133" w:hanging="1418"/>
      </w:pPr>
      <w:r w:rsidRPr="002B7F34">
        <w:t>УБКЭП</w:t>
      </w:r>
      <w:r w:rsidRPr="002B7F34">
        <w:tab/>
        <w:t>Управление по борьбе с коррупцией и экономическими преступлениями</w:t>
      </w:r>
    </w:p>
    <w:p w14:paraId="72EE9592" w14:textId="77777777" w:rsidR="002F0E7F" w:rsidRPr="002B7F34" w:rsidRDefault="002F0E7F" w:rsidP="002F0E7F">
      <w:pPr>
        <w:suppressAutoHyphens w:val="0"/>
        <w:spacing w:after="120" w:line="276" w:lineRule="auto"/>
        <w:ind w:left="2552" w:right="1133" w:hanging="1418"/>
      </w:pPr>
      <w:r w:rsidRPr="002B7F34">
        <w:t>УВК</w:t>
      </w:r>
      <w:r w:rsidRPr="002B7F34">
        <w:tab/>
        <w:t>Управление по водоснабжению и канализации</w:t>
      </w:r>
    </w:p>
    <w:p w14:paraId="45ECF128" w14:textId="77777777" w:rsidR="002F0E7F" w:rsidRPr="002B7F34" w:rsidRDefault="002F0E7F" w:rsidP="002F0E7F">
      <w:pPr>
        <w:suppressAutoHyphens w:val="0"/>
        <w:spacing w:after="120" w:line="276" w:lineRule="auto"/>
        <w:ind w:left="2552" w:right="1133" w:hanging="1418"/>
      </w:pPr>
      <w:r w:rsidRPr="002B7F34">
        <w:t>УВКПЧ</w:t>
      </w:r>
      <w:r w:rsidRPr="002B7F34">
        <w:tab/>
        <w:t>Управление Верховного комиссара по правам человека</w:t>
      </w:r>
    </w:p>
    <w:p w14:paraId="2DEC73C2" w14:textId="77777777" w:rsidR="002F0E7F" w:rsidRPr="002B7F34" w:rsidRDefault="002F0E7F" w:rsidP="002F0E7F">
      <w:pPr>
        <w:suppressAutoHyphens w:val="0"/>
        <w:spacing w:after="120" w:line="276" w:lineRule="auto"/>
        <w:ind w:left="2552" w:right="1133" w:hanging="1418"/>
      </w:pPr>
      <w:r w:rsidRPr="002B7F34">
        <w:t>УДРУ</w:t>
      </w:r>
      <w:r w:rsidRPr="002B7F34">
        <w:tab/>
        <w:t>Упрочение демократии и рационального управления</w:t>
      </w:r>
    </w:p>
    <w:p w14:paraId="6321A65A" w14:textId="77777777" w:rsidR="002F0E7F" w:rsidRPr="002B7F34" w:rsidRDefault="002F0E7F" w:rsidP="002F0E7F">
      <w:pPr>
        <w:suppressAutoHyphens w:val="0"/>
        <w:spacing w:after="120" w:line="276" w:lineRule="auto"/>
        <w:ind w:left="2552" w:right="1133" w:hanging="1418"/>
      </w:pPr>
      <w:r w:rsidRPr="002B7F34">
        <w:t>УНП ООН</w:t>
      </w:r>
      <w:r w:rsidRPr="002B7F34">
        <w:tab/>
        <w:t>Управление Организации Объединенных Наций по наркотикам и преступности</w:t>
      </w:r>
    </w:p>
    <w:p w14:paraId="1CF7B279" w14:textId="77777777" w:rsidR="002F0E7F" w:rsidRPr="002B7F34" w:rsidRDefault="002F0E7F" w:rsidP="002F0E7F">
      <w:pPr>
        <w:suppressAutoHyphens w:val="0"/>
        <w:spacing w:after="120" w:line="276" w:lineRule="auto"/>
        <w:ind w:left="2552" w:right="1133" w:hanging="1418"/>
      </w:pPr>
      <w:r w:rsidRPr="002B7F34">
        <w:t>УПО</w:t>
      </w:r>
      <w:r w:rsidRPr="002B7F34">
        <w:tab/>
        <w:t>Универсальный периодический обзор</w:t>
      </w:r>
    </w:p>
    <w:p w14:paraId="65869563" w14:textId="77777777" w:rsidR="002F0E7F" w:rsidRPr="002B7F34" w:rsidRDefault="002F0E7F" w:rsidP="002F0E7F">
      <w:pPr>
        <w:suppressAutoHyphens w:val="0"/>
        <w:spacing w:after="120" w:line="276" w:lineRule="auto"/>
        <w:ind w:left="2552" w:right="1133" w:hanging="1418"/>
      </w:pPr>
      <w:r w:rsidRPr="002B7F34">
        <w:t>УПРС</w:t>
      </w:r>
      <w:r w:rsidRPr="002B7F34">
        <w:tab/>
        <w:t>Управление по предотвращению и разрешению споров</w:t>
      </w:r>
    </w:p>
    <w:p w14:paraId="771DD11A" w14:textId="77777777" w:rsidR="002F0E7F" w:rsidRPr="002B7F34" w:rsidRDefault="002F0E7F" w:rsidP="002F0E7F">
      <w:pPr>
        <w:suppressAutoHyphens w:val="0"/>
        <w:spacing w:after="120" w:line="276" w:lineRule="auto"/>
        <w:ind w:left="2552" w:right="1133" w:hanging="1418"/>
      </w:pPr>
      <w:r w:rsidRPr="002B7F34">
        <w:t>УРГРЛ</w:t>
      </w:r>
      <w:r w:rsidRPr="002B7F34">
        <w:tab/>
        <w:t>Управление по развитию горных районов Лесото</w:t>
      </w:r>
    </w:p>
    <w:p w14:paraId="4DEBBFFD" w14:textId="77777777" w:rsidR="002F0E7F" w:rsidRPr="002B7F34" w:rsidRDefault="002F0E7F" w:rsidP="002F0E7F">
      <w:pPr>
        <w:suppressAutoHyphens w:val="0"/>
        <w:spacing w:after="120" w:line="276" w:lineRule="auto"/>
        <w:ind w:left="2552" w:right="1133" w:hanging="1418"/>
      </w:pPr>
      <w:r w:rsidRPr="002B7F34">
        <w:t>УРЖДП</w:t>
      </w:r>
      <w:r w:rsidRPr="002B7F34">
        <w:tab/>
        <w:t>Управление по рассмотрению жалоб на действия полиции</w:t>
      </w:r>
    </w:p>
    <w:p w14:paraId="68313C54" w14:textId="77777777" w:rsidR="002F0E7F" w:rsidRPr="002B7F34" w:rsidRDefault="002F0E7F" w:rsidP="002F0E7F">
      <w:pPr>
        <w:suppressAutoHyphens w:val="0"/>
        <w:spacing w:after="120" w:line="276" w:lineRule="auto"/>
        <w:ind w:left="2552" w:right="1133" w:hanging="1418"/>
      </w:pPr>
      <w:r w:rsidRPr="002B7F34">
        <w:t>ЦРДТ</w:t>
      </w:r>
      <w:r w:rsidRPr="002B7F34">
        <w:tab/>
        <w:t>Цели в области развития, сформулированные в Декларации тысячелетия</w:t>
      </w:r>
    </w:p>
    <w:p w14:paraId="43E4402D" w14:textId="77777777" w:rsidR="002F0E7F" w:rsidRPr="002B7F34" w:rsidRDefault="002F0E7F" w:rsidP="002F0E7F">
      <w:pPr>
        <w:suppressAutoHyphens w:val="0"/>
        <w:spacing w:after="120" w:line="276" w:lineRule="auto"/>
        <w:ind w:left="2552" w:right="1133" w:hanging="1418"/>
      </w:pPr>
      <w:r w:rsidRPr="002B7F34">
        <w:t>ЦУР</w:t>
      </w:r>
      <w:r w:rsidRPr="002B7F34">
        <w:tab/>
        <w:t>Цели в области устойчивого развития</w:t>
      </w:r>
    </w:p>
    <w:p w14:paraId="267EDA23" w14:textId="77777777" w:rsidR="002F0E7F" w:rsidRPr="002B7F34" w:rsidRDefault="002F0E7F" w:rsidP="002F0E7F">
      <w:pPr>
        <w:suppressAutoHyphens w:val="0"/>
        <w:spacing w:after="120" w:line="276" w:lineRule="auto"/>
        <w:ind w:left="2552" w:right="1133" w:hanging="1418"/>
      </w:pPr>
      <w:r w:rsidRPr="002B7F34">
        <w:t>ЮНИСЕФ</w:t>
      </w:r>
      <w:r w:rsidRPr="002B7F34">
        <w:tab/>
        <w:t>Детский фонд Организации Объединенных Наций</w:t>
      </w:r>
    </w:p>
    <w:p w14:paraId="3358FBD7" w14:textId="77777777" w:rsidR="00D45971" w:rsidRPr="00625734" w:rsidRDefault="00D45971" w:rsidP="00D45971">
      <w:pPr>
        <w:suppressAutoHyphens w:val="0"/>
        <w:spacing w:after="200" w:line="276" w:lineRule="auto"/>
        <w:rPr>
          <w:rFonts w:eastAsia="SimSun"/>
          <w:lang w:eastAsia="zh-CN"/>
        </w:rPr>
      </w:pPr>
      <w:r w:rsidRPr="002B7F34">
        <w:t> </w:t>
      </w:r>
      <w:r w:rsidRPr="00625734">
        <w:br w:type="page"/>
      </w:r>
    </w:p>
    <w:p w14:paraId="77C235C7" w14:textId="77777777" w:rsidR="00D45971" w:rsidRPr="006B62B0" w:rsidRDefault="00D45971" w:rsidP="00D45971">
      <w:pPr>
        <w:pStyle w:val="HChG"/>
      </w:pPr>
      <w:r w:rsidRPr="00625734">
        <w:lastRenderedPageBreak/>
        <w:tab/>
      </w:r>
      <w:r w:rsidRPr="00625734">
        <w:tab/>
      </w:r>
      <w:r w:rsidRPr="006B62B0">
        <w:rPr>
          <w:bCs/>
        </w:rPr>
        <w:t>Введение</w:t>
      </w:r>
    </w:p>
    <w:p w14:paraId="709608DA" w14:textId="77777777" w:rsidR="00D45971" w:rsidRPr="006B62B0" w:rsidRDefault="00D45971" w:rsidP="00D45971">
      <w:pPr>
        <w:pStyle w:val="SingleTxtG"/>
      </w:pPr>
      <w:r w:rsidRPr="006B62B0">
        <w:t>1.</w:t>
      </w:r>
      <w:r w:rsidRPr="006B62B0">
        <w:tab/>
        <w:t xml:space="preserve">Лесото представляет свой общий базовый документ, подготовленный Национальным механизмом </w:t>
      </w:r>
      <w:r w:rsidRPr="00C076C0">
        <w:t>по выполнению рекомендаций, представлению докладов и последующим мерам</w:t>
      </w:r>
      <w:r w:rsidRPr="006B62B0">
        <w:t xml:space="preserve"> на основе гармонизированного руководства по отчетности, выпущенного Управлением Верховного комиссара Организация Объединенных Наций по правам человека. Документ, включая статистические данные, основан на самой актуальной информации по состоянию на август 2023 года. В этом документе приводятся только имеющиеся данные.</w:t>
      </w:r>
    </w:p>
    <w:p w14:paraId="46DE933F" w14:textId="77777777" w:rsidR="00D45971" w:rsidRPr="006B62B0" w:rsidRDefault="00D45971" w:rsidP="00D45971">
      <w:pPr>
        <w:pStyle w:val="SingleTxtG"/>
      </w:pPr>
      <w:r w:rsidRPr="006B62B0">
        <w:t>2.</w:t>
      </w:r>
      <w:r w:rsidRPr="006B62B0">
        <w:tab/>
        <w:t xml:space="preserve">Базовый документ следует рассматривать вместе с периодическими докладами Лесото по соответствующим основным международным </w:t>
      </w:r>
      <w:r>
        <w:t>договорам</w:t>
      </w:r>
      <w:r w:rsidRPr="006B62B0">
        <w:t xml:space="preserve"> по правам человека, участником которых Лесото является. В этих документах изложены законодательные, судебные, административные и другие меры, направленные на выполнение Лесото своих обязательств по международным договорам в области прав человека.</w:t>
      </w:r>
    </w:p>
    <w:p w14:paraId="63C3C20F" w14:textId="77777777" w:rsidR="00D45971" w:rsidRPr="006B62B0" w:rsidRDefault="00D45971" w:rsidP="00D45971">
      <w:pPr>
        <w:pStyle w:val="HChG"/>
      </w:pPr>
      <w:r w:rsidRPr="00625734">
        <w:tab/>
      </w:r>
      <w:r w:rsidRPr="00774B08">
        <w:t>I</w:t>
      </w:r>
      <w:r w:rsidRPr="006B62B0">
        <w:t>.</w:t>
      </w:r>
      <w:r w:rsidRPr="006B62B0">
        <w:tab/>
      </w:r>
      <w:r w:rsidRPr="006B62B0">
        <w:rPr>
          <w:bCs/>
        </w:rPr>
        <w:t>Общая информация</w:t>
      </w:r>
    </w:p>
    <w:p w14:paraId="67F8A20C" w14:textId="77777777" w:rsidR="00D45971" w:rsidRPr="006B62B0" w:rsidRDefault="00D45971" w:rsidP="00D45971">
      <w:pPr>
        <w:pStyle w:val="H1G"/>
      </w:pPr>
      <w:r w:rsidRPr="006B62B0">
        <w:tab/>
      </w:r>
      <w:r w:rsidRPr="00774B08">
        <w:t>A</w:t>
      </w:r>
      <w:r w:rsidRPr="006B62B0">
        <w:t>.</w:t>
      </w:r>
      <w:r w:rsidRPr="006B62B0">
        <w:tab/>
      </w:r>
      <w:r w:rsidRPr="006B62B0">
        <w:rPr>
          <w:bCs/>
        </w:rPr>
        <w:t>Демографические, экономические, социальные и культурные особенности государства</w:t>
      </w:r>
    </w:p>
    <w:p w14:paraId="486D9614" w14:textId="7475BB41" w:rsidR="00D45971" w:rsidRPr="00F962EA" w:rsidRDefault="00D45971" w:rsidP="00D45971">
      <w:pPr>
        <w:pStyle w:val="SingleTxtG"/>
      </w:pPr>
      <w:bookmarkStart w:id="3" w:name="_Hlk142285111"/>
      <w:r w:rsidRPr="00F962EA">
        <w:t>3.</w:t>
      </w:r>
      <w:r w:rsidRPr="00F962EA">
        <w:tab/>
      </w:r>
      <w:bookmarkEnd w:id="3"/>
      <w:r w:rsidRPr="00F962EA">
        <w:t xml:space="preserve">Королевство Лесото (бывший </w:t>
      </w:r>
      <w:proofErr w:type="spellStart"/>
      <w:r w:rsidRPr="00F962EA">
        <w:t>Басутоленд</w:t>
      </w:r>
      <w:proofErr w:type="spellEnd"/>
      <w:r w:rsidRPr="00F962EA">
        <w:t xml:space="preserve">) полностью окружено Южной Африкой. Лесото, также известное </w:t>
      </w:r>
      <w:r>
        <w:t>под названиями</w:t>
      </w:r>
      <w:r w:rsidRPr="00F962EA">
        <w:t xml:space="preserve"> </w:t>
      </w:r>
      <w:r>
        <w:t>«</w:t>
      </w:r>
      <w:r w:rsidRPr="00F962EA">
        <w:t>Горное королевство</w:t>
      </w:r>
      <w:r>
        <w:t>»</w:t>
      </w:r>
      <w:r w:rsidRPr="00F962EA">
        <w:t xml:space="preserve"> или </w:t>
      </w:r>
      <w:r>
        <w:t>«Небесное к</w:t>
      </w:r>
      <w:r w:rsidRPr="00F962EA">
        <w:t>оролевство</w:t>
      </w:r>
      <w:r>
        <w:t>»</w:t>
      </w:r>
      <w:r w:rsidRPr="00F962EA">
        <w:t xml:space="preserve">, было образовано как туземное государство под покровительством Великобритании по договору, подписанному с туземным вождем </w:t>
      </w:r>
      <w:proofErr w:type="spellStart"/>
      <w:r w:rsidRPr="00F962EA">
        <w:t>Мош</w:t>
      </w:r>
      <w:r>
        <w:t>е</w:t>
      </w:r>
      <w:r w:rsidRPr="00F962EA">
        <w:t>ш</w:t>
      </w:r>
      <w:r>
        <w:t>ве</w:t>
      </w:r>
      <w:proofErr w:type="spellEnd"/>
      <w:r>
        <w:t xml:space="preserve"> </w:t>
      </w:r>
      <w:r w:rsidRPr="009C036A">
        <w:t>I</w:t>
      </w:r>
      <w:r w:rsidRPr="00F962EA">
        <w:t xml:space="preserve"> в 1843 году. В 1871 году он был присоединен к Капской колонии, </w:t>
      </w:r>
      <w:r w:rsidR="00D23918">
        <w:br/>
      </w:r>
      <w:r w:rsidRPr="00F962EA">
        <w:t xml:space="preserve">но в 1884 году был возвращен под прямое управление Короны. Когда в 1910 году был образован Южно-Африканский </w:t>
      </w:r>
      <w:r w:rsidR="006A6A1E">
        <w:t>с</w:t>
      </w:r>
      <w:r w:rsidRPr="00F962EA">
        <w:t>оюз, Соединенное Королевство</w:t>
      </w:r>
      <w:r w:rsidR="00D23918">
        <w:t xml:space="preserve"> </w:t>
      </w:r>
      <w:r w:rsidRPr="00F962EA">
        <w:t>приняло решение включить в него Лесото, но 4 октября 1966 года оно провозгласило независимость от Соединенного Королевства.</w:t>
      </w:r>
      <w:r>
        <w:t xml:space="preserve"> На момент</w:t>
      </w:r>
      <w:r w:rsidRPr="00F962EA">
        <w:t xml:space="preserve"> обретения Лесото независимости</w:t>
      </w:r>
      <w:r w:rsidRPr="009C036A">
        <w:t xml:space="preserve"> </w:t>
      </w:r>
      <w:r w:rsidRPr="00F962EA">
        <w:t>конституционным монархом</w:t>
      </w:r>
      <w:r w:rsidRPr="009C036A">
        <w:t xml:space="preserve"> </w:t>
      </w:r>
      <w:r w:rsidRPr="00F962EA">
        <w:t>был</w:t>
      </w:r>
      <w:r w:rsidRPr="009C036A">
        <w:t xml:space="preserve"> </w:t>
      </w:r>
      <w:r>
        <w:t>к</w:t>
      </w:r>
      <w:r w:rsidRPr="00F962EA">
        <w:t xml:space="preserve">ороль </w:t>
      </w:r>
      <w:proofErr w:type="spellStart"/>
      <w:r w:rsidRPr="00F962EA">
        <w:t>Мош</w:t>
      </w:r>
      <w:r>
        <w:t>е</w:t>
      </w:r>
      <w:r w:rsidRPr="00F962EA">
        <w:t>ш</w:t>
      </w:r>
      <w:r>
        <w:t>ве</w:t>
      </w:r>
      <w:proofErr w:type="spellEnd"/>
      <w:r w:rsidRPr="00F962EA">
        <w:t xml:space="preserve"> II, а 7 февраля 1996 года его сменил сын </w:t>
      </w:r>
      <w:proofErr w:type="spellStart"/>
      <w:r w:rsidRPr="00F962EA">
        <w:t>Летси</w:t>
      </w:r>
      <w:proofErr w:type="spellEnd"/>
      <w:r w:rsidRPr="00F962EA">
        <w:t xml:space="preserve"> III, который является нынешним королем Лесото.</w:t>
      </w:r>
    </w:p>
    <w:p w14:paraId="2F235070" w14:textId="00E1A773" w:rsidR="00D45971" w:rsidRPr="00F962EA" w:rsidRDefault="00D45971" w:rsidP="00D45971">
      <w:pPr>
        <w:pStyle w:val="SingleTxtG"/>
      </w:pPr>
      <w:r w:rsidRPr="00F962EA">
        <w:t>4.</w:t>
      </w:r>
      <w:r w:rsidRPr="00F962EA">
        <w:tab/>
        <w:t>Лесото</w:t>
      </w:r>
      <w:r w:rsidR="00D23918">
        <w:t xml:space="preserve"> ⸺ </w:t>
      </w:r>
      <w:r w:rsidRPr="00F962EA">
        <w:t>горная страна на юге Африки, не имеющая выхода к морю и расположенная в пределах Южно-Африканской Республики (ЮАР)</w:t>
      </w:r>
      <w:r>
        <w:t>; ее</w:t>
      </w:r>
      <w:r w:rsidRPr="00F962EA">
        <w:t xml:space="preserve"> площадь составляет примерно 30 000–30 555 кв. км. Самая высокая горная вершина </w:t>
      </w:r>
      <w:r w:rsidR="00D23918">
        <w:t>⸺</w:t>
      </w:r>
      <w:r w:rsidRPr="00F962EA">
        <w:t xml:space="preserve"> </w:t>
      </w:r>
      <w:proofErr w:type="spellStart"/>
      <w:r w:rsidRPr="007825BE">
        <w:rPr>
          <w:i/>
          <w:iCs/>
        </w:rPr>
        <w:t>Тхабана-Нтленьяна</w:t>
      </w:r>
      <w:proofErr w:type="spellEnd"/>
      <w:r w:rsidR="00D23918">
        <w:t xml:space="preserve"> ⸺ </w:t>
      </w:r>
      <w:r w:rsidRPr="00F962EA">
        <w:t xml:space="preserve">находится на высоте 3482 метра над уровнем моря. Благодаря такому уникальному рельефу Лесото является единственной страной в мире, </w:t>
      </w:r>
      <w:r>
        <w:t>территория которой</w:t>
      </w:r>
      <w:r w:rsidRPr="00F962EA">
        <w:t xml:space="preserve"> </w:t>
      </w:r>
      <w:r>
        <w:t>находится на высоте не</w:t>
      </w:r>
      <w:r w:rsidRPr="00F962EA">
        <w:t xml:space="preserve"> ниже 1400 метров</w:t>
      </w:r>
      <w:r w:rsidRPr="006F3D01">
        <w:t xml:space="preserve"> </w:t>
      </w:r>
      <w:r>
        <w:t xml:space="preserve">над </w:t>
      </w:r>
      <w:r w:rsidRPr="00F962EA">
        <w:t>уровн</w:t>
      </w:r>
      <w:r>
        <w:t>ем</w:t>
      </w:r>
      <w:r w:rsidRPr="00F962EA">
        <w:t xml:space="preserve"> моря (75</w:t>
      </w:r>
      <w:r>
        <w:t xml:space="preserve"> процентов</w:t>
      </w:r>
      <w:r w:rsidRPr="00F962EA">
        <w:t xml:space="preserve"> территории). </w:t>
      </w:r>
      <w:r>
        <w:t>Это делает ее страной с самой высокой низшей точкой в мире</w:t>
      </w:r>
      <w:r w:rsidRPr="00F962EA">
        <w:t xml:space="preserve">. Кроме того, на территории наблюдается серьезная эрозия, вызванная </w:t>
      </w:r>
      <w:r>
        <w:t>постоянным</w:t>
      </w:r>
      <w:r w:rsidRPr="00F962EA">
        <w:t xml:space="preserve"> </w:t>
      </w:r>
      <w:proofErr w:type="spellStart"/>
      <w:r>
        <w:t>пере</w:t>
      </w:r>
      <w:r w:rsidRPr="00F962EA">
        <w:t>выпасом</w:t>
      </w:r>
      <w:proofErr w:type="spellEnd"/>
      <w:r w:rsidRPr="00F962EA">
        <w:t xml:space="preserve"> скота и чрезмерной вырубкой естественных насаждений, которая</w:t>
      </w:r>
      <w:r>
        <w:t>,</w:t>
      </w:r>
      <w:r w:rsidRPr="00F962EA">
        <w:t xml:space="preserve"> </w:t>
      </w:r>
      <w:r>
        <w:t xml:space="preserve">по </w:t>
      </w:r>
      <w:r w:rsidRPr="00F962EA">
        <w:t>оцен</w:t>
      </w:r>
      <w:r>
        <w:t>кам, составляет</w:t>
      </w:r>
      <w:r w:rsidRPr="00F962EA">
        <w:t xml:space="preserve"> 150–300</w:t>
      </w:r>
      <w:r>
        <w:t xml:space="preserve"> процентов</w:t>
      </w:r>
      <w:r w:rsidRPr="00F962EA">
        <w:t>. В сельских высокогорных районах бывают суровые зимние сезоны с обильными снегопадами, которые часто отрезают население этих районов от основных медицинских услуг и продовольствия. Площадь пахотных земель ограничена 5780 кв. км (около 359 человек на кв. км).</w:t>
      </w:r>
    </w:p>
    <w:p w14:paraId="78D1A3FD" w14:textId="215797C3" w:rsidR="00D45971" w:rsidRPr="00F962EA" w:rsidRDefault="00D45971" w:rsidP="00D45971">
      <w:pPr>
        <w:pStyle w:val="SingleTxtG"/>
      </w:pPr>
      <w:r w:rsidRPr="00F962EA">
        <w:t>5.</w:t>
      </w:r>
      <w:r w:rsidRPr="00F962EA">
        <w:tab/>
        <w:t>По данным демографического обследования Лесото</w:t>
      </w:r>
      <w:r w:rsidRPr="009E0E11">
        <w:t xml:space="preserve"> </w:t>
      </w:r>
      <w:r>
        <w:t>(ДОЛ)</w:t>
      </w:r>
      <w:r w:rsidRPr="00F962EA">
        <w:t xml:space="preserve"> 2021</w:t>
      </w:r>
      <w:r w:rsidR="0091325C">
        <w:t> </w:t>
      </w:r>
      <w:r w:rsidRPr="00F962EA">
        <w:t>года численность населения состав</w:t>
      </w:r>
      <w:r>
        <w:t>ля</w:t>
      </w:r>
      <w:r w:rsidRPr="00F962EA">
        <w:t>ла 2 076 669 человек, а по данным переписи населения и домохозяйств</w:t>
      </w:r>
      <w:r>
        <w:t xml:space="preserve"> (ПНД)</w:t>
      </w:r>
      <w:r w:rsidRPr="00F962EA">
        <w:t xml:space="preserve"> 2016 года</w:t>
      </w:r>
      <w:r w:rsidR="00D23918">
        <w:t xml:space="preserve"> ⸺ </w:t>
      </w:r>
      <w:r w:rsidRPr="00F962EA">
        <w:t>2</w:t>
      </w:r>
      <w:r w:rsidR="0091325C">
        <w:t> </w:t>
      </w:r>
      <w:r w:rsidRPr="00F962EA">
        <w:t>007</w:t>
      </w:r>
      <w:r w:rsidR="0091325C">
        <w:t> </w:t>
      </w:r>
      <w:r w:rsidRPr="00F962EA">
        <w:t>201 человек</w:t>
      </w:r>
      <w:r w:rsidRPr="00D23918">
        <w:rPr>
          <w:rStyle w:val="aa"/>
        </w:rPr>
        <w:footnoteReference w:id="2"/>
      </w:r>
      <w:r w:rsidRPr="00F962EA">
        <w:t xml:space="preserve">. Темпы роста населения не были такими, как прогнозировалось, из-за </w:t>
      </w:r>
      <w:r>
        <w:t>масштабов</w:t>
      </w:r>
      <w:r w:rsidRPr="00F962EA">
        <w:t xml:space="preserve"> пандемии ВИЧ/СПИДа. Темпы роста населения снизились из-за </w:t>
      </w:r>
      <w:r>
        <w:t>этого бедствия</w:t>
      </w:r>
      <w:r w:rsidRPr="00F962EA">
        <w:t>. Уровень распространенности ВИЧ/СПИДа в Лесото в настоящее время оценивается в 22,7 процента среди взрослого населения, причем среди женщин он выше</w:t>
      </w:r>
      <w:r w:rsidR="00D23918">
        <w:t xml:space="preserve"> ⸺ </w:t>
      </w:r>
      <w:r w:rsidRPr="00F962EA">
        <w:t>27,4 процента, чем среди мужчин</w:t>
      </w:r>
      <w:r w:rsidR="00D23918">
        <w:t xml:space="preserve"> ⸺ </w:t>
      </w:r>
      <w:r w:rsidR="0091325C">
        <w:br/>
      </w:r>
      <w:r w:rsidRPr="00F962EA">
        <w:t xml:space="preserve">17,8 процента. Ежегодный показатель заболеваемости ВИЧ среди взрослого населения </w:t>
      </w:r>
      <w:r w:rsidRPr="00F962EA">
        <w:lastRenderedPageBreak/>
        <w:t>составляет 0,45</w:t>
      </w:r>
      <w:r w:rsidRPr="005D3510">
        <w:t xml:space="preserve"> </w:t>
      </w:r>
      <w:r>
        <w:t>процента</w:t>
      </w:r>
      <w:r w:rsidRPr="00F962EA">
        <w:t xml:space="preserve">. Усиление экономической миграции </w:t>
      </w:r>
      <w:r>
        <w:t>преимущественно</w:t>
      </w:r>
      <w:r w:rsidRPr="00F962EA">
        <w:t xml:space="preserve"> народа басото в ЮАР в поисках работы существенно повлияло на данные переписи населения Лесото.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94"/>
        <w:gridCol w:w="917"/>
        <w:gridCol w:w="917"/>
        <w:gridCol w:w="915"/>
        <w:gridCol w:w="927"/>
      </w:tblGrid>
      <w:tr w:rsidR="00D45971" w:rsidRPr="002F0E7F" w14:paraId="58D82A54" w14:textId="77777777" w:rsidTr="002B17FF">
        <w:trPr>
          <w:tblHeader/>
        </w:trPr>
        <w:tc>
          <w:tcPr>
            <w:tcW w:w="2506" w:type="pct"/>
            <w:tcBorders>
              <w:top w:val="single" w:sz="4" w:space="0" w:color="auto"/>
              <w:bottom w:val="nil"/>
            </w:tcBorders>
            <w:shd w:val="clear" w:color="auto" w:fill="auto"/>
            <w:noWrap/>
            <w:hideMark/>
          </w:tcPr>
          <w:p w14:paraId="47A42515" w14:textId="77777777" w:rsidR="00D45971" w:rsidRPr="002F0E7F" w:rsidRDefault="00D45971" w:rsidP="002B17FF">
            <w:pPr>
              <w:pStyle w:val="SingleTxtG"/>
              <w:tabs>
                <w:tab w:val="clear" w:pos="1701"/>
                <w:tab w:val="clear" w:pos="2268"/>
              </w:tabs>
              <w:suppressAutoHyphens w:val="0"/>
              <w:spacing w:before="80" w:after="80" w:line="200" w:lineRule="exact"/>
              <w:ind w:left="0" w:right="113"/>
              <w:jc w:val="left"/>
              <w:rPr>
                <w:iCs/>
                <w:sz w:val="16"/>
                <w:szCs w:val="16"/>
              </w:rPr>
            </w:pPr>
          </w:p>
        </w:tc>
        <w:tc>
          <w:tcPr>
            <w:tcW w:w="2494" w:type="pct"/>
            <w:gridSpan w:val="4"/>
            <w:tcBorders>
              <w:top w:val="single" w:sz="4" w:space="0" w:color="auto"/>
              <w:bottom w:val="single" w:sz="4" w:space="0" w:color="auto"/>
            </w:tcBorders>
            <w:shd w:val="clear" w:color="auto" w:fill="auto"/>
            <w:noWrap/>
            <w:hideMark/>
          </w:tcPr>
          <w:p w14:paraId="7F2F68E6" w14:textId="77777777" w:rsidR="00D45971" w:rsidRPr="002F0E7F" w:rsidRDefault="00D45971" w:rsidP="002B17FF">
            <w:pPr>
              <w:pStyle w:val="SingleTxtG"/>
              <w:tabs>
                <w:tab w:val="clear" w:pos="1701"/>
                <w:tab w:val="clear" w:pos="2268"/>
              </w:tabs>
              <w:suppressAutoHyphens w:val="0"/>
              <w:spacing w:before="80" w:after="80" w:line="200" w:lineRule="exact"/>
              <w:ind w:left="0" w:right="113"/>
              <w:jc w:val="center"/>
              <w:rPr>
                <w:i/>
                <w:iCs/>
                <w:sz w:val="16"/>
                <w:szCs w:val="16"/>
              </w:rPr>
            </w:pPr>
            <w:r w:rsidRPr="002F0E7F">
              <w:rPr>
                <w:i/>
                <w:iCs/>
                <w:sz w:val="16"/>
                <w:szCs w:val="16"/>
              </w:rPr>
              <w:t>Год проведения переписи/обследования</w:t>
            </w:r>
          </w:p>
        </w:tc>
      </w:tr>
      <w:tr w:rsidR="00D45971" w:rsidRPr="002F0E7F" w14:paraId="0BC078ED" w14:textId="77777777" w:rsidTr="002B17FF">
        <w:trPr>
          <w:tblHeader/>
        </w:trPr>
        <w:tc>
          <w:tcPr>
            <w:tcW w:w="2506" w:type="pct"/>
            <w:tcBorders>
              <w:top w:val="nil"/>
              <w:bottom w:val="single" w:sz="12" w:space="0" w:color="auto"/>
            </w:tcBorders>
            <w:shd w:val="clear" w:color="auto" w:fill="auto"/>
            <w:noWrap/>
            <w:hideMark/>
          </w:tcPr>
          <w:p w14:paraId="77DCAC35" w14:textId="77777777" w:rsidR="00D45971" w:rsidRPr="002F0E7F" w:rsidRDefault="00D45971" w:rsidP="002B17FF">
            <w:pPr>
              <w:pStyle w:val="SingleTxtG"/>
              <w:tabs>
                <w:tab w:val="clear" w:pos="1701"/>
                <w:tab w:val="clear" w:pos="2268"/>
              </w:tabs>
              <w:suppressAutoHyphens w:val="0"/>
              <w:spacing w:before="40" w:after="40" w:line="220" w:lineRule="exact"/>
              <w:ind w:left="0" w:right="113"/>
              <w:jc w:val="left"/>
              <w:rPr>
                <w:i/>
                <w:iCs/>
                <w:sz w:val="16"/>
                <w:szCs w:val="16"/>
              </w:rPr>
            </w:pPr>
            <w:r w:rsidRPr="002F0E7F">
              <w:rPr>
                <w:i/>
                <w:iCs/>
                <w:sz w:val="16"/>
                <w:szCs w:val="16"/>
              </w:rPr>
              <w:t>Ключевой показатель</w:t>
            </w:r>
          </w:p>
        </w:tc>
        <w:tc>
          <w:tcPr>
            <w:tcW w:w="622" w:type="pct"/>
            <w:tcBorders>
              <w:top w:val="single" w:sz="4" w:space="0" w:color="auto"/>
              <w:bottom w:val="single" w:sz="12" w:space="0" w:color="auto"/>
            </w:tcBorders>
            <w:shd w:val="clear" w:color="auto" w:fill="auto"/>
            <w:noWrap/>
            <w:hideMark/>
          </w:tcPr>
          <w:p w14:paraId="67C76955" w14:textId="77777777" w:rsidR="00D45971" w:rsidRPr="002F0E7F" w:rsidRDefault="00D45971" w:rsidP="002B17FF">
            <w:pPr>
              <w:pStyle w:val="SingleTxtG"/>
              <w:tabs>
                <w:tab w:val="clear" w:pos="1701"/>
                <w:tab w:val="clear" w:pos="2268"/>
              </w:tabs>
              <w:suppressAutoHyphens w:val="0"/>
              <w:spacing w:before="40" w:after="40" w:line="220" w:lineRule="exact"/>
              <w:ind w:left="0" w:right="113"/>
              <w:jc w:val="right"/>
              <w:rPr>
                <w:i/>
                <w:iCs/>
                <w:sz w:val="16"/>
                <w:szCs w:val="16"/>
              </w:rPr>
            </w:pPr>
            <w:r w:rsidRPr="002F0E7F">
              <w:rPr>
                <w:i/>
                <w:iCs/>
                <w:sz w:val="16"/>
                <w:szCs w:val="16"/>
              </w:rPr>
              <w:t>2006</w:t>
            </w:r>
          </w:p>
        </w:tc>
        <w:tc>
          <w:tcPr>
            <w:tcW w:w="622" w:type="pct"/>
            <w:tcBorders>
              <w:top w:val="single" w:sz="4" w:space="0" w:color="auto"/>
              <w:bottom w:val="single" w:sz="12" w:space="0" w:color="auto"/>
            </w:tcBorders>
            <w:shd w:val="clear" w:color="auto" w:fill="auto"/>
            <w:noWrap/>
            <w:vAlign w:val="bottom"/>
            <w:hideMark/>
          </w:tcPr>
          <w:p w14:paraId="6820DA49" w14:textId="77777777" w:rsidR="00D45971" w:rsidRPr="002F0E7F" w:rsidRDefault="00D45971" w:rsidP="002B17FF">
            <w:pPr>
              <w:pStyle w:val="SingleTxtG"/>
              <w:tabs>
                <w:tab w:val="clear" w:pos="1701"/>
                <w:tab w:val="clear" w:pos="2268"/>
              </w:tabs>
              <w:suppressAutoHyphens w:val="0"/>
              <w:spacing w:before="40" w:after="40" w:line="220" w:lineRule="exact"/>
              <w:ind w:left="0" w:right="113"/>
              <w:jc w:val="right"/>
              <w:rPr>
                <w:i/>
                <w:sz w:val="16"/>
                <w:szCs w:val="16"/>
              </w:rPr>
            </w:pPr>
            <w:r w:rsidRPr="002F0E7F">
              <w:rPr>
                <w:i/>
                <w:sz w:val="16"/>
                <w:szCs w:val="16"/>
              </w:rPr>
              <w:t>2011</w:t>
            </w:r>
          </w:p>
        </w:tc>
        <w:tc>
          <w:tcPr>
            <w:tcW w:w="621" w:type="pct"/>
            <w:tcBorders>
              <w:top w:val="single" w:sz="4" w:space="0" w:color="auto"/>
              <w:bottom w:val="single" w:sz="12" w:space="0" w:color="auto"/>
            </w:tcBorders>
            <w:shd w:val="clear" w:color="auto" w:fill="auto"/>
            <w:noWrap/>
            <w:vAlign w:val="bottom"/>
            <w:hideMark/>
          </w:tcPr>
          <w:p w14:paraId="4F631EC0" w14:textId="77777777" w:rsidR="00D45971" w:rsidRPr="002F0E7F" w:rsidRDefault="00D45971" w:rsidP="002B17FF">
            <w:pPr>
              <w:pStyle w:val="SingleTxtG"/>
              <w:tabs>
                <w:tab w:val="clear" w:pos="1701"/>
                <w:tab w:val="clear" w:pos="2268"/>
              </w:tabs>
              <w:suppressAutoHyphens w:val="0"/>
              <w:spacing w:before="40" w:after="40" w:line="220" w:lineRule="exact"/>
              <w:ind w:left="0" w:right="113"/>
              <w:jc w:val="right"/>
              <w:rPr>
                <w:i/>
                <w:sz w:val="16"/>
                <w:szCs w:val="16"/>
              </w:rPr>
            </w:pPr>
            <w:r w:rsidRPr="002F0E7F">
              <w:rPr>
                <w:i/>
                <w:sz w:val="16"/>
                <w:szCs w:val="16"/>
              </w:rPr>
              <w:t>2016</w:t>
            </w:r>
          </w:p>
        </w:tc>
        <w:tc>
          <w:tcPr>
            <w:tcW w:w="629" w:type="pct"/>
            <w:tcBorders>
              <w:top w:val="single" w:sz="4" w:space="0" w:color="auto"/>
              <w:bottom w:val="single" w:sz="12" w:space="0" w:color="auto"/>
            </w:tcBorders>
            <w:shd w:val="clear" w:color="auto" w:fill="auto"/>
            <w:noWrap/>
            <w:vAlign w:val="bottom"/>
            <w:hideMark/>
          </w:tcPr>
          <w:p w14:paraId="289F8BBC" w14:textId="77777777" w:rsidR="00D45971" w:rsidRPr="002F0E7F" w:rsidRDefault="00D45971" w:rsidP="002B17FF">
            <w:pPr>
              <w:pStyle w:val="SingleTxtG"/>
              <w:tabs>
                <w:tab w:val="clear" w:pos="1701"/>
                <w:tab w:val="clear" w:pos="2268"/>
              </w:tabs>
              <w:suppressAutoHyphens w:val="0"/>
              <w:spacing w:before="40" w:after="40" w:line="220" w:lineRule="exact"/>
              <w:ind w:left="0" w:right="113"/>
              <w:jc w:val="right"/>
              <w:rPr>
                <w:i/>
                <w:sz w:val="16"/>
                <w:szCs w:val="16"/>
              </w:rPr>
            </w:pPr>
            <w:r w:rsidRPr="002F0E7F">
              <w:rPr>
                <w:i/>
                <w:sz w:val="16"/>
                <w:szCs w:val="16"/>
              </w:rPr>
              <w:t>2021</w:t>
            </w:r>
          </w:p>
        </w:tc>
      </w:tr>
      <w:tr w:rsidR="00D45971" w:rsidRPr="00B74CE3" w14:paraId="63A429EE" w14:textId="77777777" w:rsidTr="002B17FF">
        <w:trPr>
          <w:trHeight w:hRule="exact" w:val="113"/>
          <w:tblHeader/>
        </w:trPr>
        <w:tc>
          <w:tcPr>
            <w:tcW w:w="2506" w:type="pct"/>
            <w:tcBorders>
              <w:top w:val="single" w:sz="12" w:space="0" w:color="auto"/>
              <w:bottom w:val="nil"/>
            </w:tcBorders>
            <w:shd w:val="clear" w:color="auto" w:fill="auto"/>
            <w:noWrap/>
          </w:tcPr>
          <w:p w14:paraId="71EBD677" w14:textId="77777777" w:rsidR="00D45971" w:rsidRPr="00B74CE3" w:rsidRDefault="00D45971" w:rsidP="002B17FF">
            <w:pPr>
              <w:pStyle w:val="SingleTxtG"/>
              <w:tabs>
                <w:tab w:val="clear" w:pos="1701"/>
                <w:tab w:val="clear" w:pos="2268"/>
              </w:tabs>
              <w:suppressAutoHyphens w:val="0"/>
              <w:spacing w:before="40" w:after="40" w:line="220" w:lineRule="exact"/>
              <w:ind w:left="0" w:right="113"/>
              <w:jc w:val="left"/>
              <w:rPr>
                <w:i/>
                <w:sz w:val="16"/>
              </w:rPr>
            </w:pPr>
          </w:p>
        </w:tc>
        <w:tc>
          <w:tcPr>
            <w:tcW w:w="622" w:type="pct"/>
            <w:tcBorders>
              <w:top w:val="single" w:sz="12" w:space="0" w:color="auto"/>
              <w:bottom w:val="nil"/>
            </w:tcBorders>
            <w:shd w:val="clear" w:color="auto" w:fill="auto"/>
            <w:noWrap/>
          </w:tcPr>
          <w:p w14:paraId="7F8F802C" w14:textId="77777777" w:rsidR="00D45971" w:rsidRPr="00B74CE3" w:rsidRDefault="00D45971" w:rsidP="002B17FF">
            <w:pPr>
              <w:pStyle w:val="SingleTxtG"/>
              <w:tabs>
                <w:tab w:val="clear" w:pos="1701"/>
                <w:tab w:val="clear" w:pos="2268"/>
              </w:tabs>
              <w:suppressAutoHyphens w:val="0"/>
              <w:spacing w:before="40" w:after="40" w:line="220" w:lineRule="exact"/>
              <w:ind w:left="0" w:right="113"/>
              <w:jc w:val="right"/>
              <w:rPr>
                <w:i/>
                <w:sz w:val="16"/>
              </w:rPr>
            </w:pPr>
          </w:p>
        </w:tc>
        <w:tc>
          <w:tcPr>
            <w:tcW w:w="622" w:type="pct"/>
            <w:tcBorders>
              <w:top w:val="single" w:sz="12" w:space="0" w:color="auto"/>
              <w:bottom w:val="nil"/>
            </w:tcBorders>
            <w:shd w:val="clear" w:color="auto" w:fill="auto"/>
            <w:noWrap/>
            <w:vAlign w:val="bottom"/>
          </w:tcPr>
          <w:p w14:paraId="3F351C62" w14:textId="77777777" w:rsidR="00D45971" w:rsidRPr="00B74CE3" w:rsidRDefault="00D45971" w:rsidP="002B17FF">
            <w:pPr>
              <w:pStyle w:val="SingleTxtG"/>
              <w:tabs>
                <w:tab w:val="clear" w:pos="1701"/>
                <w:tab w:val="clear" w:pos="2268"/>
              </w:tabs>
              <w:suppressAutoHyphens w:val="0"/>
              <w:spacing w:before="40" w:after="40" w:line="220" w:lineRule="exact"/>
              <w:ind w:left="0" w:right="113"/>
              <w:jc w:val="right"/>
              <w:rPr>
                <w:i/>
                <w:sz w:val="16"/>
              </w:rPr>
            </w:pPr>
          </w:p>
        </w:tc>
        <w:tc>
          <w:tcPr>
            <w:tcW w:w="621" w:type="pct"/>
            <w:tcBorders>
              <w:top w:val="single" w:sz="12" w:space="0" w:color="auto"/>
              <w:bottom w:val="nil"/>
            </w:tcBorders>
            <w:shd w:val="clear" w:color="auto" w:fill="auto"/>
            <w:noWrap/>
            <w:vAlign w:val="bottom"/>
          </w:tcPr>
          <w:p w14:paraId="738EB3F0" w14:textId="77777777" w:rsidR="00D45971" w:rsidRPr="00B74CE3" w:rsidRDefault="00D45971" w:rsidP="002B17FF">
            <w:pPr>
              <w:pStyle w:val="SingleTxtG"/>
              <w:tabs>
                <w:tab w:val="clear" w:pos="1701"/>
                <w:tab w:val="clear" w:pos="2268"/>
              </w:tabs>
              <w:suppressAutoHyphens w:val="0"/>
              <w:spacing w:before="40" w:after="40" w:line="220" w:lineRule="exact"/>
              <w:ind w:left="0" w:right="113"/>
              <w:jc w:val="right"/>
              <w:rPr>
                <w:i/>
                <w:sz w:val="16"/>
              </w:rPr>
            </w:pPr>
          </w:p>
        </w:tc>
        <w:tc>
          <w:tcPr>
            <w:tcW w:w="629" w:type="pct"/>
            <w:tcBorders>
              <w:top w:val="single" w:sz="12" w:space="0" w:color="auto"/>
              <w:bottom w:val="nil"/>
            </w:tcBorders>
            <w:shd w:val="clear" w:color="auto" w:fill="auto"/>
            <w:noWrap/>
            <w:vAlign w:val="bottom"/>
          </w:tcPr>
          <w:p w14:paraId="449A044F" w14:textId="77777777" w:rsidR="00D45971" w:rsidRPr="00B74CE3" w:rsidRDefault="00D45971" w:rsidP="002B17FF">
            <w:pPr>
              <w:pStyle w:val="SingleTxtG"/>
              <w:tabs>
                <w:tab w:val="clear" w:pos="1701"/>
                <w:tab w:val="clear" w:pos="2268"/>
              </w:tabs>
              <w:suppressAutoHyphens w:val="0"/>
              <w:spacing w:before="40" w:after="40" w:line="220" w:lineRule="exact"/>
              <w:ind w:left="0" w:right="113"/>
              <w:jc w:val="right"/>
              <w:rPr>
                <w:i/>
                <w:sz w:val="16"/>
              </w:rPr>
            </w:pPr>
          </w:p>
        </w:tc>
      </w:tr>
      <w:tr w:rsidR="00D45971" w:rsidRPr="0091325C" w14:paraId="5612C4D8" w14:textId="77777777" w:rsidTr="0091325C">
        <w:tc>
          <w:tcPr>
            <w:tcW w:w="2506" w:type="pct"/>
            <w:tcBorders>
              <w:top w:val="nil"/>
              <w:bottom w:val="single" w:sz="4" w:space="0" w:color="auto"/>
            </w:tcBorders>
            <w:shd w:val="clear" w:color="auto" w:fill="auto"/>
            <w:noWrap/>
            <w:hideMark/>
          </w:tcPr>
          <w:p w14:paraId="2BE98A7F" w14:textId="77777777" w:rsidR="00D45971" w:rsidRPr="0091325C" w:rsidRDefault="00D45971" w:rsidP="002B17FF">
            <w:pPr>
              <w:pStyle w:val="SingleTxtG"/>
              <w:tabs>
                <w:tab w:val="clear" w:pos="1701"/>
                <w:tab w:val="clear" w:pos="2268"/>
              </w:tabs>
              <w:suppressAutoHyphens w:val="0"/>
              <w:spacing w:before="80" w:after="80" w:line="220" w:lineRule="exact"/>
              <w:ind w:left="283" w:right="0"/>
              <w:jc w:val="left"/>
              <w:rPr>
                <w:b/>
                <w:sz w:val="18"/>
                <w:szCs w:val="18"/>
              </w:rPr>
            </w:pPr>
            <w:r w:rsidRPr="0091325C">
              <w:rPr>
                <w:b/>
                <w:bCs/>
                <w:sz w:val="18"/>
                <w:szCs w:val="18"/>
              </w:rPr>
              <w:t>Общая численность населения</w:t>
            </w:r>
          </w:p>
        </w:tc>
        <w:tc>
          <w:tcPr>
            <w:tcW w:w="622" w:type="pct"/>
            <w:tcBorders>
              <w:top w:val="nil"/>
              <w:bottom w:val="single" w:sz="4" w:space="0" w:color="auto"/>
            </w:tcBorders>
            <w:shd w:val="clear" w:color="auto" w:fill="auto"/>
            <w:noWrap/>
            <w:vAlign w:val="bottom"/>
            <w:hideMark/>
          </w:tcPr>
          <w:p w14:paraId="3972E75B" w14:textId="77777777" w:rsidR="00D45971" w:rsidRPr="0091325C" w:rsidRDefault="00D45971" w:rsidP="0091325C">
            <w:pPr>
              <w:pStyle w:val="SingleTxtG"/>
              <w:tabs>
                <w:tab w:val="clear" w:pos="1701"/>
                <w:tab w:val="clear" w:pos="2268"/>
              </w:tabs>
              <w:suppressAutoHyphens w:val="0"/>
              <w:spacing w:before="80" w:after="80" w:line="220" w:lineRule="exact"/>
              <w:ind w:left="0" w:right="113"/>
              <w:jc w:val="right"/>
              <w:rPr>
                <w:b/>
                <w:bCs/>
                <w:sz w:val="18"/>
                <w:szCs w:val="18"/>
              </w:rPr>
            </w:pPr>
            <w:r w:rsidRPr="0091325C">
              <w:rPr>
                <w:b/>
                <w:bCs/>
                <w:sz w:val="18"/>
                <w:szCs w:val="18"/>
              </w:rPr>
              <w:t>1 876 633</w:t>
            </w:r>
          </w:p>
        </w:tc>
        <w:tc>
          <w:tcPr>
            <w:tcW w:w="622" w:type="pct"/>
            <w:tcBorders>
              <w:top w:val="nil"/>
              <w:bottom w:val="single" w:sz="4" w:space="0" w:color="auto"/>
            </w:tcBorders>
            <w:shd w:val="clear" w:color="auto" w:fill="auto"/>
            <w:noWrap/>
            <w:vAlign w:val="bottom"/>
            <w:hideMark/>
          </w:tcPr>
          <w:p w14:paraId="082250E6" w14:textId="77777777" w:rsidR="00D45971" w:rsidRPr="0091325C" w:rsidRDefault="00D45971" w:rsidP="0091325C">
            <w:pPr>
              <w:pStyle w:val="SingleTxtG"/>
              <w:tabs>
                <w:tab w:val="clear" w:pos="1701"/>
                <w:tab w:val="clear" w:pos="2268"/>
              </w:tabs>
              <w:suppressAutoHyphens w:val="0"/>
              <w:spacing w:before="80" w:after="80" w:line="220" w:lineRule="exact"/>
              <w:ind w:left="0" w:right="113"/>
              <w:jc w:val="right"/>
              <w:rPr>
                <w:b/>
                <w:sz w:val="18"/>
                <w:szCs w:val="18"/>
              </w:rPr>
            </w:pPr>
            <w:r w:rsidRPr="0091325C">
              <w:rPr>
                <w:b/>
                <w:sz w:val="18"/>
                <w:szCs w:val="18"/>
              </w:rPr>
              <w:t>1 894 194</w:t>
            </w:r>
          </w:p>
        </w:tc>
        <w:tc>
          <w:tcPr>
            <w:tcW w:w="621" w:type="pct"/>
            <w:tcBorders>
              <w:top w:val="nil"/>
              <w:bottom w:val="single" w:sz="4" w:space="0" w:color="auto"/>
            </w:tcBorders>
            <w:shd w:val="clear" w:color="auto" w:fill="auto"/>
            <w:noWrap/>
            <w:vAlign w:val="bottom"/>
            <w:hideMark/>
          </w:tcPr>
          <w:p w14:paraId="27863BEE" w14:textId="77777777" w:rsidR="00D45971" w:rsidRPr="0091325C" w:rsidRDefault="00D45971" w:rsidP="0091325C">
            <w:pPr>
              <w:pStyle w:val="SingleTxtG"/>
              <w:tabs>
                <w:tab w:val="clear" w:pos="1701"/>
                <w:tab w:val="clear" w:pos="2268"/>
              </w:tabs>
              <w:suppressAutoHyphens w:val="0"/>
              <w:spacing w:before="80" w:after="80" w:line="220" w:lineRule="exact"/>
              <w:ind w:left="0" w:right="113"/>
              <w:jc w:val="right"/>
              <w:rPr>
                <w:b/>
                <w:sz w:val="18"/>
                <w:szCs w:val="18"/>
              </w:rPr>
            </w:pPr>
            <w:r w:rsidRPr="0091325C">
              <w:rPr>
                <w:b/>
                <w:sz w:val="18"/>
                <w:szCs w:val="18"/>
              </w:rPr>
              <w:t>2 007 201</w:t>
            </w:r>
          </w:p>
        </w:tc>
        <w:tc>
          <w:tcPr>
            <w:tcW w:w="629" w:type="pct"/>
            <w:tcBorders>
              <w:top w:val="nil"/>
              <w:bottom w:val="single" w:sz="4" w:space="0" w:color="auto"/>
            </w:tcBorders>
            <w:shd w:val="clear" w:color="auto" w:fill="auto"/>
            <w:noWrap/>
            <w:vAlign w:val="bottom"/>
            <w:hideMark/>
          </w:tcPr>
          <w:p w14:paraId="63B5F206" w14:textId="77777777" w:rsidR="00D45971" w:rsidRPr="0091325C" w:rsidRDefault="00D45971" w:rsidP="0091325C">
            <w:pPr>
              <w:pStyle w:val="SingleTxtG"/>
              <w:tabs>
                <w:tab w:val="clear" w:pos="1701"/>
                <w:tab w:val="clear" w:pos="2268"/>
              </w:tabs>
              <w:suppressAutoHyphens w:val="0"/>
              <w:spacing w:before="80" w:after="80" w:line="220" w:lineRule="exact"/>
              <w:ind w:left="0" w:right="113"/>
              <w:jc w:val="right"/>
              <w:rPr>
                <w:b/>
                <w:sz w:val="18"/>
                <w:szCs w:val="18"/>
              </w:rPr>
            </w:pPr>
            <w:r w:rsidRPr="0091325C">
              <w:rPr>
                <w:b/>
                <w:sz w:val="18"/>
                <w:szCs w:val="18"/>
              </w:rPr>
              <w:t>2 076 669</w:t>
            </w:r>
          </w:p>
        </w:tc>
      </w:tr>
      <w:tr w:rsidR="00D45971" w:rsidRPr="0091325C" w14:paraId="2D676A08" w14:textId="77777777" w:rsidTr="0091325C">
        <w:tc>
          <w:tcPr>
            <w:tcW w:w="2506" w:type="pct"/>
            <w:tcBorders>
              <w:top w:val="single" w:sz="4" w:space="0" w:color="auto"/>
              <w:bottom w:val="nil"/>
            </w:tcBorders>
            <w:shd w:val="clear" w:color="auto" w:fill="auto"/>
            <w:noWrap/>
            <w:hideMark/>
          </w:tcPr>
          <w:p w14:paraId="29166531"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Темпы роста населения (%)</w:t>
            </w:r>
          </w:p>
        </w:tc>
        <w:tc>
          <w:tcPr>
            <w:tcW w:w="622" w:type="pct"/>
            <w:tcBorders>
              <w:top w:val="single" w:sz="4" w:space="0" w:color="auto"/>
              <w:bottom w:val="nil"/>
            </w:tcBorders>
            <w:shd w:val="clear" w:color="auto" w:fill="auto"/>
            <w:noWrap/>
            <w:vAlign w:val="bottom"/>
            <w:hideMark/>
          </w:tcPr>
          <w:p w14:paraId="5B34D0A8"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0,08</w:t>
            </w:r>
          </w:p>
        </w:tc>
        <w:tc>
          <w:tcPr>
            <w:tcW w:w="622" w:type="pct"/>
            <w:tcBorders>
              <w:top w:val="single" w:sz="4" w:space="0" w:color="auto"/>
              <w:bottom w:val="nil"/>
            </w:tcBorders>
            <w:shd w:val="clear" w:color="auto" w:fill="auto"/>
            <w:noWrap/>
            <w:vAlign w:val="bottom"/>
            <w:hideMark/>
          </w:tcPr>
          <w:p w14:paraId="14359E4B" w14:textId="265B43D2" w:rsidR="00D45971" w:rsidRPr="00906DB5" w:rsidRDefault="00906DB5" w:rsidP="0091325C">
            <w:pPr>
              <w:pStyle w:val="SingleTxtG"/>
              <w:tabs>
                <w:tab w:val="clear" w:pos="1701"/>
                <w:tab w:val="clear" w:pos="2268"/>
              </w:tabs>
              <w:suppressAutoHyphens w:val="0"/>
              <w:spacing w:before="40" w:after="40" w:line="220" w:lineRule="exact"/>
              <w:ind w:left="0" w:right="113"/>
              <w:jc w:val="right"/>
              <w:rPr>
                <w:sz w:val="18"/>
                <w:szCs w:val="18"/>
              </w:rPr>
            </w:pPr>
            <w:r>
              <w:rPr>
                <w:sz w:val="18"/>
                <w:szCs w:val="18"/>
              </w:rPr>
              <w:t>–</w:t>
            </w:r>
          </w:p>
        </w:tc>
        <w:tc>
          <w:tcPr>
            <w:tcW w:w="621" w:type="pct"/>
            <w:tcBorders>
              <w:top w:val="single" w:sz="4" w:space="0" w:color="auto"/>
              <w:bottom w:val="nil"/>
            </w:tcBorders>
            <w:shd w:val="clear" w:color="auto" w:fill="auto"/>
            <w:noWrap/>
            <w:vAlign w:val="bottom"/>
            <w:hideMark/>
          </w:tcPr>
          <w:p w14:paraId="68064DE1"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0,67</w:t>
            </w:r>
          </w:p>
        </w:tc>
        <w:tc>
          <w:tcPr>
            <w:tcW w:w="629" w:type="pct"/>
            <w:tcBorders>
              <w:top w:val="single" w:sz="4" w:space="0" w:color="auto"/>
              <w:bottom w:val="nil"/>
            </w:tcBorders>
            <w:shd w:val="clear" w:color="auto" w:fill="auto"/>
            <w:noWrap/>
            <w:vAlign w:val="bottom"/>
            <w:hideMark/>
          </w:tcPr>
          <w:p w14:paraId="54E69823"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0,68</w:t>
            </w:r>
          </w:p>
        </w:tc>
      </w:tr>
      <w:tr w:rsidR="00D45971" w:rsidRPr="0091325C" w14:paraId="08FECAD6" w14:textId="77777777" w:rsidTr="0091325C">
        <w:tc>
          <w:tcPr>
            <w:tcW w:w="2506" w:type="pct"/>
            <w:tcBorders>
              <w:top w:val="nil"/>
              <w:bottom w:val="nil"/>
            </w:tcBorders>
            <w:shd w:val="clear" w:color="auto" w:fill="auto"/>
            <w:noWrap/>
            <w:hideMark/>
          </w:tcPr>
          <w:p w14:paraId="735B7D49"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Городское население (%)</w:t>
            </w:r>
          </w:p>
        </w:tc>
        <w:tc>
          <w:tcPr>
            <w:tcW w:w="622" w:type="pct"/>
            <w:tcBorders>
              <w:top w:val="nil"/>
              <w:bottom w:val="nil"/>
            </w:tcBorders>
            <w:shd w:val="clear" w:color="auto" w:fill="auto"/>
            <w:noWrap/>
            <w:vAlign w:val="bottom"/>
            <w:hideMark/>
          </w:tcPr>
          <w:p w14:paraId="17E24532"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22,6</w:t>
            </w:r>
          </w:p>
        </w:tc>
        <w:tc>
          <w:tcPr>
            <w:tcW w:w="622" w:type="pct"/>
            <w:tcBorders>
              <w:top w:val="nil"/>
              <w:bottom w:val="nil"/>
            </w:tcBorders>
            <w:shd w:val="clear" w:color="auto" w:fill="auto"/>
            <w:noWrap/>
            <w:vAlign w:val="bottom"/>
            <w:hideMark/>
          </w:tcPr>
          <w:p w14:paraId="5E854363"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23</w:t>
            </w:r>
            <w:r w:rsidRPr="0091325C">
              <w:rPr>
                <w:sz w:val="18"/>
                <w:szCs w:val="18"/>
              </w:rPr>
              <w:t>,</w:t>
            </w:r>
            <w:r w:rsidRPr="0091325C">
              <w:rPr>
                <w:sz w:val="18"/>
                <w:szCs w:val="18"/>
                <w:lang w:val="en-ZA"/>
              </w:rPr>
              <w:t>7</w:t>
            </w:r>
          </w:p>
        </w:tc>
        <w:tc>
          <w:tcPr>
            <w:tcW w:w="621" w:type="pct"/>
            <w:tcBorders>
              <w:top w:val="nil"/>
              <w:bottom w:val="nil"/>
            </w:tcBorders>
            <w:shd w:val="clear" w:color="auto" w:fill="auto"/>
            <w:noWrap/>
            <w:vAlign w:val="bottom"/>
            <w:hideMark/>
          </w:tcPr>
          <w:p w14:paraId="39771DF5"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34</w:t>
            </w:r>
            <w:r w:rsidRPr="0091325C">
              <w:rPr>
                <w:sz w:val="18"/>
                <w:szCs w:val="18"/>
              </w:rPr>
              <w:t>,</w:t>
            </w:r>
            <w:r w:rsidRPr="0091325C">
              <w:rPr>
                <w:sz w:val="18"/>
                <w:szCs w:val="18"/>
                <w:lang w:val="en-ZA"/>
              </w:rPr>
              <w:t>2</w:t>
            </w:r>
          </w:p>
        </w:tc>
        <w:tc>
          <w:tcPr>
            <w:tcW w:w="629" w:type="pct"/>
            <w:tcBorders>
              <w:top w:val="nil"/>
              <w:bottom w:val="nil"/>
            </w:tcBorders>
            <w:shd w:val="clear" w:color="auto" w:fill="auto"/>
            <w:noWrap/>
            <w:vAlign w:val="bottom"/>
            <w:hideMark/>
          </w:tcPr>
          <w:p w14:paraId="29C5168C"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41</w:t>
            </w:r>
            <w:r w:rsidRPr="0091325C">
              <w:rPr>
                <w:sz w:val="18"/>
                <w:szCs w:val="18"/>
              </w:rPr>
              <w:t>,</w:t>
            </w:r>
            <w:r w:rsidRPr="0091325C">
              <w:rPr>
                <w:sz w:val="18"/>
                <w:szCs w:val="18"/>
                <w:lang w:val="en-ZA"/>
              </w:rPr>
              <w:t>7</w:t>
            </w:r>
          </w:p>
        </w:tc>
      </w:tr>
      <w:tr w:rsidR="00D45971" w:rsidRPr="0091325C" w14:paraId="25A9A567" w14:textId="77777777" w:rsidTr="0091325C">
        <w:tc>
          <w:tcPr>
            <w:tcW w:w="2506" w:type="pct"/>
            <w:tcBorders>
              <w:top w:val="nil"/>
            </w:tcBorders>
            <w:shd w:val="clear" w:color="auto" w:fill="auto"/>
            <w:noWrap/>
            <w:hideMark/>
          </w:tcPr>
          <w:p w14:paraId="31B81C48"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Доля населения в возрасте до 15 лет (%)</w:t>
            </w:r>
          </w:p>
        </w:tc>
        <w:tc>
          <w:tcPr>
            <w:tcW w:w="622" w:type="pct"/>
            <w:tcBorders>
              <w:top w:val="nil"/>
            </w:tcBorders>
            <w:shd w:val="clear" w:color="auto" w:fill="auto"/>
            <w:noWrap/>
            <w:vAlign w:val="bottom"/>
            <w:hideMark/>
          </w:tcPr>
          <w:p w14:paraId="7F21B3E5"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34,1</w:t>
            </w:r>
          </w:p>
        </w:tc>
        <w:tc>
          <w:tcPr>
            <w:tcW w:w="622" w:type="pct"/>
            <w:tcBorders>
              <w:top w:val="nil"/>
            </w:tcBorders>
            <w:shd w:val="clear" w:color="auto" w:fill="auto"/>
            <w:noWrap/>
            <w:vAlign w:val="bottom"/>
            <w:hideMark/>
          </w:tcPr>
          <w:p w14:paraId="4AFF4BCE"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33</w:t>
            </w:r>
            <w:r w:rsidRPr="0091325C">
              <w:rPr>
                <w:sz w:val="18"/>
                <w:szCs w:val="18"/>
              </w:rPr>
              <w:t>,</w:t>
            </w:r>
            <w:r w:rsidRPr="0091325C">
              <w:rPr>
                <w:sz w:val="18"/>
                <w:szCs w:val="18"/>
                <w:lang w:val="en-ZA"/>
              </w:rPr>
              <w:t>7</w:t>
            </w:r>
          </w:p>
        </w:tc>
        <w:tc>
          <w:tcPr>
            <w:tcW w:w="621" w:type="pct"/>
            <w:tcBorders>
              <w:top w:val="nil"/>
            </w:tcBorders>
            <w:shd w:val="clear" w:color="auto" w:fill="auto"/>
            <w:noWrap/>
            <w:vAlign w:val="bottom"/>
            <w:hideMark/>
          </w:tcPr>
          <w:p w14:paraId="3F0C022A"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31</w:t>
            </w:r>
            <w:r w:rsidRPr="0091325C">
              <w:rPr>
                <w:sz w:val="18"/>
                <w:szCs w:val="18"/>
              </w:rPr>
              <w:t>,</w:t>
            </w:r>
            <w:r w:rsidRPr="0091325C">
              <w:rPr>
                <w:sz w:val="18"/>
                <w:szCs w:val="18"/>
                <w:lang w:val="en-ZA"/>
              </w:rPr>
              <w:t>7</w:t>
            </w:r>
          </w:p>
        </w:tc>
        <w:tc>
          <w:tcPr>
            <w:tcW w:w="629" w:type="pct"/>
            <w:tcBorders>
              <w:top w:val="nil"/>
            </w:tcBorders>
            <w:shd w:val="clear" w:color="auto" w:fill="auto"/>
            <w:noWrap/>
            <w:vAlign w:val="bottom"/>
            <w:hideMark/>
          </w:tcPr>
          <w:p w14:paraId="4ABBE76A"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30</w:t>
            </w:r>
            <w:r w:rsidRPr="0091325C">
              <w:rPr>
                <w:sz w:val="18"/>
                <w:szCs w:val="18"/>
              </w:rPr>
              <w:t>,</w:t>
            </w:r>
            <w:r w:rsidRPr="0091325C">
              <w:rPr>
                <w:sz w:val="18"/>
                <w:szCs w:val="18"/>
                <w:lang w:val="en-ZA"/>
              </w:rPr>
              <w:t>4</w:t>
            </w:r>
          </w:p>
        </w:tc>
      </w:tr>
      <w:tr w:rsidR="00D45971" w:rsidRPr="0091325C" w14:paraId="2008A614" w14:textId="77777777" w:rsidTr="0091325C">
        <w:tc>
          <w:tcPr>
            <w:tcW w:w="2506" w:type="pct"/>
            <w:shd w:val="clear" w:color="auto" w:fill="auto"/>
            <w:noWrap/>
            <w:hideMark/>
          </w:tcPr>
          <w:p w14:paraId="783B165D"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Доля населения в возрасте старше 65 лет (%)</w:t>
            </w:r>
          </w:p>
        </w:tc>
        <w:tc>
          <w:tcPr>
            <w:tcW w:w="622" w:type="pct"/>
            <w:shd w:val="clear" w:color="auto" w:fill="auto"/>
            <w:noWrap/>
            <w:vAlign w:val="bottom"/>
            <w:hideMark/>
          </w:tcPr>
          <w:p w14:paraId="61D5E324"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5,7</w:t>
            </w:r>
          </w:p>
        </w:tc>
        <w:tc>
          <w:tcPr>
            <w:tcW w:w="622" w:type="pct"/>
            <w:shd w:val="clear" w:color="auto" w:fill="auto"/>
            <w:noWrap/>
            <w:vAlign w:val="bottom"/>
            <w:hideMark/>
          </w:tcPr>
          <w:p w14:paraId="6577BDA2"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6</w:t>
            </w:r>
            <w:r w:rsidRPr="0091325C">
              <w:rPr>
                <w:sz w:val="18"/>
                <w:szCs w:val="18"/>
              </w:rPr>
              <w:t>,</w:t>
            </w:r>
            <w:r w:rsidRPr="0091325C">
              <w:rPr>
                <w:sz w:val="18"/>
                <w:szCs w:val="18"/>
                <w:lang w:val="en-ZA"/>
              </w:rPr>
              <w:t>1</w:t>
            </w:r>
          </w:p>
        </w:tc>
        <w:tc>
          <w:tcPr>
            <w:tcW w:w="621" w:type="pct"/>
            <w:shd w:val="clear" w:color="auto" w:fill="auto"/>
            <w:noWrap/>
            <w:vAlign w:val="bottom"/>
            <w:hideMark/>
          </w:tcPr>
          <w:p w14:paraId="3DB2DCB9"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6</w:t>
            </w:r>
            <w:r w:rsidRPr="0091325C">
              <w:rPr>
                <w:sz w:val="18"/>
                <w:szCs w:val="18"/>
              </w:rPr>
              <w:t>,</w:t>
            </w:r>
            <w:r w:rsidRPr="0091325C">
              <w:rPr>
                <w:sz w:val="18"/>
                <w:szCs w:val="18"/>
                <w:lang w:val="en-ZA"/>
              </w:rPr>
              <w:t>1</w:t>
            </w:r>
          </w:p>
        </w:tc>
        <w:tc>
          <w:tcPr>
            <w:tcW w:w="629" w:type="pct"/>
            <w:shd w:val="clear" w:color="auto" w:fill="auto"/>
            <w:noWrap/>
            <w:vAlign w:val="bottom"/>
            <w:hideMark/>
          </w:tcPr>
          <w:p w14:paraId="11CA7C21"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6</w:t>
            </w:r>
            <w:r w:rsidRPr="0091325C">
              <w:rPr>
                <w:sz w:val="18"/>
                <w:szCs w:val="18"/>
              </w:rPr>
              <w:t>,</w:t>
            </w:r>
            <w:r w:rsidRPr="0091325C">
              <w:rPr>
                <w:sz w:val="18"/>
                <w:szCs w:val="18"/>
                <w:lang w:val="en-ZA"/>
              </w:rPr>
              <w:t>4</w:t>
            </w:r>
          </w:p>
        </w:tc>
      </w:tr>
      <w:tr w:rsidR="00D45971" w:rsidRPr="0091325C" w14:paraId="4F5DF563" w14:textId="77777777" w:rsidTr="0091325C">
        <w:tc>
          <w:tcPr>
            <w:tcW w:w="2506" w:type="pct"/>
            <w:shd w:val="clear" w:color="auto" w:fill="auto"/>
            <w:noWrap/>
            <w:hideMark/>
          </w:tcPr>
          <w:p w14:paraId="06D80790"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Общее соотношение полов</w:t>
            </w:r>
          </w:p>
        </w:tc>
        <w:tc>
          <w:tcPr>
            <w:tcW w:w="622" w:type="pct"/>
            <w:shd w:val="clear" w:color="auto" w:fill="auto"/>
            <w:noWrap/>
            <w:vAlign w:val="bottom"/>
            <w:hideMark/>
          </w:tcPr>
          <w:p w14:paraId="28A6DEEE"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94,7</w:t>
            </w:r>
          </w:p>
        </w:tc>
        <w:tc>
          <w:tcPr>
            <w:tcW w:w="622" w:type="pct"/>
            <w:shd w:val="clear" w:color="auto" w:fill="auto"/>
            <w:noWrap/>
            <w:vAlign w:val="bottom"/>
            <w:hideMark/>
          </w:tcPr>
          <w:p w14:paraId="24C30C1B"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97</w:t>
            </w:r>
            <w:r w:rsidRPr="0091325C">
              <w:rPr>
                <w:sz w:val="18"/>
                <w:szCs w:val="18"/>
              </w:rPr>
              <w:t>,</w:t>
            </w:r>
            <w:r w:rsidRPr="0091325C">
              <w:rPr>
                <w:sz w:val="18"/>
                <w:szCs w:val="18"/>
                <w:lang w:val="en-ZA"/>
              </w:rPr>
              <w:t>3</w:t>
            </w:r>
          </w:p>
        </w:tc>
        <w:tc>
          <w:tcPr>
            <w:tcW w:w="621" w:type="pct"/>
            <w:shd w:val="clear" w:color="auto" w:fill="auto"/>
            <w:noWrap/>
            <w:vAlign w:val="bottom"/>
            <w:hideMark/>
          </w:tcPr>
          <w:p w14:paraId="69B431C3"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95</w:t>
            </w:r>
            <w:r w:rsidRPr="0091325C">
              <w:rPr>
                <w:sz w:val="18"/>
                <w:szCs w:val="18"/>
              </w:rPr>
              <w:t>,</w:t>
            </w:r>
            <w:r w:rsidRPr="0091325C">
              <w:rPr>
                <w:sz w:val="18"/>
                <w:szCs w:val="18"/>
                <w:lang w:val="en-ZA"/>
              </w:rPr>
              <w:t>8</w:t>
            </w:r>
          </w:p>
        </w:tc>
        <w:tc>
          <w:tcPr>
            <w:tcW w:w="629" w:type="pct"/>
            <w:shd w:val="clear" w:color="auto" w:fill="auto"/>
            <w:noWrap/>
            <w:vAlign w:val="bottom"/>
            <w:hideMark/>
          </w:tcPr>
          <w:p w14:paraId="40E5EA65"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94</w:t>
            </w:r>
            <w:r w:rsidRPr="0091325C">
              <w:rPr>
                <w:sz w:val="18"/>
                <w:szCs w:val="18"/>
              </w:rPr>
              <w:t>,</w:t>
            </w:r>
            <w:r w:rsidRPr="0091325C">
              <w:rPr>
                <w:sz w:val="18"/>
                <w:szCs w:val="18"/>
                <w:lang w:val="en-ZA"/>
              </w:rPr>
              <w:t>8</w:t>
            </w:r>
          </w:p>
        </w:tc>
      </w:tr>
      <w:tr w:rsidR="00D45971" w:rsidRPr="0091325C" w14:paraId="3F93D0AF" w14:textId="77777777" w:rsidTr="0091325C">
        <w:tc>
          <w:tcPr>
            <w:tcW w:w="2506" w:type="pct"/>
            <w:shd w:val="clear" w:color="auto" w:fill="auto"/>
            <w:noWrap/>
            <w:hideMark/>
          </w:tcPr>
          <w:p w14:paraId="629BC8DB"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Соотношение полов при рождении</w:t>
            </w:r>
          </w:p>
        </w:tc>
        <w:tc>
          <w:tcPr>
            <w:tcW w:w="622" w:type="pct"/>
            <w:shd w:val="clear" w:color="auto" w:fill="auto"/>
            <w:noWrap/>
            <w:vAlign w:val="bottom"/>
            <w:hideMark/>
          </w:tcPr>
          <w:p w14:paraId="0D7556FF"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102,4</w:t>
            </w:r>
          </w:p>
        </w:tc>
        <w:tc>
          <w:tcPr>
            <w:tcW w:w="622" w:type="pct"/>
            <w:shd w:val="clear" w:color="auto" w:fill="auto"/>
            <w:noWrap/>
            <w:vAlign w:val="bottom"/>
            <w:hideMark/>
          </w:tcPr>
          <w:p w14:paraId="69973B84"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105</w:t>
            </w:r>
            <w:r w:rsidRPr="0091325C">
              <w:rPr>
                <w:sz w:val="18"/>
                <w:szCs w:val="18"/>
              </w:rPr>
              <w:t>,</w:t>
            </w:r>
            <w:r w:rsidRPr="0091325C">
              <w:rPr>
                <w:sz w:val="18"/>
                <w:szCs w:val="18"/>
                <w:lang w:val="en-ZA"/>
              </w:rPr>
              <w:t>1</w:t>
            </w:r>
          </w:p>
        </w:tc>
        <w:tc>
          <w:tcPr>
            <w:tcW w:w="621" w:type="pct"/>
            <w:shd w:val="clear" w:color="auto" w:fill="auto"/>
            <w:noWrap/>
            <w:vAlign w:val="bottom"/>
            <w:hideMark/>
          </w:tcPr>
          <w:p w14:paraId="69D330B6"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101</w:t>
            </w:r>
            <w:r w:rsidRPr="0091325C">
              <w:rPr>
                <w:sz w:val="18"/>
                <w:szCs w:val="18"/>
              </w:rPr>
              <w:t>,</w:t>
            </w:r>
            <w:r w:rsidRPr="0091325C">
              <w:rPr>
                <w:sz w:val="18"/>
                <w:szCs w:val="18"/>
                <w:lang w:val="en-ZA"/>
              </w:rPr>
              <w:t>4</w:t>
            </w:r>
          </w:p>
        </w:tc>
        <w:tc>
          <w:tcPr>
            <w:tcW w:w="629" w:type="pct"/>
            <w:shd w:val="clear" w:color="auto" w:fill="auto"/>
            <w:noWrap/>
            <w:vAlign w:val="bottom"/>
            <w:hideMark/>
          </w:tcPr>
          <w:p w14:paraId="66009653"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101</w:t>
            </w:r>
            <w:r w:rsidRPr="0091325C">
              <w:rPr>
                <w:sz w:val="18"/>
                <w:szCs w:val="18"/>
              </w:rPr>
              <w:t>,</w:t>
            </w:r>
            <w:r w:rsidRPr="0091325C">
              <w:rPr>
                <w:sz w:val="18"/>
                <w:szCs w:val="18"/>
                <w:lang w:val="en-ZA"/>
              </w:rPr>
              <w:t>1</w:t>
            </w:r>
          </w:p>
        </w:tc>
      </w:tr>
      <w:tr w:rsidR="00D45971" w:rsidRPr="0091325C" w14:paraId="081D01F9" w14:textId="77777777" w:rsidTr="0091325C">
        <w:tc>
          <w:tcPr>
            <w:tcW w:w="2506" w:type="pct"/>
            <w:shd w:val="clear" w:color="auto" w:fill="auto"/>
            <w:noWrap/>
            <w:hideMark/>
          </w:tcPr>
          <w:p w14:paraId="24B99DF2"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Коэффициент демографической нагрузки</w:t>
            </w:r>
          </w:p>
        </w:tc>
        <w:tc>
          <w:tcPr>
            <w:tcW w:w="622" w:type="pct"/>
            <w:shd w:val="clear" w:color="auto" w:fill="auto"/>
            <w:noWrap/>
            <w:vAlign w:val="bottom"/>
            <w:hideMark/>
          </w:tcPr>
          <w:p w14:paraId="7FED149E"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66,2</w:t>
            </w:r>
          </w:p>
        </w:tc>
        <w:tc>
          <w:tcPr>
            <w:tcW w:w="622" w:type="pct"/>
            <w:shd w:val="clear" w:color="auto" w:fill="auto"/>
            <w:noWrap/>
            <w:vAlign w:val="bottom"/>
            <w:hideMark/>
          </w:tcPr>
          <w:p w14:paraId="453CEB15"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66</w:t>
            </w:r>
            <w:r w:rsidRPr="0091325C">
              <w:rPr>
                <w:sz w:val="18"/>
                <w:szCs w:val="18"/>
              </w:rPr>
              <w:t>,</w:t>
            </w:r>
            <w:r w:rsidRPr="0091325C">
              <w:rPr>
                <w:sz w:val="18"/>
                <w:szCs w:val="18"/>
                <w:lang w:val="en-ZA"/>
              </w:rPr>
              <w:t>1</w:t>
            </w:r>
          </w:p>
        </w:tc>
        <w:tc>
          <w:tcPr>
            <w:tcW w:w="621" w:type="pct"/>
            <w:shd w:val="clear" w:color="auto" w:fill="auto"/>
            <w:noWrap/>
            <w:vAlign w:val="bottom"/>
            <w:hideMark/>
          </w:tcPr>
          <w:p w14:paraId="4D135DDE"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60</w:t>
            </w:r>
            <w:r w:rsidRPr="0091325C">
              <w:rPr>
                <w:sz w:val="18"/>
                <w:szCs w:val="18"/>
              </w:rPr>
              <w:t>,</w:t>
            </w:r>
            <w:r w:rsidRPr="0091325C">
              <w:rPr>
                <w:sz w:val="18"/>
                <w:szCs w:val="18"/>
                <w:lang w:val="en-ZA"/>
              </w:rPr>
              <w:t>9</w:t>
            </w:r>
          </w:p>
        </w:tc>
        <w:tc>
          <w:tcPr>
            <w:tcW w:w="629" w:type="pct"/>
            <w:shd w:val="clear" w:color="auto" w:fill="auto"/>
            <w:noWrap/>
            <w:vAlign w:val="bottom"/>
            <w:hideMark/>
          </w:tcPr>
          <w:p w14:paraId="7B04F44C"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58</w:t>
            </w:r>
          </w:p>
        </w:tc>
      </w:tr>
      <w:tr w:rsidR="00D45971" w:rsidRPr="0091325C" w14:paraId="126BEC50" w14:textId="77777777" w:rsidTr="0091325C">
        <w:tc>
          <w:tcPr>
            <w:tcW w:w="2506" w:type="pct"/>
            <w:shd w:val="clear" w:color="auto" w:fill="auto"/>
            <w:noWrap/>
            <w:hideMark/>
          </w:tcPr>
          <w:p w14:paraId="5BE15265"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Средние размеры домашнего хозяйства</w:t>
            </w:r>
          </w:p>
        </w:tc>
        <w:tc>
          <w:tcPr>
            <w:tcW w:w="622" w:type="pct"/>
            <w:shd w:val="clear" w:color="auto" w:fill="auto"/>
            <w:noWrap/>
            <w:vAlign w:val="bottom"/>
            <w:hideMark/>
          </w:tcPr>
          <w:p w14:paraId="6E22DB95"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4,4</w:t>
            </w:r>
          </w:p>
        </w:tc>
        <w:tc>
          <w:tcPr>
            <w:tcW w:w="622" w:type="pct"/>
            <w:shd w:val="clear" w:color="auto" w:fill="auto"/>
            <w:noWrap/>
            <w:vAlign w:val="bottom"/>
            <w:hideMark/>
          </w:tcPr>
          <w:p w14:paraId="4A4EDCBD"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4</w:t>
            </w:r>
            <w:r w:rsidRPr="0091325C">
              <w:rPr>
                <w:sz w:val="18"/>
                <w:szCs w:val="18"/>
              </w:rPr>
              <w:t>,</w:t>
            </w:r>
            <w:r w:rsidRPr="0091325C">
              <w:rPr>
                <w:sz w:val="18"/>
                <w:szCs w:val="18"/>
                <w:lang w:val="en-ZA"/>
              </w:rPr>
              <w:t>2</w:t>
            </w:r>
          </w:p>
        </w:tc>
        <w:tc>
          <w:tcPr>
            <w:tcW w:w="621" w:type="pct"/>
            <w:shd w:val="clear" w:color="auto" w:fill="auto"/>
            <w:noWrap/>
            <w:vAlign w:val="bottom"/>
            <w:hideMark/>
          </w:tcPr>
          <w:p w14:paraId="4E771101"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3</w:t>
            </w:r>
            <w:r w:rsidRPr="0091325C">
              <w:rPr>
                <w:sz w:val="18"/>
                <w:szCs w:val="18"/>
              </w:rPr>
              <w:t>,</w:t>
            </w:r>
            <w:r w:rsidRPr="0091325C">
              <w:rPr>
                <w:sz w:val="18"/>
                <w:szCs w:val="18"/>
                <w:lang w:val="en-ZA"/>
              </w:rPr>
              <w:t>7</w:t>
            </w:r>
          </w:p>
        </w:tc>
        <w:tc>
          <w:tcPr>
            <w:tcW w:w="629" w:type="pct"/>
            <w:shd w:val="clear" w:color="auto" w:fill="auto"/>
            <w:noWrap/>
            <w:vAlign w:val="bottom"/>
            <w:hideMark/>
          </w:tcPr>
          <w:p w14:paraId="48D4451B"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lang w:val="en-ZA"/>
              </w:rPr>
              <w:t>3</w:t>
            </w:r>
            <w:r w:rsidRPr="0091325C">
              <w:rPr>
                <w:sz w:val="18"/>
                <w:szCs w:val="18"/>
              </w:rPr>
              <w:t>,</w:t>
            </w:r>
            <w:r w:rsidRPr="0091325C">
              <w:rPr>
                <w:sz w:val="18"/>
                <w:szCs w:val="18"/>
                <w:lang w:val="en-ZA"/>
              </w:rPr>
              <w:t>6</w:t>
            </w:r>
          </w:p>
        </w:tc>
      </w:tr>
      <w:tr w:rsidR="00D45971" w:rsidRPr="0091325C" w14:paraId="20756BB6" w14:textId="77777777" w:rsidTr="0091325C">
        <w:tc>
          <w:tcPr>
            <w:tcW w:w="2506" w:type="pct"/>
            <w:shd w:val="clear" w:color="auto" w:fill="auto"/>
            <w:noWrap/>
            <w:hideMark/>
          </w:tcPr>
          <w:p w14:paraId="515561D3"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Ожидаемая продолжительность жизни при рождении (оба пола)</w:t>
            </w:r>
          </w:p>
        </w:tc>
        <w:tc>
          <w:tcPr>
            <w:tcW w:w="622" w:type="pct"/>
            <w:shd w:val="clear" w:color="auto" w:fill="auto"/>
            <w:noWrap/>
            <w:vAlign w:val="bottom"/>
            <w:hideMark/>
          </w:tcPr>
          <w:p w14:paraId="56A980DC"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41,2</w:t>
            </w:r>
          </w:p>
        </w:tc>
        <w:tc>
          <w:tcPr>
            <w:tcW w:w="622" w:type="pct"/>
            <w:shd w:val="clear" w:color="auto" w:fill="auto"/>
            <w:noWrap/>
            <w:vAlign w:val="bottom"/>
            <w:hideMark/>
          </w:tcPr>
          <w:p w14:paraId="3FC15D4D"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41,8</w:t>
            </w:r>
          </w:p>
        </w:tc>
        <w:tc>
          <w:tcPr>
            <w:tcW w:w="621" w:type="pct"/>
            <w:shd w:val="clear" w:color="auto" w:fill="auto"/>
            <w:noWrap/>
            <w:vAlign w:val="bottom"/>
            <w:hideMark/>
          </w:tcPr>
          <w:p w14:paraId="78252398"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56</w:t>
            </w:r>
          </w:p>
        </w:tc>
        <w:tc>
          <w:tcPr>
            <w:tcW w:w="629" w:type="pct"/>
            <w:shd w:val="clear" w:color="auto" w:fill="auto"/>
            <w:noWrap/>
            <w:vAlign w:val="bottom"/>
            <w:hideMark/>
          </w:tcPr>
          <w:p w14:paraId="43D36924"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61,6</w:t>
            </w:r>
          </w:p>
        </w:tc>
      </w:tr>
      <w:tr w:rsidR="00D45971" w:rsidRPr="0091325C" w14:paraId="544524AF" w14:textId="77777777" w:rsidTr="0091325C">
        <w:tc>
          <w:tcPr>
            <w:tcW w:w="2506" w:type="pct"/>
            <w:shd w:val="clear" w:color="auto" w:fill="auto"/>
            <w:noWrap/>
            <w:hideMark/>
          </w:tcPr>
          <w:p w14:paraId="53B1F298" w14:textId="66BA3772"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Ожидаемая продолжительность жизни при рождении</w:t>
            </w:r>
            <w:r w:rsidR="00D23918" w:rsidRPr="0091325C">
              <w:rPr>
                <w:sz w:val="18"/>
                <w:szCs w:val="18"/>
              </w:rPr>
              <w:t xml:space="preserve"> ⸺ </w:t>
            </w:r>
            <w:r w:rsidRPr="0091325C">
              <w:rPr>
                <w:sz w:val="18"/>
                <w:szCs w:val="18"/>
              </w:rPr>
              <w:t>мужчины</w:t>
            </w:r>
          </w:p>
        </w:tc>
        <w:tc>
          <w:tcPr>
            <w:tcW w:w="622" w:type="pct"/>
            <w:shd w:val="clear" w:color="auto" w:fill="auto"/>
            <w:noWrap/>
            <w:vAlign w:val="bottom"/>
            <w:hideMark/>
          </w:tcPr>
          <w:p w14:paraId="64395C47"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39,7</w:t>
            </w:r>
          </w:p>
        </w:tc>
        <w:tc>
          <w:tcPr>
            <w:tcW w:w="622" w:type="pct"/>
            <w:shd w:val="clear" w:color="auto" w:fill="auto"/>
            <w:noWrap/>
            <w:vAlign w:val="bottom"/>
            <w:hideMark/>
          </w:tcPr>
          <w:p w14:paraId="0795ECEF"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39,4</w:t>
            </w:r>
          </w:p>
        </w:tc>
        <w:tc>
          <w:tcPr>
            <w:tcW w:w="621" w:type="pct"/>
            <w:shd w:val="clear" w:color="auto" w:fill="auto"/>
            <w:noWrap/>
            <w:vAlign w:val="bottom"/>
            <w:hideMark/>
          </w:tcPr>
          <w:p w14:paraId="1DAF37D6"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51,7</w:t>
            </w:r>
          </w:p>
        </w:tc>
        <w:tc>
          <w:tcPr>
            <w:tcW w:w="629" w:type="pct"/>
            <w:shd w:val="clear" w:color="auto" w:fill="auto"/>
            <w:noWrap/>
            <w:vAlign w:val="bottom"/>
            <w:hideMark/>
          </w:tcPr>
          <w:p w14:paraId="65FDCA42"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57,9</w:t>
            </w:r>
          </w:p>
        </w:tc>
      </w:tr>
      <w:tr w:rsidR="00D45971" w:rsidRPr="0091325C" w14:paraId="1629DF4B" w14:textId="77777777" w:rsidTr="0091325C">
        <w:tc>
          <w:tcPr>
            <w:tcW w:w="2506" w:type="pct"/>
            <w:shd w:val="clear" w:color="auto" w:fill="auto"/>
            <w:noWrap/>
            <w:hideMark/>
          </w:tcPr>
          <w:p w14:paraId="7B9D3E30" w14:textId="15F246BD"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Ожидаемая продолжительность жизни при рождении</w:t>
            </w:r>
            <w:r w:rsidR="00D23918" w:rsidRPr="0091325C">
              <w:rPr>
                <w:sz w:val="18"/>
                <w:szCs w:val="18"/>
              </w:rPr>
              <w:t xml:space="preserve"> ⸺ </w:t>
            </w:r>
            <w:r w:rsidRPr="0091325C">
              <w:rPr>
                <w:sz w:val="18"/>
                <w:szCs w:val="18"/>
              </w:rPr>
              <w:t>женщины</w:t>
            </w:r>
          </w:p>
        </w:tc>
        <w:tc>
          <w:tcPr>
            <w:tcW w:w="622" w:type="pct"/>
            <w:shd w:val="clear" w:color="auto" w:fill="auto"/>
            <w:noWrap/>
            <w:vAlign w:val="bottom"/>
            <w:hideMark/>
          </w:tcPr>
          <w:p w14:paraId="58058003"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42,9</w:t>
            </w:r>
          </w:p>
        </w:tc>
        <w:tc>
          <w:tcPr>
            <w:tcW w:w="622" w:type="pct"/>
            <w:shd w:val="clear" w:color="auto" w:fill="auto"/>
            <w:noWrap/>
            <w:vAlign w:val="bottom"/>
            <w:hideMark/>
          </w:tcPr>
          <w:p w14:paraId="660CCE0D"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45,3</w:t>
            </w:r>
          </w:p>
        </w:tc>
        <w:tc>
          <w:tcPr>
            <w:tcW w:w="621" w:type="pct"/>
            <w:shd w:val="clear" w:color="auto" w:fill="auto"/>
            <w:noWrap/>
            <w:vAlign w:val="bottom"/>
            <w:hideMark/>
          </w:tcPr>
          <w:p w14:paraId="1449B632"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59,6</w:t>
            </w:r>
          </w:p>
        </w:tc>
        <w:tc>
          <w:tcPr>
            <w:tcW w:w="629" w:type="pct"/>
            <w:shd w:val="clear" w:color="auto" w:fill="auto"/>
            <w:noWrap/>
            <w:vAlign w:val="bottom"/>
            <w:hideMark/>
          </w:tcPr>
          <w:p w14:paraId="6ADF5E19"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65,3</w:t>
            </w:r>
          </w:p>
        </w:tc>
      </w:tr>
      <w:tr w:rsidR="00D45971" w:rsidRPr="0091325C" w14:paraId="7D0CF2EC" w14:textId="77777777" w:rsidTr="0091325C">
        <w:tc>
          <w:tcPr>
            <w:tcW w:w="2506" w:type="pct"/>
            <w:shd w:val="clear" w:color="auto" w:fill="auto"/>
            <w:noWrap/>
            <w:hideMark/>
          </w:tcPr>
          <w:p w14:paraId="5F67FD9C"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Общий коэффициент рождаемости (ОКР)</w:t>
            </w:r>
          </w:p>
        </w:tc>
        <w:tc>
          <w:tcPr>
            <w:tcW w:w="622" w:type="pct"/>
            <w:shd w:val="clear" w:color="auto" w:fill="auto"/>
            <w:noWrap/>
            <w:vAlign w:val="bottom"/>
            <w:hideMark/>
          </w:tcPr>
          <w:p w14:paraId="337940CF"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3,5</w:t>
            </w:r>
          </w:p>
        </w:tc>
        <w:tc>
          <w:tcPr>
            <w:tcW w:w="622" w:type="pct"/>
            <w:shd w:val="clear" w:color="auto" w:fill="auto"/>
            <w:noWrap/>
            <w:vAlign w:val="bottom"/>
            <w:hideMark/>
          </w:tcPr>
          <w:p w14:paraId="4DB817B2"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3,4</w:t>
            </w:r>
          </w:p>
        </w:tc>
        <w:tc>
          <w:tcPr>
            <w:tcW w:w="621" w:type="pct"/>
            <w:shd w:val="clear" w:color="auto" w:fill="auto"/>
            <w:noWrap/>
            <w:vAlign w:val="bottom"/>
            <w:hideMark/>
          </w:tcPr>
          <w:p w14:paraId="2A71E0FB"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3,23</w:t>
            </w:r>
          </w:p>
        </w:tc>
        <w:tc>
          <w:tcPr>
            <w:tcW w:w="629" w:type="pct"/>
            <w:shd w:val="clear" w:color="auto" w:fill="auto"/>
            <w:noWrap/>
            <w:vAlign w:val="bottom"/>
            <w:hideMark/>
          </w:tcPr>
          <w:p w14:paraId="6DD0C470"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2,26</w:t>
            </w:r>
          </w:p>
        </w:tc>
      </w:tr>
      <w:tr w:rsidR="00D45971" w:rsidRPr="0091325C" w14:paraId="5D635C1F" w14:textId="77777777" w:rsidTr="0091325C">
        <w:tc>
          <w:tcPr>
            <w:tcW w:w="2506" w:type="pct"/>
            <w:shd w:val="clear" w:color="auto" w:fill="auto"/>
            <w:noWrap/>
            <w:hideMark/>
          </w:tcPr>
          <w:p w14:paraId="74D039D9"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Домохозяйства, возглавляемые женщинами</w:t>
            </w:r>
          </w:p>
        </w:tc>
        <w:tc>
          <w:tcPr>
            <w:tcW w:w="622" w:type="pct"/>
            <w:shd w:val="clear" w:color="auto" w:fill="auto"/>
            <w:noWrap/>
            <w:vAlign w:val="bottom"/>
            <w:hideMark/>
          </w:tcPr>
          <w:p w14:paraId="32D654D0"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35,1</w:t>
            </w:r>
          </w:p>
        </w:tc>
        <w:tc>
          <w:tcPr>
            <w:tcW w:w="622" w:type="pct"/>
            <w:shd w:val="clear" w:color="auto" w:fill="auto"/>
            <w:noWrap/>
            <w:vAlign w:val="bottom"/>
            <w:hideMark/>
          </w:tcPr>
          <w:p w14:paraId="63808701"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36,1</w:t>
            </w:r>
          </w:p>
        </w:tc>
        <w:tc>
          <w:tcPr>
            <w:tcW w:w="621" w:type="pct"/>
            <w:shd w:val="clear" w:color="auto" w:fill="auto"/>
            <w:noWrap/>
            <w:vAlign w:val="bottom"/>
            <w:hideMark/>
          </w:tcPr>
          <w:p w14:paraId="54C80A3A"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37</w:t>
            </w:r>
          </w:p>
        </w:tc>
        <w:tc>
          <w:tcPr>
            <w:tcW w:w="629" w:type="pct"/>
            <w:shd w:val="clear" w:color="auto" w:fill="auto"/>
            <w:noWrap/>
            <w:vAlign w:val="bottom"/>
            <w:hideMark/>
          </w:tcPr>
          <w:p w14:paraId="193D3D3F"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37,6</w:t>
            </w:r>
          </w:p>
        </w:tc>
      </w:tr>
      <w:tr w:rsidR="00D45971" w:rsidRPr="0091325C" w14:paraId="7E882AC1" w14:textId="77777777" w:rsidTr="0091325C">
        <w:tc>
          <w:tcPr>
            <w:tcW w:w="2506" w:type="pct"/>
            <w:shd w:val="clear" w:color="auto" w:fill="auto"/>
            <w:noWrap/>
            <w:hideMark/>
          </w:tcPr>
          <w:p w14:paraId="47D200FB" w14:textId="3F2E92BD"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 xml:space="preserve">Коэффициент младенческой смертности </w:t>
            </w:r>
            <w:r w:rsidR="0091325C">
              <w:rPr>
                <w:sz w:val="18"/>
                <w:szCs w:val="18"/>
              </w:rPr>
              <w:br/>
            </w:r>
            <w:r w:rsidRPr="0091325C">
              <w:rPr>
                <w:sz w:val="18"/>
                <w:szCs w:val="18"/>
              </w:rPr>
              <w:t>(на 1 000 живорождений)</w:t>
            </w:r>
          </w:p>
        </w:tc>
        <w:tc>
          <w:tcPr>
            <w:tcW w:w="622" w:type="pct"/>
            <w:shd w:val="clear" w:color="auto" w:fill="auto"/>
            <w:noWrap/>
            <w:vAlign w:val="bottom"/>
            <w:hideMark/>
          </w:tcPr>
          <w:p w14:paraId="66EF1E5C"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94</w:t>
            </w:r>
          </w:p>
        </w:tc>
        <w:tc>
          <w:tcPr>
            <w:tcW w:w="622" w:type="pct"/>
            <w:shd w:val="clear" w:color="auto" w:fill="auto"/>
            <w:noWrap/>
            <w:vAlign w:val="bottom"/>
            <w:hideMark/>
          </w:tcPr>
          <w:p w14:paraId="7E6C9E50"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94</w:t>
            </w:r>
          </w:p>
        </w:tc>
        <w:tc>
          <w:tcPr>
            <w:tcW w:w="621" w:type="pct"/>
            <w:shd w:val="clear" w:color="auto" w:fill="auto"/>
            <w:noWrap/>
            <w:vAlign w:val="bottom"/>
            <w:hideMark/>
          </w:tcPr>
          <w:p w14:paraId="28025CAC"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53</w:t>
            </w:r>
          </w:p>
        </w:tc>
        <w:tc>
          <w:tcPr>
            <w:tcW w:w="629" w:type="pct"/>
            <w:shd w:val="clear" w:color="auto" w:fill="auto"/>
            <w:noWrap/>
            <w:vAlign w:val="bottom"/>
            <w:hideMark/>
          </w:tcPr>
          <w:p w14:paraId="7DAA04D4"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41</w:t>
            </w:r>
          </w:p>
        </w:tc>
      </w:tr>
      <w:tr w:rsidR="00D45971" w:rsidRPr="0091325C" w14:paraId="00838C0F" w14:textId="77777777" w:rsidTr="0091325C">
        <w:tc>
          <w:tcPr>
            <w:tcW w:w="2506" w:type="pct"/>
            <w:shd w:val="clear" w:color="auto" w:fill="auto"/>
            <w:noWrap/>
            <w:hideMark/>
          </w:tcPr>
          <w:p w14:paraId="48DD2420"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Коэффициент материнской смертности (КМС) на 100 000 живорождений</w:t>
            </w:r>
          </w:p>
        </w:tc>
        <w:tc>
          <w:tcPr>
            <w:tcW w:w="622" w:type="pct"/>
            <w:shd w:val="clear" w:color="auto" w:fill="auto"/>
            <w:noWrap/>
            <w:vAlign w:val="bottom"/>
            <w:hideMark/>
          </w:tcPr>
          <w:p w14:paraId="64B95636"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936</w:t>
            </w:r>
          </w:p>
        </w:tc>
        <w:tc>
          <w:tcPr>
            <w:tcW w:w="622" w:type="pct"/>
            <w:shd w:val="clear" w:color="auto" w:fill="auto"/>
            <w:noWrap/>
            <w:vAlign w:val="bottom"/>
            <w:hideMark/>
          </w:tcPr>
          <w:p w14:paraId="352D397F"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1 143</w:t>
            </w:r>
          </w:p>
        </w:tc>
        <w:tc>
          <w:tcPr>
            <w:tcW w:w="621" w:type="pct"/>
            <w:shd w:val="clear" w:color="auto" w:fill="auto"/>
            <w:noWrap/>
            <w:vAlign w:val="bottom"/>
            <w:hideMark/>
          </w:tcPr>
          <w:p w14:paraId="23039BD9"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618</w:t>
            </w:r>
          </w:p>
        </w:tc>
        <w:tc>
          <w:tcPr>
            <w:tcW w:w="629" w:type="pct"/>
            <w:shd w:val="clear" w:color="auto" w:fill="auto"/>
            <w:noWrap/>
            <w:vAlign w:val="bottom"/>
            <w:hideMark/>
          </w:tcPr>
          <w:p w14:paraId="5C7E9E16"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540</w:t>
            </w:r>
          </w:p>
        </w:tc>
      </w:tr>
      <w:tr w:rsidR="00D45971" w:rsidRPr="0091325C" w14:paraId="5BB6DED8" w14:textId="77777777" w:rsidTr="002F0E7F">
        <w:tc>
          <w:tcPr>
            <w:tcW w:w="2506" w:type="pct"/>
            <w:shd w:val="clear" w:color="auto" w:fill="auto"/>
            <w:noWrap/>
            <w:hideMark/>
          </w:tcPr>
          <w:p w14:paraId="51A0DBA9" w14:textId="1C45DCA6"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 xml:space="preserve">Смертность среди взрослого населения </w:t>
            </w:r>
            <w:r w:rsidR="0091325C">
              <w:rPr>
                <w:sz w:val="18"/>
                <w:szCs w:val="18"/>
              </w:rPr>
              <w:br/>
            </w:r>
            <w:r w:rsidRPr="0091325C">
              <w:rPr>
                <w:sz w:val="18"/>
                <w:szCs w:val="18"/>
              </w:rPr>
              <w:t>(12 месяцев до обследования)</w:t>
            </w:r>
          </w:p>
        </w:tc>
        <w:tc>
          <w:tcPr>
            <w:tcW w:w="622" w:type="pct"/>
            <w:shd w:val="clear" w:color="auto" w:fill="auto"/>
            <w:noWrap/>
            <w:vAlign w:val="bottom"/>
            <w:hideMark/>
          </w:tcPr>
          <w:p w14:paraId="64715AD5" w14:textId="36292C31" w:rsidR="00D45971" w:rsidRPr="0091325C" w:rsidRDefault="00D23918" w:rsidP="0091325C">
            <w:pPr>
              <w:pStyle w:val="SingleTxtG"/>
              <w:tabs>
                <w:tab w:val="clear" w:pos="1701"/>
                <w:tab w:val="clear" w:pos="2268"/>
              </w:tabs>
              <w:suppressAutoHyphens w:val="0"/>
              <w:spacing w:before="40" w:after="40" w:line="220" w:lineRule="exact"/>
              <w:ind w:left="0" w:right="113"/>
              <w:jc w:val="right"/>
              <w:rPr>
                <w:sz w:val="18"/>
                <w:szCs w:val="18"/>
                <w:lang w:val="en-US"/>
              </w:rPr>
            </w:pPr>
            <w:r w:rsidRPr="0091325C">
              <w:rPr>
                <w:rStyle w:val="aa"/>
                <w:szCs w:val="18"/>
              </w:rPr>
              <w:t>⸺</w:t>
            </w:r>
          </w:p>
        </w:tc>
        <w:tc>
          <w:tcPr>
            <w:tcW w:w="622" w:type="pct"/>
            <w:shd w:val="clear" w:color="auto" w:fill="auto"/>
            <w:noWrap/>
            <w:vAlign w:val="bottom"/>
            <w:hideMark/>
          </w:tcPr>
          <w:p w14:paraId="6BB67CE9" w14:textId="2F0F8F95" w:rsidR="00D45971" w:rsidRPr="0091325C" w:rsidRDefault="00D23918" w:rsidP="0091325C">
            <w:pPr>
              <w:pStyle w:val="SingleTxtG"/>
              <w:tabs>
                <w:tab w:val="clear" w:pos="1701"/>
                <w:tab w:val="clear" w:pos="2268"/>
              </w:tabs>
              <w:suppressAutoHyphens w:val="0"/>
              <w:spacing w:before="40" w:after="40" w:line="220" w:lineRule="exact"/>
              <w:ind w:left="0" w:right="113"/>
              <w:jc w:val="right"/>
              <w:rPr>
                <w:sz w:val="18"/>
                <w:szCs w:val="18"/>
                <w:lang w:val="en-US"/>
              </w:rPr>
            </w:pPr>
            <w:r w:rsidRPr="0091325C">
              <w:rPr>
                <w:rStyle w:val="aa"/>
                <w:szCs w:val="18"/>
              </w:rPr>
              <w:t>⸺</w:t>
            </w:r>
          </w:p>
        </w:tc>
        <w:tc>
          <w:tcPr>
            <w:tcW w:w="621" w:type="pct"/>
            <w:shd w:val="clear" w:color="auto" w:fill="auto"/>
            <w:noWrap/>
            <w:vAlign w:val="bottom"/>
            <w:hideMark/>
          </w:tcPr>
          <w:p w14:paraId="52E2E730" w14:textId="4CE544A2" w:rsidR="00D45971" w:rsidRPr="0091325C" w:rsidRDefault="00D23918" w:rsidP="0091325C">
            <w:pPr>
              <w:pStyle w:val="SingleTxtG"/>
              <w:tabs>
                <w:tab w:val="clear" w:pos="1701"/>
                <w:tab w:val="clear" w:pos="2268"/>
              </w:tabs>
              <w:suppressAutoHyphens w:val="0"/>
              <w:spacing w:before="40" w:after="40" w:line="220" w:lineRule="exact"/>
              <w:ind w:left="0" w:right="113"/>
              <w:jc w:val="right"/>
              <w:rPr>
                <w:sz w:val="18"/>
                <w:szCs w:val="18"/>
                <w:lang w:val="en-US"/>
              </w:rPr>
            </w:pPr>
            <w:r w:rsidRPr="0091325C">
              <w:rPr>
                <w:rStyle w:val="aa"/>
                <w:szCs w:val="18"/>
              </w:rPr>
              <w:t>⸺</w:t>
            </w:r>
          </w:p>
        </w:tc>
        <w:tc>
          <w:tcPr>
            <w:tcW w:w="629" w:type="pct"/>
            <w:shd w:val="clear" w:color="auto" w:fill="auto"/>
            <w:noWrap/>
            <w:vAlign w:val="bottom"/>
            <w:hideMark/>
          </w:tcPr>
          <w:p w14:paraId="65CBEFAE" w14:textId="77777777" w:rsidR="00D45971" w:rsidRPr="0091325C" w:rsidRDefault="00D45971" w:rsidP="002F0E7F">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18 086</w:t>
            </w:r>
          </w:p>
        </w:tc>
      </w:tr>
      <w:tr w:rsidR="00D45971" w:rsidRPr="0091325C" w14:paraId="59C7D912" w14:textId="77777777" w:rsidTr="0091325C">
        <w:tc>
          <w:tcPr>
            <w:tcW w:w="2506" w:type="pct"/>
            <w:shd w:val="clear" w:color="auto" w:fill="auto"/>
            <w:noWrap/>
            <w:hideMark/>
          </w:tcPr>
          <w:p w14:paraId="118FEF3F"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Уровень грамотности</w:t>
            </w:r>
          </w:p>
        </w:tc>
        <w:tc>
          <w:tcPr>
            <w:tcW w:w="622" w:type="pct"/>
            <w:shd w:val="clear" w:color="auto" w:fill="auto"/>
            <w:noWrap/>
            <w:vAlign w:val="bottom"/>
            <w:hideMark/>
          </w:tcPr>
          <w:p w14:paraId="59D9F124"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60</w:t>
            </w:r>
          </w:p>
        </w:tc>
        <w:tc>
          <w:tcPr>
            <w:tcW w:w="622" w:type="pct"/>
            <w:shd w:val="clear" w:color="auto" w:fill="auto"/>
            <w:noWrap/>
            <w:vAlign w:val="bottom"/>
            <w:hideMark/>
          </w:tcPr>
          <w:p w14:paraId="1904E732"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87,5</w:t>
            </w:r>
          </w:p>
        </w:tc>
        <w:tc>
          <w:tcPr>
            <w:tcW w:w="621" w:type="pct"/>
            <w:shd w:val="clear" w:color="auto" w:fill="auto"/>
            <w:noWrap/>
            <w:vAlign w:val="bottom"/>
            <w:hideMark/>
          </w:tcPr>
          <w:p w14:paraId="6C2618F7"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97,3</w:t>
            </w:r>
          </w:p>
        </w:tc>
        <w:tc>
          <w:tcPr>
            <w:tcW w:w="629" w:type="pct"/>
            <w:shd w:val="clear" w:color="auto" w:fill="auto"/>
            <w:noWrap/>
            <w:vAlign w:val="bottom"/>
            <w:hideMark/>
          </w:tcPr>
          <w:p w14:paraId="0C98B797"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96,9</w:t>
            </w:r>
          </w:p>
        </w:tc>
      </w:tr>
      <w:tr w:rsidR="00D45971" w:rsidRPr="0091325C" w14:paraId="3C7DEBA0" w14:textId="77777777" w:rsidTr="0091325C">
        <w:tc>
          <w:tcPr>
            <w:tcW w:w="2506" w:type="pct"/>
            <w:shd w:val="clear" w:color="auto" w:fill="auto"/>
            <w:noWrap/>
            <w:hideMark/>
          </w:tcPr>
          <w:p w14:paraId="62DF70BD"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Городские мигранты</w:t>
            </w:r>
          </w:p>
        </w:tc>
        <w:tc>
          <w:tcPr>
            <w:tcW w:w="622" w:type="pct"/>
            <w:shd w:val="clear" w:color="auto" w:fill="auto"/>
            <w:noWrap/>
            <w:vAlign w:val="bottom"/>
            <w:hideMark/>
          </w:tcPr>
          <w:p w14:paraId="30F4DD66"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22,6</w:t>
            </w:r>
          </w:p>
        </w:tc>
        <w:tc>
          <w:tcPr>
            <w:tcW w:w="622" w:type="pct"/>
            <w:shd w:val="clear" w:color="auto" w:fill="auto"/>
            <w:noWrap/>
            <w:vAlign w:val="bottom"/>
            <w:hideMark/>
          </w:tcPr>
          <w:p w14:paraId="3CDE6A9F"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23,7</w:t>
            </w:r>
          </w:p>
        </w:tc>
        <w:tc>
          <w:tcPr>
            <w:tcW w:w="621" w:type="pct"/>
            <w:shd w:val="clear" w:color="auto" w:fill="auto"/>
            <w:noWrap/>
            <w:vAlign w:val="bottom"/>
            <w:hideMark/>
          </w:tcPr>
          <w:p w14:paraId="3BAD2410"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34,2</w:t>
            </w:r>
          </w:p>
        </w:tc>
        <w:tc>
          <w:tcPr>
            <w:tcW w:w="629" w:type="pct"/>
            <w:shd w:val="clear" w:color="auto" w:fill="auto"/>
            <w:noWrap/>
            <w:vAlign w:val="bottom"/>
            <w:hideMark/>
          </w:tcPr>
          <w:p w14:paraId="7C4D4C88"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41.7</w:t>
            </w:r>
          </w:p>
        </w:tc>
      </w:tr>
      <w:tr w:rsidR="00D45971" w:rsidRPr="0091325C" w14:paraId="692DAA51" w14:textId="77777777" w:rsidTr="0091325C">
        <w:tc>
          <w:tcPr>
            <w:tcW w:w="2506" w:type="pct"/>
            <w:shd w:val="clear" w:color="auto" w:fill="auto"/>
            <w:noWrap/>
            <w:hideMark/>
          </w:tcPr>
          <w:p w14:paraId="45C53A75"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Сельские мигранты</w:t>
            </w:r>
          </w:p>
        </w:tc>
        <w:tc>
          <w:tcPr>
            <w:tcW w:w="622" w:type="pct"/>
            <w:shd w:val="clear" w:color="auto" w:fill="auto"/>
            <w:noWrap/>
            <w:vAlign w:val="bottom"/>
            <w:hideMark/>
          </w:tcPr>
          <w:p w14:paraId="3A607278"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77,4</w:t>
            </w:r>
          </w:p>
        </w:tc>
        <w:tc>
          <w:tcPr>
            <w:tcW w:w="622" w:type="pct"/>
            <w:shd w:val="clear" w:color="auto" w:fill="auto"/>
            <w:noWrap/>
            <w:vAlign w:val="bottom"/>
            <w:hideMark/>
          </w:tcPr>
          <w:p w14:paraId="211448E0"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76.3</w:t>
            </w:r>
          </w:p>
        </w:tc>
        <w:tc>
          <w:tcPr>
            <w:tcW w:w="621" w:type="pct"/>
            <w:shd w:val="clear" w:color="auto" w:fill="auto"/>
            <w:noWrap/>
            <w:vAlign w:val="bottom"/>
            <w:hideMark/>
          </w:tcPr>
          <w:p w14:paraId="223C86B4"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65,8</w:t>
            </w:r>
          </w:p>
        </w:tc>
        <w:tc>
          <w:tcPr>
            <w:tcW w:w="629" w:type="pct"/>
            <w:shd w:val="clear" w:color="auto" w:fill="auto"/>
            <w:noWrap/>
            <w:vAlign w:val="bottom"/>
            <w:hideMark/>
          </w:tcPr>
          <w:p w14:paraId="07086C41"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58,3</w:t>
            </w:r>
          </w:p>
        </w:tc>
      </w:tr>
      <w:tr w:rsidR="00D45971" w:rsidRPr="0091325C" w14:paraId="04DED9C8" w14:textId="77777777" w:rsidTr="0091325C">
        <w:tc>
          <w:tcPr>
            <w:tcW w:w="2506" w:type="pct"/>
            <w:shd w:val="clear" w:color="auto" w:fill="auto"/>
            <w:noWrap/>
            <w:hideMark/>
          </w:tcPr>
          <w:p w14:paraId="17EBC1D1"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Количество детей-сирот</w:t>
            </w:r>
          </w:p>
        </w:tc>
        <w:tc>
          <w:tcPr>
            <w:tcW w:w="622" w:type="pct"/>
            <w:shd w:val="clear" w:color="auto" w:fill="auto"/>
            <w:noWrap/>
            <w:vAlign w:val="bottom"/>
            <w:hideMark/>
          </w:tcPr>
          <w:p w14:paraId="4A7720FA"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221 403</w:t>
            </w:r>
          </w:p>
        </w:tc>
        <w:tc>
          <w:tcPr>
            <w:tcW w:w="622" w:type="pct"/>
            <w:shd w:val="clear" w:color="auto" w:fill="auto"/>
            <w:noWrap/>
            <w:vAlign w:val="bottom"/>
            <w:hideMark/>
          </w:tcPr>
          <w:p w14:paraId="5738FD8C"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223 916</w:t>
            </w:r>
          </w:p>
        </w:tc>
        <w:tc>
          <w:tcPr>
            <w:tcW w:w="621" w:type="pct"/>
            <w:shd w:val="clear" w:color="auto" w:fill="auto"/>
            <w:noWrap/>
            <w:vAlign w:val="bottom"/>
            <w:hideMark/>
          </w:tcPr>
          <w:p w14:paraId="4063BED3"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210 712</w:t>
            </w:r>
          </w:p>
        </w:tc>
        <w:tc>
          <w:tcPr>
            <w:tcW w:w="629" w:type="pct"/>
            <w:shd w:val="clear" w:color="auto" w:fill="auto"/>
            <w:noWrap/>
            <w:vAlign w:val="bottom"/>
            <w:hideMark/>
          </w:tcPr>
          <w:p w14:paraId="4D9C6BC2"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153 209</w:t>
            </w:r>
          </w:p>
        </w:tc>
      </w:tr>
      <w:tr w:rsidR="00D45971" w:rsidRPr="0091325C" w14:paraId="29193160" w14:textId="77777777" w:rsidTr="0091325C">
        <w:tc>
          <w:tcPr>
            <w:tcW w:w="2506" w:type="pct"/>
            <w:shd w:val="clear" w:color="auto" w:fill="auto"/>
            <w:noWrap/>
            <w:hideMark/>
          </w:tcPr>
          <w:p w14:paraId="74557B23" w14:textId="77777777" w:rsidR="00D45971" w:rsidRPr="0091325C"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91325C">
              <w:rPr>
                <w:sz w:val="18"/>
                <w:szCs w:val="18"/>
              </w:rPr>
              <w:t>Статус инвалидности</w:t>
            </w:r>
          </w:p>
        </w:tc>
        <w:tc>
          <w:tcPr>
            <w:tcW w:w="622" w:type="pct"/>
            <w:shd w:val="clear" w:color="auto" w:fill="auto"/>
            <w:noWrap/>
            <w:vAlign w:val="bottom"/>
            <w:hideMark/>
          </w:tcPr>
          <w:p w14:paraId="0E61D15F" w14:textId="5938B75F"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lang w:val="en-US"/>
              </w:rPr>
            </w:pPr>
            <w:r w:rsidRPr="0091325C">
              <w:rPr>
                <w:sz w:val="18"/>
                <w:szCs w:val="18"/>
              </w:rPr>
              <w:t xml:space="preserve"> </w:t>
            </w:r>
            <w:r w:rsidR="00D23918" w:rsidRPr="0091325C">
              <w:rPr>
                <w:rStyle w:val="aa"/>
                <w:szCs w:val="18"/>
              </w:rPr>
              <w:t>⸺</w:t>
            </w:r>
          </w:p>
        </w:tc>
        <w:tc>
          <w:tcPr>
            <w:tcW w:w="622" w:type="pct"/>
            <w:shd w:val="clear" w:color="auto" w:fill="auto"/>
            <w:noWrap/>
            <w:vAlign w:val="bottom"/>
            <w:hideMark/>
          </w:tcPr>
          <w:p w14:paraId="59A9F377"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2,6</w:t>
            </w:r>
          </w:p>
        </w:tc>
        <w:tc>
          <w:tcPr>
            <w:tcW w:w="621" w:type="pct"/>
            <w:shd w:val="clear" w:color="auto" w:fill="auto"/>
            <w:noWrap/>
            <w:vAlign w:val="bottom"/>
            <w:hideMark/>
          </w:tcPr>
          <w:p w14:paraId="67EE00C8"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2,5</w:t>
            </w:r>
          </w:p>
        </w:tc>
        <w:tc>
          <w:tcPr>
            <w:tcW w:w="629" w:type="pct"/>
            <w:shd w:val="clear" w:color="auto" w:fill="auto"/>
            <w:noWrap/>
            <w:vAlign w:val="bottom"/>
            <w:hideMark/>
          </w:tcPr>
          <w:p w14:paraId="30A0EFB8" w14:textId="77777777" w:rsidR="00D45971" w:rsidRPr="0091325C" w:rsidRDefault="00D45971" w:rsidP="0091325C">
            <w:pPr>
              <w:pStyle w:val="SingleTxtG"/>
              <w:tabs>
                <w:tab w:val="clear" w:pos="1701"/>
                <w:tab w:val="clear" w:pos="2268"/>
              </w:tabs>
              <w:suppressAutoHyphens w:val="0"/>
              <w:spacing w:before="40" w:after="40" w:line="220" w:lineRule="exact"/>
              <w:ind w:left="0" w:right="113"/>
              <w:jc w:val="right"/>
              <w:rPr>
                <w:sz w:val="18"/>
                <w:szCs w:val="18"/>
              </w:rPr>
            </w:pPr>
            <w:r w:rsidRPr="0091325C">
              <w:rPr>
                <w:sz w:val="18"/>
                <w:szCs w:val="18"/>
              </w:rPr>
              <w:t>2,8</w:t>
            </w:r>
          </w:p>
        </w:tc>
      </w:tr>
    </w:tbl>
    <w:p w14:paraId="4687E6F2" w14:textId="77777777" w:rsidR="00D45971" w:rsidRPr="00625734" w:rsidRDefault="00D45971" w:rsidP="0091325C">
      <w:pPr>
        <w:spacing w:before="120" w:after="240" w:line="220" w:lineRule="exact"/>
        <w:ind w:left="1134" w:right="1134" w:firstLine="170"/>
        <w:rPr>
          <w:sz w:val="18"/>
        </w:rPr>
      </w:pPr>
      <w:r w:rsidRPr="004364B6">
        <w:rPr>
          <w:i/>
          <w:iCs/>
          <w:sz w:val="18"/>
        </w:rPr>
        <w:t xml:space="preserve">Источник: </w:t>
      </w:r>
      <w:r w:rsidRPr="004364B6">
        <w:rPr>
          <w:sz w:val="18"/>
        </w:rPr>
        <w:t>Демографическ</w:t>
      </w:r>
      <w:r>
        <w:rPr>
          <w:sz w:val="18"/>
        </w:rPr>
        <w:t>и</w:t>
      </w:r>
      <w:r w:rsidRPr="004364B6">
        <w:rPr>
          <w:sz w:val="18"/>
        </w:rPr>
        <w:t>е обследовани</w:t>
      </w:r>
      <w:r>
        <w:rPr>
          <w:sz w:val="18"/>
        </w:rPr>
        <w:t>я</w:t>
      </w:r>
      <w:r w:rsidRPr="004364B6">
        <w:rPr>
          <w:sz w:val="18"/>
        </w:rPr>
        <w:t xml:space="preserve"> Лесото (ДОЛ) 2001, 2011, 2021 г</w:t>
      </w:r>
      <w:r>
        <w:rPr>
          <w:sz w:val="18"/>
        </w:rPr>
        <w:t>одов</w:t>
      </w:r>
      <w:r w:rsidRPr="004364B6">
        <w:rPr>
          <w:sz w:val="18"/>
        </w:rPr>
        <w:t xml:space="preserve"> и переписи населения и домохозяйств (ПНД) 2006, 2016 </w:t>
      </w:r>
      <w:r>
        <w:rPr>
          <w:sz w:val="18"/>
        </w:rPr>
        <w:t>годов</w:t>
      </w:r>
      <w:r w:rsidRPr="004364B6">
        <w:rPr>
          <w:sz w:val="18"/>
        </w:rPr>
        <w:t>.</w:t>
      </w:r>
    </w:p>
    <w:p w14:paraId="66B3BF28" w14:textId="77777777" w:rsidR="00D45971" w:rsidRPr="00553D21" w:rsidRDefault="00D45971" w:rsidP="00D45971">
      <w:pPr>
        <w:pStyle w:val="SingleTxtG"/>
      </w:pPr>
      <w:r w:rsidRPr="00553D21">
        <w:t>Распределение населения по возрастным группам и полу</w:t>
      </w:r>
    </w:p>
    <w:p w14:paraId="4A47E1F8" w14:textId="78C02C9B" w:rsidR="00D23918" w:rsidRDefault="00D45971" w:rsidP="00D45971">
      <w:pPr>
        <w:pStyle w:val="SingleTxtG"/>
      </w:pPr>
      <w:r w:rsidRPr="00553D21">
        <w:t>6.</w:t>
      </w:r>
      <w:r w:rsidRPr="00553D21">
        <w:tab/>
        <w:t xml:space="preserve">В таблице ниже представлена </w:t>
      </w:r>
      <w:r w:rsidRPr="006726EF">
        <w:t>возрастная пирамида</w:t>
      </w:r>
      <w:r w:rsidRPr="00553D21">
        <w:t xml:space="preserve"> населения Лесото для ПНД 2016 года. Как видно, база</w:t>
      </w:r>
      <w:r>
        <w:t xml:space="preserve"> является</w:t>
      </w:r>
      <w:r w:rsidRPr="00553D21">
        <w:t xml:space="preserve"> широк</w:t>
      </w:r>
      <w:r>
        <w:t>ой</w:t>
      </w:r>
      <w:r w:rsidRPr="00553D21">
        <w:t xml:space="preserve"> и сужается к вершине: 31,8 процента населения</w:t>
      </w:r>
      <w:r>
        <w:t xml:space="preserve"> принадлежало к возрастной группе</w:t>
      </w:r>
      <w:r w:rsidRPr="00553D21">
        <w:t xml:space="preserve"> до 15 лет и 6,1 процента</w:t>
      </w:r>
      <w:r w:rsidR="00D23918">
        <w:t xml:space="preserve"> ⸺ </w:t>
      </w:r>
      <w:r>
        <w:t>к</w:t>
      </w:r>
      <w:r w:rsidRPr="00553D21">
        <w:t xml:space="preserve"> возрастной группе 65 лет и старше, что свидетельствует о типичной молодо</w:t>
      </w:r>
      <w:r>
        <w:t>й возрастной</w:t>
      </w:r>
      <w:r w:rsidRPr="00553D21">
        <w:t xml:space="preserve"> структуре населения. Сравнение этой </w:t>
      </w:r>
      <w:r w:rsidRPr="006726EF">
        <w:t>возрастн</w:t>
      </w:r>
      <w:r>
        <w:t xml:space="preserve">ой </w:t>
      </w:r>
      <w:r w:rsidRPr="00553D21">
        <w:t xml:space="preserve">пирамиды населения с пирамидой, полученной на основе ДОЛ 2011 года, показывает, что с момента проведения ДОЛ 2011 года возрастно-половой состав населения Лесото изменился </w:t>
      </w:r>
      <w:r>
        <w:t>весьма</w:t>
      </w:r>
      <w:r w:rsidRPr="00553D21">
        <w:t xml:space="preserve"> незначительно. В 2011 году 33,7 процента населения было в возрасте до 15 лет, </w:t>
      </w:r>
      <w:r w:rsidR="0091325C">
        <w:br/>
      </w:r>
      <w:r w:rsidRPr="00553D21">
        <w:t>а население в возрастной группе 65 лет и старше составляло 6,1 процента.</w:t>
      </w:r>
    </w:p>
    <w:p w14:paraId="282682E3" w14:textId="164E05F9" w:rsidR="00D45971" w:rsidRPr="00E54461" w:rsidRDefault="00D45971" w:rsidP="00D45971">
      <w:pPr>
        <w:pStyle w:val="H23G"/>
      </w:pPr>
      <w:r w:rsidRPr="00625734">
        <w:lastRenderedPageBreak/>
        <w:tab/>
      </w:r>
      <w:r w:rsidRPr="00625734">
        <w:tab/>
      </w:r>
      <w:r w:rsidRPr="00E54461">
        <w:t>Распределение населения по возрастным группам и полу</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33"/>
        <w:gridCol w:w="1945"/>
        <w:gridCol w:w="1945"/>
        <w:gridCol w:w="1947"/>
      </w:tblGrid>
      <w:tr w:rsidR="00D45971" w:rsidRPr="00E54461" w14:paraId="590A1E71" w14:textId="77777777" w:rsidTr="002B17FF">
        <w:trPr>
          <w:tblHeader/>
        </w:trPr>
        <w:tc>
          <w:tcPr>
            <w:tcW w:w="1533" w:type="dxa"/>
            <w:tcBorders>
              <w:top w:val="single" w:sz="4" w:space="0" w:color="auto"/>
              <w:bottom w:val="single" w:sz="12" w:space="0" w:color="auto"/>
            </w:tcBorders>
            <w:shd w:val="clear" w:color="auto" w:fill="auto"/>
            <w:noWrap/>
            <w:vAlign w:val="bottom"/>
            <w:hideMark/>
          </w:tcPr>
          <w:p w14:paraId="687812D5" w14:textId="77777777" w:rsidR="00D45971" w:rsidRPr="00E54461" w:rsidRDefault="00D45971" w:rsidP="002B17FF">
            <w:pPr>
              <w:pStyle w:val="SingleTxtG"/>
              <w:tabs>
                <w:tab w:val="clear" w:pos="1701"/>
                <w:tab w:val="clear" w:pos="2268"/>
              </w:tabs>
              <w:suppressAutoHyphens w:val="0"/>
              <w:spacing w:before="80" w:after="80" w:line="200" w:lineRule="exact"/>
              <w:ind w:left="0" w:right="113"/>
              <w:jc w:val="left"/>
              <w:rPr>
                <w:i/>
                <w:sz w:val="16"/>
                <w:szCs w:val="16"/>
              </w:rPr>
            </w:pPr>
            <w:r w:rsidRPr="00E54461">
              <w:rPr>
                <w:i/>
                <w:iCs/>
                <w:sz w:val="16"/>
                <w:szCs w:val="16"/>
              </w:rPr>
              <w:t>Возрастная группа</w:t>
            </w:r>
          </w:p>
        </w:tc>
        <w:tc>
          <w:tcPr>
            <w:tcW w:w="1945" w:type="dxa"/>
            <w:tcBorders>
              <w:top w:val="single" w:sz="4" w:space="0" w:color="auto"/>
              <w:bottom w:val="single" w:sz="12" w:space="0" w:color="auto"/>
            </w:tcBorders>
            <w:shd w:val="clear" w:color="auto" w:fill="auto"/>
            <w:noWrap/>
            <w:vAlign w:val="bottom"/>
            <w:hideMark/>
          </w:tcPr>
          <w:p w14:paraId="61776372" w14:textId="77777777" w:rsidR="00D45971" w:rsidRPr="00E54461" w:rsidRDefault="00D45971" w:rsidP="002B17FF">
            <w:pPr>
              <w:pStyle w:val="SingleTxtG"/>
              <w:tabs>
                <w:tab w:val="clear" w:pos="1701"/>
                <w:tab w:val="clear" w:pos="2268"/>
              </w:tabs>
              <w:suppressAutoHyphens w:val="0"/>
              <w:spacing w:before="80" w:after="80" w:line="200" w:lineRule="exact"/>
              <w:ind w:left="0" w:right="113"/>
              <w:jc w:val="right"/>
              <w:rPr>
                <w:i/>
                <w:sz w:val="16"/>
                <w:szCs w:val="16"/>
              </w:rPr>
            </w:pPr>
            <w:r w:rsidRPr="00E54461">
              <w:rPr>
                <w:i/>
                <w:iCs/>
                <w:sz w:val="16"/>
                <w:szCs w:val="16"/>
              </w:rPr>
              <w:t>Мужчины</w:t>
            </w:r>
          </w:p>
        </w:tc>
        <w:tc>
          <w:tcPr>
            <w:tcW w:w="1945" w:type="dxa"/>
            <w:tcBorders>
              <w:top w:val="single" w:sz="4" w:space="0" w:color="auto"/>
              <w:bottom w:val="single" w:sz="12" w:space="0" w:color="auto"/>
            </w:tcBorders>
            <w:shd w:val="clear" w:color="auto" w:fill="auto"/>
            <w:noWrap/>
            <w:vAlign w:val="bottom"/>
            <w:hideMark/>
          </w:tcPr>
          <w:p w14:paraId="3C2F0619" w14:textId="77777777" w:rsidR="00D45971" w:rsidRPr="00E54461" w:rsidRDefault="00D45971" w:rsidP="002B17FF">
            <w:pPr>
              <w:pStyle w:val="SingleTxtG"/>
              <w:tabs>
                <w:tab w:val="clear" w:pos="1701"/>
                <w:tab w:val="clear" w:pos="2268"/>
              </w:tabs>
              <w:suppressAutoHyphens w:val="0"/>
              <w:spacing w:before="80" w:after="80" w:line="200" w:lineRule="exact"/>
              <w:ind w:left="0" w:right="113"/>
              <w:jc w:val="right"/>
              <w:rPr>
                <w:i/>
                <w:sz w:val="16"/>
                <w:szCs w:val="16"/>
              </w:rPr>
            </w:pPr>
            <w:r w:rsidRPr="00E54461">
              <w:rPr>
                <w:i/>
                <w:iCs/>
                <w:sz w:val="16"/>
                <w:szCs w:val="16"/>
              </w:rPr>
              <w:t>Женщины</w:t>
            </w:r>
          </w:p>
        </w:tc>
        <w:tc>
          <w:tcPr>
            <w:tcW w:w="1947" w:type="dxa"/>
            <w:tcBorders>
              <w:top w:val="single" w:sz="4" w:space="0" w:color="auto"/>
              <w:bottom w:val="single" w:sz="12" w:space="0" w:color="auto"/>
            </w:tcBorders>
            <w:shd w:val="clear" w:color="auto" w:fill="auto"/>
            <w:noWrap/>
            <w:vAlign w:val="bottom"/>
            <w:hideMark/>
          </w:tcPr>
          <w:p w14:paraId="7309C652" w14:textId="77777777" w:rsidR="00D45971" w:rsidRPr="00F16095" w:rsidRDefault="00D45971" w:rsidP="002B17FF">
            <w:pPr>
              <w:pStyle w:val="SingleTxtG"/>
              <w:tabs>
                <w:tab w:val="clear" w:pos="1701"/>
                <w:tab w:val="clear" w:pos="2268"/>
              </w:tabs>
              <w:suppressAutoHyphens w:val="0"/>
              <w:spacing w:before="80" w:after="80" w:line="200" w:lineRule="exact"/>
              <w:ind w:left="0" w:right="113"/>
              <w:jc w:val="right"/>
              <w:rPr>
                <w:i/>
                <w:sz w:val="16"/>
                <w:szCs w:val="16"/>
              </w:rPr>
            </w:pPr>
            <w:r w:rsidRPr="00F16095">
              <w:rPr>
                <w:i/>
                <w:iCs/>
                <w:sz w:val="16"/>
                <w:szCs w:val="16"/>
              </w:rPr>
              <w:t>Всего</w:t>
            </w:r>
          </w:p>
        </w:tc>
      </w:tr>
      <w:tr w:rsidR="00D45971" w:rsidRPr="004813AF" w14:paraId="532BB693" w14:textId="77777777" w:rsidTr="002B17FF">
        <w:trPr>
          <w:trHeight w:hRule="exact" w:val="113"/>
          <w:tblHeader/>
        </w:trPr>
        <w:tc>
          <w:tcPr>
            <w:tcW w:w="1533" w:type="dxa"/>
            <w:tcBorders>
              <w:top w:val="single" w:sz="12" w:space="0" w:color="auto"/>
              <w:bottom w:val="nil"/>
            </w:tcBorders>
            <w:shd w:val="clear" w:color="auto" w:fill="auto"/>
            <w:noWrap/>
            <w:vAlign w:val="bottom"/>
          </w:tcPr>
          <w:p w14:paraId="743EA931" w14:textId="77777777" w:rsidR="00D45971" w:rsidRPr="004813AF" w:rsidRDefault="00D45971" w:rsidP="002B17FF">
            <w:pPr>
              <w:pStyle w:val="SingleTxtG"/>
              <w:tabs>
                <w:tab w:val="clear" w:pos="1701"/>
                <w:tab w:val="clear" w:pos="2268"/>
              </w:tabs>
              <w:suppressAutoHyphens w:val="0"/>
              <w:spacing w:before="80" w:after="80" w:line="200" w:lineRule="exact"/>
              <w:ind w:left="0" w:right="113"/>
              <w:jc w:val="left"/>
              <w:rPr>
                <w:i/>
                <w:sz w:val="16"/>
              </w:rPr>
            </w:pPr>
          </w:p>
        </w:tc>
        <w:tc>
          <w:tcPr>
            <w:tcW w:w="1945" w:type="dxa"/>
            <w:tcBorders>
              <w:top w:val="single" w:sz="12" w:space="0" w:color="auto"/>
              <w:bottom w:val="nil"/>
            </w:tcBorders>
            <w:shd w:val="clear" w:color="auto" w:fill="auto"/>
            <w:noWrap/>
            <w:vAlign w:val="bottom"/>
          </w:tcPr>
          <w:p w14:paraId="22EDBC55" w14:textId="77777777" w:rsidR="00D45971" w:rsidRPr="004813AF" w:rsidRDefault="00D45971" w:rsidP="002B17FF">
            <w:pPr>
              <w:pStyle w:val="SingleTxtG"/>
              <w:tabs>
                <w:tab w:val="clear" w:pos="1701"/>
                <w:tab w:val="clear" w:pos="2268"/>
              </w:tabs>
              <w:suppressAutoHyphens w:val="0"/>
              <w:spacing w:before="80" w:after="80" w:line="200" w:lineRule="exact"/>
              <w:ind w:left="0" w:right="113"/>
              <w:jc w:val="right"/>
              <w:rPr>
                <w:i/>
                <w:sz w:val="16"/>
              </w:rPr>
            </w:pPr>
          </w:p>
        </w:tc>
        <w:tc>
          <w:tcPr>
            <w:tcW w:w="1945" w:type="dxa"/>
            <w:tcBorders>
              <w:top w:val="single" w:sz="12" w:space="0" w:color="auto"/>
              <w:bottom w:val="nil"/>
            </w:tcBorders>
            <w:shd w:val="clear" w:color="auto" w:fill="auto"/>
            <w:noWrap/>
            <w:vAlign w:val="bottom"/>
          </w:tcPr>
          <w:p w14:paraId="155EC25A" w14:textId="77777777" w:rsidR="00D45971" w:rsidRPr="004813AF" w:rsidRDefault="00D45971" w:rsidP="002B17FF">
            <w:pPr>
              <w:pStyle w:val="SingleTxtG"/>
              <w:tabs>
                <w:tab w:val="clear" w:pos="1701"/>
                <w:tab w:val="clear" w:pos="2268"/>
              </w:tabs>
              <w:suppressAutoHyphens w:val="0"/>
              <w:spacing w:before="80" w:after="80" w:line="200" w:lineRule="exact"/>
              <w:ind w:left="0" w:right="113"/>
              <w:jc w:val="right"/>
              <w:rPr>
                <w:i/>
                <w:sz w:val="16"/>
              </w:rPr>
            </w:pPr>
          </w:p>
        </w:tc>
        <w:tc>
          <w:tcPr>
            <w:tcW w:w="1947" w:type="dxa"/>
            <w:tcBorders>
              <w:top w:val="single" w:sz="12" w:space="0" w:color="auto"/>
              <w:bottom w:val="nil"/>
            </w:tcBorders>
            <w:shd w:val="clear" w:color="auto" w:fill="auto"/>
            <w:noWrap/>
            <w:vAlign w:val="bottom"/>
          </w:tcPr>
          <w:p w14:paraId="6F52B662" w14:textId="77777777" w:rsidR="00D45971" w:rsidRPr="00F16095" w:rsidRDefault="00D45971" w:rsidP="002B17FF">
            <w:pPr>
              <w:pStyle w:val="SingleTxtG"/>
              <w:tabs>
                <w:tab w:val="clear" w:pos="1701"/>
                <w:tab w:val="clear" w:pos="2268"/>
              </w:tabs>
              <w:suppressAutoHyphens w:val="0"/>
              <w:spacing w:before="80" w:after="80" w:line="200" w:lineRule="exact"/>
              <w:ind w:left="0" w:right="113"/>
              <w:jc w:val="right"/>
              <w:rPr>
                <w:i/>
                <w:sz w:val="16"/>
              </w:rPr>
            </w:pPr>
          </w:p>
        </w:tc>
      </w:tr>
      <w:tr w:rsidR="00D45971" w:rsidRPr="00F16095" w14:paraId="12DC9717" w14:textId="77777777" w:rsidTr="002B17FF">
        <w:tc>
          <w:tcPr>
            <w:tcW w:w="1533" w:type="dxa"/>
            <w:tcBorders>
              <w:top w:val="nil"/>
            </w:tcBorders>
            <w:shd w:val="clear" w:color="auto" w:fill="auto"/>
            <w:noWrap/>
            <w:vAlign w:val="bottom"/>
            <w:hideMark/>
          </w:tcPr>
          <w:p w14:paraId="4F0811AC"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left"/>
              <w:rPr>
                <w:b/>
                <w:bCs/>
                <w:sz w:val="18"/>
              </w:rPr>
            </w:pPr>
          </w:p>
        </w:tc>
        <w:tc>
          <w:tcPr>
            <w:tcW w:w="1945" w:type="dxa"/>
            <w:tcBorders>
              <w:top w:val="nil"/>
            </w:tcBorders>
            <w:shd w:val="clear" w:color="auto" w:fill="auto"/>
            <w:noWrap/>
            <w:vAlign w:val="bottom"/>
            <w:hideMark/>
          </w:tcPr>
          <w:p w14:paraId="039ADF63"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b/>
                <w:bCs/>
                <w:sz w:val="18"/>
              </w:rPr>
            </w:pPr>
            <w:r w:rsidRPr="00F16095">
              <w:rPr>
                <w:b/>
                <w:bCs/>
                <w:sz w:val="18"/>
              </w:rPr>
              <w:t>1 010 397</w:t>
            </w:r>
          </w:p>
        </w:tc>
        <w:tc>
          <w:tcPr>
            <w:tcW w:w="1945" w:type="dxa"/>
            <w:tcBorders>
              <w:top w:val="nil"/>
            </w:tcBorders>
            <w:shd w:val="clear" w:color="auto" w:fill="auto"/>
            <w:noWrap/>
            <w:vAlign w:val="bottom"/>
            <w:hideMark/>
          </w:tcPr>
          <w:p w14:paraId="67787BA8"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b/>
                <w:bCs/>
                <w:sz w:val="18"/>
              </w:rPr>
            </w:pPr>
            <w:r w:rsidRPr="00F16095">
              <w:rPr>
                <w:b/>
                <w:bCs/>
                <w:sz w:val="18"/>
              </w:rPr>
              <w:t>1 066 272</w:t>
            </w:r>
          </w:p>
        </w:tc>
        <w:tc>
          <w:tcPr>
            <w:tcW w:w="1947" w:type="dxa"/>
            <w:tcBorders>
              <w:top w:val="nil"/>
            </w:tcBorders>
            <w:shd w:val="clear" w:color="auto" w:fill="auto"/>
            <w:noWrap/>
            <w:vAlign w:val="bottom"/>
            <w:hideMark/>
          </w:tcPr>
          <w:p w14:paraId="142CB9B2"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b/>
                <w:bCs/>
                <w:sz w:val="18"/>
              </w:rPr>
            </w:pPr>
            <w:r w:rsidRPr="00F16095">
              <w:rPr>
                <w:b/>
                <w:bCs/>
                <w:sz w:val="18"/>
              </w:rPr>
              <w:t>2 076 669</w:t>
            </w:r>
          </w:p>
        </w:tc>
      </w:tr>
      <w:tr w:rsidR="00D45971" w:rsidRPr="004813AF" w14:paraId="2DF342FA" w14:textId="77777777" w:rsidTr="002B17FF">
        <w:tc>
          <w:tcPr>
            <w:tcW w:w="1533" w:type="dxa"/>
            <w:shd w:val="clear" w:color="auto" w:fill="auto"/>
            <w:noWrap/>
            <w:hideMark/>
          </w:tcPr>
          <w:p w14:paraId="339D1463"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00</w:t>
            </w:r>
            <w:r>
              <w:rPr>
                <w:sz w:val="18"/>
              </w:rPr>
              <w:t>–</w:t>
            </w:r>
            <w:r w:rsidRPr="004813AF">
              <w:rPr>
                <w:sz w:val="18"/>
              </w:rPr>
              <w:t>04</w:t>
            </w:r>
          </w:p>
        </w:tc>
        <w:tc>
          <w:tcPr>
            <w:tcW w:w="1945" w:type="dxa"/>
            <w:shd w:val="clear" w:color="auto" w:fill="auto"/>
            <w:noWrap/>
            <w:vAlign w:val="bottom"/>
            <w:hideMark/>
          </w:tcPr>
          <w:p w14:paraId="2C23FB4C"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96</w:t>
            </w:r>
            <w:r>
              <w:rPr>
                <w:sz w:val="18"/>
              </w:rPr>
              <w:t xml:space="preserve"> </w:t>
            </w:r>
            <w:r w:rsidRPr="004813AF">
              <w:rPr>
                <w:sz w:val="18"/>
              </w:rPr>
              <w:t>202</w:t>
            </w:r>
          </w:p>
        </w:tc>
        <w:tc>
          <w:tcPr>
            <w:tcW w:w="1945" w:type="dxa"/>
            <w:shd w:val="clear" w:color="auto" w:fill="auto"/>
            <w:noWrap/>
            <w:vAlign w:val="bottom"/>
            <w:hideMark/>
          </w:tcPr>
          <w:p w14:paraId="7B6C6A92"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94</w:t>
            </w:r>
            <w:r>
              <w:rPr>
                <w:sz w:val="18"/>
              </w:rPr>
              <w:t xml:space="preserve"> </w:t>
            </w:r>
            <w:r w:rsidRPr="004813AF">
              <w:rPr>
                <w:sz w:val="18"/>
              </w:rPr>
              <w:t>495</w:t>
            </w:r>
          </w:p>
        </w:tc>
        <w:tc>
          <w:tcPr>
            <w:tcW w:w="1947" w:type="dxa"/>
            <w:shd w:val="clear" w:color="auto" w:fill="auto"/>
            <w:noWrap/>
            <w:vAlign w:val="bottom"/>
            <w:hideMark/>
          </w:tcPr>
          <w:p w14:paraId="09416CB0"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190 697</w:t>
            </w:r>
          </w:p>
        </w:tc>
      </w:tr>
      <w:tr w:rsidR="00D45971" w:rsidRPr="004813AF" w14:paraId="07AAEFAC" w14:textId="77777777" w:rsidTr="002B17FF">
        <w:tc>
          <w:tcPr>
            <w:tcW w:w="1533" w:type="dxa"/>
            <w:shd w:val="clear" w:color="auto" w:fill="auto"/>
            <w:noWrap/>
            <w:hideMark/>
          </w:tcPr>
          <w:p w14:paraId="685D3CA5"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05</w:t>
            </w:r>
            <w:r>
              <w:rPr>
                <w:sz w:val="18"/>
              </w:rPr>
              <w:t>–</w:t>
            </w:r>
            <w:r w:rsidRPr="004813AF">
              <w:rPr>
                <w:sz w:val="18"/>
              </w:rPr>
              <w:t>09</w:t>
            </w:r>
          </w:p>
        </w:tc>
        <w:tc>
          <w:tcPr>
            <w:tcW w:w="1945" w:type="dxa"/>
            <w:shd w:val="clear" w:color="auto" w:fill="auto"/>
            <w:noWrap/>
            <w:vAlign w:val="bottom"/>
            <w:hideMark/>
          </w:tcPr>
          <w:p w14:paraId="5BEC7F40"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106</w:t>
            </w:r>
            <w:r>
              <w:rPr>
                <w:sz w:val="18"/>
              </w:rPr>
              <w:t xml:space="preserve"> </w:t>
            </w:r>
            <w:r w:rsidRPr="004813AF">
              <w:rPr>
                <w:sz w:val="18"/>
              </w:rPr>
              <w:t>958</w:t>
            </w:r>
          </w:p>
        </w:tc>
        <w:tc>
          <w:tcPr>
            <w:tcW w:w="1945" w:type="dxa"/>
            <w:shd w:val="clear" w:color="auto" w:fill="auto"/>
            <w:noWrap/>
            <w:vAlign w:val="bottom"/>
            <w:hideMark/>
          </w:tcPr>
          <w:p w14:paraId="1ADA9704"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104</w:t>
            </w:r>
            <w:r>
              <w:rPr>
                <w:sz w:val="18"/>
              </w:rPr>
              <w:t xml:space="preserve"> </w:t>
            </w:r>
            <w:r w:rsidRPr="004813AF">
              <w:rPr>
                <w:sz w:val="18"/>
              </w:rPr>
              <w:t>180</w:t>
            </w:r>
          </w:p>
        </w:tc>
        <w:tc>
          <w:tcPr>
            <w:tcW w:w="1947" w:type="dxa"/>
            <w:shd w:val="clear" w:color="auto" w:fill="auto"/>
            <w:noWrap/>
            <w:vAlign w:val="bottom"/>
            <w:hideMark/>
          </w:tcPr>
          <w:p w14:paraId="4EE022FC"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211 138</w:t>
            </w:r>
          </w:p>
        </w:tc>
      </w:tr>
      <w:tr w:rsidR="00D45971" w:rsidRPr="004813AF" w14:paraId="2B74C44C" w14:textId="77777777" w:rsidTr="002B17FF">
        <w:tc>
          <w:tcPr>
            <w:tcW w:w="1533" w:type="dxa"/>
            <w:shd w:val="clear" w:color="auto" w:fill="auto"/>
            <w:noWrap/>
            <w:hideMark/>
          </w:tcPr>
          <w:p w14:paraId="43B94FF5"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10</w:t>
            </w:r>
            <w:r>
              <w:rPr>
                <w:sz w:val="18"/>
              </w:rPr>
              <w:t>–</w:t>
            </w:r>
            <w:r w:rsidRPr="004813AF">
              <w:rPr>
                <w:sz w:val="18"/>
              </w:rPr>
              <w:t>14</w:t>
            </w:r>
          </w:p>
        </w:tc>
        <w:tc>
          <w:tcPr>
            <w:tcW w:w="1945" w:type="dxa"/>
            <w:shd w:val="clear" w:color="auto" w:fill="auto"/>
            <w:noWrap/>
            <w:vAlign w:val="bottom"/>
            <w:hideMark/>
          </w:tcPr>
          <w:p w14:paraId="373D45DE"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115</w:t>
            </w:r>
            <w:r>
              <w:rPr>
                <w:sz w:val="18"/>
              </w:rPr>
              <w:t xml:space="preserve"> </w:t>
            </w:r>
            <w:r w:rsidRPr="004813AF">
              <w:rPr>
                <w:sz w:val="18"/>
              </w:rPr>
              <w:t>201</w:t>
            </w:r>
          </w:p>
        </w:tc>
        <w:tc>
          <w:tcPr>
            <w:tcW w:w="1945" w:type="dxa"/>
            <w:shd w:val="clear" w:color="auto" w:fill="auto"/>
            <w:noWrap/>
            <w:vAlign w:val="bottom"/>
            <w:hideMark/>
          </w:tcPr>
          <w:p w14:paraId="44AE23A6"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111</w:t>
            </w:r>
            <w:r>
              <w:rPr>
                <w:sz w:val="18"/>
              </w:rPr>
              <w:t xml:space="preserve"> </w:t>
            </w:r>
            <w:r w:rsidRPr="004813AF">
              <w:rPr>
                <w:sz w:val="18"/>
              </w:rPr>
              <w:t>815</w:t>
            </w:r>
          </w:p>
        </w:tc>
        <w:tc>
          <w:tcPr>
            <w:tcW w:w="1947" w:type="dxa"/>
            <w:shd w:val="clear" w:color="auto" w:fill="auto"/>
            <w:noWrap/>
            <w:vAlign w:val="bottom"/>
            <w:hideMark/>
          </w:tcPr>
          <w:p w14:paraId="679A7483"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227 016</w:t>
            </w:r>
          </w:p>
        </w:tc>
      </w:tr>
      <w:tr w:rsidR="00D45971" w:rsidRPr="004813AF" w14:paraId="2CB4EBD0" w14:textId="77777777" w:rsidTr="002B17FF">
        <w:tc>
          <w:tcPr>
            <w:tcW w:w="1533" w:type="dxa"/>
            <w:shd w:val="clear" w:color="auto" w:fill="auto"/>
            <w:noWrap/>
            <w:hideMark/>
          </w:tcPr>
          <w:p w14:paraId="399B5101"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15</w:t>
            </w:r>
            <w:r>
              <w:rPr>
                <w:sz w:val="18"/>
              </w:rPr>
              <w:t>–</w:t>
            </w:r>
            <w:r w:rsidRPr="004813AF">
              <w:rPr>
                <w:sz w:val="18"/>
              </w:rPr>
              <w:t>19</w:t>
            </w:r>
          </w:p>
        </w:tc>
        <w:tc>
          <w:tcPr>
            <w:tcW w:w="1945" w:type="dxa"/>
            <w:shd w:val="clear" w:color="auto" w:fill="auto"/>
            <w:noWrap/>
            <w:vAlign w:val="bottom"/>
            <w:hideMark/>
          </w:tcPr>
          <w:p w14:paraId="167F7273"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110</w:t>
            </w:r>
            <w:r>
              <w:rPr>
                <w:sz w:val="18"/>
              </w:rPr>
              <w:t xml:space="preserve"> </w:t>
            </w:r>
            <w:r w:rsidRPr="004813AF">
              <w:rPr>
                <w:sz w:val="18"/>
              </w:rPr>
              <w:t>872</w:t>
            </w:r>
          </w:p>
        </w:tc>
        <w:tc>
          <w:tcPr>
            <w:tcW w:w="1945" w:type="dxa"/>
            <w:shd w:val="clear" w:color="auto" w:fill="auto"/>
            <w:noWrap/>
            <w:vAlign w:val="bottom"/>
            <w:hideMark/>
          </w:tcPr>
          <w:p w14:paraId="32566C83"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109</w:t>
            </w:r>
            <w:r>
              <w:rPr>
                <w:sz w:val="18"/>
              </w:rPr>
              <w:t xml:space="preserve"> </w:t>
            </w:r>
            <w:r w:rsidRPr="004813AF">
              <w:rPr>
                <w:sz w:val="18"/>
              </w:rPr>
              <w:t>209</w:t>
            </w:r>
          </w:p>
        </w:tc>
        <w:tc>
          <w:tcPr>
            <w:tcW w:w="1947" w:type="dxa"/>
            <w:shd w:val="clear" w:color="auto" w:fill="auto"/>
            <w:noWrap/>
            <w:vAlign w:val="bottom"/>
            <w:hideMark/>
          </w:tcPr>
          <w:p w14:paraId="388DA30D"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220 081</w:t>
            </w:r>
          </w:p>
        </w:tc>
      </w:tr>
      <w:tr w:rsidR="00D45971" w:rsidRPr="004813AF" w14:paraId="04D007DA" w14:textId="77777777" w:rsidTr="002B17FF">
        <w:tc>
          <w:tcPr>
            <w:tcW w:w="1533" w:type="dxa"/>
            <w:shd w:val="clear" w:color="auto" w:fill="auto"/>
            <w:noWrap/>
            <w:hideMark/>
          </w:tcPr>
          <w:p w14:paraId="33C745FB"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20</w:t>
            </w:r>
            <w:r>
              <w:rPr>
                <w:sz w:val="18"/>
              </w:rPr>
              <w:t>–</w:t>
            </w:r>
            <w:r w:rsidRPr="004813AF">
              <w:rPr>
                <w:sz w:val="18"/>
              </w:rPr>
              <w:t>24</w:t>
            </w:r>
          </w:p>
        </w:tc>
        <w:tc>
          <w:tcPr>
            <w:tcW w:w="1945" w:type="dxa"/>
            <w:shd w:val="clear" w:color="auto" w:fill="auto"/>
            <w:noWrap/>
            <w:vAlign w:val="bottom"/>
            <w:hideMark/>
          </w:tcPr>
          <w:p w14:paraId="7ED48998"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98</w:t>
            </w:r>
            <w:r>
              <w:rPr>
                <w:sz w:val="18"/>
              </w:rPr>
              <w:t xml:space="preserve"> </w:t>
            </w:r>
            <w:r w:rsidRPr="004813AF">
              <w:rPr>
                <w:sz w:val="18"/>
              </w:rPr>
              <w:t>651</w:t>
            </w:r>
          </w:p>
        </w:tc>
        <w:tc>
          <w:tcPr>
            <w:tcW w:w="1945" w:type="dxa"/>
            <w:shd w:val="clear" w:color="auto" w:fill="auto"/>
            <w:noWrap/>
            <w:vAlign w:val="bottom"/>
            <w:hideMark/>
          </w:tcPr>
          <w:p w14:paraId="3AAF7D23"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101</w:t>
            </w:r>
            <w:r>
              <w:rPr>
                <w:sz w:val="18"/>
              </w:rPr>
              <w:t xml:space="preserve"> </w:t>
            </w:r>
            <w:r w:rsidRPr="004813AF">
              <w:rPr>
                <w:sz w:val="18"/>
              </w:rPr>
              <w:t>436</w:t>
            </w:r>
          </w:p>
        </w:tc>
        <w:tc>
          <w:tcPr>
            <w:tcW w:w="1947" w:type="dxa"/>
            <w:shd w:val="clear" w:color="auto" w:fill="auto"/>
            <w:noWrap/>
            <w:vAlign w:val="bottom"/>
            <w:hideMark/>
          </w:tcPr>
          <w:p w14:paraId="7960775C"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200 087</w:t>
            </w:r>
          </w:p>
        </w:tc>
      </w:tr>
      <w:tr w:rsidR="00D45971" w:rsidRPr="004813AF" w14:paraId="1084A8D9" w14:textId="77777777" w:rsidTr="002B17FF">
        <w:tc>
          <w:tcPr>
            <w:tcW w:w="1533" w:type="dxa"/>
            <w:shd w:val="clear" w:color="auto" w:fill="auto"/>
            <w:noWrap/>
            <w:hideMark/>
          </w:tcPr>
          <w:p w14:paraId="3BC9DA63"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25</w:t>
            </w:r>
            <w:r>
              <w:rPr>
                <w:sz w:val="18"/>
              </w:rPr>
              <w:t>–</w:t>
            </w:r>
            <w:r w:rsidRPr="004813AF">
              <w:rPr>
                <w:sz w:val="18"/>
              </w:rPr>
              <w:t>29</w:t>
            </w:r>
          </w:p>
        </w:tc>
        <w:tc>
          <w:tcPr>
            <w:tcW w:w="1945" w:type="dxa"/>
            <w:shd w:val="clear" w:color="auto" w:fill="auto"/>
            <w:noWrap/>
            <w:vAlign w:val="bottom"/>
            <w:hideMark/>
          </w:tcPr>
          <w:p w14:paraId="49CBD78A"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89</w:t>
            </w:r>
            <w:r>
              <w:rPr>
                <w:sz w:val="18"/>
              </w:rPr>
              <w:t xml:space="preserve"> </w:t>
            </w:r>
            <w:r w:rsidRPr="004813AF">
              <w:rPr>
                <w:sz w:val="18"/>
              </w:rPr>
              <w:t>997</w:t>
            </w:r>
          </w:p>
        </w:tc>
        <w:tc>
          <w:tcPr>
            <w:tcW w:w="1945" w:type="dxa"/>
            <w:shd w:val="clear" w:color="auto" w:fill="auto"/>
            <w:noWrap/>
            <w:vAlign w:val="bottom"/>
            <w:hideMark/>
          </w:tcPr>
          <w:p w14:paraId="2C189F3A"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92</w:t>
            </w:r>
            <w:r>
              <w:rPr>
                <w:sz w:val="18"/>
              </w:rPr>
              <w:t xml:space="preserve"> </w:t>
            </w:r>
            <w:r w:rsidRPr="004813AF">
              <w:rPr>
                <w:sz w:val="18"/>
              </w:rPr>
              <w:t>774</w:t>
            </w:r>
          </w:p>
        </w:tc>
        <w:tc>
          <w:tcPr>
            <w:tcW w:w="1947" w:type="dxa"/>
            <w:shd w:val="clear" w:color="auto" w:fill="auto"/>
            <w:noWrap/>
            <w:vAlign w:val="bottom"/>
            <w:hideMark/>
          </w:tcPr>
          <w:p w14:paraId="47A14298"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182 771</w:t>
            </w:r>
          </w:p>
        </w:tc>
      </w:tr>
      <w:tr w:rsidR="00D45971" w:rsidRPr="004813AF" w14:paraId="46B09CAD" w14:textId="77777777" w:rsidTr="002B17FF">
        <w:tc>
          <w:tcPr>
            <w:tcW w:w="1533" w:type="dxa"/>
            <w:shd w:val="clear" w:color="auto" w:fill="auto"/>
            <w:noWrap/>
            <w:hideMark/>
          </w:tcPr>
          <w:p w14:paraId="4C4E4853"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30</w:t>
            </w:r>
            <w:r>
              <w:rPr>
                <w:sz w:val="18"/>
              </w:rPr>
              <w:t>–</w:t>
            </w:r>
            <w:r w:rsidRPr="004813AF">
              <w:rPr>
                <w:sz w:val="18"/>
              </w:rPr>
              <w:t>34</w:t>
            </w:r>
          </w:p>
        </w:tc>
        <w:tc>
          <w:tcPr>
            <w:tcW w:w="1945" w:type="dxa"/>
            <w:shd w:val="clear" w:color="auto" w:fill="auto"/>
            <w:noWrap/>
            <w:vAlign w:val="bottom"/>
            <w:hideMark/>
          </w:tcPr>
          <w:p w14:paraId="72397A88"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83</w:t>
            </w:r>
            <w:r>
              <w:rPr>
                <w:sz w:val="18"/>
              </w:rPr>
              <w:t xml:space="preserve"> </w:t>
            </w:r>
            <w:r w:rsidRPr="004813AF">
              <w:rPr>
                <w:sz w:val="18"/>
              </w:rPr>
              <w:t>124</w:t>
            </w:r>
          </w:p>
        </w:tc>
        <w:tc>
          <w:tcPr>
            <w:tcW w:w="1945" w:type="dxa"/>
            <w:shd w:val="clear" w:color="auto" w:fill="auto"/>
            <w:noWrap/>
            <w:vAlign w:val="bottom"/>
            <w:hideMark/>
          </w:tcPr>
          <w:p w14:paraId="221EA034"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83</w:t>
            </w:r>
            <w:r>
              <w:rPr>
                <w:sz w:val="18"/>
              </w:rPr>
              <w:t xml:space="preserve"> </w:t>
            </w:r>
            <w:r w:rsidRPr="004813AF">
              <w:rPr>
                <w:sz w:val="18"/>
              </w:rPr>
              <w:t>866</w:t>
            </w:r>
          </w:p>
        </w:tc>
        <w:tc>
          <w:tcPr>
            <w:tcW w:w="1947" w:type="dxa"/>
            <w:shd w:val="clear" w:color="auto" w:fill="auto"/>
            <w:noWrap/>
            <w:vAlign w:val="bottom"/>
            <w:hideMark/>
          </w:tcPr>
          <w:p w14:paraId="0BF4BAD8"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166 990</w:t>
            </w:r>
          </w:p>
        </w:tc>
      </w:tr>
      <w:tr w:rsidR="00D45971" w:rsidRPr="004813AF" w14:paraId="7ABF3F60" w14:textId="77777777" w:rsidTr="002B17FF">
        <w:tc>
          <w:tcPr>
            <w:tcW w:w="1533" w:type="dxa"/>
            <w:tcBorders>
              <w:bottom w:val="nil"/>
            </w:tcBorders>
            <w:shd w:val="clear" w:color="auto" w:fill="auto"/>
            <w:noWrap/>
            <w:hideMark/>
          </w:tcPr>
          <w:p w14:paraId="00777922"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35</w:t>
            </w:r>
            <w:r>
              <w:rPr>
                <w:sz w:val="18"/>
              </w:rPr>
              <w:t>–</w:t>
            </w:r>
            <w:r w:rsidRPr="004813AF">
              <w:rPr>
                <w:sz w:val="18"/>
              </w:rPr>
              <w:t>39</w:t>
            </w:r>
          </w:p>
        </w:tc>
        <w:tc>
          <w:tcPr>
            <w:tcW w:w="1945" w:type="dxa"/>
            <w:tcBorders>
              <w:bottom w:val="nil"/>
            </w:tcBorders>
            <w:shd w:val="clear" w:color="auto" w:fill="auto"/>
            <w:noWrap/>
            <w:vAlign w:val="bottom"/>
            <w:hideMark/>
          </w:tcPr>
          <w:p w14:paraId="026ED07E"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72</w:t>
            </w:r>
            <w:r>
              <w:rPr>
                <w:sz w:val="18"/>
              </w:rPr>
              <w:t xml:space="preserve"> </w:t>
            </w:r>
            <w:r w:rsidRPr="004813AF">
              <w:rPr>
                <w:sz w:val="18"/>
              </w:rPr>
              <w:t>307</w:t>
            </w:r>
          </w:p>
        </w:tc>
        <w:tc>
          <w:tcPr>
            <w:tcW w:w="1945" w:type="dxa"/>
            <w:tcBorders>
              <w:bottom w:val="nil"/>
            </w:tcBorders>
            <w:shd w:val="clear" w:color="auto" w:fill="auto"/>
            <w:noWrap/>
            <w:vAlign w:val="bottom"/>
            <w:hideMark/>
          </w:tcPr>
          <w:p w14:paraId="70411BA8"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71</w:t>
            </w:r>
            <w:r>
              <w:rPr>
                <w:sz w:val="18"/>
              </w:rPr>
              <w:t xml:space="preserve"> </w:t>
            </w:r>
            <w:r w:rsidRPr="004813AF">
              <w:rPr>
                <w:sz w:val="18"/>
              </w:rPr>
              <w:t>781</w:t>
            </w:r>
          </w:p>
        </w:tc>
        <w:tc>
          <w:tcPr>
            <w:tcW w:w="1947" w:type="dxa"/>
            <w:tcBorders>
              <w:bottom w:val="nil"/>
            </w:tcBorders>
            <w:shd w:val="clear" w:color="auto" w:fill="auto"/>
            <w:noWrap/>
            <w:vAlign w:val="bottom"/>
            <w:hideMark/>
          </w:tcPr>
          <w:p w14:paraId="0CCEF5FA"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144 088</w:t>
            </w:r>
          </w:p>
        </w:tc>
      </w:tr>
      <w:tr w:rsidR="00D45971" w:rsidRPr="004813AF" w14:paraId="6F7185B1" w14:textId="77777777" w:rsidTr="002B17FF">
        <w:tc>
          <w:tcPr>
            <w:tcW w:w="1533" w:type="dxa"/>
            <w:tcBorders>
              <w:top w:val="nil"/>
              <w:bottom w:val="nil"/>
            </w:tcBorders>
            <w:shd w:val="clear" w:color="auto" w:fill="auto"/>
            <w:noWrap/>
            <w:hideMark/>
          </w:tcPr>
          <w:p w14:paraId="15EF31A0"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40</w:t>
            </w:r>
            <w:r>
              <w:rPr>
                <w:sz w:val="18"/>
              </w:rPr>
              <w:t>–</w:t>
            </w:r>
            <w:r w:rsidRPr="004813AF">
              <w:rPr>
                <w:sz w:val="18"/>
              </w:rPr>
              <w:t>44</w:t>
            </w:r>
          </w:p>
        </w:tc>
        <w:tc>
          <w:tcPr>
            <w:tcW w:w="1945" w:type="dxa"/>
            <w:tcBorders>
              <w:top w:val="nil"/>
              <w:bottom w:val="nil"/>
            </w:tcBorders>
            <w:shd w:val="clear" w:color="auto" w:fill="auto"/>
            <w:noWrap/>
            <w:vAlign w:val="bottom"/>
            <w:hideMark/>
          </w:tcPr>
          <w:p w14:paraId="144F8265"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59</w:t>
            </w:r>
            <w:r>
              <w:rPr>
                <w:sz w:val="18"/>
              </w:rPr>
              <w:t xml:space="preserve"> </w:t>
            </w:r>
            <w:r w:rsidRPr="004813AF">
              <w:rPr>
                <w:sz w:val="18"/>
              </w:rPr>
              <w:t>443</w:t>
            </w:r>
          </w:p>
        </w:tc>
        <w:tc>
          <w:tcPr>
            <w:tcW w:w="1945" w:type="dxa"/>
            <w:tcBorders>
              <w:top w:val="nil"/>
              <w:bottom w:val="nil"/>
            </w:tcBorders>
            <w:shd w:val="clear" w:color="auto" w:fill="auto"/>
            <w:noWrap/>
            <w:vAlign w:val="bottom"/>
            <w:hideMark/>
          </w:tcPr>
          <w:p w14:paraId="494A2A2B"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55</w:t>
            </w:r>
            <w:r>
              <w:rPr>
                <w:sz w:val="18"/>
              </w:rPr>
              <w:t xml:space="preserve"> </w:t>
            </w:r>
            <w:r w:rsidRPr="004813AF">
              <w:rPr>
                <w:sz w:val="18"/>
              </w:rPr>
              <w:t>784</w:t>
            </w:r>
          </w:p>
        </w:tc>
        <w:tc>
          <w:tcPr>
            <w:tcW w:w="1947" w:type="dxa"/>
            <w:tcBorders>
              <w:top w:val="nil"/>
              <w:bottom w:val="nil"/>
            </w:tcBorders>
            <w:shd w:val="clear" w:color="auto" w:fill="auto"/>
            <w:noWrap/>
            <w:vAlign w:val="bottom"/>
            <w:hideMark/>
          </w:tcPr>
          <w:p w14:paraId="3D40866B"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115 227</w:t>
            </w:r>
          </w:p>
        </w:tc>
      </w:tr>
      <w:tr w:rsidR="00D45971" w:rsidRPr="004813AF" w14:paraId="6052E458" w14:textId="77777777" w:rsidTr="002B17FF">
        <w:tc>
          <w:tcPr>
            <w:tcW w:w="1533" w:type="dxa"/>
            <w:tcBorders>
              <w:top w:val="nil"/>
            </w:tcBorders>
            <w:shd w:val="clear" w:color="auto" w:fill="auto"/>
            <w:noWrap/>
            <w:hideMark/>
          </w:tcPr>
          <w:p w14:paraId="7122DACC"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45</w:t>
            </w:r>
            <w:r>
              <w:rPr>
                <w:sz w:val="18"/>
              </w:rPr>
              <w:t>–</w:t>
            </w:r>
            <w:r w:rsidRPr="004813AF">
              <w:rPr>
                <w:sz w:val="18"/>
              </w:rPr>
              <w:t>49</w:t>
            </w:r>
          </w:p>
        </w:tc>
        <w:tc>
          <w:tcPr>
            <w:tcW w:w="1945" w:type="dxa"/>
            <w:tcBorders>
              <w:top w:val="nil"/>
            </w:tcBorders>
            <w:shd w:val="clear" w:color="auto" w:fill="auto"/>
            <w:noWrap/>
            <w:vAlign w:val="bottom"/>
            <w:hideMark/>
          </w:tcPr>
          <w:p w14:paraId="6130BBEB"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47</w:t>
            </w:r>
            <w:r>
              <w:rPr>
                <w:sz w:val="18"/>
              </w:rPr>
              <w:t xml:space="preserve"> </w:t>
            </w:r>
            <w:r w:rsidRPr="004813AF">
              <w:rPr>
                <w:sz w:val="18"/>
              </w:rPr>
              <w:t>700</w:t>
            </w:r>
          </w:p>
        </w:tc>
        <w:tc>
          <w:tcPr>
            <w:tcW w:w="1945" w:type="dxa"/>
            <w:tcBorders>
              <w:top w:val="nil"/>
            </w:tcBorders>
            <w:shd w:val="clear" w:color="auto" w:fill="auto"/>
            <w:noWrap/>
            <w:vAlign w:val="bottom"/>
            <w:hideMark/>
          </w:tcPr>
          <w:p w14:paraId="25A6114C"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46</w:t>
            </w:r>
            <w:r>
              <w:rPr>
                <w:sz w:val="18"/>
              </w:rPr>
              <w:t xml:space="preserve"> </w:t>
            </w:r>
            <w:r w:rsidRPr="004813AF">
              <w:rPr>
                <w:sz w:val="18"/>
              </w:rPr>
              <w:t>634</w:t>
            </w:r>
          </w:p>
        </w:tc>
        <w:tc>
          <w:tcPr>
            <w:tcW w:w="1947" w:type="dxa"/>
            <w:tcBorders>
              <w:top w:val="nil"/>
            </w:tcBorders>
            <w:shd w:val="clear" w:color="auto" w:fill="auto"/>
            <w:noWrap/>
            <w:vAlign w:val="bottom"/>
            <w:hideMark/>
          </w:tcPr>
          <w:p w14:paraId="6EF24BCD"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94 334</w:t>
            </w:r>
          </w:p>
        </w:tc>
      </w:tr>
      <w:tr w:rsidR="00D45971" w:rsidRPr="004813AF" w14:paraId="4C35B5AC" w14:textId="77777777" w:rsidTr="002B17FF">
        <w:tc>
          <w:tcPr>
            <w:tcW w:w="1533" w:type="dxa"/>
            <w:shd w:val="clear" w:color="auto" w:fill="auto"/>
            <w:noWrap/>
            <w:hideMark/>
          </w:tcPr>
          <w:p w14:paraId="670EDAF5"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50</w:t>
            </w:r>
            <w:r>
              <w:rPr>
                <w:sz w:val="18"/>
              </w:rPr>
              <w:t>–</w:t>
            </w:r>
            <w:r w:rsidRPr="004813AF">
              <w:rPr>
                <w:sz w:val="18"/>
              </w:rPr>
              <w:t>54</w:t>
            </w:r>
          </w:p>
        </w:tc>
        <w:tc>
          <w:tcPr>
            <w:tcW w:w="1945" w:type="dxa"/>
            <w:shd w:val="clear" w:color="auto" w:fill="auto"/>
            <w:noWrap/>
            <w:vAlign w:val="bottom"/>
            <w:hideMark/>
          </w:tcPr>
          <w:p w14:paraId="3FF2E4C9"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34</w:t>
            </w:r>
            <w:r>
              <w:rPr>
                <w:sz w:val="18"/>
              </w:rPr>
              <w:t xml:space="preserve"> </w:t>
            </w:r>
            <w:r w:rsidRPr="004813AF">
              <w:rPr>
                <w:sz w:val="18"/>
              </w:rPr>
              <w:t>097</w:t>
            </w:r>
          </w:p>
        </w:tc>
        <w:tc>
          <w:tcPr>
            <w:tcW w:w="1945" w:type="dxa"/>
            <w:shd w:val="clear" w:color="auto" w:fill="auto"/>
            <w:noWrap/>
            <w:vAlign w:val="bottom"/>
            <w:hideMark/>
          </w:tcPr>
          <w:p w14:paraId="643FCF8E"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39</w:t>
            </w:r>
            <w:r>
              <w:rPr>
                <w:sz w:val="18"/>
              </w:rPr>
              <w:t xml:space="preserve"> </w:t>
            </w:r>
            <w:r w:rsidRPr="004813AF">
              <w:rPr>
                <w:sz w:val="18"/>
              </w:rPr>
              <w:t>401</w:t>
            </w:r>
          </w:p>
        </w:tc>
        <w:tc>
          <w:tcPr>
            <w:tcW w:w="1947" w:type="dxa"/>
            <w:shd w:val="clear" w:color="auto" w:fill="auto"/>
            <w:noWrap/>
            <w:vAlign w:val="bottom"/>
            <w:hideMark/>
          </w:tcPr>
          <w:p w14:paraId="7F0A60EF"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73 498</w:t>
            </w:r>
          </w:p>
        </w:tc>
      </w:tr>
      <w:tr w:rsidR="00D45971" w:rsidRPr="004813AF" w14:paraId="0239080F" w14:textId="77777777" w:rsidTr="002B17FF">
        <w:tc>
          <w:tcPr>
            <w:tcW w:w="1533" w:type="dxa"/>
            <w:shd w:val="clear" w:color="auto" w:fill="auto"/>
            <w:noWrap/>
            <w:hideMark/>
          </w:tcPr>
          <w:p w14:paraId="43876346"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55</w:t>
            </w:r>
            <w:r>
              <w:rPr>
                <w:sz w:val="18"/>
              </w:rPr>
              <w:t>–</w:t>
            </w:r>
            <w:r w:rsidRPr="004813AF">
              <w:rPr>
                <w:sz w:val="18"/>
              </w:rPr>
              <w:t>59</w:t>
            </w:r>
          </w:p>
        </w:tc>
        <w:tc>
          <w:tcPr>
            <w:tcW w:w="1945" w:type="dxa"/>
            <w:shd w:val="clear" w:color="auto" w:fill="auto"/>
            <w:noWrap/>
            <w:vAlign w:val="bottom"/>
            <w:hideMark/>
          </w:tcPr>
          <w:p w14:paraId="3BF83B76"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26</w:t>
            </w:r>
            <w:r>
              <w:rPr>
                <w:sz w:val="18"/>
              </w:rPr>
              <w:t xml:space="preserve"> </w:t>
            </w:r>
            <w:r w:rsidRPr="004813AF">
              <w:rPr>
                <w:sz w:val="18"/>
              </w:rPr>
              <w:t>728</w:t>
            </w:r>
          </w:p>
        </w:tc>
        <w:tc>
          <w:tcPr>
            <w:tcW w:w="1945" w:type="dxa"/>
            <w:shd w:val="clear" w:color="auto" w:fill="auto"/>
            <w:noWrap/>
            <w:vAlign w:val="bottom"/>
            <w:hideMark/>
          </w:tcPr>
          <w:p w14:paraId="3D0DFF33"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34</w:t>
            </w:r>
            <w:r>
              <w:rPr>
                <w:sz w:val="18"/>
              </w:rPr>
              <w:t xml:space="preserve"> </w:t>
            </w:r>
            <w:r w:rsidRPr="004813AF">
              <w:rPr>
                <w:sz w:val="18"/>
              </w:rPr>
              <w:t>734</w:t>
            </w:r>
          </w:p>
        </w:tc>
        <w:tc>
          <w:tcPr>
            <w:tcW w:w="1947" w:type="dxa"/>
            <w:shd w:val="clear" w:color="auto" w:fill="auto"/>
            <w:noWrap/>
            <w:vAlign w:val="bottom"/>
            <w:hideMark/>
          </w:tcPr>
          <w:p w14:paraId="5D041F7E"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61 462</w:t>
            </w:r>
          </w:p>
        </w:tc>
      </w:tr>
      <w:tr w:rsidR="00D45971" w:rsidRPr="004813AF" w14:paraId="1399C2DF" w14:textId="77777777" w:rsidTr="002B17FF">
        <w:tc>
          <w:tcPr>
            <w:tcW w:w="1533" w:type="dxa"/>
            <w:shd w:val="clear" w:color="auto" w:fill="auto"/>
            <w:noWrap/>
            <w:hideMark/>
          </w:tcPr>
          <w:p w14:paraId="60F6CE69"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60</w:t>
            </w:r>
            <w:r>
              <w:rPr>
                <w:sz w:val="18"/>
              </w:rPr>
              <w:t>–</w:t>
            </w:r>
            <w:r w:rsidRPr="004813AF">
              <w:rPr>
                <w:sz w:val="18"/>
              </w:rPr>
              <w:t>64</w:t>
            </w:r>
          </w:p>
        </w:tc>
        <w:tc>
          <w:tcPr>
            <w:tcW w:w="1945" w:type="dxa"/>
            <w:shd w:val="clear" w:color="auto" w:fill="auto"/>
            <w:noWrap/>
            <w:vAlign w:val="bottom"/>
            <w:hideMark/>
          </w:tcPr>
          <w:p w14:paraId="77597D5E"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22</w:t>
            </w:r>
            <w:r>
              <w:rPr>
                <w:sz w:val="18"/>
              </w:rPr>
              <w:t xml:space="preserve"> </w:t>
            </w:r>
            <w:r w:rsidRPr="004813AF">
              <w:rPr>
                <w:sz w:val="18"/>
              </w:rPr>
              <w:t>352</w:t>
            </w:r>
          </w:p>
        </w:tc>
        <w:tc>
          <w:tcPr>
            <w:tcW w:w="1945" w:type="dxa"/>
            <w:shd w:val="clear" w:color="auto" w:fill="auto"/>
            <w:noWrap/>
            <w:vAlign w:val="bottom"/>
            <w:hideMark/>
          </w:tcPr>
          <w:p w14:paraId="3F2B6D38"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32</w:t>
            </w:r>
            <w:r>
              <w:rPr>
                <w:sz w:val="18"/>
              </w:rPr>
              <w:t xml:space="preserve"> </w:t>
            </w:r>
            <w:r w:rsidRPr="004813AF">
              <w:rPr>
                <w:sz w:val="18"/>
              </w:rPr>
              <w:t>794</w:t>
            </w:r>
          </w:p>
        </w:tc>
        <w:tc>
          <w:tcPr>
            <w:tcW w:w="1947" w:type="dxa"/>
            <w:shd w:val="clear" w:color="auto" w:fill="auto"/>
            <w:noWrap/>
            <w:vAlign w:val="bottom"/>
            <w:hideMark/>
          </w:tcPr>
          <w:p w14:paraId="0009D0BE"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55 146</w:t>
            </w:r>
          </w:p>
        </w:tc>
      </w:tr>
      <w:tr w:rsidR="00D45971" w:rsidRPr="004813AF" w14:paraId="0B27EF6A" w14:textId="77777777" w:rsidTr="002B17FF">
        <w:tc>
          <w:tcPr>
            <w:tcW w:w="1533" w:type="dxa"/>
            <w:shd w:val="clear" w:color="auto" w:fill="auto"/>
            <w:noWrap/>
            <w:hideMark/>
          </w:tcPr>
          <w:p w14:paraId="0CD5A12F"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65</w:t>
            </w:r>
            <w:r>
              <w:rPr>
                <w:sz w:val="18"/>
              </w:rPr>
              <w:t>–</w:t>
            </w:r>
            <w:r w:rsidRPr="004813AF">
              <w:rPr>
                <w:sz w:val="18"/>
              </w:rPr>
              <w:t>69</w:t>
            </w:r>
          </w:p>
        </w:tc>
        <w:tc>
          <w:tcPr>
            <w:tcW w:w="1945" w:type="dxa"/>
            <w:shd w:val="clear" w:color="auto" w:fill="auto"/>
            <w:noWrap/>
            <w:vAlign w:val="bottom"/>
            <w:hideMark/>
          </w:tcPr>
          <w:p w14:paraId="7A9543BC"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17</w:t>
            </w:r>
            <w:r>
              <w:rPr>
                <w:sz w:val="18"/>
              </w:rPr>
              <w:t xml:space="preserve"> </w:t>
            </w:r>
            <w:r w:rsidRPr="004813AF">
              <w:rPr>
                <w:sz w:val="18"/>
              </w:rPr>
              <w:t>421</w:t>
            </w:r>
          </w:p>
        </w:tc>
        <w:tc>
          <w:tcPr>
            <w:tcW w:w="1945" w:type="dxa"/>
            <w:shd w:val="clear" w:color="auto" w:fill="auto"/>
            <w:noWrap/>
            <w:vAlign w:val="bottom"/>
            <w:hideMark/>
          </w:tcPr>
          <w:p w14:paraId="4B546BC4"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27</w:t>
            </w:r>
            <w:r>
              <w:rPr>
                <w:sz w:val="18"/>
              </w:rPr>
              <w:t xml:space="preserve"> </w:t>
            </w:r>
            <w:r w:rsidRPr="004813AF">
              <w:rPr>
                <w:sz w:val="18"/>
              </w:rPr>
              <w:t>480</w:t>
            </w:r>
          </w:p>
        </w:tc>
        <w:tc>
          <w:tcPr>
            <w:tcW w:w="1947" w:type="dxa"/>
            <w:shd w:val="clear" w:color="auto" w:fill="auto"/>
            <w:noWrap/>
            <w:vAlign w:val="bottom"/>
            <w:hideMark/>
          </w:tcPr>
          <w:p w14:paraId="00B71832"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44 901</w:t>
            </w:r>
          </w:p>
        </w:tc>
      </w:tr>
      <w:tr w:rsidR="00D45971" w:rsidRPr="004813AF" w14:paraId="736158D6" w14:textId="77777777" w:rsidTr="002B17FF">
        <w:tc>
          <w:tcPr>
            <w:tcW w:w="1533" w:type="dxa"/>
            <w:shd w:val="clear" w:color="auto" w:fill="auto"/>
            <w:noWrap/>
            <w:hideMark/>
          </w:tcPr>
          <w:p w14:paraId="1618604C"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70</w:t>
            </w:r>
            <w:r>
              <w:rPr>
                <w:sz w:val="18"/>
              </w:rPr>
              <w:t>–</w:t>
            </w:r>
            <w:r w:rsidRPr="004813AF">
              <w:rPr>
                <w:sz w:val="18"/>
              </w:rPr>
              <w:t>74</w:t>
            </w:r>
          </w:p>
        </w:tc>
        <w:tc>
          <w:tcPr>
            <w:tcW w:w="1945" w:type="dxa"/>
            <w:shd w:val="clear" w:color="auto" w:fill="auto"/>
            <w:noWrap/>
            <w:vAlign w:val="bottom"/>
            <w:hideMark/>
          </w:tcPr>
          <w:p w14:paraId="4032F7B9"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12</w:t>
            </w:r>
            <w:r>
              <w:rPr>
                <w:sz w:val="18"/>
              </w:rPr>
              <w:t xml:space="preserve"> </w:t>
            </w:r>
            <w:r w:rsidRPr="004813AF">
              <w:rPr>
                <w:sz w:val="18"/>
              </w:rPr>
              <w:t>656</w:t>
            </w:r>
          </w:p>
        </w:tc>
        <w:tc>
          <w:tcPr>
            <w:tcW w:w="1945" w:type="dxa"/>
            <w:shd w:val="clear" w:color="auto" w:fill="auto"/>
            <w:noWrap/>
            <w:vAlign w:val="bottom"/>
            <w:hideMark/>
          </w:tcPr>
          <w:p w14:paraId="7E564790"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21</w:t>
            </w:r>
            <w:r>
              <w:rPr>
                <w:sz w:val="18"/>
              </w:rPr>
              <w:t xml:space="preserve"> </w:t>
            </w:r>
            <w:r w:rsidRPr="004813AF">
              <w:rPr>
                <w:sz w:val="18"/>
              </w:rPr>
              <w:t>242</w:t>
            </w:r>
          </w:p>
        </w:tc>
        <w:tc>
          <w:tcPr>
            <w:tcW w:w="1947" w:type="dxa"/>
            <w:shd w:val="clear" w:color="auto" w:fill="auto"/>
            <w:noWrap/>
            <w:vAlign w:val="bottom"/>
            <w:hideMark/>
          </w:tcPr>
          <w:p w14:paraId="4F044F41"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33 899</w:t>
            </w:r>
          </w:p>
        </w:tc>
      </w:tr>
      <w:tr w:rsidR="00D45971" w:rsidRPr="004813AF" w14:paraId="71844ABA" w14:textId="77777777" w:rsidTr="002B17FF">
        <w:tc>
          <w:tcPr>
            <w:tcW w:w="1533" w:type="dxa"/>
            <w:shd w:val="clear" w:color="auto" w:fill="auto"/>
            <w:noWrap/>
            <w:hideMark/>
          </w:tcPr>
          <w:p w14:paraId="7899FCFB"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75</w:t>
            </w:r>
            <w:r>
              <w:rPr>
                <w:sz w:val="18"/>
              </w:rPr>
              <w:t>–</w:t>
            </w:r>
            <w:r w:rsidRPr="004813AF">
              <w:rPr>
                <w:sz w:val="18"/>
              </w:rPr>
              <w:t>79</w:t>
            </w:r>
          </w:p>
        </w:tc>
        <w:tc>
          <w:tcPr>
            <w:tcW w:w="1945" w:type="dxa"/>
            <w:shd w:val="clear" w:color="auto" w:fill="auto"/>
            <w:noWrap/>
            <w:vAlign w:val="bottom"/>
            <w:hideMark/>
          </w:tcPr>
          <w:p w14:paraId="468B111C"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8</w:t>
            </w:r>
            <w:r>
              <w:rPr>
                <w:sz w:val="18"/>
              </w:rPr>
              <w:t xml:space="preserve"> </w:t>
            </w:r>
            <w:r w:rsidRPr="004813AF">
              <w:rPr>
                <w:sz w:val="18"/>
              </w:rPr>
              <w:t>058</w:t>
            </w:r>
          </w:p>
        </w:tc>
        <w:tc>
          <w:tcPr>
            <w:tcW w:w="1945" w:type="dxa"/>
            <w:shd w:val="clear" w:color="auto" w:fill="auto"/>
            <w:noWrap/>
            <w:vAlign w:val="bottom"/>
            <w:hideMark/>
          </w:tcPr>
          <w:p w14:paraId="601C369D"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14</w:t>
            </w:r>
            <w:r>
              <w:rPr>
                <w:sz w:val="18"/>
              </w:rPr>
              <w:t xml:space="preserve"> </w:t>
            </w:r>
            <w:r w:rsidRPr="004813AF">
              <w:rPr>
                <w:sz w:val="18"/>
              </w:rPr>
              <w:t>081</w:t>
            </w:r>
          </w:p>
        </w:tc>
        <w:tc>
          <w:tcPr>
            <w:tcW w:w="1947" w:type="dxa"/>
            <w:shd w:val="clear" w:color="auto" w:fill="auto"/>
            <w:noWrap/>
            <w:vAlign w:val="bottom"/>
            <w:hideMark/>
          </w:tcPr>
          <w:p w14:paraId="3567FDE7"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22 138</w:t>
            </w:r>
          </w:p>
        </w:tc>
      </w:tr>
      <w:tr w:rsidR="00D45971" w:rsidRPr="004813AF" w14:paraId="7AA99400" w14:textId="77777777" w:rsidTr="002B17FF">
        <w:tc>
          <w:tcPr>
            <w:tcW w:w="1533" w:type="dxa"/>
            <w:shd w:val="clear" w:color="auto" w:fill="auto"/>
            <w:noWrap/>
            <w:hideMark/>
          </w:tcPr>
          <w:p w14:paraId="7B33AA2B"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left"/>
              <w:rPr>
                <w:sz w:val="18"/>
              </w:rPr>
            </w:pPr>
            <w:r w:rsidRPr="004813AF">
              <w:rPr>
                <w:sz w:val="18"/>
              </w:rPr>
              <w:t>80+</w:t>
            </w:r>
          </w:p>
        </w:tc>
        <w:tc>
          <w:tcPr>
            <w:tcW w:w="1945" w:type="dxa"/>
            <w:shd w:val="clear" w:color="auto" w:fill="auto"/>
            <w:noWrap/>
            <w:vAlign w:val="bottom"/>
            <w:hideMark/>
          </w:tcPr>
          <w:p w14:paraId="08142358"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8</w:t>
            </w:r>
            <w:r>
              <w:rPr>
                <w:sz w:val="18"/>
              </w:rPr>
              <w:t xml:space="preserve"> </w:t>
            </w:r>
            <w:r w:rsidRPr="004813AF">
              <w:rPr>
                <w:sz w:val="18"/>
              </w:rPr>
              <w:t>630</w:t>
            </w:r>
          </w:p>
        </w:tc>
        <w:tc>
          <w:tcPr>
            <w:tcW w:w="1945" w:type="dxa"/>
            <w:shd w:val="clear" w:color="auto" w:fill="auto"/>
            <w:noWrap/>
            <w:vAlign w:val="bottom"/>
            <w:hideMark/>
          </w:tcPr>
          <w:p w14:paraId="079C93DB" w14:textId="77777777" w:rsidR="00D45971" w:rsidRPr="004813AF"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4813AF">
              <w:rPr>
                <w:sz w:val="18"/>
              </w:rPr>
              <w:t>24</w:t>
            </w:r>
            <w:r>
              <w:rPr>
                <w:sz w:val="18"/>
              </w:rPr>
              <w:t xml:space="preserve"> </w:t>
            </w:r>
            <w:r w:rsidRPr="004813AF">
              <w:rPr>
                <w:sz w:val="18"/>
              </w:rPr>
              <w:t>566</w:t>
            </w:r>
          </w:p>
        </w:tc>
        <w:tc>
          <w:tcPr>
            <w:tcW w:w="1947" w:type="dxa"/>
            <w:shd w:val="clear" w:color="auto" w:fill="auto"/>
            <w:noWrap/>
            <w:vAlign w:val="bottom"/>
            <w:hideMark/>
          </w:tcPr>
          <w:p w14:paraId="1CE0E478" w14:textId="77777777" w:rsidR="00D45971" w:rsidRPr="00F16095"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F16095">
              <w:rPr>
                <w:sz w:val="18"/>
              </w:rPr>
              <w:t>33 196</w:t>
            </w:r>
          </w:p>
        </w:tc>
      </w:tr>
    </w:tbl>
    <w:p w14:paraId="569FBDFB" w14:textId="77777777" w:rsidR="00D45971" w:rsidRPr="004813AF" w:rsidRDefault="00D45971" w:rsidP="0091325C">
      <w:pPr>
        <w:spacing w:before="120" w:after="240" w:line="220" w:lineRule="exact"/>
        <w:ind w:left="1134" w:right="1134" w:firstLine="170"/>
        <w:rPr>
          <w:sz w:val="18"/>
        </w:rPr>
      </w:pPr>
      <w:r w:rsidRPr="00E54461">
        <w:rPr>
          <w:i/>
          <w:iCs/>
          <w:sz w:val="18"/>
        </w:rPr>
        <w:t xml:space="preserve">Источник: </w:t>
      </w:r>
      <w:r w:rsidRPr="00E54461">
        <w:rPr>
          <w:sz w:val="18"/>
        </w:rPr>
        <w:t>ДОЛ 2021 года.</w:t>
      </w:r>
    </w:p>
    <w:p w14:paraId="49483B4C" w14:textId="50346AE2" w:rsidR="00D45971" w:rsidRPr="00371BFA" w:rsidRDefault="00D45971" w:rsidP="00D45971">
      <w:pPr>
        <w:pStyle w:val="H23G"/>
      </w:pPr>
      <w:r w:rsidRPr="00080A1D">
        <w:tab/>
      </w:r>
      <w:r w:rsidRPr="00080A1D">
        <w:tab/>
      </w:r>
      <w:r w:rsidRPr="00371BFA">
        <w:rPr>
          <w:bCs/>
        </w:rPr>
        <w:t xml:space="preserve">Распределение населения по </w:t>
      </w:r>
      <w:r>
        <w:rPr>
          <w:bCs/>
        </w:rPr>
        <w:t>округ</w:t>
      </w:r>
      <w:r w:rsidRPr="00371BFA">
        <w:rPr>
          <w:bCs/>
        </w:rPr>
        <w:t>ам, 1986–2021</w:t>
      </w:r>
      <w:r w:rsidR="00D23918">
        <w:rPr>
          <w:bCs/>
        </w:rPr>
        <w:t xml:space="preserve"> </w:t>
      </w:r>
      <w:r w:rsidRPr="00371BFA">
        <w:rPr>
          <w:bCs/>
        </w:rPr>
        <w:t>годы (в процентах)</w:t>
      </w:r>
    </w:p>
    <w:tbl>
      <w:tblPr>
        <w:tblW w:w="7370" w:type="dxa"/>
        <w:tblInd w:w="1134" w:type="dxa"/>
        <w:tblLayout w:type="fixed"/>
        <w:tblCellMar>
          <w:left w:w="0" w:type="dxa"/>
          <w:right w:w="0" w:type="dxa"/>
        </w:tblCellMar>
        <w:tblLook w:val="04A0" w:firstRow="1" w:lastRow="0" w:firstColumn="1" w:lastColumn="0" w:noHBand="0" w:noVBand="1"/>
      </w:tblPr>
      <w:tblGrid>
        <w:gridCol w:w="1427"/>
        <w:gridCol w:w="1188"/>
        <w:gridCol w:w="1188"/>
        <w:gridCol w:w="1188"/>
        <w:gridCol w:w="1191"/>
        <w:gridCol w:w="1188"/>
      </w:tblGrid>
      <w:tr w:rsidR="00D45971" w:rsidRPr="002F0E7F" w14:paraId="798DF7DA" w14:textId="77777777" w:rsidTr="002F0E7F">
        <w:trPr>
          <w:tblHeader/>
        </w:trPr>
        <w:tc>
          <w:tcPr>
            <w:tcW w:w="1427" w:type="dxa"/>
            <w:vMerge w:val="restart"/>
            <w:tcBorders>
              <w:top w:val="single" w:sz="4" w:space="0" w:color="auto"/>
              <w:bottom w:val="single" w:sz="12" w:space="0" w:color="auto"/>
            </w:tcBorders>
            <w:shd w:val="clear" w:color="auto" w:fill="auto"/>
            <w:noWrap/>
            <w:vAlign w:val="bottom"/>
            <w:hideMark/>
          </w:tcPr>
          <w:p w14:paraId="7317A8C6" w14:textId="77777777" w:rsidR="00D45971" w:rsidRPr="002F0E7F" w:rsidRDefault="00D45971" w:rsidP="002F0E7F">
            <w:pPr>
              <w:spacing w:before="80" w:after="80" w:line="200" w:lineRule="exact"/>
              <w:ind w:left="28"/>
              <w:rPr>
                <w:rFonts w:cs="Times New Roman"/>
                <w:i/>
                <w:sz w:val="16"/>
              </w:rPr>
            </w:pPr>
            <w:r w:rsidRPr="002F0E7F">
              <w:rPr>
                <w:rFonts w:cs="Times New Roman"/>
                <w:i/>
                <w:sz w:val="16"/>
              </w:rPr>
              <w:t>Округ</w:t>
            </w:r>
          </w:p>
        </w:tc>
        <w:tc>
          <w:tcPr>
            <w:tcW w:w="4755" w:type="dxa"/>
            <w:gridSpan w:val="4"/>
            <w:tcBorders>
              <w:top w:val="single" w:sz="4" w:space="0" w:color="auto"/>
              <w:bottom w:val="single" w:sz="4" w:space="0" w:color="auto"/>
            </w:tcBorders>
            <w:shd w:val="clear" w:color="auto" w:fill="auto"/>
            <w:noWrap/>
            <w:vAlign w:val="bottom"/>
            <w:hideMark/>
          </w:tcPr>
          <w:p w14:paraId="6DB2AFC9" w14:textId="77777777" w:rsidR="00D45971" w:rsidRPr="002F0E7F" w:rsidRDefault="00D45971" w:rsidP="002F0E7F">
            <w:pPr>
              <w:spacing w:before="80" w:after="80" w:line="200" w:lineRule="exact"/>
              <w:ind w:left="28"/>
              <w:jc w:val="center"/>
              <w:rPr>
                <w:rFonts w:cs="Times New Roman"/>
                <w:i/>
                <w:sz w:val="16"/>
              </w:rPr>
            </w:pPr>
            <w:r w:rsidRPr="002F0E7F">
              <w:rPr>
                <w:rFonts w:cs="Times New Roman"/>
                <w:i/>
                <w:sz w:val="16"/>
              </w:rPr>
              <w:t>Переписи населения</w:t>
            </w:r>
          </w:p>
        </w:tc>
        <w:tc>
          <w:tcPr>
            <w:tcW w:w="1188" w:type="dxa"/>
            <w:tcBorders>
              <w:top w:val="single" w:sz="4" w:space="0" w:color="auto"/>
              <w:bottom w:val="single" w:sz="4" w:space="0" w:color="auto"/>
            </w:tcBorders>
            <w:shd w:val="clear" w:color="auto" w:fill="auto"/>
            <w:noWrap/>
            <w:vAlign w:val="bottom"/>
            <w:hideMark/>
          </w:tcPr>
          <w:p w14:paraId="7B0E9599" w14:textId="77777777" w:rsidR="00D45971" w:rsidRPr="002F0E7F" w:rsidRDefault="00D45971" w:rsidP="002F0E7F">
            <w:pPr>
              <w:spacing w:before="80" w:after="80" w:line="200" w:lineRule="exact"/>
              <w:ind w:left="28"/>
              <w:jc w:val="right"/>
              <w:rPr>
                <w:rFonts w:cs="Times New Roman"/>
                <w:i/>
                <w:sz w:val="16"/>
              </w:rPr>
            </w:pPr>
            <w:r w:rsidRPr="002F0E7F">
              <w:rPr>
                <w:rFonts w:cs="Times New Roman"/>
                <w:i/>
                <w:sz w:val="16"/>
              </w:rPr>
              <w:t>ДОЛ</w:t>
            </w:r>
          </w:p>
        </w:tc>
      </w:tr>
      <w:tr w:rsidR="00D45971" w:rsidRPr="002F0E7F" w14:paraId="4965BB7C" w14:textId="77777777" w:rsidTr="002F0E7F">
        <w:trPr>
          <w:tblHeader/>
        </w:trPr>
        <w:tc>
          <w:tcPr>
            <w:tcW w:w="1427" w:type="dxa"/>
            <w:vMerge/>
            <w:tcBorders>
              <w:top w:val="single" w:sz="12" w:space="0" w:color="auto"/>
              <w:bottom w:val="single" w:sz="12" w:space="0" w:color="auto"/>
            </w:tcBorders>
            <w:shd w:val="clear" w:color="auto" w:fill="auto"/>
            <w:vAlign w:val="bottom"/>
            <w:hideMark/>
          </w:tcPr>
          <w:p w14:paraId="566A6E57" w14:textId="77777777" w:rsidR="00D45971" w:rsidRPr="002F0E7F" w:rsidRDefault="00D45971" w:rsidP="002F0E7F">
            <w:pPr>
              <w:spacing w:before="80" w:after="80" w:line="200" w:lineRule="exact"/>
              <w:ind w:left="28"/>
              <w:rPr>
                <w:rFonts w:cs="Times New Roman"/>
                <w:i/>
                <w:sz w:val="16"/>
              </w:rPr>
            </w:pPr>
          </w:p>
        </w:tc>
        <w:tc>
          <w:tcPr>
            <w:tcW w:w="1188" w:type="dxa"/>
            <w:tcBorders>
              <w:top w:val="single" w:sz="4" w:space="0" w:color="auto"/>
              <w:bottom w:val="single" w:sz="12" w:space="0" w:color="auto"/>
            </w:tcBorders>
            <w:shd w:val="clear" w:color="auto" w:fill="auto"/>
            <w:noWrap/>
            <w:vAlign w:val="bottom"/>
            <w:hideMark/>
          </w:tcPr>
          <w:p w14:paraId="4C17DB18" w14:textId="77777777" w:rsidR="00D45971" w:rsidRPr="002F0E7F" w:rsidRDefault="00D45971" w:rsidP="002F0E7F">
            <w:pPr>
              <w:spacing w:before="80" w:after="80" w:line="200" w:lineRule="exact"/>
              <w:ind w:left="28"/>
              <w:jc w:val="right"/>
              <w:rPr>
                <w:rFonts w:cs="Times New Roman"/>
                <w:i/>
                <w:sz w:val="16"/>
              </w:rPr>
            </w:pPr>
            <w:r w:rsidRPr="002F0E7F">
              <w:rPr>
                <w:rFonts w:cs="Times New Roman"/>
                <w:i/>
                <w:sz w:val="16"/>
              </w:rPr>
              <w:t>1986</w:t>
            </w:r>
          </w:p>
        </w:tc>
        <w:tc>
          <w:tcPr>
            <w:tcW w:w="1188" w:type="dxa"/>
            <w:tcBorders>
              <w:top w:val="single" w:sz="4" w:space="0" w:color="auto"/>
              <w:bottom w:val="single" w:sz="12" w:space="0" w:color="auto"/>
            </w:tcBorders>
            <w:shd w:val="clear" w:color="auto" w:fill="auto"/>
            <w:noWrap/>
            <w:vAlign w:val="bottom"/>
            <w:hideMark/>
          </w:tcPr>
          <w:p w14:paraId="4A3CF93E" w14:textId="77777777" w:rsidR="00D45971" w:rsidRPr="002F0E7F" w:rsidRDefault="00D45971" w:rsidP="002F0E7F">
            <w:pPr>
              <w:spacing w:before="80" w:after="80" w:line="200" w:lineRule="exact"/>
              <w:ind w:left="28"/>
              <w:jc w:val="right"/>
              <w:rPr>
                <w:rFonts w:cs="Times New Roman"/>
                <w:i/>
                <w:sz w:val="16"/>
              </w:rPr>
            </w:pPr>
            <w:r w:rsidRPr="002F0E7F">
              <w:rPr>
                <w:rFonts w:cs="Times New Roman"/>
                <w:i/>
                <w:sz w:val="16"/>
              </w:rPr>
              <w:t>1996</w:t>
            </w:r>
          </w:p>
        </w:tc>
        <w:tc>
          <w:tcPr>
            <w:tcW w:w="1188" w:type="dxa"/>
            <w:tcBorders>
              <w:top w:val="single" w:sz="4" w:space="0" w:color="auto"/>
              <w:bottom w:val="single" w:sz="12" w:space="0" w:color="auto"/>
            </w:tcBorders>
            <w:shd w:val="clear" w:color="auto" w:fill="auto"/>
            <w:noWrap/>
            <w:vAlign w:val="bottom"/>
            <w:hideMark/>
          </w:tcPr>
          <w:p w14:paraId="20328AFA" w14:textId="77777777" w:rsidR="00D45971" w:rsidRPr="002F0E7F" w:rsidRDefault="00D45971" w:rsidP="002F0E7F">
            <w:pPr>
              <w:spacing w:before="80" w:after="80" w:line="200" w:lineRule="exact"/>
              <w:ind w:left="28"/>
              <w:jc w:val="right"/>
              <w:rPr>
                <w:rFonts w:cs="Times New Roman"/>
                <w:i/>
                <w:sz w:val="16"/>
              </w:rPr>
            </w:pPr>
            <w:r w:rsidRPr="002F0E7F">
              <w:rPr>
                <w:rFonts w:cs="Times New Roman"/>
                <w:i/>
                <w:sz w:val="16"/>
              </w:rPr>
              <w:t>2006</w:t>
            </w:r>
          </w:p>
        </w:tc>
        <w:tc>
          <w:tcPr>
            <w:tcW w:w="1191" w:type="dxa"/>
            <w:tcBorders>
              <w:top w:val="single" w:sz="4" w:space="0" w:color="auto"/>
              <w:bottom w:val="single" w:sz="12" w:space="0" w:color="auto"/>
            </w:tcBorders>
            <w:shd w:val="clear" w:color="auto" w:fill="auto"/>
            <w:noWrap/>
            <w:vAlign w:val="bottom"/>
            <w:hideMark/>
          </w:tcPr>
          <w:p w14:paraId="4E0A6F49" w14:textId="77777777" w:rsidR="00D45971" w:rsidRPr="002F0E7F" w:rsidRDefault="00D45971" w:rsidP="002F0E7F">
            <w:pPr>
              <w:spacing w:before="80" w:after="80" w:line="200" w:lineRule="exact"/>
              <w:ind w:left="28"/>
              <w:jc w:val="right"/>
              <w:rPr>
                <w:rFonts w:cs="Times New Roman"/>
                <w:i/>
                <w:sz w:val="16"/>
              </w:rPr>
            </w:pPr>
            <w:r w:rsidRPr="002F0E7F">
              <w:rPr>
                <w:rFonts w:cs="Times New Roman"/>
                <w:i/>
                <w:sz w:val="16"/>
              </w:rPr>
              <w:t>2016</w:t>
            </w:r>
          </w:p>
        </w:tc>
        <w:tc>
          <w:tcPr>
            <w:tcW w:w="1188" w:type="dxa"/>
            <w:tcBorders>
              <w:top w:val="single" w:sz="4" w:space="0" w:color="auto"/>
              <w:bottom w:val="single" w:sz="12" w:space="0" w:color="auto"/>
            </w:tcBorders>
            <w:shd w:val="clear" w:color="auto" w:fill="auto"/>
            <w:noWrap/>
            <w:vAlign w:val="bottom"/>
            <w:hideMark/>
          </w:tcPr>
          <w:p w14:paraId="015C34E4" w14:textId="77777777" w:rsidR="00D45971" w:rsidRPr="002F0E7F" w:rsidRDefault="00D45971" w:rsidP="002F0E7F">
            <w:pPr>
              <w:spacing w:before="80" w:after="80" w:line="200" w:lineRule="exact"/>
              <w:ind w:left="28"/>
              <w:jc w:val="right"/>
              <w:rPr>
                <w:rFonts w:cs="Times New Roman"/>
                <w:i/>
                <w:sz w:val="16"/>
              </w:rPr>
            </w:pPr>
            <w:r w:rsidRPr="002F0E7F">
              <w:rPr>
                <w:rFonts w:cs="Times New Roman"/>
                <w:i/>
                <w:sz w:val="16"/>
              </w:rPr>
              <w:t>2021</w:t>
            </w:r>
          </w:p>
        </w:tc>
      </w:tr>
      <w:tr w:rsidR="00D45971" w:rsidRPr="002F0E7F" w14:paraId="01CAB47E" w14:textId="77777777" w:rsidTr="002F0E7F">
        <w:tc>
          <w:tcPr>
            <w:tcW w:w="1427" w:type="dxa"/>
            <w:tcBorders>
              <w:top w:val="single" w:sz="12" w:space="0" w:color="auto"/>
            </w:tcBorders>
            <w:shd w:val="clear" w:color="auto" w:fill="auto"/>
            <w:noWrap/>
            <w:hideMark/>
          </w:tcPr>
          <w:p w14:paraId="5ED667C7" w14:textId="77777777" w:rsidR="00D45971" w:rsidRPr="002F0E7F" w:rsidRDefault="00D45971" w:rsidP="002F0E7F">
            <w:pPr>
              <w:spacing w:before="40" w:after="40" w:line="220" w:lineRule="exact"/>
              <w:ind w:left="28" w:right="28"/>
              <w:rPr>
                <w:rFonts w:cs="Times New Roman"/>
                <w:sz w:val="18"/>
              </w:rPr>
            </w:pPr>
            <w:r w:rsidRPr="002F0E7F">
              <w:rPr>
                <w:rFonts w:cs="Times New Roman"/>
                <w:sz w:val="18"/>
                <w:szCs w:val="18"/>
              </w:rPr>
              <w:t>Бута-Буте</w:t>
            </w:r>
          </w:p>
        </w:tc>
        <w:tc>
          <w:tcPr>
            <w:tcW w:w="1188" w:type="dxa"/>
            <w:tcBorders>
              <w:top w:val="single" w:sz="12" w:space="0" w:color="auto"/>
            </w:tcBorders>
            <w:shd w:val="clear" w:color="auto" w:fill="auto"/>
            <w:noWrap/>
            <w:vAlign w:val="bottom"/>
            <w:hideMark/>
          </w:tcPr>
          <w:p w14:paraId="62581987"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7,0</w:t>
            </w:r>
          </w:p>
        </w:tc>
        <w:tc>
          <w:tcPr>
            <w:tcW w:w="1188" w:type="dxa"/>
            <w:tcBorders>
              <w:top w:val="single" w:sz="12" w:space="0" w:color="auto"/>
            </w:tcBorders>
            <w:shd w:val="clear" w:color="auto" w:fill="auto"/>
            <w:noWrap/>
            <w:vAlign w:val="bottom"/>
            <w:hideMark/>
          </w:tcPr>
          <w:p w14:paraId="68D840E2"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6</w:t>
            </w:r>
          </w:p>
        </w:tc>
        <w:tc>
          <w:tcPr>
            <w:tcW w:w="1188" w:type="dxa"/>
            <w:tcBorders>
              <w:top w:val="single" w:sz="12" w:space="0" w:color="auto"/>
            </w:tcBorders>
            <w:shd w:val="clear" w:color="auto" w:fill="auto"/>
            <w:noWrap/>
            <w:vAlign w:val="bottom"/>
            <w:hideMark/>
          </w:tcPr>
          <w:p w14:paraId="4B3E0D12"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5,9</w:t>
            </w:r>
          </w:p>
        </w:tc>
        <w:tc>
          <w:tcPr>
            <w:tcW w:w="1191" w:type="dxa"/>
            <w:tcBorders>
              <w:top w:val="single" w:sz="12" w:space="0" w:color="auto"/>
            </w:tcBorders>
            <w:shd w:val="clear" w:color="auto" w:fill="auto"/>
            <w:noWrap/>
            <w:vAlign w:val="bottom"/>
            <w:hideMark/>
          </w:tcPr>
          <w:p w14:paraId="268845C1"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5,9</w:t>
            </w:r>
          </w:p>
        </w:tc>
        <w:tc>
          <w:tcPr>
            <w:tcW w:w="1188" w:type="dxa"/>
            <w:tcBorders>
              <w:top w:val="single" w:sz="12" w:space="0" w:color="auto"/>
            </w:tcBorders>
            <w:shd w:val="clear" w:color="auto" w:fill="auto"/>
            <w:noWrap/>
            <w:vAlign w:val="bottom"/>
            <w:hideMark/>
          </w:tcPr>
          <w:p w14:paraId="54E8CB43"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5,9</w:t>
            </w:r>
          </w:p>
        </w:tc>
      </w:tr>
      <w:tr w:rsidR="00D45971" w:rsidRPr="002F0E7F" w14:paraId="318AB22E" w14:textId="77777777" w:rsidTr="002F0E7F">
        <w:tc>
          <w:tcPr>
            <w:tcW w:w="1427" w:type="dxa"/>
            <w:shd w:val="clear" w:color="auto" w:fill="auto"/>
            <w:noWrap/>
            <w:hideMark/>
          </w:tcPr>
          <w:p w14:paraId="587AEF82" w14:textId="77777777" w:rsidR="00D45971" w:rsidRPr="002F0E7F" w:rsidRDefault="00D45971" w:rsidP="002F0E7F">
            <w:pPr>
              <w:spacing w:before="40" w:after="40" w:line="220" w:lineRule="exact"/>
              <w:ind w:left="28" w:right="28"/>
              <w:rPr>
                <w:rFonts w:cs="Times New Roman"/>
                <w:sz w:val="18"/>
              </w:rPr>
            </w:pPr>
            <w:proofErr w:type="spellStart"/>
            <w:r w:rsidRPr="002F0E7F">
              <w:rPr>
                <w:rFonts w:cs="Times New Roman"/>
                <w:sz w:val="18"/>
                <w:szCs w:val="18"/>
              </w:rPr>
              <w:t>Лерибе</w:t>
            </w:r>
            <w:proofErr w:type="spellEnd"/>
          </w:p>
        </w:tc>
        <w:tc>
          <w:tcPr>
            <w:tcW w:w="1188" w:type="dxa"/>
            <w:shd w:val="clear" w:color="auto" w:fill="auto"/>
            <w:noWrap/>
            <w:vAlign w:val="bottom"/>
            <w:hideMark/>
          </w:tcPr>
          <w:p w14:paraId="7F432EBC"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17,0</w:t>
            </w:r>
          </w:p>
        </w:tc>
        <w:tc>
          <w:tcPr>
            <w:tcW w:w="1188" w:type="dxa"/>
            <w:shd w:val="clear" w:color="auto" w:fill="auto"/>
            <w:noWrap/>
            <w:vAlign w:val="bottom"/>
            <w:hideMark/>
          </w:tcPr>
          <w:p w14:paraId="4F64D157"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16</w:t>
            </w:r>
          </w:p>
        </w:tc>
        <w:tc>
          <w:tcPr>
            <w:tcW w:w="1188" w:type="dxa"/>
            <w:shd w:val="clear" w:color="auto" w:fill="auto"/>
            <w:noWrap/>
            <w:vAlign w:val="bottom"/>
            <w:hideMark/>
          </w:tcPr>
          <w:p w14:paraId="69BFD7EF"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15,7</w:t>
            </w:r>
          </w:p>
        </w:tc>
        <w:tc>
          <w:tcPr>
            <w:tcW w:w="1191" w:type="dxa"/>
            <w:shd w:val="clear" w:color="auto" w:fill="auto"/>
            <w:noWrap/>
            <w:vAlign w:val="bottom"/>
            <w:hideMark/>
          </w:tcPr>
          <w:p w14:paraId="7FCBEA26"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16,8</w:t>
            </w:r>
          </w:p>
        </w:tc>
        <w:tc>
          <w:tcPr>
            <w:tcW w:w="1188" w:type="dxa"/>
            <w:shd w:val="clear" w:color="auto" w:fill="auto"/>
            <w:noWrap/>
            <w:vAlign w:val="bottom"/>
            <w:hideMark/>
          </w:tcPr>
          <w:p w14:paraId="4CE2BD73"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17,4</w:t>
            </w:r>
          </w:p>
        </w:tc>
      </w:tr>
      <w:tr w:rsidR="00D45971" w:rsidRPr="002F0E7F" w14:paraId="3293118A" w14:textId="77777777" w:rsidTr="002F0E7F">
        <w:tc>
          <w:tcPr>
            <w:tcW w:w="1427" w:type="dxa"/>
            <w:shd w:val="clear" w:color="auto" w:fill="auto"/>
            <w:noWrap/>
            <w:hideMark/>
          </w:tcPr>
          <w:p w14:paraId="30E25A8A" w14:textId="77777777" w:rsidR="00D45971" w:rsidRPr="002F0E7F" w:rsidRDefault="00D45971" w:rsidP="002F0E7F">
            <w:pPr>
              <w:spacing w:before="40" w:after="40" w:line="220" w:lineRule="exact"/>
              <w:ind w:left="28" w:right="28"/>
              <w:rPr>
                <w:rFonts w:cs="Times New Roman"/>
                <w:sz w:val="18"/>
              </w:rPr>
            </w:pPr>
            <w:proofErr w:type="spellStart"/>
            <w:r w:rsidRPr="002F0E7F">
              <w:rPr>
                <w:rFonts w:cs="Times New Roman"/>
                <w:sz w:val="18"/>
              </w:rPr>
              <w:t>Берья</w:t>
            </w:r>
            <w:proofErr w:type="spellEnd"/>
          </w:p>
        </w:tc>
        <w:tc>
          <w:tcPr>
            <w:tcW w:w="1188" w:type="dxa"/>
            <w:shd w:val="clear" w:color="auto" w:fill="auto"/>
            <w:noWrap/>
            <w:vAlign w:val="bottom"/>
            <w:hideMark/>
          </w:tcPr>
          <w:p w14:paraId="76B83313"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9,0</w:t>
            </w:r>
          </w:p>
        </w:tc>
        <w:tc>
          <w:tcPr>
            <w:tcW w:w="1188" w:type="dxa"/>
            <w:shd w:val="clear" w:color="auto" w:fill="auto"/>
            <w:noWrap/>
            <w:vAlign w:val="bottom"/>
            <w:hideMark/>
          </w:tcPr>
          <w:p w14:paraId="138C6308"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13</w:t>
            </w:r>
          </w:p>
        </w:tc>
        <w:tc>
          <w:tcPr>
            <w:tcW w:w="1188" w:type="dxa"/>
            <w:shd w:val="clear" w:color="auto" w:fill="auto"/>
            <w:noWrap/>
            <w:vAlign w:val="bottom"/>
            <w:hideMark/>
          </w:tcPr>
          <w:p w14:paraId="0BBFD897"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13,4</w:t>
            </w:r>
          </w:p>
        </w:tc>
        <w:tc>
          <w:tcPr>
            <w:tcW w:w="1191" w:type="dxa"/>
            <w:shd w:val="clear" w:color="auto" w:fill="auto"/>
            <w:noWrap/>
            <w:vAlign w:val="bottom"/>
            <w:hideMark/>
          </w:tcPr>
          <w:p w14:paraId="59E4D28D"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13,2</w:t>
            </w:r>
          </w:p>
        </w:tc>
        <w:tc>
          <w:tcPr>
            <w:tcW w:w="1188" w:type="dxa"/>
            <w:shd w:val="clear" w:color="auto" w:fill="auto"/>
            <w:noWrap/>
            <w:vAlign w:val="bottom"/>
            <w:hideMark/>
          </w:tcPr>
          <w:p w14:paraId="3A6E3FD1"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13,0</w:t>
            </w:r>
          </w:p>
        </w:tc>
      </w:tr>
      <w:tr w:rsidR="00D45971" w:rsidRPr="002F0E7F" w14:paraId="00D2DDCB" w14:textId="77777777" w:rsidTr="002F0E7F">
        <w:tc>
          <w:tcPr>
            <w:tcW w:w="1427" w:type="dxa"/>
            <w:shd w:val="clear" w:color="auto" w:fill="auto"/>
            <w:noWrap/>
            <w:hideMark/>
          </w:tcPr>
          <w:p w14:paraId="4F14A217" w14:textId="77777777" w:rsidR="00D45971" w:rsidRPr="002F0E7F" w:rsidRDefault="00D45971" w:rsidP="002F0E7F">
            <w:pPr>
              <w:spacing w:before="40" w:after="40" w:line="220" w:lineRule="exact"/>
              <w:ind w:left="28" w:right="28"/>
              <w:rPr>
                <w:rFonts w:cs="Times New Roman"/>
                <w:sz w:val="18"/>
              </w:rPr>
            </w:pPr>
            <w:r w:rsidRPr="002F0E7F">
              <w:rPr>
                <w:rFonts w:cs="Times New Roman"/>
                <w:sz w:val="18"/>
                <w:szCs w:val="18"/>
              </w:rPr>
              <w:t>Масеру</w:t>
            </w:r>
          </w:p>
        </w:tc>
        <w:tc>
          <w:tcPr>
            <w:tcW w:w="1188" w:type="dxa"/>
            <w:shd w:val="clear" w:color="auto" w:fill="auto"/>
            <w:noWrap/>
            <w:vAlign w:val="bottom"/>
            <w:hideMark/>
          </w:tcPr>
          <w:p w14:paraId="659B26B8"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19,0</w:t>
            </w:r>
          </w:p>
        </w:tc>
        <w:tc>
          <w:tcPr>
            <w:tcW w:w="1188" w:type="dxa"/>
            <w:shd w:val="clear" w:color="auto" w:fill="auto"/>
            <w:noWrap/>
            <w:vAlign w:val="bottom"/>
            <w:hideMark/>
          </w:tcPr>
          <w:p w14:paraId="0C293CEF"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21</w:t>
            </w:r>
          </w:p>
        </w:tc>
        <w:tc>
          <w:tcPr>
            <w:tcW w:w="1188" w:type="dxa"/>
            <w:shd w:val="clear" w:color="auto" w:fill="auto"/>
            <w:noWrap/>
            <w:vAlign w:val="bottom"/>
            <w:hideMark/>
          </w:tcPr>
          <w:p w14:paraId="2513595E"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22,9</w:t>
            </w:r>
          </w:p>
        </w:tc>
        <w:tc>
          <w:tcPr>
            <w:tcW w:w="1191" w:type="dxa"/>
            <w:shd w:val="clear" w:color="auto" w:fill="auto"/>
            <w:noWrap/>
            <w:vAlign w:val="bottom"/>
            <w:hideMark/>
          </w:tcPr>
          <w:p w14:paraId="72583BFE"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25,8</w:t>
            </w:r>
          </w:p>
        </w:tc>
        <w:tc>
          <w:tcPr>
            <w:tcW w:w="1188" w:type="dxa"/>
            <w:shd w:val="clear" w:color="auto" w:fill="auto"/>
            <w:noWrap/>
            <w:vAlign w:val="bottom"/>
            <w:hideMark/>
          </w:tcPr>
          <w:p w14:paraId="3E027F1A"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27,3</w:t>
            </w:r>
          </w:p>
        </w:tc>
      </w:tr>
      <w:tr w:rsidR="00D45971" w:rsidRPr="002F0E7F" w14:paraId="6D79152B" w14:textId="77777777" w:rsidTr="002F0E7F">
        <w:tc>
          <w:tcPr>
            <w:tcW w:w="1427" w:type="dxa"/>
            <w:shd w:val="clear" w:color="auto" w:fill="auto"/>
            <w:noWrap/>
            <w:hideMark/>
          </w:tcPr>
          <w:p w14:paraId="349363F4" w14:textId="77777777" w:rsidR="00D45971" w:rsidRPr="002F0E7F" w:rsidRDefault="00D45971" w:rsidP="002F0E7F">
            <w:pPr>
              <w:spacing w:before="40" w:after="40" w:line="220" w:lineRule="exact"/>
              <w:ind w:left="28" w:right="28"/>
              <w:rPr>
                <w:rFonts w:cs="Times New Roman"/>
                <w:sz w:val="18"/>
              </w:rPr>
            </w:pPr>
            <w:proofErr w:type="spellStart"/>
            <w:r w:rsidRPr="002F0E7F">
              <w:rPr>
                <w:rFonts w:cs="Times New Roman"/>
                <w:sz w:val="18"/>
                <w:szCs w:val="18"/>
              </w:rPr>
              <w:t>Мафетенг</w:t>
            </w:r>
            <w:proofErr w:type="spellEnd"/>
          </w:p>
        </w:tc>
        <w:tc>
          <w:tcPr>
            <w:tcW w:w="1188" w:type="dxa"/>
            <w:shd w:val="clear" w:color="auto" w:fill="auto"/>
            <w:noWrap/>
            <w:vAlign w:val="bottom"/>
            <w:hideMark/>
          </w:tcPr>
          <w:p w14:paraId="156E4BC1"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13,0</w:t>
            </w:r>
          </w:p>
        </w:tc>
        <w:tc>
          <w:tcPr>
            <w:tcW w:w="1188" w:type="dxa"/>
            <w:shd w:val="clear" w:color="auto" w:fill="auto"/>
            <w:noWrap/>
            <w:vAlign w:val="bottom"/>
            <w:hideMark/>
          </w:tcPr>
          <w:p w14:paraId="435CEE5D"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11</w:t>
            </w:r>
          </w:p>
        </w:tc>
        <w:tc>
          <w:tcPr>
            <w:tcW w:w="1188" w:type="dxa"/>
            <w:shd w:val="clear" w:color="auto" w:fill="auto"/>
            <w:noWrap/>
            <w:vAlign w:val="bottom"/>
            <w:hideMark/>
          </w:tcPr>
          <w:p w14:paraId="5F312D4D"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10,3</w:t>
            </w:r>
          </w:p>
        </w:tc>
        <w:tc>
          <w:tcPr>
            <w:tcW w:w="1191" w:type="dxa"/>
            <w:shd w:val="clear" w:color="auto" w:fill="auto"/>
            <w:noWrap/>
            <w:vAlign w:val="bottom"/>
            <w:hideMark/>
          </w:tcPr>
          <w:p w14:paraId="7CA3DE73"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8,9</w:t>
            </w:r>
          </w:p>
        </w:tc>
        <w:tc>
          <w:tcPr>
            <w:tcW w:w="1188" w:type="dxa"/>
            <w:shd w:val="clear" w:color="auto" w:fill="auto"/>
            <w:noWrap/>
            <w:vAlign w:val="bottom"/>
            <w:hideMark/>
          </w:tcPr>
          <w:p w14:paraId="3599EF2B"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8,2</w:t>
            </w:r>
          </w:p>
        </w:tc>
      </w:tr>
      <w:tr w:rsidR="00D45971" w:rsidRPr="002F0E7F" w14:paraId="0B7ADA70" w14:textId="77777777" w:rsidTr="002F0E7F">
        <w:tc>
          <w:tcPr>
            <w:tcW w:w="1427" w:type="dxa"/>
            <w:shd w:val="clear" w:color="auto" w:fill="auto"/>
            <w:noWrap/>
            <w:hideMark/>
          </w:tcPr>
          <w:p w14:paraId="592DF693" w14:textId="77777777" w:rsidR="00D45971" w:rsidRPr="002F0E7F" w:rsidRDefault="00D45971" w:rsidP="002F0E7F">
            <w:pPr>
              <w:spacing w:before="40" w:after="40" w:line="220" w:lineRule="exact"/>
              <w:ind w:left="28" w:right="28"/>
              <w:rPr>
                <w:rFonts w:cs="Times New Roman"/>
                <w:sz w:val="18"/>
              </w:rPr>
            </w:pPr>
            <w:proofErr w:type="spellStart"/>
            <w:r w:rsidRPr="002F0E7F">
              <w:rPr>
                <w:rFonts w:cs="Times New Roman"/>
                <w:sz w:val="18"/>
                <w:szCs w:val="18"/>
              </w:rPr>
              <w:t>Мохалес</w:t>
            </w:r>
            <w:proofErr w:type="spellEnd"/>
            <w:r w:rsidRPr="002F0E7F">
              <w:rPr>
                <w:rFonts w:cs="Times New Roman"/>
                <w:sz w:val="18"/>
                <w:szCs w:val="18"/>
              </w:rPr>
              <w:t>-Хук</w:t>
            </w:r>
          </w:p>
        </w:tc>
        <w:tc>
          <w:tcPr>
            <w:tcW w:w="1188" w:type="dxa"/>
            <w:shd w:val="clear" w:color="auto" w:fill="auto"/>
            <w:noWrap/>
            <w:vAlign w:val="bottom"/>
            <w:hideMark/>
          </w:tcPr>
          <w:p w14:paraId="53594B3B"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11,0</w:t>
            </w:r>
          </w:p>
        </w:tc>
        <w:tc>
          <w:tcPr>
            <w:tcW w:w="1188" w:type="dxa"/>
            <w:shd w:val="clear" w:color="auto" w:fill="auto"/>
            <w:noWrap/>
            <w:vAlign w:val="bottom"/>
            <w:hideMark/>
          </w:tcPr>
          <w:p w14:paraId="23A7EA81"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10</w:t>
            </w:r>
          </w:p>
        </w:tc>
        <w:tc>
          <w:tcPr>
            <w:tcW w:w="1188" w:type="dxa"/>
            <w:shd w:val="clear" w:color="auto" w:fill="auto"/>
            <w:noWrap/>
            <w:vAlign w:val="bottom"/>
            <w:hideMark/>
          </w:tcPr>
          <w:p w14:paraId="7BDC290E"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9,4</w:t>
            </w:r>
          </w:p>
        </w:tc>
        <w:tc>
          <w:tcPr>
            <w:tcW w:w="1191" w:type="dxa"/>
            <w:shd w:val="clear" w:color="auto" w:fill="auto"/>
            <w:noWrap/>
            <w:vAlign w:val="bottom"/>
            <w:hideMark/>
          </w:tcPr>
          <w:p w14:paraId="48200841"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8,2</w:t>
            </w:r>
          </w:p>
        </w:tc>
        <w:tc>
          <w:tcPr>
            <w:tcW w:w="1188" w:type="dxa"/>
            <w:shd w:val="clear" w:color="auto" w:fill="auto"/>
            <w:noWrap/>
            <w:vAlign w:val="bottom"/>
            <w:hideMark/>
          </w:tcPr>
          <w:p w14:paraId="0FE97D5C"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7,7</w:t>
            </w:r>
          </w:p>
        </w:tc>
      </w:tr>
      <w:tr w:rsidR="00D45971" w:rsidRPr="002F0E7F" w14:paraId="191CD84A" w14:textId="77777777" w:rsidTr="002F0E7F">
        <w:tc>
          <w:tcPr>
            <w:tcW w:w="1427" w:type="dxa"/>
            <w:shd w:val="clear" w:color="auto" w:fill="auto"/>
            <w:noWrap/>
            <w:hideMark/>
          </w:tcPr>
          <w:p w14:paraId="031AAE04" w14:textId="77777777" w:rsidR="00D45971" w:rsidRPr="002F0E7F" w:rsidRDefault="00D45971" w:rsidP="002F0E7F">
            <w:pPr>
              <w:spacing w:before="40" w:after="40" w:line="220" w:lineRule="exact"/>
              <w:ind w:left="28" w:right="28"/>
              <w:rPr>
                <w:rFonts w:cs="Times New Roman"/>
                <w:sz w:val="18"/>
              </w:rPr>
            </w:pPr>
            <w:proofErr w:type="spellStart"/>
            <w:r w:rsidRPr="002F0E7F">
              <w:rPr>
                <w:rFonts w:cs="Times New Roman"/>
                <w:sz w:val="18"/>
                <w:szCs w:val="18"/>
              </w:rPr>
              <w:t>Цгутинг</w:t>
            </w:r>
            <w:proofErr w:type="spellEnd"/>
          </w:p>
        </w:tc>
        <w:tc>
          <w:tcPr>
            <w:tcW w:w="1188" w:type="dxa"/>
            <w:shd w:val="clear" w:color="auto" w:fill="auto"/>
            <w:noWrap/>
            <w:vAlign w:val="bottom"/>
            <w:hideMark/>
          </w:tcPr>
          <w:p w14:paraId="31929331"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7,2</w:t>
            </w:r>
          </w:p>
        </w:tc>
        <w:tc>
          <w:tcPr>
            <w:tcW w:w="1188" w:type="dxa"/>
            <w:shd w:val="clear" w:color="auto" w:fill="auto"/>
            <w:noWrap/>
            <w:vAlign w:val="bottom"/>
            <w:hideMark/>
          </w:tcPr>
          <w:p w14:paraId="5F257A12"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7</w:t>
            </w:r>
          </w:p>
        </w:tc>
        <w:tc>
          <w:tcPr>
            <w:tcW w:w="1188" w:type="dxa"/>
            <w:shd w:val="clear" w:color="auto" w:fill="auto"/>
            <w:noWrap/>
            <w:vAlign w:val="bottom"/>
            <w:hideMark/>
          </w:tcPr>
          <w:p w14:paraId="3BC8E905"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6,6</w:t>
            </w:r>
          </w:p>
        </w:tc>
        <w:tc>
          <w:tcPr>
            <w:tcW w:w="1191" w:type="dxa"/>
            <w:shd w:val="clear" w:color="auto" w:fill="auto"/>
            <w:noWrap/>
            <w:vAlign w:val="bottom"/>
            <w:hideMark/>
          </w:tcPr>
          <w:p w14:paraId="25A02E8C"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5,8</w:t>
            </w:r>
          </w:p>
        </w:tc>
        <w:tc>
          <w:tcPr>
            <w:tcW w:w="1188" w:type="dxa"/>
            <w:shd w:val="clear" w:color="auto" w:fill="auto"/>
            <w:noWrap/>
            <w:vAlign w:val="bottom"/>
            <w:hideMark/>
          </w:tcPr>
          <w:p w14:paraId="0D268083"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5,3</w:t>
            </w:r>
          </w:p>
        </w:tc>
      </w:tr>
      <w:tr w:rsidR="00D45971" w:rsidRPr="002F0E7F" w14:paraId="20B420BF" w14:textId="77777777" w:rsidTr="002F0E7F">
        <w:tc>
          <w:tcPr>
            <w:tcW w:w="1427" w:type="dxa"/>
            <w:shd w:val="clear" w:color="auto" w:fill="auto"/>
            <w:noWrap/>
            <w:hideMark/>
          </w:tcPr>
          <w:p w14:paraId="02A2594A" w14:textId="77777777" w:rsidR="00D45971" w:rsidRPr="002F0E7F" w:rsidRDefault="00D45971" w:rsidP="002F0E7F">
            <w:pPr>
              <w:spacing w:before="40" w:after="40" w:line="220" w:lineRule="exact"/>
              <w:ind w:left="28" w:right="28"/>
              <w:rPr>
                <w:rFonts w:cs="Times New Roman"/>
                <w:sz w:val="18"/>
              </w:rPr>
            </w:pPr>
            <w:proofErr w:type="spellStart"/>
            <w:r w:rsidRPr="002F0E7F">
              <w:rPr>
                <w:rFonts w:cs="Times New Roman"/>
                <w:sz w:val="18"/>
                <w:szCs w:val="18"/>
              </w:rPr>
              <w:t>Цгачас-Нек</w:t>
            </w:r>
            <w:proofErr w:type="spellEnd"/>
          </w:p>
        </w:tc>
        <w:tc>
          <w:tcPr>
            <w:tcW w:w="1188" w:type="dxa"/>
            <w:shd w:val="clear" w:color="auto" w:fill="auto"/>
            <w:noWrap/>
            <w:vAlign w:val="bottom"/>
            <w:hideMark/>
          </w:tcPr>
          <w:p w14:paraId="29482D86"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4,0</w:t>
            </w:r>
          </w:p>
        </w:tc>
        <w:tc>
          <w:tcPr>
            <w:tcW w:w="1188" w:type="dxa"/>
            <w:shd w:val="clear" w:color="auto" w:fill="auto"/>
            <w:noWrap/>
            <w:vAlign w:val="bottom"/>
            <w:hideMark/>
          </w:tcPr>
          <w:p w14:paraId="510725A7"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4</w:t>
            </w:r>
          </w:p>
        </w:tc>
        <w:tc>
          <w:tcPr>
            <w:tcW w:w="1188" w:type="dxa"/>
            <w:shd w:val="clear" w:color="auto" w:fill="auto"/>
            <w:noWrap/>
            <w:vAlign w:val="bottom"/>
            <w:hideMark/>
          </w:tcPr>
          <w:p w14:paraId="1A3C5C73"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3,7</w:t>
            </w:r>
          </w:p>
        </w:tc>
        <w:tc>
          <w:tcPr>
            <w:tcW w:w="1191" w:type="dxa"/>
            <w:shd w:val="clear" w:color="auto" w:fill="auto"/>
            <w:noWrap/>
            <w:vAlign w:val="bottom"/>
            <w:hideMark/>
          </w:tcPr>
          <w:p w14:paraId="18B36705"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3,7</w:t>
            </w:r>
          </w:p>
        </w:tc>
        <w:tc>
          <w:tcPr>
            <w:tcW w:w="1188" w:type="dxa"/>
            <w:shd w:val="clear" w:color="auto" w:fill="auto"/>
            <w:noWrap/>
            <w:vAlign w:val="bottom"/>
            <w:hideMark/>
          </w:tcPr>
          <w:p w14:paraId="3583E9FB"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3,7</w:t>
            </w:r>
          </w:p>
        </w:tc>
      </w:tr>
      <w:tr w:rsidR="00D45971" w:rsidRPr="002F0E7F" w14:paraId="0F3AC1ED" w14:textId="77777777" w:rsidTr="002F0E7F">
        <w:tc>
          <w:tcPr>
            <w:tcW w:w="1427" w:type="dxa"/>
            <w:shd w:val="clear" w:color="auto" w:fill="auto"/>
            <w:noWrap/>
            <w:hideMark/>
          </w:tcPr>
          <w:p w14:paraId="3958FBB4" w14:textId="77777777" w:rsidR="00D45971" w:rsidRPr="002F0E7F" w:rsidRDefault="00D45971" w:rsidP="002F0E7F">
            <w:pPr>
              <w:spacing w:before="40" w:after="40" w:line="220" w:lineRule="exact"/>
              <w:ind w:left="28" w:right="28"/>
              <w:rPr>
                <w:rFonts w:cs="Times New Roman"/>
                <w:sz w:val="18"/>
              </w:rPr>
            </w:pPr>
            <w:proofErr w:type="spellStart"/>
            <w:r w:rsidRPr="002F0E7F">
              <w:rPr>
                <w:rFonts w:cs="Times New Roman"/>
                <w:sz w:val="18"/>
                <w:szCs w:val="18"/>
              </w:rPr>
              <w:t>Мокотлонг</w:t>
            </w:r>
            <w:proofErr w:type="spellEnd"/>
          </w:p>
        </w:tc>
        <w:tc>
          <w:tcPr>
            <w:tcW w:w="1188" w:type="dxa"/>
            <w:shd w:val="clear" w:color="auto" w:fill="auto"/>
            <w:noWrap/>
            <w:vAlign w:val="bottom"/>
            <w:hideMark/>
          </w:tcPr>
          <w:p w14:paraId="25BD0AB3"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5,0</w:t>
            </w:r>
          </w:p>
        </w:tc>
        <w:tc>
          <w:tcPr>
            <w:tcW w:w="1188" w:type="dxa"/>
            <w:shd w:val="clear" w:color="auto" w:fill="auto"/>
            <w:noWrap/>
            <w:vAlign w:val="bottom"/>
            <w:hideMark/>
          </w:tcPr>
          <w:p w14:paraId="6050347D"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5</w:t>
            </w:r>
          </w:p>
        </w:tc>
        <w:tc>
          <w:tcPr>
            <w:tcW w:w="1188" w:type="dxa"/>
            <w:shd w:val="clear" w:color="auto" w:fill="auto"/>
            <w:noWrap/>
            <w:vAlign w:val="bottom"/>
            <w:hideMark/>
          </w:tcPr>
          <w:p w14:paraId="7FFA99D7"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5,2</w:t>
            </w:r>
          </w:p>
        </w:tc>
        <w:tc>
          <w:tcPr>
            <w:tcW w:w="1191" w:type="dxa"/>
            <w:shd w:val="clear" w:color="auto" w:fill="auto"/>
            <w:noWrap/>
            <w:vAlign w:val="bottom"/>
            <w:hideMark/>
          </w:tcPr>
          <w:p w14:paraId="4BECC5AA"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5,0</w:t>
            </w:r>
          </w:p>
        </w:tc>
        <w:tc>
          <w:tcPr>
            <w:tcW w:w="1188" w:type="dxa"/>
            <w:shd w:val="clear" w:color="auto" w:fill="auto"/>
            <w:noWrap/>
            <w:vAlign w:val="bottom"/>
            <w:hideMark/>
          </w:tcPr>
          <w:p w14:paraId="5567EEA3"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4,9</w:t>
            </w:r>
          </w:p>
        </w:tc>
      </w:tr>
      <w:tr w:rsidR="00D45971" w:rsidRPr="002F0E7F" w14:paraId="116039C3" w14:textId="77777777" w:rsidTr="002F0E7F">
        <w:tc>
          <w:tcPr>
            <w:tcW w:w="1427" w:type="dxa"/>
            <w:tcBorders>
              <w:bottom w:val="single" w:sz="4" w:space="0" w:color="auto"/>
            </w:tcBorders>
            <w:shd w:val="clear" w:color="auto" w:fill="auto"/>
            <w:noWrap/>
            <w:hideMark/>
          </w:tcPr>
          <w:p w14:paraId="5C2E6B5A" w14:textId="77777777" w:rsidR="00D45971" w:rsidRPr="002F0E7F" w:rsidRDefault="00D45971" w:rsidP="002F0E7F">
            <w:pPr>
              <w:spacing w:before="40" w:after="40" w:line="220" w:lineRule="exact"/>
              <w:ind w:left="28" w:right="28"/>
              <w:rPr>
                <w:rFonts w:cs="Times New Roman"/>
                <w:sz w:val="18"/>
              </w:rPr>
            </w:pPr>
            <w:r w:rsidRPr="002F0E7F">
              <w:rPr>
                <w:rFonts w:cs="Times New Roman"/>
                <w:sz w:val="18"/>
                <w:szCs w:val="18"/>
              </w:rPr>
              <w:t>Таба-Цека</w:t>
            </w:r>
          </w:p>
        </w:tc>
        <w:tc>
          <w:tcPr>
            <w:tcW w:w="1188" w:type="dxa"/>
            <w:tcBorders>
              <w:bottom w:val="single" w:sz="4" w:space="0" w:color="auto"/>
            </w:tcBorders>
            <w:shd w:val="clear" w:color="auto" w:fill="auto"/>
            <w:noWrap/>
            <w:vAlign w:val="bottom"/>
            <w:hideMark/>
          </w:tcPr>
          <w:p w14:paraId="7BD935C1"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7,0</w:t>
            </w:r>
          </w:p>
        </w:tc>
        <w:tc>
          <w:tcPr>
            <w:tcW w:w="1188" w:type="dxa"/>
            <w:tcBorders>
              <w:bottom w:val="single" w:sz="4" w:space="0" w:color="auto"/>
            </w:tcBorders>
            <w:shd w:val="clear" w:color="auto" w:fill="auto"/>
            <w:noWrap/>
            <w:vAlign w:val="bottom"/>
            <w:hideMark/>
          </w:tcPr>
          <w:p w14:paraId="56F03A0D"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7</w:t>
            </w:r>
          </w:p>
        </w:tc>
        <w:tc>
          <w:tcPr>
            <w:tcW w:w="1188" w:type="dxa"/>
            <w:tcBorders>
              <w:bottom w:val="single" w:sz="4" w:space="0" w:color="auto"/>
            </w:tcBorders>
            <w:shd w:val="clear" w:color="auto" w:fill="auto"/>
            <w:noWrap/>
            <w:vAlign w:val="bottom"/>
            <w:hideMark/>
          </w:tcPr>
          <w:p w14:paraId="58EFF830"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6,9</w:t>
            </w:r>
          </w:p>
        </w:tc>
        <w:tc>
          <w:tcPr>
            <w:tcW w:w="1191" w:type="dxa"/>
            <w:tcBorders>
              <w:bottom w:val="single" w:sz="4" w:space="0" w:color="auto"/>
            </w:tcBorders>
            <w:shd w:val="clear" w:color="auto" w:fill="auto"/>
            <w:noWrap/>
            <w:vAlign w:val="bottom"/>
            <w:hideMark/>
          </w:tcPr>
          <w:p w14:paraId="09111FC2"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6,7</w:t>
            </w:r>
          </w:p>
        </w:tc>
        <w:tc>
          <w:tcPr>
            <w:tcW w:w="1188" w:type="dxa"/>
            <w:tcBorders>
              <w:bottom w:val="single" w:sz="4" w:space="0" w:color="auto"/>
            </w:tcBorders>
            <w:shd w:val="clear" w:color="auto" w:fill="auto"/>
            <w:noWrap/>
            <w:vAlign w:val="bottom"/>
            <w:hideMark/>
          </w:tcPr>
          <w:p w14:paraId="70FC128A" w14:textId="77777777" w:rsidR="00D45971" w:rsidRPr="002F0E7F" w:rsidRDefault="00D45971" w:rsidP="002F0E7F">
            <w:pPr>
              <w:spacing w:before="40" w:after="40" w:line="220" w:lineRule="exact"/>
              <w:ind w:left="28" w:right="28"/>
              <w:jc w:val="right"/>
              <w:rPr>
                <w:rFonts w:cs="Times New Roman"/>
                <w:sz w:val="18"/>
              </w:rPr>
            </w:pPr>
            <w:r w:rsidRPr="002F0E7F">
              <w:rPr>
                <w:rFonts w:cs="Times New Roman"/>
                <w:sz w:val="18"/>
              </w:rPr>
              <w:t>6,6</w:t>
            </w:r>
          </w:p>
        </w:tc>
      </w:tr>
      <w:tr w:rsidR="00D45971" w:rsidRPr="002F0E7F" w14:paraId="718AAC4E" w14:textId="77777777" w:rsidTr="002F0E7F">
        <w:tc>
          <w:tcPr>
            <w:tcW w:w="1427" w:type="dxa"/>
            <w:tcBorders>
              <w:top w:val="single" w:sz="4" w:space="0" w:color="auto"/>
              <w:bottom w:val="single" w:sz="12" w:space="0" w:color="auto"/>
            </w:tcBorders>
            <w:shd w:val="clear" w:color="auto" w:fill="auto"/>
            <w:noWrap/>
            <w:hideMark/>
          </w:tcPr>
          <w:p w14:paraId="3394AA9C" w14:textId="77777777" w:rsidR="00D45971" w:rsidRPr="002F0E7F" w:rsidRDefault="00D45971" w:rsidP="002F0E7F">
            <w:pPr>
              <w:spacing w:before="80" w:after="80" w:line="220" w:lineRule="exact"/>
              <w:ind w:left="283"/>
              <w:rPr>
                <w:rFonts w:cs="Times New Roman"/>
                <w:b/>
                <w:sz w:val="18"/>
              </w:rPr>
            </w:pPr>
            <w:r w:rsidRPr="002F0E7F">
              <w:rPr>
                <w:rFonts w:cs="Times New Roman"/>
                <w:b/>
                <w:sz w:val="18"/>
              </w:rPr>
              <w:t>Итого</w:t>
            </w:r>
          </w:p>
        </w:tc>
        <w:tc>
          <w:tcPr>
            <w:tcW w:w="1188" w:type="dxa"/>
            <w:tcBorders>
              <w:top w:val="single" w:sz="4" w:space="0" w:color="auto"/>
              <w:bottom w:val="single" w:sz="12" w:space="0" w:color="auto"/>
            </w:tcBorders>
            <w:shd w:val="clear" w:color="auto" w:fill="auto"/>
            <w:noWrap/>
            <w:vAlign w:val="bottom"/>
            <w:hideMark/>
          </w:tcPr>
          <w:p w14:paraId="6961E20F" w14:textId="77777777" w:rsidR="00D45971" w:rsidRPr="002F0E7F" w:rsidRDefault="00D45971" w:rsidP="002F0E7F">
            <w:pPr>
              <w:spacing w:before="80" w:after="80" w:line="220" w:lineRule="exact"/>
              <w:jc w:val="right"/>
              <w:rPr>
                <w:rFonts w:cs="Times New Roman"/>
                <w:b/>
                <w:sz w:val="18"/>
              </w:rPr>
            </w:pPr>
            <w:r w:rsidRPr="002F0E7F">
              <w:rPr>
                <w:rFonts w:cs="Times New Roman"/>
                <w:b/>
                <w:sz w:val="18"/>
              </w:rPr>
              <w:t>1 605 177</w:t>
            </w:r>
          </w:p>
        </w:tc>
        <w:tc>
          <w:tcPr>
            <w:tcW w:w="1188" w:type="dxa"/>
            <w:tcBorders>
              <w:top w:val="single" w:sz="4" w:space="0" w:color="auto"/>
              <w:bottom w:val="single" w:sz="12" w:space="0" w:color="auto"/>
            </w:tcBorders>
            <w:shd w:val="clear" w:color="auto" w:fill="auto"/>
            <w:noWrap/>
            <w:vAlign w:val="bottom"/>
            <w:hideMark/>
          </w:tcPr>
          <w:p w14:paraId="6B2A4CE9" w14:textId="77777777" w:rsidR="00D45971" w:rsidRPr="002F0E7F" w:rsidRDefault="00D45971" w:rsidP="002F0E7F">
            <w:pPr>
              <w:spacing w:before="80" w:after="80" w:line="220" w:lineRule="exact"/>
              <w:jc w:val="right"/>
              <w:rPr>
                <w:rFonts w:cs="Times New Roman"/>
                <w:b/>
                <w:sz w:val="18"/>
              </w:rPr>
            </w:pPr>
            <w:r w:rsidRPr="002F0E7F">
              <w:rPr>
                <w:rFonts w:cs="Times New Roman"/>
                <w:b/>
                <w:sz w:val="18"/>
              </w:rPr>
              <w:t>1 862 275</w:t>
            </w:r>
          </w:p>
        </w:tc>
        <w:tc>
          <w:tcPr>
            <w:tcW w:w="1188" w:type="dxa"/>
            <w:tcBorders>
              <w:top w:val="single" w:sz="4" w:space="0" w:color="auto"/>
              <w:bottom w:val="single" w:sz="12" w:space="0" w:color="auto"/>
            </w:tcBorders>
            <w:shd w:val="clear" w:color="auto" w:fill="auto"/>
            <w:noWrap/>
            <w:vAlign w:val="bottom"/>
            <w:hideMark/>
          </w:tcPr>
          <w:p w14:paraId="50D58353" w14:textId="77777777" w:rsidR="00D45971" w:rsidRPr="002F0E7F" w:rsidRDefault="00D45971" w:rsidP="002F0E7F">
            <w:pPr>
              <w:spacing w:before="80" w:after="80" w:line="220" w:lineRule="exact"/>
              <w:jc w:val="right"/>
              <w:rPr>
                <w:rFonts w:cs="Times New Roman"/>
                <w:b/>
                <w:sz w:val="18"/>
              </w:rPr>
            </w:pPr>
            <w:r w:rsidRPr="002F0E7F">
              <w:rPr>
                <w:rFonts w:cs="Times New Roman"/>
                <w:b/>
                <w:sz w:val="18"/>
              </w:rPr>
              <w:t>1 876 633</w:t>
            </w:r>
          </w:p>
        </w:tc>
        <w:tc>
          <w:tcPr>
            <w:tcW w:w="1191" w:type="dxa"/>
            <w:tcBorders>
              <w:top w:val="single" w:sz="4" w:space="0" w:color="auto"/>
              <w:bottom w:val="single" w:sz="12" w:space="0" w:color="auto"/>
            </w:tcBorders>
            <w:shd w:val="clear" w:color="auto" w:fill="auto"/>
            <w:noWrap/>
            <w:vAlign w:val="bottom"/>
            <w:hideMark/>
          </w:tcPr>
          <w:p w14:paraId="2A1BEA95" w14:textId="77777777" w:rsidR="00D45971" w:rsidRPr="002F0E7F" w:rsidRDefault="00D45971" w:rsidP="002F0E7F">
            <w:pPr>
              <w:spacing w:before="80" w:after="80" w:line="220" w:lineRule="exact"/>
              <w:jc w:val="right"/>
              <w:rPr>
                <w:rFonts w:cs="Times New Roman"/>
                <w:b/>
                <w:sz w:val="18"/>
              </w:rPr>
            </w:pPr>
            <w:r w:rsidRPr="002F0E7F">
              <w:rPr>
                <w:rFonts w:cs="Times New Roman"/>
                <w:b/>
                <w:sz w:val="18"/>
              </w:rPr>
              <w:t>2 007 201</w:t>
            </w:r>
          </w:p>
        </w:tc>
        <w:tc>
          <w:tcPr>
            <w:tcW w:w="1188" w:type="dxa"/>
            <w:tcBorders>
              <w:top w:val="single" w:sz="4" w:space="0" w:color="auto"/>
              <w:bottom w:val="single" w:sz="12" w:space="0" w:color="auto"/>
            </w:tcBorders>
            <w:shd w:val="clear" w:color="auto" w:fill="auto"/>
            <w:noWrap/>
            <w:vAlign w:val="bottom"/>
            <w:hideMark/>
          </w:tcPr>
          <w:p w14:paraId="0C033165" w14:textId="77777777" w:rsidR="00D45971" w:rsidRPr="002F0E7F" w:rsidRDefault="00D45971" w:rsidP="002F0E7F">
            <w:pPr>
              <w:spacing w:before="80" w:after="80" w:line="220" w:lineRule="exact"/>
              <w:jc w:val="right"/>
              <w:rPr>
                <w:rFonts w:cs="Times New Roman"/>
                <w:b/>
                <w:sz w:val="18"/>
              </w:rPr>
            </w:pPr>
            <w:r w:rsidRPr="002F0E7F">
              <w:rPr>
                <w:rFonts w:cs="Times New Roman"/>
                <w:b/>
                <w:sz w:val="18"/>
              </w:rPr>
              <w:t>2 076 669</w:t>
            </w:r>
          </w:p>
        </w:tc>
      </w:tr>
    </w:tbl>
    <w:p w14:paraId="70012A83" w14:textId="77777777" w:rsidR="00D45971" w:rsidRPr="004B109B" w:rsidRDefault="00D45971" w:rsidP="0091325C">
      <w:pPr>
        <w:spacing w:before="120" w:after="240" w:line="220" w:lineRule="exact"/>
        <w:ind w:left="1134" w:right="1134" w:firstLine="170"/>
        <w:rPr>
          <w:sz w:val="18"/>
        </w:rPr>
      </w:pPr>
      <w:r>
        <w:rPr>
          <w:i/>
          <w:iCs/>
          <w:sz w:val="18"/>
        </w:rPr>
        <w:t>Источник</w:t>
      </w:r>
      <w:r w:rsidRPr="004B109B">
        <w:rPr>
          <w:sz w:val="18"/>
        </w:rPr>
        <w:t xml:space="preserve">: </w:t>
      </w:r>
      <w:r w:rsidRPr="004B109B">
        <w:rPr>
          <w:sz w:val="18"/>
          <w:szCs w:val="18"/>
        </w:rPr>
        <w:t>отчеты о переписи населения 1976, 1986, 1996 и 2006 годов, перепись населения 2016 года</w:t>
      </w:r>
      <w:r w:rsidRPr="004B109B">
        <w:rPr>
          <w:sz w:val="18"/>
        </w:rPr>
        <w:t>.</w:t>
      </w:r>
    </w:p>
    <w:p w14:paraId="77C8DF4B" w14:textId="77777777" w:rsidR="00D45971" w:rsidRDefault="00D45971" w:rsidP="00D45971">
      <w:pPr>
        <w:pStyle w:val="SingleTxtG"/>
        <w:rPr>
          <w:sz w:val="18"/>
        </w:rPr>
      </w:pPr>
      <w:r w:rsidRPr="00CE1F9D">
        <w:rPr>
          <w:noProof/>
        </w:rPr>
        <w:lastRenderedPageBreak/>
        <w:drawing>
          <wp:inline distT="0" distB="0" distL="0" distR="0" wp14:anchorId="6BC3B3F5" wp14:editId="4DDBABA0">
            <wp:extent cx="4804914" cy="2544445"/>
            <wp:effectExtent l="0" t="0" r="15240" b="8255"/>
            <wp:docPr id="536432785"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02B3C40" w14:textId="77777777" w:rsidR="00D45971" w:rsidRPr="00625734" w:rsidRDefault="00D45971" w:rsidP="00DE223B">
      <w:pPr>
        <w:spacing w:before="120" w:after="240" w:line="220" w:lineRule="exact"/>
        <w:ind w:left="1134" w:right="1134" w:firstLine="170"/>
        <w:rPr>
          <w:sz w:val="18"/>
        </w:rPr>
      </w:pPr>
      <w:r w:rsidRPr="004B109B">
        <w:rPr>
          <w:i/>
          <w:iCs/>
          <w:sz w:val="18"/>
          <w:szCs w:val="18"/>
        </w:rPr>
        <w:t>Источник</w:t>
      </w:r>
      <w:r w:rsidRPr="004B109B">
        <w:rPr>
          <w:sz w:val="18"/>
          <w:szCs w:val="18"/>
        </w:rPr>
        <w:t>: ДОЛ 2021 года</w:t>
      </w:r>
      <w:r w:rsidRPr="00625734">
        <w:rPr>
          <w:sz w:val="18"/>
        </w:rPr>
        <w:t>.</w:t>
      </w:r>
    </w:p>
    <w:p w14:paraId="45B354C4" w14:textId="77777777" w:rsidR="00D45971" w:rsidRPr="00625734" w:rsidRDefault="00D45971" w:rsidP="00D45971">
      <w:pPr>
        <w:pStyle w:val="H23G"/>
      </w:pPr>
      <w:r w:rsidRPr="00774B08">
        <w:rPr>
          <w:noProof/>
        </w:rPr>
        <w:drawing>
          <wp:anchor distT="0" distB="0" distL="114300" distR="114300" simplePos="0" relativeHeight="251659264" behindDoc="0" locked="0" layoutInCell="1" allowOverlap="1" wp14:anchorId="7F53E912" wp14:editId="51215079">
            <wp:simplePos x="0" y="0"/>
            <wp:positionH relativeFrom="column">
              <wp:posOffset>746125</wp:posOffset>
            </wp:positionH>
            <wp:positionV relativeFrom="paragraph">
              <wp:posOffset>229870</wp:posOffset>
            </wp:positionV>
            <wp:extent cx="4821555" cy="2376805"/>
            <wp:effectExtent l="0" t="0" r="17145" b="4445"/>
            <wp:wrapTopAndBottom/>
            <wp:docPr id="2141043444"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anchor>
        </w:drawing>
      </w:r>
      <w:r w:rsidRPr="00625734">
        <w:tab/>
      </w:r>
      <w:r w:rsidRPr="00625734">
        <w:tab/>
      </w:r>
      <w:r w:rsidRPr="00625734">
        <w:rPr>
          <w:bCs/>
        </w:rPr>
        <w:t>Темпы роста населения</w:t>
      </w:r>
    </w:p>
    <w:p w14:paraId="0BC7C43D" w14:textId="77777777" w:rsidR="00D45971" w:rsidRPr="00625734" w:rsidRDefault="00D45971" w:rsidP="00DE223B">
      <w:pPr>
        <w:spacing w:before="240" w:after="240" w:line="220" w:lineRule="exact"/>
        <w:ind w:left="1134" w:right="1134" w:firstLine="170"/>
        <w:rPr>
          <w:sz w:val="18"/>
        </w:rPr>
      </w:pPr>
      <w:r w:rsidRPr="00625734">
        <w:rPr>
          <w:i/>
          <w:iCs/>
          <w:sz w:val="18"/>
        </w:rPr>
        <w:t xml:space="preserve">Источник: </w:t>
      </w:r>
      <w:r w:rsidRPr="00625734">
        <w:rPr>
          <w:sz w:val="18"/>
        </w:rPr>
        <w:t>Перепись населения 2016 года и ДОЛ 2021 года.</w:t>
      </w:r>
    </w:p>
    <w:p w14:paraId="09C01442" w14:textId="77777777" w:rsidR="00D45971" w:rsidRPr="00625734" w:rsidRDefault="00D45971" w:rsidP="00D45971">
      <w:pPr>
        <w:pStyle w:val="H23G"/>
      </w:pPr>
      <w:r w:rsidRPr="00625734">
        <w:tab/>
      </w:r>
      <w:r w:rsidRPr="00625734">
        <w:tab/>
      </w:r>
      <w:r w:rsidRPr="00625734">
        <w:rPr>
          <w:bCs/>
        </w:rPr>
        <w:t>Распределение пахотных земель и плотность населения</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3"/>
        <w:gridCol w:w="2276"/>
        <w:gridCol w:w="1798"/>
        <w:gridCol w:w="1593"/>
      </w:tblGrid>
      <w:tr w:rsidR="00D45971" w:rsidRPr="00862D13" w14:paraId="3E6C7D26" w14:textId="77777777" w:rsidTr="002B17FF">
        <w:trPr>
          <w:tblHeader/>
        </w:trPr>
        <w:tc>
          <w:tcPr>
            <w:tcW w:w="1155" w:type="pct"/>
            <w:tcBorders>
              <w:top w:val="single" w:sz="4" w:space="0" w:color="auto"/>
              <w:bottom w:val="single" w:sz="12" w:space="0" w:color="auto"/>
            </w:tcBorders>
            <w:shd w:val="clear" w:color="auto" w:fill="auto"/>
            <w:vAlign w:val="bottom"/>
            <w:hideMark/>
          </w:tcPr>
          <w:p w14:paraId="28D5CF04" w14:textId="77777777" w:rsidR="00D45971" w:rsidRPr="00E316E2" w:rsidRDefault="00D45971" w:rsidP="002B17FF">
            <w:pPr>
              <w:pStyle w:val="SingleTxtG"/>
              <w:tabs>
                <w:tab w:val="clear" w:pos="1701"/>
                <w:tab w:val="clear" w:pos="2268"/>
              </w:tabs>
              <w:suppressAutoHyphens w:val="0"/>
              <w:spacing w:before="80" w:after="80" w:line="200" w:lineRule="exact"/>
              <w:ind w:left="0" w:right="113"/>
              <w:jc w:val="left"/>
              <w:rPr>
                <w:i/>
                <w:sz w:val="16"/>
              </w:rPr>
            </w:pPr>
            <w:r>
              <w:rPr>
                <w:i/>
                <w:sz w:val="16"/>
              </w:rPr>
              <w:t>Округ</w:t>
            </w:r>
          </w:p>
        </w:tc>
        <w:tc>
          <w:tcPr>
            <w:tcW w:w="1544" w:type="pct"/>
            <w:tcBorders>
              <w:top w:val="single" w:sz="4" w:space="0" w:color="auto"/>
              <w:bottom w:val="single" w:sz="12" w:space="0" w:color="auto"/>
            </w:tcBorders>
            <w:shd w:val="clear" w:color="auto" w:fill="auto"/>
            <w:vAlign w:val="bottom"/>
            <w:hideMark/>
          </w:tcPr>
          <w:p w14:paraId="2D739848" w14:textId="4A244412" w:rsidR="00D45971" w:rsidRPr="00E316E2" w:rsidRDefault="00D45971" w:rsidP="002B17FF">
            <w:pPr>
              <w:pStyle w:val="SingleTxtG"/>
              <w:tabs>
                <w:tab w:val="clear" w:pos="1701"/>
                <w:tab w:val="clear" w:pos="2268"/>
              </w:tabs>
              <w:suppressAutoHyphens w:val="0"/>
              <w:spacing w:before="80" w:after="80" w:line="200" w:lineRule="exact"/>
              <w:ind w:left="0" w:right="113"/>
              <w:jc w:val="right"/>
              <w:rPr>
                <w:i/>
                <w:sz w:val="16"/>
                <w:szCs w:val="16"/>
              </w:rPr>
            </w:pPr>
            <w:r w:rsidRPr="00E316E2">
              <w:rPr>
                <w:i/>
                <w:iCs/>
                <w:sz w:val="16"/>
                <w:szCs w:val="16"/>
              </w:rPr>
              <w:t xml:space="preserve">Процентная доля </w:t>
            </w:r>
            <w:r w:rsidR="00E96A21">
              <w:rPr>
                <w:i/>
                <w:iCs/>
                <w:sz w:val="16"/>
                <w:szCs w:val="16"/>
              </w:rPr>
              <w:br/>
            </w:r>
            <w:r w:rsidRPr="00E316E2">
              <w:rPr>
                <w:i/>
                <w:iCs/>
                <w:sz w:val="16"/>
                <w:szCs w:val="16"/>
              </w:rPr>
              <w:t>населения</w:t>
            </w:r>
          </w:p>
        </w:tc>
        <w:tc>
          <w:tcPr>
            <w:tcW w:w="1220" w:type="pct"/>
            <w:tcBorders>
              <w:top w:val="single" w:sz="4" w:space="0" w:color="auto"/>
              <w:bottom w:val="single" w:sz="12" w:space="0" w:color="auto"/>
            </w:tcBorders>
            <w:shd w:val="clear" w:color="auto" w:fill="auto"/>
            <w:vAlign w:val="bottom"/>
            <w:hideMark/>
          </w:tcPr>
          <w:p w14:paraId="46A5D51A" w14:textId="77777777" w:rsidR="00D45971" w:rsidRPr="00E316E2"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077696">
              <w:rPr>
                <w:i/>
                <w:iCs/>
                <w:sz w:val="16"/>
                <w:szCs w:val="16"/>
              </w:rPr>
              <w:t>П</w:t>
            </w:r>
            <w:r>
              <w:rPr>
                <w:i/>
                <w:iCs/>
                <w:sz w:val="16"/>
                <w:szCs w:val="16"/>
              </w:rPr>
              <w:t>лощадь п</w:t>
            </w:r>
            <w:r w:rsidRPr="00077696">
              <w:rPr>
                <w:i/>
                <w:iCs/>
                <w:sz w:val="16"/>
                <w:szCs w:val="16"/>
              </w:rPr>
              <w:t>ахотны</w:t>
            </w:r>
            <w:r>
              <w:rPr>
                <w:i/>
                <w:iCs/>
                <w:sz w:val="16"/>
                <w:szCs w:val="16"/>
              </w:rPr>
              <w:t>х</w:t>
            </w:r>
            <w:r w:rsidRPr="00077696">
              <w:rPr>
                <w:i/>
                <w:iCs/>
                <w:sz w:val="16"/>
                <w:szCs w:val="16"/>
              </w:rPr>
              <w:t xml:space="preserve"> зем</w:t>
            </w:r>
            <w:r>
              <w:rPr>
                <w:i/>
                <w:iCs/>
                <w:sz w:val="16"/>
                <w:szCs w:val="16"/>
              </w:rPr>
              <w:t>ель</w:t>
            </w:r>
            <w:r w:rsidRPr="00077696">
              <w:rPr>
                <w:i/>
                <w:iCs/>
                <w:sz w:val="16"/>
                <w:szCs w:val="16"/>
              </w:rPr>
              <w:t xml:space="preserve"> (</w:t>
            </w:r>
            <w:r>
              <w:rPr>
                <w:i/>
                <w:iCs/>
                <w:sz w:val="16"/>
                <w:szCs w:val="16"/>
              </w:rPr>
              <w:t xml:space="preserve">в </w:t>
            </w:r>
            <w:r w:rsidRPr="00077696">
              <w:rPr>
                <w:i/>
                <w:iCs/>
                <w:sz w:val="16"/>
                <w:szCs w:val="16"/>
              </w:rPr>
              <w:t>кв. км)</w:t>
            </w:r>
          </w:p>
        </w:tc>
        <w:tc>
          <w:tcPr>
            <w:tcW w:w="1081" w:type="pct"/>
            <w:tcBorders>
              <w:top w:val="single" w:sz="4" w:space="0" w:color="auto"/>
              <w:bottom w:val="single" w:sz="12" w:space="0" w:color="auto"/>
            </w:tcBorders>
            <w:shd w:val="clear" w:color="auto" w:fill="auto"/>
            <w:vAlign w:val="bottom"/>
            <w:hideMark/>
          </w:tcPr>
          <w:p w14:paraId="62ED2334" w14:textId="77777777" w:rsidR="00D45971" w:rsidRPr="00E316E2"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077696">
              <w:rPr>
                <w:i/>
                <w:iCs/>
                <w:sz w:val="16"/>
                <w:szCs w:val="16"/>
              </w:rPr>
              <w:t xml:space="preserve">Плотность </w:t>
            </w:r>
            <w:r>
              <w:rPr>
                <w:i/>
                <w:iCs/>
                <w:sz w:val="16"/>
                <w:szCs w:val="16"/>
              </w:rPr>
              <w:t xml:space="preserve">населения </w:t>
            </w:r>
            <w:r w:rsidRPr="00077696">
              <w:rPr>
                <w:i/>
                <w:iCs/>
                <w:sz w:val="16"/>
                <w:szCs w:val="16"/>
              </w:rPr>
              <w:t>(</w:t>
            </w:r>
            <w:r>
              <w:rPr>
                <w:i/>
                <w:iCs/>
                <w:sz w:val="16"/>
                <w:szCs w:val="16"/>
              </w:rPr>
              <w:t xml:space="preserve">на </w:t>
            </w:r>
            <w:r w:rsidRPr="00077696">
              <w:rPr>
                <w:i/>
                <w:iCs/>
                <w:sz w:val="16"/>
                <w:szCs w:val="16"/>
              </w:rPr>
              <w:t>кв. км)</w:t>
            </w:r>
          </w:p>
        </w:tc>
      </w:tr>
      <w:tr w:rsidR="00D45971" w:rsidRPr="0008503C" w14:paraId="314CC566" w14:textId="77777777" w:rsidTr="002B17FF">
        <w:tc>
          <w:tcPr>
            <w:tcW w:w="1155" w:type="pct"/>
            <w:tcBorders>
              <w:top w:val="single" w:sz="12" w:space="0" w:color="auto"/>
            </w:tcBorders>
            <w:shd w:val="clear" w:color="auto" w:fill="auto"/>
            <w:noWrap/>
            <w:hideMark/>
          </w:tcPr>
          <w:p w14:paraId="6309ECED" w14:textId="77777777" w:rsidR="00D45971" w:rsidRPr="00D77036" w:rsidRDefault="00D45971" w:rsidP="002B17FF">
            <w:pPr>
              <w:pStyle w:val="SingleTxtG"/>
              <w:tabs>
                <w:tab w:val="clear" w:pos="1701"/>
                <w:tab w:val="clear" w:pos="2268"/>
              </w:tabs>
              <w:suppressAutoHyphens w:val="0"/>
              <w:spacing w:before="40" w:after="40" w:line="220" w:lineRule="exact"/>
              <w:ind w:left="0" w:right="113"/>
              <w:jc w:val="left"/>
              <w:rPr>
                <w:sz w:val="18"/>
              </w:rPr>
            </w:pPr>
            <w:proofErr w:type="spellStart"/>
            <w:r>
              <w:rPr>
                <w:sz w:val="18"/>
              </w:rPr>
              <w:t>Бутха-Бутхе</w:t>
            </w:r>
            <w:proofErr w:type="spellEnd"/>
          </w:p>
        </w:tc>
        <w:tc>
          <w:tcPr>
            <w:tcW w:w="1544" w:type="pct"/>
            <w:tcBorders>
              <w:top w:val="single" w:sz="12" w:space="0" w:color="auto"/>
            </w:tcBorders>
            <w:shd w:val="clear" w:color="auto" w:fill="auto"/>
            <w:noWrap/>
            <w:vAlign w:val="bottom"/>
            <w:hideMark/>
          </w:tcPr>
          <w:p w14:paraId="0ED31CF0"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w:t>
            </w:r>
            <w:r>
              <w:rPr>
                <w:sz w:val="18"/>
              </w:rPr>
              <w:t>,</w:t>
            </w:r>
            <w:r w:rsidRPr="0008503C">
              <w:rPr>
                <w:sz w:val="18"/>
              </w:rPr>
              <w:t>9</w:t>
            </w:r>
          </w:p>
        </w:tc>
        <w:tc>
          <w:tcPr>
            <w:tcW w:w="1220" w:type="pct"/>
            <w:tcBorders>
              <w:top w:val="single" w:sz="12" w:space="0" w:color="auto"/>
            </w:tcBorders>
            <w:shd w:val="clear" w:color="auto" w:fill="auto"/>
            <w:noWrap/>
            <w:vAlign w:val="bottom"/>
            <w:hideMark/>
          </w:tcPr>
          <w:p w14:paraId="5409D8AF"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228</w:t>
            </w:r>
          </w:p>
        </w:tc>
        <w:tc>
          <w:tcPr>
            <w:tcW w:w="1081" w:type="pct"/>
            <w:tcBorders>
              <w:top w:val="single" w:sz="12" w:space="0" w:color="auto"/>
            </w:tcBorders>
            <w:shd w:val="clear" w:color="auto" w:fill="auto"/>
            <w:noWrap/>
            <w:vAlign w:val="bottom"/>
            <w:hideMark/>
          </w:tcPr>
          <w:p w14:paraId="18CAA5F1"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537</w:t>
            </w:r>
            <w:r>
              <w:rPr>
                <w:sz w:val="18"/>
              </w:rPr>
              <w:t>,</w:t>
            </w:r>
            <w:r w:rsidRPr="0008503C">
              <w:rPr>
                <w:sz w:val="18"/>
              </w:rPr>
              <w:t>5</w:t>
            </w:r>
          </w:p>
        </w:tc>
      </w:tr>
      <w:tr w:rsidR="00D45971" w:rsidRPr="0008503C" w14:paraId="41A75C25" w14:textId="77777777" w:rsidTr="002B17FF">
        <w:tc>
          <w:tcPr>
            <w:tcW w:w="1155" w:type="pct"/>
            <w:shd w:val="clear" w:color="auto" w:fill="auto"/>
            <w:noWrap/>
            <w:hideMark/>
          </w:tcPr>
          <w:p w14:paraId="693DB265" w14:textId="77777777" w:rsidR="00D45971" w:rsidRPr="00D77036" w:rsidRDefault="00D45971" w:rsidP="002B17FF">
            <w:pPr>
              <w:pStyle w:val="SingleTxtG"/>
              <w:tabs>
                <w:tab w:val="clear" w:pos="1701"/>
                <w:tab w:val="clear" w:pos="2268"/>
              </w:tabs>
              <w:suppressAutoHyphens w:val="0"/>
              <w:spacing w:before="40" w:after="40" w:line="220" w:lineRule="exact"/>
              <w:ind w:left="0" w:right="113"/>
              <w:jc w:val="left"/>
              <w:rPr>
                <w:sz w:val="18"/>
              </w:rPr>
            </w:pPr>
            <w:proofErr w:type="spellStart"/>
            <w:r>
              <w:rPr>
                <w:sz w:val="18"/>
              </w:rPr>
              <w:t>Лерибе</w:t>
            </w:r>
            <w:proofErr w:type="spellEnd"/>
          </w:p>
        </w:tc>
        <w:tc>
          <w:tcPr>
            <w:tcW w:w="1544" w:type="pct"/>
            <w:shd w:val="clear" w:color="auto" w:fill="auto"/>
            <w:noWrap/>
            <w:vAlign w:val="bottom"/>
            <w:hideMark/>
          </w:tcPr>
          <w:p w14:paraId="7EF1AC72"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17</w:t>
            </w:r>
            <w:r>
              <w:rPr>
                <w:sz w:val="18"/>
              </w:rPr>
              <w:t>,</w:t>
            </w:r>
            <w:r w:rsidRPr="0008503C">
              <w:rPr>
                <w:sz w:val="18"/>
              </w:rPr>
              <w:t>4</w:t>
            </w:r>
          </w:p>
        </w:tc>
        <w:tc>
          <w:tcPr>
            <w:tcW w:w="1220" w:type="pct"/>
            <w:shd w:val="clear" w:color="auto" w:fill="auto"/>
            <w:noWrap/>
            <w:vAlign w:val="bottom"/>
            <w:hideMark/>
          </w:tcPr>
          <w:p w14:paraId="187196DD"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837</w:t>
            </w:r>
          </w:p>
        </w:tc>
        <w:tc>
          <w:tcPr>
            <w:tcW w:w="1081" w:type="pct"/>
            <w:shd w:val="clear" w:color="auto" w:fill="auto"/>
            <w:noWrap/>
            <w:vAlign w:val="bottom"/>
            <w:hideMark/>
          </w:tcPr>
          <w:p w14:paraId="58B56317"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432</w:t>
            </w:r>
            <w:r>
              <w:rPr>
                <w:sz w:val="18"/>
              </w:rPr>
              <w:t>,</w:t>
            </w:r>
            <w:r w:rsidRPr="0008503C">
              <w:rPr>
                <w:sz w:val="18"/>
              </w:rPr>
              <w:t>0</w:t>
            </w:r>
          </w:p>
        </w:tc>
      </w:tr>
      <w:tr w:rsidR="00D45971" w:rsidRPr="0008503C" w14:paraId="0591CA03" w14:textId="77777777" w:rsidTr="002B17FF">
        <w:tc>
          <w:tcPr>
            <w:tcW w:w="1155" w:type="pct"/>
            <w:shd w:val="clear" w:color="auto" w:fill="auto"/>
            <w:noWrap/>
            <w:hideMark/>
          </w:tcPr>
          <w:p w14:paraId="4C86DBC5" w14:textId="77777777" w:rsidR="00D45971" w:rsidRPr="00D77036" w:rsidRDefault="00D45971" w:rsidP="002B17FF">
            <w:pPr>
              <w:pStyle w:val="SingleTxtG"/>
              <w:tabs>
                <w:tab w:val="clear" w:pos="1701"/>
                <w:tab w:val="clear" w:pos="2268"/>
              </w:tabs>
              <w:suppressAutoHyphens w:val="0"/>
              <w:spacing w:before="40" w:after="40" w:line="220" w:lineRule="exact"/>
              <w:ind w:left="0" w:right="113"/>
              <w:jc w:val="left"/>
              <w:rPr>
                <w:sz w:val="18"/>
              </w:rPr>
            </w:pPr>
            <w:proofErr w:type="spellStart"/>
            <w:r>
              <w:rPr>
                <w:sz w:val="18"/>
              </w:rPr>
              <w:t>Берея</w:t>
            </w:r>
            <w:proofErr w:type="spellEnd"/>
          </w:p>
        </w:tc>
        <w:tc>
          <w:tcPr>
            <w:tcW w:w="1544" w:type="pct"/>
            <w:shd w:val="clear" w:color="auto" w:fill="auto"/>
            <w:noWrap/>
            <w:vAlign w:val="bottom"/>
            <w:hideMark/>
          </w:tcPr>
          <w:p w14:paraId="6CA9F6B8"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13</w:t>
            </w:r>
            <w:r>
              <w:rPr>
                <w:sz w:val="18"/>
              </w:rPr>
              <w:t>,</w:t>
            </w:r>
            <w:r w:rsidRPr="0008503C">
              <w:rPr>
                <w:sz w:val="18"/>
              </w:rPr>
              <w:t>0</w:t>
            </w:r>
          </w:p>
        </w:tc>
        <w:tc>
          <w:tcPr>
            <w:tcW w:w="1220" w:type="pct"/>
            <w:shd w:val="clear" w:color="auto" w:fill="auto"/>
            <w:noWrap/>
            <w:vAlign w:val="bottom"/>
            <w:hideMark/>
          </w:tcPr>
          <w:p w14:paraId="4F6AEF19"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757</w:t>
            </w:r>
          </w:p>
        </w:tc>
        <w:tc>
          <w:tcPr>
            <w:tcW w:w="1081" w:type="pct"/>
            <w:shd w:val="clear" w:color="auto" w:fill="auto"/>
            <w:noWrap/>
            <w:vAlign w:val="bottom"/>
            <w:hideMark/>
          </w:tcPr>
          <w:p w14:paraId="54636E78"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355</w:t>
            </w:r>
            <w:r>
              <w:rPr>
                <w:sz w:val="18"/>
              </w:rPr>
              <w:t>,</w:t>
            </w:r>
            <w:r w:rsidRPr="0008503C">
              <w:rPr>
                <w:sz w:val="18"/>
              </w:rPr>
              <w:t>7</w:t>
            </w:r>
          </w:p>
        </w:tc>
      </w:tr>
      <w:tr w:rsidR="00D45971" w:rsidRPr="0008503C" w14:paraId="2B95D78C" w14:textId="77777777" w:rsidTr="002B17FF">
        <w:tc>
          <w:tcPr>
            <w:tcW w:w="1155" w:type="pct"/>
            <w:shd w:val="clear" w:color="auto" w:fill="auto"/>
            <w:noWrap/>
            <w:hideMark/>
          </w:tcPr>
          <w:p w14:paraId="44FF9574" w14:textId="77777777" w:rsidR="00D45971" w:rsidRPr="00E316E2" w:rsidRDefault="00D45971" w:rsidP="002B17FF">
            <w:pPr>
              <w:pStyle w:val="SingleTxtG"/>
              <w:tabs>
                <w:tab w:val="clear" w:pos="1701"/>
                <w:tab w:val="clear" w:pos="2268"/>
              </w:tabs>
              <w:suppressAutoHyphens w:val="0"/>
              <w:spacing w:before="40" w:after="40" w:line="220" w:lineRule="exact"/>
              <w:ind w:left="0" w:right="113"/>
              <w:jc w:val="left"/>
              <w:rPr>
                <w:sz w:val="18"/>
              </w:rPr>
            </w:pPr>
            <w:r>
              <w:rPr>
                <w:sz w:val="18"/>
              </w:rPr>
              <w:t>Масеру</w:t>
            </w:r>
          </w:p>
        </w:tc>
        <w:tc>
          <w:tcPr>
            <w:tcW w:w="1544" w:type="pct"/>
            <w:shd w:val="clear" w:color="auto" w:fill="auto"/>
            <w:noWrap/>
            <w:vAlign w:val="bottom"/>
            <w:hideMark/>
          </w:tcPr>
          <w:p w14:paraId="1C155E1B"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27</w:t>
            </w:r>
            <w:r>
              <w:rPr>
                <w:sz w:val="18"/>
              </w:rPr>
              <w:t>,</w:t>
            </w:r>
            <w:r w:rsidRPr="0008503C">
              <w:rPr>
                <w:sz w:val="18"/>
              </w:rPr>
              <w:t>3</w:t>
            </w:r>
          </w:p>
        </w:tc>
        <w:tc>
          <w:tcPr>
            <w:tcW w:w="1220" w:type="pct"/>
            <w:shd w:val="clear" w:color="auto" w:fill="auto"/>
            <w:noWrap/>
            <w:vAlign w:val="bottom"/>
            <w:hideMark/>
          </w:tcPr>
          <w:p w14:paraId="7AC7F8EA"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894</w:t>
            </w:r>
          </w:p>
        </w:tc>
        <w:tc>
          <w:tcPr>
            <w:tcW w:w="1081" w:type="pct"/>
            <w:shd w:val="clear" w:color="auto" w:fill="auto"/>
            <w:noWrap/>
            <w:vAlign w:val="bottom"/>
            <w:hideMark/>
          </w:tcPr>
          <w:p w14:paraId="64A5114E"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633</w:t>
            </w:r>
            <w:r>
              <w:rPr>
                <w:sz w:val="18"/>
              </w:rPr>
              <w:t>,</w:t>
            </w:r>
            <w:r w:rsidRPr="0008503C">
              <w:rPr>
                <w:sz w:val="18"/>
              </w:rPr>
              <w:t>5</w:t>
            </w:r>
          </w:p>
        </w:tc>
      </w:tr>
      <w:tr w:rsidR="00D45971" w:rsidRPr="0008503C" w14:paraId="43A27D3F" w14:textId="77777777" w:rsidTr="002B17FF">
        <w:tc>
          <w:tcPr>
            <w:tcW w:w="1155" w:type="pct"/>
            <w:shd w:val="clear" w:color="auto" w:fill="auto"/>
            <w:noWrap/>
            <w:hideMark/>
          </w:tcPr>
          <w:p w14:paraId="2E7AD327" w14:textId="77777777" w:rsidR="00D45971" w:rsidRPr="00E316E2" w:rsidRDefault="00D45971" w:rsidP="002B17FF">
            <w:pPr>
              <w:pStyle w:val="SingleTxtG"/>
              <w:tabs>
                <w:tab w:val="clear" w:pos="1701"/>
                <w:tab w:val="clear" w:pos="2268"/>
              </w:tabs>
              <w:suppressAutoHyphens w:val="0"/>
              <w:spacing w:before="40" w:after="40" w:line="220" w:lineRule="exact"/>
              <w:ind w:left="0" w:right="113"/>
              <w:jc w:val="left"/>
              <w:rPr>
                <w:sz w:val="18"/>
              </w:rPr>
            </w:pPr>
            <w:proofErr w:type="spellStart"/>
            <w:r>
              <w:rPr>
                <w:sz w:val="18"/>
              </w:rPr>
              <w:t>Мафетенг</w:t>
            </w:r>
            <w:proofErr w:type="spellEnd"/>
          </w:p>
        </w:tc>
        <w:tc>
          <w:tcPr>
            <w:tcW w:w="1544" w:type="pct"/>
            <w:shd w:val="clear" w:color="auto" w:fill="auto"/>
            <w:noWrap/>
            <w:vAlign w:val="bottom"/>
            <w:hideMark/>
          </w:tcPr>
          <w:p w14:paraId="390348F9"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8</w:t>
            </w:r>
            <w:r>
              <w:rPr>
                <w:sz w:val="18"/>
              </w:rPr>
              <w:t>,</w:t>
            </w:r>
            <w:r w:rsidRPr="0008503C">
              <w:rPr>
                <w:sz w:val="18"/>
              </w:rPr>
              <w:t>2</w:t>
            </w:r>
          </w:p>
        </w:tc>
        <w:tc>
          <w:tcPr>
            <w:tcW w:w="1220" w:type="pct"/>
            <w:shd w:val="clear" w:color="auto" w:fill="auto"/>
            <w:noWrap/>
            <w:vAlign w:val="bottom"/>
            <w:hideMark/>
          </w:tcPr>
          <w:p w14:paraId="4E134F13"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952</w:t>
            </w:r>
          </w:p>
        </w:tc>
        <w:tc>
          <w:tcPr>
            <w:tcW w:w="1081" w:type="pct"/>
            <w:shd w:val="clear" w:color="auto" w:fill="auto"/>
            <w:noWrap/>
            <w:vAlign w:val="bottom"/>
            <w:hideMark/>
          </w:tcPr>
          <w:p w14:paraId="55CD64D7"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178</w:t>
            </w:r>
            <w:r>
              <w:rPr>
                <w:sz w:val="18"/>
              </w:rPr>
              <w:t>,</w:t>
            </w:r>
            <w:r w:rsidRPr="0008503C">
              <w:rPr>
                <w:sz w:val="18"/>
              </w:rPr>
              <w:t>0</w:t>
            </w:r>
          </w:p>
        </w:tc>
      </w:tr>
      <w:tr w:rsidR="00D45971" w:rsidRPr="0008503C" w14:paraId="6E4955F2" w14:textId="77777777" w:rsidTr="002B17FF">
        <w:tc>
          <w:tcPr>
            <w:tcW w:w="1155" w:type="pct"/>
            <w:shd w:val="clear" w:color="auto" w:fill="auto"/>
            <w:noWrap/>
            <w:hideMark/>
          </w:tcPr>
          <w:p w14:paraId="4BABBE5D"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left"/>
              <w:rPr>
                <w:sz w:val="18"/>
              </w:rPr>
            </w:pPr>
            <w:proofErr w:type="spellStart"/>
            <w:r w:rsidRPr="00E316E2">
              <w:rPr>
                <w:sz w:val="18"/>
              </w:rPr>
              <w:t>Мохалес</w:t>
            </w:r>
            <w:proofErr w:type="spellEnd"/>
            <w:r w:rsidRPr="00E316E2">
              <w:rPr>
                <w:sz w:val="18"/>
              </w:rPr>
              <w:t>-Хук</w:t>
            </w:r>
          </w:p>
        </w:tc>
        <w:tc>
          <w:tcPr>
            <w:tcW w:w="1544" w:type="pct"/>
            <w:shd w:val="clear" w:color="auto" w:fill="auto"/>
            <w:noWrap/>
            <w:vAlign w:val="bottom"/>
            <w:hideMark/>
          </w:tcPr>
          <w:p w14:paraId="16B2E5E1"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7</w:t>
            </w:r>
            <w:r>
              <w:rPr>
                <w:sz w:val="18"/>
              </w:rPr>
              <w:t>,</w:t>
            </w:r>
            <w:r w:rsidRPr="0008503C">
              <w:rPr>
                <w:sz w:val="18"/>
              </w:rPr>
              <w:t>7</w:t>
            </w:r>
          </w:p>
        </w:tc>
        <w:tc>
          <w:tcPr>
            <w:tcW w:w="1220" w:type="pct"/>
            <w:shd w:val="clear" w:color="auto" w:fill="auto"/>
            <w:noWrap/>
            <w:vAlign w:val="bottom"/>
            <w:hideMark/>
          </w:tcPr>
          <w:p w14:paraId="6829B863"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714</w:t>
            </w:r>
          </w:p>
        </w:tc>
        <w:tc>
          <w:tcPr>
            <w:tcW w:w="1081" w:type="pct"/>
            <w:shd w:val="clear" w:color="auto" w:fill="auto"/>
            <w:noWrap/>
            <w:vAlign w:val="bottom"/>
            <w:hideMark/>
          </w:tcPr>
          <w:p w14:paraId="23938B07"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222</w:t>
            </w:r>
            <w:r>
              <w:rPr>
                <w:sz w:val="18"/>
              </w:rPr>
              <w:t>,</w:t>
            </w:r>
            <w:r w:rsidRPr="0008503C">
              <w:rPr>
                <w:sz w:val="18"/>
              </w:rPr>
              <w:t>9</w:t>
            </w:r>
          </w:p>
        </w:tc>
      </w:tr>
      <w:tr w:rsidR="00D45971" w:rsidRPr="0008503C" w14:paraId="661AB1BE" w14:textId="77777777" w:rsidTr="002B17FF">
        <w:tc>
          <w:tcPr>
            <w:tcW w:w="1155" w:type="pct"/>
            <w:shd w:val="clear" w:color="auto" w:fill="auto"/>
            <w:noWrap/>
            <w:hideMark/>
          </w:tcPr>
          <w:p w14:paraId="0E730CEB"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left"/>
              <w:rPr>
                <w:sz w:val="18"/>
              </w:rPr>
            </w:pPr>
            <w:proofErr w:type="spellStart"/>
            <w:r w:rsidRPr="00E316E2">
              <w:rPr>
                <w:sz w:val="18"/>
              </w:rPr>
              <w:t>Цгут</w:t>
            </w:r>
            <w:r>
              <w:rPr>
                <w:sz w:val="18"/>
              </w:rPr>
              <w:t>х</w:t>
            </w:r>
            <w:r w:rsidRPr="00E316E2">
              <w:rPr>
                <w:sz w:val="18"/>
              </w:rPr>
              <w:t>инг</w:t>
            </w:r>
            <w:proofErr w:type="spellEnd"/>
          </w:p>
        </w:tc>
        <w:tc>
          <w:tcPr>
            <w:tcW w:w="1544" w:type="pct"/>
            <w:shd w:val="clear" w:color="auto" w:fill="auto"/>
            <w:noWrap/>
            <w:vAlign w:val="bottom"/>
            <w:hideMark/>
          </w:tcPr>
          <w:p w14:paraId="6EC34B57"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w:t>
            </w:r>
            <w:r>
              <w:rPr>
                <w:sz w:val="18"/>
              </w:rPr>
              <w:t>,</w:t>
            </w:r>
            <w:r w:rsidRPr="0008503C">
              <w:rPr>
                <w:sz w:val="18"/>
              </w:rPr>
              <w:t>3</w:t>
            </w:r>
          </w:p>
        </w:tc>
        <w:tc>
          <w:tcPr>
            <w:tcW w:w="1220" w:type="pct"/>
            <w:shd w:val="clear" w:color="auto" w:fill="auto"/>
            <w:noWrap/>
            <w:vAlign w:val="bottom"/>
            <w:hideMark/>
          </w:tcPr>
          <w:p w14:paraId="552E3CBE"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350</w:t>
            </w:r>
          </w:p>
        </w:tc>
        <w:tc>
          <w:tcPr>
            <w:tcW w:w="1081" w:type="pct"/>
            <w:shd w:val="clear" w:color="auto" w:fill="auto"/>
            <w:noWrap/>
            <w:vAlign w:val="bottom"/>
            <w:hideMark/>
          </w:tcPr>
          <w:p w14:paraId="69DD33D7"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316</w:t>
            </w:r>
            <w:r>
              <w:rPr>
                <w:sz w:val="18"/>
              </w:rPr>
              <w:t>,</w:t>
            </w:r>
            <w:r w:rsidRPr="0008503C">
              <w:rPr>
                <w:sz w:val="18"/>
              </w:rPr>
              <w:t>2</w:t>
            </w:r>
          </w:p>
        </w:tc>
      </w:tr>
      <w:tr w:rsidR="00D45971" w:rsidRPr="0008503C" w14:paraId="6F01C713" w14:textId="77777777" w:rsidTr="002B17FF">
        <w:tc>
          <w:tcPr>
            <w:tcW w:w="1155" w:type="pct"/>
            <w:shd w:val="clear" w:color="auto" w:fill="auto"/>
            <w:noWrap/>
            <w:hideMark/>
          </w:tcPr>
          <w:p w14:paraId="2921C2C8"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left"/>
              <w:rPr>
                <w:sz w:val="18"/>
              </w:rPr>
            </w:pPr>
            <w:proofErr w:type="spellStart"/>
            <w:r w:rsidRPr="00E316E2">
              <w:rPr>
                <w:sz w:val="18"/>
              </w:rPr>
              <w:t>Цгачас</w:t>
            </w:r>
            <w:r>
              <w:rPr>
                <w:sz w:val="18"/>
              </w:rPr>
              <w:t>н</w:t>
            </w:r>
            <w:r w:rsidRPr="00E316E2">
              <w:rPr>
                <w:sz w:val="18"/>
              </w:rPr>
              <w:t>ек</w:t>
            </w:r>
            <w:proofErr w:type="spellEnd"/>
          </w:p>
        </w:tc>
        <w:tc>
          <w:tcPr>
            <w:tcW w:w="1544" w:type="pct"/>
            <w:shd w:val="clear" w:color="auto" w:fill="auto"/>
            <w:noWrap/>
            <w:vAlign w:val="bottom"/>
            <w:hideMark/>
          </w:tcPr>
          <w:p w14:paraId="0F3A36B2"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3</w:t>
            </w:r>
            <w:r>
              <w:rPr>
                <w:sz w:val="18"/>
              </w:rPr>
              <w:t>,</w:t>
            </w:r>
            <w:r w:rsidRPr="0008503C">
              <w:rPr>
                <w:sz w:val="18"/>
              </w:rPr>
              <w:t>7</w:t>
            </w:r>
          </w:p>
        </w:tc>
        <w:tc>
          <w:tcPr>
            <w:tcW w:w="1220" w:type="pct"/>
            <w:shd w:val="clear" w:color="auto" w:fill="auto"/>
            <w:noWrap/>
            <w:vAlign w:val="bottom"/>
            <w:hideMark/>
          </w:tcPr>
          <w:p w14:paraId="4750FB71"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240</w:t>
            </w:r>
          </w:p>
        </w:tc>
        <w:tc>
          <w:tcPr>
            <w:tcW w:w="1081" w:type="pct"/>
            <w:shd w:val="clear" w:color="auto" w:fill="auto"/>
            <w:noWrap/>
            <w:vAlign w:val="bottom"/>
            <w:hideMark/>
          </w:tcPr>
          <w:p w14:paraId="08CB0169"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321</w:t>
            </w:r>
            <w:r>
              <w:rPr>
                <w:sz w:val="18"/>
              </w:rPr>
              <w:t>,</w:t>
            </w:r>
            <w:r w:rsidRPr="0008503C">
              <w:rPr>
                <w:sz w:val="18"/>
              </w:rPr>
              <w:t>3</w:t>
            </w:r>
          </w:p>
        </w:tc>
      </w:tr>
      <w:tr w:rsidR="00D45971" w:rsidRPr="0008503C" w14:paraId="79CDD120" w14:textId="77777777" w:rsidTr="002B17FF">
        <w:tc>
          <w:tcPr>
            <w:tcW w:w="1155" w:type="pct"/>
            <w:tcBorders>
              <w:bottom w:val="nil"/>
            </w:tcBorders>
            <w:shd w:val="clear" w:color="auto" w:fill="auto"/>
            <w:noWrap/>
            <w:hideMark/>
          </w:tcPr>
          <w:p w14:paraId="323F0B01"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left"/>
              <w:rPr>
                <w:sz w:val="18"/>
              </w:rPr>
            </w:pPr>
            <w:proofErr w:type="spellStart"/>
            <w:r w:rsidRPr="00E316E2">
              <w:rPr>
                <w:sz w:val="18"/>
              </w:rPr>
              <w:t>Мок</w:t>
            </w:r>
            <w:r>
              <w:rPr>
                <w:sz w:val="18"/>
              </w:rPr>
              <w:t>х</w:t>
            </w:r>
            <w:r w:rsidRPr="00E316E2">
              <w:rPr>
                <w:sz w:val="18"/>
              </w:rPr>
              <w:t>отлонг</w:t>
            </w:r>
            <w:proofErr w:type="spellEnd"/>
          </w:p>
        </w:tc>
        <w:tc>
          <w:tcPr>
            <w:tcW w:w="1544" w:type="pct"/>
            <w:tcBorders>
              <w:bottom w:val="nil"/>
            </w:tcBorders>
            <w:shd w:val="clear" w:color="auto" w:fill="auto"/>
            <w:noWrap/>
            <w:vAlign w:val="bottom"/>
            <w:hideMark/>
          </w:tcPr>
          <w:p w14:paraId="3795FCCE"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4</w:t>
            </w:r>
            <w:r>
              <w:rPr>
                <w:sz w:val="18"/>
              </w:rPr>
              <w:t>,</w:t>
            </w:r>
            <w:r w:rsidRPr="0008503C">
              <w:rPr>
                <w:sz w:val="18"/>
              </w:rPr>
              <w:t>9</w:t>
            </w:r>
          </w:p>
        </w:tc>
        <w:tc>
          <w:tcPr>
            <w:tcW w:w="1220" w:type="pct"/>
            <w:tcBorders>
              <w:bottom w:val="nil"/>
            </w:tcBorders>
            <w:shd w:val="clear" w:color="auto" w:fill="auto"/>
            <w:noWrap/>
            <w:vAlign w:val="bottom"/>
            <w:hideMark/>
          </w:tcPr>
          <w:p w14:paraId="101043B4"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329</w:t>
            </w:r>
          </w:p>
        </w:tc>
        <w:tc>
          <w:tcPr>
            <w:tcW w:w="1081" w:type="pct"/>
            <w:tcBorders>
              <w:bottom w:val="nil"/>
            </w:tcBorders>
            <w:shd w:val="clear" w:color="auto" w:fill="auto"/>
            <w:noWrap/>
            <w:vAlign w:val="bottom"/>
            <w:hideMark/>
          </w:tcPr>
          <w:p w14:paraId="5B021433"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310</w:t>
            </w:r>
            <w:r>
              <w:rPr>
                <w:sz w:val="18"/>
              </w:rPr>
              <w:t>,</w:t>
            </w:r>
            <w:r w:rsidRPr="0008503C">
              <w:rPr>
                <w:sz w:val="18"/>
              </w:rPr>
              <w:t>0</w:t>
            </w:r>
          </w:p>
        </w:tc>
      </w:tr>
      <w:tr w:rsidR="00D45971" w:rsidRPr="0008503C" w14:paraId="6F77BACC" w14:textId="77777777" w:rsidTr="0099475D">
        <w:tc>
          <w:tcPr>
            <w:tcW w:w="1155" w:type="pct"/>
            <w:tcBorders>
              <w:top w:val="nil"/>
              <w:bottom w:val="single" w:sz="4" w:space="0" w:color="auto"/>
            </w:tcBorders>
            <w:shd w:val="clear" w:color="auto" w:fill="auto"/>
            <w:noWrap/>
            <w:hideMark/>
          </w:tcPr>
          <w:p w14:paraId="67DCA857"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left"/>
              <w:rPr>
                <w:sz w:val="18"/>
              </w:rPr>
            </w:pPr>
            <w:proofErr w:type="spellStart"/>
            <w:r w:rsidRPr="00E316E2">
              <w:rPr>
                <w:sz w:val="18"/>
              </w:rPr>
              <w:t>Т</w:t>
            </w:r>
            <w:r>
              <w:rPr>
                <w:sz w:val="18"/>
              </w:rPr>
              <w:t>х</w:t>
            </w:r>
            <w:r w:rsidRPr="00E316E2">
              <w:rPr>
                <w:sz w:val="18"/>
              </w:rPr>
              <w:t>аба</w:t>
            </w:r>
            <w:proofErr w:type="spellEnd"/>
            <w:r w:rsidRPr="00E316E2">
              <w:rPr>
                <w:sz w:val="18"/>
              </w:rPr>
              <w:t>-Цека</w:t>
            </w:r>
          </w:p>
        </w:tc>
        <w:tc>
          <w:tcPr>
            <w:tcW w:w="1544" w:type="pct"/>
            <w:tcBorders>
              <w:top w:val="nil"/>
              <w:bottom w:val="single" w:sz="4" w:space="0" w:color="auto"/>
            </w:tcBorders>
            <w:shd w:val="clear" w:color="auto" w:fill="auto"/>
            <w:noWrap/>
            <w:vAlign w:val="bottom"/>
            <w:hideMark/>
          </w:tcPr>
          <w:p w14:paraId="17330B38"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6</w:t>
            </w:r>
            <w:r>
              <w:rPr>
                <w:sz w:val="18"/>
              </w:rPr>
              <w:t>,</w:t>
            </w:r>
            <w:r w:rsidRPr="0008503C">
              <w:rPr>
                <w:sz w:val="18"/>
              </w:rPr>
              <w:t>6</w:t>
            </w:r>
          </w:p>
        </w:tc>
        <w:tc>
          <w:tcPr>
            <w:tcW w:w="1220" w:type="pct"/>
            <w:tcBorders>
              <w:top w:val="nil"/>
              <w:bottom w:val="single" w:sz="4" w:space="0" w:color="auto"/>
            </w:tcBorders>
            <w:shd w:val="clear" w:color="auto" w:fill="auto"/>
            <w:noWrap/>
            <w:vAlign w:val="bottom"/>
            <w:hideMark/>
          </w:tcPr>
          <w:p w14:paraId="1C420F41"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481</w:t>
            </w:r>
          </w:p>
        </w:tc>
        <w:tc>
          <w:tcPr>
            <w:tcW w:w="1081" w:type="pct"/>
            <w:tcBorders>
              <w:top w:val="nil"/>
              <w:bottom w:val="single" w:sz="4" w:space="0" w:color="auto"/>
            </w:tcBorders>
            <w:shd w:val="clear" w:color="auto" w:fill="auto"/>
            <w:noWrap/>
            <w:vAlign w:val="bottom"/>
            <w:hideMark/>
          </w:tcPr>
          <w:p w14:paraId="2D4FF506"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286</w:t>
            </w:r>
            <w:r>
              <w:rPr>
                <w:sz w:val="18"/>
              </w:rPr>
              <w:t>,</w:t>
            </w:r>
            <w:r w:rsidRPr="0008503C">
              <w:rPr>
                <w:sz w:val="18"/>
              </w:rPr>
              <w:t>9</w:t>
            </w:r>
          </w:p>
        </w:tc>
      </w:tr>
      <w:tr w:rsidR="00D45971" w:rsidRPr="0099475D" w14:paraId="0183F19B" w14:textId="77777777" w:rsidTr="0099475D">
        <w:tc>
          <w:tcPr>
            <w:tcW w:w="1155" w:type="pct"/>
            <w:tcBorders>
              <w:top w:val="single" w:sz="4" w:space="0" w:color="auto"/>
              <w:bottom w:val="single" w:sz="12" w:space="0" w:color="auto"/>
            </w:tcBorders>
            <w:shd w:val="clear" w:color="auto" w:fill="auto"/>
            <w:noWrap/>
            <w:hideMark/>
          </w:tcPr>
          <w:p w14:paraId="5F461939" w14:textId="77777777" w:rsidR="00D45971" w:rsidRPr="0099475D" w:rsidRDefault="00D45971" w:rsidP="0099475D">
            <w:pPr>
              <w:pStyle w:val="SingleTxtG"/>
              <w:tabs>
                <w:tab w:val="clear" w:pos="1701"/>
                <w:tab w:val="clear" w:pos="2268"/>
              </w:tabs>
              <w:suppressAutoHyphens w:val="0"/>
              <w:spacing w:before="80" w:after="80" w:line="220" w:lineRule="exact"/>
              <w:ind w:left="283" w:right="0"/>
              <w:jc w:val="left"/>
              <w:rPr>
                <w:b/>
                <w:sz w:val="18"/>
              </w:rPr>
            </w:pPr>
            <w:r w:rsidRPr="0099475D">
              <w:rPr>
                <w:b/>
                <w:sz w:val="18"/>
              </w:rPr>
              <w:t>Итого</w:t>
            </w:r>
          </w:p>
        </w:tc>
        <w:tc>
          <w:tcPr>
            <w:tcW w:w="1544" w:type="pct"/>
            <w:tcBorders>
              <w:top w:val="single" w:sz="4" w:space="0" w:color="auto"/>
              <w:bottom w:val="single" w:sz="12" w:space="0" w:color="auto"/>
            </w:tcBorders>
            <w:shd w:val="clear" w:color="auto" w:fill="auto"/>
            <w:noWrap/>
            <w:vAlign w:val="bottom"/>
            <w:hideMark/>
          </w:tcPr>
          <w:p w14:paraId="1F4275F4" w14:textId="77777777" w:rsidR="00D45971" w:rsidRPr="0099475D" w:rsidRDefault="00D45971" w:rsidP="0099475D">
            <w:pPr>
              <w:pStyle w:val="SingleTxtG"/>
              <w:tabs>
                <w:tab w:val="clear" w:pos="1701"/>
                <w:tab w:val="clear" w:pos="2268"/>
              </w:tabs>
              <w:suppressAutoHyphens w:val="0"/>
              <w:spacing w:before="80" w:after="80" w:line="220" w:lineRule="exact"/>
              <w:ind w:left="0" w:right="0"/>
              <w:jc w:val="right"/>
              <w:rPr>
                <w:b/>
                <w:sz w:val="18"/>
              </w:rPr>
            </w:pPr>
            <w:r w:rsidRPr="0099475D">
              <w:rPr>
                <w:b/>
                <w:sz w:val="18"/>
              </w:rPr>
              <w:t>100</w:t>
            </w:r>
          </w:p>
        </w:tc>
        <w:tc>
          <w:tcPr>
            <w:tcW w:w="1220" w:type="pct"/>
            <w:tcBorders>
              <w:top w:val="single" w:sz="4" w:space="0" w:color="auto"/>
              <w:bottom w:val="single" w:sz="12" w:space="0" w:color="auto"/>
            </w:tcBorders>
            <w:shd w:val="clear" w:color="auto" w:fill="auto"/>
            <w:noWrap/>
            <w:vAlign w:val="bottom"/>
            <w:hideMark/>
          </w:tcPr>
          <w:p w14:paraId="53B3C7BD" w14:textId="77777777" w:rsidR="00D45971" w:rsidRPr="0099475D" w:rsidRDefault="00D45971" w:rsidP="0099475D">
            <w:pPr>
              <w:pStyle w:val="SingleTxtG"/>
              <w:tabs>
                <w:tab w:val="clear" w:pos="1701"/>
                <w:tab w:val="clear" w:pos="2268"/>
              </w:tabs>
              <w:suppressAutoHyphens w:val="0"/>
              <w:spacing w:before="80" w:after="80" w:line="220" w:lineRule="exact"/>
              <w:ind w:left="0" w:right="0"/>
              <w:jc w:val="right"/>
              <w:rPr>
                <w:b/>
                <w:sz w:val="18"/>
              </w:rPr>
            </w:pPr>
            <w:r w:rsidRPr="0099475D">
              <w:rPr>
                <w:b/>
                <w:sz w:val="18"/>
              </w:rPr>
              <w:t>5 780</w:t>
            </w:r>
          </w:p>
        </w:tc>
        <w:tc>
          <w:tcPr>
            <w:tcW w:w="1081" w:type="pct"/>
            <w:tcBorders>
              <w:top w:val="single" w:sz="4" w:space="0" w:color="auto"/>
              <w:bottom w:val="single" w:sz="12" w:space="0" w:color="auto"/>
            </w:tcBorders>
            <w:shd w:val="clear" w:color="auto" w:fill="auto"/>
            <w:noWrap/>
            <w:vAlign w:val="bottom"/>
            <w:hideMark/>
          </w:tcPr>
          <w:p w14:paraId="33027D0C" w14:textId="77777777" w:rsidR="00D45971" w:rsidRPr="0099475D" w:rsidRDefault="00D45971" w:rsidP="0099475D">
            <w:pPr>
              <w:pStyle w:val="SingleTxtG"/>
              <w:tabs>
                <w:tab w:val="clear" w:pos="1701"/>
                <w:tab w:val="clear" w:pos="2268"/>
              </w:tabs>
              <w:suppressAutoHyphens w:val="0"/>
              <w:spacing w:before="80" w:after="80" w:line="220" w:lineRule="exact"/>
              <w:ind w:left="0" w:right="0"/>
              <w:jc w:val="right"/>
              <w:rPr>
                <w:b/>
                <w:sz w:val="18"/>
              </w:rPr>
            </w:pPr>
            <w:r w:rsidRPr="0099475D">
              <w:rPr>
                <w:b/>
                <w:sz w:val="18"/>
              </w:rPr>
              <w:t>359,0</w:t>
            </w:r>
          </w:p>
        </w:tc>
      </w:tr>
    </w:tbl>
    <w:p w14:paraId="3DD87C49" w14:textId="77777777" w:rsidR="00D45971" w:rsidRPr="00D77036" w:rsidRDefault="00D45971" w:rsidP="00DE223B">
      <w:pPr>
        <w:pStyle w:val="SingleTxtG"/>
        <w:spacing w:before="120" w:after="240" w:line="220" w:lineRule="exact"/>
        <w:ind w:firstLine="170"/>
        <w:jc w:val="left"/>
      </w:pPr>
      <w:r w:rsidRPr="00D77036">
        <w:rPr>
          <w:i/>
          <w:iCs/>
          <w:sz w:val="18"/>
          <w:szCs w:val="18"/>
        </w:rPr>
        <w:t>Источник</w:t>
      </w:r>
      <w:r w:rsidRPr="0011054E">
        <w:rPr>
          <w:sz w:val="18"/>
          <w:szCs w:val="18"/>
        </w:rPr>
        <w:t xml:space="preserve">: Национальный генеральный план ирригации и комплексная инвестиционная программа, Лесото, </w:t>
      </w:r>
      <w:r>
        <w:rPr>
          <w:sz w:val="18"/>
          <w:szCs w:val="18"/>
        </w:rPr>
        <w:t>о</w:t>
      </w:r>
      <w:r w:rsidRPr="0011054E">
        <w:rPr>
          <w:sz w:val="18"/>
          <w:szCs w:val="18"/>
        </w:rPr>
        <w:t>кончательный отчет о завершении, том I, ДОЛ 2020 и 2021 годов</w:t>
      </w:r>
      <w:r w:rsidRPr="00D77036">
        <w:rPr>
          <w:sz w:val="18"/>
        </w:rPr>
        <w:t>.</w:t>
      </w:r>
    </w:p>
    <w:p w14:paraId="3524C01B" w14:textId="77777777" w:rsidR="00D45971" w:rsidRPr="005B597F" w:rsidRDefault="00D45971" w:rsidP="00D45971">
      <w:pPr>
        <w:pStyle w:val="H23G"/>
      </w:pPr>
      <w:r w:rsidRPr="00D77036">
        <w:lastRenderedPageBreak/>
        <w:tab/>
      </w:r>
      <w:r w:rsidRPr="00D77036">
        <w:tab/>
      </w:r>
      <w:r w:rsidRPr="005B597F">
        <w:rPr>
          <w:bCs/>
        </w:rPr>
        <w:t>Доля иждивенцев (население в возрасте до 15 и старше 65 лет)</w:t>
      </w:r>
    </w:p>
    <w:p w14:paraId="5DEAAAF7" w14:textId="3A7838AA" w:rsidR="00D45971" w:rsidRPr="005B597F" w:rsidRDefault="00D45971" w:rsidP="00D45971">
      <w:pPr>
        <w:pStyle w:val="SingleTxtG"/>
      </w:pPr>
      <w:r w:rsidRPr="005B597F">
        <w:t>7.</w:t>
      </w:r>
      <w:r w:rsidRPr="005B597F">
        <w:tab/>
        <w:t xml:space="preserve">В таблице ниже показано, что общее соотношение полов снизилось с 97,3 </w:t>
      </w:r>
      <w:r w:rsidR="00DE223B">
        <w:br/>
      </w:r>
      <w:r w:rsidRPr="005B597F">
        <w:t>в 2011 году до 94,8 мужчин на 100 женщин в 2021 году. Процент населения, проживающего в городах, в последние годы, судя по всему, растет. В целом, выбранные демографические показатели снизились по сравнению с 2011 годом, за исключением численности населения в возрастной группе 65 лет и старше, а также доли населения, проживающего в городских районах.</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8"/>
        <w:gridCol w:w="1008"/>
        <w:gridCol w:w="1008"/>
        <w:gridCol w:w="1008"/>
        <w:gridCol w:w="1008"/>
        <w:gridCol w:w="1010"/>
      </w:tblGrid>
      <w:tr w:rsidR="00D45971" w:rsidRPr="0008503C" w14:paraId="3728663D" w14:textId="77777777" w:rsidTr="002B17FF">
        <w:trPr>
          <w:tblHeader/>
        </w:trPr>
        <w:tc>
          <w:tcPr>
            <w:tcW w:w="2328" w:type="dxa"/>
            <w:tcBorders>
              <w:top w:val="single" w:sz="4" w:space="0" w:color="auto"/>
              <w:bottom w:val="nil"/>
            </w:tcBorders>
            <w:shd w:val="clear" w:color="auto" w:fill="auto"/>
            <w:noWrap/>
            <w:vAlign w:val="bottom"/>
            <w:hideMark/>
          </w:tcPr>
          <w:p w14:paraId="0EADB9CC" w14:textId="77777777" w:rsidR="00D45971" w:rsidRPr="00080A1D" w:rsidRDefault="00D45971" w:rsidP="002B17FF">
            <w:pPr>
              <w:pStyle w:val="SingleTxtG"/>
              <w:tabs>
                <w:tab w:val="clear" w:pos="1701"/>
                <w:tab w:val="clear" w:pos="2268"/>
              </w:tabs>
              <w:suppressAutoHyphens w:val="0"/>
              <w:spacing w:before="80" w:after="80" w:line="200" w:lineRule="exact"/>
              <w:ind w:left="0" w:right="113"/>
              <w:jc w:val="left"/>
              <w:rPr>
                <w:i/>
                <w:sz w:val="16"/>
              </w:rPr>
            </w:pPr>
            <w:r w:rsidRPr="0008503C">
              <w:rPr>
                <w:i/>
                <w:sz w:val="16"/>
              </w:rPr>
              <w:t> </w:t>
            </w:r>
          </w:p>
        </w:tc>
        <w:tc>
          <w:tcPr>
            <w:tcW w:w="5042" w:type="dxa"/>
            <w:gridSpan w:val="5"/>
            <w:tcBorders>
              <w:top w:val="single" w:sz="4" w:space="0" w:color="auto"/>
              <w:bottom w:val="single" w:sz="4" w:space="0" w:color="auto"/>
            </w:tcBorders>
            <w:shd w:val="clear" w:color="auto" w:fill="auto"/>
            <w:noWrap/>
            <w:vAlign w:val="bottom"/>
            <w:hideMark/>
          </w:tcPr>
          <w:p w14:paraId="39BD8873" w14:textId="77777777" w:rsidR="00D45971" w:rsidRPr="00E21A19" w:rsidRDefault="00D45971" w:rsidP="002B17FF">
            <w:pPr>
              <w:pStyle w:val="SingleTxtG"/>
              <w:tabs>
                <w:tab w:val="clear" w:pos="1701"/>
                <w:tab w:val="clear" w:pos="2268"/>
              </w:tabs>
              <w:suppressAutoHyphens w:val="0"/>
              <w:spacing w:before="80" w:after="80" w:line="200" w:lineRule="exact"/>
              <w:ind w:left="0" w:right="113"/>
              <w:jc w:val="center"/>
              <w:rPr>
                <w:i/>
                <w:sz w:val="16"/>
              </w:rPr>
            </w:pPr>
            <w:r>
              <w:rPr>
                <w:i/>
                <w:sz w:val="16"/>
              </w:rPr>
              <w:t>Год проведения обследования</w:t>
            </w:r>
            <w:r w:rsidRPr="0008503C">
              <w:rPr>
                <w:i/>
                <w:sz w:val="16"/>
              </w:rPr>
              <w:t>/</w:t>
            </w:r>
            <w:r>
              <w:rPr>
                <w:i/>
                <w:sz w:val="16"/>
              </w:rPr>
              <w:t>переписи</w:t>
            </w:r>
          </w:p>
        </w:tc>
      </w:tr>
      <w:tr w:rsidR="00D45971" w:rsidRPr="0008503C" w14:paraId="6F31E766" w14:textId="77777777" w:rsidTr="002B17FF">
        <w:trPr>
          <w:tblHeader/>
        </w:trPr>
        <w:tc>
          <w:tcPr>
            <w:tcW w:w="2328" w:type="dxa"/>
            <w:tcBorders>
              <w:top w:val="nil"/>
              <w:bottom w:val="single" w:sz="12" w:space="0" w:color="auto"/>
            </w:tcBorders>
            <w:shd w:val="clear" w:color="auto" w:fill="auto"/>
            <w:noWrap/>
            <w:hideMark/>
          </w:tcPr>
          <w:p w14:paraId="23E7106C"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left"/>
              <w:rPr>
                <w:i/>
                <w:sz w:val="16"/>
              </w:rPr>
            </w:pPr>
            <w:r>
              <w:rPr>
                <w:i/>
                <w:sz w:val="16"/>
              </w:rPr>
              <w:t>Показатель</w:t>
            </w:r>
          </w:p>
        </w:tc>
        <w:tc>
          <w:tcPr>
            <w:tcW w:w="1008" w:type="dxa"/>
            <w:tcBorders>
              <w:top w:val="single" w:sz="4" w:space="0" w:color="auto"/>
              <w:bottom w:val="single" w:sz="12" w:space="0" w:color="auto"/>
            </w:tcBorders>
            <w:shd w:val="clear" w:color="auto" w:fill="auto"/>
            <w:noWrap/>
            <w:vAlign w:val="bottom"/>
            <w:hideMark/>
          </w:tcPr>
          <w:p w14:paraId="726DC60A"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i/>
                <w:sz w:val="16"/>
              </w:rPr>
            </w:pPr>
            <w:r w:rsidRPr="0008503C">
              <w:rPr>
                <w:i/>
                <w:sz w:val="16"/>
              </w:rPr>
              <w:t>2001</w:t>
            </w:r>
          </w:p>
        </w:tc>
        <w:tc>
          <w:tcPr>
            <w:tcW w:w="1008" w:type="dxa"/>
            <w:tcBorders>
              <w:top w:val="single" w:sz="4" w:space="0" w:color="auto"/>
              <w:bottom w:val="single" w:sz="12" w:space="0" w:color="auto"/>
            </w:tcBorders>
            <w:shd w:val="clear" w:color="auto" w:fill="auto"/>
            <w:noWrap/>
            <w:vAlign w:val="bottom"/>
            <w:hideMark/>
          </w:tcPr>
          <w:p w14:paraId="7853606B"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i/>
                <w:sz w:val="16"/>
              </w:rPr>
            </w:pPr>
            <w:r w:rsidRPr="0008503C">
              <w:rPr>
                <w:i/>
                <w:sz w:val="16"/>
              </w:rPr>
              <w:t>2006</w:t>
            </w:r>
          </w:p>
        </w:tc>
        <w:tc>
          <w:tcPr>
            <w:tcW w:w="1008" w:type="dxa"/>
            <w:tcBorders>
              <w:top w:val="single" w:sz="4" w:space="0" w:color="auto"/>
              <w:bottom w:val="single" w:sz="12" w:space="0" w:color="auto"/>
            </w:tcBorders>
            <w:shd w:val="clear" w:color="auto" w:fill="auto"/>
            <w:noWrap/>
            <w:vAlign w:val="bottom"/>
            <w:hideMark/>
          </w:tcPr>
          <w:p w14:paraId="31A6F391"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i/>
                <w:sz w:val="16"/>
              </w:rPr>
            </w:pPr>
            <w:r w:rsidRPr="0008503C">
              <w:rPr>
                <w:i/>
                <w:sz w:val="16"/>
              </w:rPr>
              <w:t>2011</w:t>
            </w:r>
          </w:p>
        </w:tc>
        <w:tc>
          <w:tcPr>
            <w:tcW w:w="1008" w:type="dxa"/>
            <w:tcBorders>
              <w:top w:val="single" w:sz="4" w:space="0" w:color="auto"/>
              <w:bottom w:val="single" w:sz="12" w:space="0" w:color="auto"/>
            </w:tcBorders>
            <w:shd w:val="clear" w:color="auto" w:fill="auto"/>
            <w:noWrap/>
            <w:vAlign w:val="bottom"/>
            <w:hideMark/>
          </w:tcPr>
          <w:p w14:paraId="6CDABD8B"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i/>
                <w:sz w:val="16"/>
              </w:rPr>
            </w:pPr>
            <w:r w:rsidRPr="0008503C">
              <w:rPr>
                <w:i/>
                <w:sz w:val="16"/>
              </w:rPr>
              <w:t>2016</w:t>
            </w:r>
          </w:p>
        </w:tc>
        <w:tc>
          <w:tcPr>
            <w:tcW w:w="1010" w:type="dxa"/>
            <w:tcBorders>
              <w:top w:val="single" w:sz="4" w:space="0" w:color="auto"/>
              <w:bottom w:val="single" w:sz="12" w:space="0" w:color="auto"/>
            </w:tcBorders>
            <w:shd w:val="clear" w:color="auto" w:fill="auto"/>
            <w:noWrap/>
            <w:vAlign w:val="bottom"/>
            <w:hideMark/>
          </w:tcPr>
          <w:p w14:paraId="1EA65C5C"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i/>
                <w:sz w:val="16"/>
              </w:rPr>
            </w:pPr>
            <w:r w:rsidRPr="0008503C">
              <w:rPr>
                <w:i/>
                <w:sz w:val="16"/>
              </w:rPr>
              <w:t>2021</w:t>
            </w:r>
          </w:p>
        </w:tc>
      </w:tr>
      <w:tr w:rsidR="00D45971" w:rsidRPr="0008503C" w14:paraId="4AC38F63" w14:textId="77777777" w:rsidTr="002B17FF">
        <w:trPr>
          <w:trHeight w:hRule="exact" w:val="113"/>
          <w:tblHeader/>
        </w:trPr>
        <w:tc>
          <w:tcPr>
            <w:tcW w:w="2328" w:type="dxa"/>
            <w:tcBorders>
              <w:top w:val="single" w:sz="12" w:space="0" w:color="auto"/>
              <w:bottom w:val="nil"/>
            </w:tcBorders>
            <w:shd w:val="clear" w:color="auto" w:fill="auto"/>
            <w:noWrap/>
          </w:tcPr>
          <w:p w14:paraId="688713D0"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left"/>
              <w:rPr>
                <w:i/>
                <w:sz w:val="16"/>
              </w:rPr>
            </w:pPr>
          </w:p>
        </w:tc>
        <w:tc>
          <w:tcPr>
            <w:tcW w:w="1008" w:type="dxa"/>
            <w:tcBorders>
              <w:top w:val="single" w:sz="12" w:space="0" w:color="auto"/>
              <w:bottom w:val="nil"/>
            </w:tcBorders>
            <w:shd w:val="clear" w:color="auto" w:fill="auto"/>
            <w:noWrap/>
            <w:vAlign w:val="bottom"/>
          </w:tcPr>
          <w:p w14:paraId="210FF1CC"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i/>
                <w:sz w:val="16"/>
              </w:rPr>
            </w:pPr>
          </w:p>
        </w:tc>
        <w:tc>
          <w:tcPr>
            <w:tcW w:w="1008" w:type="dxa"/>
            <w:tcBorders>
              <w:top w:val="single" w:sz="12" w:space="0" w:color="auto"/>
              <w:bottom w:val="nil"/>
            </w:tcBorders>
            <w:shd w:val="clear" w:color="auto" w:fill="auto"/>
            <w:noWrap/>
            <w:vAlign w:val="bottom"/>
          </w:tcPr>
          <w:p w14:paraId="7BBBF3C6"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i/>
                <w:sz w:val="16"/>
              </w:rPr>
            </w:pPr>
          </w:p>
        </w:tc>
        <w:tc>
          <w:tcPr>
            <w:tcW w:w="1008" w:type="dxa"/>
            <w:tcBorders>
              <w:top w:val="single" w:sz="12" w:space="0" w:color="auto"/>
              <w:bottom w:val="nil"/>
            </w:tcBorders>
            <w:shd w:val="clear" w:color="auto" w:fill="auto"/>
            <w:noWrap/>
            <w:vAlign w:val="bottom"/>
          </w:tcPr>
          <w:p w14:paraId="7483FCDF"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i/>
                <w:sz w:val="16"/>
              </w:rPr>
            </w:pPr>
          </w:p>
        </w:tc>
        <w:tc>
          <w:tcPr>
            <w:tcW w:w="1008" w:type="dxa"/>
            <w:tcBorders>
              <w:top w:val="single" w:sz="12" w:space="0" w:color="auto"/>
              <w:bottom w:val="nil"/>
            </w:tcBorders>
            <w:shd w:val="clear" w:color="auto" w:fill="auto"/>
            <w:noWrap/>
            <w:vAlign w:val="bottom"/>
          </w:tcPr>
          <w:p w14:paraId="0688E04A"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i/>
                <w:sz w:val="16"/>
              </w:rPr>
            </w:pPr>
          </w:p>
        </w:tc>
        <w:tc>
          <w:tcPr>
            <w:tcW w:w="1010" w:type="dxa"/>
            <w:tcBorders>
              <w:top w:val="single" w:sz="12" w:space="0" w:color="auto"/>
              <w:bottom w:val="nil"/>
            </w:tcBorders>
            <w:shd w:val="clear" w:color="auto" w:fill="auto"/>
            <w:noWrap/>
            <w:vAlign w:val="bottom"/>
          </w:tcPr>
          <w:p w14:paraId="4C11324D"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i/>
                <w:sz w:val="16"/>
              </w:rPr>
            </w:pPr>
          </w:p>
        </w:tc>
      </w:tr>
      <w:tr w:rsidR="00D45971" w:rsidRPr="0008503C" w14:paraId="35072EDB" w14:textId="77777777" w:rsidTr="002B17FF">
        <w:tc>
          <w:tcPr>
            <w:tcW w:w="2328" w:type="dxa"/>
            <w:tcBorders>
              <w:top w:val="nil"/>
            </w:tcBorders>
            <w:shd w:val="clear" w:color="auto" w:fill="auto"/>
            <w:noWrap/>
            <w:hideMark/>
          </w:tcPr>
          <w:p w14:paraId="4B609385" w14:textId="77777777" w:rsidR="00D45971" w:rsidRPr="0048735A"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48735A">
              <w:rPr>
                <w:sz w:val="18"/>
                <w:szCs w:val="18"/>
              </w:rPr>
              <w:t>Доля населения &lt;15 лет в %</w:t>
            </w:r>
          </w:p>
        </w:tc>
        <w:tc>
          <w:tcPr>
            <w:tcW w:w="1008" w:type="dxa"/>
            <w:tcBorders>
              <w:top w:val="nil"/>
            </w:tcBorders>
            <w:shd w:val="clear" w:color="auto" w:fill="auto"/>
            <w:noWrap/>
            <w:vAlign w:val="bottom"/>
            <w:hideMark/>
          </w:tcPr>
          <w:p w14:paraId="530824E4"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38</w:t>
            </w:r>
            <w:r>
              <w:rPr>
                <w:sz w:val="18"/>
              </w:rPr>
              <w:t>,</w:t>
            </w:r>
            <w:r w:rsidRPr="0008503C">
              <w:rPr>
                <w:sz w:val="18"/>
              </w:rPr>
              <w:t>6</w:t>
            </w:r>
          </w:p>
        </w:tc>
        <w:tc>
          <w:tcPr>
            <w:tcW w:w="1008" w:type="dxa"/>
            <w:tcBorders>
              <w:top w:val="nil"/>
            </w:tcBorders>
            <w:shd w:val="clear" w:color="auto" w:fill="auto"/>
            <w:noWrap/>
            <w:vAlign w:val="bottom"/>
            <w:hideMark/>
          </w:tcPr>
          <w:p w14:paraId="7A7C14EB"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34</w:t>
            </w:r>
            <w:r>
              <w:rPr>
                <w:sz w:val="18"/>
              </w:rPr>
              <w:t>,</w:t>
            </w:r>
            <w:r w:rsidRPr="0008503C">
              <w:rPr>
                <w:sz w:val="18"/>
              </w:rPr>
              <w:t>1</w:t>
            </w:r>
          </w:p>
        </w:tc>
        <w:tc>
          <w:tcPr>
            <w:tcW w:w="1008" w:type="dxa"/>
            <w:tcBorders>
              <w:top w:val="nil"/>
            </w:tcBorders>
            <w:shd w:val="clear" w:color="auto" w:fill="auto"/>
            <w:noWrap/>
            <w:vAlign w:val="bottom"/>
            <w:hideMark/>
          </w:tcPr>
          <w:p w14:paraId="053B7043"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33</w:t>
            </w:r>
            <w:r>
              <w:rPr>
                <w:sz w:val="18"/>
              </w:rPr>
              <w:t>,</w:t>
            </w:r>
            <w:r w:rsidRPr="0008503C">
              <w:rPr>
                <w:sz w:val="18"/>
              </w:rPr>
              <w:t>7</w:t>
            </w:r>
          </w:p>
        </w:tc>
        <w:tc>
          <w:tcPr>
            <w:tcW w:w="1008" w:type="dxa"/>
            <w:tcBorders>
              <w:top w:val="nil"/>
            </w:tcBorders>
            <w:shd w:val="clear" w:color="auto" w:fill="auto"/>
            <w:noWrap/>
            <w:vAlign w:val="bottom"/>
            <w:hideMark/>
          </w:tcPr>
          <w:p w14:paraId="544E7B9A"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31</w:t>
            </w:r>
            <w:r>
              <w:rPr>
                <w:sz w:val="18"/>
              </w:rPr>
              <w:t>,</w:t>
            </w:r>
            <w:r w:rsidRPr="0008503C">
              <w:rPr>
                <w:sz w:val="18"/>
              </w:rPr>
              <w:t>7</w:t>
            </w:r>
          </w:p>
        </w:tc>
        <w:tc>
          <w:tcPr>
            <w:tcW w:w="1010" w:type="dxa"/>
            <w:tcBorders>
              <w:top w:val="nil"/>
            </w:tcBorders>
            <w:shd w:val="clear" w:color="auto" w:fill="auto"/>
            <w:noWrap/>
            <w:vAlign w:val="bottom"/>
            <w:hideMark/>
          </w:tcPr>
          <w:p w14:paraId="61E8A4CD"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30</w:t>
            </w:r>
            <w:r>
              <w:rPr>
                <w:sz w:val="18"/>
              </w:rPr>
              <w:t>,</w:t>
            </w:r>
            <w:r w:rsidRPr="0008503C">
              <w:rPr>
                <w:sz w:val="18"/>
              </w:rPr>
              <w:t>4</w:t>
            </w:r>
          </w:p>
        </w:tc>
      </w:tr>
      <w:tr w:rsidR="00D45971" w:rsidRPr="0008503C" w14:paraId="3C0A23D8" w14:textId="77777777" w:rsidTr="002B17FF">
        <w:tc>
          <w:tcPr>
            <w:tcW w:w="2328" w:type="dxa"/>
            <w:shd w:val="clear" w:color="auto" w:fill="auto"/>
            <w:noWrap/>
            <w:hideMark/>
          </w:tcPr>
          <w:p w14:paraId="6F9D4DFD" w14:textId="77777777" w:rsidR="00D45971" w:rsidRPr="0048735A"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48735A">
              <w:rPr>
                <w:sz w:val="18"/>
                <w:szCs w:val="18"/>
              </w:rPr>
              <w:t>Доля населения 65+ в %</w:t>
            </w:r>
          </w:p>
        </w:tc>
        <w:tc>
          <w:tcPr>
            <w:tcW w:w="1008" w:type="dxa"/>
            <w:shd w:val="clear" w:color="auto" w:fill="auto"/>
            <w:noWrap/>
            <w:vAlign w:val="bottom"/>
            <w:hideMark/>
          </w:tcPr>
          <w:p w14:paraId="00C5D93A"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4</w:t>
            </w:r>
            <w:r>
              <w:rPr>
                <w:sz w:val="18"/>
              </w:rPr>
              <w:t>,</w:t>
            </w:r>
            <w:r w:rsidRPr="0008503C">
              <w:rPr>
                <w:sz w:val="18"/>
              </w:rPr>
              <w:t>9</w:t>
            </w:r>
          </w:p>
        </w:tc>
        <w:tc>
          <w:tcPr>
            <w:tcW w:w="1008" w:type="dxa"/>
            <w:shd w:val="clear" w:color="auto" w:fill="auto"/>
            <w:noWrap/>
            <w:vAlign w:val="bottom"/>
            <w:hideMark/>
          </w:tcPr>
          <w:p w14:paraId="412B325A"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w:t>
            </w:r>
            <w:r>
              <w:rPr>
                <w:sz w:val="18"/>
              </w:rPr>
              <w:t>,</w:t>
            </w:r>
            <w:r w:rsidRPr="0008503C">
              <w:rPr>
                <w:sz w:val="18"/>
              </w:rPr>
              <w:t>7</w:t>
            </w:r>
          </w:p>
        </w:tc>
        <w:tc>
          <w:tcPr>
            <w:tcW w:w="1008" w:type="dxa"/>
            <w:shd w:val="clear" w:color="auto" w:fill="auto"/>
            <w:noWrap/>
            <w:vAlign w:val="bottom"/>
            <w:hideMark/>
          </w:tcPr>
          <w:p w14:paraId="31378DF3"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6</w:t>
            </w:r>
            <w:r>
              <w:rPr>
                <w:sz w:val="18"/>
              </w:rPr>
              <w:t>,</w:t>
            </w:r>
            <w:r w:rsidRPr="0008503C">
              <w:rPr>
                <w:sz w:val="18"/>
              </w:rPr>
              <w:t>1</w:t>
            </w:r>
          </w:p>
        </w:tc>
        <w:tc>
          <w:tcPr>
            <w:tcW w:w="1008" w:type="dxa"/>
            <w:shd w:val="clear" w:color="auto" w:fill="auto"/>
            <w:noWrap/>
            <w:vAlign w:val="bottom"/>
            <w:hideMark/>
          </w:tcPr>
          <w:p w14:paraId="3B4D6DC2"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6</w:t>
            </w:r>
            <w:r>
              <w:rPr>
                <w:sz w:val="18"/>
              </w:rPr>
              <w:t>,</w:t>
            </w:r>
            <w:r w:rsidRPr="0008503C">
              <w:rPr>
                <w:sz w:val="18"/>
              </w:rPr>
              <w:t>1</w:t>
            </w:r>
          </w:p>
        </w:tc>
        <w:tc>
          <w:tcPr>
            <w:tcW w:w="1010" w:type="dxa"/>
            <w:shd w:val="clear" w:color="auto" w:fill="auto"/>
            <w:noWrap/>
            <w:vAlign w:val="bottom"/>
            <w:hideMark/>
          </w:tcPr>
          <w:p w14:paraId="24787416"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6</w:t>
            </w:r>
            <w:r>
              <w:rPr>
                <w:sz w:val="18"/>
              </w:rPr>
              <w:t>,</w:t>
            </w:r>
            <w:r w:rsidRPr="0008503C">
              <w:rPr>
                <w:sz w:val="18"/>
              </w:rPr>
              <w:t>4</w:t>
            </w:r>
          </w:p>
        </w:tc>
      </w:tr>
      <w:tr w:rsidR="00D45971" w:rsidRPr="0008503C" w14:paraId="63937DCE" w14:textId="77777777" w:rsidTr="002B17FF">
        <w:tc>
          <w:tcPr>
            <w:tcW w:w="2328" w:type="dxa"/>
            <w:shd w:val="clear" w:color="auto" w:fill="auto"/>
            <w:noWrap/>
            <w:hideMark/>
          </w:tcPr>
          <w:p w14:paraId="6C0DE39E" w14:textId="77777777" w:rsidR="00D45971" w:rsidRPr="0048735A"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48735A">
              <w:rPr>
                <w:sz w:val="18"/>
                <w:szCs w:val="18"/>
              </w:rPr>
              <w:t>Общее соотношение полов</w:t>
            </w:r>
          </w:p>
        </w:tc>
        <w:tc>
          <w:tcPr>
            <w:tcW w:w="1008" w:type="dxa"/>
            <w:shd w:val="clear" w:color="auto" w:fill="auto"/>
            <w:noWrap/>
            <w:vAlign w:val="bottom"/>
            <w:hideMark/>
          </w:tcPr>
          <w:p w14:paraId="6BE20F8B"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95</w:t>
            </w:r>
            <w:r>
              <w:rPr>
                <w:sz w:val="18"/>
              </w:rPr>
              <w:t>,</w:t>
            </w:r>
            <w:r w:rsidRPr="0008503C">
              <w:rPr>
                <w:sz w:val="18"/>
              </w:rPr>
              <w:t>6</w:t>
            </w:r>
          </w:p>
        </w:tc>
        <w:tc>
          <w:tcPr>
            <w:tcW w:w="1008" w:type="dxa"/>
            <w:shd w:val="clear" w:color="auto" w:fill="auto"/>
            <w:noWrap/>
            <w:vAlign w:val="bottom"/>
            <w:hideMark/>
          </w:tcPr>
          <w:p w14:paraId="5A7B3E1B"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94</w:t>
            </w:r>
            <w:r>
              <w:rPr>
                <w:sz w:val="18"/>
              </w:rPr>
              <w:t>,</w:t>
            </w:r>
            <w:r w:rsidRPr="0008503C">
              <w:rPr>
                <w:sz w:val="18"/>
              </w:rPr>
              <w:t>7</w:t>
            </w:r>
          </w:p>
        </w:tc>
        <w:tc>
          <w:tcPr>
            <w:tcW w:w="1008" w:type="dxa"/>
            <w:shd w:val="clear" w:color="auto" w:fill="auto"/>
            <w:noWrap/>
            <w:vAlign w:val="bottom"/>
            <w:hideMark/>
          </w:tcPr>
          <w:p w14:paraId="450A8054"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97</w:t>
            </w:r>
            <w:r>
              <w:rPr>
                <w:sz w:val="18"/>
              </w:rPr>
              <w:t>,</w:t>
            </w:r>
            <w:r w:rsidRPr="0008503C">
              <w:rPr>
                <w:sz w:val="18"/>
              </w:rPr>
              <w:t>3</w:t>
            </w:r>
          </w:p>
        </w:tc>
        <w:tc>
          <w:tcPr>
            <w:tcW w:w="1008" w:type="dxa"/>
            <w:shd w:val="clear" w:color="auto" w:fill="auto"/>
            <w:noWrap/>
            <w:vAlign w:val="bottom"/>
            <w:hideMark/>
          </w:tcPr>
          <w:p w14:paraId="3EE9ED48"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95</w:t>
            </w:r>
            <w:r>
              <w:rPr>
                <w:sz w:val="18"/>
              </w:rPr>
              <w:t>,</w:t>
            </w:r>
            <w:r w:rsidRPr="0008503C">
              <w:rPr>
                <w:sz w:val="18"/>
              </w:rPr>
              <w:t>8</w:t>
            </w:r>
          </w:p>
        </w:tc>
        <w:tc>
          <w:tcPr>
            <w:tcW w:w="1010" w:type="dxa"/>
            <w:shd w:val="clear" w:color="auto" w:fill="auto"/>
            <w:noWrap/>
            <w:vAlign w:val="bottom"/>
            <w:hideMark/>
          </w:tcPr>
          <w:p w14:paraId="2F40CA09"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94</w:t>
            </w:r>
            <w:r>
              <w:rPr>
                <w:sz w:val="18"/>
              </w:rPr>
              <w:t>,</w:t>
            </w:r>
            <w:r w:rsidRPr="0008503C">
              <w:rPr>
                <w:sz w:val="18"/>
              </w:rPr>
              <w:t>8</w:t>
            </w:r>
          </w:p>
        </w:tc>
      </w:tr>
      <w:tr w:rsidR="00D45971" w:rsidRPr="0008503C" w14:paraId="6A03F9C4" w14:textId="77777777" w:rsidTr="002B17FF">
        <w:tc>
          <w:tcPr>
            <w:tcW w:w="2328" w:type="dxa"/>
            <w:tcBorders>
              <w:bottom w:val="nil"/>
            </w:tcBorders>
            <w:shd w:val="clear" w:color="auto" w:fill="auto"/>
            <w:noWrap/>
            <w:hideMark/>
          </w:tcPr>
          <w:p w14:paraId="2C4E2D11" w14:textId="77777777" w:rsidR="00D45971" w:rsidRPr="0048735A" w:rsidRDefault="00D45971" w:rsidP="002B17FF">
            <w:pPr>
              <w:pStyle w:val="SingleTxtG"/>
              <w:tabs>
                <w:tab w:val="clear" w:pos="1701"/>
                <w:tab w:val="clear" w:pos="2268"/>
              </w:tabs>
              <w:suppressAutoHyphens w:val="0"/>
              <w:spacing w:before="40" w:after="40" w:line="220" w:lineRule="exact"/>
              <w:ind w:left="0" w:right="113"/>
              <w:jc w:val="left"/>
              <w:rPr>
                <w:sz w:val="18"/>
              </w:rPr>
            </w:pPr>
            <w:r>
              <w:rPr>
                <w:sz w:val="18"/>
              </w:rPr>
              <w:t>С</w:t>
            </w:r>
            <w:r w:rsidRPr="0048735A">
              <w:rPr>
                <w:sz w:val="18"/>
              </w:rPr>
              <w:t>оотношение полов</w:t>
            </w:r>
            <w:r>
              <w:rPr>
                <w:sz w:val="18"/>
              </w:rPr>
              <w:t xml:space="preserve"> при</w:t>
            </w:r>
            <w:r w:rsidRPr="0048735A">
              <w:rPr>
                <w:sz w:val="18"/>
              </w:rPr>
              <w:t xml:space="preserve"> рождени</w:t>
            </w:r>
            <w:r>
              <w:rPr>
                <w:sz w:val="18"/>
              </w:rPr>
              <w:t>и</w:t>
            </w:r>
          </w:p>
        </w:tc>
        <w:tc>
          <w:tcPr>
            <w:tcW w:w="1008" w:type="dxa"/>
            <w:tcBorders>
              <w:bottom w:val="nil"/>
            </w:tcBorders>
            <w:shd w:val="clear" w:color="auto" w:fill="auto"/>
            <w:noWrap/>
            <w:vAlign w:val="bottom"/>
            <w:hideMark/>
          </w:tcPr>
          <w:p w14:paraId="4E23A7DD"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102</w:t>
            </w:r>
            <w:r>
              <w:rPr>
                <w:sz w:val="18"/>
              </w:rPr>
              <w:t>,</w:t>
            </w:r>
            <w:r w:rsidRPr="0008503C">
              <w:rPr>
                <w:sz w:val="18"/>
              </w:rPr>
              <w:t>4</w:t>
            </w:r>
          </w:p>
        </w:tc>
        <w:tc>
          <w:tcPr>
            <w:tcW w:w="1008" w:type="dxa"/>
            <w:tcBorders>
              <w:bottom w:val="nil"/>
            </w:tcBorders>
            <w:shd w:val="clear" w:color="auto" w:fill="auto"/>
            <w:noWrap/>
            <w:vAlign w:val="bottom"/>
            <w:hideMark/>
          </w:tcPr>
          <w:p w14:paraId="48EB9616"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102</w:t>
            </w:r>
            <w:r>
              <w:rPr>
                <w:sz w:val="18"/>
              </w:rPr>
              <w:t>,</w:t>
            </w:r>
            <w:r w:rsidRPr="0008503C">
              <w:rPr>
                <w:sz w:val="18"/>
              </w:rPr>
              <w:t>4</w:t>
            </w:r>
          </w:p>
        </w:tc>
        <w:tc>
          <w:tcPr>
            <w:tcW w:w="1008" w:type="dxa"/>
            <w:tcBorders>
              <w:bottom w:val="nil"/>
            </w:tcBorders>
            <w:shd w:val="clear" w:color="auto" w:fill="auto"/>
            <w:noWrap/>
            <w:vAlign w:val="bottom"/>
            <w:hideMark/>
          </w:tcPr>
          <w:p w14:paraId="10E9AACE"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105</w:t>
            </w:r>
            <w:r>
              <w:rPr>
                <w:sz w:val="18"/>
              </w:rPr>
              <w:t>,</w:t>
            </w:r>
            <w:r w:rsidRPr="0008503C">
              <w:rPr>
                <w:sz w:val="18"/>
              </w:rPr>
              <w:t>1</w:t>
            </w:r>
          </w:p>
        </w:tc>
        <w:tc>
          <w:tcPr>
            <w:tcW w:w="1008" w:type="dxa"/>
            <w:tcBorders>
              <w:bottom w:val="nil"/>
            </w:tcBorders>
            <w:shd w:val="clear" w:color="auto" w:fill="auto"/>
            <w:noWrap/>
            <w:vAlign w:val="bottom"/>
            <w:hideMark/>
          </w:tcPr>
          <w:p w14:paraId="6F4A4805"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101</w:t>
            </w:r>
            <w:r>
              <w:rPr>
                <w:sz w:val="18"/>
              </w:rPr>
              <w:t>,</w:t>
            </w:r>
            <w:r w:rsidRPr="0008503C">
              <w:rPr>
                <w:sz w:val="18"/>
              </w:rPr>
              <w:t>4</w:t>
            </w:r>
          </w:p>
        </w:tc>
        <w:tc>
          <w:tcPr>
            <w:tcW w:w="1010" w:type="dxa"/>
            <w:tcBorders>
              <w:bottom w:val="nil"/>
            </w:tcBorders>
            <w:shd w:val="clear" w:color="auto" w:fill="auto"/>
            <w:noWrap/>
            <w:vAlign w:val="bottom"/>
            <w:hideMark/>
          </w:tcPr>
          <w:p w14:paraId="0FB9E7F2"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101</w:t>
            </w:r>
            <w:r>
              <w:rPr>
                <w:sz w:val="18"/>
              </w:rPr>
              <w:t>,</w:t>
            </w:r>
            <w:r w:rsidRPr="0008503C">
              <w:rPr>
                <w:sz w:val="18"/>
              </w:rPr>
              <w:t>1</w:t>
            </w:r>
          </w:p>
        </w:tc>
      </w:tr>
      <w:tr w:rsidR="00D45971" w:rsidRPr="0008503C" w14:paraId="70395B9D" w14:textId="77777777" w:rsidTr="002B17FF">
        <w:tc>
          <w:tcPr>
            <w:tcW w:w="2328" w:type="dxa"/>
            <w:tcBorders>
              <w:top w:val="nil"/>
              <w:bottom w:val="nil"/>
            </w:tcBorders>
            <w:shd w:val="clear" w:color="auto" w:fill="auto"/>
            <w:noWrap/>
            <w:hideMark/>
          </w:tcPr>
          <w:p w14:paraId="3591BFA7" w14:textId="77777777" w:rsidR="00D45971" w:rsidRPr="0048735A" w:rsidRDefault="00D45971" w:rsidP="002B17FF">
            <w:pPr>
              <w:pStyle w:val="SingleTxtG"/>
              <w:tabs>
                <w:tab w:val="clear" w:pos="1701"/>
                <w:tab w:val="clear" w:pos="2268"/>
              </w:tabs>
              <w:suppressAutoHyphens w:val="0"/>
              <w:spacing w:before="40" w:after="40" w:line="220" w:lineRule="exact"/>
              <w:ind w:left="0" w:right="113"/>
              <w:jc w:val="left"/>
              <w:rPr>
                <w:sz w:val="18"/>
              </w:rPr>
            </w:pPr>
            <w:r>
              <w:rPr>
                <w:sz w:val="18"/>
              </w:rPr>
              <w:t>Средний размер домохозяйства</w:t>
            </w:r>
          </w:p>
        </w:tc>
        <w:tc>
          <w:tcPr>
            <w:tcW w:w="1008" w:type="dxa"/>
            <w:tcBorders>
              <w:top w:val="nil"/>
              <w:bottom w:val="nil"/>
            </w:tcBorders>
            <w:shd w:val="clear" w:color="auto" w:fill="auto"/>
            <w:noWrap/>
            <w:vAlign w:val="bottom"/>
            <w:hideMark/>
          </w:tcPr>
          <w:p w14:paraId="33722F47"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w:t>
            </w:r>
            <w:r>
              <w:rPr>
                <w:sz w:val="18"/>
              </w:rPr>
              <w:t>,</w:t>
            </w:r>
            <w:r w:rsidRPr="0008503C">
              <w:rPr>
                <w:sz w:val="18"/>
              </w:rPr>
              <w:t>0</w:t>
            </w:r>
          </w:p>
        </w:tc>
        <w:tc>
          <w:tcPr>
            <w:tcW w:w="1008" w:type="dxa"/>
            <w:tcBorders>
              <w:top w:val="nil"/>
              <w:bottom w:val="nil"/>
            </w:tcBorders>
            <w:shd w:val="clear" w:color="auto" w:fill="auto"/>
            <w:noWrap/>
            <w:vAlign w:val="bottom"/>
            <w:hideMark/>
          </w:tcPr>
          <w:p w14:paraId="3E8C86D1"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4</w:t>
            </w:r>
            <w:r>
              <w:rPr>
                <w:sz w:val="18"/>
              </w:rPr>
              <w:t>,</w:t>
            </w:r>
            <w:r w:rsidRPr="0008503C">
              <w:rPr>
                <w:sz w:val="18"/>
              </w:rPr>
              <w:t>4</w:t>
            </w:r>
          </w:p>
        </w:tc>
        <w:tc>
          <w:tcPr>
            <w:tcW w:w="1008" w:type="dxa"/>
            <w:tcBorders>
              <w:top w:val="nil"/>
              <w:bottom w:val="nil"/>
            </w:tcBorders>
            <w:shd w:val="clear" w:color="auto" w:fill="auto"/>
            <w:noWrap/>
            <w:vAlign w:val="bottom"/>
            <w:hideMark/>
          </w:tcPr>
          <w:p w14:paraId="301CD977"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4</w:t>
            </w:r>
            <w:r>
              <w:rPr>
                <w:sz w:val="18"/>
              </w:rPr>
              <w:t>,</w:t>
            </w:r>
            <w:r w:rsidRPr="0008503C">
              <w:rPr>
                <w:sz w:val="18"/>
              </w:rPr>
              <w:t>2</w:t>
            </w:r>
          </w:p>
        </w:tc>
        <w:tc>
          <w:tcPr>
            <w:tcW w:w="1008" w:type="dxa"/>
            <w:tcBorders>
              <w:top w:val="nil"/>
              <w:bottom w:val="nil"/>
            </w:tcBorders>
            <w:shd w:val="clear" w:color="auto" w:fill="auto"/>
            <w:noWrap/>
            <w:vAlign w:val="bottom"/>
            <w:hideMark/>
          </w:tcPr>
          <w:p w14:paraId="5DCF8664"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3</w:t>
            </w:r>
            <w:r>
              <w:rPr>
                <w:sz w:val="18"/>
              </w:rPr>
              <w:t>,</w:t>
            </w:r>
            <w:r w:rsidRPr="0008503C">
              <w:rPr>
                <w:sz w:val="18"/>
              </w:rPr>
              <w:t>7</w:t>
            </w:r>
          </w:p>
        </w:tc>
        <w:tc>
          <w:tcPr>
            <w:tcW w:w="1010" w:type="dxa"/>
            <w:tcBorders>
              <w:top w:val="nil"/>
              <w:bottom w:val="nil"/>
            </w:tcBorders>
            <w:shd w:val="clear" w:color="auto" w:fill="auto"/>
            <w:noWrap/>
            <w:vAlign w:val="bottom"/>
            <w:hideMark/>
          </w:tcPr>
          <w:p w14:paraId="7D639433"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3</w:t>
            </w:r>
            <w:r>
              <w:rPr>
                <w:sz w:val="18"/>
              </w:rPr>
              <w:t>,</w:t>
            </w:r>
            <w:r w:rsidRPr="0008503C">
              <w:rPr>
                <w:sz w:val="18"/>
              </w:rPr>
              <w:t>6</w:t>
            </w:r>
          </w:p>
        </w:tc>
      </w:tr>
      <w:tr w:rsidR="00D45971" w:rsidRPr="0008503C" w14:paraId="0F26871D" w14:textId="77777777" w:rsidTr="002B17FF">
        <w:tc>
          <w:tcPr>
            <w:tcW w:w="2328" w:type="dxa"/>
            <w:tcBorders>
              <w:top w:val="nil"/>
            </w:tcBorders>
            <w:shd w:val="clear" w:color="auto" w:fill="auto"/>
            <w:noWrap/>
            <w:hideMark/>
          </w:tcPr>
          <w:p w14:paraId="637C963C" w14:textId="77777777" w:rsidR="00D45971" w:rsidRPr="0048735A" w:rsidRDefault="00D45971" w:rsidP="002B17FF">
            <w:pPr>
              <w:pStyle w:val="SingleTxtG"/>
              <w:keepNext/>
              <w:tabs>
                <w:tab w:val="clear" w:pos="1701"/>
                <w:tab w:val="clear" w:pos="2268"/>
              </w:tabs>
              <w:suppressAutoHyphens w:val="0"/>
              <w:spacing w:before="40" w:after="40" w:line="220" w:lineRule="exact"/>
              <w:ind w:left="0" w:right="113"/>
              <w:jc w:val="left"/>
              <w:rPr>
                <w:sz w:val="18"/>
              </w:rPr>
            </w:pPr>
            <w:r>
              <w:rPr>
                <w:sz w:val="18"/>
              </w:rPr>
              <w:t xml:space="preserve">Городское население </w:t>
            </w:r>
            <w:r w:rsidRPr="0048735A">
              <w:rPr>
                <w:sz w:val="18"/>
                <w:szCs w:val="18"/>
              </w:rPr>
              <w:t>в %</w:t>
            </w:r>
          </w:p>
        </w:tc>
        <w:tc>
          <w:tcPr>
            <w:tcW w:w="1008" w:type="dxa"/>
            <w:tcBorders>
              <w:top w:val="nil"/>
            </w:tcBorders>
            <w:shd w:val="clear" w:color="auto" w:fill="auto"/>
            <w:noWrap/>
            <w:vAlign w:val="bottom"/>
            <w:hideMark/>
          </w:tcPr>
          <w:p w14:paraId="3D9C73E8" w14:textId="77777777" w:rsidR="00D45971" w:rsidRPr="0008503C" w:rsidRDefault="00D45971" w:rsidP="002B17FF">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17</w:t>
            </w:r>
            <w:r>
              <w:rPr>
                <w:sz w:val="18"/>
              </w:rPr>
              <w:t>,</w:t>
            </w:r>
            <w:r w:rsidRPr="0008503C">
              <w:rPr>
                <w:sz w:val="18"/>
              </w:rPr>
              <w:t>1</w:t>
            </w:r>
          </w:p>
        </w:tc>
        <w:tc>
          <w:tcPr>
            <w:tcW w:w="1008" w:type="dxa"/>
            <w:tcBorders>
              <w:top w:val="nil"/>
            </w:tcBorders>
            <w:shd w:val="clear" w:color="auto" w:fill="auto"/>
            <w:noWrap/>
            <w:vAlign w:val="bottom"/>
            <w:hideMark/>
          </w:tcPr>
          <w:p w14:paraId="36176BA4" w14:textId="77777777" w:rsidR="00D45971" w:rsidRPr="0008503C" w:rsidRDefault="00D45971" w:rsidP="002B17FF">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22</w:t>
            </w:r>
            <w:r>
              <w:rPr>
                <w:sz w:val="18"/>
              </w:rPr>
              <w:t>,</w:t>
            </w:r>
            <w:r w:rsidRPr="0008503C">
              <w:rPr>
                <w:sz w:val="18"/>
              </w:rPr>
              <w:t>6</w:t>
            </w:r>
          </w:p>
        </w:tc>
        <w:tc>
          <w:tcPr>
            <w:tcW w:w="1008" w:type="dxa"/>
            <w:tcBorders>
              <w:top w:val="nil"/>
            </w:tcBorders>
            <w:shd w:val="clear" w:color="auto" w:fill="auto"/>
            <w:noWrap/>
            <w:vAlign w:val="bottom"/>
            <w:hideMark/>
          </w:tcPr>
          <w:p w14:paraId="3B893CAF" w14:textId="77777777" w:rsidR="00D45971" w:rsidRPr="0008503C" w:rsidRDefault="00D45971" w:rsidP="002B17FF">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23</w:t>
            </w:r>
            <w:r>
              <w:rPr>
                <w:sz w:val="18"/>
              </w:rPr>
              <w:t>,</w:t>
            </w:r>
            <w:r w:rsidRPr="0008503C">
              <w:rPr>
                <w:sz w:val="18"/>
              </w:rPr>
              <w:t>7</w:t>
            </w:r>
          </w:p>
        </w:tc>
        <w:tc>
          <w:tcPr>
            <w:tcW w:w="1008" w:type="dxa"/>
            <w:tcBorders>
              <w:top w:val="nil"/>
            </w:tcBorders>
            <w:shd w:val="clear" w:color="auto" w:fill="auto"/>
            <w:noWrap/>
            <w:vAlign w:val="bottom"/>
            <w:hideMark/>
          </w:tcPr>
          <w:p w14:paraId="1AE9D1B4" w14:textId="77777777" w:rsidR="00D45971" w:rsidRPr="0008503C" w:rsidRDefault="00D45971" w:rsidP="002B17FF">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34</w:t>
            </w:r>
            <w:r>
              <w:rPr>
                <w:sz w:val="18"/>
              </w:rPr>
              <w:t>,</w:t>
            </w:r>
            <w:r w:rsidRPr="0008503C">
              <w:rPr>
                <w:sz w:val="18"/>
              </w:rPr>
              <w:t>2</w:t>
            </w:r>
          </w:p>
        </w:tc>
        <w:tc>
          <w:tcPr>
            <w:tcW w:w="1010" w:type="dxa"/>
            <w:tcBorders>
              <w:top w:val="nil"/>
            </w:tcBorders>
            <w:shd w:val="clear" w:color="auto" w:fill="auto"/>
            <w:noWrap/>
            <w:vAlign w:val="bottom"/>
            <w:hideMark/>
          </w:tcPr>
          <w:p w14:paraId="171EAED9" w14:textId="77777777" w:rsidR="00D45971" w:rsidRPr="0008503C" w:rsidRDefault="00D45971" w:rsidP="002B17FF">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41</w:t>
            </w:r>
            <w:r>
              <w:rPr>
                <w:sz w:val="18"/>
              </w:rPr>
              <w:t>,</w:t>
            </w:r>
            <w:r w:rsidRPr="0008503C">
              <w:rPr>
                <w:sz w:val="18"/>
              </w:rPr>
              <w:t>7</w:t>
            </w:r>
          </w:p>
        </w:tc>
      </w:tr>
      <w:tr w:rsidR="00D45971" w:rsidRPr="0008503C" w14:paraId="4FE6306F" w14:textId="77777777" w:rsidTr="002B17FF">
        <w:tc>
          <w:tcPr>
            <w:tcW w:w="2328" w:type="dxa"/>
            <w:shd w:val="clear" w:color="auto" w:fill="auto"/>
            <w:noWrap/>
            <w:hideMark/>
          </w:tcPr>
          <w:p w14:paraId="541A1390" w14:textId="77777777" w:rsidR="00D45971" w:rsidRPr="0048735A"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48735A">
              <w:rPr>
                <w:bCs/>
                <w:sz w:val="18"/>
                <w:szCs w:val="18"/>
              </w:rPr>
              <w:t>Доля иждивенцев</w:t>
            </w:r>
          </w:p>
        </w:tc>
        <w:tc>
          <w:tcPr>
            <w:tcW w:w="1008" w:type="dxa"/>
            <w:shd w:val="clear" w:color="auto" w:fill="auto"/>
            <w:noWrap/>
            <w:vAlign w:val="bottom"/>
            <w:hideMark/>
          </w:tcPr>
          <w:p w14:paraId="076D65B7"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43</w:t>
            </w:r>
            <w:r>
              <w:rPr>
                <w:sz w:val="18"/>
              </w:rPr>
              <w:t>,</w:t>
            </w:r>
            <w:r w:rsidRPr="0008503C">
              <w:rPr>
                <w:sz w:val="18"/>
              </w:rPr>
              <w:t>0</w:t>
            </w:r>
          </w:p>
        </w:tc>
        <w:tc>
          <w:tcPr>
            <w:tcW w:w="1008" w:type="dxa"/>
            <w:shd w:val="clear" w:color="auto" w:fill="auto"/>
            <w:noWrap/>
            <w:vAlign w:val="bottom"/>
            <w:hideMark/>
          </w:tcPr>
          <w:p w14:paraId="0AE3CE43"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66</w:t>
            </w:r>
            <w:r>
              <w:rPr>
                <w:sz w:val="18"/>
              </w:rPr>
              <w:t>,</w:t>
            </w:r>
            <w:r w:rsidRPr="0008503C">
              <w:rPr>
                <w:sz w:val="18"/>
              </w:rPr>
              <w:t>2</w:t>
            </w:r>
          </w:p>
        </w:tc>
        <w:tc>
          <w:tcPr>
            <w:tcW w:w="1008" w:type="dxa"/>
            <w:shd w:val="clear" w:color="auto" w:fill="auto"/>
            <w:noWrap/>
            <w:vAlign w:val="bottom"/>
            <w:hideMark/>
          </w:tcPr>
          <w:p w14:paraId="606C9D54"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66</w:t>
            </w:r>
            <w:r>
              <w:rPr>
                <w:sz w:val="18"/>
              </w:rPr>
              <w:t>,</w:t>
            </w:r>
            <w:r w:rsidRPr="0008503C">
              <w:rPr>
                <w:sz w:val="18"/>
              </w:rPr>
              <w:t>1</w:t>
            </w:r>
          </w:p>
        </w:tc>
        <w:tc>
          <w:tcPr>
            <w:tcW w:w="1008" w:type="dxa"/>
            <w:shd w:val="clear" w:color="auto" w:fill="auto"/>
            <w:noWrap/>
            <w:vAlign w:val="bottom"/>
            <w:hideMark/>
          </w:tcPr>
          <w:p w14:paraId="41DC9A2C"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60</w:t>
            </w:r>
            <w:r>
              <w:rPr>
                <w:sz w:val="18"/>
              </w:rPr>
              <w:t>,</w:t>
            </w:r>
            <w:r w:rsidRPr="0008503C">
              <w:rPr>
                <w:sz w:val="18"/>
              </w:rPr>
              <w:t>9</w:t>
            </w:r>
          </w:p>
        </w:tc>
        <w:tc>
          <w:tcPr>
            <w:tcW w:w="1010" w:type="dxa"/>
            <w:shd w:val="clear" w:color="auto" w:fill="auto"/>
            <w:noWrap/>
            <w:vAlign w:val="bottom"/>
            <w:hideMark/>
          </w:tcPr>
          <w:p w14:paraId="47137116"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58</w:t>
            </w:r>
            <w:r>
              <w:rPr>
                <w:sz w:val="18"/>
              </w:rPr>
              <w:t>,</w:t>
            </w:r>
            <w:r w:rsidRPr="0008503C">
              <w:rPr>
                <w:sz w:val="18"/>
              </w:rPr>
              <w:t>0</w:t>
            </w:r>
          </w:p>
        </w:tc>
      </w:tr>
    </w:tbl>
    <w:p w14:paraId="4CDCEB30" w14:textId="77777777" w:rsidR="00D45971" w:rsidRPr="005447ED" w:rsidRDefault="00D45971" w:rsidP="00DE223B">
      <w:pPr>
        <w:pStyle w:val="SingleTxtG"/>
        <w:spacing w:before="120" w:after="240" w:line="220" w:lineRule="exact"/>
        <w:ind w:firstLine="170"/>
        <w:jc w:val="left"/>
      </w:pPr>
      <w:r>
        <w:rPr>
          <w:i/>
          <w:iCs/>
          <w:sz w:val="18"/>
        </w:rPr>
        <w:t>Источник</w:t>
      </w:r>
      <w:r w:rsidRPr="005447ED">
        <w:rPr>
          <w:sz w:val="18"/>
        </w:rPr>
        <w:t xml:space="preserve">: </w:t>
      </w:r>
      <w:r>
        <w:rPr>
          <w:sz w:val="18"/>
        </w:rPr>
        <w:t>Переписи</w:t>
      </w:r>
      <w:r w:rsidRPr="005447ED">
        <w:rPr>
          <w:sz w:val="18"/>
        </w:rPr>
        <w:t xml:space="preserve"> </w:t>
      </w:r>
      <w:r>
        <w:rPr>
          <w:sz w:val="18"/>
        </w:rPr>
        <w:t>населения и домохозяйств Лесото</w:t>
      </w:r>
      <w:r w:rsidRPr="005447ED">
        <w:rPr>
          <w:sz w:val="18"/>
        </w:rPr>
        <w:t xml:space="preserve"> 2006, 2016 </w:t>
      </w:r>
      <w:r>
        <w:rPr>
          <w:sz w:val="18"/>
        </w:rPr>
        <w:t>годов и ДОЛ</w:t>
      </w:r>
      <w:r w:rsidRPr="005447ED">
        <w:rPr>
          <w:sz w:val="18"/>
        </w:rPr>
        <w:t xml:space="preserve"> 2001, 2011 </w:t>
      </w:r>
      <w:r>
        <w:rPr>
          <w:sz w:val="18"/>
        </w:rPr>
        <w:t>и</w:t>
      </w:r>
      <w:r w:rsidRPr="005447ED">
        <w:rPr>
          <w:sz w:val="18"/>
        </w:rPr>
        <w:t xml:space="preserve"> 2021 </w:t>
      </w:r>
      <w:r>
        <w:rPr>
          <w:sz w:val="18"/>
        </w:rPr>
        <w:t>годов</w:t>
      </w:r>
      <w:r w:rsidRPr="005447ED">
        <w:rPr>
          <w:sz w:val="18"/>
        </w:rPr>
        <w:t>.</w:t>
      </w:r>
    </w:p>
    <w:p w14:paraId="52377A9C" w14:textId="77777777" w:rsidR="00D45971" w:rsidRPr="00F6717B" w:rsidRDefault="00D45971" w:rsidP="00D45971">
      <w:pPr>
        <w:pStyle w:val="H23G"/>
      </w:pPr>
      <w:r w:rsidRPr="005447ED">
        <w:tab/>
      </w:r>
      <w:r w:rsidRPr="005447ED">
        <w:tab/>
      </w:r>
      <w:r>
        <w:t>Рождения и смерти</w:t>
      </w:r>
    </w:p>
    <w:p w14:paraId="35679B46" w14:textId="77777777" w:rsidR="00D45971" w:rsidRPr="00953AF1" w:rsidRDefault="00D45971" w:rsidP="00D45971">
      <w:pPr>
        <w:tabs>
          <w:tab w:val="left" w:pos="1701"/>
          <w:tab w:val="left" w:pos="2268"/>
        </w:tabs>
        <w:spacing w:after="120"/>
        <w:ind w:left="1134" w:right="1134"/>
        <w:jc w:val="both"/>
        <w:rPr>
          <w:rFonts w:eastAsia="SimSun"/>
        </w:rPr>
      </w:pPr>
      <w:r w:rsidRPr="00953AF1">
        <w:t>8.</w:t>
      </w:r>
      <w:r w:rsidRPr="00953AF1">
        <w:tab/>
        <w:t>В 2021 году</w:t>
      </w:r>
      <w:r>
        <w:t xml:space="preserve"> в</w:t>
      </w:r>
      <w:r w:rsidRPr="00F6717B">
        <w:t xml:space="preserve"> </w:t>
      </w:r>
      <w:r w:rsidRPr="00953AF1">
        <w:t>целом наблюдалась заметная разница в количестве зарегистрированных живорождений по сравнению с остальными предыдущими годами. Это объясняется тем, что Министерство внутренних дел направило районных сотрудников во все медицинские центры и советы для регистрации всех рождений и смертей в момент</w:t>
      </w:r>
      <w:r>
        <w:t>, когда они происходили</w:t>
      </w:r>
      <w:r w:rsidRPr="00953AF1">
        <w:t>.</w:t>
      </w:r>
    </w:p>
    <w:p w14:paraId="62BC95C8" w14:textId="77777777" w:rsidR="00D45971" w:rsidRPr="00080A1D" w:rsidRDefault="00D45971" w:rsidP="00D45971">
      <w:pPr>
        <w:pStyle w:val="H23G"/>
      </w:pPr>
      <w:r w:rsidRPr="00774B08">
        <w:rPr>
          <w:noProof/>
        </w:rPr>
        <w:drawing>
          <wp:anchor distT="0" distB="0" distL="114300" distR="114300" simplePos="0" relativeHeight="251660288" behindDoc="0" locked="0" layoutInCell="1" allowOverlap="1" wp14:anchorId="06191265" wp14:editId="0AE35767">
            <wp:simplePos x="0" y="0"/>
            <wp:positionH relativeFrom="column">
              <wp:posOffset>737870</wp:posOffset>
            </wp:positionH>
            <wp:positionV relativeFrom="paragraph">
              <wp:posOffset>307340</wp:posOffset>
            </wp:positionV>
            <wp:extent cx="5106670" cy="1947545"/>
            <wp:effectExtent l="0" t="0" r="17780" b="14605"/>
            <wp:wrapTopAndBottom/>
            <wp:docPr id="220341007"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anchor>
        </w:drawing>
      </w:r>
      <w:r w:rsidRPr="00080A1D">
        <w:tab/>
      </w:r>
      <w:r w:rsidRPr="00080A1D">
        <w:tab/>
      </w:r>
      <w:r>
        <w:t xml:space="preserve">Количество </w:t>
      </w:r>
      <w:r w:rsidRPr="00953AF1">
        <w:rPr>
          <w:rFonts w:eastAsiaTheme="minorHAnsi"/>
        </w:rPr>
        <w:t>живорождений</w:t>
      </w:r>
      <w:r w:rsidRPr="00080A1D">
        <w:t>, 2017–2021</w:t>
      </w:r>
      <w:r>
        <w:t xml:space="preserve"> годы</w:t>
      </w:r>
    </w:p>
    <w:p w14:paraId="77CB1330" w14:textId="063F8B67" w:rsidR="00D45971" w:rsidRPr="00BC7617" w:rsidRDefault="00D45971" w:rsidP="005567C2">
      <w:pPr>
        <w:spacing w:before="240" w:after="240" w:line="220" w:lineRule="exact"/>
        <w:ind w:left="1134" w:right="1134" w:firstLine="170"/>
        <w:rPr>
          <w:sz w:val="18"/>
        </w:rPr>
      </w:pPr>
      <w:r w:rsidRPr="00077696">
        <w:rPr>
          <w:i/>
          <w:iCs/>
          <w:sz w:val="18"/>
          <w:szCs w:val="18"/>
        </w:rPr>
        <w:t>Источник</w:t>
      </w:r>
      <w:r w:rsidRPr="00077696">
        <w:rPr>
          <w:sz w:val="18"/>
          <w:szCs w:val="18"/>
        </w:rPr>
        <w:t>: Отчет о статистике естественного движения населения</w:t>
      </w:r>
      <w:r w:rsidR="00D23918">
        <w:rPr>
          <w:sz w:val="18"/>
          <w:szCs w:val="18"/>
        </w:rPr>
        <w:t xml:space="preserve"> ⸺ </w:t>
      </w:r>
      <w:r>
        <w:rPr>
          <w:sz w:val="18"/>
          <w:szCs w:val="18"/>
        </w:rPr>
        <w:t>р</w:t>
      </w:r>
      <w:r w:rsidRPr="00077696">
        <w:rPr>
          <w:sz w:val="18"/>
          <w:szCs w:val="18"/>
        </w:rPr>
        <w:t>ождения и смерти</w:t>
      </w:r>
      <w:r w:rsidRPr="00BC7617">
        <w:rPr>
          <w:sz w:val="18"/>
        </w:rPr>
        <w:t>.</w:t>
      </w:r>
    </w:p>
    <w:p w14:paraId="44AC0A1B" w14:textId="77777777" w:rsidR="00D45971" w:rsidRPr="00AF199C" w:rsidRDefault="00D45971" w:rsidP="002F0E7F">
      <w:pPr>
        <w:pStyle w:val="H23G"/>
        <w:spacing w:after="0"/>
      </w:pPr>
      <w:r w:rsidRPr="00774B08">
        <w:rPr>
          <w:noProof/>
        </w:rPr>
        <w:lastRenderedPageBreak/>
        <w:drawing>
          <wp:anchor distT="0" distB="0" distL="114300" distR="114300" simplePos="0" relativeHeight="251661312" behindDoc="0" locked="0" layoutInCell="1" allowOverlap="1" wp14:anchorId="4E9CD26C" wp14:editId="7141686D">
            <wp:simplePos x="0" y="0"/>
            <wp:positionH relativeFrom="margin">
              <wp:posOffset>717550</wp:posOffset>
            </wp:positionH>
            <wp:positionV relativeFrom="paragraph">
              <wp:posOffset>371475</wp:posOffset>
            </wp:positionV>
            <wp:extent cx="5253355" cy="2218055"/>
            <wp:effectExtent l="0" t="0" r="4445" b="10795"/>
            <wp:wrapSquare wrapText="bothSides"/>
            <wp:docPr id="592833017"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anchor>
        </w:drawing>
      </w:r>
      <w:r w:rsidRPr="00AF199C">
        <w:tab/>
      </w:r>
      <w:r w:rsidRPr="00AF199C">
        <w:tab/>
      </w:r>
      <w:r>
        <w:t>Количество смертей</w:t>
      </w:r>
    </w:p>
    <w:p w14:paraId="170C766B" w14:textId="77777777" w:rsidR="00D45971" w:rsidRPr="00AF199C" w:rsidRDefault="00D45971" w:rsidP="005567C2">
      <w:pPr>
        <w:spacing w:before="240" w:after="240" w:line="220" w:lineRule="exact"/>
        <w:ind w:left="1134" w:right="1134" w:firstLine="170"/>
        <w:rPr>
          <w:sz w:val="18"/>
        </w:rPr>
      </w:pPr>
      <w:r>
        <w:rPr>
          <w:i/>
          <w:iCs/>
          <w:sz w:val="18"/>
        </w:rPr>
        <w:t>Источник</w:t>
      </w:r>
      <w:r w:rsidRPr="00AF199C">
        <w:rPr>
          <w:sz w:val="18"/>
        </w:rPr>
        <w:t xml:space="preserve">: </w:t>
      </w:r>
      <w:r>
        <w:rPr>
          <w:sz w:val="18"/>
        </w:rPr>
        <w:t>ДОЛ</w:t>
      </w:r>
      <w:r w:rsidRPr="00AF199C">
        <w:rPr>
          <w:sz w:val="18"/>
        </w:rPr>
        <w:t xml:space="preserve"> 2021 </w:t>
      </w:r>
      <w:r>
        <w:rPr>
          <w:sz w:val="18"/>
        </w:rPr>
        <w:t>года</w:t>
      </w:r>
      <w:r w:rsidRPr="00AF199C">
        <w:rPr>
          <w:sz w:val="18"/>
        </w:rPr>
        <w:t>.</w:t>
      </w:r>
    </w:p>
    <w:p w14:paraId="54279AB8" w14:textId="11E4FC0C" w:rsidR="00D45971" w:rsidRPr="00F6717B" w:rsidRDefault="00D45971" w:rsidP="00D45971">
      <w:pPr>
        <w:pStyle w:val="H23G"/>
      </w:pPr>
      <w:r w:rsidRPr="00AF199C">
        <w:tab/>
      </w:r>
      <w:r w:rsidRPr="00AF199C">
        <w:tab/>
      </w:r>
      <w:r>
        <w:t>Тенденции ожидаемой</w:t>
      </w:r>
      <w:r w:rsidRPr="00F6717B">
        <w:t xml:space="preserve"> продолжительност</w:t>
      </w:r>
      <w:r>
        <w:t>и</w:t>
      </w:r>
      <w:r w:rsidRPr="00F6717B">
        <w:t xml:space="preserve"> жизни</w:t>
      </w:r>
      <w:r>
        <w:t>, переписи</w:t>
      </w:r>
      <w:r w:rsidRPr="00F6717B">
        <w:t xml:space="preserve"> 1986–2016</w:t>
      </w:r>
      <w:r w:rsidR="00D23918">
        <w:t xml:space="preserve"> </w:t>
      </w:r>
      <w:r>
        <w:t xml:space="preserve">годов </w:t>
      </w:r>
      <w:r w:rsidR="005567C2">
        <w:br/>
      </w:r>
      <w:r>
        <w:t>и</w:t>
      </w:r>
      <w:r w:rsidRPr="00F6717B">
        <w:t xml:space="preserve"> </w:t>
      </w:r>
      <w:r>
        <w:t xml:space="preserve">ДОЛ </w:t>
      </w:r>
      <w:r w:rsidRPr="00F6717B">
        <w:t xml:space="preserve">2001–2021 </w:t>
      </w:r>
      <w:r>
        <w:t>годов</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36"/>
        <w:gridCol w:w="853"/>
        <w:gridCol w:w="1736"/>
        <w:gridCol w:w="965"/>
        <w:gridCol w:w="1380"/>
      </w:tblGrid>
      <w:tr w:rsidR="00D45971" w:rsidRPr="0008503C" w14:paraId="14BE2BB6" w14:textId="77777777" w:rsidTr="002B17FF">
        <w:trPr>
          <w:tblHeader/>
        </w:trPr>
        <w:tc>
          <w:tcPr>
            <w:tcW w:w="1652" w:type="pct"/>
            <w:tcBorders>
              <w:top w:val="single" w:sz="4" w:space="0" w:color="auto"/>
              <w:bottom w:val="single" w:sz="12" w:space="0" w:color="auto"/>
            </w:tcBorders>
            <w:shd w:val="clear" w:color="auto" w:fill="auto"/>
            <w:noWrap/>
            <w:vAlign w:val="bottom"/>
            <w:hideMark/>
          </w:tcPr>
          <w:p w14:paraId="0E67795C" w14:textId="77777777" w:rsidR="00D45971" w:rsidRPr="0008503C" w:rsidRDefault="00D45971" w:rsidP="005567C2">
            <w:pPr>
              <w:pStyle w:val="SingleTxtG"/>
              <w:tabs>
                <w:tab w:val="clear" w:pos="1701"/>
                <w:tab w:val="clear" w:pos="2268"/>
              </w:tabs>
              <w:suppressAutoHyphens w:val="0"/>
              <w:spacing w:before="80" w:after="80" w:line="200" w:lineRule="exact"/>
              <w:ind w:left="51" w:right="113"/>
              <w:jc w:val="left"/>
              <w:rPr>
                <w:i/>
                <w:sz w:val="16"/>
              </w:rPr>
            </w:pPr>
            <w:r>
              <w:rPr>
                <w:i/>
                <w:sz w:val="16"/>
              </w:rPr>
              <w:t>Перепись</w:t>
            </w:r>
            <w:r w:rsidRPr="0008503C">
              <w:rPr>
                <w:i/>
                <w:sz w:val="16"/>
              </w:rPr>
              <w:t>/</w:t>
            </w:r>
            <w:r>
              <w:rPr>
                <w:i/>
                <w:sz w:val="16"/>
              </w:rPr>
              <w:t>Обследование</w:t>
            </w:r>
          </w:p>
        </w:tc>
        <w:tc>
          <w:tcPr>
            <w:tcW w:w="579" w:type="pct"/>
            <w:tcBorders>
              <w:top w:val="single" w:sz="4" w:space="0" w:color="auto"/>
              <w:bottom w:val="single" w:sz="12" w:space="0" w:color="auto"/>
            </w:tcBorders>
            <w:shd w:val="clear" w:color="auto" w:fill="auto"/>
            <w:noWrap/>
            <w:vAlign w:val="bottom"/>
            <w:hideMark/>
          </w:tcPr>
          <w:p w14:paraId="32A78335" w14:textId="77777777" w:rsidR="00D45971" w:rsidRPr="00F6717B" w:rsidRDefault="00D45971" w:rsidP="002B17FF">
            <w:pPr>
              <w:pStyle w:val="SingleTxtG"/>
              <w:tabs>
                <w:tab w:val="clear" w:pos="1701"/>
                <w:tab w:val="clear" w:pos="2268"/>
              </w:tabs>
              <w:suppressAutoHyphens w:val="0"/>
              <w:spacing w:before="80" w:after="80" w:line="200" w:lineRule="exact"/>
              <w:ind w:left="0" w:right="113"/>
              <w:jc w:val="right"/>
              <w:rPr>
                <w:i/>
                <w:sz w:val="16"/>
              </w:rPr>
            </w:pPr>
            <w:r>
              <w:rPr>
                <w:i/>
                <w:sz w:val="16"/>
              </w:rPr>
              <w:t>Год</w:t>
            </w:r>
          </w:p>
        </w:tc>
        <w:tc>
          <w:tcPr>
            <w:tcW w:w="1178" w:type="pct"/>
            <w:tcBorders>
              <w:top w:val="single" w:sz="4" w:space="0" w:color="auto"/>
              <w:bottom w:val="single" w:sz="12" w:space="0" w:color="auto"/>
            </w:tcBorders>
            <w:shd w:val="clear" w:color="auto" w:fill="auto"/>
            <w:noWrap/>
            <w:vAlign w:val="bottom"/>
            <w:hideMark/>
          </w:tcPr>
          <w:p w14:paraId="5F61585A" w14:textId="77777777" w:rsidR="00D45971" w:rsidRPr="00F6717B" w:rsidRDefault="00D45971" w:rsidP="002B17FF">
            <w:pPr>
              <w:pStyle w:val="SingleTxtG"/>
              <w:tabs>
                <w:tab w:val="clear" w:pos="1701"/>
                <w:tab w:val="clear" w:pos="2268"/>
              </w:tabs>
              <w:suppressAutoHyphens w:val="0"/>
              <w:spacing w:before="80" w:after="80" w:line="200" w:lineRule="exact"/>
              <w:ind w:left="0" w:right="113"/>
              <w:jc w:val="right"/>
              <w:rPr>
                <w:i/>
                <w:sz w:val="16"/>
              </w:rPr>
            </w:pPr>
            <w:r>
              <w:rPr>
                <w:i/>
                <w:sz w:val="16"/>
              </w:rPr>
              <w:t>Оба пола</w:t>
            </w:r>
          </w:p>
        </w:tc>
        <w:tc>
          <w:tcPr>
            <w:tcW w:w="655" w:type="pct"/>
            <w:tcBorders>
              <w:top w:val="single" w:sz="4" w:space="0" w:color="auto"/>
              <w:bottom w:val="single" w:sz="12" w:space="0" w:color="auto"/>
            </w:tcBorders>
            <w:shd w:val="clear" w:color="auto" w:fill="auto"/>
            <w:noWrap/>
            <w:vAlign w:val="bottom"/>
            <w:hideMark/>
          </w:tcPr>
          <w:p w14:paraId="34875534" w14:textId="77777777" w:rsidR="00D45971" w:rsidRPr="00F6717B" w:rsidRDefault="00D45971" w:rsidP="002B17FF">
            <w:pPr>
              <w:pStyle w:val="SingleTxtG"/>
              <w:tabs>
                <w:tab w:val="clear" w:pos="1701"/>
                <w:tab w:val="clear" w:pos="2268"/>
              </w:tabs>
              <w:suppressAutoHyphens w:val="0"/>
              <w:spacing w:before="80" w:after="80" w:line="200" w:lineRule="exact"/>
              <w:ind w:left="0" w:right="113"/>
              <w:jc w:val="right"/>
              <w:rPr>
                <w:i/>
                <w:sz w:val="16"/>
              </w:rPr>
            </w:pPr>
            <w:r>
              <w:rPr>
                <w:i/>
                <w:sz w:val="16"/>
              </w:rPr>
              <w:t>Мужчины</w:t>
            </w:r>
          </w:p>
        </w:tc>
        <w:tc>
          <w:tcPr>
            <w:tcW w:w="937" w:type="pct"/>
            <w:tcBorders>
              <w:top w:val="single" w:sz="4" w:space="0" w:color="auto"/>
              <w:bottom w:val="single" w:sz="12" w:space="0" w:color="auto"/>
            </w:tcBorders>
            <w:shd w:val="clear" w:color="auto" w:fill="auto"/>
            <w:noWrap/>
            <w:vAlign w:val="bottom"/>
            <w:hideMark/>
          </w:tcPr>
          <w:p w14:paraId="46DC83EE" w14:textId="77777777" w:rsidR="00D45971" w:rsidRPr="00F6717B" w:rsidRDefault="00D45971" w:rsidP="002B17FF">
            <w:pPr>
              <w:pStyle w:val="SingleTxtG"/>
              <w:tabs>
                <w:tab w:val="clear" w:pos="1701"/>
                <w:tab w:val="clear" w:pos="2268"/>
              </w:tabs>
              <w:suppressAutoHyphens w:val="0"/>
              <w:spacing w:before="80" w:after="80" w:line="200" w:lineRule="exact"/>
              <w:ind w:left="0" w:right="113"/>
              <w:jc w:val="right"/>
              <w:rPr>
                <w:i/>
                <w:sz w:val="16"/>
              </w:rPr>
            </w:pPr>
            <w:r>
              <w:rPr>
                <w:i/>
                <w:sz w:val="16"/>
              </w:rPr>
              <w:t>Женщины</w:t>
            </w:r>
          </w:p>
        </w:tc>
      </w:tr>
      <w:tr w:rsidR="00D45971" w:rsidRPr="0008503C" w14:paraId="7E53A497" w14:textId="77777777" w:rsidTr="002B17FF">
        <w:trPr>
          <w:trHeight w:hRule="exact" w:val="113"/>
          <w:tblHeader/>
        </w:trPr>
        <w:tc>
          <w:tcPr>
            <w:tcW w:w="1652" w:type="pct"/>
            <w:tcBorders>
              <w:top w:val="single" w:sz="12" w:space="0" w:color="auto"/>
              <w:bottom w:val="nil"/>
            </w:tcBorders>
            <w:shd w:val="clear" w:color="auto" w:fill="auto"/>
            <w:noWrap/>
            <w:vAlign w:val="bottom"/>
          </w:tcPr>
          <w:p w14:paraId="5E9FAE52" w14:textId="77777777" w:rsidR="00D45971" w:rsidRPr="0008503C" w:rsidRDefault="00D45971" w:rsidP="005567C2">
            <w:pPr>
              <w:pStyle w:val="SingleTxtG"/>
              <w:tabs>
                <w:tab w:val="clear" w:pos="1701"/>
                <w:tab w:val="clear" w:pos="2268"/>
              </w:tabs>
              <w:suppressAutoHyphens w:val="0"/>
              <w:spacing w:before="80" w:after="80" w:line="200" w:lineRule="exact"/>
              <w:ind w:left="51" w:right="113"/>
              <w:jc w:val="left"/>
              <w:rPr>
                <w:i/>
                <w:sz w:val="16"/>
              </w:rPr>
            </w:pPr>
          </w:p>
        </w:tc>
        <w:tc>
          <w:tcPr>
            <w:tcW w:w="579" w:type="pct"/>
            <w:tcBorders>
              <w:top w:val="single" w:sz="12" w:space="0" w:color="auto"/>
              <w:bottom w:val="nil"/>
            </w:tcBorders>
            <w:shd w:val="clear" w:color="auto" w:fill="auto"/>
            <w:noWrap/>
            <w:vAlign w:val="bottom"/>
          </w:tcPr>
          <w:p w14:paraId="2EEF6B63" w14:textId="77777777" w:rsidR="00D45971" w:rsidRPr="0008503C" w:rsidRDefault="00D45971" w:rsidP="002B17FF">
            <w:pPr>
              <w:pStyle w:val="SingleTxtG"/>
              <w:tabs>
                <w:tab w:val="clear" w:pos="1701"/>
                <w:tab w:val="clear" w:pos="2268"/>
              </w:tabs>
              <w:suppressAutoHyphens w:val="0"/>
              <w:spacing w:before="80" w:after="80" w:line="200" w:lineRule="exact"/>
              <w:ind w:left="0" w:right="113"/>
              <w:jc w:val="right"/>
              <w:rPr>
                <w:i/>
                <w:sz w:val="16"/>
              </w:rPr>
            </w:pPr>
          </w:p>
        </w:tc>
        <w:tc>
          <w:tcPr>
            <w:tcW w:w="1178" w:type="pct"/>
            <w:tcBorders>
              <w:top w:val="single" w:sz="12" w:space="0" w:color="auto"/>
              <w:bottom w:val="nil"/>
            </w:tcBorders>
            <w:shd w:val="clear" w:color="auto" w:fill="auto"/>
            <w:noWrap/>
            <w:vAlign w:val="bottom"/>
          </w:tcPr>
          <w:p w14:paraId="31F78883" w14:textId="77777777" w:rsidR="00D45971" w:rsidRPr="0008503C" w:rsidRDefault="00D45971" w:rsidP="002B17FF">
            <w:pPr>
              <w:pStyle w:val="SingleTxtG"/>
              <w:tabs>
                <w:tab w:val="clear" w:pos="1701"/>
                <w:tab w:val="clear" w:pos="2268"/>
              </w:tabs>
              <w:suppressAutoHyphens w:val="0"/>
              <w:spacing w:before="80" w:after="80" w:line="200" w:lineRule="exact"/>
              <w:ind w:left="0" w:right="113"/>
              <w:jc w:val="right"/>
              <w:rPr>
                <w:i/>
                <w:sz w:val="16"/>
              </w:rPr>
            </w:pPr>
          </w:p>
        </w:tc>
        <w:tc>
          <w:tcPr>
            <w:tcW w:w="655" w:type="pct"/>
            <w:tcBorders>
              <w:top w:val="single" w:sz="12" w:space="0" w:color="auto"/>
              <w:bottom w:val="nil"/>
            </w:tcBorders>
            <w:shd w:val="clear" w:color="auto" w:fill="auto"/>
            <w:noWrap/>
            <w:vAlign w:val="bottom"/>
          </w:tcPr>
          <w:p w14:paraId="003CD160" w14:textId="77777777" w:rsidR="00D45971" w:rsidRPr="0008503C" w:rsidRDefault="00D45971" w:rsidP="002B17FF">
            <w:pPr>
              <w:pStyle w:val="SingleTxtG"/>
              <w:tabs>
                <w:tab w:val="clear" w:pos="1701"/>
                <w:tab w:val="clear" w:pos="2268"/>
              </w:tabs>
              <w:suppressAutoHyphens w:val="0"/>
              <w:spacing w:before="80" w:after="80" w:line="200" w:lineRule="exact"/>
              <w:ind w:left="0" w:right="113"/>
              <w:jc w:val="right"/>
              <w:rPr>
                <w:i/>
                <w:sz w:val="16"/>
              </w:rPr>
            </w:pPr>
          </w:p>
        </w:tc>
        <w:tc>
          <w:tcPr>
            <w:tcW w:w="937" w:type="pct"/>
            <w:tcBorders>
              <w:top w:val="single" w:sz="12" w:space="0" w:color="auto"/>
              <w:bottom w:val="nil"/>
            </w:tcBorders>
            <w:shd w:val="clear" w:color="auto" w:fill="auto"/>
            <w:noWrap/>
            <w:vAlign w:val="bottom"/>
          </w:tcPr>
          <w:p w14:paraId="383903CD" w14:textId="77777777" w:rsidR="00D45971" w:rsidRPr="0008503C" w:rsidRDefault="00D45971" w:rsidP="002B17FF">
            <w:pPr>
              <w:pStyle w:val="SingleTxtG"/>
              <w:tabs>
                <w:tab w:val="clear" w:pos="1701"/>
                <w:tab w:val="clear" w:pos="2268"/>
              </w:tabs>
              <w:suppressAutoHyphens w:val="0"/>
              <w:spacing w:before="80" w:after="80" w:line="200" w:lineRule="exact"/>
              <w:ind w:left="0" w:right="113"/>
              <w:jc w:val="right"/>
              <w:rPr>
                <w:i/>
                <w:sz w:val="16"/>
              </w:rPr>
            </w:pPr>
          </w:p>
        </w:tc>
      </w:tr>
      <w:tr w:rsidR="00D45971" w:rsidRPr="0008503C" w14:paraId="3B574CBC" w14:textId="77777777" w:rsidTr="002B17FF">
        <w:tc>
          <w:tcPr>
            <w:tcW w:w="1652" w:type="pct"/>
            <w:tcBorders>
              <w:top w:val="nil"/>
            </w:tcBorders>
            <w:shd w:val="clear" w:color="auto" w:fill="auto"/>
            <w:noWrap/>
            <w:hideMark/>
          </w:tcPr>
          <w:p w14:paraId="69DE2A44" w14:textId="77777777" w:rsidR="00D45971" w:rsidRPr="00F6717B" w:rsidRDefault="00D45971" w:rsidP="005567C2">
            <w:pPr>
              <w:pStyle w:val="SingleTxtG"/>
              <w:tabs>
                <w:tab w:val="clear" w:pos="1701"/>
                <w:tab w:val="clear" w:pos="2268"/>
              </w:tabs>
              <w:suppressAutoHyphens w:val="0"/>
              <w:spacing w:before="40" w:after="40" w:line="220" w:lineRule="exact"/>
              <w:ind w:left="51" w:right="113"/>
              <w:jc w:val="left"/>
              <w:rPr>
                <w:sz w:val="18"/>
              </w:rPr>
            </w:pPr>
            <w:r>
              <w:rPr>
                <w:sz w:val="18"/>
              </w:rPr>
              <w:t>Перепись</w:t>
            </w:r>
          </w:p>
        </w:tc>
        <w:tc>
          <w:tcPr>
            <w:tcW w:w="579" w:type="pct"/>
            <w:tcBorders>
              <w:top w:val="nil"/>
            </w:tcBorders>
            <w:shd w:val="clear" w:color="auto" w:fill="auto"/>
            <w:noWrap/>
            <w:vAlign w:val="bottom"/>
            <w:hideMark/>
          </w:tcPr>
          <w:p w14:paraId="0B0864D3"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1986</w:t>
            </w:r>
          </w:p>
        </w:tc>
        <w:tc>
          <w:tcPr>
            <w:tcW w:w="1178" w:type="pct"/>
            <w:tcBorders>
              <w:top w:val="nil"/>
            </w:tcBorders>
            <w:shd w:val="clear" w:color="auto" w:fill="auto"/>
            <w:noWrap/>
            <w:vAlign w:val="bottom"/>
            <w:hideMark/>
          </w:tcPr>
          <w:p w14:paraId="5C109844"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53</w:t>
            </w:r>
            <w:r>
              <w:rPr>
                <w:sz w:val="18"/>
              </w:rPr>
              <w:t>,</w:t>
            </w:r>
            <w:r w:rsidRPr="0008503C">
              <w:rPr>
                <w:sz w:val="18"/>
              </w:rPr>
              <w:t>3</w:t>
            </w:r>
          </w:p>
        </w:tc>
        <w:tc>
          <w:tcPr>
            <w:tcW w:w="655" w:type="pct"/>
            <w:tcBorders>
              <w:top w:val="nil"/>
            </w:tcBorders>
            <w:shd w:val="clear" w:color="auto" w:fill="auto"/>
            <w:noWrap/>
            <w:vAlign w:val="bottom"/>
            <w:hideMark/>
          </w:tcPr>
          <w:p w14:paraId="03AE4997"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53</w:t>
            </w:r>
            <w:r>
              <w:rPr>
                <w:sz w:val="18"/>
              </w:rPr>
              <w:t>,</w:t>
            </w:r>
            <w:r w:rsidRPr="0008503C">
              <w:rPr>
                <w:sz w:val="18"/>
              </w:rPr>
              <w:t>5</w:t>
            </w:r>
          </w:p>
        </w:tc>
        <w:tc>
          <w:tcPr>
            <w:tcW w:w="937" w:type="pct"/>
            <w:tcBorders>
              <w:top w:val="nil"/>
            </w:tcBorders>
            <w:shd w:val="clear" w:color="auto" w:fill="auto"/>
            <w:noWrap/>
            <w:vAlign w:val="bottom"/>
            <w:hideMark/>
          </w:tcPr>
          <w:p w14:paraId="5049D403"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57</w:t>
            </w:r>
            <w:r>
              <w:rPr>
                <w:sz w:val="18"/>
              </w:rPr>
              <w:t>,</w:t>
            </w:r>
            <w:r w:rsidRPr="0008503C">
              <w:rPr>
                <w:sz w:val="18"/>
              </w:rPr>
              <w:t>2</w:t>
            </w:r>
          </w:p>
        </w:tc>
      </w:tr>
      <w:tr w:rsidR="00D45971" w:rsidRPr="0008503C" w14:paraId="303746D7" w14:textId="77777777" w:rsidTr="002B17FF">
        <w:tc>
          <w:tcPr>
            <w:tcW w:w="1652" w:type="pct"/>
            <w:shd w:val="clear" w:color="auto" w:fill="auto"/>
            <w:noWrap/>
            <w:hideMark/>
          </w:tcPr>
          <w:p w14:paraId="1F279361" w14:textId="77777777" w:rsidR="00D45971" w:rsidRPr="0008503C" w:rsidRDefault="00D45971" w:rsidP="005567C2">
            <w:pPr>
              <w:pStyle w:val="SingleTxtG"/>
              <w:tabs>
                <w:tab w:val="clear" w:pos="1701"/>
                <w:tab w:val="clear" w:pos="2268"/>
              </w:tabs>
              <w:suppressAutoHyphens w:val="0"/>
              <w:spacing w:before="40" w:after="40" w:line="220" w:lineRule="exact"/>
              <w:ind w:left="51" w:right="113"/>
              <w:jc w:val="left"/>
              <w:rPr>
                <w:sz w:val="18"/>
              </w:rPr>
            </w:pPr>
            <w:r>
              <w:rPr>
                <w:sz w:val="18"/>
              </w:rPr>
              <w:t>Перепись</w:t>
            </w:r>
          </w:p>
        </w:tc>
        <w:tc>
          <w:tcPr>
            <w:tcW w:w="579" w:type="pct"/>
            <w:shd w:val="clear" w:color="auto" w:fill="auto"/>
            <w:noWrap/>
            <w:vAlign w:val="bottom"/>
            <w:hideMark/>
          </w:tcPr>
          <w:p w14:paraId="4C4DA3DD"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1996</w:t>
            </w:r>
          </w:p>
        </w:tc>
        <w:tc>
          <w:tcPr>
            <w:tcW w:w="1178" w:type="pct"/>
            <w:shd w:val="clear" w:color="auto" w:fill="auto"/>
            <w:noWrap/>
            <w:vAlign w:val="bottom"/>
            <w:hideMark/>
          </w:tcPr>
          <w:p w14:paraId="599434E4"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59</w:t>
            </w:r>
            <w:r>
              <w:rPr>
                <w:sz w:val="18"/>
              </w:rPr>
              <w:t>,</w:t>
            </w:r>
            <w:r w:rsidRPr="0008503C">
              <w:rPr>
                <w:sz w:val="18"/>
              </w:rPr>
              <w:t>0</w:t>
            </w:r>
          </w:p>
        </w:tc>
        <w:tc>
          <w:tcPr>
            <w:tcW w:w="655" w:type="pct"/>
            <w:shd w:val="clear" w:color="auto" w:fill="auto"/>
            <w:noWrap/>
            <w:vAlign w:val="bottom"/>
            <w:hideMark/>
          </w:tcPr>
          <w:p w14:paraId="25BE0657"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58</w:t>
            </w:r>
            <w:r>
              <w:rPr>
                <w:sz w:val="18"/>
              </w:rPr>
              <w:t>,</w:t>
            </w:r>
            <w:r w:rsidRPr="0008503C">
              <w:rPr>
                <w:sz w:val="18"/>
              </w:rPr>
              <w:t>6</w:t>
            </w:r>
          </w:p>
        </w:tc>
        <w:tc>
          <w:tcPr>
            <w:tcW w:w="937" w:type="pct"/>
            <w:shd w:val="clear" w:color="auto" w:fill="auto"/>
            <w:noWrap/>
            <w:vAlign w:val="bottom"/>
            <w:hideMark/>
          </w:tcPr>
          <w:p w14:paraId="06060695"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60</w:t>
            </w:r>
            <w:r>
              <w:rPr>
                <w:sz w:val="18"/>
              </w:rPr>
              <w:t>,</w:t>
            </w:r>
            <w:r w:rsidRPr="0008503C">
              <w:rPr>
                <w:sz w:val="18"/>
              </w:rPr>
              <w:t>2</w:t>
            </w:r>
          </w:p>
        </w:tc>
      </w:tr>
      <w:tr w:rsidR="00D45971" w:rsidRPr="0008503C" w14:paraId="2EF0D7E9" w14:textId="77777777" w:rsidTr="002B17FF">
        <w:tc>
          <w:tcPr>
            <w:tcW w:w="1652" w:type="pct"/>
            <w:tcBorders>
              <w:bottom w:val="nil"/>
            </w:tcBorders>
            <w:shd w:val="clear" w:color="auto" w:fill="auto"/>
            <w:noWrap/>
            <w:hideMark/>
          </w:tcPr>
          <w:p w14:paraId="53A56F3C" w14:textId="77777777" w:rsidR="00D45971" w:rsidRPr="00F6717B" w:rsidRDefault="00D45971" w:rsidP="005567C2">
            <w:pPr>
              <w:pStyle w:val="SingleTxtG"/>
              <w:tabs>
                <w:tab w:val="clear" w:pos="1701"/>
                <w:tab w:val="clear" w:pos="2268"/>
              </w:tabs>
              <w:suppressAutoHyphens w:val="0"/>
              <w:spacing w:before="40" w:after="40" w:line="220" w:lineRule="exact"/>
              <w:ind w:left="51" w:right="113"/>
              <w:jc w:val="left"/>
              <w:rPr>
                <w:sz w:val="18"/>
              </w:rPr>
            </w:pPr>
            <w:r>
              <w:rPr>
                <w:sz w:val="18"/>
              </w:rPr>
              <w:t>ДОЛ</w:t>
            </w:r>
          </w:p>
        </w:tc>
        <w:tc>
          <w:tcPr>
            <w:tcW w:w="579" w:type="pct"/>
            <w:tcBorders>
              <w:bottom w:val="nil"/>
            </w:tcBorders>
            <w:shd w:val="clear" w:color="auto" w:fill="auto"/>
            <w:noWrap/>
            <w:vAlign w:val="bottom"/>
            <w:hideMark/>
          </w:tcPr>
          <w:p w14:paraId="0CA9356E"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2001</w:t>
            </w:r>
          </w:p>
        </w:tc>
        <w:tc>
          <w:tcPr>
            <w:tcW w:w="1178" w:type="pct"/>
            <w:tcBorders>
              <w:bottom w:val="nil"/>
            </w:tcBorders>
            <w:shd w:val="clear" w:color="auto" w:fill="auto"/>
            <w:noWrap/>
            <w:vAlign w:val="bottom"/>
            <w:hideMark/>
          </w:tcPr>
          <w:p w14:paraId="52736E43"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50</w:t>
            </w:r>
            <w:r>
              <w:rPr>
                <w:sz w:val="18"/>
              </w:rPr>
              <w:t>,</w:t>
            </w:r>
            <w:r w:rsidRPr="0008503C">
              <w:rPr>
                <w:sz w:val="18"/>
              </w:rPr>
              <w:t>1</w:t>
            </w:r>
          </w:p>
        </w:tc>
        <w:tc>
          <w:tcPr>
            <w:tcW w:w="655" w:type="pct"/>
            <w:tcBorders>
              <w:bottom w:val="nil"/>
            </w:tcBorders>
            <w:shd w:val="clear" w:color="auto" w:fill="auto"/>
            <w:noWrap/>
            <w:vAlign w:val="bottom"/>
            <w:hideMark/>
          </w:tcPr>
          <w:p w14:paraId="3159EE1C"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45</w:t>
            </w:r>
            <w:r>
              <w:rPr>
                <w:sz w:val="18"/>
              </w:rPr>
              <w:t>,</w:t>
            </w:r>
            <w:r w:rsidRPr="0008503C">
              <w:rPr>
                <w:sz w:val="18"/>
              </w:rPr>
              <w:t>1</w:t>
            </w:r>
          </w:p>
        </w:tc>
        <w:tc>
          <w:tcPr>
            <w:tcW w:w="937" w:type="pct"/>
            <w:tcBorders>
              <w:bottom w:val="nil"/>
            </w:tcBorders>
            <w:shd w:val="clear" w:color="auto" w:fill="auto"/>
            <w:noWrap/>
            <w:vAlign w:val="bottom"/>
            <w:hideMark/>
          </w:tcPr>
          <w:p w14:paraId="621085FB"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54</w:t>
            </w:r>
            <w:r>
              <w:rPr>
                <w:sz w:val="18"/>
              </w:rPr>
              <w:t>,</w:t>
            </w:r>
            <w:r w:rsidRPr="0008503C">
              <w:rPr>
                <w:sz w:val="18"/>
              </w:rPr>
              <w:t>2</w:t>
            </w:r>
          </w:p>
        </w:tc>
      </w:tr>
      <w:tr w:rsidR="00D45971" w:rsidRPr="0008503C" w14:paraId="04289195" w14:textId="77777777" w:rsidTr="002B17FF">
        <w:tc>
          <w:tcPr>
            <w:tcW w:w="1652" w:type="pct"/>
            <w:tcBorders>
              <w:top w:val="nil"/>
              <w:bottom w:val="nil"/>
            </w:tcBorders>
            <w:shd w:val="clear" w:color="auto" w:fill="auto"/>
            <w:noWrap/>
            <w:hideMark/>
          </w:tcPr>
          <w:p w14:paraId="6897C46F" w14:textId="77777777" w:rsidR="00D45971" w:rsidRPr="0008503C" w:rsidRDefault="00D45971" w:rsidP="005567C2">
            <w:pPr>
              <w:pStyle w:val="SingleTxtG"/>
              <w:tabs>
                <w:tab w:val="clear" w:pos="1701"/>
                <w:tab w:val="clear" w:pos="2268"/>
              </w:tabs>
              <w:suppressAutoHyphens w:val="0"/>
              <w:spacing w:before="40" w:after="40" w:line="220" w:lineRule="exact"/>
              <w:ind w:left="51" w:right="113"/>
              <w:jc w:val="left"/>
              <w:rPr>
                <w:sz w:val="18"/>
              </w:rPr>
            </w:pPr>
            <w:r>
              <w:rPr>
                <w:sz w:val="18"/>
              </w:rPr>
              <w:t>Перепись</w:t>
            </w:r>
          </w:p>
        </w:tc>
        <w:tc>
          <w:tcPr>
            <w:tcW w:w="579" w:type="pct"/>
            <w:tcBorders>
              <w:top w:val="nil"/>
              <w:bottom w:val="nil"/>
            </w:tcBorders>
            <w:shd w:val="clear" w:color="auto" w:fill="auto"/>
            <w:noWrap/>
            <w:vAlign w:val="bottom"/>
            <w:hideMark/>
          </w:tcPr>
          <w:p w14:paraId="2157B868"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2006</w:t>
            </w:r>
          </w:p>
        </w:tc>
        <w:tc>
          <w:tcPr>
            <w:tcW w:w="1178" w:type="pct"/>
            <w:tcBorders>
              <w:top w:val="nil"/>
              <w:bottom w:val="nil"/>
            </w:tcBorders>
            <w:shd w:val="clear" w:color="auto" w:fill="auto"/>
            <w:noWrap/>
            <w:vAlign w:val="bottom"/>
            <w:hideMark/>
          </w:tcPr>
          <w:p w14:paraId="3D4A3EB4"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41</w:t>
            </w:r>
            <w:r>
              <w:rPr>
                <w:sz w:val="18"/>
              </w:rPr>
              <w:t>,</w:t>
            </w:r>
            <w:r w:rsidRPr="0008503C">
              <w:rPr>
                <w:sz w:val="18"/>
              </w:rPr>
              <w:t>2</w:t>
            </w:r>
          </w:p>
        </w:tc>
        <w:tc>
          <w:tcPr>
            <w:tcW w:w="655" w:type="pct"/>
            <w:tcBorders>
              <w:top w:val="nil"/>
              <w:bottom w:val="nil"/>
            </w:tcBorders>
            <w:shd w:val="clear" w:color="auto" w:fill="auto"/>
            <w:noWrap/>
            <w:vAlign w:val="bottom"/>
            <w:hideMark/>
          </w:tcPr>
          <w:p w14:paraId="64545FD2"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39</w:t>
            </w:r>
            <w:r>
              <w:rPr>
                <w:sz w:val="18"/>
              </w:rPr>
              <w:t>,</w:t>
            </w:r>
            <w:r w:rsidRPr="0008503C">
              <w:rPr>
                <w:sz w:val="18"/>
              </w:rPr>
              <w:t>7</w:t>
            </w:r>
          </w:p>
        </w:tc>
        <w:tc>
          <w:tcPr>
            <w:tcW w:w="937" w:type="pct"/>
            <w:tcBorders>
              <w:top w:val="nil"/>
              <w:bottom w:val="nil"/>
            </w:tcBorders>
            <w:shd w:val="clear" w:color="auto" w:fill="auto"/>
            <w:noWrap/>
            <w:vAlign w:val="bottom"/>
            <w:hideMark/>
          </w:tcPr>
          <w:p w14:paraId="13ECF2BA"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42</w:t>
            </w:r>
            <w:r>
              <w:rPr>
                <w:sz w:val="18"/>
              </w:rPr>
              <w:t>,</w:t>
            </w:r>
            <w:r w:rsidRPr="0008503C">
              <w:rPr>
                <w:sz w:val="18"/>
              </w:rPr>
              <w:t>9</w:t>
            </w:r>
          </w:p>
        </w:tc>
      </w:tr>
      <w:tr w:rsidR="00D45971" w:rsidRPr="0008503C" w14:paraId="3CD2A8BD" w14:textId="77777777" w:rsidTr="002B17FF">
        <w:tc>
          <w:tcPr>
            <w:tcW w:w="1652" w:type="pct"/>
            <w:tcBorders>
              <w:top w:val="nil"/>
            </w:tcBorders>
            <w:shd w:val="clear" w:color="auto" w:fill="auto"/>
            <w:noWrap/>
            <w:hideMark/>
          </w:tcPr>
          <w:p w14:paraId="2365A399" w14:textId="77777777" w:rsidR="00D45971" w:rsidRPr="0008503C" w:rsidRDefault="00D45971" w:rsidP="005567C2">
            <w:pPr>
              <w:pStyle w:val="SingleTxtG"/>
              <w:tabs>
                <w:tab w:val="clear" w:pos="1701"/>
                <w:tab w:val="clear" w:pos="2268"/>
              </w:tabs>
              <w:suppressAutoHyphens w:val="0"/>
              <w:spacing w:before="40" w:after="40" w:line="220" w:lineRule="exact"/>
              <w:ind w:left="51" w:right="113"/>
              <w:jc w:val="left"/>
              <w:rPr>
                <w:sz w:val="18"/>
              </w:rPr>
            </w:pPr>
            <w:r>
              <w:rPr>
                <w:sz w:val="18"/>
              </w:rPr>
              <w:t>ДОЛ</w:t>
            </w:r>
          </w:p>
        </w:tc>
        <w:tc>
          <w:tcPr>
            <w:tcW w:w="579" w:type="pct"/>
            <w:tcBorders>
              <w:top w:val="nil"/>
            </w:tcBorders>
            <w:shd w:val="clear" w:color="auto" w:fill="auto"/>
            <w:noWrap/>
            <w:vAlign w:val="bottom"/>
            <w:hideMark/>
          </w:tcPr>
          <w:p w14:paraId="0D41ED57"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2011</w:t>
            </w:r>
          </w:p>
        </w:tc>
        <w:tc>
          <w:tcPr>
            <w:tcW w:w="1178" w:type="pct"/>
            <w:tcBorders>
              <w:top w:val="nil"/>
            </w:tcBorders>
            <w:shd w:val="clear" w:color="auto" w:fill="auto"/>
            <w:noWrap/>
            <w:vAlign w:val="bottom"/>
            <w:hideMark/>
          </w:tcPr>
          <w:p w14:paraId="353AE465"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41</w:t>
            </w:r>
            <w:r>
              <w:rPr>
                <w:sz w:val="18"/>
              </w:rPr>
              <w:t>,</w:t>
            </w:r>
            <w:r w:rsidRPr="0008503C">
              <w:rPr>
                <w:sz w:val="18"/>
              </w:rPr>
              <w:t>8</w:t>
            </w:r>
          </w:p>
        </w:tc>
        <w:tc>
          <w:tcPr>
            <w:tcW w:w="655" w:type="pct"/>
            <w:tcBorders>
              <w:top w:val="nil"/>
            </w:tcBorders>
            <w:shd w:val="clear" w:color="auto" w:fill="auto"/>
            <w:noWrap/>
            <w:vAlign w:val="bottom"/>
            <w:hideMark/>
          </w:tcPr>
          <w:p w14:paraId="2F58BC9A"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39</w:t>
            </w:r>
            <w:r>
              <w:rPr>
                <w:sz w:val="18"/>
              </w:rPr>
              <w:t>,</w:t>
            </w:r>
            <w:r w:rsidRPr="0008503C">
              <w:rPr>
                <w:sz w:val="18"/>
              </w:rPr>
              <w:t>4</w:t>
            </w:r>
          </w:p>
        </w:tc>
        <w:tc>
          <w:tcPr>
            <w:tcW w:w="937" w:type="pct"/>
            <w:tcBorders>
              <w:top w:val="nil"/>
            </w:tcBorders>
            <w:shd w:val="clear" w:color="auto" w:fill="auto"/>
            <w:noWrap/>
            <w:vAlign w:val="bottom"/>
            <w:hideMark/>
          </w:tcPr>
          <w:p w14:paraId="7A48257A"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45</w:t>
            </w:r>
            <w:r>
              <w:rPr>
                <w:sz w:val="18"/>
              </w:rPr>
              <w:t>,</w:t>
            </w:r>
            <w:r w:rsidRPr="0008503C">
              <w:rPr>
                <w:sz w:val="18"/>
              </w:rPr>
              <w:t>3</w:t>
            </w:r>
          </w:p>
        </w:tc>
      </w:tr>
      <w:tr w:rsidR="00D45971" w:rsidRPr="0008503C" w14:paraId="1A98C70C" w14:textId="77777777" w:rsidTr="002B17FF">
        <w:tc>
          <w:tcPr>
            <w:tcW w:w="1652" w:type="pct"/>
            <w:shd w:val="clear" w:color="auto" w:fill="auto"/>
            <w:noWrap/>
            <w:hideMark/>
          </w:tcPr>
          <w:p w14:paraId="78A03864" w14:textId="77777777" w:rsidR="00D45971" w:rsidRPr="0008503C" w:rsidRDefault="00D45971" w:rsidP="005567C2">
            <w:pPr>
              <w:pStyle w:val="SingleTxtG"/>
              <w:tabs>
                <w:tab w:val="clear" w:pos="1701"/>
                <w:tab w:val="clear" w:pos="2268"/>
              </w:tabs>
              <w:suppressAutoHyphens w:val="0"/>
              <w:spacing w:before="40" w:after="40" w:line="220" w:lineRule="exact"/>
              <w:ind w:left="51" w:right="113"/>
              <w:jc w:val="left"/>
              <w:rPr>
                <w:sz w:val="18"/>
              </w:rPr>
            </w:pPr>
            <w:r>
              <w:rPr>
                <w:sz w:val="18"/>
              </w:rPr>
              <w:t>Перепись</w:t>
            </w:r>
          </w:p>
        </w:tc>
        <w:tc>
          <w:tcPr>
            <w:tcW w:w="579" w:type="pct"/>
            <w:shd w:val="clear" w:color="auto" w:fill="auto"/>
            <w:noWrap/>
            <w:vAlign w:val="bottom"/>
            <w:hideMark/>
          </w:tcPr>
          <w:p w14:paraId="35A05D73"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2016</w:t>
            </w:r>
          </w:p>
        </w:tc>
        <w:tc>
          <w:tcPr>
            <w:tcW w:w="1178" w:type="pct"/>
            <w:shd w:val="clear" w:color="auto" w:fill="auto"/>
            <w:noWrap/>
            <w:vAlign w:val="bottom"/>
            <w:hideMark/>
          </w:tcPr>
          <w:p w14:paraId="642DC7D6"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56</w:t>
            </w:r>
            <w:r>
              <w:rPr>
                <w:sz w:val="18"/>
              </w:rPr>
              <w:t>,</w:t>
            </w:r>
            <w:r w:rsidRPr="0008503C">
              <w:rPr>
                <w:sz w:val="18"/>
              </w:rPr>
              <w:t>0</w:t>
            </w:r>
          </w:p>
        </w:tc>
        <w:tc>
          <w:tcPr>
            <w:tcW w:w="655" w:type="pct"/>
            <w:shd w:val="clear" w:color="auto" w:fill="auto"/>
            <w:noWrap/>
            <w:vAlign w:val="bottom"/>
            <w:hideMark/>
          </w:tcPr>
          <w:p w14:paraId="4B584C63"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51</w:t>
            </w:r>
            <w:r>
              <w:rPr>
                <w:sz w:val="18"/>
              </w:rPr>
              <w:t>,</w:t>
            </w:r>
            <w:r w:rsidRPr="0008503C">
              <w:rPr>
                <w:sz w:val="18"/>
              </w:rPr>
              <w:t>7</w:t>
            </w:r>
          </w:p>
        </w:tc>
        <w:tc>
          <w:tcPr>
            <w:tcW w:w="937" w:type="pct"/>
            <w:shd w:val="clear" w:color="auto" w:fill="auto"/>
            <w:noWrap/>
            <w:vAlign w:val="bottom"/>
            <w:hideMark/>
          </w:tcPr>
          <w:p w14:paraId="15773E2B"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59</w:t>
            </w:r>
            <w:r>
              <w:rPr>
                <w:sz w:val="18"/>
              </w:rPr>
              <w:t>,</w:t>
            </w:r>
            <w:r w:rsidRPr="0008503C">
              <w:rPr>
                <w:sz w:val="18"/>
              </w:rPr>
              <w:t>6</w:t>
            </w:r>
          </w:p>
        </w:tc>
      </w:tr>
      <w:tr w:rsidR="00D45971" w:rsidRPr="0008503C" w14:paraId="7B91A7B4" w14:textId="77777777" w:rsidTr="002B17FF">
        <w:tc>
          <w:tcPr>
            <w:tcW w:w="1652" w:type="pct"/>
            <w:shd w:val="clear" w:color="auto" w:fill="auto"/>
            <w:noWrap/>
            <w:hideMark/>
          </w:tcPr>
          <w:p w14:paraId="7218DF83" w14:textId="77777777" w:rsidR="00D45971" w:rsidRPr="0008503C" w:rsidRDefault="00D45971" w:rsidP="005567C2">
            <w:pPr>
              <w:pStyle w:val="SingleTxtG"/>
              <w:tabs>
                <w:tab w:val="clear" w:pos="1701"/>
                <w:tab w:val="clear" w:pos="2268"/>
              </w:tabs>
              <w:suppressAutoHyphens w:val="0"/>
              <w:spacing w:before="40" w:after="40" w:line="220" w:lineRule="exact"/>
              <w:ind w:left="51" w:right="113"/>
              <w:jc w:val="left"/>
              <w:rPr>
                <w:sz w:val="18"/>
              </w:rPr>
            </w:pPr>
            <w:r>
              <w:rPr>
                <w:sz w:val="18"/>
              </w:rPr>
              <w:t>ДОЛ</w:t>
            </w:r>
          </w:p>
        </w:tc>
        <w:tc>
          <w:tcPr>
            <w:tcW w:w="579" w:type="pct"/>
            <w:shd w:val="clear" w:color="auto" w:fill="auto"/>
            <w:noWrap/>
            <w:vAlign w:val="bottom"/>
            <w:hideMark/>
          </w:tcPr>
          <w:p w14:paraId="3F43A1B8"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2021</w:t>
            </w:r>
          </w:p>
        </w:tc>
        <w:tc>
          <w:tcPr>
            <w:tcW w:w="1178" w:type="pct"/>
            <w:shd w:val="clear" w:color="auto" w:fill="auto"/>
            <w:noWrap/>
            <w:vAlign w:val="bottom"/>
            <w:hideMark/>
          </w:tcPr>
          <w:p w14:paraId="209FF6DF"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61</w:t>
            </w:r>
            <w:r>
              <w:rPr>
                <w:sz w:val="18"/>
              </w:rPr>
              <w:t>,</w:t>
            </w:r>
            <w:r w:rsidRPr="0008503C">
              <w:rPr>
                <w:sz w:val="18"/>
              </w:rPr>
              <w:t>6</w:t>
            </w:r>
          </w:p>
        </w:tc>
        <w:tc>
          <w:tcPr>
            <w:tcW w:w="655" w:type="pct"/>
            <w:shd w:val="clear" w:color="auto" w:fill="auto"/>
            <w:noWrap/>
            <w:vAlign w:val="bottom"/>
            <w:hideMark/>
          </w:tcPr>
          <w:p w14:paraId="33CE997C"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57</w:t>
            </w:r>
            <w:r>
              <w:rPr>
                <w:sz w:val="18"/>
              </w:rPr>
              <w:t>,</w:t>
            </w:r>
            <w:r w:rsidRPr="0008503C">
              <w:rPr>
                <w:sz w:val="18"/>
              </w:rPr>
              <w:t>9</w:t>
            </w:r>
          </w:p>
        </w:tc>
        <w:tc>
          <w:tcPr>
            <w:tcW w:w="937" w:type="pct"/>
            <w:shd w:val="clear" w:color="auto" w:fill="auto"/>
            <w:noWrap/>
            <w:vAlign w:val="bottom"/>
            <w:hideMark/>
          </w:tcPr>
          <w:p w14:paraId="17E30709" w14:textId="77777777" w:rsidR="00D45971" w:rsidRPr="0008503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08503C">
              <w:rPr>
                <w:sz w:val="18"/>
              </w:rPr>
              <w:t>65</w:t>
            </w:r>
            <w:r>
              <w:rPr>
                <w:sz w:val="18"/>
              </w:rPr>
              <w:t>,</w:t>
            </w:r>
            <w:r w:rsidRPr="0008503C">
              <w:rPr>
                <w:sz w:val="18"/>
              </w:rPr>
              <w:t>3</w:t>
            </w:r>
          </w:p>
        </w:tc>
      </w:tr>
    </w:tbl>
    <w:p w14:paraId="1DDB9084" w14:textId="77777777" w:rsidR="00D45971" w:rsidRPr="0008503C" w:rsidRDefault="00D45971" w:rsidP="005567C2">
      <w:pPr>
        <w:spacing w:before="120" w:after="240" w:line="220" w:lineRule="exact"/>
        <w:ind w:left="1134" w:right="1134" w:firstLine="170"/>
        <w:rPr>
          <w:sz w:val="18"/>
        </w:rPr>
      </w:pPr>
      <w:r>
        <w:rPr>
          <w:i/>
          <w:iCs/>
          <w:sz w:val="18"/>
        </w:rPr>
        <w:t>Источник</w:t>
      </w:r>
      <w:r w:rsidRPr="0008503C">
        <w:rPr>
          <w:sz w:val="18"/>
        </w:rPr>
        <w:t xml:space="preserve">: </w:t>
      </w:r>
      <w:r>
        <w:rPr>
          <w:sz w:val="18"/>
        </w:rPr>
        <w:t xml:space="preserve">ДОЛ </w:t>
      </w:r>
      <w:r w:rsidRPr="0008503C">
        <w:rPr>
          <w:sz w:val="18"/>
        </w:rPr>
        <w:t xml:space="preserve">2021 </w:t>
      </w:r>
      <w:r>
        <w:rPr>
          <w:sz w:val="18"/>
        </w:rPr>
        <w:t>года</w:t>
      </w:r>
      <w:r w:rsidRPr="0008503C">
        <w:rPr>
          <w:sz w:val="18"/>
        </w:rPr>
        <w:t>.</w:t>
      </w:r>
    </w:p>
    <w:p w14:paraId="0B43CFA1" w14:textId="77777777" w:rsidR="00D45971" w:rsidRPr="000D7CB8" w:rsidRDefault="00D45971" w:rsidP="00D45971">
      <w:pPr>
        <w:pStyle w:val="H23G"/>
      </w:pPr>
      <w:r w:rsidRPr="000D7CB8">
        <w:tab/>
      </w:r>
      <w:r w:rsidRPr="000D7CB8">
        <w:tab/>
        <w:t>Показатели младенческой смертности по данным обследований и переписей</w:t>
      </w:r>
      <w:r>
        <w:t>,</w:t>
      </w:r>
      <w:r w:rsidRPr="000D7CB8">
        <w:t xml:space="preserve"> ДОЛ 2021 года</w:t>
      </w:r>
    </w:p>
    <w:p w14:paraId="43810564" w14:textId="27C6D081" w:rsidR="005567C2" w:rsidRDefault="00D45971" w:rsidP="005567C2">
      <w:pPr>
        <w:spacing w:before="120" w:after="240" w:line="220" w:lineRule="exact"/>
        <w:ind w:left="1134" w:right="1134" w:firstLine="170"/>
        <w:rPr>
          <w:sz w:val="18"/>
        </w:rPr>
      </w:pPr>
      <w:r w:rsidRPr="00774B08">
        <w:rPr>
          <w:noProof/>
        </w:rPr>
        <w:drawing>
          <wp:anchor distT="0" distB="0" distL="114300" distR="114300" simplePos="0" relativeHeight="251665408" behindDoc="0" locked="0" layoutInCell="1" allowOverlap="1" wp14:anchorId="75500CB7" wp14:editId="4018D0EF">
            <wp:simplePos x="0" y="0"/>
            <wp:positionH relativeFrom="column">
              <wp:posOffset>713740</wp:posOffset>
            </wp:positionH>
            <wp:positionV relativeFrom="paragraph">
              <wp:posOffset>133985</wp:posOffset>
            </wp:positionV>
            <wp:extent cx="5158105" cy="2414270"/>
            <wp:effectExtent l="0" t="0" r="4445" b="5080"/>
            <wp:wrapThrough wrapText="bothSides">
              <wp:wrapPolygon edited="0">
                <wp:start x="0" y="0"/>
                <wp:lineTo x="0" y="21475"/>
                <wp:lineTo x="21539" y="21475"/>
                <wp:lineTo x="21539" y="0"/>
                <wp:lineTo x="0" y="0"/>
              </wp:wrapPolygon>
            </wp:wrapThrough>
            <wp:docPr id="64464521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V relativeFrom="margin">
              <wp14:pctHeight>0</wp14:pctHeight>
            </wp14:sizeRelV>
          </wp:anchor>
        </w:drawing>
      </w:r>
      <w:r>
        <w:rPr>
          <w:i/>
          <w:iCs/>
          <w:sz w:val="18"/>
        </w:rPr>
        <w:t>Источник</w:t>
      </w:r>
      <w:r w:rsidRPr="00AF199C">
        <w:rPr>
          <w:sz w:val="18"/>
        </w:rPr>
        <w:t xml:space="preserve">: </w:t>
      </w:r>
      <w:r>
        <w:rPr>
          <w:sz w:val="18"/>
        </w:rPr>
        <w:t>ДОЛ</w:t>
      </w:r>
      <w:r w:rsidRPr="00AF199C">
        <w:rPr>
          <w:sz w:val="18"/>
        </w:rPr>
        <w:t xml:space="preserve"> 2021 </w:t>
      </w:r>
      <w:r>
        <w:rPr>
          <w:sz w:val="18"/>
        </w:rPr>
        <w:t>года</w:t>
      </w:r>
      <w:r w:rsidRPr="00AF199C">
        <w:rPr>
          <w:sz w:val="18"/>
        </w:rPr>
        <w:t>.</w:t>
      </w:r>
    </w:p>
    <w:p w14:paraId="11399CD7" w14:textId="77777777" w:rsidR="005567C2" w:rsidRDefault="005567C2">
      <w:pPr>
        <w:suppressAutoHyphens w:val="0"/>
        <w:spacing w:line="240" w:lineRule="auto"/>
        <w:rPr>
          <w:sz w:val="18"/>
        </w:rPr>
      </w:pPr>
      <w:r>
        <w:rPr>
          <w:sz w:val="18"/>
        </w:rPr>
        <w:br w:type="page"/>
      </w:r>
    </w:p>
    <w:p w14:paraId="47B8A61E" w14:textId="243D1C4E" w:rsidR="00D45971" w:rsidRDefault="00D45971" w:rsidP="00D45971">
      <w:pPr>
        <w:pStyle w:val="H23G"/>
        <w:rPr>
          <w:noProof/>
        </w:rPr>
      </w:pPr>
      <w:r w:rsidRPr="00457399">
        <w:lastRenderedPageBreak/>
        <w:tab/>
      </w:r>
      <w:r w:rsidRPr="00457399">
        <w:tab/>
      </w:r>
      <w:r w:rsidRPr="00AF199C">
        <w:t>Показател</w:t>
      </w:r>
      <w:r>
        <w:t>и</w:t>
      </w:r>
      <w:r w:rsidRPr="00AF199C">
        <w:t xml:space="preserve"> материнской смертности (ПМС),</w:t>
      </w:r>
      <w:r w:rsidR="00D23918">
        <w:t xml:space="preserve"> </w:t>
      </w:r>
      <w:r w:rsidRPr="00AF199C">
        <w:t xml:space="preserve">тенденция по годам переписей </w:t>
      </w:r>
      <w:r w:rsidR="005567C2">
        <w:br/>
      </w:r>
      <w:r w:rsidRPr="00AF199C">
        <w:t>и обследований</w:t>
      </w:r>
    </w:p>
    <w:p w14:paraId="2CC44749" w14:textId="4D6363D5" w:rsidR="005567C2" w:rsidRDefault="00CB74EF" w:rsidP="005567C2">
      <w:pPr>
        <w:pStyle w:val="SingleTxtG"/>
        <w:rPr>
          <w:lang w:eastAsia="ru-RU"/>
        </w:rPr>
      </w:pPr>
      <w:r>
        <w:rPr>
          <w:noProof/>
        </w:rPr>
        <mc:AlternateContent>
          <mc:Choice Requires="wps">
            <w:drawing>
              <wp:anchor distT="0" distB="0" distL="114300" distR="114300" simplePos="0" relativeHeight="251666432" behindDoc="0" locked="0" layoutInCell="1" allowOverlap="1" wp14:anchorId="5A821388" wp14:editId="1F825357">
                <wp:simplePos x="0" y="0"/>
                <wp:positionH relativeFrom="margin">
                  <wp:posOffset>1334770</wp:posOffset>
                </wp:positionH>
                <wp:positionV relativeFrom="paragraph">
                  <wp:posOffset>2162810</wp:posOffset>
                </wp:positionV>
                <wp:extent cx="4533900" cy="174171"/>
                <wp:effectExtent l="0" t="0" r="0" b="0"/>
                <wp:wrapNone/>
                <wp:docPr id="631023019"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33900" cy="174171"/>
                        </a:xfrm>
                        <a:prstGeom prst="rect">
                          <a:avLst/>
                        </a:prstGeom>
                        <a:solidFill>
                          <a:srgbClr val="FFFFFF"/>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024D788" w14:textId="02CF4E99" w:rsidR="00CB74EF" w:rsidRPr="00CB74EF" w:rsidRDefault="00CB74EF" w:rsidP="00CB74EF">
                            <w:pPr>
                              <w:tabs>
                                <w:tab w:val="left" w:pos="567"/>
                                <w:tab w:val="left" w:pos="851"/>
                                <w:tab w:val="left" w:pos="1806"/>
                                <w:tab w:val="left" w:pos="2674"/>
                                <w:tab w:val="left" w:pos="3612"/>
                                <w:tab w:val="left" w:pos="4494"/>
                                <w:tab w:val="left" w:pos="5432"/>
                                <w:tab w:val="left" w:pos="6285"/>
                              </w:tabs>
                              <w:spacing w:line="220" w:lineRule="exact"/>
                              <w:rPr>
                                <w:rFonts w:asciiTheme="minorHAnsi" w:hAnsiTheme="minorHAnsi" w:cstheme="minorHAnsi"/>
                                <w:sz w:val="14"/>
                                <w:szCs w:val="14"/>
                              </w:rPr>
                            </w:pPr>
                            <w:r w:rsidRPr="00CB74EF">
                              <w:rPr>
                                <w:rFonts w:asciiTheme="minorHAnsi" w:hAnsiTheme="minorHAnsi" w:cstheme="minorHAnsi"/>
                                <w:sz w:val="14"/>
                                <w:szCs w:val="14"/>
                              </w:rPr>
                              <w:t>ДОЛ 2001</w:t>
                            </w:r>
                            <w:r w:rsidRPr="00CB74EF">
                              <w:rPr>
                                <w:rFonts w:asciiTheme="minorHAnsi" w:hAnsiTheme="minorHAnsi" w:cstheme="minorHAnsi"/>
                                <w:sz w:val="14"/>
                                <w:szCs w:val="14"/>
                              </w:rPr>
                              <w:tab/>
                              <w:t>ОДДЛ 2004</w:t>
                            </w:r>
                            <w:r w:rsidRPr="00CB74EF">
                              <w:rPr>
                                <w:rFonts w:asciiTheme="minorHAnsi" w:hAnsiTheme="minorHAnsi" w:cstheme="minorHAnsi"/>
                                <w:sz w:val="14"/>
                                <w:szCs w:val="14"/>
                              </w:rPr>
                              <w:tab/>
                              <w:t>ПНД 2006</w:t>
                            </w:r>
                            <w:r w:rsidRPr="00CB74EF">
                              <w:rPr>
                                <w:rFonts w:asciiTheme="minorHAnsi" w:hAnsiTheme="minorHAnsi" w:cstheme="minorHAnsi"/>
                                <w:sz w:val="14"/>
                                <w:szCs w:val="14"/>
                              </w:rPr>
                              <w:tab/>
                              <w:t xml:space="preserve">ОДДЛ 2009 </w:t>
                            </w:r>
                            <w:r w:rsidRPr="00CB74EF">
                              <w:rPr>
                                <w:rFonts w:asciiTheme="minorHAnsi" w:hAnsiTheme="minorHAnsi" w:cstheme="minorHAnsi"/>
                                <w:sz w:val="14"/>
                                <w:szCs w:val="14"/>
                              </w:rPr>
                              <w:tab/>
                              <w:t xml:space="preserve">ДОЛ 2011 </w:t>
                            </w:r>
                            <w:r w:rsidRPr="00CB74EF">
                              <w:rPr>
                                <w:rFonts w:asciiTheme="minorHAnsi" w:hAnsiTheme="minorHAnsi" w:cstheme="minorHAnsi"/>
                                <w:sz w:val="14"/>
                                <w:szCs w:val="14"/>
                              </w:rPr>
                              <w:tab/>
                              <w:t xml:space="preserve">ОДДЛ 2014 </w:t>
                            </w:r>
                            <w:r w:rsidRPr="00CB74EF">
                              <w:rPr>
                                <w:rFonts w:asciiTheme="minorHAnsi" w:hAnsiTheme="minorHAnsi" w:cstheme="minorHAnsi"/>
                                <w:sz w:val="14"/>
                                <w:szCs w:val="14"/>
                              </w:rPr>
                              <w:tab/>
                              <w:t xml:space="preserve">ПНД 2016 </w:t>
                            </w:r>
                            <w:r w:rsidRPr="00CB74EF">
                              <w:rPr>
                                <w:rFonts w:asciiTheme="minorHAnsi" w:hAnsiTheme="minorHAnsi" w:cstheme="minorHAnsi"/>
                                <w:sz w:val="14"/>
                                <w:szCs w:val="14"/>
                              </w:rPr>
                              <w:tab/>
                              <w:t>ДОЛ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821388" id="_x0000_t202" coordsize="21600,21600" o:spt="202" path="m,l,21600r21600,l21600,xe">
                <v:stroke joinstyle="miter"/>
                <v:path gradientshapeok="t" o:connecttype="rect"/>
              </v:shapetype>
              <v:shape id="Надпись 1" o:spid="_x0000_s1026" type="#_x0000_t202" style="position:absolute;left:0;text-align:left;margin-left:105.1pt;margin-top:170.3pt;width:357pt;height:13.7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" stroked="f">
                <v:stroke joinstyle="round"/>
                <v:path arrowok="t"/>
                <v:textbox inset="0,0,0,0">
                  <w:txbxContent>
                    <w:p w14:paraId="4024D788" w14:textId="02CF4E99" w:rsidR="00CB74EF" w:rsidRPr="00CB74EF" w:rsidRDefault="00CB74EF" w:rsidP="00CB74EF">
                      <w:pPr>
                        <w:tabs>
                          <w:tab w:val="left" w:pos="567"/>
                          <w:tab w:val="left" w:pos="851"/>
                          <w:tab w:val="left" w:pos="1806"/>
                          <w:tab w:val="left" w:pos="2674"/>
                          <w:tab w:val="left" w:pos="3612"/>
                          <w:tab w:val="left" w:pos="4494"/>
                          <w:tab w:val="left" w:pos="5432"/>
                          <w:tab w:val="left" w:pos="6285"/>
                        </w:tabs>
                        <w:spacing w:line="220" w:lineRule="exact"/>
                        <w:rPr>
                          <w:rFonts w:asciiTheme="minorHAnsi" w:hAnsiTheme="minorHAnsi" w:cstheme="minorHAnsi"/>
                          <w:sz w:val="14"/>
                          <w:szCs w:val="14"/>
                        </w:rPr>
                      </w:pPr>
                      <w:r w:rsidRPr="00CB74EF">
                        <w:rPr>
                          <w:rFonts w:asciiTheme="minorHAnsi" w:hAnsiTheme="minorHAnsi" w:cstheme="minorHAnsi"/>
                          <w:sz w:val="14"/>
                          <w:szCs w:val="14"/>
                        </w:rPr>
                        <w:t>ДОЛ 2001</w:t>
                      </w:r>
                      <w:r w:rsidRPr="00CB74EF">
                        <w:rPr>
                          <w:rFonts w:asciiTheme="minorHAnsi" w:hAnsiTheme="minorHAnsi" w:cstheme="minorHAnsi"/>
                          <w:sz w:val="14"/>
                          <w:szCs w:val="14"/>
                        </w:rPr>
                        <w:tab/>
                        <w:t>ОДДЛ 2004</w:t>
                      </w:r>
                      <w:r w:rsidRPr="00CB74EF">
                        <w:rPr>
                          <w:rFonts w:asciiTheme="minorHAnsi" w:hAnsiTheme="minorHAnsi" w:cstheme="minorHAnsi"/>
                          <w:sz w:val="14"/>
                          <w:szCs w:val="14"/>
                        </w:rPr>
                        <w:tab/>
                        <w:t>ПНД 2006</w:t>
                      </w:r>
                      <w:r w:rsidRPr="00CB74EF">
                        <w:rPr>
                          <w:rFonts w:asciiTheme="minorHAnsi" w:hAnsiTheme="minorHAnsi" w:cstheme="minorHAnsi"/>
                          <w:sz w:val="14"/>
                          <w:szCs w:val="14"/>
                        </w:rPr>
                        <w:tab/>
                        <w:t xml:space="preserve">ОДДЛ 2009 </w:t>
                      </w:r>
                      <w:r w:rsidRPr="00CB74EF">
                        <w:rPr>
                          <w:rFonts w:asciiTheme="minorHAnsi" w:hAnsiTheme="minorHAnsi" w:cstheme="minorHAnsi"/>
                          <w:sz w:val="14"/>
                          <w:szCs w:val="14"/>
                        </w:rPr>
                        <w:tab/>
                        <w:t xml:space="preserve">ДОЛ 2011 </w:t>
                      </w:r>
                      <w:r w:rsidRPr="00CB74EF">
                        <w:rPr>
                          <w:rFonts w:asciiTheme="minorHAnsi" w:hAnsiTheme="minorHAnsi" w:cstheme="minorHAnsi"/>
                          <w:sz w:val="14"/>
                          <w:szCs w:val="14"/>
                        </w:rPr>
                        <w:tab/>
                        <w:t xml:space="preserve">ОДДЛ 2014 </w:t>
                      </w:r>
                      <w:r w:rsidRPr="00CB74EF">
                        <w:rPr>
                          <w:rFonts w:asciiTheme="minorHAnsi" w:hAnsiTheme="minorHAnsi" w:cstheme="minorHAnsi"/>
                          <w:sz w:val="14"/>
                          <w:szCs w:val="14"/>
                        </w:rPr>
                        <w:tab/>
                        <w:t xml:space="preserve">ПНД 2016 </w:t>
                      </w:r>
                      <w:r w:rsidRPr="00CB74EF">
                        <w:rPr>
                          <w:rFonts w:asciiTheme="minorHAnsi" w:hAnsiTheme="minorHAnsi" w:cstheme="minorHAnsi"/>
                          <w:sz w:val="14"/>
                          <w:szCs w:val="14"/>
                        </w:rPr>
                        <w:tab/>
                        <w:t>ДОЛ 2021</w:t>
                      </w:r>
                    </w:p>
                  </w:txbxContent>
                </v:textbox>
                <w10:wrap anchorx="margin"/>
              </v:shape>
            </w:pict>
          </mc:Fallback>
        </mc:AlternateContent>
      </w:r>
      <w:r w:rsidR="005567C2" w:rsidRPr="00774B08">
        <w:rPr>
          <w:noProof/>
        </w:rPr>
        <w:drawing>
          <wp:inline distT="0" distB="0" distL="0" distR="0" wp14:anchorId="7A488EB0" wp14:editId="3FA4C7A0">
            <wp:extent cx="5183505" cy="2359132"/>
            <wp:effectExtent l="0" t="0" r="17145" b="3175"/>
            <wp:docPr id="1952570993"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1C9B01B" w14:textId="5CDE0B46" w:rsidR="00D45971" w:rsidRDefault="00D45971" w:rsidP="005567C2">
      <w:pPr>
        <w:spacing w:before="120" w:after="240" w:line="220" w:lineRule="exact"/>
        <w:ind w:left="1134" w:right="1134" w:firstLine="170"/>
        <w:rPr>
          <w:sz w:val="18"/>
        </w:rPr>
      </w:pPr>
      <w:r>
        <w:rPr>
          <w:i/>
          <w:iCs/>
          <w:sz w:val="18"/>
        </w:rPr>
        <w:t>Источник</w:t>
      </w:r>
      <w:r w:rsidRPr="00080A1D">
        <w:rPr>
          <w:sz w:val="18"/>
        </w:rPr>
        <w:t xml:space="preserve">: </w:t>
      </w:r>
      <w:r>
        <w:rPr>
          <w:sz w:val="18"/>
        </w:rPr>
        <w:t xml:space="preserve">ДОЛ </w:t>
      </w:r>
      <w:r w:rsidRPr="00080A1D">
        <w:rPr>
          <w:sz w:val="18"/>
        </w:rPr>
        <w:t xml:space="preserve">2021 </w:t>
      </w:r>
      <w:r>
        <w:rPr>
          <w:sz w:val="18"/>
        </w:rPr>
        <w:t>года</w:t>
      </w:r>
      <w:r w:rsidRPr="00080A1D">
        <w:rPr>
          <w:sz w:val="18"/>
        </w:rPr>
        <w:t>.</w:t>
      </w:r>
    </w:p>
    <w:p w14:paraId="1DA6B49B" w14:textId="77777777" w:rsidR="00D45971" w:rsidRPr="00080A1D" w:rsidRDefault="00D45971" w:rsidP="00D45971">
      <w:pPr>
        <w:pStyle w:val="H23G"/>
      </w:pPr>
      <w:r w:rsidRPr="00080A1D">
        <w:tab/>
      </w:r>
      <w:r w:rsidRPr="00080A1D">
        <w:tab/>
      </w:r>
      <w:r w:rsidRPr="00080A1D">
        <w:tab/>
      </w:r>
      <w:r w:rsidRPr="00C14659">
        <w:rPr>
          <w:bCs/>
        </w:rPr>
        <w:t>Домохозяйства</w:t>
      </w:r>
    </w:p>
    <w:p w14:paraId="1F6B4EA4" w14:textId="7AD990F5" w:rsidR="00D45971" w:rsidRDefault="00D45971" w:rsidP="00D45971">
      <w:pPr>
        <w:pStyle w:val="SingleTxtG"/>
      </w:pPr>
      <w:r w:rsidRPr="00C14659">
        <w:t>9.</w:t>
      </w:r>
      <w:r w:rsidRPr="00C14659">
        <w:tab/>
        <w:t xml:space="preserve">В 2001 году результаты показали, что доля домохозяйств с одним </w:t>
      </w:r>
      <w:r>
        <w:t>главой семьи</w:t>
      </w:r>
      <w:r w:rsidRPr="00C14659">
        <w:t xml:space="preserve"> была выше в городах, чем в сельской местности. Кроме того, домохозяйства, возглавляемые женщинами, в городах составляют 23,9 и 13,9 </w:t>
      </w:r>
      <w:bookmarkStart w:id="4" w:name="_Hlk172570761"/>
      <w:r w:rsidRPr="00C14659">
        <w:t>процента</w:t>
      </w:r>
      <w:bookmarkEnd w:id="4"/>
      <w:r w:rsidRPr="00C14659">
        <w:t xml:space="preserve"> соответственно. По данным переписи 2006 года, 35,1</w:t>
      </w:r>
      <w:r>
        <w:t xml:space="preserve"> </w:t>
      </w:r>
      <w:r w:rsidRPr="00C14659">
        <w:t>процента домохозяйств возглавляли женщины. Ситуация практически одинакова для городских и сельских районов. В городской и сельской местности домохозяйства, возглавляемые женщинами, составляют 36,6</w:t>
      </w:r>
      <w:r>
        <w:t xml:space="preserve"> </w:t>
      </w:r>
      <w:r w:rsidRPr="00C14659">
        <w:t>процента и 34,5</w:t>
      </w:r>
      <w:r>
        <w:t xml:space="preserve"> </w:t>
      </w:r>
      <w:r w:rsidRPr="00C14659">
        <w:t xml:space="preserve">процента соответственно. Обследование, проведенное в 2021 году, показало, что домохозяйства с одним </w:t>
      </w:r>
      <w:r>
        <w:t>главой семьи</w:t>
      </w:r>
      <w:r w:rsidRPr="00C14659">
        <w:t xml:space="preserve"> составляют 25,4</w:t>
      </w:r>
      <w:r>
        <w:t xml:space="preserve"> </w:t>
      </w:r>
      <w:r w:rsidRPr="00C14659">
        <w:t xml:space="preserve">процента, в то время как большинство домохозяйств состоят из </w:t>
      </w:r>
      <w:r>
        <w:t>пол</w:t>
      </w:r>
      <w:r w:rsidRPr="00C14659">
        <w:t>ных семей, составляющих 31,6</w:t>
      </w:r>
      <w:r>
        <w:t xml:space="preserve"> </w:t>
      </w:r>
      <w:r w:rsidRPr="00C14659">
        <w:t xml:space="preserve">процента, как показано на рисунке ниже. </w:t>
      </w:r>
    </w:p>
    <w:p w14:paraId="2D9C2881" w14:textId="77777777" w:rsidR="00D23918" w:rsidRDefault="00D45971" w:rsidP="00D45971">
      <w:pPr>
        <w:pStyle w:val="H23G"/>
        <w:rPr>
          <w:bCs/>
        </w:rPr>
      </w:pPr>
      <w:r>
        <w:rPr>
          <w:bCs/>
        </w:rPr>
        <w:tab/>
      </w:r>
      <w:r>
        <w:rPr>
          <w:bCs/>
        </w:rPr>
        <w:tab/>
      </w:r>
      <w:r w:rsidRPr="00C14659">
        <w:rPr>
          <w:bCs/>
        </w:rPr>
        <w:t>Распределение домохозяйств по типам (в процентах)</w:t>
      </w:r>
    </w:p>
    <w:p w14:paraId="34893257" w14:textId="42B4CFFE" w:rsidR="00D45971" w:rsidRDefault="00D45971" w:rsidP="00D45971">
      <w:r>
        <w:tab/>
      </w:r>
      <w:r>
        <w:tab/>
      </w:r>
      <w:r>
        <w:rPr>
          <w:noProof/>
        </w:rPr>
        <w:drawing>
          <wp:inline distT="0" distB="0" distL="0" distR="0" wp14:anchorId="052D0807" wp14:editId="10670DA4">
            <wp:extent cx="4420235" cy="1804670"/>
            <wp:effectExtent l="0" t="0" r="0" b="5080"/>
            <wp:docPr id="2112771728" name="Рисунок 1" descr="Изображение выглядит как текст, снимок экрана, число, Шриф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771728" name="Рисунок 1" descr="Изображение выглядит как текст, снимок экрана, число, Шрифт&#10;&#10;Автоматически созданное описание"/>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20235" cy="1804670"/>
                    </a:xfrm>
                    <a:prstGeom prst="rect">
                      <a:avLst/>
                    </a:prstGeom>
                    <a:noFill/>
                  </pic:spPr>
                </pic:pic>
              </a:graphicData>
            </a:graphic>
          </wp:inline>
        </w:drawing>
      </w:r>
    </w:p>
    <w:p w14:paraId="2A57B107" w14:textId="7AC788B1" w:rsidR="00D23918" w:rsidRDefault="00CB74EF" w:rsidP="00CB74EF">
      <w:pPr>
        <w:pStyle w:val="H23G"/>
        <w:spacing w:before="120" w:line="220" w:lineRule="exact"/>
        <w:ind w:left="0" w:firstLine="0"/>
        <w:rPr>
          <w:b w:val="0"/>
          <w:bCs/>
          <w:sz w:val="18"/>
        </w:rPr>
      </w:pPr>
      <w:r>
        <w:rPr>
          <w:b w:val="0"/>
          <w:bCs/>
          <w:i/>
          <w:iCs/>
          <w:sz w:val="18"/>
        </w:rPr>
        <w:tab/>
      </w:r>
      <w:r>
        <w:rPr>
          <w:b w:val="0"/>
          <w:bCs/>
          <w:i/>
          <w:iCs/>
          <w:sz w:val="18"/>
        </w:rPr>
        <w:tab/>
        <w:t xml:space="preserve">   </w:t>
      </w:r>
      <w:r w:rsidR="00D45971" w:rsidRPr="00726E6B">
        <w:rPr>
          <w:b w:val="0"/>
          <w:bCs/>
          <w:i/>
          <w:iCs/>
          <w:sz w:val="18"/>
        </w:rPr>
        <w:t>Источник</w:t>
      </w:r>
      <w:r w:rsidR="00D45971" w:rsidRPr="00726E6B">
        <w:rPr>
          <w:b w:val="0"/>
          <w:bCs/>
          <w:sz w:val="18"/>
        </w:rPr>
        <w:t>: ДОЛ 2021 года.</w:t>
      </w:r>
    </w:p>
    <w:p w14:paraId="160A64D5" w14:textId="77989C0D" w:rsidR="00D45971" w:rsidRPr="00C14659" w:rsidRDefault="00CB74EF" w:rsidP="00D45971">
      <w:pPr>
        <w:pStyle w:val="SingleTxtG"/>
      </w:pPr>
      <w:r>
        <w:tab/>
      </w:r>
      <w:r w:rsidR="00D45971" w:rsidRPr="00C14659">
        <w:t xml:space="preserve">На рисунке ниже показана тенденция к увеличению числа домохозяйств, возглавляемых женщинами, по сравнению с </w:t>
      </w:r>
      <w:r w:rsidR="00D45971">
        <w:t xml:space="preserve">числом </w:t>
      </w:r>
      <w:r w:rsidR="00D45971" w:rsidRPr="00C14659">
        <w:t>домохозяйств, возглавляемы</w:t>
      </w:r>
      <w:r w:rsidR="00D45971">
        <w:t>х</w:t>
      </w:r>
      <w:r w:rsidR="00D45971" w:rsidRPr="00C14659">
        <w:t xml:space="preserve"> мужчинами.</w:t>
      </w:r>
    </w:p>
    <w:p w14:paraId="32ADAC62" w14:textId="196AB16A" w:rsidR="00D45971" w:rsidRPr="00DE1165" w:rsidRDefault="00D45971" w:rsidP="00CB74EF">
      <w:pPr>
        <w:pStyle w:val="H23G"/>
      </w:pPr>
      <w:r w:rsidRPr="00774B08">
        <w:rPr>
          <w:noProof/>
        </w:rPr>
        <w:lastRenderedPageBreak/>
        <w:drawing>
          <wp:anchor distT="0" distB="0" distL="114300" distR="114300" simplePos="0" relativeHeight="251663360" behindDoc="0" locked="0" layoutInCell="1" allowOverlap="1" wp14:anchorId="40E97853" wp14:editId="57B9E2D1">
            <wp:simplePos x="0" y="0"/>
            <wp:positionH relativeFrom="margin">
              <wp:posOffset>696881</wp:posOffset>
            </wp:positionH>
            <wp:positionV relativeFrom="paragraph">
              <wp:posOffset>583486</wp:posOffset>
            </wp:positionV>
            <wp:extent cx="4644060" cy="2032185"/>
            <wp:effectExtent l="0" t="0" r="4445" b="6350"/>
            <wp:wrapTopAndBottom/>
            <wp:docPr id="1366899823"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Pr="00C14659">
        <w:tab/>
      </w:r>
      <w:r w:rsidRPr="00C14659">
        <w:tab/>
      </w:r>
      <w:r w:rsidRPr="005B478E">
        <w:rPr>
          <w:bCs/>
        </w:rPr>
        <w:t>Дом</w:t>
      </w:r>
      <w:r>
        <w:rPr>
          <w:bCs/>
        </w:rPr>
        <w:t>о</w:t>
      </w:r>
      <w:r w:rsidRPr="005B478E">
        <w:rPr>
          <w:bCs/>
        </w:rPr>
        <w:t xml:space="preserve">хозяйства, возглавляемые мужчинами и женщинами, 2001, 2006, 2011 </w:t>
      </w:r>
      <w:r w:rsidR="00CB74EF">
        <w:rPr>
          <w:bCs/>
        </w:rPr>
        <w:br/>
      </w:r>
      <w:r w:rsidRPr="005B478E">
        <w:rPr>
          <w:bCs/>
        </w:rPr>
        <w:t>и 2016 годы</w:t>
      </w:r>
      <w:r>
        <w:tab/>
      </w:r>
    </w:p>
    <w:p w14:paraId="4BBAFA0D" w14:textId="77777777" w:rsidR="00D45971" w:rsidRDefault="00D45971" w:rsidP="00D45971">
      <w:pPr>
        <w:spacing w:before="240"/>
        <w:ind w:left="1134" w:right="1134" w:firstLine="170"/>
        <w:rPr>
          <w:sz w:val="18"/>
        </w:rPr>
      </w:pPr>
      <w:r>
        <w:rPr>
          <w:i/>
          <w:iCs/>
          <w:sz w:val="18"/>
        </w:rPr>
        <w:t>Источник</w:t>
      </w:r>
      <w:r w:rsidRPr="00C14659">
        <w:rPr>
          <w:sz w:val="18"/>
        </w:rPr>
        <w:t>: П</w:t>
      </w:r>
      <w:r>
        <w:rPr>
          <w:sz w:val="18"/>
        </w:rPr>
        <w:t>НД</w:t>
      </w:r>
      <w:r w:rsidRPr="00C14659">
        <w:rPr>
          <w:sz w:val="18"/>
        </w:rPr>
        <w:t xml:space="preserve"> 2016 года и ДОЛ 2021 года.</w:t>
      </w:r>
    </w:p>
    <w:p w14:paraId="5F17A561" w14:textId="77777777" w:rsidR="00D45971" w:rsidRPr="005B478E" w:rsidRDefault="00D45971" w:rsidP="00CB74EF">
      <w:pPr>
        <w:pStyle w:val="H4G"/>
      </w:pPr>
      <w:r w:rsidRPr="005B478E">
        <w:rPr>
          <w:rFonts w:eastAsiaTheme="minorHAnsi"/>
        </w:rPr>
        <w:tab/>
      </w:r>
      <w:bookmarkStart w:id="5" w:name="_Hlk169452115"/>
      <w:r>
        <w:rPr>
          <w:rFonts w:eastAsiaTheme="minorHAnsi"/>
        </w:rPr>
        <w:tab/>
      </w:r>
      <w:r w:rsidRPr="005B478E">
        <w:rPr>
          <w:rFonts w:eastAsiaTheme="minorHAnsi"/>
        </w:rPr>
        <w:t xml:space="preserve">Распределение населения по языку, </w:t>
      </w:r>
      <w:r>
        <w:rPr>
          <w:rFonts w:eastAsiaTheme="minorHAnsi"/>
        </w:rPr>
        <w:t>вероисповеданию</w:t>
      </w:r>
      <w:r w:rsidRPr="005B478E">
        <w:rPr>
          <w:rFonts w:eastAsiaTheme="minorHAnsi"/>
        </w:rPr>
        <w:t xml:space="preserve"> и этнической принадлежности в сельских и городских районах</w:t>
      </w:r>
      <w:bookmarkEnd w:id="5"/>
    </w:p>
    <w:p w14:paraId="29306038" w14:textId="4DB86BA4" w:rsidR="00D45971" w:rsidRPr="005B478E" w:rsidRDefault="00D45971" w:rsidP="00D45971">
      <w:pPr>
        <w:tabs>
          <w:tab w:val="left" w:pos="1701"/>
          <w:tab w:val="left" w:pos="2268"/>
        </w:tabs>
        <w:spacing w:after="120"/>
        <w:ind w:left="1134" w:right="1134"/>
        <w:jc w:val="both"/>
        <w:rPr>
          <w:rFonts w:eastAsia="SimSun"/>
        </w:rPr>
      </w:pPr>
      <w:r w:rsidRPr="005B478E">
        <w:t>10.</w:t>
      </w:r>
      <w:r w:rsidRPr="005B478E">
        <w:tab/>
        <w:t xml:space="preserve">Сбор данных о языке, </w:t>
      </w:r>
      <w:r w:rsidRPr="00564DC9">
        <w:t>вероисповедани</w:t>
      </w:r>
      <w:r w:rsidRPr="005B478E">
        <w:t xml:space="preserve">и и этнической принадлежности не ведется. Наиболее распространенными языками Лесото являются английский и сесото во всех </w:t>
      </w:r>
      <w:r>
        <w:t>ок</w:t>
      </w:r>
      <w:r w:rsidRPr="005B478E">
        <w:t>р</w:t>
      </w:r>
      <w:r>
        <w:t>уг</w:t>
      </w:r>
      <w:r w:rsidRPr="005B478E">
        <w:t xml:space="preserve">ах, за исключением части </w:t>
      </w:r>
      <w:r>
        <w:t>округ</w:t>
      </w:r>
      <w:r w:rsidRPr="005B478E">
        <w:t xml:space="preserve">а </w:t>
      </w:r>
      <w:proofErr w:type="spellStart"/>
      <w:r w:rsidRPr="005B478E">
        <w:t>Цгутинг</w:t>
      </w:r>
      <w:proofErr w:type="spellEnd"/>
      <w:r w:rsidRPr="005B478E">
        <w:t xml:space="preserve">, где некоторые племена </w:t>
      </w:r>
      <w:proofErr w:type="spellStart"/>
      <w:r w:rsidRPr="005B478E">
        <w:t>батепу</w:t>
      </w:r>
      <w:proofErr w:type="spellEnd"/>
      <w:r w:rsidRPr="005B478E">
        <w:t xml:space="preserve"> говорят на </w:t>
      </w:r>
      <w:r>
        <w:t xml:space="preserve">языке </w:t>
      </w:r>
      <w:proofErr w:type="spellStart"/>
      <w:r w:rsidRPr="005B478E">
        <w:t>сетепу</w:t>
      </w:r>
      <w:proofErr w:type="spellEnd"/>
      <w:r w:rsidRPr="005B478E">
        <w:t>. Большинство басото</w:t>
      </w:r>
      <w:r w:rsidR="00D23918">
        <w:t xml:space="preserve"> ⸺ </w:t>
      </w:r>
      <w:r w:rsidRPr="005B478E">
        <w:t xml:space="preserve">римские католики и евангелисты. </w:t>
      </w:r>
      <w:r w:rsidR="00CB74EF">
        <w:br/>
      </w:r>
      <w:r w:rsidRPr="005B478E">
        <w:t xml:space="preserve">В Лесото также распространены такие религии, как бахаи, </w:t>
      </w:r>
      <w:proofErr w:type="spellStart"/>
      <w:r w:rsidRPr="005B478E">
        <w:t>фолосоа</w:t>
      </w:r>
      <w:proofErr w:type="spellEnd"/>
      <w:r w:rsidRPr="005B478E">
        <w:t xml:space="preserve"> и ислам. Различные типы этнических групп включают </w:t>
      </w:r>
      <w:proofErr w:type="spellStart"/>
      <w:r w:rsidRPr="005B478E">
        <w:t>бакуена</w:t>
      </w:r>
      <w:proofErr w:type="spellEnd"/>
      <w:r w:rsidRPr="005B478E">
        <w:t xml:space="preserve">, </w:t>
      </w:r>
      <w:proofErr w:type="spellStart"/>
      <w:r w:rsidRPr="005B478E">
        <w:t>бахлакоана</w:t>
      </w:r>
      <w:proofErr w:type="spellEnd"/>
      <w:r w:rsidRPr="005B478E">
        <w:t xml:space="preserve">, </w:t>
      </w:r>
      <w:proofErr w:type="spellStart"/>
      <w:r w:rsidRPr="005B478E">
        <w:t>матебеле</w:t>
      </w:r>
      <w:proofErr w:type="spellEnd"/>
      <w:r w:rsidRPr="005B478E">
        <w:t xml:space="preserve">, </w:t>
      </w:r>
      <w:proofErr w:type="spellStart"/>
      <w:r w:rsidRPr="005B478E">
        <w:t>махолокое</w:t>
      </w:r>
      <w:proofErr w:type="spellEnd"/>
      <w:r w:rsidRPr="005B478E">
        <w:t xml:space="preserve">, </w:t>
      </w:r>
      <w:proofErr w:type="spellStart"/>
      <w:r w:rsidRPr="005B478E">
        <w:t>бапхути</w:t>
      </w:r>
      <w:proofErr w:type="spellEnd"/>
      <w:r w:rsidRPr="005B478E">
        <w:t xml:space="preserve">, </w:t>
      </w:r>
      <w:proofErr w:type="spellStart"/>
      <w:r w:rsidRPr="005B478E">
        <w:t>баси</w:t>
      </w:r>
      <w:r>
        <w:t>я</w:t>
      </w:r>
      <w:proofErr w:type="spellEnd"/>
      <w:r w:rsidRPr="005B478E">
        <w:t xml:space="preserve">, </w:t>
      </w:r>
      <w:proofErr w:type="spellStart"/>
      <w:r w:rsidRPr="005B478E">
        <w:t>бафокенг</w:t>
      </w:r>
      <w:proofErr w:type="spellEnd"/>
      <w:r w:rsidRPr="005B478E">
        <w:t xml:space="preserve">, </w:t>
      </w:r>
      <w:proofErr w:type="spellStart"/>
      <w:r w:rsidRPr="005B478E">
        <w:t>батаунг</w:t>
      </w:r>
      <w:proofErr w:type="spellEnd"/>
      <w:r w:rsidRPr="005B478E">
        <w:t xml:space="preserve">, </w:t>
      </w:r>
      <w:proofErr w:type="spellStart"/>
      <w:r w:rsidRPr="005B478E">
        <w:t>бакубунг</w:t>
      </w:r>
      <w:proofErr w:type="spellEnd"/>
      <w:r w:rsidRPr="005B478E">
        <w:t xml:space="preserve">, </w:t>
      </w:r>
      <w:proofErr w:type="spellStart"/>
      <w:r w:rsidRPr="005B478E">
        <w:t>ба</w:t>
      </w:r>
      <w:r>
        <w:t>тс</w:t>
      </w:r>
      <w:r w:rsidRPr="005B478E">
        <w:t>оененг</w:t>
      </w:r>
      <w:proofErr w:type="spellEnd"/>
      <w:r w:rsidRPr="005B478E">
        <w:t xml:space="preserve">, </w:t>
      </w:r>
      <w:proofErr w:type="spellStart"/>
      <w:r w:rsidRPr="005B478E">
        <w:t>банаренг</w:t>
      </w:r>
      <w:proofErr w:type="spellEnd"/>
      <w:r w:rsidRPr="005B478E">
        <w:t xml:space="preserve">, </w:t>
      </w:r>
      <w:proofErr w:type="spellStart"/>
      <w:r w:rsidRPr="005B478E">
        <w:t>бахатла</w:t>
      </w:r>
      <w:proofErr w:type="spellEnd"/>
      <w:r w:rsidRPr="005B478E">
        <w:t xml:space="preserve"> и </w:t>
      </w:r>
      <w:proofErr w:type="spellStart"/>
      <w:r w:rsidRPr="005B478E">
        <w:t>батлоунг</w:t>
      </w:r>
      <w:proofErr w:type="spellEnd"/>
      <w:r w:rsidRPr="005B478E">
        <w:t xml:space="preserve">. </w:t>
      </w:r>
    </w:p>
    <w:p w14:paraId="3FE7FFFD" w14:textId="77777777" w:rsidR="00D45971" w:rsidRPr="005B478E" w:rsidRDefault="00D45971" w:rsidP="00D45971">
      <w:pPr>
        <w:keepNext/>
        <w:keepLines/>
        <w:tabs>
          <w:tab w:val="right" w:pos="851"/>
        </w:tabs>
        <w:spacing w:before="240" w:after="120" w:line="240" w:lineRule="exact"/>
        <w:ind w:left="1134" w:right="1134" w:hanging="1134"/>
        <w:outlineLvl w:val="3"/>
        <w:rPr>
          <w:b/>
        </w:rPr>
      </w:pPr>
      <w:r w:rsidRPr="005B478E">
        <w:tab/>
      </w:r>
      <w:r w:rsidRPr="005B478E">
        <w:tab/>
      </w:r>
      <w:r w:rsidRPr="005B478E">
        <w:rPr>
          <w:b/>
          <w:bCs/>
        </w:rPr>
        <w:t>Экономические характеристики</w:t>
      </w:r>
    </w:p>
    <w:p w14:paraId="425456DD" w14:textId="370655A2" w:rsidR="00D45971" w:rsidRPr="005B478E" w:rsidRDefault="00D45971" w:rsidP="00D45971">
      <w:pPr>
        <w:tabs>
          <w:tab w:val="left" w:pos="1701"/>
          <w:tab w:val="left" w:pos="2268"/>
        </w:tabs>
        <w:spacing w:after="120"/>
        <w:ind w:left="1134" w:right="1134"/>
        <w:jc w:val="both"/>
        <w:rPr>
          <w:rFonts w:eastAsia="SimSun"/>
        </w:rPr>
      </w:pPr>
      <w:r w:rsidRPr="005B478E">
        <w:t>11.</w:t>
      </w:r>
      <w:r w:rsidRPr="005B478E">
        <w:tab/>
        <w:t xml:space="preserve">Лесото сталкивается с серьезными социально-экономическими проблемами. </w:t>
      </w:r>
      <w:r>
        <w:t>Согласно</w:t>
      </w:r>
      <w:r w:rsidRPr="005B478E">
        <w:t xml:space="preserve"> данным за 2017 год почти половина населения страны живет за чертой бедности, а по уровню распространенности ВИЧ/СПИДа стран</w:t>
      </w:r>
      <w:r>
        <w:t>а</w:t>
      </w:r>
      <w:r w:rsidRPr="005B478E">
        <w:t xml:space="preserve"> являлась второй в мире по состоянию на 2021 год. Кроме того, Лесото</w:t>
      </w:r>
      <w:r w:rsidR="00D23918">
        <w:t xml:space="preserve"> ⸺ </w:t>
      </w:r>
      <w:r w:rsidRPr="005B478E">
        <w:t xml:space="preserve">маленькая, горная страна, </w:t>
      </w:r>
      <w:r w:rsidR="00CB74EF">
        <w:br/>
      </w:r>
      <w:r w:rsidRPr="005B478E">
        <w:t>не имеющая выхода к морю, с небольшим количеством пахотных земель, что делает ее население уязвимым в случае нехватки продовольствия и зависимым от финансовой помощи. По данным двух последних обследований в области демографии и здравоохранения</w:t>
      </w:r>
      <w:r>
        <w:t xml:space="preserve"> неизменно отмечавшиеся</w:t>
      </w:r>
      <w:r w:rsidRPr="005B478E">
        <w:t xml:space="preserve"> в Лесото высокие показатели младенческой, детской и материнской смертности</w:t>
      </w:r>
      <w:r w:rsidRPr="00BA6337">
        <w:t xml:space="preserve"> </w:t>
      </w:r>
      <w:r w:rsidRPr="005B478E">
        <w:t>за последнее десятилетие</w:t>
      </w:r>
      <w:r>
        <w:t xml:space="preserve"> возросли еще больше</w:t>
      </w:r>
      <w:r w:rsidRPr="005B478E">
        <w:t>. Несмотря на эти существенные недостатки, Лесото добилось значительного прогресса в сфере образования; в настоящее время страна находится на пути к достижению всеобщего начального образования и имеет один из самых высоких в Африке уровней грамотности среди взрослого населения.</w:t>
      </w:r>
    </w:p>
    <w:p w14:paraId="389540D7" w14:textId="77777777" w:rsidR="00D45971" w:rsidRPr="005B478E" w:rsidRDefault="00D45971" w:rsidP="00D45971">
      <w:pPr>
        <w:tabs>
          <w:tab w:val="left" w:pos="1701"/>
          <w:tab w:val="left" w:pos="2268"/>
        </w:tabs>
        <w:spacing w:after="120"/>
        <w:ind w:left="1134" w:right="1134"/>
        <w:jc w:val="both"/>
        <w:rPr>
          <w:rFonts w:eastAsia="SimSun"/>
        </w:rPr>
      </w:pPr>
      <w:r w:rsidRPr="005B478E">
        <w:t>12.</w:t>
      </w:r>
      <w:r w:rsidRPr="005B478E">
        <w:tab/>
        <w:t>Основой экономики Лесото являются трудовые мигранты, обрабатывающая промышленность, строительство, подсобное сельское хозяйство и туризм. Сектор туризма также является еще одним важным социально-экономическим фактором.</w:t>
      </w:r>
    </w:p>
    <w:p w14:paraId="6CBA5987" w14:textId="34D4A498" w:rsidR="00EE0A85" w:rsidRDefault="00EE0A85">
      <w:pPr>
        <w:suppressAutoHyphens w:val="0"/>
        <w:spacing w:line="240" w:lineRule="auto"/>
        <w:rPr>
          <w:rFonts w:eastAsia="Times New Roman" w:cs="Times New Roman"/>
          <w:i/>
          <w:szCs w:val="20"/>
          <w:lang w:eastAsia="ru-RU"/>
        </w:rPr>
      </w:pPr>
      <w:r>
        <w:br w:type="page"/>
      </w:r>
    </w:p>
    <w:p w14:paraId="50E548CD" w14:textId="5BDDF2D9" w:rsidR="00D45971" w:rsidRPr="00BA6337" w:rsidRDefault="00D45971" w:rsidP="00D45971">
      <w:pPr>
        <w:pStyle w:val="H4G"/>
        <w:rPr>
          <w:b/>
          <w:bCs/>
          <w:i w:val="0"/>
          <w:iCs/>
        </w:rPr>
      </w:pPr>
      <w:r w:rsidRPr="005B478E">
        <w:lastRenderedPageBreak/>
        <w:tab/>
      </w:r>
      <w:r w:rsidRPr="005B478E">
        <w:tab/>
      </w:r>
      <w:r w:rsidRPr="00BA6337">
        <w:rPr>
          <w:b/>
          <w:bCs/>
          <w:i w:val="0"/>
          <w:iCs/>
        </w:rPr>
        <w:t>Экономические</w:t>
      </w:r>
      <w:r>
        <w:rPr>
          <w:b/>
          <w:bCs/>
          <w:i w:val="0"/>
          <w:iCs/>
        </w:rPr>
        <w:t xml:space="preserve"> показатели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3"/>
        <w:gridCol w:w="850"/>
        <w:gridCol w:w="850"/>
        <w:gridCol w:w="2267"/>
      </w:tblGrid>
      <w:tr w:rsidR="00D45971" w:rsidRPr="00A21BA9" w14:paraId="4D9C6733" w14:textId="77777777" w:rsidTr="002B17FF">
        <w:trPr>
          <w:tblHeader/>
        </w:trPr>
        <w:tc>
          <w:tcPr>
            <w:tcW w:w="2308" w:type="pct"/>
            <w:tcBorders>
              <w:top w:val="single" w:sz="4" w:space="0" w:color="auto"/>
              <w:bottom w:val="single" w:sz="12" w:space="0" w:color="auto"/>
            </w:tcBorders>
            <w:shd w:val="clear" w:color="auto" w:fill="auto"/>
            <w:noWrap/>
            <w:vAlign w:val="bottom"/>
            <w:hideMark/>
          </w:tcPr>
          <w:p w14:paraId="0726D25E" w14:textId="77777777" w:rsidR="00D45971" w:rsidRPr="00A21BA9" w:rsidRDefault="00D45971" w:rsidP="002B17FF">
            <w:pPr>
              <w:pStyle w:val="SingleTxtG"/>
              <w:tabs>
                <w:tab w:val="clear" w:pos="1701"/>
                <w:tab w:val="clear" w:pos="2268"/>
              </w:tabs>
              <w:suppressAutoHyphens w:val="0"/>
              <w:spacing w:before="80" w:after="80" w:line="200" w:lineRule="exact"/>
              <w:ind w:left="0" w:right="113"/>
              <w:jc w:val="left"/>
              <w:rPr>
                <w:i/>
                <w:sz w:val="16"/>
              </w:rPr>
            </w:pPr>
            <w:r>
              <w:rPr>
                <w:i/>
                <w:sz w:val="16"/>
              </w:rPr>
              <w:t>Показатель</w:t>
            </w:r>
          </w:p>
        </w:tc>
        <w:tc>
          <w:tcPr>
            <w:tcW w:w="577" w:type="pct"/>
            <w:tcBorders>
              <w:top w:val="single" w:sz="4" w:space="0" w:color="auto"/>
              <w:bottom w:val="single" w:sz="12" w:space="0" w:color="auto"/>
            </w:tcBorders>
            <w:shd w:val="clear" w:color="auto" w:fill="auto"/>
            <w:noWrap/>
            <w:vAlign w:val="bottom"/>
            <w:hideMark/>
          </w:tcPr>
          <w:p w14:paraId="77611738" w14:textId="14D97245" w:rsidR="00D45971" w:rsidRPr="00A21BA9"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A21BA9">
              <w:rPr>
                <w:i/>
                <w:sz w:val="16"/>
              </w:rPr>
              <w:t>1994/95</w:t>
            </w:r>
          </w:p>
        </w:tc>
        <w:tc>
          <w:tcPr>
            <w:tcW w:w="577" w:type="pct"/>
            <w:tcBorders>
              <w:top w:val="single" w:sz="4" w:space="0" w:color="auto"/>
              <w:bottom w:val="single" w:sz="12" w:space="0" w:color="auto"/>
            </w:tcBorders>
            <w:shd w:val="clear" w:color="auto" w:fill="auto"/>
            <w:noWrap/>
            <w:vAlign w:val="bottom"/>
            <w:hideMark/>
          </w:tcPr>
          <w:p w14:paraId="62C4AC96" w14:textId="56E8E740" w:rsidR="00D45971" w:rsidRPr="00A21BA9"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2003/04</w:t>
            </w:r>
          </w:p>
        </w:tc>
        <w:tc>
          <w:tcPr>
            <w:tcW w:w="1538" w:type="pct"/>
            <w:tcBorders>
              <w:top w:val="single" w:sz="4" w:space="0" w:color="auto"/>
              <w:bottom w:val="single" w:sz="12" w:space="0" w:color="auto"/>
            </w:tcBorders>
            <w:shd w:val="clear" w:color="auto" w:fill="auto"/>
            <w:noWrap/>
            <w:vAlign w:val="bottom"/>
            <w:hideMark/>
          </w:tcPr>
          <w:p w14:paraId="2E1DF067" w14:textId="4F4EB110" w:rsidR="00D45971" w:rsidRPr="00A21BA9"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2017/18</w:t>
            </w:r>
          </w:p>
        </w:tc>
      </w:tr>
      <w:tr w:rsidR="00D45971" w:rsidRPr="00A21BA9" w14:paraId="24DBB2A8" w14:textId="77777777" w:rsidTr="002B17FF">
        <w:tc>
          <w:tcPr>
            <w:tcW w:w="2308" w:type="pct"/>
            <w:tcBorders>
              <w:top w:val="single" w:sz="12" w:space="0" w:color="auto"/>
            </w:tcBorders>
            <w:shd w:val="clear" w:color="auto" w:fill="auto"/>
            <w:noWrap/>
            <w:hideMark/>
          </w:tcPr>
          <w:p w14:paraId="042FE9D2" w14:textId="77777777" w:rsidR="00D45971" w:rsidRPr="00BA6337" w:rsidRDefault="00D45971" w:rsidP="002B17FF">
            <w:pPr>
              <w:pStyle w:val="SingleTxtG"/>
              <w:tabs>
                <w:tab w:val="clear" w:pos="1701"/>
                <w:tab w:val="clear" w:pos="2268"/>
              </w:tabs>
              <w:suppressAutoHyphens w:val="0"/>
              <w:spacing w:before="40" w:after="40" w:line="220" w:lineRule="exact"/>
              <w:ind w:left="0" w:right="113"/>
              <w:jc w:val="left"/>
              <w:rPr>
                <w:sz w:val="18"/>
              </w:rPr>
            </w:pPr>
            <w:r w:rsidRPr="00BA6337">
              <w:rPr>
                <w:sz w:val="18"/>
              </w:rPr>
              <w:t>Доля потребительских расходов (домохозяйств) на питание, жилье, здравоохранение и образование</w:t>
            </w:r>
          </w:p>
        </w:tc>
        <w:tc>
          <w:tcPr>
            <w:tcW w:w="577" w:type="pct"/>
            <w:tcBorders>
              <w:top w:val="single" w:sz="12" w:space="0" w:color="auto"/>
            </w:tcBorders>
            <w:shd w:val="clear" w:color="auto" w:fill="auto"/>
            <w:noWrap/>
            <w:vAlign w:val="bottom"/>
            <w:hideMark/>
          </w:tcPr>
          <w:p w14:paraId="3D29CC0B" w14:textId="712B0098"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 </w:t>
            </w:r>
            <w:r w:rsidR="00D23918" w:rsidRPr="00D23918">
              <w:rPr>
                <w:rStyle w:val="aa"/>
              </w:rPr>
              <w:t>⸺</w:t>
            </w:r>
          </w:p>
        </w:tc>
        <w:tc>
          <w:tcPr>
            <w:tcW w:w="577" w:type="pct"/>
            <w:tcBorders>
              <w:top w:val="single" w:sz="12" w:space="0" w:color="auto"/>
            </w:tcBorders>
            <w:shd w:val="clear" w:color="auto" w:fill="auto"/>
            <w:noWrap/>
            <w:vAlign w:val="bottom"/>
            <w:hideMark/>
          </w:tcPr>
          <w:p w14:paraId="0785A907" w14:textId="5EFF1C46"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 </w:t>
            </w:r>
            <w:r w:rsidR="00D23918" w:rsidRPr="00D23918">
              <w:rPr>
                <w:rStyle w:val="aa"/>
              </w:rPr>
              <w:t>⸺</w:t>
            </w:r>
          </w:p>
        </w:tc>
        <w:tc>
          <w:tcPr>
            <w:tcW w:w="1538" w:type="pct"/>
            <w:tcBorders>
              <w:top w:val="single" w:sz="12" w:space="0" w:color="auto"/>
            </w:tcBorders>
            <w:shd w:val="clear" w:color="auto" w:fill="auto"/>
            <w:noWrap/>
            <w:vAlign w:val="bottom"/>
            <w:hideMark/>
          </w:tcPr>
          <w:p w14:paraId="2DB21BA7" w14:textId="17CE7486" w:rsidR="00D45971" w:rsidRPr="00A21BA9" w:rsidRDefault="00D45971" w:rsidP="003D24F7">
            <w:pPr>
              <w:pStyle w:val="SingleTxtG"/>
              <w:tabs>
                <w:tab w:val="clear" w:pos="1701"/>
                <w:tab w:val="clear" w:pos="2268"/>
              </w:tabs>
              <w:suppressAutoHyphens w:val="0"/>
              <w:spacing w:before="40" w:after="40" w:line="220" w:lineRule="exact"/>
              <w:ind w:left="0" w:right="113"/>
              <w:jc w:val="right"/>
              <w:rPr>
                <w:sz w:val="18"/>
              </w:rPr>
            </w:pPr>
            <w:r>
              <w:rPr>
                <w:sz w:val="18"/>
              </w:rPr>
              <w:t>Питание</w:t>
            </w:r>
            <w:r w:rsidR="00D23918">
              <w:rPr>
                <w:sz w:val="18"/>
              </w:rPr>
              <w:t xml:space="preserve"> ⸺ </w:t>
            </w:r>
            <w:r w:rsidRPr="00A21BA9">
              <w:rPr>
                <w:sz w:val="18"/>
              </w:rPr>
              <w:t>57</w:t>
            </w:r>
            <w:r>
              <w:rPr>
                <w:sz w:val="18"/>
              </w:rPr>
              <w:t>,</w:t>
            </w:r>
            <w:r w:rsidRPr="00A21BA9">
              <w:rPr>
                <w:sz w:val="18"/>
              </w:rPr>
              <w:t xml:space="preserve">4, </w:t>
            </w:r>
            <w:r>
              <w:rPr>
                <w:sz w:val="18"/>
              </w:rPr>
              <w:t>жилье</w:t>
            </w:r>
            <w:r w:rsidR="00D23918">
              <w:rPr>
                <w:sz w:val="18"/>
              </w:rPr>
              <w:t xml:space="preserve"> ⸺ </w:t>
            </w:r>
            <w:r w:rsidRPr="00A21BA9">
              <w:rPr>
                <w:sz w:val="18"/>
              </w:rPr>
              <w:t>7</w:t>
            </w:r>
            <w:r>
              <w:rPr>
                <w:sz w:val="18"/>
              </w:rPr>
              <w:t>,</w:t>
            </w:r>
            <w:r w:rsidRPr="00A21BA9">
              <w:rPr>
                <w:sz w:val="18"/>
              </w:rPr>
              <w:t xml:space="preserve">0, </w:t>
            </w:r>
            <w:r w:rsidRPr="00BA6337">
              <w:rPr>
                <w:sz w:val="18"/>
              </w:rPr>
              <w:t>здравоохранение</w:t>
            </w:r>
            <w:r w:rsidR="00D23918">
              <w:rPr>
                <w:sz w:val="18"/>
              </w:rPr>
              <w:t xml:space="preserve"> ⸺ </w:t>
            </w:r>
            <w:r w:rsidRPr="00A21BA9">
              <w:rPr>
                <w:sz w:val="18"/>
              </w:rPr>
              <w:t>0</w:t>
            </w:r>
            <w:r>
              <w:rPr>
                <w:sz w:val="18"/>
              </w:rPr>
              <w:t>,</w:t>
            </w:r>
            <w:r w:rsidRPr="00A21BA9">
              <w:rPr>
                <w:sz w:val="18"/>
              </w:rPr>
              <w:t xml:space="preserve">9, </w:t>
            </w:r>
            <w:r w:rsidRPr="00BA6337">
              <w:rPr>
                <w:sz w:val="18"/>
              </w:rPr>
              <w:t>образование</w:t>
            </w:r>
            <w:r w:rsidR="00D23918">
              <w:rPr>
                <w:sz w:val="18"/>
              </w:rPr>
              <w:t xml:space="preserve"> ⸺ </w:t>
            </w:r>
            <w:r w:rsidRPr="00A21BA9">
              <w:rPr>
                <w:sz w:val="18"/>
              </w:rPr>
              <w:t>0</w:t>
            </w:r>
            <w:r>
              <w:rPr>
                <w:sz w:val="18"/>
              </w:rPr>
              <w:t>,</w:t>
            </w:r>
            <w:r w:rsidRPr="00A21BA9">
              <w:rPr>
                <w:sz w:val="18"/>
              </w:rPr>
              <w:t>4</w:t>
            </w:r>
          </w:p>
        </w:tc>
      </w:tr>
      <w:tr w:rsidR="00D45971" w:rsidRPr="00A21BA9" w14:paraId="7EC3E280" w14:textId="77777777" w:rsidTr="002B17FF">
        <w:tc>
          <w:tcPr>
            <w:tcW w:w="2308" w:type="pct"/>
            <w:shd w:val="clear" w:color="auto" w:fill="auto"/>
            <w:noWrap/>
            <w:hideMark/>
          </w:tcPr>
          <w:p w14:paraId="1B619A78" w14:textId="77777777" w:rsidR="00D45971" w:rsidRPr="00BA6337" w:rsidRDefault="00D45971" w:rsidP="002B17FF">
            <w:pPr>
              <w:pStyle w:val="SingleTxtG"/>
              <w:tabs>
                <w:tab w:val="clear" w:pos="1701"/>
                <w:tab w:val="clear" w:pos="2268"/>
              </w:tabs>
              <w:suppressAutoHyphens w:val="0"/>
              <w:spacing w:before="40" w:after="40" w:line="220" w:lineRule="exact"/>
              <w:ind w:left="0" w:right="113"/>
              <w:jc w:val="left"/>
              <w:rPr>
                <w:sz w:val="18"/>
              </w:rPr>
            </w:pPr>
            <w:r w:rsidRPr="00BA6337">
              <w:rPr>
                <w:sz w:val="18"/>
              </w:rPr>
              <w:t>Доля населения, находящегося за национальной чертой бедности</w:t>
            </w:r>
          </w:p>
        </w:tc>
        <w:tc>
          <w:tcPr>
            <w:tcW w:w="577" w:type="pct"/>
            <w:shd w:val="clear" w:color="auto" w:fill="auto"/>
            <w:noWrap/>
            <w:vAlign w:val="bottom"/>
            <w:hideMark/>
          </w:tcPr>
          <w:p w14:paraId="0A6FB35B"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66</w:t>
            </w:r>
            <w:r>
              <w:rPr>
                <w:sz w:val="18"/>
              </w:rPr>
              <w:t>,</w:t>
            </w:r>
            <w:r w:rsidRPr="00A21BA9">
              <w:rPr>
                <w:sz w:val="18"/>
              </w:rPr>
              <w:t>6</w:t>
            </w:r>
          </w:p>
        </w:tc>
        <w:tc>
          <w:tcPr>
            <w:tcW w:w="577" w:type="pct"/>
            <w:shd w:val="clear" w:color="auto" w:fill="auto"/>
            <w:noWrap/>
            <w:vAlign w:val="bottom"/>
            <w:hideMark/>
          </w:tcPr>
          <w:p w14:paraId="7A4061A7"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56</w:t>
            </w:r>
            <w:r>
              <w:rPr>
                <w:sz w:val="18"/>
              </w:rPr>
              <w:t>,</w:t>
            </w:r>
            <w:r w:rsidRPr="00A21BA9">
              <w:rPr>
                <w:sz w:val="18"/>
              </w:rPr>
              <w:t>6</w:t>
            </w:r>
          </w:p>
        </w:tc>
        <w:tc>
          <w:tcPr>
            <w:tcW w:w="1538" w:type="pct"/>
            <w:shd w:val="clear" w:color="auto" w:fill="auto"/>
            <w:noWrap/>
            <w:vAlign w:val="bottom"/>
            <w:hideMark/>
          </w:tcPr>
          <w:p w14:paraId="12EF3B55"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49</w:t>
            </w:r>
            <w:r>
              <w:rPr>
                <w:sz w:val="18"/>
              </w:rPr>
              <w:t>,</w:t>
            </w:r>
            <w:r w:rsidRPr="00A21BA9">
              <w:rPr>
                <w:sz w:val="18"/>
              </w:rPr>
              <w:t>7</w:t>
            </w:r>
          </w:p>
        </w:tc>
      </w:tr>
      <w:tr w:rsidR="00D45971" w:rsidRPr="00A21BA9" w14:paraId="5C5F4A10" w14:textId="77777777" w:rsidTr="002B17FF">
        <w:tc>
          <w:tcPr>
            <w:tcW w:w="2308" w:type="pct"/>
            <w:shd w:val="clear" w:color="auto" w:fill="auto"/>
            <w:noWrap/>
            <w:hideMark/>
          </w:tcPr>
          <w:p w14:paraId="3BD5324D" w14:textId="0C2E00B6" w:rsidR="00D45971" w:rsidRPr="00BA6337" w:rsidRDefault="00D45971" w:rsidP="002B17FF">
            <w:pPr>
              <w:pStyle w:val="SingleTxtG"/>
              <w:tabs>
                <w:tab w:val="clear" w:pos="1701"/>
                <w:tab w:val="clear" w:pos="2268"/>
              </w:tabs>
              <w:suppressAutoHyphens w:val="0"/>
              <w:spacing w:before="40" w:after="40" w:line="220" w:lineRule="exact"/>
              <w:ind w:left="0" w:right="113"/>
              <w:jc w:val="left"/>
              <w:rPr>
                <w:sz w:val="18"/>
              </w:rPr>
            </w:pPr>
            <w:r w:rsidRPr="00BA6337">
              <w:rPr>
                <w:sz w:val="18"/>
              </w:rPr>
              <w:t xml:space="preserve">Коэффициент Джини (относящийся к распределению доходов или потребительских расходов домохозяйств) </w:t>
            </w:r>
          </w:p>
        </w:tc>
        <w:tc>
          <w:tcPr>
            <w:tcW w:w="577" w:type="pct"/>
            <w:shd w:val="clear" w:color="auto" w:fill="auto"/>
            <w:noWrap/>
            <w:vAlign w:val="bottom"/>
            <w:hideMark/>
          </w:tcPr>
          <w:p w14:paraId="7CF779BA"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57</w:t>
            </w:r>
          </w:p>
        </w:tc>
        <w:tc>
          <w:tcPr>
            <w:tcW w:w="577" w:type="pct"/>
            <w:shd w:val="clear" w:color="auto" w:fill="auto"/>
            <w:noWrap/>
            <w:vAlign w:val="bottom"/>
            <w:hideMark/>
          </w:tcPr>
          <w:p w14:paraId="3D05D8E5"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51</w:t>
            </w:r>
            <w:r>
              <w:rPr>
                <w:sz w:val="18"/>
              </w:rPr>
              <w:t>,</w:t>
            </w:r>
            <w:r w:rsidRPr="00A21BA9">
              <w:rPr>
                <w:sz w:val="18"/>
              </w:rPr>
              <w:t>9</w:t>
            </w:r>
          </w:p>
        </w:tc>
        <w:tc>
          <w:tcPr>
            <w:tcW w:w="1538" w:type="pct"/>
            <w:shd w:val="clear" w:color="auto" w:fill="auto"/>
            <w:noWrap/>
            <w:vAlign w:val="bottom"/>
            <w:hideMark/>
          </w:tcPr>
          <w:p w14:paraId="245E9AA4"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44</w:t>
            </w:r>
            <w:r>
              <w:rPr>
                <w:sz w:val="18"/>
              </w:rPr>
              <w:t>,</w:t>
            </w:r>
            <w:r w:rsidRPr="00A21BA9">
              <w:rPr>
                <w:sz w:val="18"/>
              </w:rPr>
              <w:t>6</w:t>
            </w:r>
          </w:p>
        </w:tc>
      </w:tr>
    </w:tbl>
    <w:p w14:paraId="4EA92266" w14:textId="7F58C943" w:rsidR="00D45971" w:rsidRPr="0037693F" w:rsidRDefault="00D45971" w:rsidP="00AD68F0">
      <w:pPr>
        <w:pStyle w:val="SingleTxtG"/>
        <w:spacing w:before="120" w:after="240" w:line="220" w:lineRule="exact"/>
        <w:ind w:firstLine="170"/>
        <w:jc w:val="left"/>
        <w:rPr>
          <w:sz w:val="18"/>
        </w:rPr>
      </w:pPr>
      <w:r>
        <w:rPr>
          <w:i/>
          <w:iCs/>
          <w:sz w:val="18"/>
        </w:rPr>
        <w:t>Источник</w:t>
      </w:r>
      <w:r w:rsidRPr="0037693F">
        <w:rPr>
          <w:sz w:val="18"/>
        </w:rPr>
        <w:t xml:space="preserve">: Обследование бюджетов домохозяйств, 1994/95 </w:t>
      </w:r>
      <w:r>
        <w:rPr>
          <w:sz w:val="18"/>
        </w:rPr>
        <w:t>финансовый год</w:t>
      </w:r>
      <w:r w:rsidRPr="0037693F">
        <w:rPr>
          <w:sz w:val="18"/>
        </w:rPr>
        <w:t xml:space="preserve">, Обследование бюджетов домохозяйств, 2003/04 </w:t>
      </w:r>
      <w:r>
        <w:rPr>
          <w:sz w:val="18"/>
        </w:rPr>
        <w:t>финансовый год</w:t>
      </w:r>
      <w:r w:rsidRPr="0037693F">
        <w:rPr>
          <w:sz w:val="18"/>
        </w:rPr>
        <w:t xml:space="preserve"> </w:t>
      </w:r>
      <w:r>
        <w:rPr>
          <w:sz w:val="18"/>
        </w:rPr>
        <w:t>и</w:t>
      </w:r>
      <w:r w:rsidRPr="0037693F">
        <w:rPr>
          <w:sz w:val="18"/>
        </w:rPr>
        <w:t xml:space="preserve"> Постоянный многоцелевой опрос/ Обследование бюджетов домохозяйств</w:t>
      </w:r>
      <w:r>
        <w:rPr>
          <w:sz w:val="18"/>
        </w:rPr>
        <w:t>,</w:t>
      </w:r>
      <w:r w:rsidRPr="0037693F">
        <w:rPr>
          <w:sz w:val="18"/>
        </w:rPr>
        <w:t xml:space="preserve"> 2017/18</w:t>
      </w:r>
      <w:r>
        <w:rPr>
          <w:sz w:val="18"/>
        </w:rPr>
        <w:t xml:space="preserve"> финансовый год</w:t>
      </w:r>
      <w:r w:rsidRPr="0037693F">
        <w:rPr>
          <w:sz w:val="18"/>
        </w:rPr>
        <w:t>.</w:t>
      </w:r>
    </w:p>
    <w:p w14:paraId="4999940C" w14:textId="77777777" w:rsidR="00D45971" w:rsidRPr="00774B08" w:rsidRDefault="00D45971" w:rsidP="00D45971">
      <w:pPr>
        <w:pStyle w:val="H23G"/>
      </w:pPr>
      <w:r w:rsidRPr="0037693F">
        <w:tab/>
      </w:r>
      <w:r w:rsidRPr="0037693F">
        <w:tab/>
        <w:t>Ежемесячные индексы потребительских цен</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59"/>
        <w:gridCol w:w="943"/>
        <w:gridCol w:w="943"/>
        <w:gridCol w:w="943"/>
        <w:gridCol w:w="943"/>
        <w:gridCol w:w="939"/>
      </w:tblGrid>
      <w:tr w:rsidR="00D45971" w:rsidRPr="00A21BA9" w14:paraId="7A80B04C" w14:textId="77777777" w:rsidTr="002B17FF">
        <w:trPr>
          <w:tblHeader/>
        </w:trPr>
        <w:tc>
          <w:tcPr>
            <w:tcW w:w="1803" w:type="pct"/>
            <w:tcBorders>
              <w:top w:val="single" w:sz="4" w:space="0" w:color="auto"/>
              <w:bottom w:val="single" w:sz="12" w:space="0" w:color="auto"/>
            </w:tcBorders>
            <w:shd w:val="clear" w:color="auto" w:fill="auto"/>
            <w:vAlign w:val="bottom"/>
            <w:hideMark/>
          </w:tcPr>
          <w:p w14:paraId="23D166E7" w14:textId="77777777" w:rsidR="00D45971" w:rsidRPr="0037693F" w:rsidRDefault="00D45971" w:rsidP="002B17FF">
            <w:pPr>
              <w:pStyle w:val="SingleTxtG"/>
              <w:tabs>
                <w:tab w:val="clear" w:pos="1701"/>
                <w:tab w:val="clear" w:pos="2268"/>
              </w:tabs>
              <w:suppressAutoHyphens w:val="0"/>
              <w:spacing w:before="80" w:after="80" w:line="200" w:lineRule="exact"/>
              <w:ind w:left="0" w:right="113"/>
              <w:jc w:val="left"/>
              <w:rPr>
                <w:i/>
                <w:sz w:val="16"/>
              </w:rPr>
            </w:pPr>
            <w:r>
              <w:rPr>
                <w:i/>
                <w:sz w:val="16"/>
              </w:rPr>
              <w:t>Показатель</w:t>
            </w:r>
          </w:p>
        </w:tc>
        <w:tc>
          <w:tcPr>
            <w:tcW w:w="640" w:type="pct"/>
            <w:tcBorders>
              <w:top w:val="single" w:sz="4" w:space="0" w:color="auto"/>
              <w:bottom w:val="single" w:sz="12" w:space="0" w:color="auto"/>
            </w:tcBorders>
            <w:shd w:val="clear" w:color="auto" w:fill="auto"/>
            <w:vAlign w:val="bottom"/>
            <w:hideMark/>
          </w:tcPr>
          <w:p w14:paraId="33657DE4" w14:textId="77777777" w:rsidR="00D45971" w:rsidRPr="00A21BA9" w:rsidRDefault="00D45971" w:rsidP="002B17FF">
            <w:pPr>
              <w:pStyle w:val="SingleTxtG"/>
              <w:tabs>
                <w:tab w:val="clear" w:pos="1701"/>
                <w:tab w:val="clear" w:pos="2268"/>
              </w:tabs>
              <w:suppressAutoHyphens w:val="0"/>
              <w:spacing w:before="80" w:after="80" w:line="200" w:lineRule="exact"/>
              <w:ind w:left="0" w:right="113"/>
              <w:jc w:val="right"/>
              <w:rPr>
                <w:i/>
                <w:sz w:val="16"/>
              </w:rPr>
            </w:pPr>
            <w:r>
              <w:rPr>
                <w:i/>
                <w:sz w:val="16"/>
              </w:rPr>
              <w:t>Ноябрь</w:t>
            </w:r>
            <w:r w:rsidRPr="00A21BA9">
              <w:rPr>
                <w:i/>
                <w:sz w:val="16"/>
              </w:rPr>
              <w:t>-22</w:t>
            </w:r>
          </w:p>
        </w:tc>
        <w:tc>
          <w:tcPr>
            <w:tcW w:w="640" w:type="pct"/>
            <w:tcBorders>
              <w:top w:val="single" w:sz="4" w:space="0" w:color="auto"/>
              <w:bottom w:val="single" w:sz="12" w:space="0" w:color="auto"/>
            </w:tcBorders>
            <w:shd w:val="clear" w:color="auto" w:fill="auto"/>
            <w:vAlign w:val="bottom"/>
            <w:hideMark/>
          </w:tcPr>
          <w:p w14:paraId="579B62BA" w14:textId="77777777" w:rsidR="00D45971" w:rsidRPr="00A21BA9" w:rsidRDefault="00D45971" w:rsidP="002B17FF">
            <w:pPr>
              <w:pStyle w:val="SingleTxtG"/>
              <w:tabs>
                <w:tab w:val="clear" w:pos="1701"/>
                <w:tab w:val="clear" w:pos="2268"/>
              </w:tabs>
              <w:suppressAutoHyphens w:val="0"/>
              <w:spacing w:before="80" w:after="80" w:line="200" w:lineRule="exact"/>
              <w:ind w:left="0" w:right="113"/>
              <w:jc w:val="right"/>
              <w:rPr>
                <w:i/>
                <w:sz w:val="16"/>
              </w:rPr>
            </w:pPr>
            <w:r>
              <w:rPr>
                <w:i/>
                <w:sz w:val="16"/>
              </w:rPr>
              <w:t>Декабрь</w:t>
            </w:r>
            <w:r w:rsidRPr="00A21BA9">
              <w:rPr>
                <w:i/>
                <w:sz w:val="16"/>
              </w:rPr>
              <w:t>-22</w:t>
            </w:r>
          </w:p>
        </w:tc>
        <w:tc>
          <w:tcPr>
            <w:tcW w:w="640" w:type="pct"/>
            <w:tcBorders>
              <w:top w:val="single" w:sz="4" w:space="0" w:color="auto"/>
              <w:bottom w:val="single" w:sz="12" w:space="0" w:color="auto"/>
            </w:tcBorders>
            <w:shd w:val="clear" w:color="auto" w:fill="auto"/>
            <w:vAlign w:val="bottom"/>
            <w:hideMark/>
          </w:tcPr>
          <w:p w14:paraId="7F275DAC" w14:textId="77777777" w:rsidR="00D45971" w:rsidRPr="00A21BA9" w:rsidRDefault="00D45971" w:rsidP="002B17FF">
            <w:pPr>
              <w:pStyle w:val="SingleTxtG"/>
              <w:tabs>
                <w:tab w:val="clear" w:pos="1701"/>
                <w:tab w:val="clear" w:pos="2268"/>
              </w:tabs>
              <w:suppressAutoHyphens w:val="0"/>
              <w:spacing w:before="80" w:after="80" w:line="200" w:lineRule="exact"/>
              <w:ind w:left="0" w:right="113"/>
              <w:jc w:val="right"/>
              <w:rPr>
                <w:i/>
                <w:sz w:val="16"/>
              </w:rPr>
            </w:pPr>
            <w:r>
              <w:rPr>
                <w:i/>
                <w:sz w:val="16"/>
              </w:rPr>
              <w:t>Январь</w:t>
            </w:r>
            <w:r w:rsidRPr="00A21BA9">
              <w:rPr>
                <w:i/>
                <w:sz w:val="16"/>
              </w:rPr>
              <w:t>-23</w:t>
            </w:r>
          </w:p>
        </w:tc>
        <w:tc>
          <w:tcPr>
            <w:tcW w:w="640" w:type="pct"/>
            <w:tcBorders>
              <w:top w:val="single" w:sz="4" w:space="0" w:color="auto"/>
              <w:bottom w:val="single" w:sz="12" w:space="0" w:color="auto"/>
            </w:tcBorders>
            <w:shd w:val="clear" w:color="auto" w:fill="auto"/>
            <w:vAlign w:val="bottom"/>
            <w:hideMark/>
          </w:tcPr>
          <w:p w14:paraId="2441831A" w14:textId="77777777" w:rsidR="00D45971" w:rsidRPr="00A21BA9" w:rsidRDefault="00D45971" w:rsidP="002B17FF">
            <w:pPr>
              <w:pStyle w:val="SingleTxtG"/>
              <w:tabs>
                <w:tab w:val="clear" w:pos="1701"/>
                <w:tab w:val="clear" w:pos="2268"/>
              </w:tabs>
              <w:suppressAutoHyphens w:val="0"/>
              <w:spacing w:before="80" w:after="80" w:line="200" w:lineRule="exact"/>
              <w:ind w:left="0" w:right="113"/>
              <w:jc w:val="right"/>
              <w:rPr>
                <w:i/>
                <w:sz w:val="16"/>
              </w:rPr>
            </w:pPr>
            <w:r>
              <w:rPr>
                <w:i/>
                <w:sz w:val="16"/>
              </w:rPr>
              <w:t>Февраль</w:t>
            </w:r>
            <w:r w:rsidRPr="00A21BA9">
              <w:rPr>
                <w:i/>
                <w:sz w:val="16"/>
              </w:rPr>
              <w:t>-23</w:t>
            </w:r>
          </w:p>
        </w:tc>
        <w:tc>
          <w:tcPr>
            <w:tcW w:w="638" w:type="pct"/>
            <w:tcBorders>
              <w:top w:val="single" w:sz="4" w:space="0" w:color="auto"/>
              <w:bottom w:val="single" w:sz="12" w:space="0" w:color="auto"/>
            </w:tcBorders>
            <w:shd w:val="clear" w:color="auto" w:fill="auto"/>
            <w:vAlign w:val="bottom"/>
            <w:hideMark/>
          </w:tcPr>
          <w:p w14:paraId="004F3A6A" w14:textId="77777777" w:rsidR="00D45971" w:rsidRPr="00A21BA9" w:rsidRDefault="00D45971" w:rsidP="002B17FF">
            <w:pPr>
              <w:pStyle w:val="SingleTxtG"/>
              <w:tabs>
                <w:tab w:val="clear" w:pos="1701"/>
                <w:tab w:val="clear" w:pos="2268"/>
              </w:tabs>
              <w:suppressAutoHyphens w:val="0"/>
              <w:spacing w:before="80" w:after="80" w:line="200" w:lineRule="exact"/>
              <w:ind w:left="0" w:right="113"/>
              <w:jc w:val="right"/>
              <w:rPr>
                <w:i/>
                <w:sz w:val="16"/>
              </w:rPr>
            </w:pPr>
            <w:r>
              <w:rPr>
                <w:i/>
                <w:sz w:val="16"/>
              </w:rPr>
              <w:t>Март</w:t>
            </w:r>
            <w:r w:rsidRPr="00A21BA9">
              <w:rPr>
                <w:i/>
                <w:sz w:val="16"/>
              </w:rPr>
              <w:t>-23</w:t>
            </w:r>
          </w:p>
        </w:tc>
      </w:tr>
      <w:tr w:rsidR="00D45971" w:rsidRPr="00A21BA9" w14:paraId="037F8E61" w14:textId="77777777" w:rsidTr="002B17FF">
        <w:tc>
          <w:tcPr>
            <w:tcW w:w="1803" w:type="pct"/>
            <w:tcBorders>
              <w:top w:val="single" w:sz="12" w:space="0" w:color="auto"/>
            </w:tcBorders>
            <w:shd w:val="clear" w:color="auto" w:fill="auto"/>
            <w:hideMark/>
          </w:tcPr>
          <w:p w14:paraId="35F851DE"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left"/>
              <w:rPr>
                <w:sz w:val="18"/>
              </w:rPr>
            </w:pPr>
            <w:r w:rsidRPr="0037693F">
              <w:rPr>
                <w:sz w:val="18"/>
              </w:rPr>
              <w:t xml:space="preserve">Индекс потребительских цен </w:t>
            </w:r>
            <w:r w:rsidRPr="00A21BA9">
              <w:rPr>
                <w:sz w:val="18"/>
              </w:rPr>
              <w:t>(</w:t>
            </w:r>
            <w:r>
              <w:rPr>
                <w:sz w:val="18"/>
              </w:rPr>
              <w:t>ИПЦ</w:t>
            </w:r>
            <w:r w:rsidRPr="00A21BA9">
              <w:rPr>
                <w:sz w:val="18"/>
              </w:rPr>
              <w:t>)</w:t>
            </w:r>
          </w:p>
        </w:tc>
        <w:tc>
          <w:tcPr>
            <w:tcW w:w="640" w:type="pct"/>
            <w:tcBorders>
              <w:top w:val="single" w:sz="12" w:space="0" w:color="auto"/>
            </w:tcBorders>
            <w:shd w:val="clear" w:color="auto" w:fill="auto"/>
            <w:vAlign w:val="bottom"/>
            <w:hideMark/>
          </w:tcPr>
          <w:p w14:paraId="12697610"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8</w:t>
            </w:r>
            <w:r>
              <w:rPr>
                <w:sz w:val="18"/>
              </w:rPr>
              <w:t>,</w:t>
            </w:r>
            <w:r w:rsidRPr="00A21BA9">
              <w:rPr>
                <w:sz w:val="18"/>
              </w:rPr>
              <w:t>1</w:t>
            </w:r>
          </w:p>
        </w:tc>
        <w:tc>
          <w:tcPr>
            <w:tcW w:w="640" w:type="pct"/>
            <w:tcBorders>
              <w:top w:val="single" w:sz="12" w:space="0" w:color="auto"/>
            </w:tcBorders>
            <w:shd w:val="clear" w:color="auto" w:fill="auto"/>
            <w:vAlign w:val="bottom"/>
            <w:hideMark/>
          </w:tcPr>
          <w:p w14:paraId="72E2F111"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8</w:t>
            </w:r>
          </w:p>
        </w:tc>
        <w:tc>
          <w:tcPr>
            <w:tcW w:w="640" w:type="pct"/>
            <w:tcBorders>
              <w:top w:val="single" w:sz="12" w:space="0" w:color="auto"/>
            </w:tcBorders>
            <w:shd w:val="clear" w:color="auto" w:fill="auto"/>
            <w:vAlign w:val="bottom"/>
            <w:hideMark/>
          </w:tcPr>
          <w:p w14:paraId="07470E4B"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6</w:t>
            </w:r>
            <w:r>
              <w:rPr>
                <w:sz w:val="18"/>
              </w:rPr>
              <w:t>,</w:t>
            </w:r>
            <w:r w:rsidRPr="00A21BA9">
              <w:rPr>
                <w:sz w:val="18"/>
              </w:rPr>
              <w:t>8</w:t>
            </w:r>
          </w:p>
        </w:tc>
        <w:tc>
          <w:tcPr>
            <w:tcW w:w="640" w:type="pct"/>
            <w:tcBorders>
              <w:top w:val="single" w:sz="12" w:space="0" w:color="auto"/>
            </w:tcBorders>
            <w:shd w:val="clear" w:color="auto" w:fill="auto"/>
            <w:vAlign w:val="bottom"/>
            <w:hideMark/>
          </w:tcPr>
          <w:p w14:paraId="4BFC0320"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7</w:t>
            </w:r>
            <w:r>
              <w:rPr>
                <w:sz w:val="18"/>
              </w:rPr>
              <w:t>,</w:t>
            </w:r>
            <w:r w:rsidRPr="00A21BA9">
              <w:rPr>
                <w:sz w:val="18"/>
              </w:rPr>
              <w:t>4</w:t>
            </w:r>
          </w:p>
        </w:tc>
        <w:tc>
          <w:tcPr>
            <w:tcW w:w="638" w:type="pct"/>
            <w:tcBorders>
              <w:top w:val="single" w:sz="12" w:space="0" w:color="auto"/>
            </w:tcBorders>
            <w:shd w:val="clear" w:color="auto" w:fill="auto"/>
            <w:vAlign w:val="bottom"/>
            <w:hideMark/>
          </w:tcPr>
          <w:p w14:paraId="1E10BF17"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6</w:t>
            </w:r>
            <w:r>
              <w:rPr>
                <w:sz w:val="18"/>
              </w:rPr>
              <w:t>,</w:t>
            </w:r>
            <w:r w:rsidRPr="00A21BA9">
              <w:rPr>
                <w:sz w:val="18"/>
              </w:rPr>
              <w:t>8</w:t>
            </w:r>
          </w:p>
        </w:tc>
      </w:tr>
    </w:tbl>
    <w:p w14:paraId="4F85DB7B" w14:textId="77777777" w:rsidR="00D45971" w:rsidRPr="0037693F" w:rsidRDefault="00D45971" w:rsidP="00EE0A85">
      <w:pPr>
        <w:spacing w:before="120" w:after="240" w:line="220" w:lineRule="exact"/>
        <w:ind w:left="1134" w:right="1134" w:firstLine="170"/>
        <w:rPr>
          <w:sz w:val="18"/>
        </w:rPr>
      </w:pPr>
      <w:r>
        <w:rPr>
          <w:i/>
          <w:iCs/>
          <w:sz w:val="18"/>
        </w:rPr>
        <w:t>Источник</w:t>
      </w:r>
      <w:r w:rsidRPr="0037693F">
        <w:rPr>
          <w:sz w:val="18"/>
        </w:rPr>
        <w:t>: Ежемесячный отчет об индексах потребительских цен.</w:t>
      </w:r>
    </w:p>
    <w:p w14:paraId="5D41D905" w14:textId="77777777" w:rsidR="00D45971" w:rsidRPr="0037693F" w:rsidRDefault="00D45971" w:rsidP="00D45971">
      <w:pPr>
        <w:pStyle w:val="H23G"/>
      </w:pPr>
      <w:r w:rsidRPr="0037693F">
        <w:tab/>
      </w:r>
      <w:r w:rsidRPr="0037693F">
        <w:tab/>
        <w:t>ВВП и годовые темпы роста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9"/>
        <w:gridCol w:w="951"/>
        <w:gridCol w:w="991"/>
        <w:gridCol w:w="876"/>
        <w:gridCol w:w="890"/>
        <w:gridCol w:w="1103"/>
      </w:tblGrid>
      <w:tr w:rsidR="00D45971" w:rsidRPr="00A21BA9" w14:paraId="6812B7DC" w14:textId="77777777" w:rsidTr="002B17FF">
        <w:trPr>
          <w:tblHeader/>
        </w:trPr>
        <w:tc>
          <w:tcPr>
            <w:tcW w:w="1736" w:type="pct"/>
            <w:tcBorders>
              <w:top w:val="single" w:sz="4" w:space="0" w:color="auto"/>
              <w:bottom w:val="single" w:sz="12" w:space="0" w:color="auto"/>
            </w:tcBorders>
            <w:shd w:val="clear" w:color="auto" w:fill="auto"/>
            <w:vAlign w:val="bottom"/>
            <w:hideMark/>
          </w:tcPr>
          <w:p w14:paraId="422F7EC4" w14:textId="77777777" w:rsidR="00D45971" w:rsidRPr="00BE706C" w:rsidRDefault="00D45971" w:rsidP="002B17FF">
            <w:pPr>
              <w:pStyle w:val="SingleTxtG"/>
              <w:tabs>
                <w:tab w:val="clear" w:pos="1701"/>
                <w:tab w:val="clear" w:pos="2268"/>
              </w:tabs>
              <w:suppressAutoHyphens w:val="0"/>
              <w:spacing w:before="80" w:after="80" w:line="200" w:lineRule="exact"/>
              <w:ind w:left="0" w:right="113"/>
              <w:jc w:val="left"/>
              <w:rPr>
                <w:i/>
                <w:sz w:val="16"/>
              </w:rPr>
            </w:pPr>
            <w:r>
              <w:rPr>
                <w:i/>
                <w:sz w:val="16"/>
              </w:rPr>
              <w:t>Показатель</w:t>
            </w:r>
          </w:p>
        </w:tc>
        <w:tc>
          <w:tcPr>
            <w:tcW w:w="645" w:type="pct"/>
            <w:tcBorders>
              <w:top w:val="single" w:sz="4" w:space="0" w:color="auto"/>
              <w:bottom w:val="single" w:sz="12" w:space="0" w:color="auto"/>
            </w:tcBorders>
            <w:shd w:val="clear" w:color="auto" w:fill="auto"/>
            <w:vAlign w:val="bottom"/>
            <w:hideMark/>
          </w:tcPr>
          <w:p w14:paraId="331EF8E6" w14:textId="77777777" w:rsidR="00D45971" w:rsidRPr="00A21BA9"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2017</w:t>
            </w:r>
          </w:p>
        </w:tc>
        <w:tc>
          <w:tcPr>
            <w:tcW w:w="672" w:type="pct"/>
            <w:tcBorders>
              <w:top w:val="single" w:sz="4" w:space="0" w:color="auto"/>
              <w:bottom w:val="single" w:sz="12" w:space="0" w:color="auto"/>
            </w:tcBorders>
            <w:shd w:val="clear" w:color="auto" w:fill="auto"/>
            <w:vAlign w:val="bottom"/>
            <w:hideMark/>
          </w:tcPr>
          <w:p w14:paraId="463F6546" w14:textId="77777777" w:rsidR="00D45971" w:rsidRPr="00A21BA9"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2018</w:t>
            </w:r>
          </w:p>
        </w:tc>
        <w:tc>
          <w:tcPr>
            <w:tcW w:w="594" w:type="pct"/>
            <w:tcBorders>
              <w:top w:val="single" w:sz="4" w:space="0" w:color="auto"/>
              <w:bottom w:val="single" w:sz="12" w:space="0" w:color="auto"/>
            </w:tcBorders>
            <w:shd w:val="clear" w:color="auto" w:fill="auto"/>
            <w:vAlign w:val="bottom"/>
            <w:hideMark/>
          </w:tcPr>
          <w:p w14:paraId="091D007B" w14:textId="77777777" w:rsidR="00D45971" w:rsidRPr="00A21BA9"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2019</w:t>
            </w:r>
          </w:p>
        </w:tc>
        <w:tc>
          <w:tcPr>
            <w:tcW w:w="604" w:type="pct"/>
            <w:tcBorders>
              <w:top w:val="single" w:sz="4" w:space="0" w:color="auto"/>
              <w:bottom w:val="single" w:sz="12" w:space="0" w:color="auto"/>
            </w:tcBorders>
            <w:shd w:val="clear" w:color="auto" w:fill="auto"/>
            <w:vAlign w:val="bottom"/>
            <w:hideMark/>
          </w:tcPr>
          <w:p w14:paraId="38A81E30" w14:textId="77777777" w:rsidR="00D45971" w:rsidRPr="00A21BA9"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2020</w:t>
            </w:r>
          </w:p>
        </w:tc>
        <w:tc>
          <w:tcPr>
            <w:tcW w:w="748" w:type="pct"/>
            <w:tcBorders>
              <w:top w:val="single" w:sz="4" w:space="0" w:color="auto"/>
              <w:bottom w:val="single" w:sz="12" w:space="0" w:color="auto"/>
            </w:tcBorders>
            <w:shd w:val="clear" w:color="auto" w:fill="auto"/>
            <w:vAlign w:val="bottom"/>
            <w:hideMark/>
          </w:tcPr>
          <w:p w14:paraId="249AF76C" w14:textId="77777777" w:rsidR="00D45971" w:rsidRPr="00A21BA9"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2021</w:t>
            </w:r>
          </w:p>
        </w:tc>
      </w:tr>
      <w:tr w:rsidR="00D45971" w:rsidRPr="00A21BA9" w14:paraId="778105A5" w14:textId="77777777" w:rsidTr="002B17FF">
        <w:tc>
          <w:tcPr>
            <w:tcW w:w="1736" w:type="pct"/>
            <w:tcBorders>
              <w:top w:val="single" w:sz="12" w:space="0" w:color="auto"/>
            </w:tcBorders>
            <w:shd w:val="clear" w:color="auto" w:fill="auto"/>
            <w:hideMark/>
          </w:tcPr>
          <w:p w14:paraId="312453A8"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left"/>
              <w:rPr>
                <w:sz w:val="18"/>
              </w:rPr>
            </w:pPr>
            <w:r w:rsidRPr="00BE706C">
              <w:rPr>
                <w:sz w:val="18"/>
              </w:rPr>
              <w:t>Валовой внутренний продукт (ВВП)</w:t>
            </w:r>
          </w:p>
        </w:tc>
        <w:tc>
          <w:tcPr>
            <w:tcW w:w="645" w:type="pct"/>
            <w:tcBorders>
              <w:top w:val="single" w:sz="12" w:space="0" w:color="auto"/>
            </w:tcBorders>
            <w:shd w:val="clear" w:color="auto" w:fill="auto"/>
            <w:vAlign w:val="bottom"/>
            <w:hideMark/>
          </w:tcPr>
          <w:p w14:paraId="59AA1A9D"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21</w:t>
            </w:r>
            <w:r>
              <w:rPr>
                <w:sz w:val="18"/>
              </w:rPr>
              <w:t xml:space="preserve"> </w:t>
            </w:r>
            <w:r w:rsidRPr="00A21BA9">
              <w:rPr>
                <w:sz w:val="18"/>
              </w:rPr>
              <w:t>802</w:t>
            </w:r>
          </w:p>
        </w:tc>
        <w:tc>
          <w:tcPr>
            <w:tcW w:w="672" w:type="pct"/>
            <w:tcBorders>
              <w:top w:val="single" w:sz="12" w:space="0" w:color="auto"/>
            </w:tcBorders>
            <w:shd w:val="clear" w:color="auto" w:fill="auto"/>
            <w:vAlign w:val="bottom"/>
            <w:hideMark/>
          </w:tcPr>
          <w:p w14:paraId="6DCBD6EB"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21</w:t>
            </w:r>
            <w:r>
              <w:rPr>
                <w:sz w:val="18"/>
              </w:rPr>
              <w:t xml:space="preserve"> </w:t>
            </w:r>
            <w:r w:rsidRPr="00A21BA9">
              <w:rPr>
                <w:sz w:val="18"/>
              </w:rPr>
              <w:t>479</w:t>
            </w:r>
          </w:p>
        </w:tc>
        <w:tc>
          <w:tcPr>
            <w:tcW w:w="594" w:type="pct"/>
            <w:tcBorders>
              <w:top w:val="single" w:sz="12" w:space="0" w:color="auto"/>
            </w:tcBorders>
            <w:shd w:val="clear" w:color="auto" w:fill="auto"/>
            <w:vAlign w:val="bottom"/>
            <w:hideMark/>
          </w:tcPr>
          <w:p w14:paraId="4000E610"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21</w:t>
            </w:r>
            <w:r>
              <w:rPr>
                <w:sz w:val="18"/>
              </w:rPr>
              <w:t xml:space="preserve"> </w:t>
            </w:r>
            <w:r w:rsidRPr="00A21BA9">
              <w:rPr>
                <w:sz w:val="18"/>
              </w:rPr>
              <w:t>315</w:t>
            </w:r>
          </w:p>
        </w:tc>
        <w:tc>
          <w:tcPr>
            <w:tcW w:w="604" w:type="pct"/>
            <w:tcBorders>
              <w:top w:val="single" w:sz="12" w:space="0" w:color="auto"/>
            </w:tcBorders>
            <w:shd w:val="clear" w:color="auto" w:fill="auto"/>
            <w:vAlign w:val="bottom"/>
            <w:hideMark/>
          </w:tcPr>
          <w:p w14:paraId="7D86D4D7"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20</w:t>
            </w:r>
            <w:r>
              <w:rPr>
                <w:sz w:val="18"/>
              </w:rPr>
              <w:t xml:space="preserve"> </w:t>
            </w:r>
            <w:r w:rsidRPr="00A21BA9">
              <w:rPr>
                <w:sz w:val="18"/>
              </w:rPr>
              <w:t>117</w:t>
            </w:r>
          </w:p>
        </w:tc>
        <w:tc>
          <w:tcPr>
            <w:tcW w:w="748" w:type="pct"/>
            <w:tcBorders>
              <w:top w:val="single" w:sz="12" w:space="0" w:color="auto"/>
            </w:tcBorders>
            <w:shd w:val="clear" w:color="auto" w:fill="auto"/>
            <w:vAlign w:val="bottom"/>
            <w:hideMark/>
          </w:tcPr>
          <w:p w14:paraId="38A044ED"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20</w:t>
            </w:r>
            <w:r>
              <w:rPr>
                <w:sz w:val="18"/>
              </w:rPr>
              <w:t xml:space="preserve"> </w:t>
            </w:r>
            <w:r w:rsidRPr="00A21BA9">
              <w:rPr>
                <w:sz w:val="18"/>
              </w:rPr>
              <w:t>430</w:t>
            </w:r>
          </w:p>
        </w:tc>
      </w:tr>
      <w:tr w:rsidR="00D45971" w:rsidRPr="00A21BA9" w14:paraId="4D1ABE47" w14:textId="77777777" w:rsidTr="002B17FF">
        <w:tc>
          <w:tcPr>
            <w:tcW w:w="1736" w:type="pct"/>
            <w:shd w:val="clear" w:color="auto" w:fill="auto"/>
            <w:hideMark/>
          </w:tcPr>
          <w:p w14:paraId="2BC28B12"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left"/>
              <w:rPr>
                <w:sz w:val="18"/>
              </w:rPr>
            </w:pPr>
            <w:r>
              <w:t>Г</w:t>
            </w:r>
            <w:r w:rsidRPr="0037693F">
              <w:t>одовые темпы роста</w:t>
            </w:r>
          </w:p>
        </w:tc>
        <w:tc>
          <w:tcPr>
            <w:tcW w:w="645" w:type="pct"/>
            <w:shd w:val="clear" w:color="auto" w:fill="auto"/>
            <w:vAlign w:val="bottom"/>
            <w:hideMark/>
          </w:tcPr>
          <w:p w14:paraId="615DFC64" w14:textId="6B63245D" w:rsidR="00D45971" w:rsidRPr="00A21BA9" w:rsidRDefault="00EE0A85" w:rsidP="002B17FF">
            <w:pPr>
              <w:pStyle w:val="SingleTxtG"/>
              <w:tabs>
                <w:tab w:val="clear" w:pos="1701"/>
                <w:tab w:val="clear" w:pos="2268"/>
              </w:tabs>
              <w:suppressAutoHyphens w:val="0"/>
              <w:spacing w:before="40" w:after="40" w:line="220" w:lineRule="exact"/>
              <w:ind w:left="0" w:right="113"/>
              <w:jc w:val="right"/>
              <w:rPr>
                <w:sz w:val="18"/>
              </w:rPr>
            </w:pPr>
            <w:r>
              <w:rPr>
                <w:sz w:val="18"/>
              </w:rPr>
              <w:t>–</w:t>
            </w:r>
            <w:r w:rsidR="00D45971" w:rsidRPr="00A21BA9">
              <w:rPr>
                <w:sz w:val="18"/>
              </w:rPr>
              <w:t>3</w:t>
            </w:r>
            <w:r w:rsidR="00D45971">
              <w:rPr>
                <w:sz w:val="18"/>
              </w:rPr>
              <w:t>,</w:t>
            </w:r>
            <w:r w:rsidR="00D45971" w:rsidRPr="00A21BA9">
              <w:rPr>
                <w:sz w:val="18"/>
              </w:rPr>
              <w:t>1</w:t>
            </w:r>
          </w:p>
        </w:tc>
        <w:tc>
          <w:tcPr>
            <w:tcW w:w="672" w:type="pct"/>
            <w:shd w:val="clear" w:color="auto" w:fill="auto"/>
            <w:vAlign w:val="bottom"/>
            <w:hideMark/>
          </w:tcPr>
          <w:p w14:paraId="6DA873C6" w14:textId="4FD5AA32" w:rsidR="00D45971" w:rsidRPr="00A21BA9" w:rsidRDefault="00EE0A85" w:rsidP="002B17FF">
            <w:pPr>
              <w:pStyle w:val="SingleTxtG"/>
              <w:tabs>
                <w:tab w:val="clear" w:pos="1701"/>
                <w:tab w:val="clear" w:pos="2268"/>
              </w:tabs>
              <w:suppressAutoHyphens w:val="0"/>
              <w:spacing w:before="40" w:after="40" w:line="220" w:lineRule="exact"/>
              <w:ind w:left="0" w:right="113"/>
              <w:jc w:val="right"/>
              <w:rPr>
                <w:sz w:val="18"/>
              </w:rPr>
            </w:pPr>
            <w:r>
              <w:rPr>
                <w:sz w:val="18"/>
              </w:rPr>
              <w:t>–</w:t>
            </w:r>
            <w:r w:rsidR="00D45971" w:rsidRPr="00A21BA9">
              <w:rPr>
                <w:sz w:val="18"/>
              </w:rPr>
              <w:t>1</w:t>
            </w:r>
            <w:r w:rsidR="00D45971">
              <w:rPr>
                <w:sz w:val="18"/>
              </w:rPr>
              <w:t>,</w:t>
            </w:r>
            <w:r w:rsidR="00D45971" w:rsidRPr="00A21BA9">
              <w:rPr>
                <w:sz w:val="18"/>
              </w:rPr>
              <w:t>5</w:t>
            </w:r>
          </w:p>
        </w:tc>
        <w:tc>
          <w:tcPr>
            <w:tcW w:w="594" w:type="pct"/>
            <w:shd w:val="clear" w:color="auto" w:fill="auto"/>
            <w:vAlign w:val="bottom"/>
            <w:hideMark/>
          </w:tcPr>
          <w:p w14:paraId="726E5EE6" w14:textId="382A5C88" w:rsidR="00D45971" w:rsidRPr="00A21BA9" w:rsidRDefault="00EE0A85" w:rsidP="002B17FF">
            <w:pPr>
              <w:pStyle w:val="SingleTxtG"/>
              <w:tabs>
                <w:tab w:val="clear" w:pos="1701"/>
                <w:tab w:val="clear" w:pos="2268"/>
              </w:tabs>
              <w:suppressAutoHyphens w:val="0"/>
              <w:spacing w:before="40" w:after="40" w:line="220" w:lineRule="exact"/>
              <w:ind w:left="0" w:right="113"/>
              <w:jc w:val="right"/>
              <w:rPr>
                <w:sz w:val="18"/>
              </w:rPr>
            </w:pPr>
            <w:r>
              <w:rPr>
                <w:sz w:val="18"/>
              </w:rPr>
              <w:t>–</w:t>
            </w:r>
            <w:r w:rsidR="00D45971" w:rsidRPr="00A21BA9">
              <w:rPr>
                <w:sz w:val="18"/>
              </w:rPr>
              <w:t>0</w:t>
            </w:r>
            <w:r w:rsidR="00D45971">
              <w:rPr>
                <w:sz w:val="18"/>
              </w:rPr>
              <w:t>,</w:t>
            </w:r>
            <w:r w:rsidR="00D45971" w:rsidRPr="00A21BA9">
              <w:rPr>
                <w:sz w:val="18"/>
              </w:rPr>
              <w:t>8</w:t>
            </w:r>
          </w:p>
        </w:tc>
        <w:tc>
          <w:tcPr>
            <w:tcW w:w="604" w:type="pct"/>
            <w:shd w:val="clear" w:color="auto" w:fill="auto"/>
            <w:vAlign w:val="bottom"/>
            <w:hideMark/>
          </w:tcPr>
          <w:p w14:paraId="0F3B9405" w14:textId="645BB89F" w:rsidR="00D45971" w:rsidRPr="00A21BA9" w:rsidRDefault="00EE0A85" w:rsidP="002B17FF">
            <w:pPr>
              <w:pStyle w:val="SingleTxtG"/>
              <w:tabs>
                <w:tab w:val="clear" w:pos="1701"/>
                <w:tab w:val="clear" w:pos="2268"/>
              </w:tabs>
              <w:suppressAutoHyphens w:val="0"/>
              <w:spacing w:before="40" w:after="40" w:line="220" w:lineRule="exact"/>
              <w:ind w:left="0" w:right="113"/>
              <w:jc w:val="right"/>
              <w:rPr>
                <w:sz w:val="18"/>
              </w:rPr>
            </w:pPr>
            <w:r>
              <w:rPr>
                <w:sz w:val="18"/>
              </w:rPr>
              <w:t>–</w:t>
            </w:r>
            <w:r w:rsidR="00D45971" w:rsidRPr="00A21BA9">
              <w:rPr>
                <w:sz w:val="18"/>
              </w:rPr>
              <w:t>5</w:t>
            </w:r>
            <w:r w:rsidR="00D45971">
              <w:rPr>
                <w:sz w:val="18"/>
              </w:rPr>
              <w:t>,</w:t>
            </w:r>
            <w:r w:rsidR="00D45971" w:rsidRPr="00A21BA9">
              <w:rPr>
                <w:sz w:val="18"/>
              </w:rPr>
              <w:t>6</w:t>
            </w:r>
          </w:p>
        </w:tc>
        <w:tc>
          <w:tcPr>
            <w:tcW w:w="748" w:type="pct"/>
            <w:shd w:val="clear" w:color="auto" w:fill="auto"/>
            <w:vAlign w:val="bottom"/>
            <w:hideMark/>
          </w:tcPr>
          <w:p w14:paraId="7BAA3E08"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1</w:t>
            </w:r>
            <w:r>
              <w:rPr>
                <w:sz w:val="18"/>
              </w:rPr>
              <w:t>,</w:t>
            </w:r>
            <w:r w:rsidRPr="00A21BA9">
              <w:rPr>
                <w:sz w:val="18"/>
              </w:rPr>
              <w:t>6</w:t>
            </w:r>
          </w:p>
        </w:tc>
      </w:tr>
      <w:tr w:rsidR="00D45971" w:rsidRPr="00A21BA9" w14:paraId="2310365D" w14:textId="77777777" w:rsidTr="002B17FF">
        <w:tc>
          <w:tcPr>
            <w:tcW w:w="1736" w:type="pct"/>
            <w:shd w:val="clear" w:color="auto" w:fill="auto"/>
            <w:hideMark/>
          </w:tcPr>
          <w:p w14:paraId="16028FEC"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left"/>
              <w:rPr>
                <w:sz w:val="18"/>
              </w:rPr>
            </w:pPr>
            <w:r w:rsidRPr="00BE706C">
              <w:rPr>
                <w:sz w:val="18"/>
              </w:rPr>
              <w:t>Валовой национальный доход (ВНД)</w:t>
            </w:r>
          </w:p>
        </w:tc>
        <w:tc>
          <w:tcPr>
            <w:tcW w:w="645" w:type="pct"/>
            <w:shd w:val="clear" w:color="auto" w:fill="auto"/>
            <w:vAlign w:val="bottom"/>
            <w:hideMark/>
          </w:tcPr>
          <w:p w14:paraId="7B581A50"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24</w:t>
            </w:r>
            <w:r>
              <w:rPr>
                <w:sz w:val="18"/>
              </w:rPr>
              <w:t xml:space="preserve"> </w:t>
            </w:r>
            <w:r w:rsidRPr="00A21BA9">
              <w:rPr>
                <w:sz w:val="18"/>
              </w:rPr>
              <w:t>768</w:t>
            </w:r>
          </w:p>
        </w:tc>
        <w:tc>
          <w:tcPr>
            <w:tcW w:w="672" w:type="pct"/>
            <w:shd w:val="clear" w:color="auto" w:fill="auto"/>
            <w:vAlign w:val="bottom"/>
            <w:hideMark/>
          </w:tcPr>
          <w:p w14:paraId="7DF65722"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25</w:t>
            </w:r>
            <w:r>
              <w:rPr>
                <w:sz w:val="18"/>
              </w:rPr>
              <w:t xml:space="preserve"> </w:t>
            </w:r>
            <w:r w:rsidRPr="00A21BA9">
              <w:rPr>
                <w:sz w:val="18"/>
              </w:rPr>
              <w:t>567</w:t>
            </w:r>
          </w:p>
        </w:tc>
        <w:tc>
          <w:tcPr>
            <w:tcW w:w="594" w:type="pct"/>
            <w:shd w:val="clear" w:color="auto" w:fill="auto"/>
            <w:vAlign w:val="bottom"/>
            <w:hideMark/>
          </w:tcPr>
          <w:p w14:paraId="6E79BF17"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25</w:t>
            </w:r>
            <w:r>
              <w:rPr>
                <w:sz w:val="18"/>
              </w:rPr>
              <w:t xml:space="preserve"> </w:t>
            </w:r>
            <w:r w:rsidRPr="00A21BA9">
              <w:rPr>
                <w:sz w:val="18"/>
              </w:rPr>
              <w:t>357</w:t>
            </w:r>
          </w:p>
        </w:tc>
        <w:tc>
          <w:tcPr>
            <w:tcW w:w="604" w:type="pct"/>
            <w:shd w:val="clear" w:color="auto" w:fill="auto"/>
            <w:vAlign w:val="bottom"/>
            <w:hideMark/>
          </w:tcPr>
          <w:p w14:paraId="4FA4CC6A"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23</w:t>
            </w:r>
            <w:r>
              <w:rPr>
                <w:sz w:val="18"/>
              </w:rPr>
              <w:t xml:space="preserve"> </w:t>
            </w:r>
            <w:r w:rsidRPr="00A21BA9">
              <w:rPr>
                <w:sz w:val="18"/>
              </w:rPr>
              <w:t>930</w:t>
            </w:r>
          </w:p>
        </w:tc>
        <w:tc>
          <w:tcPr>
            <w:tcW w:w="748" w:type="pct"/>
            <w:shd w:val="clear" w:color="auto" w:fill="auto"/>
            <w:vAlign w:val="bottom"/>
            <w:hideMark/>
          </w:tcPr>
          <w:p w14:paraId="0042F07A"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24</w:t>
            </w:r>
            <w:r>
              <w:rPr>
                <w:sz w:val="18"/>
              </w:rPr>
              <w:t xml:space="preserve"> </w:t>
            </w:r>
            <w:r w:rsidRPr="00A21BA9">
              <w:rPr>
                <w:sz w:val="18"/>
              </w:rPr>
              <w:t>047</w:t>
            </w:r>
          </w:p>
        </w:tc>
      </w:tr>
    </w:tbl>
    <w:p w14:paraId="4002508C" w14:textId="6DFE7DE6" w:rsidR="00D45971" w:rsidRPr="00BE706C" w:rsidRDefault="00D45971" w:rsidP="00EE0A85">
      <w:pPr>
        <w:spacing w:before="120" w:after="240" w:line="220" w:lineRule="exact"/>
        <w:ind w:left="1134" w:right="1134" w:firstLine="170"/>
        <w:rPr>
          <w:sz w:val="18"/>
        </w:rPr>
      </w:pPr>
      <w:r>
        <w:rPr>
          <w:i/>
          <w:iCs/>
          <w:sz w:val="18"/>
        </w:rPr>
        <w:t>Источник</w:t>
      </w:r>
      <w:r w:rsidRPr="00BE706C">
        <w:rPr>
          <w:sz w:val="18"/>
        </w:rPr>
        <w:t>: Годовой отчет по национальным счетам (</w:t>
      </w:r>
      <w:r>
        <w:rPr>
          <w:sz w:val="18"/>
        </w:rPr>
        <w:t xml:space="preserve">в </w:t>
      </w:r>
      <w:r w:rsidR="001E7F25">
        <w:rPr>
          <w:sz w:val="18"/>
        </w:rPr>
        <w:t>млн</w:t>
      </w:r>
      <w:r>
        <w:rPr>
          <w:sz w:val="18"/>
        </w:rPr>
        <w:t xml:space="preserve"> </w:t>
      </w:r>
      <w:proofErr w:type="spellStart"/>
      <w:r>
        <w:rPr>
          <w:sz w:val="18"/>
        </w:rPr>
        <w:t>малоти</w:t>
      </w:r>
      <w:proofErr w:type="spellEnd"/>
      <w:r w:rsidRPr="00BE706C">
        <w:rPr>
          <w:sz w:val="18"/>
        </w:rPr>
        <w:t>).</w:t>
      </w:r>
    </w:p>
    <w:p w14:paraId="33D8ED04" w14:textId="77777777" w:rsidR="00D45971" w:rsidRPr="00AC0683" w:rsidRDefault="00D45971" w:rsidP="00D45971">
      <w:pPr>
        <w:keepNext/>
        <w:keepLines/>
        <w:tabs>
          <w:tab w:val="right" w:pos="851"/>
        </w:tabs>
        <w:spacing w:before="240" w:after="120" w:line="240" w:lineRule="exact"/>
        <w:ind w:left="1134" w:right="1134" w:hanging="1134"/>
        <w:outlineLvl w:val="3"/>
        <w:rPr>
          <w:b/>
        </w:rPr>
      </w:pPr>
      <w:r w:rsidRPr="00BE706C">
        <w:tab/>
      </w:r>
      <w:r w:rsidRPr="00BE706C">
        <w:tab/>
      </w:r>
      <w:r w:rsidRPr="00AC0683">
        <w:rPr>
          <w:b/>
          <w:bCs/>
        </w:rPr>
        <w:t>Показатели бедности</w:t>
      </w:r>
    </w:p>
    <w:p w14:paraId="24098A59" w14:textId="06F541DE" w:rsidR="00D45971" w:rsidRPr="00AC0683" w:rsidRDefault="00D45971" w:rsidP="00D45971">
      <w:pPr>
        <w:tabs>
          <w:tab w:val="left" w:pos="1701"/>
          <w:tab w:val="left" w:pos="2268"/>
        </w:tabs>
        <w:spacing w:after="120"/>
        <w:ind w:left="1134" w:right="1134"/>
        <w:jc w:val="both"/>
        <w:rPr>
          <w:rFonts w:eastAsia="SimSun"/>
        </w:rPr>
      </w:pPr>
      <w:r w:rsidRPr="00AC0683">
        <w:t>13.</w:t>
      </w:r>
      <w:r w:rsidRPr="00AC0683">
        <w:tab/>
        <w:t>Бедность в Лесото</w:t>
      </w:r>
      <w:r w:rsidR="00D23918">
        <w:t xml:space="preserve"> ⸺ </w:t>
      </w:r>
      <w:r w:rsidRPr="00AC0683">
        <w:t xml:space="preserve">непреодолимая проблема сельских районов, которая зависит от пола, размера домохозяйства и доступа к основным услугам, включая воду и жилье. Главная причина бедности </w:t>
      </w:r>
      <w:r w:rsidR="00D23918">
        <w:t>⸺</w:t>
      </w:r>
      <w:r w:rsidRPr="00AC0683">
        <w:t xml:space="preserve"> безработица и неравномерное распределение доходов. Кроме того, значительная часть рабочей силы занята в малопродуктивном неорошаемом растениеводстве и животноводстве, которые не обеспечивают достаточных средств к существованию без дополнительной поддержки со стороны несельскохозяйственных видов занятости и денежных переводов мигрантов. Однако сельскохозяйственный сектор остается основным источником средств к существованию и доходов для бедных общин в сельских районах. Страна сталкивается с серьезной деградацией природных ресурсов и неустойчивой экологической обстановкой. На показатели сельской экономики по-прежнему сильно влияют низкая производительность</w:t>
      </w:r>
      <w:r>
        <w:t xml:space="preserve"> </w:t>
      </w:r>
      <w:r w:rsidRPr="00AC0683">
        <w:t xml:space="preserve">сельского хозяйства, неразвитость инфраструктуры и продолжительные засухи. Преобразование экономики Лесото из преимущественно сельскохозяйственной в промышленную улучшило возможности получения средств к существованию в городском секторе. Однако это существенно подорвало потенциал сельского и сельскохозяйственного секторов как источника средств к существованию, занятости и доходов. Смещение баланса в сторону обрабатывающей промышленности также усугубило бедность в сельских общинах, особенно в тех, которые зависят от производства продуктов питания. Поэтому необходимо будет принять меры по восстановлению источников средств к существованию для сельского населения. </w:t>
      </w:r>
    </w:p>
    <w:p w14:paraId="57FEDB3C" w14:textId="77777777" w:rsidR="00EE0A85" w:rsidRDefault="00EE0A85">
      <w:pPr>
        <w:suppressAutoHyphens w:val="0"/>
        <w:spacing w:line="240" w:lineRule="auto"/>
      </w:pPr>
      <w:r>
        <w:br w:type="page"/>
      </w:r>
    </w:p>
    <w:p w14:paraId="1D0D2E48" w14:textId="443C4A65" w:rsidR="00D45971" w:rsidRPr="00AC0683" w:rsidRDefault="00D45971" w:rsidP="00D45971">
      <w:pPr>
        <w:tabs>
          <w:tab w:val="left" w:pos="1701"/>
          <w:tab w:val="left" w:pos="2268"/>
        </w:tabs>
        <w:spacing w:after="120"/>
        <w:ind w:left="1134" w:right="1134"/>
        <w:jc w:val="both"/>
        <w:rPr>
          <w:rFonts w:eastAsia="SimSun"/>
        </w:rPr>
      </w:pPr>
      <w:r w:rsidRPr="00AC0683">
        <w:lastRenderedPageBreak/>
        <w:t>14.</w:t>
      </w:r>
      <w:r w:rsidRPr="00AC0683">
        <w:tab/>
        <w:t xml:space="preserve">В Докладе о </w:t>
      </w:r>
      <w:r w:rsidRPr="00755BEB">
        <w:t xml:space="preserve">развитии человеческого потенциала </w:t>
      </w:r>
      <w:r w:rsidRPr="00AC0683">
        <w:t>Лесото опубликован индекс развития</w:t>
      </w:r>
      <w:r w:rsidRPr="00755BEB">
        <w:t xml:space="preserve"> человеческого потенциала</w:t>
      </w:r>
      <w:r w:rsidRPr="00AC0683">
        <w:t xml:space="preserve">, который представляет собой комплексную оценку трех аспектов человеческого развития: долгой и здоровой жизни (измеряется ожидаемой продолжительностью жизни), образованности (измеряется грамотностью взрослых и общим охватом образованием) и достойного уровня жизни (измеряется доходом по паритету покупательной способности (ППС)). Однако в индекс не включены такие важные показатели, как гендерное неравенство и </w:t>
      </w:r>
      <w:r w:rsidRPr="00D552C5">
        <w:t>неравномерно</w:t>
      </w:r>
      <w:r>
        <w:t>е</w:t>
      </w:r>
      <w:r w:rsidRPr="00D552C5">
        <w:t xml:space="preserve"> распределени</w:t>
      </w:r>
      <w:r>
        <w:t>е</w:t>
      </w:r>
      <w:r w:rsidRPr="00D552C5">
        <w:t xml:space="preserve"> доходов</w:t>
      </w:r>
      <w:r w:rsidRPr="00AC0683">
        <w:t>, уважение прав человека и политических свобод. Он позволяет увидеть процесс развития населения и сложную взаимосвязь между доходами и благосостоянием.</w:t>
      </w:r>
      <w:r w:rsidR="00D23918">
        <w:t xml:space="preserve"> </w:t>
      </w:r>
      <w:r w:rsidRPr="00AC0683">
        <w:t xml:space="preserve">В период с 2000 по 2007 год ИРЧП Лесото ежегодно снижался на </w:t>
      </w:r>
      <w:r w:rsidR="00EE0A85">
        <w:t>⸺</w:t>
      </w:r>
      <w:r>
        <w:t xml:space="preserve"> 0,5</w:t>
      </w:r>
      <w:r w:rsidRPr="00AC0683">
        <w:t>2</w:t>
      </w:r>
      <w:r>
        <w:t xml:space="preserve"> процента</w:t>
      </w:r>
      <w:r w:rsidRPr="00AC0683">
        <w:t xml:space="preserve"> с 0,533 до 0,514 в 2009 году. В 2007 году ИРЧП для Лесото составлял 0,514, что позволило стране занять 156-е место из 182 стран. </w:t>
      </w:r>
    </w:p>
    <w:p w14:paraId="1DB5519B" w14:textId="77777777" w:rsidR="00D45971" w:rsidRPr="00AC0683" w:rsidRDefault="00D45971" w:rsidP="00D45971">
      <w:pPr>
        <w:keepNext/>
        <w:keepLines/>
        <w:tabs>
          <w:tab w:val="right" w:pos="851"/>
        </w:tabs>
        <w:spacing w:before="240" w:after="120" w:line="240" w:lineRule="exact"/>
        <w:ind w:left="1134" w:right="1134" w:hanging="1134"/>
        <w:outlineLvl w:val="3"/>
        <w:rPr>
          <w:b/>
        </w:rPr>
      </w:pPr>
      <w:r w:rsidRPr="00AC0683">
        <w:tab/>
      </w:r>
      <w:r w:rsidRPr="00AC0683">
        <w:tab/>
      </w:r>
      <w:r w:rsidRPr="00AC0683">
        <w:rPr>
          <w:b/>
          <w:bCs/>
        </w:rPr>
        <w:t>Занятость</w:t>
      </w:r>
    </w:p>
    <w:p w14:paraId="50086BCB" w14:textId="2E37EBA6" w:rsidR="00D45971" w:rsidRPr="00AC0683" w:rsidRDefault="00D45971" w:rsidP="00D45971">
      <w:pPr>
        <w:pStyle w:val="H23G"/>
        <w:jc w:val="both"/>
      </w:pPr>
      <w:r w:rsidRPr="00080A1D">
        <w:rPr>
          <w:rFonts w:eastAsiaTheme="minorHAnsi"/>
          <w:b w:val="0"/>
        </w:rPr>
        <w:tab/>
      </w:r>
      <w:r w:rsidRPr="00080A1D">
        <w:rPr>
          <w:rFonts w:eastAsiaTheme="minorHAnsi"/>
          <w:b w:val="0"/>
        </w:rPr>
        <w:tab/>
      </w:r>
      <w:r w:rsidRPr="00AC0683">
        <w:rPr>
          <w:rFonts w:eastAsiaTheme="minorHAnsi"/>
          <w:b w:val="0"/>
        </w:rPr>
        <w:t>15.</w:t>
      </w:r>
      <w:r w:rsidRPr="00AC0683">
        <w:rPr>
          <w:rFonts w:eastAsiaTheme="minorHAnsi"/>
          <w:b w:val="0"/>
        </w:rPr>
        <w:tab/>
        <w:t>Согласно данным обследования дом</w:t>
      </w:r>
      <w:r>
        <w:rPr>
          <w:rFonts w:eastAsiaTheme="minorHAnsi"/>
          <w:b w:val="0"/>
        </w:rPr>
        <w:t>о</w:t>
      </w:r>
      <w:r w:rsidRPr="00AC0683">
        <w:rPr>
          <w:rFonts w:eastAsiaTheme="minorHAnsi"/>
          <w:b w:val="0"/>
        </w:rPr>
        <w:t xml:space="preserve">хозяйств уровень безработицы в 2008 году оставался высоким и составлял 23,2 (42,1) процента. С 2002 по 2003 год общая численность рабочей силы сократилась с 28,7 процента в 1994/95 </w:t>
      </w:r>
      <w:r>
        <w:rPr>
          <w:rFonts w:eastAsiaTheme="minorHAnsi"/>
          <w:b w:val="0"/>
        </w:rPr>
        <w:t xml:space="preserve">финансовом </w:t>
      </w:r>
      <w:r w:rsidRPr="00AC0683">
        <w:rPr>
          <w:rFonts w:eastAsiaTheme="minorHAnsi"/>
          <w:b w:val="0"/>
        </w:rPr>
        <w:t>год</w:t>
      </w:r>
      <w:r>
        <w:rPr>
          <w:rFonts w:eastAsiaTheme="minorHAnsi"/>
          <w:b w:val="0"/>
        </w:rPr>
        <w:t>у</w:t>
      </w:r>
      <w:r w:rsidRPr="00AC0683">
        <w:rPr>
          <w:rFonts w:eastAsiaTheme="minorHAnsi"/>
          <w:b w:val="0"/>
        </w:rPr>
        <w:t xml:space="preserve">. </w:t>
      </w:r>
      <w:r w:rsidR="00EE0A85">
        <w:rPr>
          <w:rFonts w:eastAsiaTheme="minorHAnsi"/>
          <w:b w:val="0"/>
        </w:rPr>
        <w:br/>
      </w:r>
      <w:r w:rsidRPr="00AC0683">
        <w:rPr>
          <w:rFonts w:eastAsiaTheme="minorHAnsi"/>
          <w:b w:val="0"/>
        </w:rPr>
        <w:t xml:space="preserve">Из них 8,9 процента </w:t>
      </w:r>
      <w:r w:rsidR="00D23918">
        <w:rPr>
          <w:rFonts w:eastAsiaTheme="minorHAnsi"/>
          <w:b w:val="0"/>
        </w:rPr>
        <w:t>⸺</w:t>
      </w:r>
      <w:r w:rsidRPr="00AC0683">
        <w:rPr>
          <w:rFonts w:eastAsiaTheme="minorHAnsi"/>
          <w:b w:val="0"/>
        </w:rPr>
        <w:t xml:space="preserve"> лица с начальным образованием, за ними следуют лица с неформальным образованием </w:t>
      </w:r>
      <w:r w:rsidR="00D23918">
        <w:rPr>
          <w:rFonts w:eastAsiaTheme="minorHAnsi"/>
          <w:b w:val="0"/>
        </w:rPr>
        <w:t>⸺</w:t>
      </w:r>
      <w:r w:rsidRPr="00AC0683">
        <w:rPr>
          <w:rFonts w:eastAsiaTheme="minorHAnsi"/>
          <w:b w:val="0"/>
        </w:rPr>
        <w:t xml:space="preserve"> 7,9 процента. Уровень безработицы среди мужчин составлял 14,7 процента, а среди женщин </w:t>
      </w:r>
      <w:r w:rsidR="00D23918">
        <w:rPr>
          <w:rFonts w:eastAsiaTheme="minorHAnsi"/>
          <w:b w:val="0"/>
        </w:rPr>
        <w:t>⸺</w:t>
      </w:r>
      <w:r w:rsidRPr="00AC0683">
        <w:rPr>
          <w:rFonts w:eastAsiaTheme="minorHAnsi"/>
          <w:b w:val="0"/>
        </w:rPr>
        <w:t xml:space="preserve"> 8,5 процента. В период с 1994 по 1995 год ситуация с безработицей в Лесото не улучшилась. В 2002–2003</w:t>
      </w:r>
      <w:r w:rsidR="00D23918">
        <w:rPr>
          <w:rFonts w:eastAsiaTheme="minorHAnsi"/>
          <w:b w:val="0"/>
        </w:rPr>
        <w:t xml:space="preserve"> </w:t>
      </w:r>
      <w:r w:rsidRPr="00AC0683">
        <w:rPr>
          <w:rFonts w:eastAsiaTheme="minorHAnsi"/>
          <w:b w:val="0"/>
        </w:rPr>
        <w:t xml:space="preserve">годах доля безработных среди мужчин и женщин составляла 7,1 процента и 4,6 процента. </w:t>
      </w:r>
      <w:r>
        <w:rPr>
          <w:rFonts w:eastAsiaTheme="minorHAnsi"/>
          <w:b w:val="0"/>
        </w:rPr>
        <w:t>Показатели</w:t>
      </w:r>
      <w:r w:rsidRPr="00AC0683">
        <w:rPr>
          <w:rFonts w:eastAsiaTheme="minorHAnsi"/>
          <w:b w:val="0"/>
        </w:rPr>
        <w:t xml:space="preserve"> безработицы в 1994–1995</w:t>
      </w:r>
      <w:r w:rsidR="00D23918">
        <w:rPr>
          <w:rFonts w:eastAsiaTheme="minorHAnsi"/>
          <w:b w:val="0"/>
        </w:rPr>
        <w:t xml:space="preserve"> </w:t>
      </w:r>
      <w:r w:rsidRPr="00AC0683">
        <w:rPr>
          <w:rFonts w:eastAsiaTheme="minorHAnsi"/>
          <w:b w:val="0"/>
        </w:rPr>
        <w:t>годах для мужчин и женщин составлял</w:t>
      </w:r>
      <w:r>
        <w:rPr>
          <w:rFonts w:eastAsiaTheme="minorHAnsi"/>
          <w:b w:val="0"/>
        </w:rPr>
        <w:t>и</w:t>
      </w:r>
      <w:r w:rsidRPr="00AC0683">
        <w:rPr>
          <w:rFonts w:eastAsiaTheme="minorHAnsi"/>
          <w:b w:val="0"/>
        </w:rPr>
        <w:t xml:space="preserve"> соответственно 7,7 и 3,9 процента. По оценкам, доля безработных в период с 2008 по 2009 год составил</w:t>
      </w:r>
      <w:r>
        <w:rPr>
          <w:rFonts w:eastAsiaTheme="minorHAnsi"/>
          <w:b w:val="0"/>
        </w:rPr>
        <w:t>а</w:t>
      </w:r>
      <w:r w:rsidRPr="00AC0683">
        <w:rPr>
          <w:rFonts w:eastAsiaTheme="minorHAnsi"/>
          <w:b w:val="0"/>
        </w:rPr>
        <w:t xml:space="preserve"> от 24,6 процента в 2008 году до 33,1 процента в 2009 году. Жители городов чаще </w:t>
      </w:r>
      <w:r>
        <w:rPr>
          <w:rFonts w:eastAsiaTheme="minorHAnsi"/>
          <w:b w:val="0"/>
        </w:rPr>
        <w:t>работают по найму за</w:t>
      </w:r>
      <w:r w:rsidRPr="00AC0683">
        <w:rPr>
          <w:rFonts w:eastAsiaTheme="minorHAnsi"/>
          <w:b w:val="0"/>
        </w:rPr>
        <w:t xml:space="preserve"> зарплату, чем жители сельских районов, где люди в основном занимаются натуральным хозяйством</w:t>
      </w:r>
      <w:r w:rsidRPr="00AC0683">
        <w:t xml:space="preserve">. </w:t>
      </w:r>
    </w:p>
    <w:p w14:paraId="6E1C2555" w14:textId="77777777" w:rsidR="00D45971" w:rsidRPr="00774B08" w:rsidRDefault="00D45971" w:rsidP="00D45971">
      <w:pPr>
        <w:pStyle w:val="H23G"/>
      </w:pPr>
      <w:r w:rsidRPr="00AC0683">
        <w:tab/>
      </w:r>
      <w:r w:rsidRPr="00AC0683">
        <w:tab/>
      </w:r>
      <w:r w:rsidRPr="00AC0683">
        <w:rPr>
          <w:rFonts w:eastAsiaTheme="minorHAnsi"/>
          <w:bCs/>
        </w:rPr>
        <w:t>Занятость</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20"/>
        <w:gridCol w:w="1175"/>
        <w:gridCol w:w="1175"/>
      </w:tblGrid>
      <w:tr w:rsidR="00D45971" w:rsidRPr="00A21BA9" w14:paraId="080EF0DA" w14:textId="77777777" w:rsidTr="002B17FF">
        <w:trPr>
          <w:tblHeader/>
        </w:trPr>
        <w:tc>
          <w:tcPr>
            <w:tcW w:w="3406" w:type="pct"/>
            <w:tcBorders>
              <w:top w:val="single" w:sz="4" w:space="0" w:color="auto"/>
              <w:bottom w:val="single" w:sz="12" w:space="0" w:color="auto"/>
            </w:tcBorders>
            <w:shd w:val="clear" w:color="auto" w:fill="auto"/>
            <w:vAlign w:val="bottom"/>
            <w:hideMark/>
          </w:tcPr>
          <w:p w14:paraId="48D11EDF" w14:textId="77777777" w:rsidR="00D45971" w:rsidRPr="00986BDD" w:rsidRDefault="00D45971" w:rsidP="002B17FF">
            <w:pPr>
              <w:pStyle w:val="SingleTxtG"/>
              <w:tabs>
                <w:tab w:val="clear" w:pos="1701"/>
                <w:tab w:val="clear" w:pos="2268"/>
              </w:tabs>
              <w:suppressAutoHyphens w:val="0"/>
              <w:spacing w:before="80" w:after="80" w:line="200" w:lineRule="exact"/>
              <w:ind w:left="0" w:right="113"/>
              <w:jc w:val="left"/>
              <w:rPr>
                <w:i/>
                <w:sz w:val="16"/>
              </w:rPr>
            </w:pPr>
            <w:bookmarkStart w:id="6" w:name="_Hlk134455151"/>
            <w:r>
              <w:rPr>
                <w:i/>
                <w:sz w:val="16"/>
              </w:rPr>
              <w:t>Показатель</w:t>
            </w:r>
          </w:p>
        </w:tc>
        <w:tc>
          <w:tcPr>
            <w:tcW w:w="797" w:type="pct"/>
            <w:tcBorders>
              <w:top w:val="single" w:sz="4" w:space="0" w:color="auto"/>
              <w:bottom w:val="single" w:sz="12" w:space="0" w:color="auto"/>
            </w:tcBorders>
            <w:shd w:val="clear" w:color="auto" w:fill="auto"/>
            <w:vAlign w:val="bottom"/>
            <w:hideMark/>
          </w:tcPr>
          <w:p w14:paraId="199A278E" w14:textId="77777777" w:rsidR="00D45971" w:rsidRPr="00A21BA9"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2008</w:t>
            </w:r>
          </w:p>
        </w:tc>
        <w:tc>
          <w:tcPr>
            <w:tcW w:w="797" w:type="pct"/>
            <w:tcBorders>
              <w:top w:val="single" w:sz="4" w:space="0" w:color="auto"/>
              <w:bottom w:val="single" w:sz="12" w:space="0" w:color="auto"/>
            </w:tcBorders>
            <w:shd w:val="clear" w:color="auto" w:fill="auto"/>
            <w:vAlign w:val="bottom"/>
            <w:hideMark/>
          </w:tcPr>
          <w:p w14:paraId="49EC448F" w14:textId="77777777" w:rsidR="00D45971" w:rsidRPr="00A21BA9"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2019</w:t>
            </w:r>
          </w:p>
        </w:tc>
      </w:tr>
      <w:tr w:rsidR="00D45971" w:rsidRPr="003D24F7" w14:paraId="426350BD" w14:textId="77777777" w:rsidTr="002B17FF">
        <w:tc>
          <w:tcPr>
            <w:tcW w:w="3406" w:type="pct"/>
            <w:tcBorders>
              <w:top w:val="single" w:sz="12" w:space="0" w:color="auto"/>
            </w:tcBorders>
            <w:shd w:val="clear" w:color="auto" w:fill="auto"/>
            <w:hideMark/>
          </w:tcPr>
          <w:p w14:paraId="403A98F0" w14:textId="77777777" w:rsidR="00D45971" w:rsidRPr="003D24F7"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3D24F7">
              <w:rPr>
                <w:rFonts w:eastAsiaTheme="minorHAnsi"/>
                <w:sz w:val="18"/>
                <w:szCs w:val="18"/>
              </w:rPr>
              <w:t>Уровень безработицы</w:t>
            </w:r>
          </w:p>
        </w:tc>
        <w:tc>
          <w:tcPr>
            <w:tcW w:w="797" w:type="pct"/>
            <w:tcBorders>
              <w:top w:val="single" w:sz="12" w:space="0" w:color="auto"/>
            </w:tcBorders>
            <w:shd w:val="clear" w:color="auto" w:fill="auto"/>
            <w:vAlign w:val="bottom"/>
            <w:hideMark/>
          </w:tcPr>
          <w:p w14:paraId="2309FC71" w14:textId="77777777" w:rsidR="00D45971" w:rsidRPr="003D24F7"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3D24F7">
              <w:rPr>
                <w:sz w:val="18"/>
                <w:szCs w:val="18"/>
              </w:rPr>
              <w:t>25,3</w:t>
            </w:r>
          </w:p>
        </w:tc>
        <w:tc>
          <w:tcPr>
            <w:tcW w:w="797" w:type="pct"/>
            <w:tcBorders>
              <w:top w:val="single" w:sz="12" w:space="0" w:color="auto"/>
            </w:tcBorders>
            <w:shd w:val="clear" w:color="auto" w:fill="auto"/>
            <w:vAlign w:val="bottom"/>
            <w:hideMark/>
          </w:tcPr>
          <w:p w14:paraId="512638F1" w14:textId="77777777" w:rsidR="00D45971" w:rsidRPr="003D24F7"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3D24F7">
              <w:rPr>
                <w:sz w:val="18"/>
                <w:szCs w:val="18"/>
              </w:rPr>
              <w:t>22,5</w:t>
            </w:r>
          </w:p>
        </w:tc>
      </w:tr>
      <w:tr w:rsidR="00D45971" w:rsidRPr="00A21BA9" w14:paraId="3E2B5FDA" w14:textId="77777777" w:rsidTr="002B17FF">
        <w:tc>
          <w:tcPr>
            <w:tcW w:w="3406" w:type="pct"/>
            <w:shd w:val="clear" w:color="auto" w:fill="auto"/>
            <w:hideMark/>
          </w:tcPr>
          <w:p w14:paraId="771D3EAB" w14:textId="62F9AD51" w:rsidR="00D45971" w:rsidRPr="00986BDD" w:rsidRDefault="00D45971" w:rsidP="002B17FF">
            <w:pPr>
              <w:pStyle w:val="SingleTxtG"/>
              <w:tabs>
                <w:tab w:val="clear" w:pos="1701"/>
                <w:tab w:val="clear" w:pos="2268"/>
              </w:tabs>
              <w:suppressAutoHyphens w:val="0"/>
              <w:spacing w:before="40" w:after="40" w:line="220" w:lineRule="exact"/>
              <w:ind w:left="0" w:right="113"/>
              <w:jc w:val="left"/>
              <w:rPr>
                <w:sz w:val="18"/>
              </w:rPr>
            </w:pPr>
            <w:r>
              <w:rPr>
                <w:sz w:val="18"/>
              </w:rPr>
              <w:t>Д</w:t>
            </w:r>
            <w:r w:rsidRPr="00986BDD">
              <w:rPr>
                <w:sz w:val="18"/>
              </w:rPr>
              <w:t xml:space="preserve">оля рабочей силы </w:t>
            </w:r>
            <w:r w:rsidR="00D23918">
              <w:rPr>
                <w:sz w:val="18"/>
              </w:rPr>
              <w:t>⸺</w:t>
            </w:r>
            <w:r w:rsidRPr="00A21BA9">
              <w:rPr>
                <w:sz w:val="18"/>
              </w:rPr>
              <w:t xml:space="preserve"> </w:t>
            </w:r>
            <w:r>
              <w:rPr>
                <w:sz w:val="18"/>
              </w:rPr>
              <w:t>мужчины</w:t>
            </w:r>
          </w:p>
        </w:tc>
        <w:tc>
          <w:tcPr>
            <w:tcW w:w="797" w:type="pct"/>
            <w:shd w:val="clear" w:color="auto" w:fill="auto"/>
            <w:vAlign w:val="bottom"/>
            <w:hideMark/>
          </w:tcPr>
          <w:p w14:paraId="37FA286C"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43</w:t>
            </w:r>
            <w:r>
              <w:rPr>
                <w:sz w:val="18"/>
              </w:rPr>
              <w:t>,</w:t>
            </w:r>
            <w:r w:rsidRPr="00A21BA9">
              <w:rPr>
                <w:sz w:val="18"/>
              </w:rPr>
              <w:t>2</w:t>
            </w:r>
          </w:p>
        </w:tc>
        <w:tc>
          <w:tcPr>
            <w:tcW w:w="797" w:type="pct"/>
            <w:shd w:val="clear" w:color="auto" w:fill="auto"/>
            <w:vAlign w:val="bottom"/>
            <w:hideMark/>
          </w:tcPr>
          <w:p w14:paraId="12ED8C48"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43</w:t>
            </w:r>
            <w:r>
              <w:rPr>
                <w:sz w:val="18"/>
              </w:rPr>
              <w:t>,</w:t>
            </w:r>
            <w:r w:rsidRPr="00A21BA9">
              <w:rPr>
                <w:sz w:val="18"/>
              </w:rPr>
              <w:t>2</w:t>
            </w:r>
          </w:p>
        </w:tc>
      </w:tr>
      <w:tr w:rsidR="00D45971" w:rsidRPr="00A21BA9" w14:paraId="2E2E7DA9" w14:textId="77777777" w:rsidTr="002B17FF">
        <w:tc>
          <w:tcPr>
            <w:tcW w:w="3406" w:type="pct"/>
            <w:shd w:val="clear" w:color="auto" w:fill="auto"/>
            <w:hideMark/>
          </w:tcPr>
          <w:p w14:paraId="210902CB" w14:textId="4A09F761" w:rsidR="00D45971" w:rsidRPr="00986BDD" w:rsidRDefault="00D45971" w:rsidP="002B17FF">
            <w:pPr>
              <w:pStyle w:val="SingleTxtG"/>
              <w:tabs>
                <w:tab w:val="clear" w:pos="1701"/>
                <w:tab w:val="clear" w:pos="2268"/>
              </w:tabs>
              <w:suppressAutoHyphens w:val="0"/>
              <w:spacing w:before="40" w:after="40" w:line="220" w:lineRule="exact"/>
              <w:ind w:left="0" w:right="113"/>
              <w:jc w:val="left"/>
              <w:rPr>
                <w:sz w:val="18"/>
              </w:rPr>
            </w:pPr>
            <w:r>
              <w:rPr>
                <w:sz w:val="18"/>
              </w:rPr>
              <w:t>Д</w:t>
            </w:r>
            <w:r w:rsidRPr="00986BDD">
              <w:rPr>
                <w:sz w:val="18"/>
              </w:rPr>
              <w:t xml:space="preserve">оля рабочей силы </w:t>
            </w:r>
            <w:r w:rsidR="00D23918">
              <w:rPr>
                <w:sz w:val="18"/>
              </w:rPr>
              <w:t>⸺</w:t>
            </w:r>
            <w:r w:rsidRPr="00A21BA9">
              <w:rPr>
                <w:sz w:val="18"/>
              </w:rPr>
              <w:t xml:space="preserve"> </w:t>
            </w:r>
            <w:r>
              <w:rPr>
                <w:sz w:val="18"/>
              </w:rPr>
              <w:t>женщины</w:t>
            </w:r>
          </w:p>
        </w:tc>
        <w:tc>
          <w:tcPr>
            <w:tcW w:w="797" w:type="pct"/>
            <w:shd w:val="clear" w:color="auto" w:fill="auto"/>
            <w:vAlign w:val="bottom"/>
            <w:hideMark/>
          </w:tcPr>
          <w:p w14:paraId="71BCDBFE"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56</w:t>
            </w:r>
            <w:r>
              <w:rPr>
                <w:sz w:val="18"/>
              </w:rPr>
              <w:t>,</w:t>
            </w:r>
            <w:r w:rsidRPr="00A21BA9">
              <w:rPr>
                <w:sz w:val="18"/>
              </w:rPr>
              <w:t>8</w:t>
            </w:r>
          </w:p>
        </w:tc>
        <w:tc>
          <w:tcPr>
            <w:tcW w:w="797" w:type="pct"/>
            <w:shd w:val="clear" w:color="auto" w:fill="auto"/>
            <w:vAlign w:val="bottom"/>
            <w:hideMark/>
          </w:tcPr>
          <w:p w14:paraId="75508C97"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56</w:t>
            </w:r>
            <w:r>
              <w:rPr>
                <w:sz w:val="18"/>
              </w:rPr>
              <w:t>,</w:t>
            </w:r>
            <w:r w:rsidRPr="00A21BA9">
              <w:rPr>
                <w:sz w:val="18"/>
              </w:rPr>
              <w:t>8</w:t>
            </w:r>
            <w:bookmarkEnd w:id="6"/>
          </w:p>
        </w:tc>
      </w:tr>
    </w:tbl>
    <w:p w14:paraId="48977929" w14:textId="77777777" w:rsidR="00D45971" w:rsidRPr="00F9789E" w:rsidRDefault="00D45971" w:rsidP="00EE0A85">
      <w:pPr>
        <w:spacing w:before="120" w:after="240" w:line="220" w:lineRule="exact"/>
        <w:ind w:left="1134" w:right="1134" w:firstLine="170"/>
        <w:rPr>
          <w:sz w:val="18"/>
        </w:rPr>
      </w:pPr>
      <w:r>
        <w:rPr>
          <w:i/>
          <w:iCs/>
          <w:sz w:val="18"/>
        </w:rPr>
        <w:t>Источник</w:t>
      </w:r>
      <w:r w:rsidRPr="00F9789E">
        <w:rPr>
          <w:sz w:val="18"/>
        </w:rPr>
        <w:t xml:space="preserve">: </w:t>
      </w:r>
      <w:r>
        <w:rPr>
          <w:sz w:val="18"/>
        </w:rPr>
        <w:t>Отчет о трудовых ресурсах,</w:t>
      </w:r>
      <w:r w:rsidRPr="00F9789E">
        <w:rPr>
          <w:sz w:val="18"/>
        </w:rPr>
        <w:t xml:space="preserve"> 2008 </w:t>
      </w:r>
      <w:r>
        <w:rPr>
          <w:sz w:val="18"/>
        </w:rPr>
        <w:t>и</w:t>
      </w:r>
      <w:r w:rsidRPr="00F9789E">
        <w:rPr>
          <w:sz w:val="18"/>
        </w:rPr>
        <w:t xml:space="preserve"> 2019</w:t>
      </w:r>
      <w:r>
        <w:rPr>
          <w:sz w:val="18"/>
        </w:rPr>
        <w:t xml:space="preserve"> годы</w:t>
      </w:r>
      <w:r w:rsidRPr="00F9789E">
        <w:rPr>
          <w:sz w:val="18"/>
        </w:rPr>
        <w:t>.</w:t>
      </w:r>
    </w:p>
    <w:p w14:paraId="760FFFA5" w14:textId="77777777" w:rsidR="00D45971" w:rsidRPr="00F9789E" w:rsidRDefault="00D45971" w:rsidP="00D45971">
      <w:pPr>
        <w:pStyle w:val="H23G"/>
      </w:pPr>
      <w:r w:rsidRPr="00F9789E">
        <w:tab/>
      </w:r>
      <w:r w:rsidRPr="00F9789E">
        <w:tab/>
      </w:r>
      <w:r>
        <w:t>З</w:t>
      </w:r>
      <w:r w:rsidRPr="00F9789E">
        <w:t xml:space="preserve">анятое население </w:t>
      </w:r>
      <w:r>
        <w:t>в возрасте старше</w:t>
      </w:r>
      <w:r w:rsidRPr="00F9789E">
        <w:t xml:space="preserve"> 15</w:t>
      </w:r>
      <w:r>
        <w:t xml:space="preserve"> лет</w:t>
      </w:r>
      <w:r w:rsidRPr="00F9789E">
        <w:t xml:space="preserve"> </w:t>
      </w:r>
      <w:r>
        <w:t>по секторам и полу</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9"/>
        <w:gridCol w:w="1562"/>
        <w:gridCol w:w="1562"/>
        <w:gridCol w:w="1657"/>
      </w:tblGrid>
      <w:tr w:rsidR="00D45971" w:rsidRPr="00A21BA9" w14:paraId="41B68861" w14:textId="77777777" w:rsidTr="002B17FF">
        <w:trPr>
          <w:tblHeader/>
        </w:trPr>
        <w:tc>
          <w:tcPr>
            <w:tcW w:w="1756" w:type="pct"/>
            <w:tcBorders>
              <w:top w:val="single" w:sz="4" w:space="0" w:color="auto"/>
              <w:bottom w:val="single" w:sz="12" w:space="0" w:color="auto"/>
            </w:tcBorders>
            <w:shd w:val="clear" w:color="auto" w:fill="auto"/>
            <w:noWrap/>
            <w:vAlign w:val="bottom"/>
            <w:hideMark/>
          </w:tcPr>
          <w:p w14:paraId="5ECF5068" w14:textId="77777777" w:rsidR="00D45971" w:rsidRPr="00A21BA9" w:rsidRDefault="00D45971" w:rsidP="002B17FF">
            <w:pPr>
              <w:pStyle w:val="SingleTxtG"/>
              <w:tabs>
                <w:tab w:val="clear" w:pos="1701"/>
                <w:tab w:val="clear" w:pos="2268"/>
              </w:tabs>
              <w:suppressAutoHyphens w:val="0"/>
              <w:spacing w:before="80" w:after="80" w:line="200" w:lineRule="exact"/>
              <w:ind w:left="0" w:right="113"/>
              <w:jc w:val="left"/>
              <w:rPr>
                <w:i/>
                <w:sz w:val="16"/>
              </w:rPr>
            </w:pPr>
            <w:r>
              <w:rPr>
                <w:i/>
                <w:sz w:val="16"/>
              </w:rPr>
              <w:t>Сектор</w:t>
            </w:r>
            <w:r w:rsidRPr="00A21BA9">
              <w:rPr>
                <w:i/>
                <w:sz w:val="16"/>
              </w:rPr>
              <w:t>/</w:t>
            </w:r>
            <w:r w:rsidRPr="00F9789E">
              <w:rPr>
                <w:i/>
                <w:sz w:val="16"/>
              </w:rPr>
              <w:t>производственно-хозяйственная единица</w:t>
            </w:r>
          </w:p>
        </w:tc>
        <w:tc>
          <w:tcPr>
            <w:tcW w:w="1060" w:type="pct"/>
            <w:tcBorders>
              <w:top w:val="single" w:sz="4" w:space="0" w:color="auto"/>
              <w:bottom w:val="single" w:sz="12" w:space="0" w:color="auto"/>
            </w:tcBorders>
            <w:shd w:val="clear" w:color="auto" w:fill="auto"/>
            <w:noWrap/>
            <w:vAlign w:val="bottom"/>
            <w:hideMark/>
          </w:tcPr>
          <w:p w14:paraId="524C7C2C" w14:textId="1579EC1E" w:rsidR="00D45971" w:rsidRPr="00F9789E" w:rsidRDefault="00D45971" w:rsidP="002B17FF">
            <w:pPr>
              <w:pStyle w:val="SingleTxtG"/>
              <w:tabs>
                <w:tab w:val="clear" w:pos="1701"/>
                <w:tab w:val="clear" w:pos="2268"/>
              </w:tabs>
              <w:suppressAutoHyphens w:val="0"/>
              <w:spacing w:before="80" w:after="80" w:line="200" w:lineRule="exact"/>
              <w:ind w:left="0" w:right="113"/>
              <w:jc w:val="right"/>
              <w:rPr>
                <w:i/>
                <w:sz w:val="16"/>
              </w:rPr>
            </w:pPr>
            <w:r>
              <w:rPr>
                <w:i/>
                <w:sz w:val="16"/>
              </w:rPr>
              <w:t xml:space="preserve">Формальный </w:t>
            </w:r>
            <w:r w:rsidR="00FC606E">
              <w:rPr>
                <w:i/>
                <w:sz w:val="16"/>
              </w:rPr>
              <w:br/>
            </w:r>
            <w:r>
              <w:rPr>
                <w:i/>
                <w:sz w:val="16"/>
              </w:rPr>
              <w:t>сектор</w:t>
            </w:r>
          </w:p>
        </w:tc>
        <w:tc>
          <w:tcPr>
            <w:tcW w:w="1060" w:type="pct"/>
            <w:tcBorders>
              <w:top w:val="single" w:sz="4" w:space="0" w:color="auto"/>
              <w:bottom w:val="single" w:sz="12" w:space="0" w:color="auto"/>
            </w:tcBorders>
            <w:shd w:val="clear" w:color="auto" w:fill="auto"/>
            <w:noWrap/>
            <w:vAlign w:val="bottom"/>
            <w:hideMark/>
          </w:tcPr>
          <w:p w14:paraId="5B448E62" w14:textId="77777777" w:rsidR="00D45971" w:rsidRPr="00A21BA9" w:rsidRDefault="00D45971" w:rsidP="002B17FF">
            <w:pPr>
              <w:pStyle w:val="SingleTxtG"/>
              <w:tabs>
                <w:tab w:val="clear" w:pos="1701"/>
                <w:tab w:val="clear" w:pos="2268"/>
              </w:tabs>
              <w:suppressAutoHyphens w:val="0"/>
              <w:spacing w:before="80" w:after="80" w:line="200" w:lineRule="exact"/>
              <w:ind w:left="0" w:right="113"/>
              <w:jc w:val="right"/>
              <w:rPr>
                <w:i/>
                <w:sz w:val="16"/>
              </w:rPr>
            </w:pPr>
            <w:r>
              <w:rPr>
                <w:i/>
                <w:sz w:val="16"/>
              </w:rPr>
              <w:t>Неформальный сектор</w:t>
            </w:r>
          </w:p>
        </w:tc>
        <w:tc>
          <w:tcPr>
            <w:tcW w:w="1124" w:type="pct"/>
            <w:tcBorders>
              <w:top w:val="single" w:sz="4" w:space="0" w:color="auto"/>
              <w:bottom w:val="single" w:sz="12" w:space="0" w:color="auto"/>
            </w:tcBorders>
            <w:shd w:val="clear" w:color="auto" w:fill="auto"/>
            <w:noWrap/>
            <w:vAlign w:val="bottom"/>
            <w:hideMark/>
          </w:tcPr>
          <w:p w14:paraId="70171CBE" w14:textId="77777777" w:rsidR="00D45971" w:rsidRPr="00F9789E" w:rsidRDefault="00D45971" w:rsidP="002B17FF">
            <w:pPr>
              <w:pStyle w:val="SingleTxtG"/>
              <w:tabs>
                <w:tab w:val="clear" w:pos="1701"/>
                <w:tab w:val="clear" w:pos="2268"/>
              </w:tabs>
              <w:suppressAutoHyphens w:val="0"/>
              <w:spacing w:before="80" w:after="80" w:line="200" w:lineRule="exact"/>
              <w:ind w:left="0" w:right="113"/>
              <w:jc w:val="right"/>
              <w:rPr>
                <w:i/>
                <w:sz w:val="16"/>
              </w:rPr>
            </w:pPr>
            <w:r>
              <w:rPr>
                <w:i/>
                <w:sz w:val="16"/>
              </w:rPr>
              <w:t>Домохозяйство</w:t>
            </w:r>
          </w:p>
        </w:tc>
      </w:tr>
      <w:tr w:rsidR="00D45971" w:rsidRPr="00A21BA9" w14:paraId="07AC9376" w14:textId="77777777" w:rsidTr="002B17FF">
        <w:tc>
          <w:tcPr>
            <w:tcW w:w="1756" w:type="pct"/>
            <w:tcBorders>
              <w:top w:val="single" w:sz="12" w:space="0" w:color="auto"/>
              <w:bottom w:val="single" w:sz="4" w:space="0" w:color="auto"/>
            </w:tcBorders>
            <w:shd w:val="clear" w:color="auto" w:fill="auto"/>
            <w:noWrap/>
            <w:hideMark/>
          </w:tcPr>
          <w:p w14:paraId="129AC5B0" w14:textId="77777777" w:rsidR="00D45971" w:rsidRPr="00171AB3" w:rsidRDefault="00D45971" w:rsidP="002B17FF">
            <w:pPr>
              <w:pStyle w:val="SingleTxtG"/>
              <w:tabs>
                <w:tab w:val="clear" w:pos="1701"/>
                <w:tab w:val="clear" w:pos="2268"/>
              </w:tabs>
              <w:suppressAutoHyphens w:val="0"/>
              <w:spacing w:before="80" w:after="80" w:line="220" w:lineRule="exact"/>
              <w:ind w:left="283" w:right="0"/>
              <w:jc w:val="left"/>
              <w:rPr>
                <w:b/>
                <w:sz w:val="18"/>
              </w:rPr>
            </w:pPr>
            <w:r>
              <w:rPr>
                <w:b/>
                <w:sz w:val="18"/>
              </w:rPr>
              <w:t>Всего</w:t>
            </w:r>
          </w:p>
        </w:tc>
        <w:tc>
          <w:tcPr>
            <w:tcW w:w="1060" w:type="pct"/>
            <w:tcBorders>
              <w:top w:val="single" w:sz="12" w:space="0" w:color="auto"/>
              <w:bottom w:val="single" w:sz="4" w:space="0" w:color="auto"/>
            </w:tcBorders>
            <w:shd w:val="clear" w:color="auto" w:fill="auto"/>
            <w:noWrap/>
            <w:vAlign w:val="bottom"/>
            <w:hideMark/>
          </w:tcPr>
          <w:p w14:paraId="569E993F" w14:textId="77777777" w:rsidR="00D45971" w:rsidRPr="005F05B1" w:rsidRDefault="00D45971" w:rsidP="002B17FF">
            <w:pPr>
              <w:pStyle w:val="SingleTxtG"/>
              <w:tabs>
                <w:tab w:val="clear" w:pos="1701"/>
                <w:tab w:val="clear" w:pos="2268"/>
              </w:tabs>
              <w:suppressAutoHyphens w:val="0"/>
              <w:spacing w:before="80" w:after="80" w:line="220" w:lineRule="exact"/>
              <w:ind w:left="0" w:right="113"/>
              <w:jc w:val="right"/>
              <w:rPr>
                <w:b/>
                <w:sz w:val="18"/>
              </w:rPr>
            </w:pPr>
            <w:r w:rsidRPr="005F05B1">
              <w:rPr>
                <w:b/>
                <w:sz w:val="18"/>
              </w:rPr>
              <w:t>41</w:t>
            </w:r>
            <w:r>
              <w:rPr>
                <w:b/>
                <w:sz w:val="18"/>
              </w:rPr>
              <w:t>,</w:t>
            </w:r>
            <w:r w:rsidRPr="005F05B1">
              <w:rPr>
                <w:b/>
                <w:sz w:val="18"/>
              </w:rPr>
              <w:t>1</w:t>
            </w:r>
          </w:p>
        </w:tc>
        <w:tc>
          <w:tcPr>
            <w:tcW w:w="1060" w:type="pct"/>
            <w:tcBorders>
              <w:top w:val="single" w:sz="12" w:space="0" w:color="auto"/>
              <w:bottom w:val="single" w:sz="4" w:space="0" w:color="auto"/>
            </w:tcBorders>
            <w:shd w:val="clear" w:color="auto" w:fill="auto"/>
            <w:noWrap/>
            <w:vAlign w:val="bottom"/>
            <w:hideMark/>
          </w:tcPr>
          <w:p w14:paraId="1D69FB74" w14:textId="77777777" w:rsidR="00D45971" w:rsidRPr="005F05B1" w:rsidRDefault="00D45971" w:rsidP="002B17FF">
            <w:pPr>
              <w:pStyle w:val="SingleTxtG"/>
              <w:tabs>
                <w:tab w:val="clear" w:pos="1701"/>
                <w:tab w:val="clear" w:pos="2268"/>
              </w:tabs>
              <w:suppressAutoHyphens w:val="0"/>
              <w:spacing w:before="80" w:after="80" w:line="220" w:lineRule="exact"/>
              <w:ind w:left="0" w:right="113"/>
              <w:jc w:val="right"/>
              <w:rPr>
                <w:b/>
                <w:sz w:val="18"/>
              </w:rPr>
            </w:pPr>
            <w:r w:rsidRPr="005F05B1">
              <w:rPr>
                <w:b/>
                <w:sz w:val="18"/>
              </w:rPr>
              <w:t>40</w:t>
            </w:r>
            <w:r>
              <w:rPr>
                <w:b/>
                <w:sz w:val="18"/>
              </w:rPr>
              <w:t>,</w:t>
            </w:r>
            <w:r w:rsidRPr="005F05B1">
              <w:rPr>
                <w:b/>
                <w:sz w:val="18"/>
              </w:rPr>
              <w:t>5</w:t>
            </w:r>
          </w:p>
        </w:tc>
        <w:tc>
          <w:tcPr>
            <w:tcW w:w="1124" w:type="pct"/>
            <w:tcBorders>
              <w:top w:val="single" w:sz="12" w:space="0" w:color="auto"/>
              <w:bottom w:val="single" w:sz="4" w:space="0" w:color="auto"/>
            </w:tcBorders>
            <w:shd w:val="clear" w:color="auto" w:fill="auto"/>
            <w:noWrap/>
            <w:vAlign w:val="bottom"/>
            <w:hideMark/>
          </w:tcPr>
          <w:p w14:paraId="05E04465" w14:textId="77777777" w:rsidR="00D45971" w:rsidRPr="005F05B1" w:rsidRDefault="00D45971" w:rsidP="002B17FF">
            <w:pPr>
              <w:pStyle w:val="SingleTxtG"/>
              <w:tabs>
                <w:tab w:val="clear" w:pos="1701"/>
                <w:tab w:val="clear" w:pos="2268"/>
              </w:tabs>
              <w:suppressAutoHyphens w:val="0"/>
              <w:spacing w:before="80" w:after="80" w:line="220" w:lineRule="exact"/>
              <w:ind w:left="0" w:right="113"/>
              <w:jc w:val="right"/>
              <w:rPr>
                <w:b/>
                <w:sz w:val="18"/>
              </w:rPr>
            </w:pPr>
            <w:r w:rsidRPr="005F05B1">
              <w:rPr>
                <w:b/>
                <w:sz w:val="18"/>
              </w:rPr>
              <w:t>18</w:t>
            </w:r>
            <w:r>
              <w:rPr>
                <w:b/>
                <w:sz w:val="18"/>
              </w:rPr>
              <w:t>,</w:t>
            </w:r>
            <w:r w:rsidRPr="005F05B1">
              <w:rPr>
                <w:b/>
                <w:sz w:val="18"/>
              </w:rPr>
              <w:t>4</w:t>
            </w:r>
          </w:p>
        </w:tc>
      </w:tr>
      <w:tr w:rsidR="00D45971" w:rsidRPr="00A21BA9" w14:paraId="16C45383" w14:textId="77777777" w:rsidTr="002B17FF">
        <w:tc>
          <w:tcPr>
            <w:tcW w:w="1756" w:type="pct"/>
            <w:tcBorders>
              <w:top w:val="single" w:sz="4" w:space="0" w:color="auto"/>
            </w:tcBorders>
            <w:shd w:val="clear" w:color="auto" w:fill="auto"/>
            <w:noWrap/>
            <w:hideMark/>
          </w:tcPr>
          <w:p w14:paraId="02A1D543" w14:textId="77777777" w:rsidR="00D45971" w:rsidRPr="00F9789E" w:rsidRDefault="00D45971" w:rsidP="002B17FF">
            <w:pPr>
              <w:pStyle w:val="SingleTxtG"/>
              <w:tabs>
                <w:tab w:val="clear" w:pos="1701"/>
                <w:tab w:val="clear" w:pos="2268"/>
              </w:tabs>
              <w:suppressAutoHyphens w:val="0"/>
              <w:spacing w:before="40" w:after="40" w:line="220" w:lineRule="exact"/>
              <w:ind w:left="0" w:right="113"/>
              <w:jc w:val="left"/>
              <w:rPr>
                <w:sz w:val="18"/>
              </w:rPr>
            </w:pPr>
            <w:r>
              <w:rPr>
                <w:sz w:val="18"/>
              </w:rPr>
              <w:t>Мужчины</w:t>
            </w:r>
          </w:p>
        </w:tc>
        <w:tc>
          <w:tcPr>
            <w:tcW w:w="1060" w:type="pct"/>
            <w:tcBorders>
              <w:top w:val="single" w:sz="4" w:space="0" w:color="auto"/>
            </w:tcBorders>
            <w:shd w:val="clear" w:color="auto" w:fill="auto"/>
            <w:noWrap/>
            <w:vAlign w:val="bottom"/>
            <w:hideMark/>
          </w:tcPr>
          <w:p w14:paraId="157F1215"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47</w:t>
            </w:r>
            <w:r>
              <w:rPr>
                <w:sz w:val="18"/>
              </w:rPr>
              <w:t>,</w:t>
            </w:r>
            <w:r w:rsidRPr="00A21BA9">
              <w:rPr>
                <w:sz w:val="18"/>
              </w:rPr>
              <w:t>6</w:t>
            </w:r>
          </w:p>
        </w:tc>
        <w:tc>
          <w:tcPr>
            <w:tcW w:w="1060" w:type="pct"/>
            <w:tcBorders>
              <w:top w:val="single" w:sz="4" w:space="0" w:color="auto"/>
            </w:tcBorders>
            <w:shd w:val="clear" w:color="auto" w:fill="auto"/>
            <w:noWrap/>
            <w:vAlign w:val="bottom"/>
            <w:hideMark/>
          </w:tcPr>
          <w:p w14:paraId="46E55F96"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66</w:t>
            </w:r>
            <w:r>
              <w:rPr>
                <w:sz w:val="18"/>
              </w:rPr>
              <w:t>,</w:t>
            </w:r>
            <w:r w:rsidRPr="00A21BA9">
              <w:rPr>
                <w:sz w:val="18"/>
              </w:rPr>
              <w:t>9</w:t>
            </w:r>
          </w:p>
        </w:tc>
        <w:tc>
          <w:tcPr>
            <w:tcW w:w="1124" w:type="pct"/>
            <w:tcBorders>
              <w:top w:val="single" w:sz="4" w:space="0" w:color="auto"/>
            </w:tcBorders>
            <w:shd w:val="clear" w:color="auto" w:fill="auto"/>
            <w:noWrap/>
            <w:vAlign w:val="bottom"/>
            <w:hideMark/>
          </w:tcPr>
          <w:p w14:paraId="6890D18F"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32</w:t>
            </w:r>
            <w:r>
              <w:rPr>
                <w:sz w:val="18"/>
              </w:rPr>
              <w:t>,</w:t>
            </w:r>
            <w:r w:rsidRPr="00A21BA9">
              <w:rPr>
                <w:sz w:val="18"/>
              </w:rPr>
              <w:t>2</w:t>
            </w:r>
          </w:p>
        </w:tc>
      </w:tr>
      <w:tr w:rsidR="00D45971" w:rsidRPr="00A21BA9" w14:paraId="26D86AA8" w14:textId="77777777" w:rsidTr="002B17FF">
        <w:tc>
          <w:tcPr>
            <w:tcW w:w="1756" w:type="pct"/>
            <w:shd w:val="clear" w:color="auto" w:fill="auto"/>
            <w:noWrap/>
            <w:hideMark/>
          </w:tcPr>
          <w:p w14:paraId="04C48609"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left"/>
              <w:rPr>
                <w:sz w:val="18"/>
              </w:rPr>
            </w:pPr>
            <w:r>
              <w:rPr>
                <w:sz w:val="18"/>
              </w:rPr>
              <w:t>Женщины</w:t>
            </w:r>
          </w:p>
        </w:tc>
        <w:tc>
          <w:tcPr>
            <w:tcW w:w="1060" w:type="pct"/>
            <w:shd w:val="clear" w:color="auto" w:fill="auto"/>
            <w:noWrap/>
            <w:vAlign w:val="bottom"/>
            <w:hideMark/>
          </w:tcPr>
          <w:p w14:paraId="0256B8A7"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52</w:t>
            </w:r>
            <w:r>
              <w:rPr>
                <w:sz w:val="18"/>
              </w:rPr>
              <w:t>,</w:t>
            </w:r>
            <w:r w:rsidRPr="00A21BA9">
              <w:rPr>
                <w:sz w:val="18"/>
              </w:rPr>
              <w:t>4</w:t>
            </w:r>
          </w:p>
        </w:tc>
        <w:tc>
          <w:tcPr>
            <w:tcW w:w="1060" w:type="pct"/>
            <w:shd w:val="clear" w:color="auto" w:fill="auto"/>
            <w:noWrap/>
            <w:vAlign w:val="bottom"/>
            <w:hideMark/>
          </w:tcPr>
          <w:p w14:paraId="53F686AE"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33</w:t>
            </w:r>
            <w:r>
              <w:rPr>
                <w:sz w:val="18"/>
              </w:rPr>
              <w:t>,</w:t>
            </w:r>
            <w:r w:rsidRPr="00A21BA9">
              <w:rPr>
                <w:sz w:val="18"/>
              </w:rPr>
              <w:t>1</w:t>
            </w:r>
          </w:p>
        </w:tc>
        <w:tc>
          <w:tcPr>
            <w:tcW w:w="1124" w:type="pct"/>
            <w:shd w:val="clear" w:color="auto" w:fill="auto"/>
            <w:noWrap/>
            <w:vAlign w:val="bottom"/>
            <w:hideMark/>
          </w:tcPr>
          <w:p w14:paraId="33999AE7" w14:textId="77777777" w:rsidR="00D45971" w:rsidRPr="00A21BA9"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21BA9">
              <w:rPr>
                <w:sz w:val="18"/>
              </w:rPr>
              <w:t>67</w:t>
            </w:r>
            <w:r>
              <w:rPr>
                <w:sz w:val="18"/>
              </w:rPr>
              <w:t>,</w:t>
            </w:r>
            <w:r w:rsidRPr="00A21BA9">
              <w:rPr>
                <w:sz w:val="18"/>
              </w:rPr>
              <w:t>8</w:t>
            </w:r>
          </w:p>
        </w:tc>
      </w:tr>
    </w:tbl>
    <w:p w14:paraId="57808798" w14:textId="77777777" w:rsidR="00D45971" w:rsidRPr="00F9789E" w:rsidRDefault="00D45971" w:rsidP="00EE0A85">
      <w:pPr>
        <w:spacing w:before="120" w:after="240" w:line="220" w:lineRule="exact"/>
        <w:ind w:left="1134" w:right="1134" w:firstLine="170"/>
        <w:rPr>
          <w:sz w:val="18"/>
        </w:rPr>
      </w:pPr>
      <w:r>
        <w:rPr>
          <w:i/>
          <w:iCs/>
          <w:sz w:val="18"/>
        </w:rPr>
        <w:t>Источник</w:t>
      </w:r>
      <w:r w:rsidRPr="00F9789E">
        <w:rPr>
          <w:sz w:val="18"/>
        </w:rPr>
        <w:t xml:space="preserve">: </w:t>
      </w:r>
      <w:r>
        <w:rPr>
          <w:sz w:val="18"/>
        </w:rPr>
        <w:t>Отчет о трудовых ресурсах,</w:t>
      </w:r>
      <w:r w:rsidRPr="00F9789E">
        <w:rPr>
          <w:sz w:val="18"/>
        </w:rPr>
        <w:t xml:space="preserve"> 2019</w:t>
      </w:r>
      <w:r>
        <w:rPr>
          <w:sz w:val="18"/>
        </w:rPr>
        <w:t xml:space="preserve"> год</w:t>
      </w:r>
      <w:r w:rsidRPr="00F9789E">
        <w:rPr>
          <w:sz w:val="18"/>
        </w:rPr>
        <w:t>.</w:t>
      </w:r>
    </w:p>
    <w:p w14:paraId="78DEC6E1" w14:textId="77777777" w:rsidR="00D45971" w:rsidRPr="00F9789E" w:rsidRDefault="00D45971" w:rsidP="00D45971">
      <w:pPr>
        <w:pStyle w:val="H23G"/>
      </w:pPr>
      <w:bookmarkStart w:id="7" w:name="_Toc66839835"/>
      <w:r w:rsidRPr="00F9789E">
        <w:tab/>
      </w:r>
      <w:r w:rsidRPr="00F9789E">
        <w:tab/>
      </w:r>
      <w:r>
        <w:t xml:space="preserve">Количество и </w:t>
      </w:r>
      <w:bookmarkEnd w:id="7"/>
      <w:r w:rsidRPr="00F9789E">
        <w:t xml:space="preserve">процентное распределение </w:t>
      </w:r>
      <w:r>
        <w:t>з</w:t>
      </w:r>
      <w:r w:rsidRPr="00F9789E">
        <w:t>анято</w:t>
      </w:r>
      <w:r>
        <w:t>го</w:t>
      </w:r>
      <w:r w:rsidRPr="00F9789E">
        <w:t xml:space="preserve"> населени</w:t>
      </w:r>
      <w:r>
        <w:t>я</w:t>
      </w:r>
      <w:r w:rsidRPr="00F9789E">
        <w:t xml:space="preserve"> </w:t>
      </w:r>
      <w:r>
        <w:t>в возрасте старше</w:t>
      </w:r>
      <w:r w:rsidRPr="00F9789E">
        <w:t xml:space="preserve"> 15</w:t>
      </w:r>
      <w:r>
        <w:t xml:space="preserve"> лет</w:t>
      </w:r>
      <w:r w:rsidRPr="00F9789E">
        <w:t xml:space="preserve"> </w:t>
      </w:r>
      <w:r>
        <w:t>по отраслям и полу</w:t>
      </w:r>
    </w:p>
    <w:tbl>
      <w:tblPr>
        <w:tblW w:w="7370" w:type="dxa"/>
        <w:tblInd w:w="1134" w:type="dxa"/>
        <w:tblLayout w:type="fixed"/>
        <w:tblCellMar>
          <w:left w:w="0" w:type="dxa"/>
          <w:right w:w="0" w:type="dxa"/>
        </w:tblCellMar>
        <w:tblLook w:val="04A0" w:firstRow="1" w:lastRow="0" w:firstColumn="1" w:lastColumn="0" w:noHBand="0" w:noVBand="1"/>
      </w:tblPr>
      <w:tblGrid>
        <w:gridCol w:w="3759"/>
        <w:gridCol w:w="746"/>
        <w:gridCol w:w="698"/>
        <w:gridCol w:w="723"/>
        <w:gridCol w:w="723"/>
        <w:gridCol w:w="721"/>
      </w:tblGrid>
      <w:tr w:rsidR="003D24F7" w:rsidRPr="003D24F7" w14:paraId="1BA5FE0D" w14:textId="77777777" w:rsidTr="003D24F7">
        <w:trPr>
          <w:tblHeader/>
        </w:trPr>
        <w:tc>
          <w:tcPr>
            <w:tcW w:w="3759" w:type="dxa"/>
            <w:vMerge w:val="restart"/>
            <w:tcBorders>
              <w:top w:val="single" w:sz="4" w:space="0" w:color="auto"/>
              <w:bottom w:val="single" w:sz="12" w:space="0" w:color="auto"/>
            </w:tcBorders>
            <w:shd w:val="clear" w:color="auto" w:fill="auto"/>
            <w:noWrap/>
            <w:vAlign w:val="bottom"/>
            <w:hideMark/>
          </w:tcPr>
          <w:p w14:paraId="15809ED3" w14:textId="77777777" w:rsidR="00D45971" w:rsidRPr="003D24F7" w:rsidRDefault="00D45971" w:rsidP="003D24F7">
            <w:pPr>
              <w:spacing w:before="80" w:after="80" w:line="200" w:lineRule="exact"/>
              <w:ind w:left="28"/>
              <w:rPr>
                <w:rFonts w:cs="Times New Roman"/>
                <w:i/>
                <w:sz w:val="16"/>
              </w:rPr>
            </w:pPr>
            <w:r w:rsidRPr="003D24F7">
              <w:rPr>
                <w:rFonts w:cs="Times New Roman"/>
                <w:i/>
                <w:sz w:val="16"/>
              </w:rPr>
              <w:t>Отрасль</w:t>
            </w:r>
          </w:p>
        </w:tc>
        <w:tc>
          <w:tcPr>
            <w:tcW w:w="2890" w:type="dxa"/>
            <w:gridSpan w:val="4"/>
            <w:tcBorders>
              <w:top w:val="single" w:sz="4" w:space="0" w:color="auto"/>
              <w:bottom w:val="single" w:sz="4" w:space="0" w:color="auto"/>
            </w:tcBorders>
            <w:shd w:val="clear" w:color="auto" w:fill="auto"/>
            <w:noWrap/>
            <w:vAlign w:val="bottom"/>
            <w:hideMark/>
          </w:tcPr>
          <w:p w14:paraId="0259CC83" w14:textId="77777777" w:rsidR="00D45971" w:rsidRPr="003D24F7" w:rsidRDefault="00D45971" w:rsidP="003D24F7">
            <w:pPr>
              <w:spacing w:before="80" w:after="80" w:line="200" w:lineRule="exact"/>
              <w:ind w:left="28"/>
              <w:jc w:val="center"/>
              <w:rPr>
                <w:rFonts w:cs="Times New Roman"/>
                <w:i/>
                <w:sz w:val="16"/>
              </w:rPr>
            </w:pPr>
            <w:r w:rsidRPr="003D24F7">
              <w:rPr>
                <w:rFonts w:cs="Times New Roman"/>
                <w:i/>
                <w:sz w:val="16"/>
              </w:rPr>
              <w:t>Пол</w:t>
            </w:r>
          </w:p>
        </w:tc>
        <w:tc>
          <w:tcPr>
            <w:tcW w:w="721" w:type="dxa"/>
            <w:vMerge w:val="restart"/>
            <w:tcBorders>
              <w:top w:val="single" w:sz="4" w:space="0" w:color="auto"/>
              <w:bottom w:val="single" w:sz="12" w:space="0" w:color="auto"/>
            </w:tcBorders>
            <w:shd w:val="clear" w:color="auto" w:fill="auto"/>
            <w:vAlign w:val="bottom"/>
          </w:tcPr>
          <w:p w14:paraId="4A07787C" w14:textId="77777777" w:rsidR="00D45971" w:rsidRPr="003D24F7" w:rsidRDefault="00D45971" w:rsidP="003D24F7">
            <w:pPr>
              <w:spacing w:before="80" w:after="80" w:line="200" w:lineRule="exact"/>
              <w:ind w:left="28"/>
              <w:jc w:val="right"/>
              <w:rPr>
                <w:rFonts w:cs="Times New Roman"/>
                <w:i/>
                <w:sz w:val="16"/>
              </w:rPr>
            </w:pPr>
            <w:r w:rsidRPr="003D24F7">
              <w:rPr>
                <w:rFonts w:cs="Times New Roman"/>
                <w:i/>
                <w:sz w:val="16"/>
              </w:rPr>
              <w:t>Всего</w:t>
            </w:r>
          </w:p>
        </w:tc>
      </w:tr>
      <w:tr w:rsidR="00D45971" w:rsidRPr="003D24F7" w14:paraId="4828787A" w14:textId="77777777" w:rsidTr="003D24F7">
        <w:trPr>
          <w:tblHeader/>
        </w:trPr>
        <w:tc>
          <w:tcPr>
            <w:tcW w:w="3759" w:type="dxa"/>
            <w:vMerge/>
            <w:tcBorders>
              <w:top w:val="single" w:sz="12" w:space="0" w:color="auto"/>
            </w:tcBorders>
            <w:shd w:val="clear" w:color="auto" w:fill="auto"/>
            <w:noWrap/>
            <w:vAlign w:val="bottom"/>
            <w:hideMark/>
          </w:tcPr>
          <w:p w14:paraId="4A0FEA66" w14:textId="77777777" w:rsidR="00D45971" w:rsidRPr="003D24F7" w:rsidRDefault="00D45971" w:rsidP="003D24F7">
            <w:pPr>
              <w:spacing w:before="80" w:after="80" w:line="200" w:lineRule="exact"/>
              <w:ind w:left="28"/>
              <w:rPr>
                <w:rFonts w:cs="Times New Roman"/>
                <w:i/>
                <w:sz w:val="16"/>
              </w:rPr>
            </w:pPr>
          </w:p>
        </w:tc>
        <w:tc>
          <w:tcPr>
            <w:tcW w:w="1444" w:type="dxa"/>
            <w:gridSpan w:val="2"/>
            <w:tcBorders>
              <w:top w:val="single" w:sz="4" w:space="0" w:color="auto"/>
              <w:bottom w:val="single" w:sz="4" w:space="0" w:color="auto"/>
            </w:tcBorders>
            <w:shd w:val="clear" w:color="auto" w:fill="auto"/>
            <w:noWrap/>
            <w:vAlign w:val="bottom"/>
            <w:hideMark/>
          </w:tcPr>
          <w:p w14:paraId="5FA0354D" w14:textId="77777777" w:rsidR="00D45971" w:rsidRPr="003D24F7" w:rsidRDefault="00D45971" w:rsidP="003D24F7">
            <w:pPr>
              <w:spacing w:before="80" w:after="80" w:line="200" w:lineRule="exact"/>
              <w:ind w:left="28"/>
              <w:jc w:val="center"/>
              <w:rPr>
                <w:rFonts w:cs="Times New Roman"/>
                <w:i/>
                <w:sz w:val="16"/>
              </w:rPr>
            </w:pPr>
            <w:r w:rsidRPr="003D24F7">
              <w:rPr>
                <w:rFonts w:cs="Times New Roman"/>
                <w:i/>
                <w:sz w:val="16"/>
              </w:rPr>
              <w:t>Мужчины</w:t>
            </w:r>
          </w:p>
        </w:tc>
        <w:tc>
          <w:tcPr>
            <w:tcW w:w="1446" w:type="dxa"/>
            <w:gridSpan w:val="2"/>
            <w:tcBorders>
              <w:top w:val="single" w:sz="4" w:space="0" w:color="auto"/>
              <w:bottom w:val="single" w:sz="4" w:space="0" w:color="auto"/>
            </w:tcBorders>
            <w:shd w:val="clear" w:color="auto" w:fill="auto"/>
            <w:noWrap/>
            <w:vAlign w:val="bottom"/>
            <w:hideMark/>
          </w:tcPr>
          <w:p w14:paraId="2029BA8B" w14:textId="77777777" w:rsidR="00D45971" w:rsidRPr="003D24F7" w:rsidRDefault="00D45971" w:rsidP="003D24F7">
            <w:pPr>
              <w:spacing w:before="80" w:after="80" w:line="200" w:lineRule="exact"/>
              <w:ind w:left="28"/>
              <w:jc w:val="center"/>
              <w:rPr>
                <w:rFonts w:cs="Times New Roman"/>
                <w:i/>
                <w:sz w:val="16"/>
              </w:rPr>
            </w:pPr>
            <w:r w:rsidRPr="003D24F7">
              <w:rPr>
                <w:rFonts w:cs="Times New Roman"/>
                <w:i/>
                <w:sz w:val="16"/>
              </w:rPr>
              <w:t>Женщины</w:t>
            </w:r>
          </w:p>
        </w:tc>
        <w:tc>
          <w:tcPr>
            <w:tcW w:w="721" w:type="dxa"/>
            <w:vMerge/>
            <w:tcBorders>
              <w:top w:val="single" w:sz="12" w:space="0" w:color="auto"/>
            </w:tcBorders>
            <w:shd w:val="clear" w:color="auto" w:fill="auto"/>
            <w:vAlign w:val="bottom"/>
          </w:tcPr>
          <w:p w14:paraId="7BE62BBA" w14:textId="77777777" w:rsidR="00D45971" w:rsidRPr="003D24F7" w:rsidRDefault="00D45971" w:rsidP="003D24F7">
            <w:pPr>
              <w:spacing w:before="80" w:after="80" w:line="200" w:lineRule="exact"/>
              <w:ind w:left="28"/>
              <w:jc w:val="right"/>
              <w:rPr>
                <w:rFonts w:cs="Times New Roman"/>
                <w:i/>
                <w:sz w:val="16"/>
              </w:rPr>
            </w:pPr>
          </w:p>
        </w:tc>
      </w:tr>
      <w:tr w:rsidR="00D45971" w:rsidRPr="003D24F7" w14:paraId="390F3C38" w14:textId="77777777" w:rsidTr="003D24F7">
        <w:trPr>
          <w:tblHeader/>
        </w:trPr>
        <w:tc>
          <w:tcPr>
            <w:tcW w:w="3759" w:type="dxa"/>
            <w:vMerge/>
            <w:tcBorders>
              <w:bottom w:val="single" w:sz="12" w:space="0" w:color="auto"/>
            </w:tcBorders>
            <w:shd w:val="clear" w:color="auto" w:fill="auto"/>
            <w:noWrap/>
            <w:vAlign w:val="bottom"/>
            <w:hideMark/>
          </w:tcPr>
          <w:p w14:paraId="53A2CE8A" w14:textId="77777777" w:rsidR="00D45971" w:rsidRPr="003D24F7" w:rsidRDefault="00D45971" w:rsidP="003D24F7">
            <w:pPr>
              <w:spacing w:before="80" w:after="80" w:line="200" w:lineRule="exact"/>
              <w:ind w:left="28"/>
              <w:rPr>
                <w:rFonts w:cs="Times New Roman"/>
                <w:i/>
                <w:sz w:val="16"/>
              </w:rPr>
            </w:pPr>
          </w:p>
        </w:tc>
        <w:tc>
          <w:tcPr>
            <w:tcW w:w="746" w:type="dxa"/>
            <w:tcBorders>
              <w:top w:val="single" w:sz="4" w:space="0" w:color="auto"/>
              <w:bottom w:val="single" w:sz="12" w:space="0" w:color="auto"/>
            </w:tcBorders>
            <w:shd w:val="clear" w:color="auto" w:fill="auto"/>
            <w:noWrap/>
            <w:vAlign w:val="bottom"/>
            <w:hideMark/>
          </w:tcPr>
          <w:p w14:paraId="27DA6564" w14:textId="77777777" w:rsidR="00D45971" w:rsidRPr="003D24F7" w:rsidRDefault="00D45971" w:rsidP="003D24F7">
            <w:pPr>
              <w:spacing w:before="80" w:after="80" w:line="200" w:lineRule="exact"/>
              <w:ind w:left="28"/>
              <w:jc w:val="right"/>
              <w:rPr>
                <w:rFonts w:cs="Times New Roman"/>
                <w:i/>
                <w:sz w:val="16"/>
              </w:rPr>
            </w:pPr>
            <w:r w:rsidRPr="003D24F7">
              <w:rPr>
                <w:rFonts w:cs="Times New Roman"/>
                <w:i/>
                <w:sz w:val="16"/>
              </w:rPr>
              <w:t>Число</w:t>
            </w:r>
          </w:p>
        </w:tc>
        <w:tc>
          <w:tcPr>
            <w:tcW w:w="698" w:type="dxa"/>
            <w:tcBorders>
              <w:top w:val="single" w:sz="4" w:space="0" w:color="auto"/>
              <w:bottom w:val="single" w:sz="12" w:space="0" w:color="auto"/>
            </w:tcBorders>
            <w:shd w:val="clear" w:color="auto" w:fill="auto"/>
            <w:noWrap/>
            <w:vAlign w:val="bottom"/>
            <w:hideMark/>
          </w:tcPr>
          <w:p w14:paraId="00707E54" w14:textId="77777777" w:rsidR="00D45971" w:rsidRPr="003D24F7" w:rsidRDefault="00D45971" w:rsidP="003D24F7">
            <w:pPr>
              <w:spacing w:before="80" w:after="80" w:line="200" w:lineRule="exact"/>
              <w:ind w:left="28"/>
              <w:jc w:val="right"/>
              <w:rPr>
                <w:rFonts w:cs="Times New Roman"/>
                <w:i/>
                <w:sz w:val="16"/>
                <w:szCs w:val="16"/>
              </w:rPr>
            </w:pPr>
            <w:r w:rsidRPr="003D24F7">
              <w:rPr>
                <w:rFonts w:cs="Times New Roman"/>
                <w:i/>
                <w:iCs/>
                <w:sz w:val="16"/>
                <w:szCs w:val="16"/>
              </w:rPr>
              <w:t>Доля</w:t>
            </w:r>
            <w:r w:rsidRPr="003D24F7">
              <w:rPr>
                <w:rFonts w:cs="Times New Roman"/>
                <w:i/>
                <w:sz w:val="16"/>
                <w:szCs w:val="16"/>
              </w:rPr>
              <w:t xml:space="preserve"> в %</w:t>
            </w:r>
          </w:p>
        </w:tc>
        <w:tc>
          <w:tcPr>
            <w:tcW w:w="723" w:type="dxa"/>
            <w:tcBorders>
              <w:top w:val="single" w:sz="4" w:space="0" w:color="auto"/>
              <w:bottom w:val="single" w:sz="12" w:space="0" w:color="auto"/>
            </w:tcBorders>
            <w:shd w:val="clear" w:color="auto" w:fill="auto"/>
            <w:noWrap/>
            <w:vAlign w:val="bottom"/>
            <w:hideMark/>
          </w:tcPr>
          <w:p w14:paraId="76AB1D8D" w14:textId="77777777" w:rsidR="00D45971" w:rsidRPr="003D24F7" w:rsidRDefault="00D45971" w:rsidP="003D24F7">
            <w:pPr>
              <w:spacing w:before="80" w:after="80" w:line="200" w:lineRule="exact"/>
              <w:ind w:left="28"/>
              <w:jc w:val="right"/>
              <w:rPr>
                <w:rFonts w:cs="Times New Roman"/>
                <w:i/>
                <w:sz w:val="16"/>
              </w:rPr>
            </w:pPr>
            <w:r w:rsidRPr="003D24F7">
              <w:rPr>
                <w:rFonts w:cs="Times New Roman"/>
                <w:i/>
                <w:sz w:val="16"/>
              </w:rPr>
              <w:t>Число</w:t>
            </w:r>
          </w:p>
        </w:tc>
        <w:tc>
          <w:tcPr>
            <w:tcW w:w="723" w:type="dxa"/>
            <w:tcBorders>
              <w:top w:val="single" w:sz="4" w:space="0" w:color="auto"/>
              <w:bottom w:val="single" w:sz="12" w:space="0" w:color="auto"/>
            </w:tcBorders>
            <w:shd w:val="clear" w:color="auto" w:fill="auto"/>
            <w:noWrap/>
            <w:vAlign w:val="bottom"/>
            <w:hideMark/>
          </w:tcPr>
          <w:p w14:paraId="1D999D8A" w14:textId="77777777" w:rsidR="00D45971" w:rsidRPr="003D24F7" w:rsidRDefault="00D45971" w:rsidP="003D24F7">
            <w:pPr>
              <w:spacing w:before="80" w:after="80" w:line="200" w:lineRule="exact"/>
              <w:ind w:left="28"/>
              <w:jc w:val="right"/>
              <w:rPr>
                <w:rFonts w:cs="Times New Roman"/>
                <w:i/>
                <w:sz w:val="16"/>
              </w:rPr>
            </w:pPr>
            <w:r w:rsidRPr="003D24F7">
              <w:rPr>
                <w:rFonts w:cs="Times New Roman"/>
                <w:i/>
                <w:iCs/>
                <w:sz w:val="16"/>
                <w:szCs w:val="16"/>
              </w:rPr>
              <w:t xml:space="preserve">Доля </w:t>
            </w:r>
            <w:r w:rsidRPr="003D24F7">
              <w:rPr>
                <w:rFonts w:cs="Times New Roman"/>
                <w:i/>
                <w:sz w:val="16"/>
                <w:szCs w:val="16"/>
              </w:rPr>
              <w:t>в %</w:t>
            </w:r>
          </w:p>
        </w:tc>
        <w:tc>
          <w:tcPr>
            <w:tcW w:w="721" w:type="dxa"/>
            <w:vMerge/>
            <w:tcBorders>
              <w:bottom w:val="single" w:sz="12" w:space="0" w:color="auto"/>
            </w:tcBorders>
            <w:shd w:val="clear" w:color="auto" w:fill="auto"/>
            <w:vAlign w:val="bottom"/>
          </w:tcPr>
          <w:p w14:paraId="293D8B21" w14:textId="77777777" w:rsidR="00D45971" w:rsidRPr="003D24F7" w:rsidRDefault="00D45971" w:rsidP="003D24F7">
            <w:pPr>
              <w:spacing w:before="80" w:after="80" w:line="200" w:lineRule="exact"/>
              <w:ind w:left="28"/>
              <w:jc w:val="right"/>
              <w:rPr>
                <w:rFonts w:cs="Times New Roman"/>
                <w:i/>
                <w:sz w:val="16"/>
              </w:rPr>
            </w:pPr>
          </w:p>
        </w:tc>
      </w:tr>
      <w:tr w:rsidR="00D45971" w:rsidRPr="003D24F7" w14:paraId="37B8287E" w14:textId="77777777" w:rsidTr="003D24F7">
        <w:tc>
          <w:tcPr>
            <w:tcW w:w="3759" w:type="dxa"/>
            <w:shd w:val="clear" w:color="auto" w:fill="auto"/>
            <w:noWrap/>
            <w:hideMark/>
          </w:tcPr>
          <w:p w14:paraId="4705F2F0" w14:textId="77777777" w:rsidR="00D45971" w:rsidRPr="003D24F7" w:rsidRDefault="00D45971" w:rsidP="003D24F7">
            <w:pPr>
              <w:spacing w:before="40" w:after="40" w:line="220" w:lineRule="exact"/>
              <w:ind w:left="28" w:right="28"/>
              <w:rPr>
                <w:rFonts w:cs="Times New Roman"/>
                <w:sz w:val="18"/>
                <w:szCs w:val="18"/>
              </w:rPr>
            </w:pPr>
            <w:r w:rsidRPr="003D24F7">
              <w:rPr>
                <w:rFonts w:cs="Times New Roman"/>
                <w:sz w:val="18"/>
                <w:szCs w:val="18"/>
              </w:rPr>
              <w:t>Сельское хозяйство, лесоводство и рыболовство</w:t>
            </w:r>
          </w:p>
        </w:tc>
        <w:tc>
          <w:tcPr>
            <w:tcW w:w="746" w:type="dxa"/>
            <w:shd w:val="clear" w:color="auto" w:fill="auto"/>
            <w:noWrap/>
            <w:vAlign w:val="bottom"/>
            <w:hideMark/>
          </w:tcPr>
          <w:p w14:paraId="4A45B7BB"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47 887</w:t>
            </w:r>
          </w:p>
        </w:tc>
        <w:tc>
          <w:tcPr>
            <w:tcW w:w="698" w:type="dxa"/>
            <w:shd w:val="clear" w:color="auto" w:fill="auto"/>
            <w:noWrap/>
            <w:vAlign w:val="bottom"/>
            <w:hideMark/>
          </w:tcPr>
          <w:p w14:paraId="6FA652E7"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17,4</w:t>
            </w:r>
          </w:p>
        </w:tc>
        <w:tc>
          <w:tcPr>
            <w:tcW w:w="723" w:type="dxa"/>
            <w:shd w:val="clear" w:color="auto" w:fill="auto"/>
            <w:noWrap/>
            <w:vAlign w:val="bottom"/>
            <w:hideMark/>
          </w:tcPr>
          <w:p w14:paraId="5AC75D2E"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18 719</w:t>
            </w:r>
          </w:p>
        </w:tc>
        <w:tc>
          <w:tcPr>
            <w:tcW w:w="723" w:type="dxa"/>
            <w:shd w:val="clear" w:color="auto" w:fill="auto"/>
            <w:noWrap/>
            <w:vAlign w:val="bottom"/>
            <w:hideMark/>
          </w:tcPr>
          <w:p w14:paraId="2D4E91E4"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7,6</w:t>
            </w:r>
          </w:p>
        </w:tc>
        <w:tc>
          <w:tcPr>
            <w:tcW w:w="721" w:type="dxa"/>
            <w:shd w:val="clear" w:color="auto" w:fill="auto"/>
            <w:vAlign w:val="bottom"/>
          </w:tcPr>
          <w:p w14:paraId="3A3FAC0C"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66 606</w:t>
            </w:r>
          </w:p>
        </w:tc>
      </w:tr>
      <w:tr w:rsidR="00D45971" w:rsidRPr="003D24F7" w14:paraId="1283E006" w14:textId="77777777" w:rsidTr="003D24F7">
        <w:tc>
          <w:tcPr>
            <w:tcW w:w="3759" w:type="dxa"/>
            <w:shd w:val="clear" w:color="auto" w:fill="auto"/>
            <w:noWrap/>
            <w:hideMark/>
          </w:tcPr>
          <w:p w14:paraId="2EF64556" w14:textId="77777777" w:rsidR="00D45971" w:rsidRPr="003D24F7" w:rsidRDefault="00D45971" w:rsidP="003D24F7">
            <w:pPr>
              <w:spacing w:before="40" w:after="40" w:line="220" w:lineRule="exact"/>
              <w:ind w:left="28" w:right="28"/>
              <w:rPr>
                <w:rFonts w:cs="Times New Roman"/>
                <w:sz w:val="18"/>
              </w:rPr>
            </w:pPr>
            <w:r w:rsidRPr="003D24F7">
              <w:rPr>
                <w:rFonts w:cs="Times New Roman"/>
                <w:sz w:val="18"/>
                <w:szCs w:val="18"/>
              </w:rPr>
              <w:lastRenderedPageBreak/>
              <w:t>Горнодобывающая промышленность и разработка карьеров</w:t>
            </w:r>
          </w:p>
        </w:tc>
        <w:tc>
          <w:tcPr>
            <w:tcW w:w="746" w:type="dxa"/>
            <w:shd w:val="clear" w:color="auto" w:fill="auto"/>
            <w:noWrap/>
            <w:vAlign w:val="bottom"/>
            <w:hideMark/>
          </w:tcPr>
          <w:p w14:paraId="38CECCBC"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22 853</w:t>
            </w:r>
          </w:p>
        </w:tc>
        <w:tc>
          <w:tcPr>
            <w:tcW w:w="698" w:type="dxa"/>
            <w:shd w:val="clear" w:color="auto" w:fill="auto"/>
            <w:noWrap/>
            <w:vAlign w:val="bottom"/>
            <w:hideMark/>
          </w:tcPr>
          <w:p w14:paraId="70910FA0"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8,3</w:t>
            </w:r>
          </w:p>
        </w:tc>
        <w:tc>
          <w:tcPr>
            <w:tcW w:w="723" w:type="dxa"/>
            <w:shd w:val="clear" w:color="auto" w:fill="auto"/>
            <w:noWrap/>
            <w:vAlign w:val="bottom"/>
            <w:hideMark/>
          </w:tcPr>
          <w:p w14:paraId="08116A55"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1 374</w:t>
            </w:r>
          </w:p>
        </w:tc>
        <w:tc>
          <w:tcPr>
            <w:tcW w:w="723" w:type="dxa"/>
            <w:shd w:val="clear" w:color="auto" w:fill="auto"/>
            <w:noWrap/>
            <w:vAlign w:val="bottom"/>
            <w:hideMark/>
          </w:tcPr>
          <w:p w14:paraId="1F290670"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0,6</w:t>
            </w:r>
          </w:p>
        </w:tc>
        <w:tc>
          <w:tcPr>
            <w:tcW w:w="721" w:type="dxa"/>
            <w:shd w:val="clear" w:color="auto" w:fill="auto"/>
            <w:vAlign w:val="bottom"/>
          </w:tcPr>
          <w:p w14:paraId="03E8BC13"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24 227</w:t>
            </w:r>
          </w:p>
        </w:tc>
      </w:tr>
      <w:tr w:rsidR="00D45971" w:rsidRPr="003D24F7" w14:paraId="36DE62ED" w14:textId="77777777" w:rsidTr="003D24F7">
        <w:tc>
          <w:tcPr>
            <w:tcW w:w="3759" w:type="dxa"/>
            <w:shd w:val="clear" w:color="auto" w:fill="auto"/>
            <w:noWrap/>
            <w:hideMark/>
          </w:tcPr>
          <w:p w14:paraId="683605B7" w14:textId="77777777" w:rsidR="00D45971" w:rsidRPr="003D24F7" w:rsidRDefault="00D45971" w:rsidP="003D24F7">
            <w:pPr>
              <w:spacing w:before="40" w:after="40" w:line="220" w:lineRule="exact"/>
              <w:ind w:left="28" w:right="28"/>
              <w:rPr>
                <w:rFonts w:cs="Times New Roman"/>
                <w:sz w:val="18"/>
                <w:lang w:val="en-US"/>
              </w:rPr>
            </w:pPr>
            <w:r w:rsidRPr="003D24F7">
              <w:rPr>
                <w:rFonts w:cs="Times New Roman"/>
                <w:sz w:val="18"/>
                <w:szCs w:val="18"/>
              </w:rPr>
              <w:t>Обрабатывающая промышленность</w:t>
            </w:r>
          </w:p>
        </w:tc>
        <w:tc>
          <w:tcPr>
            <w:tcW w:w="746" w:type="dxa"/>
            <w:shd w:val="clear" w:color="auto" w:fill="auto"/>
            <w:noWrap/>
            <w:vAlign w:val="bottom"/>
            <w:hideMark/>
          </w:tcPr>
          <w:p w14:paraId="7B863EE1"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20 516</w:t>
            </w:r>
          </w:p>
        </w:tc>
        <w:tc>
          <w:tcPr>
            <w:tcW w:w="698" w:type="dxa"/>
            <w:shd w:val="clear" w:color="auto" w:fill="auto"/>
            <w:noWrap/>
            <w:vAlign w:val="bottom"/>
            <w:hideMark/>
          </w:tcPr>
          <w:p w14:paraId="6827322D"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7,5</w:t>
            </w:r>
          </w:p>
        </w:tc>
        <w:tc>
          <w:tcPr>
            <w:tcW w:w="723" w:type="dxa"/>
            <w:shd w:val="clear" w:color="auto" w:fill="auto"/>
            <w:noWrap/>
            <w:vAlign w:val="bottom"/>
            <w:hideMark/>
          </w:tcPr>
          <w:p w14:paraId="42BCCCAD"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44 988</w:t>
            </w:r>
          </w:p>
        </w:tc>
        <w:tc>
          <w:tcPr>
            <w:tcW w:w="723" w:type="dxa"/>
            <w:shd w:val="clear" w:color="auto" w:fill="auto"/>
            <w:noWrap/>
            <w:vAlign w:val="bottom"/>
            <w:hideMark/>
          </w:tcPr>
          <w:p w14:paraId="6004EB01"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18,3</w:t>
            </w:r>
          </w:p>
        </w:tc>
        <w:tc>
          <w:tcPr>
            <w:tcW w:w="721" w:type="dxa"/>
            <w:shd w:val="clear" w:color="auto" w:fill="auto"/>
            <w:vAlign w:val="bottom"/>
          </w:tcPr>
          <w:p w14:paraId="37B85D41"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65 504</w:t>
            </w:r>
          </w:p>
        </w:tc>
      </w:tr>
      <w:tr w:rsidR="00D45971" w:rsidRPr="003D24F7" w14:paraId="771F148D" w14:textId="77777777" w:rsidTr="003D24F7">
        <w:tc>
          <w:tcPr>
            <w:tcW w:w="3759" w:type="dxa"/>
            <w:shd w:val="clear" w:color="auto" w:fill="auto"/>
            <w:noWrap/>
            <w:hideMark/>
          </w:tcPr>
          <w:p w14:paraId="0C85EF8C" w14:textId="77777777" w:rsidR="00D45971" w:rsidRPr="003D24F7" w:rsidRDefault="00D45971" w:rsidP="003D24F7">
            <w:pPr>
              <w:spacing w:before="40" w:after="40" w:line="220" w:lineRule="exact"/>
              <w:ind w:left="28" w:right="28"/>
              <w:rPr>
                <w:rFonts w:cs="Times New Roman"/>
                <w:sz w:val="18"/>
              </w:rPr>
            </w:pPr>
            <w:r w:rsidRPr="003D24F7">
              <w:rPr>
                <w:rFonts w:cs="Times New Roman"/>
                <w:sz w:val="18"/>
                <w:szCs w:val="18"/>
              </w:rPr>
              <w:t>Снабжение электроэнергией, газом, паром и кондиционированным воздухом</w:t>
            </w:r>
          </w:p>
        </w:tc>
        <w:tc>
          <w:tcPr>
            <w:tcW w:w="746" w:type="dxa"/>
            <w:shd w:val="clear" w:color="auto" w:fill="auto"/>
            <w:noWrap/>
            <w:vAlign w:val="bottom"/>
            <w:hideMark/>
          </w:tcPr>
          <w:p w14:paraId="09439259"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860</w:t>
            </w:r>
          </w:p>
        </w:tc>
        <w:tc>
          <w:tcPr>
            <w:tcW w:w="698" w:type="dxa"/>
            <w:shd w:val="clear" w:color="auto" w:fill="auto"/>
            <w:noWrap/>
            <w:vAlign w:val="bottom"/>
            <w:hideMark/>
          </w:tcPr>
          <w:p w14:paraId="00521490"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0,3</w:t>
            </w:r>
          </w:p>
        </w:tc>
        <w:tc>
          <w:tcPr>
            <w:tcW w:w="723" w:type="dxa"/>
            <w:shd w:val="clear" w:color="auto" w:fill="auto"/>
            <w:noWrap/>
            <w:vAlign w:val="bottom"/>
            <w:hideMark/>
          </w:tcPr>
          <w:p w14:paraId="67EB7C93"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338</w:t>
            </w:r>
          </w:p>
        </w:tc>
        <w:tc>
          <w:tcPr>
            <w:tcW w:w="723" w:type="dxa"/>
            <w:shd w:val="clear" w:color="auto" w:fill="auto"/>
            <w:noWrap/>
            <w:vAlign w:val="bottom"/>
            <w:hideMark/>
          </w:tcPr>
          <w:p w14:paraId="5017104F"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0,1</w:t>
            </w:r>
          </w:p>
        </w:tc>
        <w:tc>
          <w:tcPr>
            <w:tcW w:w="721" w:type="dxa"/>
            <w:shd w:val="clear" w:color="auto" w:fill="auto"/>
            <w:vAlign w:val="bottom"/>
          </w:tcPr>
          <w:p w14:paraId="1FD9870F"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1 198</w:t>
            </w:r>
          </w:p>
        </w:tc>
      </w:tr>
      <w:tr w:rsidR="00D45971" w:rsidRPr="003D24F7" w14:paraId="2E75FAFF" w14:textId="77777777" w:rsidTr="003D24F7">
        <w:tc>
          <w:tcPr>
            <w:tcW w:w="3759" w:type="dxa"/>
            <w:shd w:val="clear" w:color="auto" w:fill="auto"/>
            <w:noWrap/>
            <w:hideMark/>
          </w:tcPr>
          <w:p w14:paraId="7E6457B6" w14:textId="77777777" w:rsidR="00D45971" w:rsidRPr="003D24F7" w:rsidRDefault="00D45971" w:rsidP="003D24F7">
            <w:pPr>
              <w:spacing w:before="40" w:after="40" w:line="220" w:lineRule="exact"/>
              <w:ind w:left="28" w:right="28"/>
              <w:rPr>
                <w:rFonts w:cs="Times New Roman"/>
                <w:sz w:val="18"/>
              </w:rPr>
            </w:pPr>
            <w:r w:rsidRPr="003D24F7">
              <w:rPr>
                <w:rFonts w:cs="Times New Roman"/>
                <w:sz w:val="18"/>
                <w:szCs w:val="18"/>
              </w:rPr>
              <w:t>Водоснабжение; системы канализации, удаление отходов и меры по восстановлению окружающей среды</w:t>
            </w:r>
          </w:p>
        </w:tc>
        <w:tc>
          <w:tcPr>
            <w:tcW w:w="746" w:type="dxa"/>
            <w:shd w:val="clear" w:color="auto" w:fill="auto"/>
            <w:noWrap/>
            <w:vAlign w:val="bottom"/>
            <w:hideMark/>
          </w:tcPr>
          <w:p w14:paraId="6A85CFEF"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3 396</w:t>
            </w:r>
          </w:p>
        </w:tc>
        <w:tc>
          <w:tcPr>
            <w:tcW w:w="698" w:type="dxa"/>
            <w:shd w:val="clear" w:color="auto" w:fill="auto"/>
            <w:noWrap/>
            <w:vAlign w:val="bottom"/>
            <w:hideMark/>
          </w:tcPr>
          <w:p w14:paraId="2A86F68B"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1,2</w:t>
            </w:r>
          </w:p>
        </w:tc>
        <w:tc>
          <w:tcPr>
            <w:tcW w:w="723" w:type="dxa"/>
            <w:shd w:val="clear" w:color="auto" w:fill="auto"/>
            <w:noWrap/>
            <w:vAlign w:val="bottom"/>
            <w:hideMark/>
          </w:tcPr>
          <w:p w14:paraId="16ACE97F"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1 098</w:t>
            </w:r>
          </w:p>
        </w:tc>
        <w:tc>
          <w:tcPr>
            <w:tcW w:w="723" w:type="dxa"/>
            <w:shd w:val="clear" w:color="auto" w:fill="auto"/>
            <w:noWrap/>
            <w:vAlign w:val="bottom"/>
            <w:hideMark/>
          </w:tcPr>
          <w:p w14:paraId="02866D0E"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0,4</w:t>
            </w:r>
          </w:p>
        </w:tc>
        <w:tc>
          <w:tcPr>
            <w:tcW w:w="721" w:type="dxa"/>
            <w:shd w:val="clear" w:color="auto" w:fill="auto"/>
            <w:vAlign w:val="bottom"/>
          </w:tcPr>
          <w:p w14:paraId="7A12633C"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4 493</w:t>
            </w:r>
          </w:p>
        </w:tc>
      </w:tr>
      <w:tr w:rsidR="00D45971" w:rsidRPr="003D24F7" w14:paraId="1F00BFAD" w14:textId="77777777" w:rsidTr="003D24F7">
        <w:tc>
          <w:tcPr>
            <w:tcW w:w="3759" w:type="dxa"/>
            <w:shd w:val="clear" w:color="auto" w:fill="auto"/>
            <w:noWrap/>
            <w:hideMark/>
          </w:tcPr>
          <w:p w14:paraId="7F2ADF53" w14:textId="77777777" w:rsidR="00D45971" w:rsidRPr="003D24F7" w:rsidRDefault="00D45971" w:rsidP="003D24F7">
            <w:pPr>
              <w:spacing w:before="40" w:after="40" w:line="220" w:lineRule="exact"/>
              <w:ind w:left="28" w:right="28"/>
              <w:rPr>
                <w:rFonts w:cs="Times New Roman"/>
                <w:sz w:val="18"/>
                <w:lang w:val="en-US"/>
              </w:rPr>
            </w:pPr>
            <w:r w:rsidRPr="003D24F7">
              <w:rPr>
                <w:rFonts w:cs="Times New Roman"/>
                <w:sz w:val="18"/>
                <w:szCs w:val="18"/>
              </w:rPr>
              <w:t>Строительство</w:t>
            </w:r>
          </w:p>
        </w:tc>
        <w:tc>
          <w:tcPr>
            <w:tcW w:w="746" w:type="dxa"/>
            <w:shd w:val="clear" w:color="auto" w:fill="auto"/>
            <w:noWrap/>
            <w:vAlign w:val="bottom"/>
            <w:hideMark/>
          </w:tcPr>
          <w:p w14:paraId="2AC6796D"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44 103</w:t>
            </w:r>
          </w:p>
        </w:tc>
        <w:tc>
          <w:tcPr>
            <w:tcW w:w="698" w:type="dxa"/>
            <w:shd w:val="clear" w:color="auto" w:fill="auto"/>
            <w:noWrap/>
            <w:vAlign w:val="bottom"/>
            <w:hideMark/>
          </w:tcPr>
          <w:p w14:paraId="1B2D1142"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16</w:t>
            </w:r>
          </w:p>
        </w:tc>
        <w:tc>
          <w:tcPr>
            <w:tcW w:w="723" w:type="dxa"/>
            <w:shd w:val="clear" w:color="auto" w:fill="auto"/>
            <w:noWrap/>
            <w:vAlign w:val="bottom"/>
            <w:hideMark/>
          </w:tcPr>
          <w:p w14:paraId="2AFBCF78"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2 225</w:t>
            </w:r>
          </w:p>
        </w:tc>
        <w:tc>
          <w:tcPr>
            <w:tcW w:w="723" w:type="dxa"/>
            <w:shd w:val="clear" w:color="auto" w:fill="auto"/>
            <w:noWrap/>
            <w:vAlign w:val="bottom"/>
            <w:hideMark/>
          </w:tcPr>
          <w:p w14:paraId="1952F4CE"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0,9</w:t>
            </w:r>
          </w:p>
        </w:tc>
        <w:tc>
          <w:tcPr>
            <w:tcW w:w="721" w:type="dxa"/>
            <w:shd w:val="clear" w:color="auto" w:fill="auto"/>
            <w:vAlign w:val="bottom"/>
          </w:tcPr>
          <w:p w14:paraId="1E863DE2"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46 329</w:t>
            </w:r>
          </w:p>
        </w:tc>
      </w:tr>
      <w:tr w:rsidR="00D45971" w:rsidRPr="003D24F7" w14:paraId="1360CD8F" w14:textId="77777777" w:rsidTr="003D24F7">
        <w:tc>
          <w:tcPr>
            <w:tcW w:w="3759" w:type="dxa"/>
            <w:shd w:val="clear" w:color="auto" w:fill="auto"/>
            <w:noWrap/>
            <w:hideMark/>
          </w:tcPr>
          <w:p w14:paraId="7AC608A4" w14:textId="77777777" w:rsidR="00D45971" w:rsidRPr="003D24F7" w:rsidRDefault="00D45971" w:rsidP="003D24F7">
            <w:pPr>
              <w:spacing w:before="40" w:after="40" w:line="220" w:lineRule="exact"/>
              <w:ind w:left="28" w:right="28"/>
              <w:rPr>
                <w:rFonts w:cs="Times New Roman"/>
                <w:sz w:val="18"/>
              </w:rPr>
            </w:pPr>
            <w:r w:rsidRPr="003D24F7">
              <w:rPr>
                <w:rFonts w:cs="Times New Roman"/>
                <w:sz w:val="18"/>
                <w:szCs w:val="18"/>
              </w:rPr>
              <w:t>Оптовая и розничная торговля; ремонт автомобилей и мотоциклов</w:t>
            </w:r>
          </w:p>
        </w:tc>
        <w:tc>
          <w:tcPr>
            <w:tcW w:w="746" w:type="dxa"/>
            <w:shd w:val="clear" w:color="auto" w:fill="auto"/>
            <w:noWrap/>
            <w:vAlign w:val="bottom"/>
            <w:hideMark/>
          </w:tcPr>
          <w:p w14:paraId="1A466FA5"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33 007</w:t>
            </w:r>
          </w:p>
        </w:tc>
        <w:tc>
          <w:tcPr>
            <w:tcW w:w="698" w:type="dxa"/>
            <w:shd w:val="clear" w:color="auto" w:fill="auto"/>
            <w:noWrap/>
            <w:vAlign w:val="bottom"/>
            <w:hideMark/>
          </w:tcPr>
          <w:p w14:paraId="1B35CE5B"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12</w:t>
            </w:r>
          </w:p>
        </w:tc>
        <w:tc>
          <w:tcPr>
            <w:tcW w:w="723" w:type="dxa"/>
            <w:shd w:val="clear" w:color="auto" w:fill="auto"/>
            <w:noWrap/>
            <w:vAlign w:val="bottom"/>
            <w:hideMark/>
          </w:tcPr>
          <w:p w14:paraId="7A3A427C"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38 514</w:t>
            </w:r>
          </w:p>
        </w:tc>
        <w:tc>
          <w:tcPr>
            <w:tcW w:w="723" w:type="dxa"/>
            <w:shd w:val="clear" w:color="auto" w:fill="auto"/>
            <w:noWrap/>
            <w:vAlign w:val="bottom"/>
            <w:hideMark/>
          </w:tcPr>
          <w:p w14:paraId="28158F8D"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15,6</w:t>
            </w:r>
          </w:p>
        </w:tc>
        <w:tc>
          <w:tcPr>
            <w:tcW w:w="721" w:type="dxa"/>
            <w:shd w:val="clear" w:color="auto" w:fill="auto"/>
            <w:vAlign w:val="bottom"/>
          </w:tcPr>
          <w:p w14:paraId="5E30DB7A"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71 522</w:t>
            </w:r>
          </w:p>
        </w:tc>
      </w:tr>
      <w:tr w:rsidR="00D45971" w:rsidRPr="003D24F7" w14:paraId="0D3F5EA1" w14:textId="77777777" w:rsidTr="003D24F7">
        <w:tc>
          <w:tcPr>
            <w:tcW w:w="3759" w:type="dxa"/>
            <w:shd w:val="clear" w:color="auto" w:fill="auto"/>
            <w:noWrap/>
            <w:hideMark/>
          </w:tcPr>
          <w:p w14:paraId="03BAB28E" w14:textId="77777777" w:rsidR="00D45971" w:rsidRPr="003D24F7" w:rsidRDefault="00D45971" w:rsidP="003D24F7">
            <w:pPr>
              <w:spacing w:before="40" w:after="40" w:line="220" w:lineRule="exact"/>
              <w:ind w:left="28" w:right="28"/>
              <w:rPr>
                <w:rFonts w:cs="Times New Roman"/>
                <w:sz w:val="18"/>
                <w:lang w:val="en-US"/>
              </w:rPr>
            </w:pPr>
            <w:r w:rsidRPr="003D24F7">
              <w:rPr>
                <w:rFonts w:cs="Times New Roman"/>
                <w:sz w:val="18"/>
                <w:szCs w:val="18"/>
              </w:rPr>
              <w:t>Транспорт и складское хозяйство</w:t>
            </w:r>
          </w:p>
        </w:tc>
        <w:tc>
          <w:tcPr>
            <w:tcW w:w="746" w:type="dxa"/>
            <w:shd w:val="clear" w:color="auto" w:fill="auto"/>
            <w:noWrap/>
            <w:vAlign w:val="bottom"/>
            <w:hideMark/>
          </w:tcPr>
          <w:p w14:paraId="2C60AFA1"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17 109</w:t>
            </w:r>
          </w:p>
        </w:tc>
        <w:tc>
          <w:tcPr>
            <w:tcW w:w="698" w:type="dxa"/>
            <w:shd w:val="clear" w:color="auto" w:fill="auto"/>
            <w:noWrap/>
            <w:vAlign w:val="bottom"/>
            <w:hideMark/>
          </w:tcPr>
          <w:p w14:paraId="143E7641"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6,2</w:t>
            </w:r>
          </w:p>
        </w:tc>
        <w:tc>
          <w:tcPr>
            <w:tcW w:w="723" w:type="dxa"/>
            <w:shd w:val="clear" w:color="auto" w:fill="auto"/>
            <w:noWrap/>
            <w:vAlign w:val="bottom"/>
            <w:hideMark/>
          </w:tcPr>
          <w:p w14:paraId="3B4B4905"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814</w:t>
            </w:r>
          </w:p>
        </w:tc>
        <w:tc>
          <w:tcPr>
            <w:tcW w:w="723" w:type="dxa"/>
            <w:shd w:val="clear" w:color="auto" w:fill="auto"/>
            <w:noWrap/>
            <w:vAlign w:val="bottom"/>
            <w:hideMark/>
          </w:tcPr>
          <w:p w14:paraId="523D2180"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0,3</w:t>
            </w:r>
          </w:p>
        </w:tc>
        <w:tc>
          <w:tcPr>
            <w:tcW w:w="721" w:type="dxa"/>
            <w:shd w:val="clear" w:color="auto" w:fill="auto"/>
            <w:vAlign w:val="bottom"/>
          </w:tcPr>
          <w:p w14:paraId="0E3B1FCB"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17 923</w:t>
            </w:r>
          </w:p>
        </w:tc>
      </w:tr>
      <w:tr w:rsidR="00D45971" w:rsidRPr="003D24F7" w14:paraId="2A082684" w14:textId="77777777" w:rsidTr="003D24F7">
        <w:tc>
          <w:tcPr>
            <w:tcW w:w="3759" w:type="dxa"/>
            <w:shd w:val="clear" w:color="auto" w:fill="auto"/>
            <w:noWrap/>
            <w:hideMark/>
          </w:tcPr>
          <w:p w14:paraId="531DFC96" w14:textId="77777777" w:rsidR="00D45971" w:rsidRPr="003D24F7" w:rsidRDefault="00D45971" w:rsidP="003D24F7">
            <w:pPr>
              <w:spacing w:before="40" w:after="40" w:line="220" w:lineRule="exact"/>
              <w:ind w:left="28" w:right="28"/>
              <w:rPr>
                <w:rFonts w:cs="Times New Roman"/>
                <w:sz w:val="18"/>
              </w:rPr>
            </w:pPr>
            <w:r w:rsidRPr="003D24F7">
              <w:rPr>
                <w:rFonts w:cs="Times New Roman"/>
                <w:sz w:val="18"/>
                <w:szCs w:val="18"/>
              </w:rPr>
              <w:t>Деятельность в сфере размещения и питания</w:t>
            </w:r>
          </w:p>
        </w:tc>
        <w:tc>
          <w:tcPr>
            <w:tcW w:w="746" w:type="dxa"/>
            <w:shd w:val="clear" w:color="auto" w:fill="auto"/>
            <w:noWrap/>
            <w:vAlign w:val="bottom"/>
            <w:hideMark/>
          </w:tcPr>
          <w:p w14:paraId="406FE5E0"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3 671</w:t>
            </w:r>
          </w:p>
        </w:tc>
        <w:tc>
          <w:tcPr>
            <w:tcW w:w="698" w:type="dxa"/>
            <w:shd w:val="clear" w:color="auto" w:fill="auto"/>
            <w:noWrap/>
            <w:vAlign w:val="bottom"/>
            <w:hideMark/>
          </w:tcPr>
          <w:p w14:paraId="1FD2A4FC"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1,3</w:t>
            </w:r>
          </w:p>
        </w:tc>
        <w:tc>
          <w:tcPr>
            <w:tcW w:w="723" w:type="dxa"/>
            <w:shd w:val="clear" w:color="auto" w:fill="auto"/>
            <w:noWrap/>
            <w:vAlign w:val="bottom"/>
            <w:hideMark/>
          </w:tcPr>
          <w:p w14:paraId="6F100C85"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14 786</w:t>
            </w:r>
          </w:p>
        </w:tc>
        <w:tc>
          <w:tcPr>
            <w:tcW w:w="723" w:type="dxa"/>
            <w:shd w:val="clear" w:color="auto" w:fill="auto"/>
            <w:noWrap/>
            <w:vAlign w:val="bottom"/>
            <w:hideMark/>
          </w:tcPr>
          <w:p w14:paraId="55BD3444"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6</w:t>
            </w:r>
          </w:p>
        </w:tc>
        <w:tc>
          <w:tcPr>
            <w:tcW w:w="721" w:type="dxa"/>
            <w:shd w:val="clear" w:color="auto" w:fill="auto"/>
            <w:vAlign w:val="bottom"/>
          </w:tcPr>
          <w:p w14:paraId="568AE88C"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18 457</w:t>
            </w:r>
          </w:p>
        </w:tc>
      </w:tr>
      <w:tr w:rsidR="00D45971" w:rsidRPr="003D24F7" w14:paraId="3AFB4204" w14:textId="77777777" w:rsidTr="003D24F7">
        <w:tc>
          <w:tcPr>
            <w:tcW w:w="3759" w:type="dxa"/>
            <w:shd w:val="clear" w:color="auto" w:fill="auto"/>
            <w:noWrap/>
            <w:hideMark/>
          </w:tcPr>
          <w:p w14:paraId="15BA5FC3" w14:textId="77777777" w:rsidR="00D45971" w:rsidRPr="003D24F7" w:rsidRDefault="00D45971" w:rsidP="003D24F7">
            <w:pPr>
              <w:spacing w:before="40" w:after="40" w:line="220" w:lineRule="exact"/>
              <w:ind w:left="28" w:right="28"/>
              <w:rPr>
                <w:rFonts w:cs="Times New Roman"/>
                <w:sz w:val="18"/>
                <w:lang w:val="en-US"/>
              </w:rPr>
            </w:pPr>
            <w:r w:rsidRPr="003D24F7">
              <w:rPr>
                <w:rFonts w:cs="Times New Roman"/>
                <w:sz w:val="18"/>
                <w:szCs w:val="18"/>
              </w:rPr>
              <w:t>Информация и коммуникация</w:t>
            </w:r>
          </w:p>
        </w:tc>
        <w:tc>
          <w:tcPr>
            <w:tcW w:w="746" w:type="dxa"/>
            <w:shd w:val="clear" w:color="auto" w:fill="auto"/>
            <w:noWrap/>
            <w:vAlign w:val="bottom"/>
            <w:hideMark/>
          </w:tcPr>
          <w:p w14:paraId="29F86C18"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1 302</w:t>
            </w:r>
          </w:p>
        </w:tc>
        <w:tc>
          <w:tcPr>
            <w:tcW w:w="698" w:type="dxa"/>
            <w:shd w:val="clear" w:color="auto" w:fill="auto"/>
            <w:noWrap/>
            <w:vAlign w:val="bottom"/>
            <w:hideMark/>
          </w:tcPr>
          <w:p w14:paraId="3A57ADA9"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0,5</w:t>
            </w:r>
          </w:p>
        </w:tc>
        <w:tc>
          <w:tcPr>
            <w:tcW w:w="723" w:type="dxa"/>
            <w:shd w:val="clear" w:color="auto" w:fill="auto"/>
            <w:noWrap/>
            <w:vAlign w:val="bottom"/>
            <w:hideMark/>
          </w:tcPr>
          <w:p w14:paraId="50ADF72C"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783</w:t>
            </w:r>
          </w:p>
        </w:tc>
        <w:tc>
          <w:tcPr>
            <w:tcW w:w="723" w:type="dxa"/>
            <w:shd w:val="clear" w:color="auto" w:fill="auto"/>
            <w:noWrap/>
            <w:vAlign w:val="bottom"/>
            <w:hideMark/>
          </w:tcPr>
          <w:p w14:paraId="3CF03777"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0,3</w:t>
            </w:r>
          </w:p>
        </w:tc>
        <w:tc>
          <w:tcPr>
            <w:tcW w:w="721" w:type="dxa"/>
            <w:shd w:val="clear" w:color="auto" w:fill="auto"/>
            <w:vAlign w:val="bottom"/>
          </w:tcPr>
          <w:p w14:paraId="668C99F5"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2 085</w:t>
            </w:r>
          </w:p>
        </w:tc>
      </w:tr>
      <w:tr w:rsidR="00D45971" w:rsidRPr="003D24F7" w14:paraId="7443AAF3" w14:textId="77777777" w:rsidTr="003D24F7">
        <w:tc>
          <w:tcPr>
            <w:tcW w:w="3759" w:type="dxa"/>
            <w:shd w:val="clear" w:color="auto" w:fill="auto"/>
            <w:noWrap/>
            <w:hideMark/>
          </w:tcPr>
          <w:p w14:paraId="54207083" w14:textId="77777777" w:rsidR="00D45971" w:rsidRPr="003D24F7" w:rsidRDefault="00D45971" w:rsidP="003D24F7">
            <w:pPr>
              <w:spacing w:before="40" w:after="40" w:line="220" w:lineRule="exact"/>
              <w:ind w:left="28" w:right="28"/>
              <w:rPr>
                <w:rFonts w:cs="Times New Roman"/>
                <w:sz w:val="18"/>
                <w:lang w:val="en-US"/>
              </w:rPr>
            </w:pPr>
            <w:r w:rsidRPr="003D24F7">
              <w:rPr>
                <w:rFonts w:cs="Times New Roman"/>
                <w:sz w:val="18"/>
                <w:szCs w:val="18"/>
              </w:rPr>
              <w:t>Финансовая и страховая деятельность</w:t>
            </w:r>
          </w:p>
        </w:tc>
        <w:tc>
          <w:tcPr>
            <w:tcW w:w="746" w:type="dxa"/>
            <w:shd w:val="clear" w:color="auto" w:fill="auto"/>
            <w:noWrap/>
            <w:vAlign w:val="bottom"/>
            <w:hideMark/>
          </w:tcPr>
          <w:p w14:paraId="7B89425B"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1 930</w:t>
            </w:r>
          </w:p>
        </w:tc>
        <w:tc>
          <w:tcPr>
            <w:tcW w:w="698" w:type="dxa"/>
            <w:shd w:val="clear" w:color="auto" w:fill="auto"/>
            <w:noWrap/>
            <w:vAlign w:val="bottom"/>
            <w:hideMark/>
          </w:tcPr>
          <w:p w14:paraId="5BC3850F"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0,7</w:t>
            </w:r>
          </w:p>
        </w:tc>
        <w:tc>
          <w:tcPr>
            <w:tcW w:w="723" w:type="dxa"/>
            <w:shd w:val="clear" w:color="auto" w:fill="auto"/>
            <w:noWrap/>
            <w:vAlign w:val="bottom"/>
            <w:hideMark/>
          </w:tcPr>
          <w:p w14:paraId="76D46EC8"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2 586</w:t>
            </w:r>
          </w:p>
        </w:tc>
        <w:tc>
          <w:tcPr>
            <w:tcW w:w="723" w:type="dxa"/>
            <w:shd w:val="clear" w:color="auto" w:fill="auto"/>
            <w:noWrap/>
            <w:vAlign w:val="bottom"/>
            <w:hideMark/>
          </w:tcPr>
          <w:p w14:paraId="4EAAE2CB"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w:t>
            </w:r>
          </w:p>
        </w:tc>
        <w:tc>
          <w:tcPr>
            <w:tcW w:w="721" w:type="dxa"/>
            <w:shd w:val="clear" w:color="auto" w:fill="auto"/>
            <w:vAlign w:val="bottom"/>
          </w:tcPr>
          <w:p w14:paraId="0CCB7492"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4 516</w:t>
            </w:r>
          </w:p>
        </w:tc>
      </w:tr>
      <w:tr w:rsidR="00D45971" w:rsidRPr="003D24F7" w14:paraId="54067619" w14:textId="77777777" w:rsidTr="003D24F7">
        <w:tc>
          <w:tcPr>
            <w:tcW w:w="3759" w:type="dxa"/>
            <w:shd w:val="clear" w:color="auto" w:fill="auto"/>
            <w:noWrap/>
            <w:hideMark/>
          </w:tcPr>
          <w:p w14:paraId="63022908" w14:textId="77777777" w:rsidR="00D45971" w:rsidRPr="003D24F7" w:rsidRDefault="00D45971" w:rsidP="003D24F7">
            <w:pPr>
              <w:spacing w:before="40" w:after="40" w:line="220" w:lineRule="exact"/>
              <w:ind w:left="28" w:right="28"/>
              <w:rPr>
                <w:rFonts w:cs="Times New Roman"/>
                <w:sz w:val="18"/>
                <w:lang w:val="en-US"/>
              </w:rPr>
            </w:pPr>
            <w:r w:rsidRPr="003D24F7">
              <w:rPr>
                <w:rFonts w:cs="Times New Roman"/>
                <w:sz w:val="18"/>
                <w:szCs w:val="18"/>
              </w:rPr>
              <w:t>Операции с недвижимым имуществом</w:t>
            </w:r>
          </w:p>
        </w:tc>
        <w:tc>
          <w:tcPr>
            <w:tcW w:w="746" w:type="dxa"/>
            <w:shd w:val="clear" w:color="auto" w:fill="auto"/>
            <w:noWrap/>
            <w:vAlign w:val="bottom"/>
            <w:hideMark/>
          </w:tcPr>
          <w:p w14:paraId="64ED0261"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670</w:t>
            </w:r>
          </w:p>
        </w:tc>
        <w:tc>
          <w:tcPr>
            <w:tcW w:w="698" w:type="dxa"/>
            <w:shd w:val="clear" w:color="auto" w:fill="auto"/>
            <w:noWrap/>
            <w:vAlign w:val="bottom"/>
            <w:hideMark/>
          </w:tcPr>
          <w:p w14:paraId="73812158"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0,2</w:t>
            </w:r>
          </w:p>
        </w:tc>
        <w:tc>
          <w:tcPr>
            <w:tcW w:w="723" w:type="dxa"/>
            <w:shd w:val="clear" w:color="auto" w:fill="auto"/>
            <w:noWrap/>
            <w:vAlign w:val="bottom"/>
            <w:hideMark/>
          </w:tcPr>
          <w:p w14:paraId="3BE93291"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926</w:t>
            </w:r>
          </w:p>
        </w:tc>
        <w:tc>
          <w:tcPr>
            <w:tcW w:w="723" w:type="dxa"/>
            <w:shd w:val="clear" w:color="auto" w:fill="auto"/>
            <w:noWrap/>
            <w:vAlign w:val="bottom"/>
            <w:hideMark/>
          </w:tcPr>
          <w:p w14:paraId="7C45B96B"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0,4</w:t>
            </w:r>
          </w:p>
        </w:tc>
        <w:tc>
          <w:tcPr>
            <w:tcW w:w="721" w:type="dxa"/>
            <w:shd w:val="clear" w:color="auto" w:fill="auto"/>
            <w:vAlign w:val="bottom"/>
          </w:tcPr>
          <w:p w14:paraId="19E7286C"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1 597</w:t>
            </w:r>
          </w:p>
        </w:tc>
      </w:tr>
      <w:tr w:rsidR="00D45971" w:rsidRPr="003D24F7" w14:paraId="39FD0E69" w14:textId="77777777" w:rsidTr="003D24F7">
        <w:tc>
          <w:tcPr>
            <w:tcW w:w="3759" w:type="dxa"/>
            <w:shd w:val="clear" w:color="auto" w:fill="auto"/>
            <w:noWrap/>
            <w:hideMark/>
          </w:tcPr>
          <w:p w14:paraId="16ED8622" w14:textId="77777777" w:rsidR="00D45971" w:rsidRPr="003D24F7" w:rsidRDefault="00D45971" w:rsidP="003D24F7">
            <w:pPr>
              <w:spacing w:before="40" w:after="40" w:line="220" w:lineRule="exact"/>
              <w:ind w:left="28" w:right="28"/>
              <w:rPr>
                <w:rFonts w:cs="Times New Roman"/>
                <w:sz w:val="18"/>
              </w:rPr>
            </w:pPr>
            <w:r w:rsidRPr="003D24F7">
              <w:rPr>
                <w:rFonts w:cs="Times New Roman"/>
                <w:sz w:val="18"/>
                <w:szCs w:val="18"/>
              </w:rPr>
              <w:t>Профессиональная и научно-техническая деятельность</w:t>
            </w:r>
          </w:p>
        </w:tc>
        <w:tc>
          <w:tcPr>
            <w:tcW w:w="746" w:type="dxa"/>
            <w:shd w:val="clear" w:color="auto" w:fill="auto"/>
            <w:noWrap/>
            <w:vAlign w:val="bottom"/>
            <w:hideMark/>
          </w:tcPr>
          <w:p w14:paraId="313F9327"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1 001</w:t>
            </w:r>
          </w:p>
        </w:tc>
        <w:tc>
          <w:tcPr>
            <w:tcW w:w="698" w:type="dxa"/>
            <w:shd w:val="clear" w:color="auto" w:fill="auto"/>
            <w:noWrap/>
            <w:vAlign w:val="bottom"/>
            <w:hideMark/>
          </w:tcPr>
          <w:p w14:paraId="6EFD1FF9"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0,4</w:t>
            </w:r>
          </w:p>
        </w:tc>
        <w:tc>
          <w:tcPr>
            <w:tcW w:w="723" w:type="dxa"/>
            <w:shd w:val="clear" w:color="auto" w:fill="auto"/>
            <w:noWrap/>
            <w:vAlign w:val="bottom"/>
            <w:hideMark/>
          </w:tcPr>
          <w:p w14:paraId="7FC0875E"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912</w:t>
            </w:r>
          </w:p>
        </w:tc>
        <w:tc>
          <w:tcPr>
            <w:tcW w:w="723" w:type="dxa"/>
            <w:shd w:val="clear" w:color="auto" w:fill="auto"/>
            <w:noWrap/>
            <w:vAlign w:val="bottom"/>
            <w:hideMark/>
          </w:tcPr>
          <w:p w14:paraId="1816215A"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0,4</w:t>
            </w:r>
          </w:p>
        </w:tc>
        <w:tc>
          <w:tcPr>
            <w:tcW w:w="721" w:type="dxa"/>
            <w:shd w:val="clear" w:color="auto" w:fill="auto"/>
            <w:vAlign w:val="bottom"/>
          </w:tcPr>
          <w:p w14:paraId="240A4B72"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1 913</w:t>
            </w:r>
          </w:p>
        </w:tc>
      </w:tr>
      <w:tr w:rsidR="00D45971" w:rsidRPr="003D24F7" w14:paraId="1B07AD84" w14:textId="77777777" w:rsidTr="003D24F7">
        <w:tc>
          <w:tcPr>
            <w:tcW w:w="3759" w:type="dxa"/>
            <w:shd w:val="clear" w:color="auto" w:fill="auto"/>
            <w:noWrap/>
            <w:hideMark/>
          </w:tcPr>
          <w:p w14:paraId="3C1E9C40" w14:textId="77777777" w:rsidR="00D45971" w:rsidRPr="003D24F7" w:rsidRDefault="00D45971" w:rsidP="003D24F7">
            <w:pPr>
              <w:spacing w:before="40" w:after="40" w:line="220" w:lineRule="exact"/>
              <w:ind w:left="28" w:right="28"/>
              <w:rPr>
                <w:rFonts w:cs="Times New Roman"/>
                <w:sz w:val="18"/>
              </w:rPr>
            </w:pPr>
            <w:r w:rsidRPr="003D24F7">
              <w:rPr>
                <w:rFonts w:cs="Times New Roman"/>
                <w:sz w:val="18"/>
                <w:szCs w:val="18"/>
              </w:rPr>
              <w:t>Деятельность в сфере административных и вспомогательных услуг</w:t>
            </w:r>
          </w:p>
        </w:tc>
        <w:tc>
          <w:tcPr>
            <w:tcW w:w="746" w:type="dxa"/>
            <w:shd w:val="clear" w:color="auto" w:fill="auto"/>
            <w:noWrap/>
            <w:vAlign w:val="bottom"/>
            <w:hideMark/>
          </w:tcPr>
          <w:p w14:paraId="7D5D0F60"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11 243</w:t>
            </w:r>
          </w:p>
        </w:tc>
        <w:tc>
          <w:tcPr>
            <w:tcW w:w="698" w:type="dxa"/>
            <w:shd w:val="clear" w:color="auto" w:fill="auto"/>
            <w:noWrap/>
            <w:vAlign w:val="bottom"/>
            <w:hideMark/>
          </w:tcPr>
          <w:p w14:paraId="7623C4B1"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4,1</w:t>
            </w:r>
          </w:p>
        </w:tc>
        <w:tc>
          <w:tcPr>
            <w:tcW w:w="723" w:type="dxa"/>
            <w:shd w:val="clear" w:color="auto" w:fill="auto"/>
            <w:noWrap/>
            <w:vAlign w:val="bottom"/>
            <w:hideMark/>
          </w:tcPr>
          <w:p w14:paraId="553DAD04"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2 611</w:t>
            </w:r>
          </w:p>
        </w:tc>
        <w:tc>
          <w:tcPr>
            <w:tcW w:w="723" w:type="dxa"/>
            <w:shd w:val="clear" w:color="auto" w:fill="auto"/>
            <w:noWrap/>
            <w:vAlign w:val="bottom"/>
            <w:hideMark/>
          </w:tcPr>
          <w:p w14:paraId="3A234FE4"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1,1</w:t>
            </w:r>
          </w:p>
        </w:tc>
        <w:tc>
          <w:tcPr>
            <w:tcW w:w="721" w:type="dxa"/>
            <w:shd w:val="clear" w:color="auto" w:fill="auto"/>
            <w:vAlign w:val="bottom"/>
          </w:tcPr>
          <w:p w14:paraId="77BCA4B5"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13 584</w:t>
            </w:r>
          </w:p>
        </w:tc>
      </w:tr>
      <w:tr w:rsidR="00D45971" w:rsidRPr="003D24F7" w14:paraId="6D6B3445" w14:textId="77777777" w:rsidTr="003D24F7">
        <w:tc>
          <w:tcPr>
            <w:tcW w:w="3759" w:type="dxa"/>
            <w:shd w:val="clear" w:color="auto" w:fill="auto"/>
            <w:noWrap/>
            <w:hideMark/>
          </w:tcPr>
          <w:p w14:paraId="10985AE0" w14:textId="77777777" w:rsidR="00D45971" w:rsidRPr="003D24F7" w:rsidRDefault="00D45971" w:rsidP="003D24F7">
            <w:pPr>
              <w:spacing w:before="40" w:after="40" w:line="220" w:lineRule="exact"/>
              <w:ind w:left="28" w:right="28"/>
              <w:rPr>
                <w:rFonts w:cs="Times New Roman"/>
                <w:sz w:val="18"/>
              </w:rPr>
            </w:pPr>
            <w:r w:rsidRPr="003D24F7">
              <w:rPr>
                <w:rFonts w:cs="Times New Roman"/>
                <w:sz w:val="18"/>
                <w:szCs w:val="18"/>
              </w:rPr>
              <w:t>Государственное управление и оборона; обязательное социальное страхование</w:t>
            </w:r>
          </w:p>
        </w:tc>
        <w:tc>
          <w:tcPr>
            <w:tcW w:w="746" w:type="dxa"/>
            <w:shd w:val="clear" w:color="auto" w:fill="auto"/>
            <w:noWrap/>
            <w:vAlign w:val="bottom"/>
            <w:hideMark/>
          </w:tcPr>
          <w:p w14:paraId="3FE30683"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19 208</w:t>
            </w:r>
          </w:p>
        </w:tc>
        <w:tc>
          <w:tcPr>
            <w:tcW w:w="698" w:type="dxa"/>
            <w:shd w:val="clear" w:color="auto" w:fill="auto"/>
            <w:noWrap/>
            <w:vAlign w:val="bottom"/>
            <w:hideMark/>
          </w:tcPr>
          <w:p w14:paraId="037D9FD8"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7</w:t>
            </w:r>
          </w:p>
        </w:tc>
        <w:tc>
          <w:tcPr>
            <w:tcW w:w="723" w:type="dxa"/>
            <w:shd w:val="clear" w:color="auto" w:fill="auto"/>
            <w:noWrap/>
            <w:vAlign w:val="bottom"/>
            <w:hideMark/>
          </w:tcPr>
          <w:p w14:paraId="0569C331"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12 107</w:t>
            </w:r>
          </w:p>
        </w:tc>
        <w:tc>
          <w:tcPr>
            <w:tcW w:w="723" w:type="dxa"/>
            <w:shd w:val="clear" w:color="auto" w:fill="auto"/>
            <w:noWrap/>
            <w:vAlign w:val="bottom"/>
            <w:hideMark/>
          </w:tcPr>
          <w:p w14:paraId="4571D83C"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4,9</w:t>
            </w:r>
          </w:p>
        </w:tc>
        <w:tc>
          <w:tcPr>
            <w:tcW w:w="721" w:type="dxa"/>
            <w:shd w:val="clear" w:color="auto" w:fill="auto"/>
            <w:vAlign w:val="bottom"/>
          </w:tcPr>
          <w:p w14:paraId="3B8160CC"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31 315</w:t>
            </w:r>
          </w:p>
        </w:tc>
      </w:tr>
      <w:tr w:rsidR="00D45971" w:rsidRPr="003D24F7" w14:paraId="3E207787" w14:textId="77777777" w:rsidTr="003D24F7">
        <w:tc>
          <w:tcPr>
            <w:tcW w:w="3759" w:type="dxa"/>
            <w:shd w:val="clear" w:color="auto" w:fill="auto"/>
            <w:noWrap/>
            <w:hideMark/>
          </w:tcPr>
          <w:p w14:paraId="44C123D1" w14:textId="77777777" w:rsidR="00D45971" w:rsidRPr="003D24F7" w:rsidRDefault="00D45971" w:rsidP="003D24F7">
            <w:pPr>
              <w:spacing w:before="40" w:after="40" w:line="220" w:lineRule="exact"/>
              <w:ind w:left="28" w:right="28"/>
              <w:rPr>
                <w:rFonts w:cs="Times New Roman"/>
                <w:sz w:val="18"/>
                <w:lang w:val="en-US"/>
              </w:rPr>
            </w:pPr>
            <w:r w:rsidRPr="003D24F7">
              <w:rPr>
                <w:rFonts w:cs="Times New Roman"/>
                <w:sz w:val="18"/>
                <w:szCs w:val="18"/>
              </w:rPr>
              <w:t>Образование</w:t>
            </w:r>
          </w:p>
        </w:tc>
        <w:tc>
          <w:tcPr>
            <w:tcW w:w="746" w:type="dxa"/>
            <w:shd w:val="clear" w:color="auto" w:fill="auto"/>
            <w:noWrap/>
            <w:vAlign w:val="bottom"/>
            <w:hideMark/>
          </w:tcPr>
          <w:p w14:paraId="4087E05E"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8 904</w:t>
            </w:r>
          </w:p>
        </w:tc>
        <w:tc>
          <w:tcPr>
            <w:tcW w:w="698" w:type="dxa"/>
            <w:shd w:val="clear" w:color="auto" w:fill="auto"/>
            <w:noWrap/>
            <w:vAlign w:val="bottom"/>
            <w:hideMark/>
          </w:tcPr>
          <w:p w14:paraId="37B74F04"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3,2</w:t>
            </w:r>
          </w:p>
        </w:tc>
        <w:tc>
          <w:tcPr>
            <w:tcW w:w="723" w:type="dxa"/>
            <w:shd w:val="clear" w:color="auto" w:fill="auto"/>
            <w:noWrap/>
            <w:vAlign w:val="bottom"/>
            <w:hideMark/>
          </w:tcPr>
          <w:p w14:paraId="0E5F1044"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22 136</w:t>
            </w:r>
          </w:p>
        </w:tc>
        <w:tc>
          <w:tcPr>
            <w:tcW w:w="723" w:type="dxa"/>
            <w:shd w:val="clear" w:color="auto" w:fill="auto"/>
            <w:noWrap/>
            <w:vAlign w:val="bottom"/>
            <w:hideMark/>
          </w:tcPr>
          <w:p w14:paraId="6FFFC2F0"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9</w:t>
            </w:r>
          </w:p>
        </w:tc>
        <w:tc>
          <w:tcPr>
            <w:tcW w:w="721" w:type="dxa"/>
            <w:shd w:val="clear" w:color="auto" w:fill="auto"/>
            <w:vAlign w:val="bottom"/>
          </w:tcPr>
          <w:p w14:paraId="41E660E8"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31 040</w:t>
            </w:r>
          </w:p>
        </w:tc>
      </w:tr>
      <w:tr w:rsidR="00D45971" w:rsidRPr="003D24F7" w14:paraId="39437D16" w14:textId="77777777" w:rsidTr="003D24F7">
        <w:tc>
          <w:tcPr>
            <w:tcW w:w="3759" w:type="dxa"/>
            <w:shd w:val="clear" w:color="auto" w:fill="auto"/>
            <w:noWrap/>
            <w:hideMark/>
          </w:tcPr>
          <w:p w14:paraId="7E964850" w14:textId="77777777" w:rsidR="00D45971" w:rsidRPr="003D24F7" w:rsidRDefault="00D45971" w:rsidP="003D24F7">
            <w:pPr>
              <w:spacing w:before="40" w:after="40" w:line="220" w:lineRule="exact"/>
              <w:ind w:left="28" w:right="28"/>
              <w:rPr>
                <w:rFonts w:cs="Times New Roman"/>
                <w:sz w:val="18"/>
              </w:rPr>
            </w:pPr>
            <w:r w:rsidRPr="003D24F7">
              <w:rPr>
                <w:rFonts w:cs="Times New Roman"/>
                <w:sz w:val="18"/>
                <w:szCs w:val="18"/>
              </w:rPr>
              <w:t>Деятельность в сфере здравоохранения и социальных услуг</w:t>
            </w:r>
          </w:p>
        </w:tc>
        <w:tc>
          <w:tcPr>
            <w:tcW w:w="746" w:type="dxa"/>
            <w:shd w:val="clear" w:color="auto" w:fill="auto"/>
            <w:noWrap/>
            <w:vAlign w:val="bottom"/>
            <w:hideMark/>
          </w:tcPr>
          <w:p w14:paraId="66610FD5"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4 601</w:t>
            </w:r>
          </w:p>
        </w:tc>
        <w:tc>
          <w:tcPr>
            <w:tcW w:w="698" w:type="dxa"/>
            <w:shd w:val="clear" w:color="auto" w:fill="auto"/>
            <w:noWrap/>
            <w:vAlign w:val="bottom"/>
            <w:hideMark/>
          </w:tcPr>
          <w:p w14:paraId="34A95870"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1,7</w:t>
            </w:r>
          </w:p>
        </w:tc>
        <w:tc>
          <w:tcPr>
            <w:tcW w:w="723" w:type="dxa"/>
            <w:shd w:val="clear" w:color="auto" w:fill="auto"/>
            <w:noWrap/>
            <w:vAlign w:val="bottom"/>
            <w:hideMark/>
          </w:tcPr>
          <w:p w14:paraId="5FB29667"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9 889</w:t>
            </w:r>
          </w:p>
        </w:tc>
        <w:tc>
          <w:tcPr>
            <w:tcW w:w="723" w:type="dxa"/>
            <w:shd w:val="clear" w:color="auto" w:fill="auto"/>
            <w:noWrap/>
            <w:vAlign w:val="bottom"/>
            <w:hideMark/>
          </w:tcPr>
          <w:p w14:paraId="6140E5D3"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4</w:t>
            </w:r>
          </w:p>
        </w:tc>
        <w:tc>
          <w:tcPr>
            <w:tcW w:w="721" w:type="dxa"/>
            <w:shd w:val="clear" w:color="auto" w:fill="auto"/>
            <w:vAlign w:val="bottom"/>
          </w:tcPr>
          <w:p w14:paraId="11BDCBE3"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14 490</w:t>
            </w:r>
          </w:p>
        </w:tc>
      </w:tr>
      <w:tr w:rsidR="00D45971" w:rsidRPr="003D24F7" w14:paraId="0153893E" w14:textId="77777777" w:rsidTr="003D24F7">
        <w:tc>
          <w:tcPr>
            <w:tcW w:w="3759" w:type="dxa"/>
            <w:shd w:val="clear" w:color="auto" w:fill="auto"/>
            <w:noWrap/>
            <w:hideMark/>
          </w:tcPr>
          <w:p w14:paraId="6D22829E" w14:textId="77777777" w:rsidR="00D45971" w:rsidRPr="003D24F7" w:rsidRDefault="00D45971" w:rsidP="003D24F7">
            <w:pPr>
              <w:spacing w:before="40" w:after="40" w:line="220" w:lineRule="exact"/>
              <w:ind w:left="28" w:right="28"/>
              <w:rPr>
                <w:rFonts w:cs="Times New Roman"/>
                <w:sz w:val="18"/>
              </w:rPr>
            </w:pPr>
            <w:r w:rsidRPr="003D24F7">
              <w:rPr>
                <w:rFonts w:cs="Times New Roman"/>
                <w:sz w:val="18"/>
                <w:szCs w:val="18"/>
              </w:rPr>
              <w:t>Искусство, сфера развлечений и отдыха</w:t>
            </w:r>
          </w:p>
        </w:tc>
        <w:tc>
          <w:tcPr>
            <w:tcW w:w="746" w:type="dxa"/>
            <w:shd w:val="clear" w:color="auto" w:fill="auto"/>
            <w:noWrap/>
            <w:vAlign w:val="bottom"/>
            <w:hideMark/>
          </w:tcPr>
          <w:p w14:paraId="5FF9C821"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996</w:t>
            </w:r>
          </w:p>
        </w:tc>
        <w:tc>
          <w:tcPr>
            <w:tcW w:w="698" w:type="dxa"/>
            <w:shd w:val="clear" w:color="auto" w:fill="auto"/>
            <w:noWrap/>
            <w:vAlign w:val="bottom"/>
            <w:hideMark/>
          </w:tcPr>
          <w:p w14:paraId="0C7F8703"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0,4</w:t>
            </w:r>
          </w:p>
        </w:tc>
        <w:tc>
          <w:tcPr>
            <w:tcW w:w="723" w:type="dxa"/>
            <w:shd w:val="clear" w:color="auto" w:fill="auto"/>
            <w:noWrap/>
            <w:vAlign w:val="bottom"/>
            <w:hideMark/>
          </w:tcPr>
          <w:p w14:paraId="136B3C95"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751</w:t>
            </w:r>
          </w:p>
        </w:tc>
        <w:tc>
          <w:tcPr>
            <w:tcW w:w="723" w:type="dxa"/>
            <w:shd w:val="clear" w:color="auto" w:fill="auto"/>
            <w:noWrap/>
            <w:vAlign w:val="bottom"/>
            <w:hideMark/>
          </w:tcPr>
          <w:p w14:paraId="13FFE657"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0,3</w:t>
            </w:r>
          </w:p>
        </w:tc>
        <w:tc>
          <w:tcPr>
            <w:tcW w:w="721" w:type="dxa"/>
            <w:shd w:val="clear" w:color="auto" w:fill="auto"/>
            <w:vAlign w:val="bottom"/>
          </w:tcPr>
          <w:p w14:paraId="5B3452A6"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1 747</w:t>
            </w:r>
          </w:p>
        </w:tc>
      </w:tr>
      <w:tr w:rsidR="00D45971" w:rsidRPr="003D24F7" w14:paraId="2E9DC468" w14:textId="77777777" w:rsidTr="003D24F7">
        <w:tc>
          <w:tcPr>
            <w:tcW w:w="3759" w:type="dxa"/>
            <w:shd w:val="clear" w:color="auto" w:fill="auto"/>
            <w:noWrap/>
            <w:hideMark/>
          </w:tcPr>
          <w:p w14:paraId="7CC4C851" w14:textId="77777777" w:rsidR="00D45971" w:rsidRPr="003D24F7" w:rsidRDefault="00D45971" w:rsidP="003D24F7">
            <w:pPr>
              <w:spacing w:before="40" w:after="40" w:line="220" w:lineRule="exact"/>
              <w:ind w:left="28" w:right="28"/>
              <w:rPr>
                <w:rFonts w:cs="Times New Roman"/>
                <w:sz w:val="18"/>
              </w:rPr>
            </w:pPr>
            <w:r w:rsidRPr="003D24F7">
              <w:rPr>
                <w:rFonts w:cs="Times New Roman"/>
                <w:sz w:val="18"/>
                <w:szCs w:val="18"/>
              </w:rPr>
              <w:t>Прочая деятельность по оказанию услуг</w:t>
            </w:r>
          </w:p>
        </w:tc>
        <w:tc>
          <w:tcPr>
            <w:tcW w:w="746" w:type="dxa"/>
            <w:shd w:val="clear" w:color="auto" w:fill="auto"/>
            <w:noWrap/>
            <w:vAlign w:val="bottom"/>
            <w:hideMark/>
          </w:tcPr>
          <w:p w14:paraId="2445BF7E"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3 795</w:t>
            </w:r>
          </w:p>
        </w:tc>
        <w:tc>
          <w:tcPr>
            <w:tcW w:w="698" w:type="dxa"/>
            <w:shd w:val="clear" w:color="auto" w:fill="auto"/>
            <w:noWrap/>
            <w:vAlign w:val="bottom"/>
            <w:hideMark/>
          </w:tcPr>
          <w:p w14:paraId="22D011BA"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1,4</w:t>
            </w:r>
          </w:p>
        </w:tc>
        <w:tc>
          <w:tcPr>
            <w:tcW w:w="723" w:type="dxa"/>
            <w:shd w:val="clear" w:color="auto" w:fill="auto"/>
            <w:noWrap/>
            <w:vAlign w:val="bottom"/>
            <w:hideMark/>
          </w:tcPr>
          <w:p w14:paraId="2344D4F4"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5 818</w:t>
            </w:r>
          </w:p>
        </w:tc>
        <w:tc>
          <w:tcPr>
            <w:tcW w:w="723" w:type="dxa"/>
            <w:shd w:val="clear" w:color="auto" w:fill="auto"/>
            <w:noWrap/>
            <w:vAlign w:val="bottom"/>
            <w:hideMark/>
          </w:tcPr>
          <w:p w14:paraId="22AA59F4"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2,4</w:t>
            </w:r>
          </w:p>
        </w:tc>
        <w:tc>
          <w:tcPr>
            <w:tcW w:w="721" w:type="dxa"/>
            <w:shd w:val="clear" w:color="auto" w:fill="auto"/>
            <w:vAlign w:val="bottom"/>
          </w:tcPr>
          <w:p w14:paraId="7C4999CA"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9 612</w:t>
            </w:r>
          </w:p>
        </w:tc>
      </w:tr>
      <w:tr w:rsidR="00D45971" w:rsidRPr="003D24F7" w14:paraId="75DA3390" w14:textId="77777777" w:rsidTr="003D24F7">
        <w:tc>
          <w:tcPr>
            <w:tcW w:w="3759" w:type="dxa"/>
            <w:shd w:val="clear" w:color="auto" w:fill="auto"/>
            <w:noWrap/>
            <w:hideMark/>
          </w:tcPr>
          <w:p w14:paraId="7584A484" w14:textId="77777777" w:rsidR="00D45971" w:rsidRPr="003D24F7" w:rsidRDefault="00D45971" w:rsidP="003D24F7">
            <w:pPr>
              <w:spacing w:before="40" w:after="40" w:line="220" w:lineRule="exact"/>
              <w:ind w:left="28" w:right="28"/>
              <w:rPr>
                <w:rFonts w:cs="Times New Roman"/>
                <w:sz w:val="18"/>
              </w:rPr>
            </w:pPr>
            <w:r w:rsidRPr="003D24F7">
              <w:rPr>
                <w:rFonts w:cs="Times New Roman"/>
                <w:sz w:val="18"/>
                <w:szCs w:val="18"/>
              </w:rPr>
              <w:t>Деятельность домашних хозяйств в качестве работодателей; недифференцированная деятельность домашних хозяйств по производству товаров и услуг для собственного использования</w:t>
            </w:r>
          </w:p>
        </w:tc>
        <w:tc>
          <w:tcPr>
            <w:tcW w:w="746" w:type="dxa"/>
            <w:shd w:val="clear" w:color="auto" w:fill="auto"/>
            <w:noWrap/>
            <w:vAlign w:val="bottom"/>
            <w:hideMark/>
          </w:tcPr>
          <w:p w14:paraId="7CA85AE1"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25 596</w:t>
            </w:r>
          </w:p>
        </w:tc>
        <w:tc>
          <w:tcPr>
            <w:tcW w:w="698" w:type="dxa"/>
            <w:shd w:val="clear" w:color="auto" w:fill="auto"/>
            <w:noWrap/>
            <w:vAlign w:val="bottom"/>
            <w:hideMark/>
          </w:tcPr>
          <w:p w14:paraId="61B35E8D"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9,3</w:t>
            </w:r>
          </w:p>
        </w:tc>
        <w:tc>
          <w:tcPr>
            <w:tcW w:w="723" w:type="dxa"/>
            <w:shd w:val="clear" w:color="auto" w:fill="auto"/>
            <w:noWrap/>
            <w:vAlign w:val="bottom"/>
            <w:hideMark/>
          </w:tcPr>
          <w:p w14:paraId="393F27F5"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61 445</w:t>
            </w:r>
          </w:p>
        </w:tc>
        <w:tc>
          <w:tcPr>
            <w:tcW w:w="723" w:type="dxa"/>
            <w:shd w:val="clear" w:color="auto" w:fill="auto"/>
            <w:noWrap/>
            <w:vAlign w:val="bottom"/>
            <w:hideMark/>
          </w:tcPr>
          <w:p w14:paraId="46ECA896"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24,9</w:t>
            </w:r>
          </w:p>
        </w:tc>
        <w:tc>
          <w:tcPr>
            <w:tcW w:w="721" w:type="dxa"/>
            <w:shd w:val="clear" w:color="auto" w:fill="auto"/>
            <w:vAlign w:val="bottom"/>
          </w:tcPr>
          <w:p w14:paraId="000C6062"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87 041</w:t>
            </w:r>
          </w:p>
        </w:tc>
      </w:tr>
      <w:tr w:rsidR="00D45971" w:rsidRPr="003D24F7" w14:paraId="2CFD9A96" w14:textId="77777777" w:rsidTr="003D24F7">
        <w:tc>
          <w:tcPr>
            <w:tcW w:w="3759" w:type="dxa"/>
            <w:shd w:val="clear" w:color="auto" w:fill="auto"/>
            <w:noWrap/>
            <w:hideMark/>
          </w:tcPr>
          <w:p w14:paraId="4EF922B5" w14:textId="77777777" w:rsidR="00D45971" w:rsidRPr="003D24F7" w:rsidRDefault="00D45971" w:rsidP="003D24F7">
            <w:pPr>
              <w:spacing w:before="40" w:after="40" w:line="220" w:lineRule="exact"/>
              <w:ind w:left="28" w:right="28"/>
              <w:rPr>
                <w:rFonts w:cs="Times New Roman"/>
                <w:sz w:val="18"/>
              </w:rPr>
            </w:pPr>
            <w:r w:rsidRPr="003D24F7">
              <w:rPr>
                <w:rFonts w:cs="Times New Roman"/>
                <w:sz w:val="18"/>
                <w:szCs w:val="18"/>
              </w:rPr>
              <w:t>Деятельность экстерриториальных организаций и органов</w:t>
            </w:r>
          </w:p>
        </w:tc>
        <w:tc>
          <w:tcPr>
            <w:tcW w:w="746" w:type="dxa"/>
            <w:shd w:val="clear" w:color="auto" w:fill="auto"/>
            <w:noWrap/>
            <w:vAlign w:val="bottom"/>
            <w:hideMark/>
          </w:tcPr>
          <w:p w14:paraId="46B569EC"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1 547</w:t>
            </w:r>
          </w:p>
        </w:tc>
        <w:tc>
          <w:tcPr>
            <w:tcW w:w="698" w:type="dxa"/>
            <w:shd w:val="clear" w:color="auto" w:fill="auto"/>
            <w:noWrap/>
            <w:vAlign w:val="bottom"/>
            <w:hideMark/>
          </w:tcPr>
          <w:p w14:paraId="38AD595A"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0,6</w:t>
            </w:r>
          </w:p>
        </w:tc>
        <w:tc>
          <w:tcPr>
            <w:tcW w:w="723" w:type="dxa"/>
            <w:shd w:val="clear" w:color="auto" w:fill="auto"/>
            <w:noWrap/>
            <w:vAlign w:val="bottom"/>
            <w:hideMark/>
          </w:tcPr>
          <w:p w14:paraId="6D49AAA2"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2 396</w:t>
            </w:r>
          </w:p>
        </w:tc>
        <w:tc>
          <w:tcPr>
            <w:tcW w:w="723" w:type="dxa"/>
            <w:shd w:val="clear" w:color="auto" w:fill="auto"/>
            <w:noWrap/>
            <w:vAlign w:val="bottom"/>
            <w:hideMark/>
          </w:tcPr>
          <w:p w14:paraId="3E23F9FE"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w:t>
            </w:r>
          </w:p>
        </w:tc>
        <w:tc>
          <w:tcPr>
            <w:tcW w:w="721" w:type="dxa"/>
            <w:shd w:val="clear" w:color="auto" w:fill="auto"/>
            <w:vAlign w:val="bottom"/>
          </w:tcPr>
          <w:p w14:paraId="053A69E8"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3 943</w:t>
            </w:r>
          </w:p>
        </w:tc>
      </w:tr>
      <w:tr w:rsidR="003D24F7" w:rsidRPr="003D24F7" w14:paraId="4057508D" w14:textId="77777777" w:rsidTr="003D24F7">
        <w:tc>
          <w:tcPr>
            <w:tcW w:w="3759" w:type="dxa"/>
            <w:tcBorders>
              <w:bottom w:val="single" w:sz="4" w:space="0" w:color="auto"/>
            </w:tcBorders>
            <w:shd w:val="clear" w:color="auto" w:fill="auto"/>
            <w:noWrap/>
            <w:hideMark/>
          </w:tcPr>
          <w:p w14:paraId="182033E7" w14:textId="77777777" w:rsidR="00D45971" w:rsidRPr="003D24F7" w:rsidRDefault="00D45971" w:rsidP="003D24F7">
            <w:pPr>
              <w:spacing w:before="40" w:after="40" w:line="220" w:lineRule="exact"/>
              <w:ind w:left="28" w:right="28"/>
              <w:rPr>
                <w:rFonts w:cs="Times New Roman"/>
                <w:sz w:val="18"/>
              </w:rPr>
            </w:pPr>
            <w:r w:rsidRPr="003D24F7">
              <w:rPr>
                <w:rFonts w:cs="Times New Roman"/>
                <w:sz w:val="18"/>
              </w:rPr>
              <w:t>Не указано</w:t>
            </w:r>
          </w:p>
        </w:tc>
        <w:tc>
          <w:tcPr>
            <w:tcW w:w="746" w:type="dxa"/>
            <w:tcBorders>
              <w:bottom w:val="single" w:sz="4" w:space="0" w:color="auto"/>
            </w:tcBorders>
            <w:shd w:val="clear" w:color="auto" w:fill="auto"/>
            <w:noWrap/>
            <w:vAlign w:val="bottom"/>
            <w:hideMark/>
          </w:tcPr>
          <w:p w14:paraId="2673DC5E"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927</w:t>
            </w:r>
          </w:p>
        </w:tc>
        <w:tc>
          <w:tcPr>
            <w:tcW w:w="698" w:type="dxa"/>
            <w:tcBorders>
              <w:bottom w:val="single" w:sz="4" w:space="0" w:color="auto"/>
            </w:tcBorders>
            <w:shd w:val="clear" w:color="auto" w:fill="auto"/>
            <w:noWrap/>
            <w:vAlign w:val="bottom"/>
            <w:hideMark/>
          </w:tcPr>
          <w:p w14:paraId="45D9C582"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0,3</w:t>
            </w:r>
          </w:p>
        </w:tc>
        <w:tc>
          <w:tcPr>
            <w:tcW w:w="723" w:type="dxa"/>
            <w:tcBorders>
              <w:bottom w:val="single" w:sz="4" w:space="0" w:color="auto"/>
            </w:tcBorders>
            <w:shd w:val="clear" w:color="auto" w:fill="auto"/>
            <w:noWrap/>
            <w:vAlign w:val="bottom"/>
            <w:hideMark/>
          </w:tcPr>
          <w:p w14:paraId="4E7AF161"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1 107</w:t>
            </w:r>
          </w:p>
        </w:tc>
        <w:tc>
          <w:tcPr>
            <w:tcW w:w="723" w:type="dxa"/>
            <w:tcBorders>
              <w:bottom w:val="single" w:sz="4" w:space="0" w:color="auto"/>
            </w:tcBorders>
            <w:shd w:val="clear" w:color="auto" w:fill="auto"/>
            <w:noWrap/>
            <w:vAlign w:val="bottom"/>
            <w:hideMark/>
          </w:tcPr>
          <w:p w14:paraId="5D8AF851"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rPr>
              <w:t>0,4</w:t>
            </w:r>
          </w:p>
        </w:tc>
        <w:tc>
          <w:tcPr>
            <w:tcW w:w="721" w:type="dxa"/>
            <w:tcBorders>
              <w:bottom w:val="single" w:sz="4" w:space="0" w:color="auto"/>
            </w:tcBorders>
            <w:shd w:val="clear" w:color="auto" w:fill="auto"/>
            <w:vAlign w:val="bottom"/>
          </w:tcPr>
          <w:p w14:paraId="376532B6" w14:textId="77777777" w:rsidR="00D45971" w:rsidRPr="003D24F7" w:rsidRDefault="00D45971" w:rsidP="003D24F7">
            <w:pPr>
              <w:spacing w:before="40" w:after="40" w:line="220" w:lineRule="exact"/>
              <w:ind w:left="28" w:right="28"/>
              <w:jc w:val="right"/>
              <w:rPr>
                <w:rFonts w:cs="Times New Roman"/>
                <w:sz w:val="18"/>
                <w:lang w:val="en-US"/>
              </w:rPr>
            </w:pPr>
            <w:r w:rsidRPr="003D24F7">
              <w:rPr>
                <w:rFonts w:cs="Times New Roman"/>
                <w:sz w:val="18"/>
                <w:lang w:val="en-US"/>
              </w:rPr>
              <w:t>2 043</w:t>
            </w:r>
          </w:p>
        </w:tc>
      </w:tr>
      <w:tr w:rsidR="00D45971" w:rsidRPr="003D24F7" w14:paraId="1C70221C" w14:textId="77777777" w:rsidTr="003D24F7">
        <w:tc>
          <w:tcPr>
            <w:tcW w:w="3759" w:type="dxa"/>
            <w:tcBorders>
              <w:top w:val="single" w:sz="4" w:space="0" w:color="auto"/>
              <w:bottom w:val="single" w:sz="12" w:space="0" w:color="auto"/>
            </w:tcBorders>
            <w:shd w:val="clear" w:color="auto" w:fill="auto"/>
            <w:noWrap/>
            <w:hideMark/>
          </w:tcPr>
          <w:p w14:paraId="70BA024B" w14:textId="77777777" w:rsidR="00D45971" w:rsidRPr="003D24F7" w:rsidRDefault="00D45971" w:rsidP="003D24F7">
            <w:pPr>
              <w:spacing w:before="80" w:after="80" w:line="220" w:lineRule="exact"/>
              <w:ind w:left="283"/>
              <w:rPr>
                <w:rFonts w:cs="Times New Roman"/>
                <w:b/>
                <w:sz w:val="18"/>
              </w:rPr>
            </w:pPr>
            <w:r w:rsidRPr="003D24F7">
              <w:rPr>
                <w:rFonts w:cs="Times New Roman"/>
                <w:b/>
                <w:sz w:val="18"/>
              </w:rPr>
              <w:t>Итого</w:t>
            </w:r>
          </w:p>
        </w:tc>
        <w:tc>
          <w:tcPr>
            <w:tcW w:w="746" w:type="dxa"/>
            <w:tcBorders>
              <w:top w:val="single" w:sz="4" w:space="0" w:color="auto"/>
              <w:bottom w:val="single" w:sz="12" w:space="0" w:color="auto"/>
            </w:tcBorders>
            <w:shd w:val="clear" w:color="auto" w:fill="auto"/>
            <w:noWrap/>
            <w:vAlign w:val="bottom"/>
            <w:hideMark/>
          </w:tcPr>
          <w:p w14:paraId="2AF6E59E" w14:textId="77777777" w:rsidR="00D45971" w:rsidRPr="003D24F7" w:rsidRDefault="00D45971" w:rsidP="003D24F7">
            <w:pPr>
              <w:spacing w:before="80" w:after="80" w:line="220" w:lineRule="exact"/>
              <w:jc w:val="right"/>
              <w:rPr>
                <w:rFonts w:cs="Times New Roman"/>
                <w:b/>
                <w:sz w:val="18"/>
                <w:lang w:val="en-US"/>
              </w:rPr>
            </w:pPr>
            <w:r w:rsidRPr="003D24F7">
              <w:rPr>
                <w:rFonts w:cs="Times New Roman"/>
                <w:b/>
                <w:sz w:val="18"/>
              </w:rPr>
              <w:t>275 123</w:t>
            </w:r>
          </w:p>
        </w:tc>
        <w:tc>
          <w:tcPr>
            <w:tcW w:w="698" w:type="dxa"/>
            <w:tcBorders>
              <w:top w:val="single" w:sz="4" w:space="0" w:color="auto"/>
              <w:bottom w:val="single" w:sz="12" w:space="0" w:color="auto"/>
            </w:tcBorders>
            <w:shd w:val="clear" w:color="auto" w:fill="auto"/>
            <w:noWrap/>
            <w:vAlign w:val="bottom"/>
            <w:hideMark/>
          </w:tcPr>
          <w:p w14:paraId="5CD3A74D" w14:textId="77777777" w:rsidR="00D45971" w:rsidRPr="003D24F7" w:rsidRDefault="00D45971" w:rsidP="003D24F7">
            <w:pPr>
              <w:spacing w:before="80" w:after="80" w:line="220" w:lineRule="exact"/>
              <w:jc w:val="right"/>
              <w:rPr>
                <w:rFonts w:cs="Times New Roman"/>
                <w:b/>
                <w:sz w:val="18"/>
                <w:lang w:val="en-US"/>
              </w:rPr>
            </w:pPr>
            <w:r w:rsidRPr="003D24F7">
              <w:rPr>
                <w:rFonts w:cs="Times New Roman"/>
                <w:b/>
                <w:sz w:val="18"/>
              </w:rPr>
              <w:t>100</w:t>
            </w:r>
          </w:p>
        </w:tc>
        <w:tc>
          <w:tcPr>
            <w:tcW w:w="723" w:type="dxa"/>
            <w:tcBorders>
              <w:top w:val="single" w:sz="4" w:space="0" w:color="auto"/>
              <w:bottom w:val="single" w:sz="12" w:space="0" w:color="auto"/>
            </w:tcBorders>
            <w:shd w:val="clear" w:color="auto" w:fill="auto"/>
            <w:noWrap/>
            <w:vAlign w:val="bottom"/>
            <w:hideMark/>
          </w:tcPr>
          <w:p w14:paraId="3EC62B0F" w14:textId="77777777" w:rsidR="00D45971" w:rsidRPr="003D24F7" w:rsidRDefault="00D45971" w:rsidP="003D24F7">
            <w:pPr>
              <w:spacing w:before="80" w:after="80" w:line="220" w:lineRule="exact"/>
              <w:jc w:val="right"/>
              <w:rPr>
                <w:rFonts w:cs="Times New Roman"/>
                <w:b/>
                <w:sz w:val="18"/>
                <w:lang w:val="en-US"/>
              </w:rPr>
            </w:pPr>
            <w:r w:rsidRPr="003D24F7">
              <w:rPr>
                <w:rFonts w:cs="Times New Roman"/>
                <w:b/>
                <w:sz w:val="18"/>
              </w:rPr>
              <w:t>246 322</w:t>
            </w:r>
          </w:p>
        </w:tc>
        <w:tc>
          <w:tcPr>
            <w:tcW w:w="723" w:type="dxa"/>
            <w:tcBorders>
              <w:top w:val="single" w:sz="4" w:space="0" w:color="auto"/>
              <w:bottom w:val="single" w:sz="12" w:space="0" w:color="auto"/>
            </w:tcBorders>
            <w:shd w:val="clear" w:color="auto" w:fill="auto"/>
            <w:noWrap/>
            <w:vAlign w:val="bottom"/>
            <w:hideMark/>
          </w:tcPr>
          <w:p w14:paraId="536EC27A" w14:textId="77777777" w:rsidR="00D45971" w:rsidRPr="003D24F7" w:rsidRDefault="00D45971" w:rsidP="003D24F7">
            <w:pPr>
              <w:spacing w:before="80" w:after="80" w:line="220" w:lineRule="exact"/>
              <w:jc w:val="right"/>
              <w:rPr>
                <w:rFonts w:cs="Times New Roman"/>
                <w:b/>
                <w:sz w:val="18"/>
                <w:lang w:val="en-US"/>
              </w:rPr>
            </w:pPr>
            <w:r w:rsidRPr="003D24F7">
              <w:rPr>
                <w:rFonts w:cs="Times New Roman"/>
                <w:b/>
                <w:sz w:val="18"/>
              </w:rPr>
              <w:t>100</w:t>
            </w:r>
          </w:p>
        </w:tc>
        <w:tc>
          <w:tcPr>
            <w:tcW w:w="721" w:type="dxa"/>
            <w:tcBorders>
              <w:top w:val="single" w:sz="4" w:space="0" w:color="auto"/>
              <w:bottom w:val="single" w:sz="12" w:space="0" w:color="auto"/>
            </w:tcBorders>
            <w:shd w:val="clear" w:color="auto" w:fill="auto"/>
            <w:vAlign w:val="bottom"/>
          </w:tcPr>
          <w:p w14:paraId="5B27AEF7" w14:textId="77777777" w:rsidR="00D45971" w:rsidRPr="003D24F7" w:rsidRDefault="00D45971" w:rsidP="003D24F7">
            <w:pPr>
              <w:spacing w:before="80" w:after="80" w:line="220" w:lineRule="exact"/>
              <w:jc w:val="right"/>
              <w:rPr>
                <w:rFonts w:cs="Times New Roman"/>
                <w:b/>
                <w:sz w:val="18"/>
                <w:lang w:val="en-US"/>
              </w:rPr>
            </w:pPr>
            <w:r w:rsidRPr="003D24F7">
              <w:rPr>
                <w:rFonts w:cs="Times New Roman"/>
                <w:b/>
                <w:sz w:val="18"/>
                <w:lang w:val="en-US"/>
              </w:rPr>
              <w:t>521 445</w:t>
            </w:r>
          </w:p>
        </w:tc>
      </w:tr>
    </w:tbl>
    <w:p w14:paraId="14D940A0" w14:textId="77777777" w:rsidR="00D45971" w:rsidRPr="001A3397" w:rsidRDefault="00D45971" w:rsidP="00EE0A85">
      <w:pPr>
        <w:spacing w:before="120" w:after="200" w:line="220" w:lineRule="exact"/>
        <w:ind w:left="1134" w:right="1134" w:firstLine="170"/>
        <w:rPr>
          <w:sz w:val="18"/>
        </w:rPr>
      </w:pPr>
      <w:r>
        <w:rPr>
          <w:i/>
          <w:iCs/>
          <w:sz w:val="18"/>
        </w:rPr>
        <w:t>Источник</w:t>
      </w:r>
      <w:r w:rsidRPr="00F9789E">
        <w:rPr>
          <w:sz w:val="18"/>
        </w:rPr>
        <w:t xml:space="preserve">: </w:t>
      </w:r>
      <w:r>
        <w:rPr>
          <w:sz w:val="18"/>
        </w:rPr>
        <w:t>Отчет о трудовых ресурсах,</w:t>
      </w:r>
      <w:r w:rsidRPr="00F9789E">
        <w:rPr>
          <w:sz w:val="18"/>
        </w:rPr>
        <w:t xml:space="preserve"> 2019</w:t>
      </w:r>
      <w:r>
        <w:rPr>
          <w:sz w:val="18"/>
        </w:rPr>
        <w:t xml:space="preserve"> год</w:t>
      </w:r>
      <w:r w:rsidRPr="001A3397">
        <w:rPr>
          <w:sz w:val="18"/>
        </w:rPr>
        <w:t>.</w:t>
      </w:r>
    </w:p>
    <w:p w14:paraId="6D90F34B" w14:textId="1EDADD5A" w:rsidR="00D45971" w:rsidRPr="00A47A11" w:rsidRDefault="00D45971" w:rsidP="00D45971">
      <w:pPr>
        <w:pStyle w:val="SingleTxtG"/>
      </w:pPr>
      <w:r w:rsidRPr="00A47A11">
        <w:t>16.</w:t>
      </w:r>
      <w:r w:rsidRPr="00A47A11">
        <w:tab/>
        <w:t xml:space="preserve">Экономический кризис повлиял на темпы потери работы, что отразилось </w:t>
      </w:r>
      <w:r>
        <w:t>в</w:t>
      </w:r>
      <w:r w:rsidRPr="00A47A11">
        <w:t xml:space="preserve"> уровне безработицы. Постоянно колеблющийся обменный курс ранда в период </w:t>
      </w:r>
      <w:r w:rsidR="00EE0A85">
        <w:br/>
      </w:r>
      <w:r w:rsidRPr="00A47A11">
        <w:t xml:space="preserve">с 2008 по 2010 год также </w:t>
      </w:r>
      <w:r>
        <w:t>сказался</w:t>
      </w:r>
      <w:r w:rsidRPr="00A47A11">
        <w:t xml:space="preserve"> на уров</w:t>
      </w:r>
      <w:r>
        <w:t>не</w:t>
      </w:r>
      <w:r w:rsidRPr="00A47A11">
        <w:t xml:space="preserve"> занятости в Лесото.</w:t>
      </w:r>
    </w:p>
    <w:p w14:paraId="6CD274C9" w14:textId="4D6A96D8" w:rsidR="00D45971" w:rsidRPr="00A47A11" w:rsidRDefault="00D45971" w:rsidP="00D45971">
      <w:pPr>
        <w:pStyle w:val="SingleTxtG"/>
      </w:pPr>
      <w:r w:rsidRPr="00A47A11">
        <w:t>17.</w:t>
      </w:r>
      <w:r w:rsidRPr="00A47A11">
        <w:tab/>
        <w:t>Согласно сборнику показателей развития Всемирного банка, составленному на основе официально признанных источников, занятост</w:t>
      </w:r>
      <w:r>
        <w:t>ь в промышленности</w:t>
      </w:r>
      <w:r w:rsidRPr="00A47A11">
        <w:t xml:space="preserve"> </w:t>
      </w:r>
      <w:r w:rsidR="00EE0A85">
        <w:br/>
      </w:r>
      <w:r w:rsidRPr="00A47A11">
        <w:t>(</w:t>
      </w:r>
      <w:r>
        <w:t xml:space="preserve">в </w:t>
      </w:r>
      <w:r w:rsidRPr="00A47A11">
        <w:t>процента</w:t>
      </w:r>
      <w:r>
        <w:t>х</w:t>
      </w:r>
      <w:r w:rsidRPr="00A47A11">
        <w:t xml:space="preserve"> от общего числа занятых) (типовая оценка МОТ) в Лесото в 2020 году состави</w:t>
      </w:r>
      <w:r>
        <w:t>ла</w:t>
      </w:r>
      <w:r w:rsidRPr="00A47A11">
        <w:t xml:space="preserve"> 41,94 процента. Уровень безработицы в Лесото в 2022 году не претерпел значительных изменений по сравнению с предыдущим, 2021 годом, и остался на уровне 18,04 процента. Тем не менее 2022 год ознаменовался вторым подряд снижением уровня безработицы.</w:t>
      </w:r>
    </w:p>
    <w:p w14:paraId="061E9E77" w14:textId="4A83DB34" w:rsidR="00D23918" w:rsidRDefault="00D45971" w:rsidP="00D45971">
      <w:pPr>
        <w:pStyle w:val="SingleTxtG"/>
      </w:pPr>
      <w:r w:rsidRPr="00A47A11">
        <w:lastRenderedPageBreak/>
        <w:t>18.</w:t>
      </w:r>
      <w:r w:rsidRPr="00A47A11">
        <w:tab/>
        <w:t xml:space="preserve">Исследование на тему </w:t>
      </w:r>
      <w:r>
        <w:t>«</w:t>
      </w:r>
      <w:r w:rsidRPr="00A47A11">
        <w:t>Готовность и способность платить</w:t>
      </w:r>
      <w:r>
        <w:t>»</w:t>
      </w:r>
      <w:r w:rsidRPr="00A47A11">
        <w:t xml:space="preserve">, проведенное в одном из районов </w:t>
      </w:r>
      <w:r>
        <w:t>ю</w:t>
      </w:r>
      <w:r w:rsidRPr="00A47A11">
        <w:t>жн</w:t>
      </w:r>
      <w:r>
        <w:t>ых</w:t>
      </w:r>
      <w:r w:rsidRPr="00A47A11">
        <w:t xml:space="preserve"> округ</w:t>
      </w:r>
      <w:r>
        <w:t>ов</w:t>
      </w:r>
      <w:r w:rsidRPr="00A47A11">
        <w:t>, показало, что 9</w:t>
      </w:r>
      <w:r>
        <w:t xml:space="preserve"> </w:t>
      </w:r>
      <w:r w:rsidRPr="00A47A11">
        <w:t>процент</w:t>
      </w:r>
      <w:r>
        <w:t>ов</w:t>
      </w:r>
      <w:r w:rsidRPr="00A47A11">
        <w:t xml:space="preserve"> домохозяйств были трудоустроены, 72</w:t>
      </w:r>
      <w:r>
        <w:t xml:space="preserve"> </w:t>
      </w:r>
      <w:r w:rsidRPr="00A47A11">
        <w:t xml:space="preserve">процента </w:t>
      </w:r>
      <w:r w:rsidR="00D23918">
        <w:t>⸺</w:t>
      </w:r>
      <w:r w:rsidRPr="00A47A11">
        <w:t xml:space="preserve"> не имели работы, а остальные занимались неформальным</w:t>
      </w:r>
      <w:r>
        <w:t>и</w:t>
      </w:r>
      <w:r w:rsidRPr="00A47A11">
        <w:t xml:space="preserve"> </w:t>
      </w:r>
      <w:r>
        <w:t>деловыми операциями</w:t>
      </w:r>
      <w:r w:rsidRPr="00A47A11">
        <w:t xml:space="preserve"> и натуральным хозяйством, не имея регулярного дохода.</w:t>
      </w:r>
    </w:p>
    <w:p w14:paraId="27CEE31F" w14:textId="012F13FE" w:rsidR="00D45971" w:rsidRPr="00A47A11" w:rsidRDefault="00D45971" w:rsidP="00D45971">
      <w:pPr>
        <w:pStyle w:val="SingleTxtG"/>
        <w:rPr>
          <w:b/>
        </w:rPr>
      </w:pPr>
      <w:bookmarkStart w:id="8" w:name="_Hlk169443294"/>
      <w:r w:rsidRPr="00A47A11">
        <w:rPr>
          <w:b/>
          <w:bCs/>
        </w:rPr>
        <w:t>Инфляция</w:t>
      </w:r>
    </w:p>
    <w:bookmarkEnd w:id="8"/>
    <w:p w14:paraId="46EBEBC3" w14:textId="3BA31BA8" w:rsidR="00D45971" w:rsidRPr="00A47A11" w:rsidRDefault="00D45971" w:rsidP="00D45971">
      <w:pPr>
        <w:pStyle w:val="SingleTxtG"/>
        <w:spacing w:line="220" w:lineRule="atLeast"/>
      </w:pPr>
      <w:r w:rsidRPr="00A47A11">
        <w:t>19.</w:t>
      </w:r>
      <w:r w:rsidRPr="00A47A11">
        <w:tab/>
        <w:t xml:space="preserve">Уровень инфляции потребительских цен в Лесото за последние 48 лет колебался от </w:t>
      </w:r>
      <w:r w:rsidR="00EE0A85">
        <w:t>⸺</w:t>
      </w:r>
      <w:r>
        <w:t xml:space="preserve"> </w:t>
      </w:r>
      <w:r w:rsidRPr="00A47A11">
        <w:t>9,6</w:t>
      </w:r>
      <w:r>
        <w:t xml:space="preserve"> </w:t>
      </w:r>
      <w:r w:rsidRPr="00A47A11">
        <w:t>процента до 33,8</w:t>
      </w:r>
      <w:r>
        <w:t xml:space="preserve"> </w:t>
      </w:r>
      <w:r w:rsidRPr="00A47A11">
        <w:t>процента. Для 2022 года был рассчитан уровень инфляции в 8,3</w:t>
      </w:r>
      <w:r>
        <w:t xml:space="preserve"> </w:t>
      </w:r>
      <w:r w:rsidRPr="00A47A11">
        <w:t>процента. В период наблюдения с 1974 по 2022 год средний уровень инфляции составлял 9,5</w:t>
      </w:r>
      <w:r>
        <w:t xml:space="preserve"> </w:t>
      </w:r>
      <w:r w:rsidRPr="00A47A11">
        <w:t>процента в год. В целом рост цен составил 7073,64 процента. После экономического кризиса инфляция мировых цен на продовольствие снизилась, но в Лесото она оставалась высокой. Отчасти это объясняется тем, что экономика Лесото переплетена с экономикой ЮАР, которая, несомненно, является самой сильной экономикой Африки.</w:t>
      </w:r>
    </w:p>
    <w:p w14:paraId="63C066F6" w14:textId="77777777" w:rsidR="00D45971" w:rsidRPr="00774B08" w:rsidRDefault="00D45971" w:rsidP="00D45971">
      <w:pPr>
        <w:pStyle w:val="H23G"/>
        <w:spacing w:before="200" w:line="220" w:lineRule="atLeast"/>
      </w:pPr>
      <w:r w:rsidRPr="00A47A11">
        <w:tab/>
      </w:r>
      <w:r w:rsidRPr="00A47A11">
        <w:tab/>
      </w:r>
      <w:r w:rsidRPr="00A47A11">
        <w:rPr>
          <w:bCs/>
        </w:rPr>
        <w:t>Инфляция</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74"/>
        <w:gridCol w:w="3696"/>
      </w:tblGrid>
      <w:tr w:rsidR="00D45971" w:rsidRPr="00A21BA9" w14:paraId="24889701" w14:textId="77777777" w:rsidTr="002B17FF">
        <w:trPr>
          <w:trHeight w:val="30"/>
          <w:tblHeader/>
        </w:trPr>
        <w:tc>
          <w:tcPr>
            <w:tcW w:w="3129" w:type="dxa"/>
            <w:tcBorders>
              <w:top w:val="single" w:sz="4" w:space="0" w:color="auto"/>
              <w:bottom w:val="single" w:sz="12" w:space="0" w:color="auto"/>
            </w:tcBorders>
            <w:shd w:val="clear" w:color="auto" w:fill="auto"/>
            <w:vAlign w:val="bottom"/>
          </w:tcPr>
          <w:p w14:paraId="673AE460" w14:textId="77777777" w:rsidR="00D45971" w:rsidRPr="00A21BA9" w:rsidRDefault="00D45971" w:rsidP="002B17FF">
            <w:pPr>
              <w:pStyle w:val="SingleTxtG"/>
              <w:tabs>
                <w:tab w:val="clear" w:pos="1701"/>
                <w:tab w:val="clear" w:pos="2268"/>
              </w:tabs>
              <w:suppressAutoHyphens w:val="0"/>
              <w:spacing w:before="80" w:after="80" w:line="220" w:lineRule="atLeast"/>
              <w:ind w:left="0" w:right="113"/>
              <w:jc w:val="left"/>
              <w:rPr>
                <w:i/>
                <w:sz w:val="16"/>
              </w:rPr>
            </w:pPr>
            <w:r>
              <w:rPr>
                <w:i/>
                <w:sz w:val="16"/>
              </w:rPr>
              <w:t>Год</w:t>
            </w:r>
          </w:p>
        </w:tc>
        <w:tc>
          <w:tcPr>
            <w:tcW w:w="3148" w:type="dxa"/>
            <w:tcBorders>
              <w:top w:val="single" w:sz="4" w:space="0" w:color="auto"/>
              <w:bottom w:val="single" w:sz="12" w:space="0" w:color="auto"/>
            </w:tcBorders>
            <w:shd w:val="clear" w:color="auto" w:fill="auto"/>
            <w:vAlign w:val="bottom"/>
          </w:tcPr>
          <w:p w14:paraId="59581E20" w14:textId="77777777" w:rsidR="00D45971" w:rsidRPr="00FD6DF9" w:rsidRDefault="00D45971" w:rsidP="002B17FF">
            <w:pPr>
              <w:pStyle w:val="SingleTxtG"/>
              <w:tabs>
                <w:tab w:val="clear" w:pos="1701"/>
                <w:tab w:val="clear" w:pos="2268"/>
              </w:tabs>
              <w:suppressAutoHyphens w:val="0"/>
              <w:spacing w:before="80" w:after="80" w:line="220" w:lineRule="atLeast"/>
              <w:ind w:left="0" w:right="113"/>
              <w:jc w:val="right"/>
              <w:rPr>
                <w:i/>
                <w:sz w:val="16"/>
              </w:rPr>
            </w:pPr>
            <w:r>
              <w:rPr>
                <w:i/>
                <w:sz w:val="16"/>
              </w:rPr>
              <w:t>Проценты</w:t>
            </w:r>
          </w:p>
        </w:tc>
      </w:tr>
      <w:tr w:rsidR="00D45971" w:rsidRPr="00A21BA9" w14:paraId="3CCA2C27" w14:textId="77777777" w:rsidTr="002B17FF">
        <w:trPr>
          <w:trHeight w:val="285"/>
        </w:trPr>
        <w:tc>
          <w:tcPr>
            <w:tcW w:w="3129" w:type="dxa"/>
            <w:tcBorders>
              <w:top w:val="single" w:sz="12" w:space="0" w:color="auto"/>
            </w:tcBorders>
            <w:shd w:val="clear" w:color="auto" w:fill="auto"/>
          </w:tcPr>
          <w:p w14:paraId="2715D1FD" w14:textId="77777777" w:rsidR="00D45971" w:rsidRPr="00A21BA9" w:rsidRDefault="00D45971" w:rsidP="002B17FF">
            <w:pPr>
              <w:pStyle w:val="SingleTxtG"/>
              <w:tabs>
                <w:tab w:val="clear" w:pos="1701"/>
                <w:tab w:val="clear" w:pos="2268"/>
              </w:tabs>
              <w:suppressAutoHyphens w:val="0"/>
              <w:spacing w:before="40" w:after="40" w:line="220" w:lineRule="atLeast"/>
              <w:ind w:left="0" w:right="113"/>
              <w:jc w:val="left"/>
              <w:rPr>
                <w:sz w:val="18"/>
              </w:rPr>
            </w:pPr>
            <w:r w:rsidRPr="00A21BA9">
              <w:rPr>
                <w:sz w:val="18"/>
              </w:rPr>
              <w:t>2022</w:t>
            </w:r>
          </w:p>
        </w:tc>
        <w:tc>
          <w:tcPr>
            <w:tcW w:w="3148" w:type="dxa"/>
            <w:tcBorders>
              <w:top w:val="single" w:sz="12" w:space="0" w:color="auto"/>
            </w:tcBorders>
            <w:shd w:val="clear" w:color="auto" w:fill="auto"/>
            <w:vAlign w:val="bottom"/>
          </w:tcPr>
          <w:p w14:paraId="0B259B79" w14:textId="77777777" w:rsidR="00D45971" w:rsidRPr="00A21BA9" w:rsidRDefault="00D45971" w:rsidP="002B17FF">
            <w:pPr>
              <w:pStyle w:val="SingleTxtG"/>
              <w:tabs>
                <w:tab w:val="clear" w:pos="1701"/>
                <w:tab w:val="clear" w:pos="2268"/>
              </w:tabs>
              <w:suppressAutoHyphens w:val="0"/>
              <w:spacing w:before="40" w:after="40" w:line="220" w:lineRule="atLeast"/>
              <w:ind w:left="0" w:right="113"/>
              <w:jc w:val="right"/>
              <w:rPr>
                <w:sz w:val="18"/>
              </w:rPr>
            </w:pPr>
            <w:r w:rsidRPr="00A21BA9">
              <w:rPr>
                <w:sz w:val="18"/>
              </w:rPr>
              <w:t>8</w:t>
            </w:r>
            <w:r>
              <w:rPr>
                <w:sz w:val="18"/>
              </w:rPr>
              <w:t>,</w:t>
            </w:r>
            <w:r w:rsidRPr="00A21BA9">
              <w:rPr>
                <w:sz w:val="18"/>
              </w:rPr>
              <w:t>24</w:t>
            </w:r>
          </w:p>
        </w:tc>
      </w:tr>
      <w:tr w:rsidR="00D45971" w:rsidRPr="00A21BA9" w14:paraId="01C7EEA8" w14:textId="77777777" w:rsidTr="002B17FF">
        <w:trPr>
          <w:trHeight w:val="285"/>
        </w:trPr>
        <w:tc>
          <w:tcPr>
            <w:tcW w:w="3129" w:type="dxa"/>
            <w:shd w:val="clear" w:color="auto" w:fill="auto"/>
          </w:tcPr>
          <w:p w14:paraId="330C9AAD" w14:textId="77777777" w:rsidR="00D45971" w:rsidRPr="00A21BA9" w:rsidRDefault="00D45971" w:rsidP="002B17FF">
            <w:pPr>
              <w:pStyle w:val="SingleTxtG"/>
              <w:tabs>
                <w:tab w:val="clear" w:pos="1701"/>
                <w:tab w:val="clear" w:pos="2268"/>
              </w:tabs>
              <w:suppressAutoHyphens w:val="0"/>
              <w:spacing w:before="40" w:after="40" w:line="220" w:lineRule="atLeast"/>
              <w:ind w:left="0" w:right="113"/>
              <w:jc w:val="left"/>
              <w:rPr>
                <w:sz w:val="18"/>
              </w:rPr>
            </w:pPr>
            <w:r w:rsidRPr="00A21BA9">
              <w:rPr>
                <w:sz w:val="18"/>
              </w:rPr>
              <w:t>2021</w:t>
            </w:r>
          </w:p>
        </w:tc>
        <w:tc>
          <w:tcPr>
            <w:tcW w:w="3148" w:type="dxa"/>
            <w:shd w:val="clear" w:color="auto" w:fill="auto"/>
            <w:vAlign w:val="bottom"/>
          </w:tcPr>
          <w:p w14:paraId="0596B5C5" w14:textId="77777777" w:rsidR="00D45971" w:rsidRPr="00A21BA9" w:rsidRDefault="00D45971" w:rsidP="002B17FF">
            <w:pPr>
              <w:pStyle w:val="SingleTxtG"/>
              <w:tabs>
                <w:tab w:val="clear" w:pos="1701"/>
                <w:tab w:val="clear" w:pos="2268"/>
              </w:tabs>
              <w:suppressAutoHyphens w:val="0"/>
              <w:spacing w:before="40" w:after="40" w:line="220" w:lineRule="atLeast"/>
              <w:ind w:left="0" w:right="113"/>
              <w:jc w:val="right"/>
              <w:rPr>
                <w:sz w:val="18"/>
              </w:rPr>
            </w:pPr>
            <w:r w:rsidRPr="00A21BA9">
              <w:rPr>
                <w:sz w:val="18"/>
              </w:rPr>
              <w:t>6</w:t>
            </w:r>
            <w:r>
              <w:rPr>
                <w:sz w:val="18"/>
              </w:rPr>
              <w:t>,</w:t>
            </w:r>
            <w:r w:rsidRPr="00A21BA9">
              <w:rPr>
                <w:sz w:val="18"/>
              </w:rPr>
              <w:t>05</w:t>
            </w:r>
          </w:p>
        </w:tc>
      </w:tr>
      <w:tr w:rsidR="00D45971" w:rsidRPr="00A21BA9" w14:paraId="402F2DFF" w14:textId="77777777" w:rsidTr="002B17FF">
        <w:trPr>
          <w:trHeight w:val="285"/>
        </w:trPr>
        <w:tc>
          <w:tcPr>
            <w:tcW w:w="3129" w:type="dxa"/>
            <w:shd w:val="clear" w:color="auto" w:fill="auto"/>
          </w:tcPr>
          <w:p w14:paraId="6E1B5D53" w14:textId="77777777" w:rsidR="00D45971" w:rsidRPr="00A21BA9" w:rsidRDefault="00D45971" w:rsidP="002B17FF">
            <w:pPr>
              <w:pStyle w:val="SingleTxtG"/>
              <w:tabs>
                <w:tab w:val="clear" w:pos="1701"/>
                <w:tab w:val="clear" w:pos="2268"/>
              </w:tabs>
              <w:suppressAutoHyphens w:val="0"/>
              <w:spacing w:before="40" w:after="40" w:line="220" w:lineRule="atLeast"/>
              <w:ind w:left="0" w:right="113"/>
              <w:jc w:val="left"/>
              <w:rPr>
                <w:sz w:val="18"/>
              </w:rPr>
            </w:pPr>
            <w:r w:rsidRPr="00A21BA9">
              <w:rPr>
                <w:sz w:val="18"/>
              </w:rPr>
              <w:t>2020</w:t>
            </w:r>
          </w:p>
        </w:tc>
        <w:tc>
          <w:tcPr>
            <w:tcW w:w="3148" w:type="dxa"/>
            <w:shd w:val="clear" w:color="auto" w:fill="auto"/>
            <w:vAlign w:val="bottom"/>
          </w:tcPr>
          <w:p w14:paraId="2AD81F22" w14:textId="77777777" w:rsidR="00D45971" w:rsidRPr="00A21BA9" w:rsidRDefault="00D45971" w:rsidP="002B17FF">
            <w:pPr>
              <w:pStyle w:val="SingleTxtG"/>
              <w:tabs>
                <w:tab w:val="clear" w:pos="1701"/>
                <w:tab w:val="clear" w:pos="2268"/>
              </w:tabs>
              <w:suppressAutoHyphens w:val="0"/>
              <w:spacing w:before="40" w:after="40" w:line="220" w:lineRule="atLeast"/>
              <w:ind w:left="0" w:right="113"/>
              <w:jc w:val="right"/>
              <w:rPr>
                <w:sz w:val="18"/>
              </w:rPr>
            </w:pPr>
            <w:r w:rsidRPr="00A21BA9">
              <w:rPr>
                <w:sz w:val="18"/>
              </w:rPr>
              <w:t>4</w:t>
            </w:r>
            <w:r>
              <w:rPr>
                <w:sz w:val="18"/>
              </w:rPr>
              <w:t>,</w:t>
            </w:r>
            <w:r w:rsidRPr="00A21BA9">
              <w:rPr>
                <w:sz w:val="18"/>
              </w:rPr>
              <w:t>98</w:t>
            </w:r>
          </w:p>
        </w:tc>
      </w:tr>
      <w:tr w:rsidR="00D45971" w:rsidRPr="00A21BA9" w14:paraId="5F6C7A2A" w14:textId="77777777" w:rsidTr="002B17FF">
        <w:trPr>
          <w:trHeight w:val="296"/>
        </w:trPr>
        <w:tc>
          <w:tcPr>
            <w:tcW w:w="3129" w:type="dxa"/>
            <w:shd w:val="clear" w:color="auto" w:fill="auto"/>
          </w:tcPr>
          <w:p w14:paraId="6D0476E3" w14:textId="77777777" w:rsidR="00D45971" w:rsidRPr="00A21BA9" w:rsidRDefault="00D45971" w:rsidP="002B17FF">
            <w:pPr>
              <w:pStyle w:val="SingleTxtG"/>
              <w:tabs>
                <w:tab w:val="clear" w:pos="1701"/>
                <w:tab w:val="clear" w:pos="2268"/>
              </w:tabs>
              <w:suppressAutoHyphens w:val="0"/>
              <w:spacing w:before="40" w:after="40" w:line="220" w:lineRule="atLeast"/>
              <w:ind w:left="0" w:right="113"/>
              <w:jc w:val="left"/>
              <w:rPr>
                <w:sz w:val="18"/>
              </w:rPr>
            </w:pPr>
            <w:r w:rsidRPr="00A21BA9">
              <w:rPr>
                <w:sz w:val="18"/>
              </w:rPr>
              <w:t>2019</w:t>
            </w:r>
          </w:p>
        </w:tc>
        <w:tc>
          <w:tcPr>
            <w:tcW w:w="3148" w:type="dxa"/>
            <w:shd w:val="clear" w:color="auto" w:fill="auto"/>
            <w:vAlign w:val="bottom"/>
          </w:tcPr>
          <w:p w14:paraId="5F51C7D7" w14:textId="77777777" w:rsidR="00D45971" w:rsidRPr="00A21BA9" w:rsidRDefault="00D45971" w:rsidP="002B17FF">
            <w:pPr>
              <w:pStyle w:val="SingleTxtG"/>
              <w:tabs>
                <w:tab w:val="clear" w:pos="1701"/>
                <w:tab w:val="clear" w:pos="2268"/>
              </w:tabs>
              <w:suppressAutoHyphens w:val="0"/>
              <w:spacing w:before="40" w:after="40" w:line="220" w:lineRule="atLeast"/>
              <w:ind w:left="0" w:right="113"/>
              <w:jc w:val="right"/>
              <w:rPr>
                <w:sz w:val="18"/>
              </w:rPr>
            </w:pPr>
            <w:r w:rsidRPr="00A21BA9">
              <w:rPr>
                <w:sz w:val="18"/>
              </w:rPr>
              <w:t>5</w:t>
            </w:r>
            <w:r>
              <w:rPr>
                <w:sz w:val="18"/>
              </w:rPr>
              <w:t>,</w:t>
            </w:r>
            <w:r w:rsidRPr="00A21BA9">
              <w:rPr>
                <w:sz w:val="18"/>
              </w:rPr>
              <w:t>19</w:t>
            </w:r>
          </w:p>
        </w:tc>
      </w:tr>
    </w:tbl>
    <w:p w14:paraId="5F978F26" w14:textId="77777777" w:rsidR="00D45971" w:rsidRPr="00EE0A85" w:rsidRDefault="00D45971" w:rsidP="00EE0A85">
      <w:pPr>
        <w:spacing w:before="120" w:line="220" w:lineRule="exact"/>
        <w:ind w:left="1134" w:right="1134" w:firstLine="170"/>
        <w:rPr>
          <w:sz w:val="18"/>
          <w:szCs w:val="18"/>
        </w:rPr>
      </w:pPr>
      <w:r w:rsidRPr="00EE0A85">
        <w:rPr>
          <w:i/>
          <w:iCs/>
          <w:sz w:val="18"/>
          <w:szCs w:val="18"/>
        </w:rPr>
        <w:t>Источник</w:t>
      </w:r>
      <w:r w:rsidRPr="00EE0A85">
        <w:rPr>
          <w:sz w:val="18"/>
          <w:szCs w:val="18"/>
        </w:rPr>
        <w:t xml:space="preserve">: </w:t>
      </w:r>
      <w:hyperlink r:id="rId16" w:history="1">
        <w:r w:rsidRPr="00EE0A85">
          <w:rPr>
            <w:rStyle w:val="af1"/>
            <w:sz w:val="18"/>
            <w:szCs w:val="18"/>
            <w:lang w:val="fr-CH"/>
          </w:rPr>
          <w:t>www</w:t>
        </w:r>
        <w:r w:rsidRPr="00EE0A85">
          <w:rPr>
            <w:rStyle w:val="af1"/>
            <w:sz w:val="18"/>
            <w:szCs w:val="18"/>
          </w:rPr>
          <w:t>.</w:t>
        </w:r>
        <w:proofErr w:type="spellStart"/>
        <w:r w:rsidRPr="00EE0A85">
          <w:rPr>
            <w:rStyle w:val="af1"/>
            <w:sz w:val="18"/>
            <w:szCs w:val="18"/>
            <w:lang w:val="fr-CH"/>
          </w:rPr>
          <w:t>centralbank</w:t>
        </w:r>
        <w:proofErr w:type="spellEnd"/>
        <w:r w:rsidRPr="00EE0A85">
          <w:rPr>
            <w:rStyle w:val="af1"/>
            <w:sz w:val="18"/>
            <w:szCs w:val="18"/>
          </w:rPr>
          <w:t>.</w:t>
        </w:r>
        <w:proofErr w:type="spellStart"/>
        <w:r w:rsidRPr="00EE0A85">
          <w:rPr>
            <w:rStyle w:val="af1"/>
            <w:sz w:val="18"/>
            <w:szCs w:val="18"/>
            <w:lang w:val="fr-CH"/>
          </w:rPr>
          <w:t>org</w:t>
        </w:r>
        <w:proofErr w:type="spellEnd"/>
        <w:r w:rsidRPr="00EE0A85">
          <w:rPr>
            <w:rStyle w:val="af1"/>
            <w:sz w:val="18"/>
            <w:szCs w:val="18"/>
          </w:rPr>
          <w:t>.</w:t>
        </w:r>
        <w:r w:rsidRPr="00EE0A85">
          <w:rPr>
            <w:rStyle w:val="af1"/>
            <w:sz w:val="18"/>
            <w:szCs w:val="18"/>
            <w:lang w:val="fr-CH"/>
          </w:rPr>
          <w:t>ls</w:t>
        </w:r>
      </w:hyperlink>
      <w:r w:rsidRPr="00EE0A85">
        <w:rPr>
          <w:sz w:val="18"/>
          <w:szCs w:val="18"/>
        </w:rPr>
        <w:t>.</w:t>
      </w:r>
    </w:p>
    <w:p w14:paraId="545B823D" w14:textId="77777777" w:rsidR="00D45971" w:rsidRPr="00E26131" w:rsidRDefault="00D45971" w:rsidP="00D45971">
      <w:pPr>
        <w:keepNext/>
        <w:keepLines/>
        <w:tabs>
          <w:tab w:val="right" w:pos="851"/>
        </w:tabs>
        <w:spacing w:before="240" w:after="120" w:line="240" w:lineRule="exact"/>
        <w:ind w:left="1134" w:right="1134" w:hanging="1134"/>
        <w:outlineLvl w:val="4"/>
        <w:rPr>
          <w:i/>
        </w:rPr>
      </w:pPr>
      <w:r w:rsidRPr="00FD6DF9">
        <w:tab/>
      </w:r>
      <w:r w:rsidRPr="00FD6DF9">
        <w:tab/>
      </w:r>
      <w:r w:rsidRPr="00E26131">
        <w:rPr>
          <w:i/>
          <w:iCs/>
        </w:rPr>
        <w:t>Государственный сектор</w:t>
      </w:r>
    </w:p>
    <w:p w14:paraId="55A04B68" w14:textId="77777777" w:rsidR="00D45971" w:rsidRPr="00E26131" w:rsidRDefault="00D45971" w:rsidP="00D45971">
      <w:pPr>
        <w:tabs>
          <w:tab w:val="left" w:pos="1701"/>
          <w:tab w:val="left" w:pos="2268"/>
        </w:tabs>
        <w:spacing w:after="120"/>
        <w:ind w:left="1134" w:right="1134"/>
        <w:jc w:val="both"/>
        <w:rPr>
          <w:rFonts w:eastAsia="SimSun"/>
        </w:rPr>
      </w:pPr>
      <w:r w:rsidRPr="00E26131">
        <w:t>20.</w:t>
      </w:r>
      <w:r w:rsidRPr="00E26131">
        <w:tab/>
        <w:t>Правительство Лесото является крупнейшим работодателем, на которого приходится 10</w:t>
      </w:r>
      <w:r>
        <w:t xml:space="preserve"> </w:t>
      </w:r>
      <w:r w:rsidRPr="00A47A11">
        <w:t>процент</w:t>
      </w:r>
      <w:r>
        <w:t>ов</w:t>
      </w:r>
      <w:r w:rsidRPr="00E26131">
        <w:t xml:space="preserve"> от всего сектора занятости. Роль правительства как крупнейшего работодателя Лесото снижается из-за экономического спада в стране и приватизации некоторых услуг. </w:t>
      </w:r>
    </w:p>
    <w:p w14:paraId="0179A82E" w14:textId="77777777" w:rsidR="00D45971" w:rsidRPr="00E26131" w:rsidRDefault="00D45971" w:rsidP="00D45971">
      <w:pPr>
        <w:keepNext/>
        <w:keepLines/>
        <w:tabs>
          <w:tab w:val="right" w:pos="851"/>
        </w:tabs>
        <w:spacing w:before="240" w:after="120" w:line="240" w:lineRule="exact"/>
        <w:ind w:left="1134" w:right="1134" w:hanging="1134"/>
        <w:outlineLvl w:val="4"/>
        <w:rPr>
          <w:i/>
        </w:rPr>
      </w:pPr>
      <w:r w:rsidRPr="00E26131">
        <w:tab/>
      </w:r>
      <w:r w:rsidRPr="00E26131">
        <w:tab/>
      </w:r>
      <w:r w:rsidRPr="00E26131">
        <w:rPr>
          <w:i/>
          <w:iCs/>
        </w:rPr>
        <w:t>Частный сектор</w:t>
      </w:r>
    </w:p>
    <w:p w14:paraId="3335A68F" w14:textId="64FFBEC6" w:rsidR="00D45971" w:rsidRPr="00E26131" w:rsidRDefault="00D45971" w:rsidP="00D45971">
      <w:pPr>
        <w:tabs>
          <w:tab w:val="left" w:pos="1701"/>
          <w:tab w:val="left" w:pos="2268"/>
        </w:tabs>
        <w:spacing w:after="120"/>
        <w:ind w:left="1134" w:right="1134"/>
        <w:jc w:val="both"/>
        <w:rPr>
          <w:rFonts w:eastAsia="SimSun"/>
          <w:vertAlign w:val="superscript"/>
        </w:rPr>
      </w:pPr>
      <w:r w:rsidRPr="00E26131">
        <w:t>21.</w:t>
      </w:r>
      <w:r w:rsidRPr="00E26131">
        <w:tab/>
        <w:t xml:space="preserve">Правительство признает важность развития частного сектора для снижения высокого уровня безработицы и обеспечения устойчивого экономического роста. Роль, которую играет развитие частного сектора в экономическом росте, и его влияние на искоренение нищеты в настоящее время находятся в центре национальных планов развития многих стран мира. Частные предприятия способствуют экономическому росту, сокращают масштабы нищеты и вносят значительный вклад в обеспечение возможностей для трудоустройства людей, живущих в условиях нищеты, </w:t>
      </w:r>
      <w:r w:rsidR="00EE0A85">
        <w:br/>
      </w:r>
      <w:r w:rsidRPr="00E26131">
        <w:t>и повышения уровня жизни. Это означает, что поддержка развития частного сектора путем создания благоприятных условий и наращивания предпринимательского потенциала имеет решающее значение для достижения устойчивого экономического роста в Лесото</w:t>
      </w:r>
      <w:r w:rsidRPr="00D23918">
        <w:rPr>
          <w:rStyle w:val="aa"/>
        </w:rPr>
        <w:footnoteReference w:id="3"/>
      </w:r>
      <w:r w:rsidRPr="00E26131">
        <w:t xml:space="preserve">. Согласно Докладу о мировом развитии (ДМР) за 2005 год, частные компании инвестируют в новые рынки и новые объекты, что способствует укреплению инфраструктурных основ экономики, а это в свою очередь закладывает </w:t>
      </w:r>
      <w:r>
        <w:t>прочн</w:t>
      </w:r>
      <w:r w:rsidRPr="00E26131">
        <w:t>ую основу для привлечения инвесторов из-за рубежа и содействия экономическому росту. Развитие частного сектора также способствует снижению уровня безработицы и коррупции, что имеет далеко идущие последствия для экономической и социальной жизни населения страны. Рабочие места и доходы, созда</w:t>
      </w:r>
      <w:r>
        <w:t>ваем</w:t>
      </w:r>
      <w:r w:rsidRPr="00E26131">
        <w:t xml:space="preserve">ые предприятиями частного сектора, ведут к распространению экономического роста, оказывая непосредственное влияние на сокращение масштабов нищеты. Частный сектор </w:t>
      </w:r>
      <w:r w:rsidR="00FE4FC2">
        <w:br/>
      </w:r>
      <w:r w:rsidRPr="00E26131">
        <w:t xml:space="preserve">также является основным источником налоговых поступлений, способствуя государственному финансированию в области здравоохранения, снабжения чистой </w:t>
      </w:r>
      <w:r w:rsidRPr="00E26131">
        <w:lastRenderedPageBreak/>
        <w:t xml:space="preserve">питьевой водой, продуктами питания и сельскохозяйственными материалами, такими как семена для </w:t>
      </w:r>
      <w:r>
        <w:t>неимущих групп населения</w:t>
      </w:r>
      <w:r w:rsidRPr="00E26131">
        <w:t>, и удовлетворению других потребностей</w:t>
      </w:r>
      <w:r w:rsidRPr="00D23918">
        <w:rPr>
          <w:rStyle w:val="aa"/>
        </w:rPr>
        <w:footnoteReference w:id="4"/>
      </w:r>
      <w:r w:rsidRPr="00E26131">
        <w:t>.</w:t>
      </w:r>
    </w:p>
    <w:p w14:paraId="2C43781F" w14:textId="77777777" w:rsidR="00D45971" w:rsidRPr="00E26131" w:rsidRDefault="00D45971" w:rsidP="00D45971">
      <w:pPr>
        <w:keepNext/>
        <w:keepLines/>
        <w:tabs>
          <w:tab w:val="right" w:pos="851"/>
        </w:tabs>
        <w:spacing w:before="240" w:after="120" w:line="240" w:lineRule="exact"/>
        <w:ind w:left="1134" w:right="1134" w:hanging="1134"/>
        <w:outlineLvl w:val="4"/>
        <w:rPr>
          <w:i/>
        </w:rPr>
      </w:pPr>
      <w:r w:rsidRPr="00E26131">
        <w:tab/>
      </w:r>
      <w:r w:rsidRPr="00E26131">
        <w:tab/>
      </w:r>
      <w:r w:rsidRPr="00E26131">
        <w:rPr>
          <w:i/>
          <w:iCs/>
        </w:rPr>
        <w:t>Неформальный сектор</w:t>
      </w:r>
    </w:p>
    <w:p w14:paraId="3363F6C5" w14:textId="77777777" w:rsidR="00D45971" w:rsidRPr="00E26131" w:rsidRDefault="00D45971" w:rsidP="00D45971">
      <w:pPr>
        <w:tabs>
          <w:tab w:val="left" w:pos="1701"/>
          <w:tab w:val="left" w:pos="2268"/>
        </w:tabs>
        <w:spacing w:after="120"/>
        <w:ind w:left="1134" w:right="1134"/>
        <w:jc w:val="both"/>
        <w:rPr>
          <w:rFonts w:eastAsia="SimSun"/>
        </w:rPr>
      </w:pPr>
      <w:r w:rsidRPr="00E26131">
        <w:t>22.</w:t>
      </w:r>
      <w:r w:rsidRPr="00E26131">
        <w:tab/>
        <w:t xml:space="preserve">В неформальном частном секторе торговую деятельность осуществляют лица, считающиеся самозанятыми. Они работают уличными торговцами, фермерами, домашней прислугой и занимаются множеством других видов деятельности. </w:t>
      </w:r>
    </w:p>
    <w:p w14:paraId="1CFEB9EC" w14:textId="77777777" w:rsidR="00D45971" w:rsidRPr="00E26131" w:rsidRDefault="00D45971" w:rsidP="00D45971">
      <w:pPr>
        <w:keepNext/>
        <w:keepLines/>
        <w:tabs>
          <w:tab w:val="right" w:pos="851"/>
        </w:tabs>
        <w:spacing w:before="240" w:after="120" w:line="240" w:lineRule="exact"/>
        <w:ind w:left="1134" w:right="1134" w:hanging="1134"/>
        <w:outlineLvl w:val="4"/>
        <w:rPr>
          <w:i/>
        </w:rPr>
      </w:pPr>
      <w:r w:rsidRPr="00E26131">
        <w:tab/>
      </w:r>
      <w:r w:rsidRPr="00E26131">
        <w:tab/>
      </w:r>
      <w:r w:rsidRPr="00E26131">
        <w:rPr>
          <w:i/>
          <w:iCs/>
        </w:rPr>
        <w:t>Обрабатывающая промышленность</w:t>
      </w:r>
    </w:p>
    <w:p w14:paraId="732F6677" w14:textId="77777777" w:rsidR="00D45971" w:rsidRPr="00E26131" w:rsidRDefault="00D45971" w:rsidP="00D45971">
      <w:pPr>
        <w:tabs>
          <w:tab w:val="left" w:pos="1701"/>
          <w:tab w:val="left" w:pos="2268"/>
        </w:tabs>
        <w:spacing w:after="120"/>
        <w:ind w:left="1134" w:right="1134"/>
        <w:jc w:val="both"/>
        <w:rPr>
          <w:rFonts w:eastAsia="SimSun"/>
        </w:rPr>
      </w:pPr>
      <w:r w:rsidRPr="00E26131">
        <w:t>23.</w:t>
      </w:r>
      <w:r w:rsidRPr="00E26131">
        <w:tab/>
        <w:t>Обрабатывающая промышленность Лесото включает в себя текстильную отрасль. Большинство текстильн</w:t>
      </w:r>
      <w:r>
        <w:t xml:space="preserve">ых </w:t>
      </w:r>
      <w:bookmarkStart w:id="9" w:name="_Hlk170149525"/>
      <w:r>
        <w:t>компани</w:t>
      </w:r>
      <w:bookmarkEnd w:id="9"/>
      <w:r>
        <w:t xml:space="preserve">й </w:t>
      </w:r>
      <w:r w:rsidRPr="00E26131">
        <w:t xml:space="preserve">находятся на окраинах Масеру, в таких местах, как Ха </w:t>
      </w:r>
      <w:proofErr w:type="spellStart"/>
      <w:r w:rsidRPr="00E26131">
        <w:t>Тет</w:t>
      </w:r>
      <w:r>
        <w:t>ц</w:t>
      </w:r>
      <w:r w:rsidRPr="00E26131">
        <w:t>ане</w:t>
      </w:r>
      <w:proofErr w:type="spellEnd"/>
      <w:r w:rsidRPr="00E26131">
        <w:t xml:space="preserve"> и промышленный район Масеру. Другие промышленные предприятия находятся в </w:t>
      </w:r>
      <w:proofErr w:type="spellStart"/>
      <w:r w:rsidRPr="00E26131">
        <w:t>Мапу</w:t>
      </w:r>
      <w:r>
        <w:t>ц</w:t>
      </w:r>
      <w:r w:rsidRPr="00E26131">
        <w:t>ое</w:t>
      </w:r>
      <w:proofErr w:type="spellEnd"/>
      <w:r>
        <w:t>, округ</w:t>
      </w:r>
      <w:r w:rsidRPr="00E26131">
        <w:t xml:space="preserve"> </w:t>
      </w:r>
      <w:proofErr w:type="spellStart"/>
      <w:r w:rsidRPr="00E26131">
        <w:t>Лерибе</w:t>
      </w:r>
      <w:proofErr w:type="spellEnd"/>
      <w:r w:rsidRPr="00E26131">
        <w:t xml:space="preserve">. Эти </w:t>
      </w:r>
      <w:r>
        <w:t>компании</w:t>
      </w:r>
      <w:r w:rsidRPr="00E26131">
        <w:t xml:space="preserve"> занимаются производством одежды, обуви и шерсти. После вступления в силу Соглашения по различным видам волокон был принят </w:t>
      </w:r>
      <w:bookmarkStart w:id="10" w:name="_Hlk170149599"/>
      <w:r w:rsidRPr="00E26131">
        <w:t>Закон о содействии росту и расширению возможностей в Африке</w:t>
      </w:r>
      <w:bookmarkEnd w:id="10"/>
      <w:r w:rsidRPr="00E26131">
        <w:t xml:space="preserve"> (ЗРВА), предусматривающий снятие пошлин и квот в отношении текстильных изделий из Лесото, импортируемых в Соединенные Штаты Америки. В декабре 2004 года, когда истек срок действия Соглашения по различным видам волокон, это повлияло на уровень занятости в текстильном секторе.</w:t>
      </w:r>
    </w:p>
    <w:p w14:paraId="7C7ACF9C" w14:textId="7BF90537" w:rsidR="00D45971" w:rsidRPr="00E26131" w:rsidRDefault="00D45971" w:rsidP="00D45971">
      <w:pPr>
        <w:tabs>
          <w:tab w:val="left" w:pos="1701"/>
          <w:tab w:val="left" w:pos="2268"/>
        </w:tabs>
        <w:spacing w:after="120"/>
        <w:ind w:left="1134" w:right="1134"/>
        <w:jc w:val="both"/>
        <w:rPr>
          <w:rFonts w:eastAsia="SimSun"/>
        </w:rPr>
      </w:pPr>
      <w:r w:rsidRPr="00E26131">
        <w:t>24.</w:t>
      </w:r>
      <w:r w:rsidRPr="00E26131">
        <w:tab/>
        <w:t xml:space="preserve">Вторым по величине работодателем в Лесото является сектор обрабатывающей промышленности. В период с 2000 по 2004 год в Лесото наблюдался беспрецедентный рост текстильной и швейной отраслей. Благодаря Закону о содействии росту и расширению возможностей в Африке (ЗРВА) 2000 года было создано более </w:t>
      </w:r>
      <w:r w:rsidR="00FE4FC2">
        <w:br/>
      </w:r>
      <w:r w:rsidRPr="00E26131">
        <w:t xml:space="preserve">50 000 рабочих мест. Этот </w:t>
      </w:r>
      <w:r>
        <w:t>З</w:t>
      </w:r>
      <w:r w:rsidRPr="00E26131">
        <w:t xml:space="preserve">акон предоставил беспошлинный и </w:t>
      </w:r>
      <w:proofErr w:type="spellStart"/>
      <w:r w:rsidRPr="00E26131">
        <w:t>неквотируемый</w:t>
      </w:r>
      <w:proofErr w:type="spellEnd"/>
      <w:r w:rsidRPr="00E26131">
        <w:t xml:space="preserve"> доступ к текстилю из Лесото, импортируемому в Соединенные Штаты Америки. В период с 2000 по 2004 год результаты реализации программы ЗРВА в Лесото были весьма высокими и удовлетворительными, а оборот, по оценкам, составил 1,06 </w:t>
      </w:r>
      <w:r w:rsidR="00FE4FC2">
        <w:t>млрд</w:t>
      </w:r>
      <w:r w:rsidRPr="00E26131">
        <w:t xml:space="preserve"> долл</w:t>
      </w:r>
      <w:r>
        <w:t>.</w:t>
      </w:r>
      <w:r w:rsidRPr="00E26131">
        <w:t xml:space="preserve"> США. Основными товарами торгового экспорта были одежда, мебель, обувь и шерсть. Большинство женщин получили значительную выгоду от ЗРВА</w:t>
      </w:r>
      <w:r>
        <w:t xml:space="preserve"> </w:t>
      </w:r>
      <w:r w:rsidR="00D23918">
        <w:t>⸺</w:t>
      </w:r>
      <w:r>
        <w:t xml:space="preserve"> </w:t>
      </w:r>
      <w:r w:rsidRPr="00E26131">
        <w:t xml:space="preserve">I в плане обеспечения основных социальных благ для своих семей, таких как питание, плата за обучение и другие необходимые семейные нужды. </w:t>
      </w:r>
    </w:p>
    <w:p w14:paraId="0E7B9D52" w14:textId="1B4A0273" w:rsidR="00D45971" w:rsidRPr="00E26131" w:rsidRDefault="00D45971" w:rsidP="00D45971">
      <w:pPr>
        <w:tabs>
          <w:tab w:val="left" w:pos="1701"/>
          <w:tab w:val="left" w:pos="2268"/>
        </w:tabs>
        <w:spacing w:after="120"/>
        <w:ind w:left="1134" w:right="1134"/>
        <w:jc w:val="both"/>
        <w:rPr>
          <w:rFonts w:eastAsia="SimSun"/>
        </w:rPr>
      </w:pPr>
      <w:r w:rsidRPr="00E26131">
        <w:t>25.</w:t>
      </w:r>
      <w:r w:rsidRPr="00E26131">
        <w:tab/>
        <w:t xml:space="preserve">В период действия ЗРВА </w:t>
      </w:r>
      <w:r w:rsidR="00D23918">
        <w:t>⸺</w:t>
      </w:r>
      <w:r>
        <w:t xml:space="preserve"> </w:t>
      </w:r>
      <w:r w:rsidRPr="00E26131">
        <w:t xml:space="preserve">II и ЗРВА </w:t>
      </w:r>
      <w:r w:rsidR="00D23918">
        <w:t>⸺</w:t>
      </w:r>
      <w:r>
        <w:t xml:space="preserve"> </w:t>
      </w:r>
      <w:r w:rsidRPr="00E26131">
        <w:t xml:space="preserve">III были введены более жесткие условия доступа на рынок. В рамках ЗРВА </w:t>
      </w:r>
      <w:r w:rsidR="00D23918">
        <w:t>⸺</w:t>
      </w:r>
      <w:r w:rsidRPr="00E26131">
        <w:t xml:space="preserve"> II Соединенные Штаты Америки поставили условие, согласно которому </w:t>
      </w:r>
      <w:r>
        <w:t>страны</w:t>
      </w:r>
      <w:r w:rsidRPr="00E26131">
        <w:t>-экспортеры получа</w:t>
      </w:r>
      <w:r>
        <w:t>ли</w:t>
      </w:r>
      <w:r w:rsidRPr="00E26131">
        <w:t xml:space="preserve"> доступ на </w:t>
      </w:r>
      <w:r>
        <w:t>их</w:t>
      </w:r>
      <w:r w:rsidRPr="00E26131">
        <w:t xml:space="preserve"> рынок, если </w:t>
      </w:r>
      <w:r>
        <w:t>плантации хлопка находились в том же месте, что и</w:t>
      </w:r>
      <w:r w:rsidR="00D23918">
        <w:t xml:space="preserve"> </w:t>
      </w:r>
      <w:r w:rsidRPr="00E26131">
        <w:t>производств</w:t>
      </w:r>
      <w:r>
        <w:t>о</w:t>
      </w:r>
      <w:r w:rsidRPr="00E26131">
        <w:t xml:space="preserve">. </w:t>
      </w:r>
      <w:r w:rsidR="00FE4FC2">
        <w:br/>
      </w:r>
      <w:r w:rsidRPr="00E26131">
        <w:t>В то время рынок труда в Лесото немного пострадал, потому что некоторые инвесторы, которые не смогли принять новые условия торговли, закрыли свои магазины и покинули страну. Однако, несмотря на это, правительство Лесото прилагает все усилия, чтобы договориться о благоприятных условиях торговли, благодаря которым Лесото по-прежнему занимает высокое место на американском торговом рынке. Наблюдается также рост многообещающих признаков увеличения занятости.</w:t>
      </w:r>
    </w:p>
    <w:p w14:paraId="374EF9D4" w14:textId="2FD266F1" w:rsidR="00D45971" w:rsidRPr="00E26131" w:rsidRDefault="00D45971" w:rsidP="00D45971">
      <w:pPr>
        <w:tabs>
          <w:tab w:val="left" w:pos="1701"/>
          <w:tab w:val="left" w:pos="2268"/>
        </w:tabs>
        <w:spacing w:after="120"/>
        <w:ind w:left="1134" w:right="1134"/>
        <w:jc w:val="both"/>
        <w:rPr>
          <w:rFonts w:eastAsia="SimSun"/>
        </w:rPr>
      </w:pPr>
      <w:r w:rsidRPr="00E26131">
        <w:t>26.</w:t>
      </w:r>
      <w:r w:rsidRPr="00E26131">
        <w:tab/>
        <w:t xml:space="preserve">Основными торговыми партнерами Лесото являются Южно-Африканская Республика, Соединенные Штаты Америки, Ботсвана, Свазиленд, Намибия и Европейский </w:t>
      </w:r>
      <w:r w:rsidR="00FE4FC2">
        <w:t>с</w:t>
      </w:r>
      <w:r w:rsidRPr="00E26131">
        <w:t>оюз. В 2005 году страна пережила рецессию, вызванную засухой, опустошившей субрегион, а также спадом в текстильном производстве</w:t>
      </w:r>
      <w:r>
        <w:t xml:space="preserve"> из-за</w:t>
      </w:r>
      <w:r w:rsidRPr="00E26131">
        <w:t xml:space="preserve"> </w:t>
      </w:r>
      <w:r>
        <w:t>убытков</w:t>
      </w:r>
      <w:r w:rsidRPr="00E26131">
        <w:t>, связанны</w:t>
      </w:r>
      <w:r>
        <w:t>х</w:t>
      </w:r>
      <w:r w:rsidRPr="00E26131">
        <w:t xml:space="preserve"> с ростом курса южноафриканского ранда. Это привело к закрытию нескольких текстильных компаний, принадлежащих иностранным владельцам. </w:t>
      </w:r>
      <w:r w:rsidR="00FE4FC2">
        <w:br/>
      </w:r>
      <w:r w:rsidRPr="00E26131">
        <w:t>В результате в текстильной промышленности было потеряно около 10 000 рабочих мест. Еще одним внешним соглашением, повлиявшим на экономический рост Лесото, стало Соглашение по различным видам волокон (СРВВ). Соглашение по различным видам волокон (СРВВ) направлено на ограничение экспорта текстильной продукции</w:t>
      </w:r>
      <w:r>
        <w:t xml:space="preserve">, являющегося </w:t>
      </w:r>
      <w:r w:rsidRPr="00E26131">
        <w:t>чувствительн</w:t>
      </w:r>
      <w:r>
        <w:t>ым</w:t>
      </w:r>
      <w:r w:rsidRPr="00E26131">
        <w:t xml:space="preserve"> сектор</w:t>
      </w:r>
      <w:r>
        <w:t>ом</w:t>
      </w:r>
      <w:r w:rsidRPr="00E26131">
        <w:t xml:space="preserve">. Текстильная и швейная промышленность доминирует в подсекторе обрабатывающей промышленности, </w:t>
      </w:r>
      <w:r>
        <w:t xml:space="preserve">ориентированной на </w:t>
      </w:r>
      <w:r w:rsidRPr="00E26131">
        <w:lastRenderedPageBreak/>
        <w:t xml:space="preserve">экспорт в Соединенные Штаты Америки, и способствует ускорению темпов экономического роста Лесото. Этот сектор </w:t>
      </w:r>
      <w:r>
        <w:t>п</w:t>
      </w:r>
      <w:r w:rsidRPr="00E26131">
        <w:t xml:space="preserve">оказал удивительно </w:t>
      </w:r>
      <w:r>
        <w:t>высокие результаты</w:t>
      </w:r>
      <w:r w:rsidRPr="00E26131">
        <w:t xml:space="preserve">. Истечение срока действия Соглашения по различным видам волокон (СРВВ) означает, что Лесото теперь придется конкурировать </w:t>
      </w:r>
      <w:r>
        <w:t>н</w:t>
      </w:r>
      <w:r w:rsidRPr="00E26131">
        <w:t>а американск</w:t>
      </w:r>
      <w:r>
        <w:t>ом</w:t>
      </w:r>
      <w:r w:rsidRPr="00E26131">
        <w:t xml:space="preserve"> рынк</w:t>
      </w:r>
      <w:r>
        <w:t>е</w:t>
      </w:r>
      <w:r w:rsidRPr="00E26131">
        <w:t xml:space="preserve"> на равных</w:t>
      </w:r>
      <w:r>
        <w:t xml:space="preserve"> условиях</w:t>
      </w:r>
      <w:r w:rsidRPr="00E26131">
        <w:t xml:space="preserve"> с самыми производителями </w:t>
      </w:r>
      <w:r>
        <w:t xml:space="preserve">самой дешевой продукции </w:t>
      </w:r>
      <w:r w:rsidRPr="00E26131">
        <w:t>в мире, включая такие страны, как Китай, Индия и Бангладеш, как показано в таблице ниже</w:t>
      </w:r>
      <w:r w:rsidRPr="00D23918">
        <w:rPr>
          <w:rStyle w:val="aa"/>
        </w:rPr>
        <w:footnoteReference w:id="5"/>
      </w:r>
      <w:r w:rsidRPr="00E26131">
        <w:t>.</w:t>
      </w:r>
    </w:p>
    <w:p w14:paraId="6BD305D7" w14:textId="77777777" w:rsidR="00D45971" w:rsidRPr="006C30B2" w:rsidRDefault="00D45971" w:rsidP="00D45971">
      <w:pPr>
        <w:pStyle w:val="H23G"/>
      </w:pPr>
      <w:r w:rsidRPr="002A349A">
        <w:tab/>
      </w:r>
      <w:r w:rsidRPr="002A349A">
        <w:tab/>
      </w:r>
      <w:r>
        <w:rPr>
          <w:bCs/>
        </w:rPr>
        <w:t>Торговля Лесото с остальными странами мира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303"/>
        <w:gridCol w:w="1304"/>
        <w:gridCol w:w="1304"/>
        <w:gridCol w:w="1304"/>
        <w:gridCol w:w="1304"/>
      </w:tblGrid>
      <w:tr w:rsidR="00D45971" w:rsidRPr="00FE4FC2" w14:paraId="49D455BB" w14:textId="77777777" w:rsidTr="00FE4FC2">
        <w:trPr>
          <w:tblHeader/>
        </w:trPr>
        <w:tc>
          <w:tcPr>
            <w:tcW w:w="851" w:type="dxa"/>
            <w:tcBorders>
              <w:top w:val="single" w:sz="4" w:space="0" w:color="auto"/>
              <w:bottom w:val="single" w:sz="12" w:space="0" w:color="auto"/>
            </w:tcBorders>
            <w:shd w:val="clear" w:color="auto" w:fill="auto"/>
            <w:vAlign w:val="bottom"/>
          </w:tcPr>
          <w:p w14:paraId="1994026B" w14:textId="77777777" w:rsidR="00D45971" w:rsidRPr="00FE4FC2" w:rsidRDefault="00D45971" w:rsidP="002B17FF">
            <w:pPr>
              <w:pStyle w:val="SingleTxtG"/>
              <w:tabs>
                <w:tab w:val="clear" w:pos="1701"/>
                <w:tab w:val="clear" w:pos="2268"/>
              </w:tabs>
              <w:suppressAutoHyphens w:val="0"/>
              <w:spacing w:before="80" w:after="80" w:line="200" w:lineRule="exact"/>
              <w:ind w:left="0" w:right="113"/>
              <w:jc w:val="left"/>
              <w:rPr>
                <w:i/>
                <w:sz w:val="16"/>
                <w:szCs w:val="16"/>
              </w:rPr>
            </w:pPr>
          </w:p>
        </w:tc>
        <w:tc>
          <w:tcPr>
            <w:tcW w:w="1303" w:type="dxa"/>
            <w:tcBorders>
              <w:top w:val="single" w:sz="4" w:space="0" w:color="auto"/>
              <w:bottom w:val="single" w:sz="12" w:space="0" w:color="auto"/>
            </w:tcBorders>
            <w:shd w:val="clear" w:color="auto" w:fill="auto"/>
            <w:vAlign w:val="bottom"/>
          </w:tcPr>
          <w:p w14:paraId="5E2D7958" w14:textId="77777777" w:rsidR="00D45971" w:rsidRPr="00FE4FC2" w:rsidRDefault="00D45971" w:rsidP="002B17FF">
            <w:pPr>
              <w:pStyle w:val="SingleTxtG"/>
              <w:tabs>
                <w:tab w:val="clear" w:pos="1701"/>
                <w:tab w:val="clear" w:pos="2268"/>
              </w:tabs>
              <w:suppressAutoHyphens w:val="0"/>
              <w:spacing w:before="80" w:after="80" w:line="200" w:lineRule="exact"/>
              <w:ind w:left="0" w:right="113"/>
              <w:jc w:val="right"/>
              <w:rPr>
                <w:i/>
                <w:sz w:val="16"/>
                <w:szCs w:val="16"/>
              </w:rPr>
            </w:pPr>
            <w:r w:rsidRPr="00FE4FC2">
              <w:rPr>
                <w:i/>
                <w:sz w:val="16"/>
                <w:szCs w:val="16"/>
              </w:rPr>
              <w:t>2004</w:t>
            </w:r>
          </w:p>
        </w:tc>
        <w:tc>
          <w:tcPr>
            <w:tcW w:w="1304" w:type="dxa"/>
            <w:tcBorders>
              <w:top w:val="single" w:sz="4" w:space="0" w:color="auto"/>
              <w:bottom w:val="single" w:sz="12" w:space="0" w:color="auto"/>
            </w:tcBorders>
            <w:shd w:val="clear" w:color="auto" w:fill="auto"/>
            <w:vAlign w:val="bottom"/>
          </w:tcPr>
          <w:p w14:paraId="119500D6" w14:textId="77777777" w:rsidR="00D45971" w:rsidRPr="00FE4FC2" w:rsidRDefault="00D45971" w:rsidP="002B17FF">
            <w:pPr>
              <w:pStyle w:val="SingleTxtG"/>
              <w:tabs>
                <w:tab w:val="clear" w:pos="1701"/>
                <w:tab w:val="clear" w:pos="2268"/>
              </w:tabs>
              <w:suppressAutoHyphens w:val="0"/>
              <w:spacing w:before="80" w:after="80" w:line="200" w:lineRule="exact"/>
              <w:ind w:left="0" w:right="113"/>
              <w:jc w:val="right"/>
              <w:rPr>
                <w:i/>
                <w:sz w:val="16"/>
                <w:szCs w:val="16"/>
              </w:rPr>
            </w:pPr>
            <w:r w:rsidRPr="00FE4FC2">
              <w:rPr>
                <w:i/>
                <w:sz w:val="16"/>
                <w:szCs w:val="16"/>
              </w:rPr>
              <w:t>2005</w:t>
            </w:r>
          </w:p>
        </w:tc>
        <w:tc>
          <w:tcPr>
            <w:tcW w:w="1304" w:type="dxa"/>
            <w:tcBorders>
              <w:top w:val="single" w:sz="4" w:space="0" w:color="auto"/>
              <w:bottom w:val="single" w:sz="12" w:space="0" w:color="auto"/>
            </w:tcBorders>
            <w:shd w:val="clear" w:color="auto" w:fill="auto"/>
            <w:vAlign w:val="bottom"/>
          </w:tcPr>
          <w:p w14:paraId="1C4DB962" w14:textId="77777777" w:rsidR="00D45971" w:rsidRPr="00FE4FC2" w:rsidRDefault="00D45971" w:rsidP="002B17FF">
            <w:pPr>
              <w:pStyle w:val="SingleTxtG"/>
              <w:tabs>
                <w:tab w:val="clear" w:pos="1701"/>
                <w:tab w:val="clear" w:pos="2268"/>
              </w:tabs>
              <w:suppressAutoHyphens w:val="0"/>
              <w:spacing w:before="80" w:after="80" w:line="200" w:lineRule="exact"/>
              <w:ind w:left="0" w:right="113"/>
              <w:jc w:val="right"/>
              <w:rPr>
                <w:i/>
                <w:sz w:val="16"/>
                <w:szCs w:val="16"/>
              </w:rPr>
            </w:pPr>
            <w:r w:rsidRPr="00FE4FC2">
              <w:rPr>
                <w:i/>
                <w:sz w:val="16"/>
                <w:szCs w:val="16"/>
              </w:rPr>
              <w:t xml:space="preserve"> 2006</w:t>
            </w:r>
          </w:p>
        </w:tc>
        <w:tc>
          <w:tcPr>
            <w:tcW w:w="1304" w:type="dxa"/>
            <w:tcBorders>
              <w:top w:val="single" w:sz="4" w:space="0" w:color="auto"/>
              <w:bottom w:val="single" w:sz="12" w:space="0" w:color="auto"/>
            </w:tcBorders>
            <w:shd w:val="clear" w:color="auto" w:fill="auto"/>
            <w:vAlign w:val="bottom"/>
          </w:tcPr>
          <w:p w14:paraId="6CCD9B72" w14:textId="77777777" w:rsidR="00D45971" w:rsidRPr="00FE4FC2" w:rsidRDefault="00D45971" w:rsidP="002B17FF">
            <w:pPr>
              <w:pStyle w:val="SingleTxtG"/>
              <w:tabs>
                <w:tab w:val="clear" w:pos="1701"/>
                <w:tab w:val="clear" w:pos="2268"/>
              </w:tabs>
              <w:suppressAutoHyphens w:val="0"/>
              <w:spacing w:before="80" w:after="80" w:line="200" w:lineRule="exact"/>
              <w:ind w:left="0" w:right="113"/>
              <w:jc w:val="right"/>
              <w:rPr>
                <w:i/>
                <w:sz w:val="16"/>
                <w:szCs w:val="16"/>
              </w:rPr>
            </w:pPr>
            <w:r w:rsidRPr="00FE4FC2">
              <w:rPr>
                <w:i/>
                <w:sz w:val="16"/>
                <w:szCs w:val="16"/>
              </w:rPr>
              <w:t xml:space="preserve"> 2007</w:t>
            </w:r>
          </w:p>
        </w:tc>
        <w:tc>
          <w:tcPr>
            <w:tcW w:w="1304" w:type="dxa"/>
            <w:tcBorders>
              <w:top w:val="single" w:sz="4" w:space="0" w:color="auto"/>
              <w:bottom w:val="single" w:sz="12" w:space="0" w:color="auto"/>
            </w:tcBorders>
            <w:shd w:val="clear" w:color="auto" w:fill="auto"/>
            <w:vAlign w:val="bottom"/>
          </w:tcPr>
          <w:p w14:paraId="26D1631F" w14:textId="77777777" w:rsidR="00D45971" w:rsidRPr="00FE4FC2" w:rsidRDefault="00D45971" w:rsidP="002B17FF">
            <w:pPr>
              <w:pStyle w:val="SingleTxtG"/>
              <w:tabs>
                <w:tab w:val="clear" w:pos="1701"/>
                <w:tab w:val="clear" w:pos="2268"/>
              </w:tabs>
              <w:suppressAutoHyphens w:val="0"/>
              <w:spacing w:before="80" w:after="80" w:line="200" w:lineRule="exact"/>
              <w:ind w:left="0" w:right="113"/>
              <w:jc w:val="right"/>
              <w:rPr>
                <w:i/>
                <w:sz w:val="16"/>
                <w:szCs w:val="16"/>
              </w:rPr>
            </w:pPr>
            <w:r w:rsidRPr="00FE4FC2">
              <w:rPr>
                <w:i/>
                <w:sz w:val="16"/>
                <w:szCs w:val="16"/>
              </w:rPr>
              <w:t>2008</w:t>
            </w:r>
          </w:p>
        </w:tc>
      </w:tr>
      <w:tr w:rsidR="00D45971" w:rsidRPr="00FE4FC2" w14:paraId="0BFFCC00" w14:textId="77777777" w:rsidTr="00FE4FC2">
        <w:tc>
          <w:tcPr>
            <w:tcW w:w="851" w:type="dxa"/>
            <w:tcBorders>
              <w:top w:val="single" w:sz="12" w:space="0" w:color="auto"/>
              <w:bottom w:val="single" w:sz="4" w:space="0" w:color="auto"/>
            </w:tcBorders>
            <w:shd w:val="clear" w:color="auto" w:fill="auto"/>
          </w:tcPr>
          <w:p w14:paraId="71E9CCFC" w14:textId="77777777" w:rsidR="00D45971" w:rsidRPr="00FE4FC2"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FE4FC2">
              <w:rPr>
                <w:sz w:val="18"/>
                <w:szCs w:val="18"/>
              </w:rPr>
              <w:t>Импорт</w:t>
            </w:r>
          </w:p>
        </w:tc>
        <w:tc>
          <w:tcPr>
            <w:tcW w:w="1303" w:type="dxa"/>
            <w:tcBorders>
              <w:top w:val="single" w:sz="12" w:space="0" w:color="auto"/>
              <w:bottom w:val="single" w:sz="4" w:space="0" w:color="auto"/>
            </w:tcBorders>
            <w:shd w:val="clear" w:color="auto" w:fill="auto"/>
            <w:vAlign w:val="bottom"/>
          </w:tcPr>
          <w:p w14:paraId="3169C886" w14:textId="77777777" w:rsidR="00D45971" w:rsidRPr="00FE4FC2"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FE4FC2">
              <w:rPr>
                <w:sz w:val="18"/>
                <w:szCs w:val="18"/>
              </w:rPr>
              <w:t>9 621 960 994</w:t>
            </w:r>
          </w:p>
        </w:tc>
        <w:tc>
          <w:tcPr>
            <w:tcW w:w="1304" w:type="dxa"/>
            <w:tcBorders>
              <w:top w:val="single" w:sz="12" w:space="0" w:color="auto"/>
              <w:bottom w:val="single" w:sz="4" w:space="0" w:color="auto"/>
            </w:tcBorders>
            <w:shd w:val="clear" w:color="auto" w:fill="auto"/>
            <w:vAlign w:val="bottom"/>
          </w:tcPr>
          <w:p w14:paraId="423E8297" w14:textId="77777777" w:rsidR="00D45971" w:rsidRPr="00FE4FC2"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FE4FC2">
              <w:rPr>
                <w:sz w:val="18"/>
                <w:szCs w:val="18"/>
              </w:rPr>
              <w:t>8 765 011 011</w:t>
            </w:r>
          </w:p>
        </w:tc>
        <w:tc>
          <w:tcPr>
            <w:tcW w:w="1304" w:type="dxa"/>
            <w:tcBorders>
              <w:top w:val="single" w:sz="12" w:space="0" w:color="auto"/>
              <w:bottom w:val="single" w:sz="4" w:space="0" w:color="auto"/>
            </w:tcBorders>
            <w:shd w:val="clear" w:color="auto" w:fill="auto"/>
            <w:vAlign w:val="bottom"/>
          </w:tcPr>
          <w:p w14:paraId="7324A063" w14:textId="77777777" w:rsidR="00D45971" w:rsidRPr="00FE4FC2"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FE4FC2">
              <w:rPr>
                <w:sz w:val="18"/>
                <w:szCs w:val="18"/>
              </w:rPr>
              <w:t>8 645 557 878</w:t>
            </w:r>
          </w:p>
        </w:tc>
        <w:tc>
          <w:tcPr>
            <w:tcW w:w="1304" w:type="dxa"/>
            <w:tcBorders>
              <w:top w:val="single" w:sz="12" w:space="0" w:color="auto"/>
              <w:bottom w:val="single" w:sz="4" w:space="0" w:color="auto"/>
            </w:tcBorders>
            <w:shd w:val="clear" w:color="auto" w:fill="auto"/>
            <w:vAlign w:val="bottom"/>
          </w:tcPr>
          <w:p w14:paraId="5F29E562" w14:textId="77777777" w:rsidR="00D45971" w:rsidRPr="00FE4FC2"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FE4FC2">
              <w:rPr>
                <w:sz w:val="18"/>
                <w:szCs w:val="18"/>
              </w:rPr>
              <w:t>9 041 112 042</w:t>
            </w:r>
          </w:p>
        </w:tc>
        <w:tc>
          <w:tcPr>
            <w:tcW w:w="1304" w:type="dxa"/>
            <w:tcBorders>
              <w:top w:val="single" w:sz="12" w:space="0" w:color="auto"/>
              <w:bottom w:val="single" w:sz="4" w:space="0" w:color="auto"/>
            </w:tcBorders>
            <w:shd w:val="clear" w:color="auto" w:fill="auto"/>
            <w:vAlign w:val="bottom"/>
          </w:tcPr>
          <w:p w14:paraId="6551BE56" w14:textId="77777777" w:rsidR="00D45971" w:rsidRPr="00FE4FC2"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FE4FC2">
              <w:rPr>
                <w:sz w:val="18"/>
                <w:szCs w:val="18"/>
              </w:rPr>
              <w:t>8 825 114 877</w:t>
            </w:r>
          </w:p>
        </w:tc>
      </w:tr>
      <w:tr w:rsidR="00D45971" w:rsidRPr="00FE4FC2" w14:paraId="0EE80AFB" w14:textId="77777777" w:rsidTr="00FE4FC2">
        <w:tc>
          <w:tcPr>
            <w:tcW w:w="851" w:type="dxa"/>
            <w:tcBorders>
              <w:top w:val="single" w:sz="4" w:space="0" w:color="auto"/>
            </w:tcBorders>
            <w:shd w:val="clear" w:color="auto" w:fill="auto"/>
          </w:tcPr>
          <w:p w14:paraId="6F41DEE9" w14:textId="77777777" w:rsidR="00D45971" w:rsidRPr="00FE4FC2"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FE4FC2">
              <w:rPr>
                <w:sz w:val="18"/>
                <w:szCs w:val="18"/>
              </w:rPr>
              <w:t>Экспорт</w:t>
            </w:r>
          </w:p>
        </w:tc>
        <w:tc>
          <w:tcPr>
            <w:tcW w:w="1303" w:type="dxa"/>
            <w:tcBorders>
              <w:top w:val="single" w:sz="4" w:space="0" w:color="auto"/>
            </w:tcBorders>
            <w:shd w:val="clear" w:color="auto" w:fill="auto"/>
            <w:vAlign w:val="bottom"/>
          </w:tcPr>
          <w:p w14:paraId="4D11725A" w14:textId="77777777" w:rsidR="00D45971" w:rsidRPr="00FE4FC2"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FE4FC2">
              <w:rPr>
                <w:sz w:val="18"/>
                <w:szCs w:val="18"/>
              </w:rPr>
              <w:t>6 358 847 766</w:t>
            </w:r>
          </w:p>
        </w:tc>
        <w:tc>
          <w:tcPr>
            <w:tcW w:w="1304" w:type="dxa"/>
            <w:tcBorders>
              <w:top w:val="single" w:sz="4" w:space="0" w:color="auto"/>
            </w:tcBorders>
            <w:shd w:val="clear" w:color="auto" w:fill="auto"/>
            <w:vAlign w:val="bottom"/>
          </w:tcPr>
          <w:p w14:paraId="315CBB24" w14:textId="77777777" w:rsidR="00D45971" w:rsidRPr="00FE4FC2"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FE4FC2">
              <w:rPr>
                <w:sz w:val="18"/>
                <w:szCs w:val="18"/>
              </w:rPr>
              <w:t>3 878 442 122</w:t>
            </w:r>
          </w:p>
        </w:tc>
        <w:tc>
          <w:tcPr>
            <w:tcW w:w="1304" w:type="dxa"/>
            <w:tcBorders>
              <w:top w:val="single" w:sz="4" w:space="0" w:color="auto"/>
            </w:tcBorders>
            <w:shd w:val="clear" w:color="auto" w:fill="auto"/>
            <w:vAlign w:val="bottom"/>
          </w:tcPr>
          <w:p w14:paraId="4D8422C1" w14:textId="77777777" w:rsidR="00D45971" w:rsidRPr="00FE4FC2"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FE4FC2">
              <w:rPr>
                <w:sz w:val="18"/>
                <w:szCs w:val="18"/>
              </w:rPr>
              <w:t>5 122 001 419</w:t>
            </w:r>
          </w:p>
        </w:tc>
        <w:tc>
          <w:tcPr>
            <w:tcW w:w="1304" w:type="dxa"/>
            <w:tcBorders>
              <w:top w:val="single" w:sz="4" w:space="0" w:color="auto"/>
            </w:tcBorders>
            <w:shd w:val="clear" w:color="auto" w:fill="auto"/>
            <w:vAlign w:val="bottom"/>
          </w:tcPr>
          <w:p w14:paraId="61361550" w14:textId="77777777" w:rsidR="00D45971" w:rsidRPr="00FE4FC2"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FE4FC2">
              <w:rPr>
                <w:sz w:val="18"/>
                <w:szCs w:val="18"/>
              </w:rPr>
              <w:t>4 297 210 001</w:t>
            </w:r>
          </w:p>
        </w:tc>
        <w:tc>
          <w:tcPr>
            <w:tcW w:w="1304" w:type="dxa"/>
            <w:tcBorders>
              <w:top w:val="single" w:sz="4" w:space="0" w:color="auto"/>
            </w:tcBorders>
            <w:shd w:val="clear" w:color="auto" w:fill="auto"/>
            <w:vAlign w:val="bottom"/>
          </w:tcPr>
          <w:p w14:paraId="72DC77AD" w14:textId="77777777" w:rsidR="00D45971" w:rsidRPr="00FE4FC2"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FE4FC2">
              <w:rPr>
                <w:sz w:val="18"/>
                <w:szCs w:val="18"/>
              </w:rPr>
              <w:t>6 014 473 500</w:t>
            </w:r>
          </w:p>
        </w:tc>
      </w:tr>
    </w:tbl>
    <w:p w14:paraId="76F9FEA5" w14:textId="77777777" w:rsidR="00D45971" w:rsidRPr="000C06B2" w:rsidRDefault="00D45971" w:rsidP="00FE4FC2">
      <w:pPr>
        <w:spacing w:before="120" w:after="240" w:line="220" w:lineRule="exact"/>
        <w:ind w:left="1134" w:right="1134" w:firstLine="170"/>
        <w:rPr>
          <w:sz w:val="18"/>
        </w:rPr>
      </w:pPr>
      <w:r>
        <w:rPr>
          <w:i/>
          <w:iCs/>
          <w:sz w:val="18"/>
        </w:rPr>
        <w:t>Источник</w:t>
      </w:r>
      <w:r w:rsidRPr="000C06B2">
        <w:rPr>
          <w:sz w:val="18"/>
        </w:rPr>
        <w:t xml:space="preserve">: </w:t>
      </w:r>
      <w:r>
        <w:rPr>
          <w:sz w:val="18"/>
        </w:rPr>
        <w:t>Министерство торговли</w:t>
      </w:r>
      <w:r w:rsidRPr="000C06B2">
        <w:rPr>
          <w:sz w:val="18"/>
        </w:rPr>
        <w:t>.</w:t>
      </w:r>
    </w:p>
    <w:p w14:paraId="6FAAFA5F" w14:textId="77777777" w:rsidR="00D45971" w:rsidRPr="00774B08" w:rsidRDefault="00D45971" w:rsidP="00D45971">
      <w:pPr>
        <w:pStyle w:val="H23G"/>
      </w:pPr>
      <w:r w:rsidRPr="00774B08">
        <w:tab/>
      </w:r>
      <w:r w:rsidRPr="00774B08">
        <w:tab/>
      </w:r>
      <w:r w:rsidRPr="00A424A0">
        <w:rPr>
          <w:bCs/>
        </w:rPr>
        <w:t>Десять ведущих партнеров-импортеров</w:t>
      </w:r>
    </w:p>
    <w:tbl>
      <w:tblPr>
        <w:tblW w:w="0" w:type="auto"/>
        <w:tblInd w:w="1134" w:type="dxa"/>
        <w:tblLayout w:type="fixed"/>
        <w:tblCellMar>
          <w:left w:w="0" w:type="dxa"/>
          <w:right w:w="0" w:type="dxa"/>
        </w:tblCellMar>
        <w:tblLook w:val="04A0" w:firstRow="1" w:lastRow="0" w:firstColumn="1" w:lastColumn="0" w:noHBand="0" w:noVBand="1"/>
      </w:tblPr>
      <w:tblGrid>
        <w:gridCol w:w="426"/>
        <w:gridCol w:w="2551"/>
        <w:gridCol w:w="1559"/>
        <w:gridCol w:w="2500"/>
        <w:gridCol w:w="1468"/>
      </w:tblGrid>
      <w:tr w:rsidR="0012008F" w:rsidRPr="0012008F" w14:paraId="1D9C92F1" w14:textId="77777777" w:rsidTr="0012008F">
        <w:tc>
          <w:tcPr>
            <w:tcW w:w="426" w:type="dxa"/>
            <w:tcBorders>
              <w:top w:val="single" w:sz="4" w:space="0" w:color="auto"/>
            </w:tcBorders>
            <w:shd w:val="clear" w:color="auto" w:fill="auto"/>
            <w:vAlign w:val="bottom"/>
          </w:tcPr>
          <w:p w14:paraId="0D54073A" w14:textId="77777777" w:rsidR="00D45971" w:rsidRPr="0012008F" w:rsidRDefault="00D45971" w:rsidP="0012008F">
            <w:pPr>
              <w:spacing w:before="80" w:after="80" w:line="200" w:lineRule="exact"/>
              <w:ind w:left="28"/>
              <w:rPr>
                <w:rFonts w:cs="Times New Roman"/>
                <w:i/>
                <w:sz w:val="16"/>
              </w:rPr>
            </w:pPr>
          </w:p>
        </w:tc>
        <w:tc>
          <w:tcPr>
            <w:tcW w:w="4110" w:type="dxa"/>
            <w:gridSpan w:val="2"/>
            <w:tcBorders>
              <w:top w:val="single" w:sz="4" w:space="0" w:color="auto"/>
              <w:bottom w:val="single" w:sz="4" w:space="0" w:color="auto"/>
            </w:tcBorders>
            <w:shd w:val="clear" w:color="auto" w:fill="auto"/>
            <w:vAlign w:val="bottom"/>
          </w:tcPr>
          <w:p w14:paraId="6BA5E128" w14:textId="77777777" w:rsidR="00D45971" w:rsidRPr="0012008F" w:rsidRDefault="00D45971" w:rsidP="0012008F">
            <w:pPr>
              <w:spacing w:before="80" w:after="80" w:line="200" w:lineRule="exact"/>
              <w:ind w:left="28"/>
              <w:jc w:val="center"/>
              <w:rPr>
                <w:rFonts w:cs="Times New Roman"/>
                <w:i/>
                <w:sz w:val="16"/>
              </w:rPr>
            </w:pPr>
            <w:r w:rsidRPr="0012008F">
              <w:rPr>
                <w:rFonts w:cs="Times New Roman"/>
                <w:i/>
                <w:sz w:val="16"/>
              </w:rPr>
              <w:t>2004</w:t>
            </w:r>
          </w:p>
        </w:tc>
        <w:tc>
          <w:tcPr>
            <w:tcW w:w="3968" w:type="dxa"/>
            <w:gridSpan w:val="2"/>
            <w:tcBorders>
              <w:top w:val="single" w:sz="4" w:space="0" w:color="auto"/>
              <w:bottom w:val="single" w:sz="4" w:space="0" w:color="auto"/>
            </w:tcBorders>
            <w:shd w:val="clear" w:color="auto" w:fill="auto"/>
            <w:vAlign w:val="bottom"/>
          </w:tcPr>
          <w:p w14:paraId="55BBB85C" w14:textId="77777777" w:rsidR="00D45971" w:rsidRPr="0012008F" w:rsidRDefault="00D45971" w:rsidP="0012008F">
            <w:pPr>
              <w:spacing w:before="80" w:after="80" w:line="200" w:lineRule="exact"/>
              <w:ind w:left="28"/>
              <w:jc w:val="center"/>
              <w:rPr>
                <w:rFonts w:cs="Times New Roman"/>
                <w:i/>
                <w:sz w:val="16"/>
              </w:rPr>
            </w:pPr>
            <w:r w:rsidRPr="0012008F">
              <w:rPr>
                <w:rFonts w:cs="Times New Roman"/>
                <w:i/>
                <w:sz w:val="16"/>
              </w:rPr>
              <w:t>2008</w:t>
            </w:r>
          </w:p>
        </w:tc>
      </w:tr>
      <w:tr w:rsidR="0012008F" w:rsidRPr="0012008F" w14:paraId="116B3E8E" w14:textId="77777777" w:rsidTr="0012008F">
        <w:tc>
          <w:tcPr>
            <w:tcW w:w="426" w:type="dxa"/>
            <w:tcBorders>
              <w:bottom w:val="single" w:sz="12" w:space="0" w:color="auto"/>
            </w:tcBorders>
            <w:shd w:val="clear" w:color="auto" w:fill="auto"/>
          </w:tcPr>
          <w:p w14:paraId="1ABDE226" w14:textId="77777777" w:rsidR="00D45971" w:rsidRPr="0012008F" w:rsidRDefault="00D45971" w:rsidP="0012008F">
            <w:pPr>
              <w:spacing w:before="80" w:after="80" w:line="200" w:lineRule="exact"/>
              <w:ind w:left="28"/>
              <w:rPr>
                <w:rFonts w:cs="Times New Roman"/>
                <w:i/>
                <w:sz w:val="16"/>
              </w:rPr>
            </w:pPr>
          </w:p>
        </w:tc>
        <w:tc>
          <w:tcPr>
            <w:tcW w:w="2551" w:type="dxa"/>
            <w:tcBorders>
              <w:top w:val="single" w:sz="4" w:space="0" w:color="auto"/>
              <w:bottom w:val="single" w:sz="12" w:space="0" w:color="auto"/>
            </w:tcBorders>
            <w:shd w:val="clear" w:color="auto" w:fill="auto"/>
            <w:vAlign w:val="bottom"/>
          </w:tcPr>
          <w:p w14:paraId="019980EF" w14:textId="77777777" w:rsidR="00D45971" w:rsidRPr="0012008F" w:rsidRDefault="00D45971" w:rsidP="0012008F">
            <w:pPr>
              <w:spacing w:before="80" w:after="80" w:line="200" w:lineRule="exact"/>
              <w:ind w:left="28"/>
              <w:rPr>
                <w:rFonts w:cs="Times New Roman"/>
                <w:i/>
                <w:sz w:val="16"/>
              </w:rPr>
            </w:pPr>
            <w:r w:rsidRPr="0012008F">
              <w:rPr>
                <w:rFonts w:cs="Times New Roman"/>
                <w:i/>
                <w:sz w:val="16"/>
              </w:rPr>
              <w:t>Страна</w:t>
            </w:r>
          </w:p>
        </w:tc>
        <w:tc>
          <w:tcPr>
            <w:tcW w:w="1559" w:type="dxa"/>
            <w:tcBorders>
              <w:top w:val="single" w:sz="4" w:space="0" w:color="auto"/>
              <w:bottom w:val="single" w:sz="12" w:space="0" w:color="auto"/>
            </w:tcBorders>
            <w:shd w:val="clear" w:color="auto" w:fill="auto"/>
            <w:vAlign w:val="bottom"/>
          </w:tcPr>
          <w:p w14:paraId="78F3FBFB" w14:textId="77777777" w:rsidR="00D45971" w:rsidRPr="0012008F" w:rsidRDefault="00D45971" w:rsidP="0012008F">
            <w:pPr>
              <w:spacing w:before="80" w:after="80" w:line="200" w:lineRule="exact"/>
              <w:ind w:left="28"/>
              <w:jc w:val="right"/>
              <w:rPr>
                <w:rFonts w:cs="Times New Roman"/>
                <w:i/>
                <w:sz w:val="16"/>
              </w:rPr>
            </w:pPr>
            <w:r w:rsidRPr="0012008F">
              <w:rPr>
                <w:rFonts w:cs="Times New Roman"/>
                <w:i/>
                <w:sz w:val="16"/>
              </w:rPr>
              <w:t>Объем</w:t>
            </w:r>
          </w:p>
        </w:tc>
        <w:tc>
          <w:tcPr>
            <w:tcW w:w="2500" w:type="dxa"/>
            <w:tcBorders>
              <w:top w:val="single" w:sz="4" w:space="0" w:color="auto"/>
              <w:bottom w:val="single" w:sz="12" w:space="0" w:color="auto"/>
            </w:tcBorders>
            <w:shd w:val="clear" w:color="auto" w:fill="auto"/>
            <w:vAlign w:val="bottom"/>
          </w:tcPr>
          <w:p w14:paraId="4316BE00" w14:textId="77777777" w:rsidR="00D45971" w:rsidRPr="0012008F" w:rsidRDefault="00D45971" w:rsidP="0012008F">
            <w:pPr>
              <w:spacing w:before="80" w:after="80" w:line="200" w:lineRule="exact"/>
              <w:ind w:left="284"/>
              <w:rPr>
                <w:rFonts w:cs="Times New Roman"/>
                <w:i/>
                <w:sz w:val="16"/>
              </w:rPr>
            </w:pPr>
            <w:r w:rsidRPr="0012008F">
              <w:rPr>
                <w:rFonts w:cs="Times New Roman"/>
                <w:i/>
                <w:sz w:val="16"/>
              </w:rPr>
              <w:t>Страна</w:t>
            </w:r>
          </w:p>
        </w:tc>
        <w:tc>
          <w:tcPr>
            <w:tcW w:w="1468" w:type="dxa"/>
            <w:tcBorders>
              <w:top w:val="single" w:sz="4" w:space="0" w:color="auto"/>
              <w:bottom w:val="single" w:sz="12" w:space="0" w:color="auto"/>
            </w:tcBorders>
            <w:shd w:val="clear" w:color="auto" w:fill="auto"/>
            <w:vAlign w:val="bottom"/>
          </w:tcPr>
          <w:p w14:paraId="5A83E814" w14:textId="77777777" w:rsidR="00D45971" w:rsidRPr="0012008F" w:rsidRDefault="00D45971" w:rsidP="0012008F">
            <w:pPr>
              <w:spacing w:before="80" w:after="80" w:line="200" w:lineRule="exact"/>
              <w:ind w:left="28"/>
              <w:jc w:val="right"/>
              <w:rPr>
                <w:rFonts w:cs="Times New Roman"/>
                <w:i/>
                <w:sz w:val="16"/>
              </w:rPr>
            </w:pPr>
            <w:r w:rsidRPr="0012008F">
              <w:rPr>
                <w:rFonts w:cs="Times New Roman"/>
                <w:i/>
                <w:sz w:val="16"/>
              </w:rPr>
              <w:t>Объем</w:t>
            </w:r>
          </w:p>
        </w:tc>
      </w:tr>
      <w:tr w:rsidR="0012008F" w:rsidRPr="0012008F" w14:paraId="14113096" w14:textId="77777777" w:rsidTr="0012008F">
        <w:tc>
          <w:tcPr>
            <w:tcW w:w="426" w:type="dxa"/>
            <w:tcBorders>
              <w:top w:val="single" w:sz="12" w:space="0" w:color="auto"/>
            </w:tcBorders>
            <w:shd w:val="clear" w:color="auto" w:fill="auto"/>
          </w:tcPr>
          <w:p w14:paraId="5A4B87A7"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1</w:t>
            </w:r>
          </w:p>
        </w:tc>
        <w:tc>
          <w:tcPr>
            <w:tcW w:w="2551" w:type="dxa"/>
            <w:tcBorders>
              <w:top w:val="single" w:sz="12" w:space="0" w:color="auto"/>
            </w:tcBorders>
            <w:shd w:val="clear" w:color="auto" w:fill="auto"/>
            <w:vAlign w:val="bottom"/>
          </w:tcPr>
          <w:p w14:paraId="1EA0091B"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ЮАР</w:t>
            </w:r>
          </w:p>
        </w:tc>
        <w:tc>
          <w:tcPr>
            <w:tcW w:w="1559" w:type="dxa"/>
            <w:tcBorders>
              <w:top w:val="single" w:sz="12" w:space="0" w:color="auto"/>
            </w:tcBorders>
            <w:shd w:val="clear" w:color="auto" w:fill="auto"/>
            <w:vAlign w:val="bottom"/>
          </w:tcPr>
          <w:p w14:paraId="7C8A18D0"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7 927 528 900</w:t>
            </w:r>
          </w:p>
        </w:tc>
        <w:tc>
          <w:tcPr>
            <w:tcW w:w="2500" w:type="dxa"/>
            <w:tcBorders>
              <w:top w:val="single" w:sz="12" w:space="0" w:color="auto"/>
            </w:tcBorders>
            <w:shd w:val="clear" w:color="auto" w:fill="auto"/>
            <w:vAlign w:val="bottom"/>
          </w:tcPr>
          <w:p w14:paraId="58E6D2C1" w14:textId="77777777" w:rsidR="00D45971" w:rsidRPr="0012008F" w:rsidRDefault="00D45971" w:rsidP="0012008F">
            <w:pPr>
              <w:spacing w:before="40" w:after="40" w:line="220" w:lineRule="exact"/>
              <w:ind w:left="284" w:right="28"/>
              <w:rPr>
                <w:rFonts w:cs="Times New Roman"/>
                <w:sz w:val="18"/>
              </w:rPr>
            </w:pPr>
            <w:r w:rsidRPr="0012008F">
              <w:rPr>
                <w:rFonts w:cs="Times New Roman"/>
                <w:sz w:val="18"/>
              </w:rPr>
              <w:t>ЮАР</w:t>
            </w:r>
          </w:p>
        </w:tc>
        <w:tc>
          <w:tcPr>
            <w:tcW w:w="1468" w:type="dxa"/>
            <w:tcBorders>
              <w:top w:val="single" w:sz="12" w:space="0" w:color="auto"/>
            </w:tcBorders>
            <w:shd w:val="clear" w:color="auto" w:fill="auto"/>
            <w:vAlign w:val="bottom"/>
          </w:tcPr>
          <w:p w14:paraId="2A30253C"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8 406 545 370</w:t>
            </w:r>
          </w:p>
        </w:tc>
      </w:tr>
      <w:tr w:rsidR="0012008F" w:rsidRPr="0012008F" w14:paraId="66780879" w14:textId="77777777" w:rsidTr="0012008F">
        <w:tc>
          <w:tcPr>
            <w:tcW w:w="426" w:type="dxa"/>
            <w:shd w:val="clear" w:color="auto" w:fill="auto"/>
          </w:tcPr>
          <w:p w14:paraId="7281B066"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2</w:t>
            </w:r>
          </w:p>
        </w:tc>
        <w:tc>
          <w:tcPr>
            <w:tcW w:w="2551" w:type="dxa"/>
            <w:shd w:val="clear" w:color="auto" w:fill="auto"/>
            <w:vAlign w:val="bottom"/>
          </w:tcPr>
          <w:p w14:paraId="745924F3"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Тайвань</w:t>
            </w:r>
          </w:p>
        </w:tc>
        <w:tc>
          <w:tcPr>
            <w:tcW w:w="1559" w:type="dxa"/>
            <w:shd w:val="clear" w:color="auto" w:fill="auto"/>
            <w:vAlign w:val="bottom"/>
          </w:tcPr>
          <w:p w14:paraId="1AEB6DB3"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567 200 632</w:t>
            </w:r>
          </w:p>
        </w:tc>
        <w:tc>
          <w:tcPr>
            <w:tcW w:w="2500" w:type="dxa"/>
            <w:shd w:val="clear" w:color="auto" w:fill="auto"/>
            <w:vAlign w:val="bottom"/>
          </w:tcPr>
          <w:p w14:paraId="54DC2366" w14:textId="77777777" w:rsidR="00D45971" w:rsidRPr="0012008F" w:rsidRDefault="00D45971" w:rsidP="0012008F">
            <w:pPr>
              <w:spacing w:before="40" w:after="40" w:line="220" w:lineRule="exact"/>
              <w:ind w:left="284" w:right="28"/>
              <w:rPr>
                <w:rFonts w:cs="Times New Roman"/>
                <w:sz w:val="18"/>
              </w:rPr>
            </w:pPr>
            <w:r w:rsidRPr="0012008F">
              <w:rPr>
                <w:rFonts w:cs="Times New Roman"/>
                <w:sz w:val="18"/>
              </w:rPr>
              <w:t>Япония</w:t>
            </w:r>
          </w:p>
        </w:tc>
        <w:tc>
          <w:tcPr>
            <w:tcW w:w="1468" w:type="dxa"/>
            <w:shd w:val="clear" w:color="auto" w:fill="auto"/>
            <w:vAlign w:val="bottom"/>
          </w:tcPr>
          <w:p w14:paraId="1C46E2D0"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160 729 000</w:t>
            </w:r>
          </w:p>
        </w:tc>
      </w:tr>
      <w:tr w:rsidR="0012008F" w:rsidRPr="0012008F" w14:paraId="0CC9F9FD" w14:textId="77777777" w:rsidTr="0012008F">
        <w:tc>
          <w:tcPr>
            <w:tcW w:w="426" w:type="dxa"/>
            <w:shd w:val="clear" w:color="auto" w:fill="auto"/>
          </w:tcPr>
          <w:p w14:paraId="25E9EBAA"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3</w:t>
            </w:r>
          </w:p>
        </w:tc>
        <w:tc>
          <w:tcPr>
            <w:tcW w:w="2551" w:type="dxa"/>
            <w:shd w:val="clear" w:color="auto" w:fill="auto"/>
            <w:vAlign w:val="bottom"/>
          </w:tcPr>
          <w:p w14:paraId="1A02AD34"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Гонконг</w:t>
            </w:r>
          </w:p>
        </w:tc>
        <w:tc>
          <w:tcPr>
            <w:tcW w:w="1559" w:type="dxa"/>
            <w:shd w:val="clear" w:color="auto" w:fill="auto"/>
            <w:vAlign w:val="bottom"/>
          </w:tcPr>
          <w:p w14:paraId="73BB7290"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516 091 496</w:t>
            </w:r>
          </w:p>
        </w:tc>
        <w:tc>
          <w:tcPr>
            <w:tcW w:w="2500" w:type="dxa"/>
            <w:shd w:val="clear" w:color="auto" w:fill="auto"/>
            <w:vAlign w:val="bottom"/>
          </w:tcPr>
          <w:p w14:paraId="7926F3DF" w14:textId="77777777" w:rsidR="00D45971" w:rsidRPr="0012008F" w:rsidRDefault="00D45971" w:rsidP="0012008F">
            <w:pPr>
              <w:spacing w:before="40" w:after="40" w:line="220" w:lineRule="exact"/>
              <w:ind w:left="284" w:right="28"/>
              <w:rPr>
                <w:rFonts w:cs="Times New Roman"/>
                <w:sz w:val="18"/>
              </w:rPr>
            </w:pPr>
            <w:r w:rsidRPr="0012008F">
              <w:rPr>
                <w:rFonts w:cs="Times New Roman"/>
                <w:sz w:val="18"/>
              </w:rPr>
              <w:t>Германия</w:t>
            </w:r>
          </w:p>
        </w:tc>
        <w:tc>
          <w:tcPr>
            <w:tcW w:w="1468" w:type="dxa"/>
            <w:shd w:val="clear" w:color="auto" w:fill="auto"/>
            <w:vAlign w:val="bottom"/>
          </w:tcPr>
          <w:p w14:paraId="6666B210"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12 161 200</w:t>
            </w:r>
          </w:p>
        </w:tc>
      </w:tr>
      <w:tr w:rsidR="0012008F" w:rsidRPr="0012008F" w14:paraId="1D5DFF02" w14:textId="77777777" w:rsidTr="0012008F">
        <w:tc>
          <w:tcPr>
            <w:tcW w:w="426" w:type="dxa"/>
            <w:shd w:val="clear" w:color="auto" w:fill="auto"/>
          </w:tcPr>
          <w:p w14:paraId="3B882126"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4</w:t>
            </w:r>
          </w:p>
        </w:tc>
        <w:tc>
          <w:tcPr>
            <w:tcW w:w="2551" w:type="dxa"/>
            <w:shd w:val="clear" w:color="auto" w:fill="auto"/>
            <w:vAlign w:val="bottom"/>
          </w:tcPr>
          <w:p w14:paraId="706C7828"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Китай</w:t>
            </w:r>
          </w:p>
        </w:tc>
        <w:tc>
          <w:tcPr>
            <w:tcW w:w="1559" w:type="dxa"/>
            <w:shd w:val="clear" w:color="auto" w:fill="auto"/>
            <w:vAlign w:val="bottom"/>
          </w:tcPr>
          <w:p w14:paraId="0C4A9012"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358 979 145</w:t>
            </w:r>
          </w:p>
        </w:tc>
        <w:tc>
          <w:tcPr>
            <w:tcW w:w="2500" w:type="dxa"/>
            <w:shd w:val="clear" w:color="auto" w:fill="auto"/>
            <w:vAlign w:val="bottom"/>
          </w:tcPr>
          <w:p w14:paraId="2385A7A1" w14:textId="77777777" w:rsidR="00D45971" w:rsidRPr="0012008F" w:rsidRDefault="00D45971" w:rsidP="0012008F">
            <w:pPr>
              <w:spacing w:before="40" w:after="40" w:line="220" w:lineRule="exact"/>
              <w:ind w:left="284" w:right="28"/>
              <w:rPr>
                <w:rFonts w:cs="Times New Roman"/>
                <w:sz w:val="18"/>
              </w:rPr>
            </w:pPr>
            <w:r w:rsidRPr="0012008F">
              <w:rPr>
                <w:rFonts w:cs="Times New Roman"/>
                <w:sz w:val="18"/>
              </w:rPr>
              <w:t>США</w:t>
            </w:r>
          </w:p>
        </w:tc>
        <w:tc>
          <w:tcPr>
            <w:tcW w:w="1468" w:type="dxa"/>
            <w:shd w:val="clear" w:color="auto" w:fill="auto"/>
            <w:vAlign w:val="bottom"/>
          </w:tcPr>
          <w:p w14:paraId="597CA1F4"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64 419 000</w:t>
            </w:r>
          </w:p>
        </w:tc>
      </w:tr>
      <w:tr w:rsidR="0012008F" w:rsidRPr="0012008F" w14:paraId="146D43C3" w14:textId="77777777" w:rsidTr="0012008F">
        <w:tc>
          <w:tcPr>
            <w:tcW w:w="426" w:type="dxa"/>
            <w:shd w:val="clear" w:color="auto" w:fill="auto"/>
          </w:tcPr>
          <w:p w14:paraId="3A0CC2BF"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5</w:t>
            </w:r>
          </w:p>
        </w:tc>
        <w:tc>
          <w:tcPr>
            <w:tcW w:w="2551" w:type="dxa"/>
            <w:shd w:val="clear" w:color="auto" w:fill="auto"/>
            <w:vAlign w:val="bottom"/>
          </w:tcPr>
          <w:p w14:paraId="1697FD1E"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США</w:t>
            </w:r>
          </w:p>
        </w:tc>
        <w:tc>
          <w:tcPr>
            <w:tcW w:w="1559" w:type="dxa"/>
            <w:shd w:val="clear" w:color="auto" w:fill="auto"/>
            <w:vAlign w:val="bottom"/>
          </w:tcPr>
          <w:p w14:paraId="5FD638AB"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77 959 635</w:t>
            </w:r>
          </w:p>
        </w:tc>
        <w:tc>
          <w:tcPr>
            <w:tcW w:w="2500" w:type="dxa"/>
            <w:shd w:val="clear" w:color="auto" w:fill="auto"/>
            <w:vAlign w:val="bottom"/>
          </w:tcPr>
          <w:p w14:paraId="3848F0FB" w14:textId="77777777" w:rsidR="00D45971" w:rsidRPr="0012008F" w:rsidRDefault="00D45971" w:rsidP="0012008F">
            <w:pPr>
              <w:spacing w:before="40" w:after="40" w:line="220" w:lineRule="exact"/>
              <w:ind w:left="284" w:right="28"/>
              <w:rPr>
                <w:rFonts w:cs="Times New Roman"/>
                <w:sz w:val="18"/>
              </w:rPr>
            </w:pPr>
            <w:r w:rsidRPr="0012008F">
              <w:rPr>
                <w:rFonts w:cs="Times New Roman"/>
                <w:sz w:val="18"/>
              </w:rPr>
              <w:t>Соединенное Королевство</w:t>
            </w:r>
          </w:p>
        </w:tc>
        <w:tc>
          <w:tcPr>
            <w:tcW w:w="1468" w:type="dxa"/>
            <w:shd w:val="clear" w:color="auto" w:fill="auto"/>
            <w:vAlign w:val="bottom"/>
          </w:tcPr>
          <w:p w14:paraId="6151A67F"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21 868 102</w:t>
            </w:r>
          </w:p>
        </w:tc>
      </w:tr>
      <w:tr w:rsidR="0012008F" w:rsidRPr="0012008F" w14:paraId="73C00095" w14:textId="77777777" w:rsidTr="0012008F">
        <w:tc>
          <w:tcPr>
            <w:tcW w:w="426" w:type="dxa"/>
            <w:shd w:val="clear" w:color="auto" w:fill="auto"/>
          </w:tcPr>
          <w:p w14:paraId="3ECD395A"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6</w:t>
            </w:r>
          </w:p>
        </w:tc>
        <w:tc>
          <w:tcPr>
            <w:tcW w:w="2551" w:type="dxa"/>
            <w:shd w:val="clear" w:color="auto" w:fill="auto"/>
            <w:vAlign w:val="bottom"/>
          </w:tcPr>
          <w:p w14:paraId="621DFD4C"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Сингапур</w:t>
            </w:r>
          </w:p>
        </w:tc>
        <w:tc>
          <w:tcPr>
            <w:tcW w:w="1559" w:type="dxa"/>
            <w:shd w:val="clear" w:color="auto" w:fill="auto"/>
            <w:vAlign w:val="bottom"/>
          </w:tcPr>
          <w:p w14:paraId="338B3104"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59 393 394</w:t>
            </w:r>
          </w:p>
        </w:tc>
        <w:tc>
          <w:tcPr>
            <w:tcW w:w="2500" w:type="dxa"/>
            <w:shd w:val="clear" w:color="auto" w:fill="auto"/>
            <w:vAlign w:val="bottom"/>
          </w:tcPr>
          <w:p w14:paraId="7DE42936" w14:textId="77777777" w:rsidR="00D45971" w:rsidRPr="0012008F" w:rsidRDefault="00D45971" w:rsidP="0012008F">
            <w:pPr>
              <w:spacing w:before="40" w:after="40" w:line="220" w:lineRule="exact"/>
              <w:ind w:left="284" w:right="28"/>
              <w:rPr>
                <w:rFonts w:cs="Times New Roman"/>
                <w:sz w:val="18"/>
              </w:rPr>
            </w:pPr>
            <w:r w:rsidRPr="0012008F">
              <w:rPr>
                <w:rFonts w:cs="Times New Roman"/>
                <w:sz w:val="18"/>
              </w:rPr>
              <w:t>Китай</w:t>
            </w:r>
          </w:p>
        </w:tc>
        <w:tc>
          <w:tcPr>
            <w:tcW w:w="1468" w:type="dxa"/>
            <w:shd w:val="clear" w:color="auto" w:fill="auto"/>
            <w:vAlign w:val="bottom"/>
          </w:tcPr>
          <w:p w14:paraId="350DF6C0"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10 225 200</w:t>
            </w:r>
          </w:p>
        </w:tc>
      </w:tr>
      <w:tr w:rsidR="0012008F" w:rsidRPr="0012008F" w14:paraId="539030E8" w14:textId="77777777" w:rsidTr="0012008F">
        <w:tc>
          <w:tcPr>
            <w:tcW w:w="426" w:type="dxa"/>
            <w:shd w:val="clear" w:color="auto" w:fill="auto"/>
          </w:tcPr>
          <w:p w14:paraId="27E3565B"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7</w:t>
            </w:r>
          </w:p>
        </w:tc>
        <w:tc>
          <w:tcPr>
            <w:tcW w:w="2551" w:type="dxa"/>
            <w:shd w:val="clear" w:color="auto" w:fill="auto"/>
            <w:vAlign w:val="bottom"/>
          </w:tcPr>
          <w:p w14:paraId="5774AF35"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Индия</w:t>
            </w:r>
          </w:p>
        </w:tc>
        <w:tc>
          <w:tcPr>
            <w:tcW w:w="1559" w:type="dxa"/>
            <w:shd w:val="clear" w:color="auto" w:fill="auto"/>
            <w:vAlign w:val="bottom"/>
          </w:tcPr>
          <w:p w14:paraId="32726F67"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 xml:space="preserve">56 263 656 </w:t>
            </w:r>
          </w:p>
        </w:tc>
        <w:tc>
          <w:tcPr>
            <w:tcW w:w="2500" w:type="dxa"/>
            <w:shd w:val="clear" w:color="auto" w:fill="auto"/>
            <w:vAlign w:val="bottom"/>
          </w:tcPr>
          <w:p w14:paraId="6B289284" w14:textId="77777777" w:rsidR="00D45971" w:rsidRPr="0012008F" w:rsidRDefault="00D45971" w:rsidP="0012008F">
            <w:pPr>
              <w:spacing w:before="40" w:after="40" w:line="220" w:lineRule="exact"/>
              <w:ind w:left="284" w:right="28"/>
              <w:rPr>
                <w:rFonts w:cs="Times New Roman"/>
                <w:sz w:val="18"/>
              </w:rPr>
            </w:pPr>
            <w:r w:rsidRPr="0012008F">
              <w:rPr>
                <w:rFonts w:cs="Times New Roman"/>
                <w:sz w:val="18"/>
              </w:rPr>
              <w:t>Намибия</w:t>
            </w:r>
          </w:p>
        </w:tc>
        <w:tc>
          <w:tcPr>
            <w:tcW w:w="1468" w:type="dxa"/>
            <w:shd w:val="clear" w:color="auto" w:fill="auto"/>
            <w:vAlign w:val="bottom"/>
          </w:tcPr>
          <w:p w14:paraId="0E89B277"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4 473 150</w:t>
            </w:r>
          </w:p>
        </w:tc>
      </w:tr>
      <w:tr w:rsidR="0012008F" w:rsidRPr="0012008F" w14:paraId="08320838" w14:textId="77777777" w:rsidTr="0012008F">
        <w:tc>
          <w:tcPr>
            <w:tcW w:w="426" w:type="dxa"/>
            <w:shd w:val="clear" w:color="auto" w:fill="auto"/>
          </w:tcPr>
          <w:p w14:paraId="5DB11E87"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8</w:t>
            </w:r>
          </w:p>
        </w:tc>
        <w:tc>
          <w:tcPr>
            <w:tcW w:w="2551" w:type="dxa"/>
            <w:shd w:val="clear" w:color="auto" w:fill="auto"/>
            <w:vAlign w:val="bottom"/>
          </w:tcPr>
          <w:p w14:paraId="6EED109C"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Южная Корея</w:t>
            </w:r>
          </w:p>
        </w:tc>
        <w:tc>
          <w:tcPr>
            <w:tcW w:w="1559" w:type="dxa"/>
            <w:shd w:val="clear" w:color="auto" w:fill="auto"/>
            <w:vAlign w:val="bottom"/>
          </w:tcPr>
          <w:p w14:paraId="17A31C46"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36 960 102</w:t>
            </w:r>
          </w:p>
        </w:tc>
        <w:tc>
          <w:tcPr>
            <w:tcW w:w="2500" w:type="dxa"/>
            <w:shd w:val="clear" w:color="auto" w:fill="auto"/>
            <w:vAlign w:val="bottom"/>
          </w:tcPr>
          <w:p w14:paraId="6780569C" w14:textId="77777777" w:rsidR="00D45971" w:rsidRPr="0012008F" w:rsidRDefault="00D45971" w:rsidP="0012008F">
            <w:pPr>
              <w:spacing w:before="40" w:after="40" w:line="220" w:lineRule="exact"/>
              <w:ind w:left="284" w:right="28"/>
              <w:rPr>
                <w:rFonts w:cs="Times New Roman"/>
                <w:sz w:val="18"/>
              </w:rPr>
            </w:pPr>
            <w:r w:rsidRPr="0012008F">
              <w:rPr>
                <w:rFonts w:cs="Times New Roman"/>
                <w:sz w:val="18"/>
              </w:rPr>
              <w:t xml:space="preserve">Индия </w:t>
            </w:r>
          </w:p>
        </w:tc>
        <w:tc>
          <w:tcPr>
            <w:tcW w:w="1468" w:type="dxa"/>
            <w:shd w:val="clear" w:color="auto" w:fill="auto"/>
            <w:vAlign w:val="bottom"/>
          </w:tcPr>
          <w:p w14:paraId="41878CD1"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3 892 450</w:t>
            </w:r>
          </w:p>
        </w:tc>
      </w:tr>
      <w:tr w:rsidR="0012008F" w:rsidRPr="0012008F" w14:paraId="78C687BE" w14:textId="77777777" w:rsidTr="0012008F">
        <w:tc>
          <w:tcPr>
            <w:tcW w:w="426" w:type="dxa"/>
            <w:shd w:val="clear" w:color="auto" w:fill="auto"/>
          </w:tcPr>
          <w:p w14:paraId="0271FB1A"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9</w:t>
            </w:r>
          </w:p>
        </w:tc>
        <w:tc>
          <w:tcPr>
            <w:tcW w:w="2551" w:type="dxa"/>
            <w:shd w:val="clear" w:color="auto" w:fill="auto"/>
            <w:vAlign w:val="bottom"/>
          </w:tcPr>
          <w:p w14:paraId="69BAD51B"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Соединенное Королевство</w:t>
            </w:r>
          </w:p>
        </w:tc>
        <w:tc>
          <w:tcPr>
            <w:tcW w:w="1559" w:type="dxa"/>
            <w:shd w:val="clear" w:color="auto" w:fill="auto"/>
            <w:vAlign w:val="bottom"/>
          </w:tcPr>
          <w:p w14:paraId="3F8E63A6"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21 584 034</w:t>
            </w:r>
          </w:p>
        </w:tc>
        <w:tc>
          <w:tcPr>
            <w:tcW w:w="2500" w:type="dxa"/>
            <w:shd w:val="clear" w:color="auto" w:fill="auto"/>
            <w:vAlign w:val="bottom"/>
          </w:tcPr>
          <w:p w14:paraId="5491A4EE" w14:textId="77777777" w:rsidR="00D45971" w:rsidRPr="0012008F" w:rsidRDefault="00D45971" w:rsidP="0012008F">
            <w:pPr>
              <w:spacing w:before="40" w:after="40" w:line="220" w:lineRule="exact"/>
              <w:ind w:left="284" w:right="28"/>
              <w:rPr>
                <w:rFonts w:cs="Times New Roman"/>
                <w:sz w:val="18"/>
              </w:rPr>
            </w:pPr>
            <w:r w:rsidRPr="0012008F">
              <w:rPr>
                <w:rFonts w:cs="Times New Roman"/>
                <w:sz w:val="18"/>
              </w:rPr>
              <w:t>Италия</w:t>
            </w:r>
          </w:p>
        </w:tc>
        <w:tc>
          <w:tcPr>
            <w:tcW w:w="1468" w:type="dxa"/>
            <w:shd w:val="clear" w:color="auto" w:fill="auto"/>
            <w:vAlign w:val="bottom"/>
          </w:tcPr>
          <w:p w14:paraId="72711F31"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3 716 213</w:t>
            </w:r>
          </w:p>
        </w:tc>
      </w:tr>
      <w:tr w:rsidR="0012008F" w:rsidRPr="0012008F" w14:paraId="3392C109" w14:textId="77777777" w:rsidTr="0012008F">
        <w:tc>
          <w:tcPr>
            <w:tcW w:w="426" w:type="dxa"/>
            <w:tcBorders>
              <w:bottom w:val="single" w:sz="12" w:space="0" w:color="auto"/>
            </w:tcBorders>
            <w:shd w:val="clear" w:color="auto" w:fill="auto"/>
          </w:tcPr>
          <w:p w14:paraId="7352886B"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10</w:t>
            </w:r>
          </w:p>
        </w:tc>
        <w:tc>
          <w:tcPr>
            <w:tcW w:w="2551" w:type="dxa"/>
            <w:tcBorders>
              <w:bottom w:val="single" w:sz="12" w:space="0" w:color="auto"/>
            </w:tcBorders>
            <w:shd w:val="clear" w:color="auto" w:fill="auto"/>
            <w:vAlign w:val="bottom"/>
          </w:tcPr>
          <w:p w14:paraId="40486F93"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Свазиленд</w:t>
            </w:r>
          </w:p>
        </w:tc>
        <w:tc>
          <w:tcPr>
            <w:tcW w:w="1559" w:type="dxa"/>
            <w:tcBorders>
              <w:bottom w:val="single" w:sz="12" w:space="0" w:color="auto"/>
            </w:tcBorders>
            <w:shd w:val="clear" w:color="auto" w:fill="auto"/>
            <w:vAlign w:val="bottom"/>
          </w:tcPr>
          <w:p w14:paraId="35ED3A3D"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53 145</w:t>
            </w:r>
          </w:p>
        </w:tc>
        <w:tc>
          <w:tcPr>
            <w:tcW w:w="2500" w:type="dxa"/>
            <w:tcBorders>
              <w:bottom w:val="single" w:sz="12" w:space="0" w:color="auto"/>
            </w:tcBorders>
            <w:shd w:val="clear" w:color="auto" w:fill="auto"/>
            <w:vAlign w:val="bottom"/>
          </w:tcPr>
          <w:p w14:paraId="68DFF5D9" w14:textId="77777777" w:rsidR="00D45971" w:rsidRPr="0012008F" w:rsidRDefault="00D45971" w:rsidP="0012008F">
            <w:pPr>
              <w:spacing w:before="40" w:after="40" w:line="220" w:lineRule="exact"/>
              <w:ind w:left="284" w:right="28"/>
              <w:rPr>
                <w:rFonts w:cs="Times New Roman"/>
                <w:sz w:val="18"/>
              </w:rPr>
            </w:pPr>
            <w:r w:rsidRPr="0012008F">
              <w:rPr>
                <w:rFonts w:cs="Times New Roman"/>
                <w:sz w:val="18"/>
              </w:rPr>
              <w:t>Ботсвана</w:t>
            </w:r>
          </w:p>
        </w:tc>
        <w:tc>
          <w:tcPr>
            <w:tcW w:w="1468" w:type="dxa"/>
            <w:tcBorders>
              <w:bottom w:val="single" w:sz="12" w:space="0" w:color="auto"/>
            </w:tcBorders>
            <w:shd w:val="clear" w:color="auto" w:fill="auto"/>
            <w:vAlign w:val="bottom"/>
          </w:tcPr>
          <w:p w14:paraId="72E76ECE"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 xml:space="preserve">2 715 431 </w:t>
            </w:r>
          </w:p>
        </w:tc>
      </w:tr>
    </w:tbl>
    <w:p w14:paraId="200434D6" w14:textId="77777777" w:rsidR="00D45971" w:rsidRPr="00EA47DA" w:rsidRDefault="00D45971" w:rsidP="00FE4FC2">
      <w:pPr>
        <w:spacing w:before="120" w:after="240" w:line="220" w:lineRule="exact"/>
        <w:ind w:left="1134" w:right="1134" w:firstLine="170"/>
        <w:rPr>
          <w:sz w:val="18"/>
        </w:rPr>
      </w:pPr>
      <w:r>
        <w:rPr>
          <w:i/>
          <w:iCs/>
          <w:sz w:val="18"/>
        </w:rPr>
        <w:t>Источник</w:t>
      </w:r>
      <w:r w:rsidRPr="000C06B2">
        <w:rPr>
          <w:sz w:val="18"/>
        </w:rPr>
        <w:t xml:space="preserve">: </w:t>
      </w:r>
      <w:r>
        <w:rPr>
          <w:sz w:val="18"/>
        </w:rPr>
        <w:t>Министерство торговли</w:t>
      </w:r>
      <w:r w:rsidRPr="00EA47DA">
        <w:rPr>
          <w:sz w:val="18"/>
        </w:rPr>
        <w:t>.</w:t>
      </w:r>
    </w:p>
    <w:p w14:paraId="5C6BC2EB" w14:textId="77777777" w:rsidR="00D45971" w:rsidRPr="00774B08" w:rsidRDefault="00D45971" w:rsidP="00D45971">
      <w:pPr>
        <w:pStyle w:val="H23G"/>
      </w:pPr>
      <w:r w:rsidRPr="00774B08">
        <w:tab/>
      </w:r>
      <w:r w:rsidRPr="00774B08">
        <w:tab/>
      </w:r>
      <w:bookmarkStart w:id="11" w:name="_Hlk170151184"/>
      <w:r w:rsidRPr="00A424A0">
        <w:rPr>
          <w:bCs/>
        </w:rPr>
        <w:t>Десять ведущих партнеров-</w:t>
      </w:r>
      <w:bookmarkEnd w:id="11"/>
      <w:r w:rsidRPr="006C30B2">
        <w:t>экс</w:t>
      </w:r>
      <w:r>
        <w:rPr>
          <w:bCs/>
        </w:rPr>
        <w:t>портеров</w:t>
      </w:r>
    </w:p>
    <w:tbl>
      <w:tblPr>
        <w:tblW w:w="0" w:type="auto"/>
        <w:tblInd w:w="1134" w:type="dxa"/>
        <w:tblLayout w:type="fixed"/>
        <w:tblCellMar>
          <w:left w:w="0" w:type="dxa"/>
          <w:right w:w="0" w:type="dxa"/>
        </w:tblCellMar>
        <w:tblLook w:val="04A0" w:firstRow="1" w:lastRow="0" w:firstColumn="1" w:lastColumn="0" w:noHBand="0" w:noVBand="1"/>
      </w:tblPr>
      <w:tblGrid>
        <w:gridCol w:w="426"/>
        <w:gridCol w:w="2268"/>
        <w:gridCol w:w="1394"/>
        <w:gridCol w:w="23"/>
        <w:gridCol w:w="3119"/>
        <w:gridCol w:w="1274"/>
      </w:tblGrid>
      <w:tr w:rsidR="0012008F" w:rsidRPr="0012008F" w14:paraId="49CF8D0F" w14:textId="77777777" w:rsidTr="0012008F">
        <w:trPr>
          <w:tblHeader/>
        </w:trPr>
        <w:tc>
          <w:tcPr>
            <w:tcW w:w="426" w:type="dxa"/>
            <w:tcBorders>
              <w:top w:val="single" w:sz="4" w:space="0" w:color="auto"/>
            </w:tcBorders>
            <w:shd w:val="clear" w:color="auto" w:fill="auto"/>
            <w:vAlign w:val="bottom"/>
          </w:tcPr>
          <w:p w14:paraId="2D218EA9" w14:textId="77777777" w:rsidR="00D45971" w:rsidRPr="0012008F" w:rsidRDefault="00D45971" w:rsidP="0012008F">
            <w:pPr>
              <w:spacing w:before="80" w:after="80" w:line="200" w:lineRule="exact"/>
              <w:ind w:left="28"/>
              <w:rPr>
                <w:rFonts w:cs="Times New Roman"/>
                <w:i/>
                <w:sz w:val="16"/>
              </w:rPr>
            </w:pPr>
          </w:p>
        </w:tc>
        <w:tc>
          <w:tcPr>
            <w:tcW w:w="3662" w:type="dxa"/>
            <w:gridSpan w:val="2"/>
            <w:tcBorders>
              <w:top w:val="single" w:sz="4" w:space="0" w:color="auto"/>
              <w:bottom w:val="single" w:sz="4" w:space="0" w:color="auto"/>
            </w:tcBorders>
            <w:shd w:val="clear" w:color="auto" w:fill="auto"/>
            <w:vAlign w:val="bottom"/>
          </w:tcPr>
          <w:p w14:paraId="7B6AA256" w14:textId="77777777" w:rsidR="00D45971" w:rsidRPr="0012008F" w:rsidRDefault="00D45971" w:rsidP="0012008F">
            <w:pPr>
              <w:spacing w:before="80" w:after="80" w:line="200" w:lineRule="exact"/>
              <w:ind w:left="28"/>
              <w:jc w:val="center"/>
              <w:rPr>
                <w:rFonts w:cs="Times New Roman"/>
                <w:i/>
                <w:sz w:val="16"/>
              </w:rPr>
            </w:pPr>
            <w:r w:rsidRPr="0012008F">
              <w:rPr>
                <w:rFonts w:cs="Times New Roman"/>
                <w:i/>
                <w:sz w:val="16"/>
              </w:rPr>
              <w:t>2004</w:t>
            </w:r>
          </w:p>
        </w:tc>
        <w:tc>
          <w:tcPr>
            <w:tcW w:w="4416" w:type="dxa"/>
            <w:gridSpan w:val="3"/>
            <w:tcBorders>
              <w:top w:val="single" w:sz="4" w:space="0" w:color="auto"/>
              <w:bottom w:val="single" w:sz="4" w:space="0" w:color="auto"/>
            </w:tcBorders>
            <w:shd w:val="clear" w:color="auto" w:fill="auto"/>
            <w:vAlign w:val="bottom"/>
          </w:tcPr>
          <w:p w14:paraId="44E2BF3E" w14:textId="77777777" w:rsidR="00D45971" w:rsidRPr="0012008F" w:rsidRDefault="00D45971" w:rsidP="0012008F">
            <w:pPr>
              <w:spacing w:before="80" w:after="80" w:line="200" w:lineRule="exact"/>
              <w:ind w:left="28"/>
              <w:jc w:val="center"/>
              <w:rPr>
                <w:rFonts w:cs="Times New Roman"/>
                <w:i/>
                <w:sz w:val="16"/>
              </w:rPr>
            </w:pPr>
            <w:r w:rsidRPr="0012008F">
              <w:rPr>
                <w:rFonts w:cs="Times New Roman"/>
                <w:i/>
                <w:sz w:val="16"/>
              </w:rPr>
              <w:t>2008</w:t>
            </w:r>
          </w:p>
        </w:tc>
      </w:tr>
      <w:tr w:rsidR="0012008F" w:rsidRPr="0012008F" w14:paraId="788CDC10" w14:textId="77777777" w:rsidTr="0012008F">
        <w:trPr>
          <w:tblHeader/>
        </w:trPr>
        <w:tc>
          <w:tcPr>
            <w:tcW w:w="426" w:type="dxa"/>
            <w:tcBorders>
              <w:bottom w:val="single" w:sz="12" w:space="0" w:color="auto"/>
            </w:tcBorders>
            <w:shd w:val="clear" w:color="auto" w:fill="auto"/>
          </w:tcPr>
          <w:p w14:paraId="3A6342A1" w14:textId="77777777" w:rsidR="00D45971" w:rsidRPr="0012008F" w:rsidRDefault="00D45971" w:rsidP="0012008F">
            <w:pPr>
              <w:spacing w:before="80" w:after="80" w:line="200" w:lineRule="exact"/>
              <w:ind w:left="28"/>
              <w:rPr>
                <w:rFonts w:cs="Times New Roman"/>
                <w:i/>
                <w:sz w:val="16"/>
              </w:rPr>
            </w:pPr>
          </w:p>
        </w:tc>
        <w:tc>
          <w:tcPr>
            <w:tcW w:w="2268" w:type="dxa"/>
            <w:tcBorders>
              <w:top w:val="single" w:sz="4" w:space="0" w:color="auto"/>
              <w:bottom w:val="single" w:sz="12" w:space="0" w:color="auto"/>
            </w:tcBorders>
            <w:shd w:val="clear" w:color="auto" w:fill="auto"/>
            <w:vAlign w:val="bottom"/>
          </w:tcPr>
          <w:p w14:paraId="0CFFED96" w14:textId="6D0678AA" w:rsidR="00D45971" w:rsidRPr="0012008F" w:rsidRDefault="00FE4FC2" w:rsidP="0012008F">
            <w:pPr>
              <w:spacing w:before="80" w:after="80" w:line="200" w:lineRule="exact"/>
              <w:ind w:left="28"/>
              <w:rPr>
                <w:rFonts w:cs="Times New Roman"/>
                <w:i/>
                <w:sz w:val="16"/>
              </w:rPr>
            </w:pPr>
            <w:r w:rsidRPr="0012008F">
              <w:rPr>
                <w:rFonts w:cs="Times New Roman"/>
                <w:i/>
                <w:sz w:val="16"/>
              </w:rPr>
              <w:t>Страна</w:t>
            </w:r>
          </w:p>
        </w:tc>
        <w:tc>
          <w:tcPr>
            <w:tcW w:w="1417" w:type="dxa"/>
            <w:gridSpan w:val="2"/>
            <w:tcBorders>
              <w:top w:val="single" w:sz="4" w:space="0" w:color="auto"/>
              <w:bottom w:val="single" w:sz="12" w:space="0" w:color="auto"/>
            </w:tcBorders>
            <w:shd w:val="clear" w:color="auto" w:fill="auto"/>
            <w:vAlign w:val="bottom"/>
          </w:tcPr>
          <w:p w14:paraId="514A57D3" w14:textId="77777777" w:rsidR="00D45971" w:rsidRPr="0012008F" w:rsidRDefault="00D45971" w:rsidP="0012008F">
            <w:pPr>
              <w:spacing w:before="80" w:after="80" w:line="200" w:lineRule="exact"/>
              <w:ind w:left="28"/>
              <w:jc w:val="right"/>
              <w:rPr>
                <w:rFonts w:cs="Times New Roman"/>
                <w:i/>
                <w:sz w:val="16"/>
              </w:rPr>
            </w:pPr>
            <w:r w:rsidRPr="0012008F">
              <w:rPr>
                <w:rFonts w:cs="Times New Roman"/>
                <w:i/>
                <w:sz w:val="16"/>
              </w:rPr>
              <w:t>Объем</w:t>
            </w:r>
          </w:p>
        </w:tc>
        <w:tc>
          <w:tcPr>
            <w:tcW w:w="3119" w:type="dxa"/>
            <w:tcBorders>
              <w:top w:val="single" w:sz="4" w:space="0" w:color="auto"/>
              <w:bottom w:val="single" w:sz="12" w:space="0" w:color="auto"/>
            </w:tcBorders>
            <w:shd w:val="clear" w:color="auto" w:fill="auto"/>
            <w:vAlign w:val="bottom"/>
          </w:tcPr>
          <w:p w14:paraId="2C182CAB" w14:textId="72706EE7" w:rsidR="00D45971" w:rsidRPr="0012008F" w:rsidRDefault="00FE4FC2" w:rsidP="0012008F">
            <w:pPr>
              <w:spacing w:before="80" w:after="80" w:line="200" w:lineRule="exact"/>
              <w:ind w:left="227"/>
              <w:rPr>
                <w:rFonts w:cs="Times New Roman"/>
                <w:i/>
                <w:sz w:val="16"/>
              </w:rPr>
            </w:pPr>
            <w:r w:rsidRPr="0012008F">
              <w:rPr>
                <w:rFonts w:cs="Times New Roman"/>
                <w:i/>
                <w:sz w:val="16"/>
              </w:rPr>
              <w:t>Страна</w:t>
            </w:r>
          </w:p>
        </w:tc>
        <w:tc>
          <w:tcPr>
            <w:tcW w:w="1274" w:type="dxa"/>
            <w:tcBorders>
              <w:top w:val="single" w:sz="4" w:space="0" w:color="auto"/>
              <w:bottom w:val="single" w:sz="12" w:space="0" w:color="auto"/>
            </w:tcBorders>
            <w:shd w:val="clear" w:color="auto" w:fill="auto"/>
            <w:vAlign w:val="bottom"/>
          </w:tcPr>
          <w:p w14:paraId="36766EFE" w14:textId="77777777" w:rsidR="00D45971" w:rsidRPr="0012008F" w:rsidRDefault="00D45971" w:rsidP="0012008F">
            <w:pPr>
              <w:spacing w:before="80" w:after="80" w:line="200" w:lineRule="exact"/>
              <w:ind w:left="28"/>
              <w:jc w:val="right"/>
              <w:rPr>
                <w:rFonts w:cs="Times New Roman"/>
                <w:i/>
                <w:sz w:val="16"/>
              </w:rPr>
            </w:pPr>
            <w:r w:rsidRPr="0012008F">
              <w:rPr>
                <w:rFonts w:cs="Times New Roman"/>
                <w:i/>
                <w:sz w:val="16"/>
              </w:rPr>
              <w:t>Объем</w:t>
            </w:r>
          </w:p>
        </w:tc>
      </w:tr>
      <w:tr w:rsidR="0012008F" w:rsidRPr="0012008F" w14:paraId="7FCF6B08" w14:textId="77777777" w:rsidTr="0012008F">
        <w:tc>
          <w:tcPr>
            <w:tcW w:w="426" w:type="dxa"/>
            <w:tcBorders>
              <w:top w:val="single" w:sz="12" w:space="0" w:color="auto"/>
            </w:tcBorders>
            <w:shd w:val="clear" w:color="auto" w:fill="auto"/>
          </w:tcPr>
          <w:p w14:paraId="4EE35131"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1</w:t>
            </w:r>
          </w:p>
        </w:tc>
        <w:tc>
          <w:tcPr>
            <w:tcW w:w="2268" w:type="dxa"/>
            <w:tcBorders>
              <w:top w:val="single" w:sz="12" w:space="0" w:color="auto"/>
            </w:tcBorders>
            <w:shd w:val="clear" w:color="auto" w:fill="auto"/>
            <w:vAlign w:val="bottom"/>
          </w:tcPr>
          <w:p w14:paraId="01AE968D"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США</w:t>
            </w:r>
          </w:p>
        </w:tc>
        <w:tc>
          <w:tcPr>
            <w:tcW w:w="1417" w:type="dxa"/>
            <w:gridSpan w:val="2"/>
            <w:tcBorders>
              <w:top w:val="single" w:sz="12" w:space="0" w:color="auto"/>
            </w:tcBorders>
            <w:shd w:val="clear" w:color="auto" w:fill="auto"/>
            <w:vAlign w:val="bottom"/>
          </w:tcPr>
          <w:p w14:paraId="21D25938"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4 248 768 270</w:t>
            </w:r>
          </w:p>
        </w:tc>
        <w:tc>
          <w:tcPr>
            <w:tcW w:w="3119" w:type="dxa"/>
            <w:tcBorders>
              <w:top w:val="single" w:sz="12" w:space="0" w:color="auto"/>
            </w:tcBorders>
            <w:shd w:val="clear" w:color="auto" w:fill="auto"/>
            <w:vAlign w:val="bottom"/>
          </w:tcPr>
          <w:p w14:paraId="1DB58374" w14:textId="77777777" w:rsidR="00D45971" w:rsidRPr="0012008F" w:rsidRDefault="00D45971" w:rsidP="0012008F">
            <w:pPr>
              <w:spacing w:before="40" w:after="40" w:line="220" w:lineRule="exact"/>
              <w:ind w:left="227" w:right="28"/>
              <w:rPr>
                <w:rFonts w:cs="Times New Roman"/>
                <w:sz w:val="18"/>
              </w:rPr>
            </w:pPr>
            <w:r w:rsidRPr="0012008F">
              <w:rPr>
                <w:rFonts w:cs="Times New Roman"/>
                <w:sz w:val="18"/>
              </w:rPr>
              <w:t>США</w:t>
            </w:r>
          </w:p>
        </w:tc>
        <w:tc>
          <w:tcPr>
            <w:tcW w:w="1274" w:type="dxa"/>
            <w:tcBorders>
              <w:top w:val="single" w:sz="12" w:space="0" w:color="auto"/>
            </w:tcBorders>
            <w:shd w:val="clear" w:color="auto" w:fill="auto"/>
            <w:vAlign w:val="bottom"/>
          </w:tcPr>
          <w:p w14:paraId="5780B5E8"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3 187 801 300</w:t>
            </w:r>
          </w:p>
        </w:tc>
      </w:tr>
      <w:tr w:rsidR="0012008F" w:rsidRPr="0012008F" w14:paraId="3BFBB233" w14:textId="77777777" w:rsidTr="0012008F">
        <w:tc>
          <w:tcPr>
            <w:tcW w:w="426" w:type="dxa"/>
            <w:shd w:val="clear" w:color="auto" w:fill="auto"/>
          </w:tcPr>
          <w:p w14:paraId="534A055F"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2</w:t>
            </w:r>
          </w:p>
        </w:tc>
        <w:tc>
          <w:tcPr>
            <w:tcW w:w="2268" w:type="dxa"/>
            <w:shd w:val="clear" w:color="auto" w:fill="auto"/>
            <w:vAlign w:val="bottom"/>
          </w:tcPr>
          <w:p w14:paraId="59BCE3E7"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ЮАР</w:t>
            </w:r>
          </w:p>
        </w:tc>
        <w:tc>
          <w:tcPr>
            <w:tcW w:w="1417" w:type="dxa"/>
            <w:gridSpan w:val="2"/>
            <w:shd w:val="clear" w:color="auto" w:fill="auto"/>
            <w:vAlign w:val="bottom"/>
          </w:tcPr>
          <w:p w14:paraId="3E7FFF51"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1 119 457 190</w:t>
            </w:r>
          </w:p>
        </w:tc>
        <w:tc>
          <w:tcPr>
            <w:tcW w:w="3119" w:type="dxa"/>
            <w:shd w:val="clear" w:color="auto" w:fill="auto"/>
            <w:vAlign w:val="bottom"/>
          </w:tcPr>
          <w:p w14:paraId="4F729D91" w14:textId="77777777" w:rsidR="00D45971" w:rsidRPr="0012008F" w:rsidRDefault="00D45971" w:rsidP="0012008F">
            <w:pPr>
              <w:spacing w:before="40" w:after="40" w:line="220" w:lineRule="exact"/>
              <w:ind w:left="227" w:right="28"/>
              <w:rPr>
                <w:rFonts w:cs="Times New Roman"/>
                <w:sz w:val="18"/>
              </w:rPr>
            </w:pPr>
            <w:r w:rsidRPr="0012008F">
              <w:rPr>
                <w:rFonts w:cs="Times New Roman"/>
                <w:sz w:val="18"/>
              </w:rPr>
              <w:t>ЮАР</w:t>
            </w:r>
          </w:p>
        </w:tc>
        <w:tc>
          <w:tcPr>
            <w:tcW w:w="1274" w:type="dxa"/>
            <w:shd w:val="clear" w:color="auto" w:fill="auto"/>
            <w:vAlign w:val="bottom"/>
          </w:tcPr>
          <w:p w14:paraId="7B13A707"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2 395 545 700</w:t>
            </w:r>
          </w:p>
        </w:tc>
      </w:tr>
      <w:tr w:rsidR="0012008F" w:rsidRPr="0012008F" w14:paraId="6B54E15F" w14:textId="77777777" w:rsidTr="0012008F">
        <w:tc>
          <w:tcPr>
            <w:tcW w:w="426" w:type="dxa"/>
            <w:shd w:val="clear" w:color="auto" w:fill="auto"/>
          </w:tcPr>
          <w:p w14:paraId="41F035B4"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3</w:t>
            </w:r>
          </w:p>
        </w:tc>
        <w:tc>
          <w:tcPr>
            <w:tcW w:w="2268" w:type="dxa"/>
            <w:shd w:val="clear" w:color="auto" w:fill="auto"/>
            <w:vAlign w:val="bottom"/>
          </w:tcPr>
          <w:p w14:paraId="374918CD"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Бельгия</w:t>
            </w:r>
          </w:p>
        </w:tc>
        <w:tc>
          <w:tcPr>
            <w:tcW w:w="1417" w:type="dxa"/>
            <w:gridSpan w:val="2"/>
            <w:shd w:val="clear" w:color="auto" w:fill="auto"/>
            <w:vAlign w:val="bottom"/>
          </w:tcPr>
          <w:p w14:paraId="0A494538"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605 393 949</w:t>
            </w:r>
          </w:p>
        </w:tc>
        <w:tc>
          <w:tcPr>
            <w:tcW w:w="3119" w:type="dxa"/>
            <w:shd w:val="clear" w:color="auto" w:fill="auto"/>
            <w:vAlign w:val="bottom"/>
          </w:tcPr>
          <w:p w14:paraId="37F13988" w14:textId="77777777" w:rsidR="00D45971" w:rsidRPr="0012008F" w:rsidRDefault="00D45971" w:rsidP="0012008F">
            <w:pPr>
              <w:spacing w:before="40" w:after="40" w:line="220" w:lineRule="exact"/>
              <w:ind w:left="227" w:right="28"/>
              <w:rPr>
                <w:rFonts w:cs="Times New Roman"/>
                <w:sz w:val="18"/>
              </w:rPr>
            </w:pPr>
            <w:r w:rsidRPr="0012008F">
              <w:rPr>
                <w:rFonts w:cs="Times New Roman"/>
                <w:sz w:val="18"/>
              </w:rPr>
              <w:t>Бельгия</w:t>
            </w:r>
          </w:p>
        </w:tc>
        <w:tc>
          <w:tcPr>
            <w:tcW w:w="1274" w:type="dxa"/>
            <w:shd w:val="clear" w:color="auto" w:fill="auto"/>
            <w:vAlign w:val="bottom"/>
          </w:tcPr>
          <w:p w14:paraId="3C38D51F"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315 007 600</w:t>
            </w:r>
          </w:p>
        </w:tc>
      </w:tr>
      <w:tr w:rsidR="0012008F" w:rsidRPr="0012008F" w14:paraId="75B5A4C7" w14:textId="77777777" w:rsidTr="0012008F">
        <w:tc>
          <w:tcPr>
            <w:tcW w:w="426" w:type="dxa"/>
            <w:shd w:val="clear" w:color="auto" w:fill="auto"/>
          </w:tcPr>
          <w:p w14:paraId="3256F4EB"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4</w:t>
            </w:r>
          </w:p>
        </w:tc>
        <w:tc>
          <w:tcPr>
            <w:tcW w:w="2268" w:type="dxa"/>
            <w:shd w:val="clear" w:color="auto" w:fill="auto"/>
            <w:vAlign w:val="bottom"/>
          </w:tcPr>
          <w:p w14:paraId="4CFEBB81"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Швейцария</w:t>
            </w:r>
          </w:p>
        </w:tc>
        <w:tc>
          <w:tcPr>
            <w:tcW w:w="1417" w:type="dxa"/>
            <w:gridSpan w:val="2"/>
            <w:shd w:val="clear" w:color="auto" w:fill="auto"/>
            <w:vAlign w:val="bottom"/>
          </w:tcPr>
          <w:p w14:paraId="636C1F6C"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173 500 143</w:t>
            </w:r>
          </w:p>
        </w:tc>
        <w:tc>
          <w:tcPr>
            <w:tcW w:w="3119" w:type="dxa"/>
            <w:shd w:val="clear" w:color="auto" w:fill="auto"/>
            <w:vAlign w:val="bottom"/>
          </w:tcPr>
          <w:p w14:paraId="45FE7117" w14:textId="77777777" w:rsidR="00D45971" w:rsidRPr="0012008F" w:rsidRDefault="00D45971" w:rsidP="0012008F">
            <w:pPr>
              <w:spacing w:before="40" w:after="40" w:line="220" w:lineRule="exact"/>
              <w:ind w:left="227" w:right="28"/>
              <w:rPr>
                <w:rFonts w:cs="Times New Roman"/>
                <w:sz w:val="18"/>
              </w:rPr>
            </w:pPr>
            <w:r w:rsidRPr="0012008F">
              <w:rPr>
                <w:rFonts w:cs="Times New Roman"/>
                <w:sz w:val="18"/>
              </w:rPr>
              <w:t>Канада</w:t>
            </w:r>
          </w:p>
        </w:tc>
        <w:tc>
          <w:tcPr>
            <w:tcW w:w="1274" w:type="dxa"/>
            <w:shd w:val="clear" w:color="auto" w:fill="auto"/>
            <w:vAlign w:val="bottom"/>
          </w:tcPr>
          <w:p w14:paraId="4D4546B0"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29 162 400</w:t>
            </w:r>
          </w:p>
        </w:tc>
      </w:tr>
      <w:tr w:rsidR="0012008F" w:rsidRPr="0012008F" w14:paraId="5348C33D" w14:textId="77777777" w:rsidTr="0012008F">
        <w:tc>
          <w:tcPr>
            <w:tcW w:w="426" w:type="dxa"/>
            <w:shd w:val="clear" w:color="auto" w:fill="auto"/>
          </w:tcPr>
          <w:p w14:paraId="547F5423"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5</w:t>
            </w:r>
          </w:p>
        </w:tc>
        <w:tc>
          <w:tcPr>
            <w:tcW w:w="2268" w:type="dxa"/>
            <w:shd w:val="clear" w:color="auto" w:fill="auto"/>
            <w:vAlign w:val="bottom"/>
          </w:tcPr>
          <w:p w14:paraId="33CBA7A5"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Канада</w:t>
            </w:r>
          </w:p>
        </w:tc>
        <w:tc>
          <w:tcPr>
            <w:tcW w:w="1417" w:type="dxa"/>
            <w:gridSpan w:val="2"/>
            <w:shd w:val="clear" w:color="auto" w:fill="auto"/>
            <w:vAlign w:val="bottom"/>
          </w:tcPr>
          <w:p w14:paraId="26EB321F"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35 177 760</w:t>
            </w:r>
          </w:p>
        </w:tc>
        <w:tc>
          <w:tcPr>
            <w:tcW w:w="3119" w:type="dxa"/>
            <w:shd w:val="clear" w:color="auto" w:fill="auto"/>
            <w:vAlign w:val="bottom"/>
          </w:tcPr>
          <w:p w14:paraId="27EE8630" w14:textId="77777777" w:rsidR="00D45971" w:rsidRPr="0012008F" w:rsidRDefault="00D45971" w:rsidP="0012008F">
            <w:pPr>
              <w:spacing w:before="40" w:after="40" w:line="220" w:lineRule="exact"/>
              <w:ind w:left="227" w:right="28"/>
              <w:rPr>
                <w:rFonts w:cs="Times New Roman"/>
                <w:sz w:val="18"/>
              </w:rPr>
            </w:pPr>
            <w:r w:rsidRPr="0012008F">
              <w:rPr>
                <w:rFonts w:cs="Times New Roman"/>
                <w:sz w:val="18"/>
              </w:rPr>
              <w:t>Мадагаскар</w:t>
            </w:r>
          </w:p>
        </w:tc>
        <w:tc>
          <w:tcPr>
            <w:tcW w:w="1274" w:type="dxa"/>
            <w:shd w:val="clear" w:color="auto" w:fill="auto"/>
            <w:vAlign w:val="bottom"/>
          </w:tcPr>
          <w:p w14:paraId="049E9863"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25 279 200</w:t>
            </w:r>
          </w:p>
        </w:tc>
      </w:tr>
      <w:tr w:rsidR="0012008F" w:rsidRPr="0012008F" w14:paraId="00C0BFFF" w14:textId="77777777" w:rsidTr="0012008F">
        <w:tc>
          <w:tcPr>
            <w:tcW w:w="426" w:type="dxa"/>
            <w:shd w:val="clear" w:color="auto" w:fill="auto"/>
          </w:tcPr>
          <w:p w14:paraId="2976DA9F"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6</w:t>
            </w:r>
          </w:p>
        </w:tc>
        <w:tc>
          <w:tcPr>
            <w:tcW w:w="2268" w:type="dxa"/>
            <w:shd w:val="clear" w:color="auto" w:fill="auto"/>
            <w:vAlign w:val="bottom"/>
          </w:tcPr>
          <w:p w14:paraId="4FADC8F9"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Ботсвана</w:t>
            </w:r>
          </w:p>
        </w:tc>
        <w:tc>
          <w:tcPr>
            <w:tcW w:w="1417" w:type="dxa"/>
            <w:gridSpan w:val="2"/>
            <w:shd w:val="clear" w:color="auto" w:fill="auto"/>
            <w:vAlign w:val="bottom"/>
          </w:tcPr>
          <w:p w14:paraId="5903CFAC"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22 448 263</w:t>
            </w:r>
          </w:p>
        </w:tc>
        <w:tc>
          <w:tcPr>
            <w:tcW w:w="3119" w:type="dxa"/>
            <w:shd w:val="clear" w:color="auto" w:fill="auto"/>
            <w:vAlign w:val="bottom"/>
          </w:tcPr>
          <w:p w14:paraId="0242E3D0" w14:textId="77777777" w:rsidR="00D45971" w:rsidRPr="0012008F" w:rsidRDefault="00D45971" w:rsidP="0012008F">
            <w:pPr>
              <w:spacing w:before="40" w:after="40" w:line="220" w:lineRule="exact"/>
              <w:ind w:left="227" w:right="28"/>
              <w:rPr>
                <w:rFonts w:cs="Times New Roman"/>
                <w:sz w:val="18"/>
              </w:rPr>
            </w:pPr>
            <w:r w:rsidRPr="0012008F">
              <w:rPr>
                <w:rFonts w:cs="Times New Roman"/>
                <w:sz w:val="18"/>
              </w:rPr>
              <w:t>Маврикий</w:t>
            </w:r>
          </w:p>
        </w:tc>
        <w:tc>
          <w:tcPr>
            <w:tcW w:w="1274" w:type="dxa"/>
            <w:shd w:val="clear" w:color="auto" w:fill="auto"/>
            <w:vAlign w:val="bottom"/>
          </w:tcPr>
          <w:p w14:paraId="5B2A4C5F"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1 127 246</w:t>
            </w:r>
          </w:p>
        </w:tc>
      </w:tr>
      <w:tr w:rsidR="0012008F" w:rsidRPr="0012008F" w14:paraId="6DE1148A" w14:textId="77777777" w:rsidTr="0012008F">
        <w:tc>
          <w:tcPr>
            <w:tcW w:w="426" w:type="dxa"/>
            <w:shd w:val="clear" w:color="auto" w:fill="auto"/>
          </w:tcPr>
          <w:p w14:paraId="7D9237D4"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7</w:t>
            </w:r>
          </w:p>
        </w:tc>
        <w:tc>
          <w:tcPr>
            <w:tcW w:w="2268" w:type="dxa"/>
            <w:shd w:val="clear" w:color="auto" w:fill="auto"/>
            <w:vAlign w:val="bottom"/>
          </w:tcPr>
          <w:p w14:paraId="6D74C7EF"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Соединенное Королевство</w:t>
            </w:r>
          </w:p>
        </w:tc>
        <w:tc>
          <w:tcPr>
            <w:tcW w:w="1417" w:type="dxa"/>
            <w:gridSpan w:val="2"/>
            <w:shd w:val="clear" w:color="auto" w:fill="auto"/>
            <w:vAlign w:val="bottom"/>
          </w:tcPr>
          <w:p w14:paraId="3427143C"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4 132 682</w:t>
            </w:r>
          </w:p>
        </w:tc>
        <w:tc>
          <w:tcPr>
            <w:tcW w:w="3119" w:type="dxa"/>
            <w:shd w:val="clear" w:color="auto" w:fill="auto"/>
            <w:vAlign w:val="bottom"/>
          </w:tcPr>
          <w:p w14:paraId="5A4017BD" w14:textId="77777777" w:rsidR="00D45971" w:rsidRPr="0012008F" w:rsidRDefault="00D45971" w:rsidP="0012008F">
            <w:pPr>
              <w:spacing w:before="40" w:after="40" w:line="220" w:lineRule="exact"/>
              <w:ind w:left="227" w:right="28"/>
              <w:rPr>
                <w:rFonts w:cs="Times New Roman"/>
                <w:sz w:val="18"/>
              </w:rPr>
            </w:pPr>
            <w:r w:rsidRPr="0012008F">
              <w:rPr>
                <w:rFonts w:cs="Times New Roman"/>
                <w:sz w:val="18"/>
              </w:rPr>
              <w:t>Свазиленд</w:t>
            </w:r>
          </w:p>
        </w:tc>
        <w:tc>
          <w:tcPr>
            <w:tcW w:w="1274" w:type="dxa"/>
            <w:shd w:val="clear" w:color="auto" w:fill="auto"/>
            <w:vAlign w:val="bottom"/>
          </w:tcPr>
          <w:p w14:paraId="67DB949C"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1 848 954</w:t>
            </w:r>
          </w:p>
        </w:tc>
      </w:tr>
      <w:tr w:rsidR="0012008F" w:rsidRPr="0012008F" w14:paraId="30CC1065" w14:textId="77777777" w:rsidTr="0012008F">
        <w:tc>
          <w:tcPr>
            <w:tcW w:w="426" w:type="dxa"/>
            <w:shd w:val="clear" w:color="auto" w:fill="auto"/>
          </w:tcPr>
          <w:p w14:paraId="6EDDD33D"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8</w:t>
            </w:r>
          </w:p>
        </w:tc>
        <w:tc>
          <w:tcPr>
            <w:tcW w:w="2268" w:type="dxa"/>
            <w:shd w:val="clear" w:color="auto" w:fill="auto"/>
            <w:vAlign w:val="bottom"/>
          </w:tcPr>
          <w:p w14:paraId="4EFDB495"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Нидерланды</w:t>
            </w:r>
          </w:p>
        </w:tc>
        <w:tc>
          <w:tcPr>
            <w:tcW w:w="1417" w:type="dxa"/>
            <w:gridSpan w:val="2"/>
            <w:shd w:val="clear" w:color="auto" w:fill="auto"/>
            <w:vAlign w:val="bottom"/>
          </w:tcPr>
          <w:p w14:paraId="7605A7D8"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1 029 540</w:t>
            </w:r>
          </w:p>
        </w:tc>
        <w:tc>
          <w:tcPr>
            <w:tcW w:w="3119" w:type="dxa"/>
            <w:shd w:val="clear" w:color="auto" w:fill="auto"/>
            <w:vAlign w:val="bottom"/>
          </w:tcPr>
          <w:p w14:paraId="52050300" w14:textId="77777777" w:rsidR="00D45971" w:rsidRPr="0012008F" w:rsidRDefault="00D45971" w:rsidP="0012008F">
            <w:pPr>
              <w:spacing w:before="40" w:after="40" w:line="220" w:lineRule="exact"/>
              <w:ind w:left="227" w:right="28"/>
              <w:rPr>
                <w:rFonts w:cs="Times New Roman"/>
                <w:sz w:val="18"/>
              </w:rPr>
            </w:pPr>
            <w:r w:rsidRPr="0012008F">
              <w:rPr>
                <w:rFonts w:cs="Times New Roman"/>
                <w:sz w:val="18"/>
              </w:rPr>
              <w:t>Нидерланды</w:t>
            </w:r>
          </w:p>
        </w:tc>
        <w:tc>
          <w:tcPr>
            <w:tcW w:w="1274" w:type="dxa"/>
            <w:shd w:val="clear" w:color="auto" w:fill="auto"/>
            <w:vAlign w:val="bottom"/>
          </w:tcPr>
          <w:p w14:paraId="255108D1"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493 516</w:t>
            </w:r>
          </w:p>
        </w:tc>
      </w:tr>
      <w:tr w:rsidR="0012008F" w:rsidRPr="0012008F" w14:paraId="13B7AB96" w14:textId="77777777" w:rsidTr="0012008F">
        <w:tc>
          <w:tcPr>
            <w:tcW w:w="426" w:type="dxa"/>
            <w:shd w:val="clear" w:color="auto" w:fill="auto"/>
          </w:tcPr>
          <w:p w14:paraId="1F9DBDB2"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9</w:t>
            </w:r>
          </w:p>
        </w:tc>
        <w:tc>
          <w:tcPr>
            <w:tcW w:w="2268" w:type="dxa"/>
            <w:shd w:val="clear" w:color="auto" w:fill="auto"/>
            <w:vAlign w:val="bottom"/>
          </w:tcPr>
          <w:p w14:paraId="018328B0"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Мадагаскар</w:t>
            </w:r>
          </w:p>
        </w:tc>
        <w:tc>
          <w:tcPr>
            <w:tcW w:w="1417" w:type="dxa"/>
            <w:gridSpan w:val="2"/>
            <w:shd w:val="clear" w:color="auto" w:fill="auto"/>
            <w:vAlign w:val="bottom"/>
          </w:tcPr>
          <w:p w14:paraId="1FBCA54E"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4 988 920</w:t>
            </w:r>
          </w:p>
        </w:tc>
        <w:tc>
          <w:tcPr>
            <w:tcW w:w="3119" w:type="dxa"/>
            <w:shd w:val="clear" w:color="auto" w:fill="auto"/>
            <w:vAlign w:val="bottom"/>
          </w:tcPr>
          <w:p w14:paraId="231E721D" w14:textId="77777777" w:rsidR="00D45971" w:rsidRPr="0012008F" w:rsidRDefault="00D45971" w:rsidP="0012008F">
            <w:pPr>
              <w:spacing w:before="40" w:after="40" w:line="220" w:lineRule="exact"/>
              <w:ind w:left="227" w:right="28"/>
              <w:rPr>
                <w:rFonts w:cs="Times New Roman"/>
                <w:sz w:val="18"/>
              </w:rPr>
            </w:pPr>
            <w:r w:rsidRPr="0012008F">
              <w:rPr>
                <w:rFonts w:cs="Times New Roman"/>
                <w:sz w:val="18"/>
              </w:rPr>
              <w:t>Соединенное Королевство</w:t>
            </w:r>
          </w:p>
        </w:tc>
        <w:tc>
          <w:tcPr>
            <w:tcW w:w="1274" w:type="dxa"/>
            <w:shd w:val="clear" w:color="auto" w:fill="auto"/>
            <w:vAlign w:val="bottom"/>
          </w:tcPr>
          <w:p w14:paraId="620C7A2B"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236 880</w:t>
            </w:r>
          </w:p>
        </w:tc>
      </w:tr>
      <w:tr w:rsidR="0012008F" w:rsidRPr="0012008F" w14:paraId="1B96844E" w14:textId="77777777" w:rsidTr="0012008F">
        <w:tc>
          <w:tcPr>
            <w:tcW w:w="426" w:type="dxa"/>
            <w:tcBorders>
              <w:bottom w:val="single" w:sz="12" w:space="0" w:color="auto"/>
            </w:tcBorders>
            <w:shd w:val="clear" w:color="auto" w:fill="auto"/>
          </w:tcPr>
          <w:p w14:paraId="083E6121"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10</w:t>
            </w:r>
          </w:p>
        </w:tc>
        <w:tc>
          <w:tcPr>
            <w:tcW w:w="2268" w:type="dxa"/>
            <w:tcBorders>
              <w:bottom w:val="single" w:sz="12" w:space="0" w:color="auto"/>
            </w:tcBorders>
            <w:shd w:val="clear" w:color="auto" w:fill="auto"/>
            <w:vAlign w:val="bottom"/>
          </w:tcPr>
          <w:p w14:paraId="5C20D4FA" w14:textId="77777777" w:rsidR="00D45971" w:rsidRPr="0012008F" w:rsidRDefault="00D45971" w:rsidP="0012008F">
            <w:pPr>
              <w:spacing w:before="40" w:after="40" w:line="220" w:lineRule="exact"/>
              <w:ind w:left="28" w:right="28"/>
              <w:rPr>
                <w:rFonts w:cs="Times New Roman"/>
                <w:sz w:val="18"/>
              </w:rPr>
            </w:pPr>
            <w:r w:rsidRPr="0012008F">
              <w:rPr>
                <w:rFonts w:cs="Times New Roman"/>
                <w:sz w:val="18"/>
              </w:rPr>
              <w:t>Япония</w:t>
            </w:r>
          </w:p>
        </w:tc>
        <w:tc>
          <w:tcPr>
            <w:tcW w:w="1417" w:type="dxa"/>
            <w:gridSpan w:val="2"/>
            <w:tcBorders>
              <w:bottom w:val="single" w:sz="12" w:space="0" w:color="auto"/>
            </w:tcBorders>
            <w:shd w:val="clear" w:color="auto" w:fill="auto"/>
            <w:vAlign w:val="bottom"/>
          </w:tcPr>
          <w:p w14:paraId="7297582E"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937 000</w:t>
            </w:r>
          </w:p>
        </w:tc>
        <w:tc>
          <w:tcPr>
            <w:tcW w:w="3119" w:type="dxa"/>
            <w:tcBorders>
              <w:bottom w:val="single" w:sz="12" w:space="0" w:color="auto"/>
            </w:tcBorders>
            <w:shd w:val="clear" w:color="auto" w:fill="auto"/>
            <w:vAlign w:val="bottom"/>
          </w:tcPr>
          <w:p w14:paraId="331EC2FD" w14:textId="77777777" w:rsidR="00D45971" w:rsidRPr="0012008F" w:rsidRDefault="00D45971" w:rsidP="0012008F">
            <w:pPr>
              <w:spacing w:before="40" w:after="40" w:line="220" w:lineRule="exact"/>
              <w:ind w:left="227" w:right="28"/>
              <w:rPr>
                <w:rFonts w:cs="Times New Roman"/>
                <w:sz w:val="18"/>
              </w:rPr>
            </w:pPr>
            <w:r w:rsidRPr="0012008F">
              <w:rPr>
                <w:rFonts w:cs="Times New Roman"/>
                <w:sz w:val="18"/>
              </w:rPr>
              <w:t>Объединенные Арабские Эмираты</w:t>
            </w:r>
          </w:p>
        </w:tc>
        <w:tc>
          <w:tcPr>
            <w:tcW w:w="1274" w:type="dxa"/>
            <w:tcBorders>
              <w:bottom w:val="single" w:sz="12" w:space="0" w:color="auto"/>
            </w:tcBorders>
            <w:shd w:val="clear" w:color="auto" w:fill="auto"/>
            <w:vAlign w:val="bottom"/>
          </w:tcPr>
          <w:p w14:paraId="3E2B3B80" w14:textId="77777777" w:rsidR="00D45971" w:rsidRPr="0012008F" w:rsidRDefault="00D45971" w:rsidP="0012008F">
            <w:pPr>
              <w:spacing w:before="40" w:after="40" w:line="220" w:lineRule="exact"/>
              <w:ind w:left="28" w:right="28"/>
              <w:jc w:val="right"/>
              <w:rPr>
                <w:rFonts w:cs="Times New Roman"/>
                <w:sz w:val="18"/>
              </w:rPr>
            </w:pPr>
            <w:r w:rsidRPr="0012008F">
              <w:rPr>
                <w:rFonts w:cs="Times New Roman"/>
                <w:sz w:val="18"/>
              </w:rPr>
              <w:t>77 273</w:t>
            </w:r>
          </w:p>
        </w:tc>
      </w:tr>
    </w:tbl>
    <w:p w14:paraId="785E5FE7" w14:textId="77777777" w:rsidR="00D45971" w:rsidRPr="00EA47DA" w:rsidRDefault="00D45971" w:rsidP="0012008F">
      <w:pPr>
        <w:spacing w:before="120" w:line="220" w:lineRule="exact"/>
        <w:ind w:left="1134" w:right="1134" w:firstLine="170"/>
        <w:rPr>
          <w:sz w:val="18"/>
        </w:rPr>
      </w:pPr>
      <w:r>
        <w:rPr>
          <w:i/>
          <w:iCs/>
          <w:sz w:val="18"/>
        </w:rPr>
        <w:t>Источник</w:t>
      </w:r>
      <w:r w:rsidRPr="000C06B2">
        <w:rPr>
          <w:sz w:val="18"/>
        </w:rPr>
        <w:t xml:space="preserve">: </w:t>
      </w:r>
      <w:r>
        <w:rPr>
          <w:sz w:val="18"/>
        </w:rPr>
        <w:t>Министерство торговли</w:t>
      </w:r>
      <w:r w:rsidRPr="00EA47DA">
        <w:rPr>
          <w:sz w:val="18"/>
        </w:rPr>
        <w:t>.</w:t>
      </w:r>
    </w:p>
    <w:p w14:paraId="57920A44" w14:textId="77777777" w:rsidR="00D45971" w:rsidRPr="00A47A11" w:rsidRDefault="00D45971" w:rsidP="00D45971">
      <w:pPr>
        <w:keepNext/>
        <w:keepLines/>
        <w:tabs>
          <w:tab w:val="right" w:pos="851"/>
        </w:tabs>
        <w:spacing w:before="240" w:after="120" w:line="240" w:lineRule="exact"/>
        <w:ind w:left="1134" w:right="1134" w:hanging="1134"/>
        <w:outlineLvl w:val="3"/>
        <w:rPr>
          <w:b/>
        </w:rPr>
      </w:pPr>
      <w:r w:rsidRPr="00774B08">
        <w:lastRenderedPageBreak/>
        <w:tab/>
      </w:r>
      <w:r w:rsidRPr="00774B08">
        <w:tab/>
      </w:r>
      <w:r w:rsidRPr="00A47A11">
        <w:rPr>
          <w:b/>
          <w:bCs/>
        </w:rPr>
        <w:t>Строительный сектор</w:t>
      </w:r>
    </w:p>
    <w:p w14:paraId="18A0BB88" w14:textId="0E817940" w:rsidR="00D45971" w:rsidRPr="00A47A11" w:rsidRDefault="00D45971" w:rsidP="00D45971">
      <w:pPr>
        <w:tabs>
          <w:tab w:val="left" w:pos="1701"/>
          <w:tab w:val="left" w:pos="2268"/>
        </w:tabs>
        <w:spacing w:after="120"/>
        <w:ind w:left="1134" w:right="1134"/>
        <w:jc w:val="both"/>
        <w:rPr>
          <w:rFonts w:eastAsia="SimSun"/>
        </w:rPr>
      </w:pPr>
      <w:r w:rsidRPr="00A47A11">
        <w:t>27.</w:t>
      </w:r>
      <w:r w:rsidRPr="00A47A11">
        <w:tab/>
        <w:t>Еще одним важным сектором на данный момент является строительство. Проект по освоению водных ресурсов</w:t>
      </w:r>
      <w:r w:rsidRPr="00A5074F">
        <w:t xml:space="preserve"> </w:t>
      </w:r>
      <w:r>
        <w:t xml:space="preserve">в </w:t>
      </w:r>
      <w:r w:rsidRPr="002B7F34">
        <w:t>горных район</w:t>
      </w:r>
      <w:r>
        <w:t>ах</w:t>
      </w:r>
      <w:r w:rsidRPr="00A47A11">
        <w:t xml:space="preserve"> Лесото (П</w:t>
      </w:r>
      <w:r>
        <w:t>О</w:t>
      </w:r>
      <w:r w:rsidRPr="00A47A11">
        <w:t>ВР</w:t>
      </w:r>
      <w:r>
        <w:t>Г</w:t>
      </w:r>
      <w:r w:rsidRPr="00A47A11">
        <w:t xml:space="preserve">Л) внес значительный вклад в строительство плотин в </w:t>
      </w:r>
      <w:proofErr w:type="spellStart"/>
      <w:r w:rsidRPr="00A47A11">
        <w:t>Мохале</w:t>
      </w:r>
      <w:proofErr w:type="spellEnd"/>
      <w:r w:rsidRPr="00A47A11">
        <w:t xml:space="preserve">, Каце и </w:t>
      </w:r>
      <w:proofErr w:type="spellStart"/>
      <w:r w:rsidRPr="00A47A11">
        <w:t>Мацоку</w:t>
      </w:r>
      <w:proofErr w:type="spellEnd"/>
      <w:r w:rsidRPr="00A47A11">
        <w:t xml:space="preserve">. Лесото продает излишки воды в Южную Африку и вырабатывает электроэнергию для местного потребления на гидроэлектростанции </w:t>
      </w:r>
      <w:proofErr w:type="spellStart"/>
      <w:r w:rsidRPr="00A47A11">
        <w:t>Муэла</w:t>
      </w:r>
      <w:proofErr w:type="spellEnd"/>
      <w:r w:rsidRPr="00A47A11">
        <w:t>. Это способствовало внезапному буму в строительном секторе. Многомиллиардный проект принес с собой строительство инфраструктуры и социально-экономическое развитие, поскольку большинство людей работали на нем более десяти лет. Проект по освоению водных ресурсов</w:t>
      </w:r>
      <w:r w:rsidRPr="00A5074F">
        <w:t xml:space="preserve"> </w:t>
      </w:r>
      <w:r>
        <w:t xml:space="preserve">в </w:t>
      </w:r>
      <w:r w:rsidRPr="002B7F34">
        <w:t>горных район</w:t>
      </w:r>
      <w:r>
        <w:t>ах</w:t>
      </w:r>
      <w:r w:rsidRPr="00A47A11">
        <w:t xml:space="preserve"> Лесото (П</w:t>
      </w:r>
      <w:r>
        <w:t>О</w:t>
      </w:r>
      <w:r w:rsidRPr="00A47A11">
        <w:t>ВР</w:t>
      </w:r>
      <w:r>
        <w:t>Г</w:t>
      </w:r>
      <w:r w:rsidRPr="00A47A11">
        <w:t xml:space="preserve">Л) </w:t>
      </w:r>
      <w:r w:rsidR="00D23918">
        <w:t>⸺</w:t>
      </w:r>
      <w:r w:rsidRPr="00A47A11">
        <w:t xml:space="preserve"> это текущий проект водоснабжения с гидроэлектрическим компонентом. </w:t>
      </w:r>
    </w:p>
    <w:p w14:paraId="6947084D" w14:textId="424532C5" w:rsidR="00D45971" w:rsidRPr="00A47A11" w:rsidRDefault="00D45971" w:rsidP="00D45971">
      <w:pPr>
        <w:tabs>
          <w:tab w:val="left" w:pos="1701"/>
          <w:tab w:val="left" w:pos="2268"/>
        </w:tabs>
        <w:spacing w:after="120"/>
        <w:ind w:left="1134" w:right="1134"/>
        <w:jc w:val="both"/>
        <w:rPr>
          <w:rFonts w:eastAsia="SimSun"/>
        </w:rPr>
      </w:pPr>
      <w:r w:rsidRPr="00A47A11">
        <w:t>28.</w:t>
      </w:r>
      <w:r w:rsidRPr="00A47A11">
        <w:tab/>
        <w:t xml:space="preserve">В 2002 году началось строительство плотины </w:t>
      </w:r>
      <w:proofErr w:type="spellStart"/>
      <w:r w:rsidRPr="00A47A11">
        <w:t>Мохале</w:t>
      </w:r>
      <w:proofErr w:type="spellEnd"/>
      <w:r w:rsidRPr="00A47A11">
        <w:t xml:space="preserve"> в рамках </w:t>
      </w:r>
      <w:r>
        <w:t>этапа</w:t>
      </w:r>
      <w:r w:rsidRPr="00A47A11">
        <w:t xml:space="preserve"> 1B проекта по освоению водных ресурсов в горных районах Лесото. С момента своего создания проект по освоению водных ресурсов</w:t>
      </w:r>
      <w:r w:rsidRPr="00A5074F">
        <w:t xml:space="preserve"> </w:t>
      </w:r>
      <w:r>
        <w:t xml:space="preserve">в </w:t>
      </w:r>
      <w:r w:rsidRPr="002B7F34">
        <w:t>горных район</w:t>
      </w:r>
      <w:r>
        <w:t>ах</w:t>
      </w:r>
      <w:r w:rsidRPr="00A47A11">
        <w:t xml:space="preserve"> Лесото (П</w:t>
      </w:r>
      <w:r>
        <w:t>О</w:t>
      </w:r>
      <w:r w:rsidRPr="00A47A11">
        <w:t>ВР</w:t>
      </w:r>
      <w:r>
        <w:t>Г</w:t>
      </w:r>
      <w:r w:rsidRPr="00A47A11">
        <w:t xml:space="preserve">Л) прошел через многие этапы и принес немало пользы, включая значительный вклад в поддержание и расширение биоразнообразия в Лесото </w:t>
      </w:r>
      <w:r>
        <w:t>в рамках</w:t>
      </w:r>
      <w:r w:rsidRPr="00A47A11">
        <w:t xml:space="preserve"> программ для местных </w:t>
      </w:r>
      <w:r>
        <w:t>общин</w:t>
      </w:r>
      <w:r w:rsidRPr="00A47A11">
        <w:t>. Также проводилась работа по повышению осведомленности о вопросах рационального природопользования и охраны окружающей среды. В рамках проекта переселения П</w:t>
      </w:r>
      <w:r>
        <w:t>О</w:t>
      </w:r>
      <w:r w:rsidRPr="00A47A11">
        <w:t>ВР</w:t>
      </w:r>
      <w:r>
        <w:t>Г</w:t>
      </w:r>
      <w:r w:rsidRPr="00A47A11">
        <w:t xml:space="preserve">Л были построены дома по современным стандартам в соответствии с размерами </w:t>
      </w:r>
      <w:r>
        <w:t>покинут</w:t>
      </w:r>
      <w:r w:rsidRPr="00A47A11">
        <w:t xml:space="preserve">ого жилья. Пострадавшие семьи получали ежегодную компенсацию за утраченные пахотные земли на основе щедрых оценок </w:t>
      </w:r>
      <w:r>
        <w:t xml:space="preserve">объемов </w:t>
      </w:r>
      <w:r w:rsidRPr="00A47A11">
        <w:t>производства либо в денежной, либо в натуральной форме, т</w:t>
      </w:r>
      <w:r w:rsidR="00153394">
        <w:t>. е.</w:t>
      </w:r>
      <w:r w:rsidRPr="00A47A11">
        <w:t xml:space="preserve"> кукурузой или бобами, по усмотрению получателя. Гидроэлектростанция, которая в настоящее время обеспечивает электроэнергией центральную провинцию </w:t>
      </w:r>
      <w:proofErr w:type="spellStart"/>
      <w:r w:rsidRPr="00A47A11">
        <w:t>Гаутенг</w:t>
      </w:r>
      <w:proofErr w:type="spellEnd"/>
      <w:r w:rsidRPr="00A47A11">
        <w:t xml:space="preserve">, где сосредоточено большинство промышленных и горнодобывающих предприятий, </w:t>
      </w:r>
      <w:r w:rsidR="00551971">
        <w:br/>
      </w:r>
      <w:r w:rsidRPr="00A47A11">
        <w:t>а также гидроэлектростанции Лесото. Благодаря П</w:t>
      </w:r>
      <w:r>
        <w:t>О</w:t>
      </w:r>
      <w:r w:rsidRPr="00A47A11">
        <w:t>ВР</w:t>
      </w:r>
      <w:r>
        <w:t>Г</w:t>
      </w:r>
      <w:r w:rsidRPr="00A47A11">
        <w:t xml:space="preserve">Л Лесото получает фиксированные и переменные платежи за переброс воды в ЮАР. В среднем </w:t>
      </w:r>
      <w:r>
        <w:t xml:space="preserve">размеры </w:t>
      </w:r>
      <w:r w:rsidRPr="00A47A11">
        <w:t>платеж</w:t>
      </w:r>
      <w:r>
        <w:t>ей</w:t>
      </w:r>
      <w:r w:rsidRPr="00A47A11">
        <w:t xml:space="preserve"> составляют 15 </w:t>
      </w:r>
      <w:r w:rsidR="00551971">
        <w:t>млн</w:t>
      </w:r>
      <w:r w:rsidRPr="00A47A11">
        <w:t xml:space="preserve"> </w:t>
      </w:r>
      <w:proofErr w:type="spellStart"/>
      <w:r w:rsidRPr="00A47A11">
        <w:t>малоти</w:t>
      </w:r>
      <w:proofErr w:type="spellEnd"/>
      <w:r w:rsidRPr="00A47A11">
        <w:t xml:space="preserve"> в месяц. </w:t>
      </w:r>
    </w:p>
    <w:p w14:paraId="65165F24" w14:textId="77777777" w:rsidR="00D45971" w:rsidRPr="00A47A11" w:rsidRDefault="00D45971" w:rsidP="00D45971">
      <w:pPr>
        <w:keepNext/>
        <w:keepLines/>
        <w:tabs>
          <w:tab w:val="right" w:pos="851"/>
        </w:tabs>
        <w:spacing w:before="240" w:after="120" w:line="240" w:lineRule="exact"/>
        <w:ind w:left="1134" w:right="1134" w:hanging="1134"/>
        <w:outlineLvl w:val="3"/>
        <w:rPr>
          <w:b/>
        </w:rPr>
      </w:pPr>
      <w:r w:rsidRPr="00A47A11">
        <w:rPr>
          <w:rFonts w:asciiTheme="minorHAnsi" w:hAnsiTheme="minorHAnsi"/>
          <w:sz w:val="22"/>
        </w:rPr>
        <w:tab/>
      </w:r>
      <w:r w:rsidRPr="00A47A11">
        <w:rPr>
          <w:rFonts w:asciiTheme="minorHAnsi" w:hAnsiTheme="minorHAnsi"/>
          <w:sz w:val="22"/>
        </w:rPr>
        <w:tab/>
      </w:r>
      <w:r w:rsidRPr="00A47A11">
        <w:rPr>
          <w:rFonts w:asciiTheme="minorHAnsi" w:hAnsiTheme="minorHAnsi"/>
          <w:sz w:val="22"/>
        </w:rPr>
        <w:tab/>
      </w:r>
      <w:r w:rsidRPr="00A47A11">
        <w:rPr>
          <w:b/>
          <w:bCs/>
        </w:rPr>
        <w:t>Сельскохозяйственный сектор</w:t>
      </w:r>
    </w:p>
    <w:p w14:paraId="264CDADF" w14:textId="3ACEA6AD" w:rsidR="00D45971" w:rsidRPr="00A47A11" w:rsidRDefault="00D45971" w:rsidP="00D45971">
      <w:pPr>
        <w:tabs>
          <w:tab w:val="left" w:pos="1701"/>
          <w:tab w:val="left" w:pos="2268"/>
        </w:tabs>
        <w:spacing w:after="120"/>
        <w:ind w:left="1134" w:right="1134"/>
        <w:jc w:val="both"/>
        <w:rPr>
          <w:rFonts w:eastAsia="SimSun"/>
        </w:rPr>
      </w:pPr>
      <w:r w:rsidRPr="00A47A11">
        <w:t>29.</w:t>
      </w:r>
      <w:r w:rsidRPr="00A47A11">
        <w:tab/>
        <w:t xml:space="preserve">Лесото </w:t>
      </w:r>
      <w:r w:rsidR="00D23918">
        <w:t>⸺</w:t>
      </w:r>
      <w:r w:rsidRPr="00A47A11">
        <w:t xml:space="preserve"> страна с преобладающей сельской экономикой, </w:t>
      </w:r>
      <w:r>
        <w:t xml:space="preserve">и </w:t>
      </w:r>
      <w:r w:rsidRPr="00A47A11">
        <w:t xml:space="preserve">76 </w:t>
      </w:r>
      <w:bookmarkStart w:id="12" w:name="_Hlk172575044"/>
      <w:r w:rsidRPr="00A47A11">
        <w:t>процентов</w:t>
      </w:r>
      <w:bookmarkEnd w:id="12"/>
      <w:r>
        <w:t xml:space="preserve"> ее</w:t>
      </w:r>
      <w:r w:rsidRPr="00A47A11">
        <w:t xml:space="preserve"> населения проживает в сельской местности. Сельское хозяйство является </w:t>
      </w:r>
      <w:r>
        <w:t>гла</w:t>
      </w:r>
      <w:r w:rsidRPr="00A47A11">
        <w:t xml:space="preserve">вной отраслью экономики. Основными сельскохозяйственными продуктами являются кукуруза, пшеница, сорго, ячмень, горох, фасоль, спаржа, шерсть, мохер и домашний скот. Доля этого сектора в валовом внутреннем продукте (ВВП) составляет около </w:t>
      </w:r>
      <w:r w:rsidR="00402098">
        <w:br/>
      </w:r>
      <w:r w:rsidRPr="00A47A11">
        <w:t>20</w:t>
      </w:r>
      <w:r>
        <w:t xml:space="preserve"> </w:t>
      </w:r>
      <w:r w:rsidRPr="00A47A11">
        <w:t xml:space="preserve">процентов. Сельскохозяйственный сектор сталкивается с серьезными проблемами, прежде всего из-за того, что две трети земель находятся в горах и не пригодны для ведения сельского хозяйства. </w:t>
      </w:r>
    </w:p>
    <w:p w14:paraId="6D755AFA" w14:textId="1AC2B60C" w:rsidR="00D45971" w:rsidRPr="00A47A11" w:rsidRDefault="00D45971" w:rsidP="00D45971">
      <w:pPr>
        <w:tabs>
          <w:tab w:val="left" w:pos="1701"/>
          <w:tab w:val="left" w:pos="2268"/>
        </w:tabs>
        <w:spacing w:after="120"/>
        <w:ind w:left="1134" w:right="1134"/>
        <w:jc w:val="both"/>
        <w:rPr>
          <w:rFonts w:eastAsia="SimSun"/>
        </w:rPr>
      </w:pPr>
      <w:r w:rsidRPr="00A47A11">
        <w:t>30.</w:t>
      </w:r>
      <w:r w:rsidRPr="00A47A11">
        <w:tab/>
        <w:t xml:space="preserve">Правительство предприняло шаги по оживлению сельскохозяйственного сектора и диверсификации экономики для повышения эффективности и развития. </w:t>
      </w:r>
      <w:r w:rsidR="00402098">
        <w:br/>
      </w:r>
      <w:r w:rsidRPr="00A47A11">
        <w:t>Для придания товарного характера сельскохозяйственному сектору</w:t>
      </w:r>
      <w:r w:rsidR="00D23918">
        <w:t xml:space="preserve"> </w:t>
      </w:r>
      <w:r w:rsidRPr="00A47A11">
        <w:t>и его оживления была в</w:t>
      </w:r>
      <w:r>
        <w:t>н</w:t>
      </w:r>
      <w:r w:rsidRPr="00A47A11">
        <w:t>ед</w:t>
      </w:r>
      <w:r>
        <w:t>р</w:t>
      </w:r>
      <w:r w:rsidRPr="00A47A11">
        <w:t xml:space="preserve">ена стратегия </w:t>
      </w:r>
      <w:r>
        <w:t>«</w:t>
      </w:r>
      <w:r w:rsidRPr="005120D8">
        <w:t>коллективного</w:t>
      </w:r>
      <w:r>
        <w:t>»</w:t>
      </w:r>
      <w:r w:rsidRPr="00A47A11">
        <w:t xml:space="preserve"> </w:t>
      </w:r>
      <w:r>
        <w:t>земледелия</w:t>
      </w:r>
      <w:r w:rsidRPr="00A47A11">
        <w:t xml:space="preserve"> с некоторыми субсидиями. После внедрения этой стратегии сельскохозяйственный сектор </w:t>
      </w:r>
      <w:r>
        <w:t>заметно активизировался</w:t>
      </w:r>
      <w:r w:rsidRPr="00A47A11">
        <w:t>. Разумное использование богатых природных ресурсов страны, таких как вода для орошения, внутреннего потребления и экспорта в Южно-Африканскую Республику, имеет важное значение для диверсификации экономики</w:t>
      </w:r>
      <w:r w:rsidRPr="00D23918">
        <w:rPr>
          <w:rStyle w:val="aa"/>
        </w:rPr>
        <w:footnoteReference w:id="6"/>
      </w:r>
      <w:r w:rsidRPr="00A47A11">
        <w:t xml:space="preserve">. </w:t>
      </w:r>
    </w:p>
    <w:p w14:paraId="4A300AFA" w14:textId="77777777" w:rsidR="00D45971" w:rsidRPr="00A47A11" w:rsidRDefault="00D45971" w:rsidP="00D45971">
      <w:pPr>
        <w:tabs>
          <w:tab w:val="left" w:pos="1701"/>
          <w:tab w:val="left" w:pos="2268"/>
        </w:tabs>
        <w:spacing w:after="120"/>
        <w:ind w:left="1134" w:right="1134"/>
        <w:jc w:val="both"/>
        <w:rPr>
          <w:rFonts w:eastAsia="SimSun"/>
        </w:rPr>
      </w:pPr>
      <w:r w:rsidRPr="00A47A11">
        <w:t>31.</w:t>
      </w:r>
      <w:r w:rsidRPr="00A47A11">
        <w:tab/>
        <w:t>В настоящее время Лесото не может производить достаточно продовольствия для удовлетворения внутреннего спроса. Почти 70 процентов годовой потребности в зерновых импортируется</w:t>
      </w:r>
      <w:r>
        <w:t>,</w:t>
      </w:r>
      <w:r w:rsidRPr="00A47A11">
        <w:t xml:space="preserve"> в основном из Южной Африки. Большинство людей, особенно в сельской местности, в значительной степени зависят от натурального хозяйства. Многие сельские жители обеднели: урожайность ограничена, а средств на покупку импортных продуктов питания практически нет. В результате в 2009 году около </w:t>
      </w:r>
      <w:r>
        <w:t>25</w:t>
      </w:r>
      <w:r w:rsidRPr="00A47A11">
        <w:t xml:space="preserve"> процентов населения относились к категории малообеспеченных.</w:t>
      </w:r>
    </w:p>
    <w:p w14:paraId="3021F0DD" w14:textId="77777777" w:rsidR="00D45971" w:rsidRPr="00A47A11" w:rsidRDefault="00D45971" w:rsidP="00D45971">
      <w:pPr>
        <w:keepNext/>
        <w:keepLines/>
        <w:tabs>
          <w:tab w:val="right" w:pos="851"/>
        </w:tabs>
        <w:spacing w:before="240" w:after="120" w:line="240" w:lineRule="exact"/>
        <w:ind w:left="1134" w:right="1134" w:hanging="1134"/>
        <w:outlineLvl w:val="3"/>
        <w:rPr>
          <w:b/>
        </w:rPr>
      </w:pPr>
      <w:r w:rsidRPr="00A47A11">
        <w:lastRenderedPageBreak/>
        <w:tab/>
      </w:r>
      <w:r w:rsidRPr="00A47A11">
        <w:tab/>
      </w:r>
      <w:r w:rsidRPr="00A47A11">
        <w:rPr>
          <w:b/>
          <w:bCs/>
        </w:rPr>
        <w:t>Сектор туризма</w:t>
      </w:r>
    </w:p>
    <w:p w14:paraId="2122122C" w14:textId="4C0945AC" w:rsidR="00D45971" w:rsidRPr="00A47A11" w:rsidRDefault="00D45971" w:rsidP="00D45971">
      <w:pPr>
        <w:tabs>
          <w:tab w:val="left" w:pos="1701"/>
          <w:tab w:val="left" w:pos="2268"/>
        </w:tabs>
        <w:spacing w:after="120"/>
        <w:ind w:left="1134" w:right="1134"/>
        <w:jc w:val="both"/>
        <w:rPr>
          <w:rFonts w:eastAsia="SimSun"/>
        </w:rPr>
      </w:pPr>
      <w:r w:rsidRPr="00A47A11">
        <w:t>32.</w:t>
      </w:r>
      <w:r w:rsidRPr="00A47A11">
        <w:tab/>
        <w:t xml:space="preserve">Туристический сектор Лесото </w:t>
      </w:r>
      <w:r>
        <w:t>открывает</w:t>
      </w:r>
      <w:r w:rsidRPr="00A47A11">
        <w:t xml:space="preserve"> </w:t>
      </w:r>
      <w:r>
        <w:t>весьма</w:t>
      </w:r>
      <w:r w:rsidRPr="00A47A11">
        <w:t xml:space="preserve"> больш</w:t>
      </w:r>
      <w:r>
        <w:t>ие возможности</w:t>
      </w:r>
      <w:r w:rsidRPr="00A47A11">
        <w:t xml:space="preserve"> для увеличения ВВП страны. В Лесото прекрасные горные рельефы и пейзажи, которые привлекают туристов. Зимой в горных районах выпадает много снега. Горнолыжный и курортный комплекс </w:t>
      </w:r>
      <w:proofErr w:type="spellStart"/>
      <w:r w:rsidRPr="00A47A11">
        <w:t>Оксбау</w:t>
      </w:r>
      <w:proofErr w:type="spellEnd"/>
      <w:r w:rsidRPr="00A47A11">
        <w:t xml:space="preserve"> является привлекательной достопримечательностью, где туристы катаются на лыжах. Среди других мест, представляющих интерес </w:t>
      </w:r>
      <w:r>
        <w:t>с точки зрения</w:t>
      </w:r>
      <w:r w:rsidRPr="00A47A11">
        <w:t xml:space="preserve"> тури</w:t>
      </w:r>
      <w:r>
        <w:t>зма</w:t>
      </w:r>
      <w:r w:rsidRPr="00A47A11">
        <w:t xml:space="preserve">, </w:t>
      </w:r>
      <w:r w:rsidR="00D23918">
        <w:t>⸺</w:t>
      </w:r>
      <w:r w:rsidRPr="00A47A11">
        <w:t xml:space="preserve"> курорт </w:t>
      </w:r>
      <w:r>
        <w:t xml:space="preserve">в заповеднике </w:t>
      </w:r>
      <w:r w:rsidRPr="00A47A11">
        <w:t xml:space="preserve">для животных и дичи </w:t>
      </w:r>
      <w:proofErr w:type="spellStart"/>
      <w:r w:rsidRPr="00A47A11">
        <w:t>Тшехлан</w:t>
      </w:r>
      <w:r>
        <w:t>ь</w:t>
      </w:r>
      <w:r w:rsidRPr="00A47A11">
        <w:t>яна</w:t>
      </w:r>
      <w:proofErr w:type="spellEnd"/>
      <w:r w:rsidRPr="00A47A11">
        <w:t xml:space="preserve">. </w:t>
      </w:r>
      <w:proofErr w:type="spellStart"/>
      <w:r w:rsidRPr="00A47A11">
        <w:t>Сехлаба-Тхебе</w:t>
      </w:r>
      <w:proofErr w:type="spellEnd"/>
      <w:r w:rsidRPr="00A47A11">
        <w:t xml:space="preserve"> </w:t>
      </w:r>
      <w:r w:rsidR="00D23918">
        <w:t>⸺</w:t>
      </w:r>
      <w:r w:rsidRPr="00A47A11">
        <w:t xml:space="preserve"> еще один курорт, где можно увидеть некоторы</w:t>
      </w:r>
      <w:r>
        <w:t>е исчезнувшие виды</w:t>
      </w:r>
      <w:r w:rsidRPr="00A47A11">
        <w:t xml:space="preserve"> животных. Пещеры Коме также вносят свой вклад в туристическую красоту Лесото. Гора </w:t>
      </w:r>
      <w:proofErr w:type="spellStart"/>
      <w:r w:rsidRPr="00A47A11">
        <w:t>Тхаба-Босиу</w:t>
      </w:r>
      <w:proofErr w:type="spellEnd"/>
      <w:r w:rsidRPr="00A47A11">
        <w:t xml:space="preserve"> и культурная деревня входят в число других мест, привлекающих туристов. </w:t>
      </w:r>
      <w:proofErr w:type="spellStart"/>
      <w:r w:rsidRPr="00A47A11">
        <w:t>Малеалеа-лодж</w:t>
      </w:r>
      <w:proofErr w:type="spellEnd"/>
      <w:r w:rsidRPr="00A47A11">
        <w:t xml:space="preserve"> и многие другие курорты, разбросанные по окрестностям Масеру, дарят туристам свежесть чистого воздуха горного королевства. Плотины Ка</w:t>
      </w:r>
      <w:r>
        <w:t>ц</w:t>
      </w:r>
      <w:r w:rsidRPr="00A47A11">
        <w:t xml:space="preserve">е в районе </w:t>
      </w:r>
      <w:proofErr w:type="spellStart"/>
      <w:r w:rsidRPr="00A47A11">
        <w:t>Лерибе</w:t>
      </w:r>
      <w:proofErr w:type="spellEnd"/>
      <w:r w:rsidRPr="00A47A11">
        <w:t xml:space="preserve"> и </w:t>
      </w:r>
      <w:proofErr w:type="spellStart"/>
      <w:r w:rsidRPr="00A47A11">
        <w:t>Мохале</w:t>
      </w:r>
      <w:proofErr w:type="spellEnd"/>
      <w:r w:rsidRPr="00A47A11">
        <w:t xml:space="preserve"> в районе Таба-Цека дополняют красоту Лесото и в то же время приносят доход в виде платежей за воду, которая продается в провинцию </w:t>
      </w:r>
      <w:proofErr w:type="spellStart"/>
      <w:r w:rsidRPr="00A47A11">
        <w:t>Гаутенг</w:t>
      </w:r>
      <w:proofErr w:type="spellEnd"/>
      <w:r w:rsidRPr="00A47A11">
        <w:t xml:space="preserve"> в Южной Африке для бытового потребления. Гостиничный бизнес развивается благодаря многочисленным заведениям типа </w:t>
      </w:r>
      <w:r>
        <w:t>«ночлег</w:t>
      </w:r>
      <w:r w:rsidRPr="00A47A11">
        <w:t xml:space="preserve"> и завтрак</w:t>
      </w:r>
      <w:r>
        <w:t>»</w:t>
      </w:r>
      <w:r w:rsidRPr="00A47A11">
        <w:t xml:space="preserve"> и охотничьим домикам. Туристический сектор демонстрирует большой потенциал </w:t>
      </w:r>
      <w:r w:rsidR="00402098">
        <w:br/>
      </w:r>
      <w:r w:rsidRPr="00A47A11">
        <w:t>в плане по</w:t>
      </w:r>
      <w:r>
        <w:t>выш</w:t>
      </w:r>
      <w:r w:rsidRPr="00A47A11">
        <w:t>ения доходов Лесото.</w:t>
      </w:r>
    </w:p>
    <w:p w14:paraId="331FEB31" w14:textId="77777777" w:rsidR="00D45971" w:rsidRPr="00A47A11" w:rsidRDefault="00D45971" w:rsidP="00D45971">
      <w:pPr>
        <w:keepNext/>
        <w:keepLines/>
        <w:tabs>
          <w:tab w:val="right" w:pos="851"/>
        </w:tabs>
        <w:spacing w:before="240" w:after="120" w:line="240" w:lineRule="exact"/>
        <w:ind w:left="1134" w:right="1134" w:hanging="1134"/>
        <w:outlineLvl w:val="3"/>
        <w:rPr>
          <w:b/>
        </w:rPr>
      </w:pPr>
      <w:r w:rsidRPr="00A47A11">
        <w:tab/>
      </w:r>
      <w:r w:rsidRPr="00A47A11">
        <w:tab/>
      </w:r>
      <w:r w:rsidRPr="00A47A11">
        <w:rPr>
          <w:b/>
          <w:bCs/>
        </w:rPr>
        <w:t>Трудящиеся-мигранты</w:t>
      </w:r>
    </w:p>
    <w:p w14:paraId="6A8E7C08" w14:textId="6245A75B" w:rsidR="00D45971" w:rsidRPr="00A47A11" w:rsidRDefault="00D45971" w:rsidP="00D45971">
      <w:pPr>
        <w:tabs>
          <w:tab w:val="left" w:pos="1701"/>
          <w:tab w:val="left" w:pos="2268"/>
        </w:tabs>
        <w:spacing w:after="120"/>
        <w:ind w:left="1134" w:right="1134"/>
        <w:jc w:val="both"/>
        <w:rPr>
          <w:rFonts w:eastAsia="SimSun"/>
        </w:rPr>
      </w:pPr>
      <w:r w:rsidRPr="00A47A11">
        <w:t>33.</w:t>
      </w:r>
      <w:r w:rsidRPr="00A47A11">
        <w:tab/>
        <w:t xml:space="preserve">Лесото страдает от высокого уровня торговли людьми, особенно среди женщин, детей и людей, живущих в бедности или близко к черте бедности. Из-за проблем с безработицей молодежь и молодых женщин продают в другие страны для сексуальной эксплуатации, порнографии и </w:t>
      </w:r>
      <w:r>
        <w:t xml:space="preserve">использования в качестве </w:t>
      </w:r>
      <w:r w:rsidRPr="00A47A11">
        <w:t xml:space="preserve">дешевой рабочей силы под предлогом, что им будет предложена подходящая работа. Общий уровень грамотности оценивается в 96,9 процента. Уровень грамотности составил 85,5 процента, при этом грамотность женского населения оценивается в 89,4 процента, а мужского </w:t>
      </w:r>
      <w:r w:rsidR="00D23918">
        <w:t>⸺</w:t>
      </w:r>
      <w:r w:rsidRPr="00A47A11">
        <w:t xml:space="preserve"> </w:t>
      </w:r>
      <w:r w:rsidR="00551971">
        <w:br/>
      </w:r>
      <w:r w:rsidRPr="00A47A11">
        <w:t>в 81,2 процента (</w:t>
      </w:r>
      <w:r>
        <w:t>доклад</w:t>
      </w:r>
      <w:r w:rsidRPr="00A47A11">
        <w:t xml:space="preserve"> ДОЛ за 2021 год). </w:t>
      </w:r>
    </w:p>
    <w:p w14:paraId="773938D0" w14:textId="400CF469" w:rsidR="00D45971" w:rsidRPr="00A47A11" w:rsidRDefault="00D45971" w:rsidP="00D45971">
      <w:pPr>
        <w:tabs>
          <w:tab w:val="left" w:pos="1701"/>
          <w:tab w:val="left" w:pos="2268"/>
        </w:tabs>
        <w:spacing w:after="120"/>
        <w:ind w:left="1134" w:right="1134"/>
        <w:jc w:val="both"/>
        <w:rPr>
          <w:rFonts w:eastAsia="SimSun"/>
        </w:rPr>
      </w:pPr>
      <w:r w:rsidRPr="00A47A11">
        <w:t>34.</w:t>
      </w:r>
      <w:r w:rsidRPr="00A47A11">
        <w:tab/>
        <w:t xml:space="preserve">История миграции Лесото связана с ее уникальной географией; </w:t>
      </w:r>
      <w:r>
        <w:t>о</w:t>
      </w:r>
      <w:r w:rsidRPr="00A47A11">
        <w:t>на окружена Южной Африкой, с которой имеет общие языковые и культурные черты. В свое время за пределами Лесото работало больше</w:t>
      </w:r>
      <w:r>
        <w:t xml:space="preserve"> ее</w:t>
      </w:r>
      <w:r w:rsidRPr="00A47A11">
        <w:t xml:space="preserve"> трудящихся, чем в любой другой стране. Сегодня денежные переводы составляют около 20</w:t>
      </w:r>
      <w:r>
        <w:t xml:space="preserve"> </w:t>
      </w:r>
      <w:r w:rsidRPr="00A47A11">
        <w:t xml:space="preserve">процентов ВВП страны. </w:t>
      </w:r>
      <w:r w:rsidR="00402098">
        <w:br/>
      </w:r>
      <w:r>
        <w:t>Из-за отсутствия</w:t>
      </w:r>
      <w:r w:rsidRPr="00A47A11">
        <w:t xml:space="preserve"> возможностей для трудоустройства, высок</w:t>
      </w:r>
      <w:r>
        <w:t>ого</w:t>
      </w:r>
      <w:r w:rsidRPr="00A47A11">
        <w:t xml:space="preserve"> уров</w:t>
      </w:r>
      <w:r>
        <w:t>ня</w:t>
      </w:r>
      <w:r w:rsidRPr="00A47A11">
        <w:t xml:space="preserve"> бедности и более высоки</w:t>
      </w:r>
      <w:r>
        <w:t>х</w:t>
      </w:r>
      <w:r w:rsidRPr="00A47A11">
        <w:t xml:space="preserve"> зарплат, доступны</w:t>
      </w:r>
      <w:r>
        <w:t>х</w:t>
      </w:r>
      <w:r w:rsidRPr="00A47A11">
        <w:t xml:space="preserve"> за границей, трудовая миграция в Южную Африку заменила сельское хозяйство в качестве основного источника дохода басото несколько десятилетий назад. Большинство мигрантов из числа басото были одинокими мужчинами, работавшими по контракту в Южной Африке в качестве золотодобытчиков. Однако в 1990-х годах миграционные тенденции изменились, и все меньше мужчин находили работу в Южной Африке из-за снижения цен на золото, ужесточения иммиграционной политики и предпочт</w:t>
      </w:r>
      <w:r>
        <w:t>ительного выбора</w:t>
      </w:r>
      <w:r w:rsidRPr="00A47A11">
        <w:t xml:space="preserve"> южноафриканских рабочих.</w:t>
      </w:r>
    </w:p>
    <w:p w14:paraId="694571B4" w14:textId="77777777" w:rsidR="00D45971" w:rsidRPr="00A47A11" w:rsidRDefault="00D45971" w:rsidP="00D45971">
      <w:pPr>
        <w:tabs>
          <w:tab w:val="left" w:pos="1701"/>
          <w:tab w:val="left" w:pos="2268"/>
        </w:tabs>
        <w:spacing w:after="120"/>
        <w:ind w:left="1134" w:right="1134"/>
        <w:jc w:val="both"/>
        <w:rPr>
          <w:rFonts w:eastAsia="SimSun"/>
        </w:rPr>
      </w:pPr>
      <w:r w:rsidRPr="00A47A11">
        <w:t>35.</w:t>
      </w:r>
      <w:r w:rsidRPr="00A47A11">
        <w:tab/>
        <w:t xml:space="preserve">Хотя в трансграничной трудовой миграции по-прежнему преобладают мужчины, все больше женщин работают в Южной Африке, в основном в качестве домашней прислуги, поскольку они </w:t>
      </w:r>
      <w:r>
        <w:t>о</w:t>
      </w:r>
      <w:r w:rsidRPr="00A47A11">
        <w:t>вдов</w:t>
      </w:r>
      <w:r>
        <w:t>ели</w:t>
      </w:r>
      <w:r w:rsidRPr="00A47A11">
        <w:t xml:space="preserve"> или их мужья </w:t>
      </w:r>
      <w:r>
        <w:t xml:space="preserve">стали </w:t>
      </w:r>
      <w:r w:rsidRPr="00A47A11">
        <w:t>безработны</w:t>
      </w:r>
      <w:r>
        <w:t>ми</w:t>
      </w:r>
      <w:r w:rsidRPr="00A47A11">
        <w:t>. Участились и внутренние перетоки между сельскими и городскими районами: все больше женщин мигрируют внутри страны, чтобы работать в швейной промышленности или ухаживать за близкими, больными ВИЧ/СПИДом. Среди немногочисленных иммигрантов Лесото все больше тайваньских и китайских мигрантов, занятых в текстильной промышленности и мелко</w:t>
      </w:r>
      <w:r>
        <w:t>й</w:t>
      </w:r>
      <w:r w:rsidRPr="00A47A11">
        <w:t xml:space="preserve"> рознично</w:t>
      </w:r>
      <w:r>
        <w:t>й торговле</w:t>
      </w:r>
      <w:r w:rsidRPr="00A47A11">
        <w:t>.</w:t>
      </w:r>
    </w:p>
    <w:p w14:paraId="28280732" w14:textId="1DB74915" w:rsidR="00D45971" w:rsidRPr="00A47A11" w:rsidRDefault="00D45971" w:rsidP="00D45971">
      <w:pPr>
        <w:tabs>
          <w:tab w:val="left" w:pos="1701"/>
          <w:tab w:val="left" w:pos="2268"/>
        </w:tabs>
        <w:spacing w:after="120"/>
        <w:ind w:left="1134" w:right="1134"/>
        <w:jc w:val="both"/>
        <w:rPr>
          <w:rFonts w:eastAsia="SimSun"/>
        </w:rPr>
      </w:pPr>
      <w:r w:rsidRPr="00A47A11">
        <w:t>36.</w:t>
      </w:r>
      <w:r w:rsidRPr="00A47A11">
        <w:tab/>
        <w:t>Расположение Лесото в границах Южно-Африканской Республики сыграло важную роль в определении параметров занятости. На южноафриканских золотых приисках традиционно трудилось значительное число представителей народности басото. Лесото экспортирует в Южную Африку около 116</w:t>
      </w:r>
      <w:r w:rsidR="00E15031">
        <w:t> </w:t>
      </w:r>
      <w:r w:rsidRPr="00A47A11">
        <w:t xml:space="preserve">129 неквалифицированных рабочих (около 22,7 процента от общей численности рабочей силы), из которых </w:t>
      </w:r>
      <w:r w:rsidR="00402098">
        <w:br/>
      </w:r>
      <w:r w:rsidRPr="00A47A11">
        <w:t>94</w:t>
      </w:r>
      <w:r w:rsidR="00E15031">
        <w:t> </w:t>
      </w:r>
      <w:r w:rsidRPr="00A47A11">
        <w:t>292 заняты на шахтах. В связи с увеличением числа увольнений с шахт число</w:t>
      </w:r>
      <w:r w:rsidRPr="0066157F">
        <w:t xml:space="preserve"> </w:t>
      </w:r>
      <w:r w:rsidRPr="00A47A11">
        <w:t>занятых</w:t>
      </w:r>
      <w:r>
        <w:t xml:space="preserve"> на них</w:t>
      </w:r>
      <w:r w:rsidRPr="00A47A11">
        <w:t xml:space="preserve"> рабочих-мигрантов неуклонно сокращается с примерно </w:t>
      </w:r>
      <w:r w:rsidR="00E15031">
        <w:t>65 000</w:t>
      </w:r>
      <w:r w:rsidRPr="00A47A11">
        <w:t xml:space="preserve"> в </w:t>
      </w:r>
      <w:r w:rsidR="00E15031">
        <w:br/>
      </w:r>
      <w:r w:rsidRPr="00A47A11">
        <w:t xml:space="preserve">2000 году до </w:t>
      </w:r>
      <w:r w:rsidR="00E15031">
        <w:t>53 000</w:t>
      </w:r>
      <w:r w:rsidRPr="00A47A11">
        <w:t xml:space="preserve"> в 2005 году. В результате многие шахтеры из числа басото </w:t>
      </w:r>
      <w:r w:rsidRPr="00A47A11">
        <w:lastRenderedPageBreak/>
        <w:t>столкнулись с проблемой сокращения штатов. Сокращение потока рабочих-мигрантов привело к высокому уровню безработицы и отсутствию альтернативных источников дохода.</w:t>
      </w:r>
    </w:p>
    <w:p w14:paraId="22A8C5DC" w14:textId="77777777" w:rsidR="00D45971" w:rsidRPr="00A47A11" w:rsidRDefault="00D45971" w:rsidP="00D45971">
      <w:pPr>
        <w:keepNext/>
        <w:keepLines/>
        <w:tabs>
          <w:tab w:val="right" w:pos="851"/>
        </w:tabs>
        <w:spacing w:before="240" w:after="120" w:line="240" w:lineRule="exact"/>
        <w:ind w:left="1134" w:right="1134" w:hanging="1134"/>
        <w:outlineLvl w:val="3"/>
        <w:rPr>
          <w:b/>
        </w:rPr>
      </w:pPr>
      <w:r w:rsidRPr="00A47A11">
        <w:tab/>
      </w:r>
      <w:r w:rsidRPr="00A47A11">
        <w:tab/>
      </w:r>
      <w:r w:rsidRPr="00A47A11">
        <w:rPr>
          <w:b/>
          <w:bCs/>
        </w:rPr>
        <w:t>Денежные переводы мигрантов</w:t>
      </w:r>
      <w:r w:rsidRPr="00A47A11">
        <w:t xml:space="preserve"> </w:t>
      </w:r>
    </w:p>
    <w:p w14:paraId="3FBB4158" w14:textId="77777777" w:rsidR="00D45971" w:rsidRPr="00A47A11" w:rsidRDefault="00D45971" w:rsidP="00D45971">
      <w:pPr>
        <w:tabs>
          <w:tab w:val="left" w:pos="1701"/>
          <w:tab w:val="left" w:pos="2268"/>
        </w:tabs>
        <w:spacing w:after="120"/>
        <w:ind w:left="1134" w:right="1134"/>
        <w:jc w:val="both"/>
        <w:rPr>
          <w:rFonts w:eastAsia="SimSun"/>
        </w:rPr>
      </w:pPr>
      <w:r w:rsidRPr="00A47A11">
        <w:t>37.</w:t>
      </w:r>
      <w:r w:rsidRPr="00A47A11">
        <w:tab/>
        <w:t>Большинство басото работают в Южно-Африканской Республике. Мужчины в основном трудится на шахтах. Денежные переводы горняков-мигрантов на протяжении десятилетий составляли значительную часть общего национального дохода Лесото. Однако среднее число шахтеров-басото, занятых в Южной Африке, сократилось со 100 500 в 1995 году до 50 000 в 2008 году. Несмотря на это снижение, денежные переводы работников шахт вносят значительный вклад в общий объем располагаемого дохода в экономике. Лесото, где доля рабочих-мигрантов, работающих в Южно-Африканской Республике, была самой высокой, в большей степени ощутило на себе последствия кризиса</w:t>
      </w:r>
      <w:r>
        <w:t xml:space="preserve"> и</w:t>
      </w:r>
      <w:r w:rsidRPr="00A47A11">
        <w:t xml:space="preserve"> увольнений. Глобальный экономический кризис также негативно сказался на состоянии мировой экономики и торговых рынков, и Лесото не является исключением </w:t>
      </w:r>
      <w:r>
        <w:t>в</w:t>
      </w:r>
      <w:r w:rsidRPr="00A47A11">
        <w:t xml:space="preserve"> этой нестабильной ситуации. </w:t>
      </w:r>
    </w:p>
    <w:p w14:paraId="0DC69E32" w14:textId="77777777" w:rsidR="00D45971" w:rsidRPr="00A47A11" w:rsidRDefault="00D45971" w:rsidP="00D45971">
      <w:pPr>
        <w:tabs>
          <w:tab w:val="left" w:pos="1701"/>
          <w:tab w:val="left" w:pos="2268"/>
        </w:tabs>
        <w:spacing w:after="120"/>
        <w:ind w:left="1134" w:right="1134"/>
        <w:jc w:val="both"/>
        <w:rPr>
          <w:rFonts w:eastAsia="SimSun"/>
        </w:rPr>
      </w:pPr>
      <w:r w:rsidRPr="00A47A11">
        <w:t>38.</w:t>
      </w:r>
      <w:r w:rsidRPr="00A47A11">
        <w:tab/>
        <w:t xml:space="preserve">Денежные переводы из Южно-Африканской Республики составляли около половины ВВП в 1980-х годах. В последнее время эти переводы сократились примерно до одной пятой ВВП. Поскольку многие граждане Лесото мигрировали в ЮАР на заработки, в основном на шахты, важно отметить, что правительство Лесото предоставляет этим работникам определенную защиту. В 1970-х годах между Лесото и ЮАР было заключено трудовое соглашение, согласно которому басото имели все трудовые права, предусмотренные </w:t>
      </w:r>
      <w:r>
        <w:t xml:space="preserve">Постановлением о </w:t>
      </w:r>
      <w:r w:rsidRPr="002E1C49">
        <w:t>Трудово</w:t>
      </w:r>
      <w:r>
        <w:t>м</w:t>
      </w:r>
      <w:r w:rsidRPr="002E1C49">
        <w:t xml:space="preserve"> кодекс</w:t>
      </w:r>
      <w:r>
        <w:t>е</w:t>
      </w:r>
      <w:r w:rsidRPr="00E605E7">
        <w:t xml:space="preserve"> </w:t>
      </w:r>
      <w:r w:rsidRPr="00A47A11">
        <w:t xml:space="preserve">1992 года. Вопросы, касающиеся трудоустройства граждан Лесото за пределами Лесото, содержатся в </w:t>
      </w:r>
      <w:r>
        <w:t xml:space="preserve">Постановлении о </w:t>
      </w:r>
      <w:r w:rsidRPr="00A47A11">
        <w:t xml:space="preserve">Трудовом кодексе 1992 года. </w:t>
      </w:r>
    </w:p>
    <w:p w14:paraId="17AF93BF" w14:textId="77777777" w:rsidR="00D45971" w:rsidRPr="00A47A11" w:rsidRDefault="00D45971" w:rsidP="00D45971">
      <w:pPr>
        <w:keepNext/>
        <w:keepLines/>
        <w:tabs>
          <w:tab w:val="right" w:pos="851"/>
        </w:tabs>
        <w:spacing w:before="240" w:after="120" w:line="240" w:lineRule="exact"/>
        <w:ind w:left="1134" w:right="1134" w:hanging="1134"/>
        <w:outlineLvl w:val="3"/>
        <w:rPr>
          <w:b/>
        </w:rPr>
      </w:pPr>
      <w:r w:rsidRPr="00A47A11">
        <w:tab/>
      </w:r>
      <w:r w:rsidRPr="00A47A11">
        <w:tab/>
      </w:r>
      <w:r w:rsidRPr="00A47A11">
        <w:rPr>
          <w:b/>
          <w:bCs/>
        </w:rPr>
        <w:t>Сектор добычи алмазов</w:t>
      </w:r>
    </w:p>
    <w:p w14:paraId="45C3C6FA" w14:textId="160B85A3" w:rsidR="00D45971" w:rsidRPr="00A47A11" w:rsidRDefault="00D45971" w:rsidP="00D45971">
      <w:pPr>
        <w:tabs>
          <w:tab w:val="left" w:pos="1701"/>
          <w:tab w:val="left" w:pos="2268"/>
        </w:tabs>
        <w:spacing w:after="120"/>
        <w:ind w:left="1134" w:right="1134"/>
        <w:jc w:val="both"/>
        <w:rPr>
          <w:rFonts w:eastAsia="SimSun"/>
        </w:rPr>
      </w:pPr>
      <w:r w:rsidRPr="00A47A11">
        <w:t>39.</w:t>
      </w:r>
      <w:r w:rsidRPr="00A47A11">
        <w:tab/>
        <w:t xml:space="preserve">В Лесото есть несколько месторождений полезных ископаемых. К ним относятся алмазы, уран, цветные металлы, высококачественный песчаник и глина. Правительство выступило с политическими инициативами, направленными на расширение участия частного сектора в горнодобывающей промышленности. Горнодобывающий сектор вызывает большой интерес, и растет число компаний, открывающих новые предприятия по добыче полезных ископаемых. Геологическая служба Лесото выявила 33 кимберлитовые трубки и 140 </w:t>
      </w:r>
      <w:r>
        <w:t>жил</w:t>
      </w:r>
      <w:r w:rsidRPr="00A47A11">
        <w:t xml:space="preserve">, из которых 24 являются алмазоносными. На момент начала работы рудника </w:t>
      </w:r>
      <w:r>
        <w:t>«</w:t>
      </w:r>
      <w:proofErr w:type="spellStart"/>
      <w:r w:rsidRPr="00A47A11">
        <w:t>Летценг</w:t>
      </w:r>
      <w:proofErr w:type="spellEnd"/>
      <w:r>
        <w:t>»</w:t>
      </w:r>
      <w:r w:rsidRPr="00A47A11">
        <w:t xml:space="preserve"> компани</w:t>
      </w:r>
      <w:r>
        <w:t xml:space="preserve">я </w:t>
      </w:r>
      <w:r w:rsidRPr="00A47A11">
        <w:t>владел</w:t>
      </w:r>
      <w:r>
        <w:t>а</w:t>
      </w:r>
      <w:r w:rsidRPr="00A47A11">
        <w:t xml:space="preserve"> </w:t>
      </w:r>
      <w:r w:rsidR="00402098">
        <w:br/>
      </w:r>
      <w:r w:rsidRPr="00A47A11">
        <w:t>76 процентами акций компании, а 24 процента принадлежало правительству</w:t>
      </w:r>
      <w:r w:rsidRPr="00D23918">
        <w:rPr>
          <w:rStyle w:val="aa"/>
        </w:rPr>
        <w:footnoteReference w:id="7"/>
      </w:r>
      <w:r w:rsidRPr="00A47A11">
        <w:t xml:space="preserve">. </w:t>
      </w:r>
      <w:bookmarkStart w:id="13" w:name="_Hlk170208313"/>
      <w:r>
        <w:t>«</w:t>
      </w:r>
      <w:proofErr w:type="spellStart"/>
      <w:r w:rsidRPr="00A47A11">
        <w:t>Летценг</w:t>
      </w:r>
      <w:proofErr w:type="spellEnd"/>
      <w:r w:rsidRPr="00A47A11">
        <w:t xml:space="preserve"> </w:t>
      </w:r>
      <w:proofErr w:type="spellStart"/>
      <w:r w:rsidRPr="00A47A11">
        <w:t>даймондз</w:t>
      </w:r>
      <w:proofErr w:type="spellEnd"/>
      <w:r>
        <w:t>»</w:t>
      </w:r>
      <w:bookmarkEnd w:id="13"/>
      <w:r w:rsidRPr="00A47A11">
        <w:t xml:space="preserve"> </w:t>
      </w:r>
      <w:r w:rsidR="00D23918">
        <w:t>⸺</w:t>
      </w:r>
      <w:r w:rsidRPr="00A47A11">
        <w:t xml:space="preserve"> один из самых высокогорных алмазных рудников в мире, расположенный на высоте 3100 метров над уровнем моря. С 2005 года 70</w:t>
      </w:r>
      <w:r>
        <w:t xml:space="preserve"> </w:t>
      </w:r>
      <w:r w:rsidRPr="00A47A11">
        <w:t xml:space="preserve">процентов акций </w:t>
      </w:r>
      <w:r>
        <w:t>«</w:t>
      </w:r>
      <w:proofErr w:type="spellStart"/>
      <w:r w:rsidRPr="00A47A11">
        <w:t>Летценг</w:t>
      </w:r>
      <w:proofErr w:type="spellEnd"/>
      <w:r>
        <w:t>»</w:t>
      </w:r>
      <w:r w:rsidRPr="00A47A11">
        <w:t xml:space="preserve"> принадлежат</w:t>
      </w:r>
      <w:r>
        <w:t xml:space="preserve"> частной компании</w:t>
      </w:r>
      <w:r w:rsidRPr="00A47A11">
        <w:t xml:space="preserve"> </w:t>
      </w:r>
      <w:r>
        <w:t>«Джем</w:t>
      </w:r>
      <w:r w:rsidRPr="00A47A11">
        <w:t xml:space="preserve"> </w:t>
      </w:r>
      <w:proofErr w:type="spellStart"/>
      <w:r w:rsidRPr="00A47A11">
        <w:t>даймондз</w:t>
      </w:r>
      <w:proofErr w:type="spellEnd"/>
      <w:r>
        <w:t xml:space="preserve"> </w:t>
      </w:r>
      <w:proofErr w:type="spellStart"/>
      <w:r>
        <w:t>лтд</w:t>
      </w:r>
      <w:proofErr w:type="spellEnd"/>
      <w:r>
        <w:t>.»</w:t>
      </w:r>
      <w:r w:rsidRPr="00A47A11">
        <w:t xml:space="preserve">, </w:t>
      </w:r>
      <w:r w:rsidR="00402098">
        <w:br/>
      </w:r>
      <w:r w:rsidRPr="00A47A11">
        <w:t>а 30</w:t>
      </w:r>
      <w:r>
        <w:t xml:space="preserve"> </w:t>
      </w:r>
      <w:r w:rsidRPr="00A47A11">
        <w:t xml:space="preserve">процентов </w:t>
      </w:r>
      <w:r w:rsidR="00D23918">
        <w:t>⸺</w:t>
      </w:r>
      <w:r w:rsidRPr="00A47A11">
        <w:t xml:space="preserve"> правительству Лесото</w:t>
      </w:r>
      <w:r w:rsidRPr="00D23918">
        <w:rPr>
          <w:rStyle w:val="aa"/>
        </w:rPr>
        <w:footnoteReference w:id="8"/>
      </w:r>
      <w:r w:rsidRPr="00A47A11">
        <w:t xml:space="preserve">. Рудник находится в коммерческой эксплуатации с 2004 года, а его общий объем добычи составляет 5 </w:t>
      </w:r>
      <w:r w:rsidR="00E15031">
        <w:t>млн</w:t>
      </w:r>
      <w:r w:rsidRPr="00A47A11">
        <w:t xml:space="preserve"> тонн в год. Ежегодно на этом руднике добывается около 100 000 каратов, что делает его седьмым по величине рудником в мире по добыче </w:t>
      </w:r>
      <w:r>
        <w:t>к</w:t>
      </w:r>
      <w:r w:rsidRPr="00A47A11">
        <w:t>имберлитов. Первоначальный расчетный объем добычи составлял пятьдесят тысяч (50</w:t>
      </w:r>
      <w:r w:rsidR="00E15031">
        <w:t> </w:t>
      </w:r>
      <w:r w:rsidRPr="00A47A11">
        <w:t xml:space="preserve">000) каратов в год. В настоящее время зарегистрированы следующие горнодобывающие компании и их доли участия: </w:t>
      </w:r>
      <w:r>
        <w:t>«</w:t>
      </w:r>
      <w:proofErr w:type="spellStart"/>
      <w:r w:rsidRPr="00A47A11">
        <w:t>Летценг</w:t>
      </w:r>
      <w:proofErr w:type="spellEnd"/>
      <w:r>
        <w:t>»</w:t>
      </w:r>
      <w:r w:rsidRPr="00A47A11">
        <w:t xml:space="preserve"> принадлежит 70</w:t>
      </w:r>
      <w:r>
        <w:t xml:space="preserve"> </w:t>
      </w:r>
      <w:r w:rsidRPr="00A47A11">
        <w:t xml:space="preserve">процентов, а правительству </w:t>
      </w:r>
      <w:r w:rsidR="00D23918">
        <w:t>⸺</w:t>
      </w:r>
      <w:r w:rsidRPr="00A47A11">
        <w:t xml:space="preserve"> 30</w:t>
      </w:r>
      <w:r>
        <w:t xml:space="preserve"> </w:t>
      </w:r>
      <w:r w:rsidRPr="00A47A11">
        <w:t xml:space="preserve">процентов; </w:t>
      </w:r>
      <w:r>
        <w:t>компании «</w:t>
      </w:r>
      <w:proofErr w:type="spellStart"/>
      <w:r>
        <w:t>Ликобонг</w:t>
      </w:r>
      <w:proofErr w:type="spellEnd"/>
      <w:r>
        <w:t xml:space="preserve"> майнинг девелопмент» принадлежит</w:t>
      </w:r>
      <w:r w:rsidRPr="00A47A11">
        <w:t xml:space="preserve"> 75</w:t>
      </w:r>
      <w:r>
        <w:t xml:space="preserve"> </w:t>
      </w:r>
      <w:r w:rsidRPr="00A47A11">
        <w:t>процентов</w:t>
      </w:r>
      <w:r>
        <w:t>,</w:t>
      </w:r>
      <w:r w:rsidR="00D23918">
        <w:t xml:space="preserve"> </w:t>
      </w:r>
      <w:r w:rsidRPr="00A47A11">
        <w:t xml:space="preserve">правительству </w:t>
      </w:r>
      <w:r w:rsidR="00D23918">
        <w:t>⸺</w:t>
      </w:r>
      <w:r>
        <w:t xml:space="preserve"> </w:t>
      </w:r>
      <w:r w:rsidR="00E15031">
        <w:br/>
      </w:r>
      <w:r w:rsidRPr="00A47A11">
        <w:t>25</w:t>
      </w:r>
      <w:r w:rsidRPr="00B5128D">
        <w:t xml:space="preserve"> </w:t>
      </w:r>
      <w:r w:rsidRPr="00A47A11">
        <w:t xml:space="preserve">процентов; </w:t>
      </w:r>
      <w:r>
        <w:t>компании «Као</w:t>
      </w:r>
      <w:r w:rsidRPr="00A47A11">
        <w:t xml:space="preserve"> </w:t>
      </w:r>
      <w:proofErr w:type="spellStart"/>
      <w:r>
        <w:t>даймондз</w:t>
      </w:r>
      <w:proofErr w:type="spellEnd"/>
      <w:r>
        <w:t xml:space="preserve">» </w:t>
      </w:r>
      <w:r w:rsidR="00D23918">
        <w:t>⸺</w:t>
      </w:r>
      <w:r w:rsidRPr="00A47A11">
        <w:t xml:space="preserve"> 93</w:t>
      </w:r>
      <w:r>
        <w:t xml:space="preserve"> </w:t>
      </w:r>
      <w:r w:rsidRPr="00A47A11">
        <w:t>процент</w:t>
      </w:r>
      <w:r>
        <w:t>а,</w:t>
      </w:r>
      <w:r w:rsidR="00D23918">
        <w:t xml:space="preserve"> </w:t>
      </w:r>
      <w:r w:rsidRPr="00A47A11">
        <w:t xml:space="preserve">правительству </w:t>
      </w:r>
      <w:r w:rsidR="00D23918">
        <w:t>⸺</w:t>
      </w:r>
      <w:r>
        <w:t xml:space="preserve"> </w:t>
      </w:r>
      <w:r w:rsidR="00E15031">
        <w:br/>
      </w:r>
      <w:r w:rsidRPr="00A47A11">
        <w:t>7</w:t>
      </w:r>
      <w:r>
        <w:t xml:space="preserve"> </w:t>
      </w:r>
      <w:r w:rsidRPr="00A47A11">
        <w:t xml:space="preserve">процентов; </w:t>
      </w:r>
      <w:r>
        <w:t>компании «</w:t>
      </w:r>
      <w:proofErr w:type="spellStart"/>
      <w:r>
        <w:t>Мотае</w:t>
      </w:r>
      <w:proofErr w:type="spellEnd"/>
      <w:r>
        <w:t xml:space="preserve"> </w:t>
      </w:r>
      <w:proofErr w:type="spellStart"/>
      <w:r>
        <w:t>даймондз</w:t>
      </w:r>
      <w:proofErr w:type="spellEnd"/>
      <w:r>
        <w:t xml:space="preserve">» </w:t>
      </w:r>
      <w:r w:rsidR="00D23918">
        <w:t>⸺</w:t>
      </w:r>
      <w:r w:rsidRPr="00A47A11">
        <w:t xml:space="preserve"> 75</w:t>
      </w:r>
      <w:r>
        <w:t xml:space="preserve"> </w:t>
      </w:r>
      <w:r w:rsidRPr="00A47A11">
        <w:t>процентов</w:t>
      </w:r>
      <w:r>
        <w:t>,</w:t>
      </w:r>
      <w:r w:rsidRPr="00A47A11">
        <w:t xml:space="preserve"> правительству </w:t>
      </w:r>
      <w:r w:rsidR="00D23918">
        <w:t>⸺</w:t>
      </w:r>
      <w:r>
        <w:t xml:space="preserve"> </w:t>
      </w:r>
      <w:r w:rsidR="00E15031">
        <w:br/>
      </w:r>
      <w:r w:rsidRPr="00A47A11">
        <w:t>25 процентов.</w:t>
      </w:r>
    </w:p>
    <w:p w14:paraId="02B52E54" w14:textId="77777777" w:rsidR="00D45971" w:rsidRPr="00A47A11" w:rsidRDefault="00D45971" w:rsidP="00D45971">
      <w:pPr>
        <w:keepNext/>
        <w:keepLines/>
        <w:tabs>
          <w:tab w:val="right" w:pos="851"/>
        </w:tabs>
        <w:spacing w:before="240" w:after="120" w:line="240" w:lineRule="exact"/>
        <w:ind w:left="1134" w:right="1134" w:hanging="1134"/>
        <w:outlineLvl w:val="3"/>
        <w:rPr>
          <w:b/>
        </w:rPr>
      </w:pPr>
      <w:r w:rsidRPr="00A47A11">
        <w:tab/>
      </w:r>
      <w:r w:rsidRPr="00A47A11">
        <w:tab/>
      </w:r>
      <w:r w:rsidRPr="00A47A11">
        <w:rPr>
          <w:b/>
          <w:bCs/>
        </w:rPr>
        <w:t>Прочие минеральные ресурсы</w:t>
      </w:r>
    </w:p>
    <w:p w14:paraId="7BBF0742" w14:textId="4A0BF60A" w:rsidR="00D45971" w:rsidRPr="00A47A11" w:rsidRDefault="00D45971" w:rsidP="00D45971">
      <w:pPr>
        <w:tabs>
          <w:tab w:val="left" w:pos="1701"/>
          <w:tab w:val="left" w:pos="2268"/>
        </w:tabs>
        <w:spacing w:after="120"/>
        <w:ind w:left="1134" w:right="1134"/>
        <w:jc w:val="both"/>
        <w:rPr>
          <w:rFonts w:eastAsia="SimSun"/>
        </w:rPr>
      </w:pPr>
      <w:r w:rsidRPr="00A47A11">
        <w:t>40.</w:t>
      </w:r>
      <w:r w:rsidRPr="00A47A11">
        <w:tab/>
        <w:t xml:space="preserve">В настоящее время оценивается целесообразность добычи урана, цветных металлов и глины в Лесото. </w:t>
      </w:r>
      <w:r>
        <w:t>В</w:t>
      </w:r>
      <w:r w:rsidRPr="00A47A11">
        <w:t xml:space="preserve"> нескольких районах страны</w:t>
      </w:r>
      <w:r w:rsidRPr="006C3678">
        <w:t xml:space="preserve"> </w:t>
      </w:r>
      <w:r w:rsidRPr="00A47A11">
        <w:t>также были выявлены</w:t>
      </w:r>
      <w:r w:rsidRPr="006C3678">
        <w:t xml:space="preserve"> </w:t>
      </w:r>
      <w:r>
        <w:lastRenderedPageBreak/>
        <w:t>залежи</w:t>
      </w:r>
      <w:r w:rsidRPr="00A47A11">
        <w:t xml:space="preserve"> каменного и битуминозного угля. </w:t>
      </w:r>
      <w:r>
        <w:t>Из них компании «</w:t>
      </w:r>
      <w:proofErr w:type="spellStart"/>
      <w:r>
        <w:t>Лоти</w:t>
      </w:r>
      <w:proofErr w:type="spellEnd"/>
      <w:r>
        <w:t xml:space="preserve"> брик» принадлежит</w:t>
      </w:r>
      <w:r w:rsidRPr="00A47A11">
        <w:t xml:space="preserve"> 98</w:t>
      </w:r>
      <w:r>
        <w:t xml:space="preserve"> </w:t>
      </w:r>
      <w:r w:rsidRPr="00A47A11">
        <w:t>процентов</w:t>
      </w:r>
      <w:r>
        <w:t>,</w:t>
      </w:r>
      <w:r w:rsidRPr="00A47A11">
        <w:t xml:space="preserve"> а правительству </w:t>
      </w:r>
      <w:r w:rsidR="00D23918">
        <w:t>⸺</w:t>
      </w:r>
      <w:r w:rsidRPr="00A47A11">
        <w:t xml:space="preserve"> 2</w:t>
      </w:r>
      <w:r>
        <w:t xml:space="preserve"> </w:t>
      </w:r>
      <w:r w:rsidRPr="00A47A11">
        <w:t>процент</w:t>
      </w:r>
      <w:r>
        <w:t xml:space="preserve">а </w:t>
      </w:r>
      <w:r w:rsidRPr="00A47A11">
        <w:t>(Обзор САДК 2006 года).</w:t>
      </w:r>
    </w:p>
    <w:p w14:paraId="6A865867" w14:textId="77777777" w:rsidR="00D45971" w:rsidRPr="00A47A11" w:rsidRDefault="00D45971" w:rsidP="00D45971">
      <w:pPr>
        <w:keepNext/>
        <w:keepLines/>
        <w:tabs>
          <w:tab w:val="right" w:pos="851"/>
        </w:tabs>
        <w:spacing w:before="240" w:after="120" w:line="240" w:lineRule="exact"/>
        <w:ind w:left="1134" w:right="1134" w:hanging="1134"/>
        <w:outlineLvl w:val="3"/>
        <w:rPr>
          <w:b/>
        </w:rPr>
      </w:pPr>
      <w:r w:rsidRPr="00A47A11">
        <w:tab/>
      </w:r>
      <w:r w:rsidRPr="00A47A11">
        <w:tab/>
      </w:r>
      <w:r w:rsidRPr="00A47A11">
        <w:rPr>
          <w:b/>
          <w:bCs/>
        </w:rPr>
        <w:t>Водные ресурсы</w:t>
      </w:r>
    </w:p>
    <w:p w14:paraId="3EFA47B4" w14:textId="6612FAF1" w:rsidR="00D45971" w:rsidRPr="00A47A11" w:rsidRDefault="00D45971" w:rsidP="00D45971">
      <w:pPr>
        <w:tabs>
          <w:tab w:val="left" w:pos="1701"/>
          <w:tab w:val="left" w:pos="2268"/>
        </w:tabs>
        <w:spacing w:after="120"/>
        <w:ind w:left="1134" w:right="1134"/>
        <w:jc w:val="both"/>
      </w:pPr>
      <w:r w:rsidRPr="00A47A11">
        <w:t>41.</w:t>
      </w:r>
      <w:r w:rsidRPr="00A47A11">
        <w:tab/>
        <w:t>Лесото обладает большим количеством воды, поэтому оно согласилось поставлять ее Южно-Африканской Республике. В 1986 году был</w:t>
      </w:r>
      <w:r>
        <w:t>о</w:t>
      </w:r>
      <w:r w:rsidRPr="00A47A11">
        <w:t xml:space="preserve"> принят</w:t>
      </w:r>
      <w:r>
        <w:t>о</w:t>
      </w:r>
      <w:r w:rsidRPr="00A47A11">
        <w:t xml:space="preserve"> </w:t>
      </w:r>
      <w:r>
        <w:t>распоряжение</w:t>
      </w:r>
      <w:r w:rsidRPr="00A47A11">
        <w:t xml:space="preserve"> № 23 Управления </w:t>
      </w:r>
      <w:r w:rsidRPr="00CE72EC">
        <w:t>по развитию горных районов Лесото</w:t>
      </w:r>
      <w:r w:rsidRPr="00A47A11">
        <w:t>, в соответствии с которым был создан проект по освоению водных ресурсов</w:t>
      </w:r>
      <w:r>
        <w:t xml:space="preserve"> в горных районах</w:t>
      </w:r>
      <w:r w:rsidRPr="00A47A11">
        <w:t xml:space="preserve"> Лесото (П</w:t>
      </w:r>
      <w:r>
        <w:t>О</w:t>
      </w:r>
      <w:r w:rsidRPr="00A47A11">
        <w:t>ВР</w:t>
      </w:r>
      <w:r>
        <w:t>Г</w:t>
      </w:r>
      <w:r w:rsidRPr="00A47A11">
        <w:t xml:space="preserve">Л). Проект начался в 1986 году и завершился в 1996 году, а </w:t>
      </w:r>
      <w:r>
        <w:t>гарантийный срок</w:t>
      </w:r>
      <w:r w:rsidRPr="00A47A11">
        <w:t xml:space="preserve"> закончился в 2006 году. Проект по освоению водных ресурсов</w:t>
      </w:r>
      <w:r w:rsidRPr="00A5074F">
        <w:t xml:space="preserve"> </w:t>
      </w:r>
      <w:r>
        <w:t>в горных районах</w:t>
      </w:r>
      <w:r w:rsidRPr="00A47A11">
        <w:t xml:space="preserve"> Лесото (П</w:t>
      </w:r>
      <w:r>
        <w:t>О</w:t>
      </w:r>
      <w:r w:rsidRPr="00A47A11">
        <w:t>ВР</w:t>
      </w:r>
      <w:r>
        <w:t>Г</w:t>
      </w:r>
      <w:r w:rsidRPr="00A47A11">
        <w:t>Л) стал основн</w:t>
      </w:r>
      <w:r>
        <w:t>ым</w:t>
      </w:r>
      <w:r w:rsidRPr="00A47A11">
        <w:t xml:space="preserve"> </w:t>
      </w:r>
      <w:r>
        <w:t>фактором привлечения</w:t>
      </w:r>
      <w:r w:rsidRPr="00A47A11">
        <w:t xml:space="preserve"> инвестиций, обеспечив макроэкономическую стабильность в стране. Сейчас идет вторая фаза проекта, </w:t>
      </w:r>
      <w:r w:rsidR="00402098">
        <w:br/>
      </w:r>
      <w:r w:rsidRPr="00A47A11">
        <w:t xml:space="preserve">в рамках которой началось строительство плотины </w:t>
      </w:r>
      <w:proofErr w:type="spellStart"/>
      <w:r w:rsidRPr="00A47A11">
        <w:t>Полихали</w:t>
      </w:r>
      <w:proofErr w:type="spellEnd"/>
      <w:r w:rsidRPr="00A47A11">
        <w:t xml:space="preserve"> в районе </w:t>
      </w:r>
      <w:proofErr w:type="spellStart"/>
      <w:r w:rsidRPr="00A47A11">
        <w:t>Мо</w:t>
      </w:r>
      <w:r>
        <w:t>к</w:t>
      </w:r>
      <w:r w:rsidRPr="00A47A11">
        <w:t>отлонг</w:t>
      </w:r>
      <w:proofErr w:type="spellEnd"/>
      <w:r w:rsidRPr="00A47A11">
        <w:t>.</w:t>
      </w:r>
    </w:p>
    <w:p w14:paraId="229D8787" w14:textId="6312DF72" w:rsidR="00D45971" w:rsidRPr="00080A1D" w:rsidRDefault="00D45971" w:rsidP="00D45971">
      <w:pPr>
        <w:tabs>
          <w:tab w:val="left" w:pos="1701"/>
          <w:tab w:val="left" w:pos="2268"/>
        </w:tabs>
        <w:spacing w:after="120"/>
        <w:ind w:left="1134" w:right="1134"/>
        <w:jc w:val="both"/>
        <w:rPr>
          <w:rFonts w:eastAsia="SimSun"/>
        </w:rPr>
      </w:pPr>
      <w:r w:rsidRPr="00080A1D">
        <w:t>42.</w:t>
      </w:r>
      <w:r w:rsidRPr="00080A1D">
        <w:tab/>
        <w:t xml:space="preserve">Закон о водных ресурсах 1978 года устанавливает, что бытовое водопользование имеет приоритет перед другими видами использования. </w:t>
      </w:r>
      <w:r w:rsidR="00402098">
        <w:br/>
      </w:r>
      <w:r>
        <w:t>Д</w:t>
      </w:r>
      <w:r w:rsidRPr="00080A1D">
        <w:t>ля обеспечения управления водными ресурсами, их защиты, сохранения, развития и устойчивого использования</w:t>
      </w:r>
      <w:r w:rsidRPr="003E7528">
        <w:t xml:space="preserve"> </w:t>
      </w:r>
      <w:r w:rsidRPr="00080A1D">
        <w:t>был принят</w:t>
      </w:r>
      <w:r w:rsidRPr="003E7528">
        <w:t xml:space="preserve"> </w:t>
      </w:r>
      <w:r w:rsidRPr="00080A1D">
        <w:t xml:space="preserve">Закон о воде (2008). В 1998 году в Лесото была разработана Национальная природоохранная политика, которая стала основой для разработки политики в области водных ресурсов. В политике учитываются периодические продолжительные засухи и нехватка воды для сельского хозяйства, </w:t>
      </w:r>
      <w:r w:rsidR="00402098">
        <w:br/>
      </w:r>
      <w:r w:rsidRPr="00080A1D">
        <w:t xml:space="preserve">а также загрязнение земель и водотоков. Она предусматривает обеспечение доступа к питьевой воде для всех людей. Политика также вводит понятие принципа </w:t>
      </w:r>
      <w:r>
        <w:t>«</w:t>
      </w:r>
      <w:r w:rsidRPr="00080A1D">
        <w:t>загрязнитель платит</w:t>
      </w:r>
      <w:r>
        <w:t>»</w:t>
      </w:r>
      <w:r w:rsidRPr="00080A1D">
        <w:t xml:space="preserve">. Политика управления водными ресурсами (1999) направлена на разработку комплексных, скоординированных, эффективных и действенных подходов к сохранению и использованию ограниченных водных ресурсов, а также на содействие их сохранению и наличию в достаточном количестве на долгосрочной устойчивой основе. </w:t>
      </w:r>
    </w:p>
    <w:p w14:paraId="1065164B" w14:textId="77777777" w:rsidR="00D45971" w:rsidRPr="00080A1D" w:rsidRDefault="00D45971" w:rsidP="00D45971">
      <w:pPr>
        <w:tabs>
          <w:tab w:val="left" w:pos="1701"/>
          <w:tab w:val="left" w:pos="2268"/>
        </w:tabs>
        <w:spacing w:after="120"/>
        <w:ind w:left="1134" w:right="1134"/>
        <w:jc w:val="both"/>
        <w:rPr>
          <w:rFonts w:eastAsia="SimSun"/>
        </w:rPr>
      </w:pPr>
      <w:r w:rsidRPr="00080A1D">
        <w:t>43.</w:t>
      </w:r>
      <w:r w:rsidRPr="00080A1D">
        <w:tab/>
        <w:t xml:space="preserve">Доступ к улучшенным источникам воды был определен в качестве одного из показателей для мониторинга компонента </w:t>
      </w:r>
      <w:r>
        <w:t>«</w:t>
      </w:r>
      <w:r w:rsidRPr="00080A1D">
        <w:t>здоровая и хорошо развитая ресурсная база</w:t>
      </w:r>
      <w:r>
        <w:t>»</w:t>
      </w:r>
      <w:r w:rsidRPr="00080A1D">
        <w:t xml:space="preserve"> стратегии </w:t>
      </w:r>
      <w:r>
        <w:t>«Перспективы развития до</w:t>
      </w:r>
      <w:r w:rsidRPr="00080A1D">
        <w:t xml:space="preserve"> 2020</w:t>
      </w:r>
      <w:r>
        <w:t xml:space="preserve"> года»</w:t>
      </w:r>
      <w:r w:rsidRPr="00080A1D">
        <w:t xml:space="preserve">. Повышение уровня обеспечения чистой, безопасной питьевой водой и надлежащей санитарией было определено как стратегическое мероприятие, основными участниками которого являются Министерство природных ресурсов через ДВСР, Управление по водоснабжению и канализации (УВК) и Отдел по вопросам санитарного состояния окружающей среды. УВК отвечает за обеспечение питьевой водой, очистку канализации и утилизацию жидких отходов в городских районах на низменностях и возвышенностях. УВК не предоставляет воду для сельскохозяйственных и ирригационных целей. УВК управляет системой распределения воды, </w:t>
      </w:r>
      <w:r>
        <w:t xml:space="preserve">запасами </w:t>
      </w:r>
      <w:r w:rsidRPr="00080A1D">
        <w:t>неучтенной вод</w:t>
      </w:r>
      <w:r>
        <w:t>ы</w:t>
      </w:r>
      <w:r w:rsidRPr="00080A1D">
        <w:t>, а также лабораторным отбором проб и анализом воды.</w:t>
      </w:r>
    </w:p>
    <w:p w14:paraId="11150355" w14:textId="1395E2BC" w:rsidR="00D45971" w:rsidRPr="00080A1D" w:rsidRDefault="00D45971" w:rsidP="00D45971">
      <w:pPr>
        <w:tabs>
          <w:tab w:val="left" w:pos="1701"/>
          <w:tab w:val="left" w:pos="2268"/>
        </w:tabs>
        <w:spacing w:after="120"/>
        <w:ind w:left="1134" w:right="1134"/>
        <w:jc w:val="both"/>
        <w:rPr>
          <w:rFonts w:eastAsia="SimSun"/>
        </w:rPr>
      </w:pPr>
      <w:r w:rsidRPr="00080A1D">
        <w:t>44.</w:t>
      </w:r>
      <w:r w:rsidRPr="00080A1D">
        <w:tab/>
        <w:t xml:space="preserve">В 2007 году Министерство природных ресурсов разработало политику Лесото в области водоснабжения и санитарии, обеспечивающую доступ к чистой воде. Национальная цель </w:t>
      </w:r>
      <w:r w:rsidR="00D23918">
        <w:t>⸺</w:t>
      </w:r>
      <w:r w:rsidRPr="00080A1D">
        <w:t xml:space="preserve"> обеспечить 30 литров чистой воды на человека в день и добиться того, чтобы расстояние, необходимое для сбора чистой воды, не превышало 150 метров. Департамент водоснабжения сельских районов (ДВСР) разработал стратегию для достижения определенных целей в области водоснабжения и технического обслуживания. Два ключевых элемента стратегии направлены на увеличение темпов обеспечения населения безопасным и достаточным водоснабжением и создание действенного механизма для обеспечения долгосрочной устойчивости систем водоснабжения после их завершения.</w:t>
      </w:r>
    </w:p>
    <w:p w14:paraId="6E2D7D50" w14:textId="7FF2DFB5" w:rsidR="00D45971" w:rsidRPr="00080A1D" w:rsidRDefault="00D45971" w:rsidP="00D45971">
      <w:pPr>
        <w:tabs>
          <w:tab w:val="left" w:pos="1701"/>
          <w:tab w:val="left" w:pos="2268"/>
        </w:tabs>
        <w:spacing w:after="120"/>
        <w:ind w:left="1134" w:right="1134"/>
        <w:jc w:val="both"/>
        <w:rPr>
          <w:rFonts w:eastAsia="SimSun"/>
        </w:rPr>
      </w:pPr>
      <w:r w:rsidRPr="00080A1D">
        <w:t>45.</w:t>
      </w:r>
      <w:r w:rsidRPr="00080A1D">
        <w:tab/>
        <w:t>В таблице ниже показано, что процент домохозяйств, членам которых приходится ходить за водой менее 15 минут, варьирует от 45,6</w:t>
      </w:r>
      <w:r>
        <w:t xml:space="preserve"> </w:t>
      </w:r>
      <w:r w:rsidRPr="00A47A11">
        <w:t>процентов</w:t>
      </w:r>
      <w:r w:rsidRPr="00080A1D">
        <w:t xml:space="preserve"> до </w:t>
      </w:r>
      <w:r w:rsidR="00402098">
        <w:br/>
      </w:r>
      <w:r w:rsidRPr="00080A1D">
        <w:t>63,5</w:t>
      </w:r>
      <w:r>
        <w:t xml:space="preserve"> </w:t>
      </w:r>
      <w:r w:rsidRPr="00A47A11">
        <w:t>процентов</w:t>
      </w:r>
      <w:r w:rsidRPr="00080A1D">
        <w:t xml:space="preserve">. Самый высокий показатель </w:t>
      </w:r>
      <w:r w:rsidR="00D23918">
        <w:t>⸺</w:t>
      </w:r>
      <w:r w:rsidRPr="00080A1D">
        <w:t xml:space="preserve"> в Масеру, а самый низкий </w:t>
      </w:r>
      <w:r w:rsidR="00D23918">
        <w:t>⸺</w:t>
      </w:r>
      <w:r w:rsidRPr="00080A1D">
        <w:t xml:space="preserve"> в горном </w:t>
      </w:r>
      <w:r>
        <w:t>округ</w:t>
      </w:r>
      <w:r w:rsidRPr="00080A1D">
        <w:t xml:space="preserve">е Таба-Цека. На долю тех, кто тратит от 15 до 29 минут, приходится </w:t>
      </w:r>
      <w:r w:rsidR="00402098">
        <w:br/>
      </w:r>
      <w:r w:rsidRPr="00080A1D">
        <w:t>20,5 процента. Кроме того, менее 3 процентов членов домохозяйств тратят два часа и более на то, чтобы добыть воду для своих домохозяйств.</w:t>
      </w:r>
    </w:p>
    <w:p w14:paraId="622D510F" w14:textId="77777777" w:rsidR="00D45971" w:rsidRPr="00F01757" w:rsidRDefault="00D45971" w:rsidP="00D45971">
      <w:pPr>
        <w:pStyle w:val="H23G"/>
      </w:pPr>
      <w:r w:rsidRPr="001252C3">
        <w:lastRenderedPageBreak/>
        <w:tab/>
      </w:r>
      <w:r w:rsidRPr="001252C3">
        <w:tab/>
      </w:r>
      <w:r w:rsidRPr="0026066F">
        <w:rPr>
          <w:bCs/>
        </w:rPr>
        <w:t xml:space="preserve">Процентное распределение домохозяйств по </w:t>
      </w:r>
      <w:r>
        <w:rPr>
          <w:bCs/>
        </w:rPr>
        <w:t>ок</w:t>
      </w:r>
      <w:r w:rsidRPr="0026066F">
        <w:rPr>
          <w:bCs/>
        </w:rPr>
        <w:t>р</w:t>
      </w:r>
      <w:r>
        <w:rPr>
          <w:bCs/>
        </w:rPr>
        <w:t>уг</w:t>
      </w:r>
      <w:r w:rsidRPr="0026066F">
        <w:rPr>
          <w:bCs/>
        </w:rPr>
        <w:t>ам и время в минутах, затраченное на то, чтобы сходить за водой и вернуться пешком</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849"/>
        <w:gridCol w:w="849"/>
        <w:gridCol w:w="850"/>
        <w:gridCol w:w="849"/>
        <w:gridCol w:w="850"/>
        <w:gridCol w:w="849"/>
        <w:gridCol w:w="850"/>
        <w:gridCol w:w="1283"/>
      </w:tblGrid>
      <w:tr w:rsidR="00D45971" w:rsidRPr="00E15031" w14:paraId="0241D288" w14:textId="77777777" w:rsidTr="002B17FF">
        <w:trPr>
          <w:tblHeader/>
        </w:trPr>
        <w:tc>
          <w:tcPr>
            <w:tcW w:w="1276" w:type="dxa"/>
            <w:tcBorders>
              <w:top w:val="single" w:sz="4" w:space="0" w:color="auto"/>
              <w:bottom w:val="nil"/>
            </w:tcBorders>
            <w:shd w:val="clear" w:color="auto" w:fill="auto"/>
            <w:noWrap/>
            <w:vAlign w:val="bottom"/>
          </w:tcPr>
          <w:p w14:paraId="7F8B94F8" w14:textId="77777777" w:rsidR="00D45971" w:rsidRPr="00E15031" w:rsidRDefault="00D45971" w:rsidP="002B17FF">
            <w:pPr>
              <w:pStyle w:val="SingleTxtG"/>
              <w:tabs>
                <w:tab w:val="clear" w:pos="1701"/>
                <w:tab w:val="clear" w:pos="2268"/>
              </w:tabs>
              <w:suppressAutoHyphens w:val="0"/>
              <w:spacing w:before="80" w:after="80" w:line="200" w:lineRule="exact"/>
              <w:ind w:left="0" w:right="113"/>
              <w:jc w:val="left"/>
              <w:rPr>
                <w:i/>
                <w:sz w:val="16"/>
                <w:szCs w:val="16"/>
              </w:rPr>
            </w:pPr>
          </w:p>
        </w:tc>
        <w:tc>
          <w:tcPr>
            <w:tcW w:w="5946" w:type="dxa"/>
            <w:gridSpan w:val="7"/>
            <w:tcBorders>
              <w:top w:val="single" w:sz="4" w:space="0" w:color="auto"/>
              <w:bottom w:val="single" w:sz="4" w:space="0" w:color="auto"/>
            </w:tcBorders>
            <w:shd w:val="clear" w:color="auto" w:fill="auto"/>
            <w:noWrap/>
            <w:vAlign w:val="bottom"/>
          </w:tcPr>
          <w:p w14:paraId="28DEFD35" w14:textId="77777777" w:rsidR="00D45971" w:rsidRPr="00E15031" w:rsidRDefault="00D45971" w:rsidP="002B17FF">
            <w:pPr>
              <w:pStyle w:val="SingleTxtG"/>
              <w:tabs>
                <w:tab w:val="clear" w:pos="1701"/>
                <w:tab w:val="clear" w:pos="2268"/>
              </w:tabs>
              <w:suppressAutoHyphens w:val="0"/>
              <w:spacing w:before="80" w:after="80" w:line="200" w:lineRule="exact"/>
              <w:ind w:left="0" w:right="113"/>
              <w:jc w:val="center"/>
              <w:rPr>
                <w:i/>
                <w:sz w:val="16"/>
                <w:szCs w:val="16"/>
              </w:rPr>
            </w:pPr>
            <w:r w:rsidRPr="00E15031">
              <w:rPr>
                <w:i/>
                <w:iCs/>
                <w:sz w:val="16"/>
                <w:szCs w:val="16"/>
              </w:rPr>
              <w:t>Время, необходимое для получения воды</w:t>
            </w:r>
          </w:p>
        </w:tc>
        <w:tc>
          <w:tcPr>
            <w:tcW w:w="1283" w:type="dxa"/>
            <w:tcBorders>
              <w:top w:val="single" w:sz="4" w:space="0" w:color="auto"/>
              <w:bottom w:val="nil"/>
            </w:tcBorders>
            <w:shd w:val="clear" w:color="auto" w:fill="auto"/>
            <w:noWrap/>
            <w:vAlign w:val="bottom"/>
          </w:tcPr>
          <w:p w14:paraId="0DA4B1B3" w14:textId="77777777" w:rsidR="00D45971" w:rsidRPr="00E15031" w:rsidRDefault="00D45971" w:rsidP="002B17FF">
            <w:pPr>
              <w:pStyle w:val="SingleTxtG"/>
              <w:tabs>
                <w:tab w:val="clear" w:pos="1701"/>
                <w:tab w:val="clear" w:pos="2268"/>
              </w:tabs>
              <w:suppressAutoHyphens w:val="0"/>
              <w:spacing w:before="80" w:after="80" w:line="200" w:lineRule="exact"/>
              <w:ind w:left="0" w:right="113"/>
              <w:jc w:val="right"/>
              <w:rPr>
                <w:i/>
                <w:sz w:val="16"/>
                <w:szCs w:val="16"/>
              </w:rPr>
            </w:pPr>
          </w:p>
        </w:tc>
      </w:tr>
      <w:tr w:rsidR="00D45971" w:rsidRPr="00E15031" w14:paraId="0040DE78" w14:textId="77777777" w:rsidTr="002B17FF">
        <w:tc>
          <w:tcPr>
            <w:tcW w:w="1276" w:type="dxa"/>
            <w:tcBorders>
              <w:top w:val="nil"/>
              <w:bottom w:val="single" w:sz="12" w:space="0" w:color="auto"/>
            </w:tcBorders>
            <w:shd w:val="clear" w:color="auto" w:fill="auto"/>
            <w:noWrap/>
          </w:tcPr>
          <w:p w14:paraId="32366F38"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left"/>
              <w:rPr>
                <w:i/>
                <w:sz w:val="16"/>
                <w:szCs w:val="16"/>
              </w:rPr>
            </w:pPr>
            <w:r w:rsidRPr="00E15031">
              <w:rPr>
                <w:i/>
                <w:sz w:val="16"/>
                <w:szCs w:val="16"/>
              </w:rPr>
              <w:t>Округ</w:t>
            </w:r>
          </w:p>
        </w:tc>
        <w:tc>
          <w:tcPr>
            <w:tcW w:w="849" w:type="dxa"/>
            <w:tcBorders>
              <w:top w:val="single" w:sz="4" w:space="0" w:color="auto"/>
              <w:bottom w:val="single" w:sz="12" w:space="0" w:color="auto"/>
            </w:tcBorders>
            <w:shd w:val="clear" w:color="auto" w:fill="auto"/>
            <w:noWrap/>
            <w:vAlign w:val="bottom"/>
          </w:tcPr>
          <w:p w14:paraId="6D557995"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i/>
                <w:sz w:val="16"/>
                <w:szCs w:val="16"/>
              </w:rPr>
            </w:pPr>
            <w:r w:rsidRPr="00E15031">
              <w:rPr>
                <w:i/>
                <w:sz w:val="16"/>
                <w:szCs w:val="16"/>
              </w:rPr>
              <w:t>00–14</w:t>
            </w:r>
          </w:p>
        </w:tc>
        <w:tc>
          <w:tcPr>
            <w:tcW w:w="849" w:type="dxa"/>
            <w:tcBorders>
              <w:top w:val="single" w:sz="4" w:space="0" w:color="auto"/>
              <w:bottom w:val="single" w:sz="12" w:space="0" w:color="auto"/>
            </w:tcBorders>
            <w:shd w:val="clear" w:color="auto" w:fill="auto"/>
            <w:noWrap/>
            <w:vAlign w:val="bottom"/>
          </w:tcPr>
          <w:p w14:paraId="0326297E"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i/>
                <w:sz w:val="16"/>
                <w:szCs w:val="16"/>
              </w:rPr>
            </w:pPr>
            <w:r w:rsidRPr="00E15031">
              <w:rPr>
                <w:i/>
                <w:sz w:val="16"/>
                <w:szCs w:val="16"/>
              </w:rPr>
              <w:t>15–29</w:t>
            </w:r>
          </w:p>
        </w:tc>
        <w:tc>
          <w:tcPr>
            <w:tcW w:w="850" w:type="dxa"/>
            <w:tcBorders>
              <w:top w:val="single" w:sz="4" w:space="0" w:color="auto"/>
              <w:bottom w:val="single" w:sz="12" w:space="0" w:color="auto"/>
            </w:tcBorders>
            <w:shd w:val="clear" w:color="auto" w:fill="auto"/>
            <w:noWrap/>
            <w:vAlign w:val="bottom"/>
          </w:tcPr>
          <w:p w14:paraId="6A126AA9"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i/>
                <w:sz w:val="16"/>
                <w:szCs w:val="16"/>
              </w:rPr>
            </w:pPr>
            <w:r w:rsidRPr="00E15031">
              <w:rPr>
                <w:i/>
                <w:sz w:val="16"/>
                <w:szCs w:val="16"/>
              </w:rPr>
              <w:t>30–44</w:t>
            </w:r>
          </w:p>
        </w:tc>
        <w:tc>
          <w:tcPr>
            <w:tcW w:w="849" w:type="dxa"/>
            <w:tcBorders>
              <w:top w:val="single" w:sz="4" w:space="0" w:color="auto"/>
              <w:bottom w:val="single" w:sz="12" w:space="0" w:color="auto"/>
            </w:tcBorders>
            <w:shd w:val="clear" w:color="auto" w:fill="auto"/>
            <w:noWrap/>
            <w:vAlign w:val="bottom"/>
          </w:tcPr>
          <w:p w14:paraId="5F92D5D3"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i/>
                <w:sz w:val="16"/>
                <w:szCs w:val="16"/>
              </w:rPr>
            </w:pPr>
            <w:r w:rsidRPr="00E15031">
              <w:rPr>
                <w:i/>
                <w:sz w:val="16"/>
                <w:szCs w:val="16"/>
              </w:rPr>
              <w:t>45–49</w:t>
            </w:r>
          </w:p>
        </w:tc>
        <w:tc>
          <w:tcPr>
            <w:tcW w:w="850" w:type="dxa"/>
            <w:tcBorders>
              <w:top w:val="single" w:sz="4" w:space="0" w:color="auto"/>
              <w:bottom w:val="single" w:sz="12" w:space="0" w:color="auto"/>
            </w:tcBorders>
            <w:shd w:val="clear" w:color="auto" w:fill="auto"/>
            <w:noWrap/>
            <w:vAlign w:val="bottom"/>
          </w:tcPr>
          <w:p w14:paraId="1F21D6DF"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i/>
                <w:sz w:val="16"/>
                <w:szCs w:val="16"/>
              </w:rPr>
            </w:pPr>
            <w:r w:rsidRPr="00E15031">
              <w:rPr>
                <w:i/>
                <w:sz w:val="16"/>
                <w:szCs w:val="16"/>
              </w:rPr>
              <w:t>50–59</w:t>
            </w:r>
          </w:p>
        </w:tc>
        <w:tc>
          <w:tcPr>
            <w:tcW w:w="849" w:type="dxa"/>
            <w:tcBorders>
              <w:top w:val="single" w:sz="4" w:space="0" w:color="auto"/>
              <w:bottom w:val="single" w:sz="12" w:space="0" w:color="auto"/>
            </w:tcBorders>
            <w:shd w:val="clear" w:color="auto" w:fill="auto"/>
            <w:noWrap/>
            <w:vAlign w:val="bottom"/>
          </w:tcPr>
          <w:p w14:paraId="703CECF8"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i/>
                <w:sz w:val="16"/>
                <w:szCs w:val="16"/>
              </w:rPr>
            </w:pPr>
            <w:r w:rsidRPr="00E15031">
              <w:rPr>
                <w:i/>
                <w:sz w:val="16"/>
                <w:szCs w:val="16"/>
              </w:rPr>
              <w:t>60–119</w:t>
            </w:r>
          </w:p>
        </w:tc>
        <w:tc>
          <w:tcPr>
            <w:tcW w:w="850" w:type="dxa"/>
            <w:tcBorders>
              <w:top w:val="single" w:sz="4" w:space="0" w:color="auto"/>
              <w:bottom w:val="single" w:sz="12" w:space="0" w:color="auto"/>
            </w:tcBorders>
            <w:shd w:val="clear" w:color="auto" w:fill="auto"/>
            <w:noWrap/>
            <w:vAlign w:val="bottom"/>
          </w:tcPr>
          <w:p w14:paraId="6C5BDCA1"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i/>
                <w:sz w:val="16"/>
                <w:szCs w:val="16"/>
              </w:rPr>
            </w:pPr>
            <w:r w:rsidRPr="00E15031">
              <w:rPr>
                <w:i/>
                <w:sz w:val="16"/>
                <w:szCs w:val="16"/>
              </w:rPr>
              <w:t>120+</w:t>
            </w:r>
          </w:p>
        </w:tc>
        <w:tc>
          <w:tcPr>
            <w:tcW w:w="1283" w:type="dxa"/>
            <w:tcBorders>
              <w:top w:val="nil"/>
              <w:bottom w:val="single" w:sz="12" w:space="0" w:color="auto"/>
            </w:tcBorders>
            <w:shd w:val="clear" w:color="auto" w:fill="auto"/>
            <w:noWrap/>
            <w:vAlign w:val="bottom"/>
          </w:tcPr>
          <w:p w14:paraId="1B2BF41E"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i/>
                <w:sz w:val="16"/>
                <w:szCs w:val="16"/>
              </w:rPr>
            </w:pPr>
            <w:r w:rsidRPr="00E15031">
              <w:rPr>
                <w:i/>
                <w:sz w:val="16"/>
                <w:szCs w:val="16"/>
              </w:rPr>
              <w:t>Количество</w:t>
            </w:r>
          </w:p>
        </w:tc>
      </w:tr>
      <w:tr w:rsidR="00D45971" w:rsidRPr="00E15031" w14:paraId="4123961C" w14:textId="77777777" w:rsidTr="002B17FF">
        <w:tc>
          <w:tcPr>
            <w:tcW w:w="1276" w:type="dxa"/>
            <w:tcBorders>
              <w:top w:val="single" w:sz="12" w:space="0" w:color="auto"/>
            </w:tcBorders>
            <w:shd w:val="clear" w:color="auto" w:fill="auto"/>
            <w:noWrap/>
          </w:tcPr>
          <w:p w14:paraId="53A36494"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E15031">
              <w:rPr>
                <w:sz w:val="18"/>
                <w:szCs w:val="18"/>
              </w:rPr>
              <w:t>Бута-Буте</w:t>
            </w:r>
          </w:p>
        </w:tc>
        <w:tc>
          <w:tcPr>
            <w:tcW w:w="849" w:type="dxa"/>
            <w:tcBorders>
              <w:top w:val="single" w:sz="12" w:space="0" w:color="auto"/>
            </w:tcBorders>
            <w:shd w:val="clear" w:color="auto" w:fill="auto"/>
            <w:noWrap/>
            <w:vAlign w:val="bottom"/>
          </w:tcPr>
          <w:p w14:paraId="3E566A71"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52,7</w:t>
            </w:r>
          </w:p>
        </w:tc>
        <w:tc>
          <w:tcPr>
            <w:tcW w:w="849" w:type="dxa"/>
            <w:tcBorders>
              <w:top w:val="single" w:sz="12" w:space="0" w:color="auto"/>
            </w:tcBorders>
            <w:shd w:val="clear" w:color="auto" w:fill="auto"/>
            <w:noWrap/>
            <w:vAlign w:val="bottom"/>
          </w:tcPr>
          <w:p w14:paraId="143E4FC3"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22,0</w:t>
            </w:r>
          </w:p>
        </w:tc>
        <w:tc>
          <w:tcPr>
            <w:tcW w:w="850" w:type="dxa"/>
            <w:tcBorders>
              <w:top w:val="single" w:sz="12" w:space="0" w:color="auto"/>
            </w:tcBorders>
            <w:shd w:val="clear" w:color="auto" w:fill="auto"/>
            <w:noWrap/>
            <w:vAlign w:val="bottom"/>
          </w:tcPr>
          <w:p w14:paraId="3586B618"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10,8</w:t>
            </w:r>
          </w:p>
        </w:tc>
        <w:tc>
          <w:tcPr>
            <w:tcW w:w="849" w:type="dxa"/>
            <w:tcBorders>
              <w:top w:val="single" w:sz="12" w:space="0" w:color="auto"/>
            </w:tcBorders>
            <w:shd w:val="clear" w:color="auto" w:fill="auto"/>
            <w:noWrap/>
            <w:vAlign w:val="bottom"/>
          </w:tcPr>
          <w:p w14:paraId="0C0490C9"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4,0</w:t>
            </w:r>
          </w:p>
        </w:tc>
        <w:tc>
          <w:tcPr>
            <w:tcW w:w="850" w:type="dxa"/>
            <w:tcBorders>
              <w:top w:val="single" w:sz="12" w:space="0" w:color="auto"/>
            </w:tcBorders>
            <w:shd w:val="clear" w:color="auto" w:fill="auto"/>
            <w:noWrap/>
            <w:vAlign w:val="bottom"/>
          </w:tcPr>
          <w:p w14:paraId="26332F3C"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4,5</w:t>
            </w:r>
          </w:p>
        </w:tc>
        <w:tc>
          <w:tcPr>
            <w:tcW w:w="849" w:type="dxa"/>
            <w:tcBorders>
              <w:top w:val="single" w:sz="12" w:space="0" w:color="auto"/>
            </w:tcBorders>
            <w:shd w:val="clear" w:color="auto" w:fill="auto"/>
            <w:noWrap/>
            <w:vAlign w:val="bottom"/>
          </w:tcPr>
          <w:p w14:paraId="14A7DDD3"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3,8</w:t>
            </w:r>
          </w:p>
        </w:tc>
        <w:tc>
          <w:tcPr>
            <w:tcW w:w="850" w:type="dxa"/>
            <w:tcBorders>
              <w:top w:val="single" w:sz="12" w:space="0" w:color="auto"/>
            </w:tcBorders>
            <w:shd w:val="clear" w:color="auto" w:fill="auto"/>
            <w:noWrap/>
            <w:vAlign w:val="bottom"/>
          </w:tcPr>
          <w:p w14:paraId="06F5B701"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2,2</w:t>
            </w:r>
          </w:p>
        </w:tc>
        <w:tc>
          <w:tcPr>
            <w:tcW w:w="1283" w:type="dxa"/>
            <w:tcBorders>
              <w:top w:val="single" w:sz="12" w:space="0" w:color="auto"/>
            </w:tcBorders>
            <w:shd w:val="clear" w:color="auto" w:fill="auto"/>
            <w:noWrap/>
            <w:vAlign w:val="bottom"/>
          </w:tcPr>
          <w:p w14:paraId="1B7A628E"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100 (23 724)</w:t>
            </w:r>
          </w:p>
        </w:tc>
      </w:tr>
      <w:tr w:rsidR="00D45971" w:rsidRPr="00E15031" w14:paraId="71087C7C" w14:textId="77777777" w:rsidTr="002B17FF">
        <w:tc>
          <w:tcPr>
            <w:tcW w:w="1276" w:type="dxa"/>
            <w:shd w:val="clear" w:color="auto" w:fill="auto"/>
            <w:noWrap/>
          </w:tcPr>
          <w:p w14:paraId="0D4296AD"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proofErr w:type="spellStart"/>
            <w:r w:rsidRPr="00E15031">
              <w:rPr>
                <w:sz w:val="18"/>
                <w:szCs w:val="18"/>
              </w:rPr>
              <w:t>Лерибе</w:t>
            </w:r>
            <w:proofErr w:type="spellEnd"/>
          </w:p>
        </w:tc>
        <w:tc>
          <w:tcPr>
            <w:tcW w:w="849" w:type="dxa"/>
            <w:shd w:val="clear" w:color="auto" w:fill="auto"/>
            <w:noWrap/>
            <w:vAlign w:val="bottom"/>
          </w:tcPr>
          <w:p w14:paraId="4E9B30E8"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47,5</w:t>
            </w:r>
          </w:p>
        </w:tc>
        <w:tc>
          <w:tcPr>
            <w:tcW w:w="849" w:type="dxa"/>
            <w:shd w:val="clear" w:color="auto" w:fill="auto"/>
            <w:noWrap/>
            <w:vAlign w:val="bottom"/>
          </w:tcPr>
          <w:p w14:paraId="32B007C1"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22,0</w:t>
            </w:r>
          </w:p>
        </w:tc>
        <w:tc>
          <w:tcPr>
            <w:tcW w:w="850" w:type="dxa"/>
            <w:shd w:val="clear" w:color="auto" w:fill="auto"/>
            <w:noWrap/>
            <w:vAlign w:val="bottom"/>
          </w:tcPr>
          <w:p w14:paraId="262637EE"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11,7</w:t>
            </w:r>
          </w:p>
        </w:tc>
        <w:tc>
          <w:tcPr>
            <w:tcW w:w="849" w:type="dxa"/>
            <w:shd w:val="clear" w:color="auto" w:fill="auto"/>
            <w:noWrap/>
            <w:vAlign w:val="bottom"/>
          </w:tcPr>
          <w:p w14:paraId="233C5D82"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4,7</w:t>
            </w:r>
          </w:p>
        </w:tc>
        <w:tc>
          <w:tcPr>
            <w:tcW w:w="850" w:type="dxa"/>
            <w:shd w:val="clear" w:color="auto" w:fill="auto"/>
            <w:noWrap/>
            <w:vAlign w:val="bottom"/>
          </w:tcPr>
          <w:p w14:paraId="5DDC18F8"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6,2</w:t>
            </w:r>
          </w:p>
        </w:tc>
        <w:tc>
          <w:tcPr>
            <w:tcW w:w="849" w:type="dxa"/>
            <w:shd w:val="clear" w:color="auto" w:fill="auto"/>
            <w:noWrap/>
            <w:vAlign w:val="bottom"/>
          </w:tcPr>
          <w:p w14:paraId="5FB6CCA4"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4,6</w:t>
            </w:r>
          </w:p>
        </w:tc>
        <w:tc>
          <w:tcPr>
            <w:tcW w:w="850" w:type="dxa"/>
            <w:shd w:val="clear" w:color="auto" w:fill="auto"/>
            <w:noWrap/>
            <w:vAlign w:val="bottom"/>
          </w:tcPr>
          <w:p w14:paraId="02D594A9"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3,2</w:t>
            </w:r>
          </w:p>
        </w:tc>
        <w:tc>
          <w:tcPr>
            <w:tcW w:w="1283" w:type="dxa"/>
            <w:shd w:val="clear" w:color="auto" w:fill="auto"/>
            <w:noWrap/>
            <w:vAlign w:val="bottom"/>
          </w:tcPr>
          <w:p w14:paraId="56B4CC25"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 xml:space="preserve">100 (66 697) </w:t>
            </w:r>
          </w:p>
        </w:tc>
      </w:tr>
      <w:tr w:rsidR="00D45971" w:rsidRPr="00E15031" w14:paraId="1DC431A6" w14:textId="77777777" w:rsidTr="002B17FF">
        <w:tc>
          <w:tcPr>
            <w:tcW w:w="1276" w:type="dxa"/>
            <w:shd w:val="clear" w:color="auto" w:fill="auto"/>
            <w:noWrap/>
          </w:tcPr>
          <w:p w14:paraId="6D9C981B"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proofErr w:type="spellStart"/>
            <w:r w:rsidRPr="00E15031">
              <w:rPr>
                <w:sz w:val="18"/>
                <w:szCs w:val="18"/>
              </w:rPr>
              <w:t>Берья</w:t>
            </w:r>
            <w:proofErr w:type="spellEnd"/>
          </w:p>
        </w:tc>
        <w:tc>
          <w:tcPr>
            <w:tcW w:w="849" w:type="dxa"/>
            <w:shd w:val="clear" w:color="auto" w:fill="auto"/>
            <w:noWrap/>
            <w:vAlign w:val="bottom"/>
          </w:tcPr>
          <w:p w14:paraId="2B8435C7"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54,4</w:t>
            </w:r>
          </w:p>
        </w:tc>
        <w:tc>
          <w:tcPr>
            <w:tcW w:w="849" w:type="dxa"/>
            <w:shd w:val="clear" w:color="auto" w:fill="auto"/>
            <w:noWrap/>
            <w:vAlign w:val="bottom"/>
          </w:tcPr>
          <w:p w14:paraId="0A0FD16A"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19,2</w:t>
            </w:r>
          </w:p>
        </w:tc>
        <w:tc>
          <w:tcPr>
            <w:tcW w:w="850" w:type="dxa"/>
            <w:shd w:val="clear" w:color="auto" w:fill="auto"/>
            <w:noWrap/>
            <w:vAlign w:val="bottom"/>
          </w:tcPr>
          <w:p w14:paraId="1BE172E0"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10,2</w:t>
            </w:r>
          </w:p>
        </w:tc>
        <w:tc>
          <w:tcPr>
            <w:tcW w:w="849" w:type="dxa"/>
            <w:shd w:val="clear" w:color="auto" w:fill="auto"/>
            <w:noWrap/>
            <w:vAlign w:val="bottom"/>
          </w:tcPr>
          <w:p w14:paraId="3300CB06"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3,7</w:t>
            </w:r>
          </w:p>
        </w:tc>
        <w:tc>
          <w:tcPr>
            <w:tcW w:w="850" w:type="dxa"/>
            <w:shd w:val="clear" w:color="auto" w:fill="auto"/>
            <w:noWrap/>
            <w:vAlign w:val="bottom"/>
          </w:tcPr>
          <w:p w14:paraId="4079823E"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5,6</w:t>
            </w:r>
          </w:p>
        </w:tc>
        <w:tc>
          <w:tcPr>
            <w:tcW w:w="849" w:type="dxa"/>
            <w:shd w:val="clear" w:color="auto" w:fill="auto"/>
            <w:noWrap/>
            <w:vAlign w:val="bottom"/>
          </w:tcPr>
          <w:p w14:paraId="10864EEE"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3,9</w:t>
            </w:r>
          </w:p>
        </w:tc>
        <w:tc>
          <w:tcPr>
            <w:tcW w:w="850" w:type="dxa"/>
            <w:shd w:val="clear" w:color="auto" w:fill="auto"/>
            <w:noWrap/>
            <w:vAlign w:val="bottom"/>
          </w:tcPr>
          <w:p w14:paraId="0B8EC21A"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3,0</w:t>
            </w:r>
          </w:p>
        </w:tc>
        <w:tc>
          <w:tcPr>
            <w:tcW w:w="1283" w:type="dxa"/>
            <w:shd w:val="clear" w:color="auto" w:fill="auto"/>
            <w:noWrap/>
            <w:vAlign w:val="bottom"/>
          </w:tcPr>
          <w:p w14:paraId="7EB9176A"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100 (56 567)</w:t>
            </w:r>
          </w:p>
        </w:tc>
      </w:tr>
      <w:tr w:rsidR="00D45971" w:rsidRPr="00E15031" w14:paraId="3730FB86" w14:textId="77777777" w:rsidTr="002B17FF">
        <w:tc>
          <w:tcPr>
            <w:tcW w:w="1276" w:type="dxa"/>
            <w:shd w:val="clear" w:color="auto" w:fill="auto"/>
            <w:noWrap/>
          </w:tcPr>
          <w:p w14:paraId="0AB175C4"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E15031">
              <w:rPr>
                <w:sz w:val="18"/>
                <w:szCs w:val="18"/>
              </w:rPr>
              <w:t>Масеру</w:t>
            </w:r>
          </w:p>
        </w:tc>
        <w:tc>
          <w:tcPr>
            <w:tcW w:w="849" w:type="dxa"/>
            <w:shd w:val="clear" w:color="auto" w:fill="auto"/>
            <w:noWrap/>
            <w:vAlign w:val="bottom"/>
          </w:tcPr>
          <w:p w14:paraId="54FF861E"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63,5</w:t>
            </w:r>
          </w:p>
        </w:tc>
        <w:tc>
          <w:tcPr>
            <w:tcW w:w="849" w:type="dxa"/>
            <w:shd w:val="clear" w:color="auto" w:fill="auto"/>
            <w:noWrap/>
            <w:vAlign w:val="bottom"/>
          </w:tcPr>
          <w:p w14:paraId="69C9034A"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17,4</w:t>
            </w:r>
          </w:p>
        </w:tc>
        <w:tc>
          <w:tcPr>
            <w:tcW w:w="850" w:type="dxa"/>
            <w:shd w:val="clear" w:color="auto" w:fill="auto"/>
            <w:noWrap/>
            <w:vAlign w:val="bottom"/>
          </w:tcPr>
          <w:p w14:paraId="5F901848"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8,1</w:t>
            </w:r>
          </w:p>
        </w:tc>
        <w:tc>
          <w:tcPr>
            <w:tcW w:w="849" w:type="dxa"/>
            <w:shd w:val="clear" w:color="auto" w:fill="auto"/>
            <w:noWrap/>
            <w:vAlign w:val="bottom"/>
          </w:tcPr>
          <w:p w14:paraId="3600594C"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2,8</w:t>
            </w:r>
          </w:p>
        </w:tc>
        <w:tc>
          <w:tcPr>
            <w:tcW w:w="850" w:type="dxa"/>
            <w:shd w:val="clear" w:color="auto" w:fill="auto"/>
            <w:noWrap/>
            <w:vAlign w:val="bottom"/>
          </w:tcPr>
          <w:p w14:paraId="466E9BF7"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3,5</w:t>
            </w:r>
          </w:p>
        </w:tc>
        <w:tc>
          <w:tcPr>
            <w:tcW w:w="849" w:type="dxa"/>
            <w:shd w:val="clear" w:color="auto" w:fill="auto"/>
            <w:noWrap/>
            <w:vAlign w:val="bottom"/>
          </w:tcPr>
          <w:p w14:paraId="1C622707"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2,9</w:t>
            </w:r>
          </w:p>
        </w:tc>
        <w:tc>
          <w:tcPr>
            <w:tcW w:w="850" w:type="dxa"/>
            <w:shd w:val="clear" w:color="auto" w:fill="auto"/>
            <w:noWrap/>
            <w:vAlign w:val="bottom"/>
          </w:tcPr>
          <w:p w14:paraId="7C7FF847"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1,7</w:t>
            </w:r>
          </w:p>
        </w:tc>
        <w:tc>
          <w:tcPr>
            <w:tcW w:w="1283" w:type="dxa"/>
            <w:shd w:val="clear" w:color="auto" w:fill="auto"/>
            <w:noWrap/>
            <w:vAlign w:val="bottom"/>
          </w:tcPr>
          <w:p w14:paraId="5464B999"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100 (109 978)</w:t>
            </w:r>
          </w:p>
        </w:tc>
      </w:tr>
      <w:tr w:rsidR="00D45971" w:rsidRPr="00E15031" w14:paraId="120A1690" w14:textId="77777777" w:rsidTr="002B17FF">
        <w:tc>
          <w:tcPr>
            <w:tcW w:w="1276" w:type="dxa"/>
            <w:shd w:val="clear" w:color="auto" w:fill="auto"/>
            <w:noWrap/>
          </w:tcPr>
          <w:p w14:paraId="6D2E0E75"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proofErr w:type="spellStart"/>
            <w:r w:rsidRPr="00E15031">
              <w:rPr>
                <w:sz w:val="18"/>
                <w:szCs w:val="18"/>
              </w:rPr>
              <w:t>Мафетенг</w:t>
            </w:r>
            <w:proofErr w:type="spellEnd"/>
          </w:p>
        </w:tc>
        <w:tc>
          <w:tcPr>
            <w:tcW w:w="849" w:type="dxa"/>
            <w:shd w:val="clear" w:color="auto" w:fill="auto"/>
            <w:noWrap/>
            <w:vAlign w:val="bottom"/>
          </w:tcPr>
          <w:p w14:paraId="1AED82FC"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49,7</w:t>
            </w:r>
          </w:p>
        </w:tc>
        <w:tc>
          <w:tcPr>
            <w:tcW w:w="849" w:type="dxa"/>
            <w:shd w:val="clear" w:color="auto" w:fill="auto"/>
            <w:noWrap/>
            <w:vAlign w:val="bottom"/>
          </w:tcPr>
          <w:p w14:paraId="24C6C75A"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21,8</w:t>
            </w:r>
          </w:p>
        </w:tc>
        <w:tc>
          <w:tcPr>
            <w:tcW w:w="850" w:type="dxa"/>
            <w:shd w:val="clear" w:color="auto" w:fill="auto"/>
            <w:noWrap/>
            <w:vAlign w:val="bottom"/>
          </w:tcPr>
          <w:p w14:paraId="78DA9E4F"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11,8</w:t>
            </w:r>
          </w:p>
        </w:tc>
        <w:tc>
          <w:tcPr>
            <w:tcW w:w="849" w:type="dxa"/>
            <w:shd w:val="clear" w:color="auto" w:fill="auto"/>
            <w:noWrap/>
            <w:vAlign w:val="bottom"/>
          </w:tcPr>
          <w:p w14:paraId="75F83C00"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4,6</w:t>
            </w:r>
          </w:p>
        </w:tc>
        <w:tc>
          <w:tcPr>
            <w:tcW w:w="850" w:type="dxa"/>
            <w:shd w:val="clear" w:color="auto" w:fill="auto"/>
            <w:noWrap/>
            <w:vAlign w:val="bottom"/>
          </w:tcPr>
          <w:p w14:paraId="4F22BD37"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5,8</w:t>
            </w:r>
          </w:p>
        </w:tc>
        <w:tc>
          <w:tcPr>
            <w:tcW w:w="849" w:type="dxa"/>
            <w:shd w:val="clear" w:color="auto" w:fill="auto"/>
            <w:noWrap/>
            <w:vAlign w:val="bottom"/>
          </w:tcPr>
          <w:p w14:paraId="02C1D282"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4,0</w:t>
            </w:r>
          </w:p>
        </w:tc>
        <w:tc>
          <w:tcPr>
            <w:tcW w:w="850" w:type="dxa"/>
            <w:shd w:val="clear" w:color="auto" w:fill="auto"/>
            <w:noWrap/>
            <w:vAlign w:val="bottom"/>
          </w:tcPr>
          <w:p w14:paraId="60B56B70"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2,2</w:t>
            </w:r>
          </w:p>
        </w:tc>
        <w:tc>
          <w:tcPr>
            <w:tcW w:w="1283" w:type="dxa"/>
            <w:shd w:val="clear" w:color="auto" w:fill="auto"/>
            <w:noWrap/>
            <w:vAlign w:val="bottom"/>
          </w:tcPr>
          <w:p w14:paraId="2AE799F5"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100 (42 948)</w:t>
            </w:r>
          </w:p>
        </w:tc>
      </w:tr>
      <w:tr w:rsidR="00D45971" w:rsidRPr="00E15031" w14:paraId="080DEB2E" w14:textId="77777777" w:rsidTr="002B17FF">
        <w:tc>
          <w:tcPr>
            <w:tcW w:w="1276" w:type="dxa"/>
            <w:shd w:val="clear" w:color="auto" w:fill="auto"/>
            <w:noWrap/>
          </w:tcPr>
          <w:p w14:paraId="28103B86"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proofErr w:type="spellStart"/>
            <w:r w:rsidRPr="00E15031">
              <w:rPr>
                <w:sz w:val="18"/>
                <w:szCs w:val="18"/>
              </w:rPr>
              <w:t>Мохалес</w:t>
            </w:r>
            <w:proofErr w:type="spellEnd"/>
            <w:r w:rsidRPr="00E15031">
              <w:rPr>
                <w:sz w:val="18"/>
                <w:szCs w:val="18"/>
              </w:rPr>
              <w:t>-Хук</w:t>
            </w:r>
          </w:p>
        </w:tc>
        <w:tc>
          <w:tcPr>
            <w:tcW w:w="849" w:type="dxa"/>
            <w:shd w:val="clear" w:color="auto" w:fill="auto"/>
            <w:noWrap/>
            <w:vAlign w:val="bottom"/>
          </w:tcPr>
          <w:p w14:paraId="11C859C7"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53,2</w:t>
            </w:r>
          </w:p>
        </w:tc>
        <w:tc>
          <w:tcPr>
            <w:tcW w:w="849" w:type="dxa"/>
            <w:shd w:val="clear" w:color="auto" w:fill="auto"/>
            <w:noWrap/>
            <w:vAlign w:val="bottom"/>
          </w:tcPr>
          <w:p w14:paraId="4E28CF74"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20,6</w:t>
            </w:r>
          </w:p>
        </w:tc>
        <w:tc>
          <w:tcPr>
            <w:tcW w:w="850" w:type="dxa"/>
            <w:shd w:val="clear" w:color="auto" w:fill="auto"/>
            <w:noWrap/>
            <w:vAlign w:val="bottom"/>
          </w:tcPr>
          <w:p w14:paraId="0EAB7CC5"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10,3</w:t>
            </w:r>
          </w:p>
        </w:tc>
        <w:tc>
          <w:tcPr>
            <w:tcW w:w="849" w:type="dxa"/>
            <w:shd w:val="clear" w:color="auto" w:fill="auto"/>
            <w:noWrap/>
            <w:vAlign w:val="bottom"/>
          </w:tcPr>
          <w:p w14:paraId="63DE4D0F"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3,4</w:t>
            </w:r>
          </w:p>
        </w:tc>
        <w:tc>
          <w:tcPr>
            <w:tcW w:w="850" w:type="dxa"/>
            <w:shd w:val="clear" w:color="auto" w:fill="auto"/>
            <w:noWrap/>
            <w:vAlign w:val="bottom"/>
          </w:tcPr>
          <w:p w14:paraId="623F1AD4"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5,7</w:t>
            </w:r>
          </w:p>
        </w:tc>
        <w:tc>
          <w:tcPr>
            <w:tcW w:w="849" w:type="dxa"/>
            <w:shd w:val="clear" w:color="auto" w:fill="auto"/>
            <w:noWrap/>
            <w:vAlign w:val="bottom"/>
          </w:tcPr>
          <w:p w14:paraId="29F523D0"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4,7</w:t>
            </w:r>
          </w:p>
        </w:tc>
        <w:tc>
          <w:tcPr>
            <w:tcW w:w="850" w:type="dxa"/>
            <w:shd w:val="clear" w:color="auto" w:fill="auto"/>
            <w:noWrap/>
            <w:vAlign w:val="bottom"/>
          </w:tcPr>
          <w:p w14:paraId="3C6BB283"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2,2</w:t>
            </w:r>
          </w:p>
        </w:tc>
        <w:tc>
          <w:tcPr>
            <w:tcW w:w="1283" w:type="dxa"/>
            <w:shd w:val="clear" w:color="auto" w:fill="auto"/>
            <w:noWrap/>
            <w:vAlign w:val="bottom"/>
          </w:tcPr>
          <w:p w14:paraId="0AAC1E2A"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100 (37 631)</w:t>
            </w:r>
          </w:p>
        </w:tc>
      </w:tr>
      <w:tr w:rsidR="00D45971" w:rsidRPr="00E15031" w14:paraId="39575658" w14:textId="77777777" w:rsidTr="002B17FF">
        <w:tc>
          <w:tcPr>
            <w:tcW w:w="1276" w:type="dxa"/>
            <w:shd w:val="clear" w:color="auto" w:fill="auto"/>
            <w:noWrap/>
          </w:tcPr>
          <w:p w14:paraId="190406D9"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proofErr w:type="spellStart"/>
            <w:r w:rsidRPr="00E15031">
              <w:rPr>
                <w:sz w:val="18"/>
                <w:szCs w:val="18"/>
              </w:rPr>
              <w:t>Цгутинг</w:t>
            </w:r>
            <w:proofErr w:type="spellEnd"/>
          </w:p>
        </w:tc>
        <w:tc>
          <w:tcPr>
            <w:tcW w:w="849" w:type="dxa"/>
            <w:shd w:val="clear" w:color="auto" w:fill="auto"/>
            <w:noWrap/>
            <w:vAlign w:val="bottom"/>
          </w:tcPr>
          <w:p w14:paraId="4A878314"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50,6</w:t>
            </w:r>
          </w:p>
        </w:tc>
        <w:tc>
          <w:tcPr>
            <w:tcW w:w="849" w:type="dxa"/>
            <w:shd w:val="clear" w:color="auto" w:fill="auto"/>
            <w:noWrap/>
            <w:vAlign w:val="bottom"/>
          </w:tcPr>
          <w:p w14:paraId="4BBC84B6"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23,2</w:t>
            </w:r>
          </w:p>
        </w:tc>
        <w:tc>
          <w:tcPr>
            <w:tcW w:w="850" w:type="dxa"/>
            <w:shd w:val="clear" w:color="auto" w:fill="auto"/>
            <w:noWrap/>
            <w:vAlign w:val="bottom"/>
          </w:tcPr>
          <w:p w14:paraId="1A3C09EB"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10,0</w:t>
            </w:r>
          </w:p>
        </w:tc>
        <w:tc>
          <w:tcPr>
            <w:tcW w:w="849" w:type="dxa"/>
            <w:shd w:val="clear" w:color="auto" w:fill="auto"/>
            <w:noWrap/>
            <w:vAlign w:val="bottom"/>
          </w:tcPr>
          <w:p w14:paraId="0C554102"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3,1</w:t>
            </w:r>
          </w:p>
        </w:tc>
        <w:tc>
          <w:tcPr>
            <w:tcW w:w="850" w:type="dxa"/>
            <w:shd w:val="clear" w:color="auto" w:fill="auto"/>
            <w:noWrap/>
            <w:vAlign w:val="bottom"/>
          </w:tcPr>
          <w:p w14:paraId="3DABABE4"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5,4</w:t>
            </w:r>
          </w:p>
        </w:tc>
        <w:tc>
          <w:tcPr>
            <w:tcW w:w="849" w:type="dxa"/>
            <w:shd w:val="clear" w:color="auto" w:fill="auto"/>
            <w:noWrap/>
            <w:vAlign w:val="bottom"/>
          </w:tcPr>
          <w:p w14:paraId="7DEE0C36"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4,6</w:t>
            </w:r>
          </w:p>
        </w:tc>
        <w:tc>
          <w:tcPr>
            <w:tcW w:w="850" w:type="dxa"/>
            <w:shd w:val="clear" w:color="auto" w:fill="auto"/>
            <w:noWrap/>
            <w:vAlign w:val="bottom"/>
          </w:tcPr>
          <w:p w14:paraId="30577146"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3,1</w:t>
            </w:r>
          </w:p>
        </w:tc>
        <w:tc>
          <w:tcPr>
            <w:tcW w:w="1283" w:type="dxa"/>
            <w:shd w:val="clear" w:color="auto" w:fill="auto"/>
            <w:noWrap/>
            <w:vAlign w:val="bottom"/>
          </w:tcPr>
          <w:p w14:paraId="25A1556F"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100 (23 528)</w:t>
            </w:r>
          </w:p>
        </w:tc>
      </w:tr>
      <w:tr w:rsidR="00D45971" w:rsidRPr="00E15031" w14:paraId="31AB7BA9" w14:textId="77777777" w:rsidTr="002B17FF">
        <w:tc>
          <w:tcPr>
            <w:tcW w:w="1276" w:type="dxa"/>
            <w:shd w:val="clear" w:color="auto" w:fill="auto"/>
            <w:noWrap/>
          </w:tcPr>
          <w:p w14:paraId="669851B2"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proofErr w:type="spellStart"/>
            <w:r w:rsidRPr="00E15031">
              <w:rPr>
                <w:sz w:val="18"/>
                <w:szCs w:val="18"/>
              </w:rPr>
              <w:t>Цгачас-Нек</w:t>
            </w:r>
            <w:proofErr w:type="spellEnd"/>
          </w:p>
        </w:tc>
        <w:tc>
          <w:tcPr>
            <w:tcW w:w="849" w:type="dxa"/>
            <w:shd w:val="clear" w:color="auto" w:fill="auto"/>
            <w:noWrap/>
            <w:vAlign w:val="bottom"/>
          </w:tcPr>
          <w:p w14:paraId="7C8310CC"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61,9</w:t>
            </w:r>
          </w:p>
        </w:tc>
        <w:tc>
          <w:tcPr>
            <w:tcW w:w="849" w:type="dxa"/>
            <w:shd w:val="clear" w:color="auto" w:fill="auto"/>
            <w:noWrap/>
            <w:vAlign w:val="bottom"/>
          </w:tcPr>
          <w:p w14:paraId="4B285AF8"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22,0</w:t>
            </w:r>
          </w:p>
        </w:tc>
        <w:tc>
          <w:tcPr>
            <w:tcW w:w="850" w:type="dxa"/>
            <w:shd w:val="clear" w:color="auto" w:fill="auto"/>
            <w:noWrap/>
            <w:vAlign w:val="bottom"/>
          </w:tcPr>
          <w:p w14:paraId="6636B57B"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8,2</w:t>
            </w:r>
          </w:p>
        </w:tc>
        <w:tc>
          <w:tcPr>
            <w:tcW w:w="849" w:type="dxa"/>
            <w:shd w:val="clear" w:color="auto" w:fill="auto"/>
            <w:noWrap/>
            <w:vAlign w:val="bottom"/>
          </w:tcPr>
          <w:p w14:paraId="5BDD2445"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2,5</w:t>
            </w:r>
          </w:p>
        </w:tc>
        <w:tc>
          <w:tcPr>
            <w:tcW w:w="850" w:type="dxa"/>
            <w:shd w:val="clear" w:color="auto" w:fill="auto"/>
            <w:noWrap/>
            <w:vAlign w:val="bottom"/>
          </w:tcPr>
          <w:p w14:paraId="4DC55D2F"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2,5</w:t>
            </w:r>
          </w:p>
        </w:tc>
        <w:tc>
          <w:tcPr>
            <w:tcW w:w="849" w:type="dxa"/>
            <w:shd w:val="clear" w:color="auto" w:fill="auto"/>
            <w:noWrap/>
            <w:vAlign w:val="bottom"/>
          </w:tcPr>
          <w:p w14:paraId="2794A00E"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2,1</w:t>
            </w:r>
          </w:p>
        </w:tc>
        <w:tc>
          <w:tcPr>
            <w:tcW w:w="850" w:type="dxa"/>
            <w:shd w:val="clear" w:color="auto" w:fill="auto"/>
            <w:noWrap/>
            <w:vAlign w:val="bottom"/>
          </w:tcPr>
          <w:p w14:paraId="0BCCF39C"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0,8</w:t>
            </w:r>
          </w:p>
        </w:tc>
        <w:tc>
          <w:tcPr>
            <w:tcW w:w="1283" w:type="dxa"/>
            <w:shd w:val="clear" w:color="auto" w:fill="auto"/>
            <w:noWrap/>
            <w:vAlign w:val="bottom"/>
          </w:tcPr>
          <w:p w14:paraId="50AA55D4"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100 (14 122)</w:t>
            </w:r>
          </w:p>
        </w:tc>
      </w:tr>
      <w:tr w:rsidR="00D45971" w:rsidRPr="00E15031" w14:paraId="6D707485" w14:textId="77777777" w:rsidTr="002B17FF">
        <w:tc>
          <w:tcPr>
            <w:tcW w:w="1276" w:type="dxa"/>
            <w:shd w:val="clear" w:color="auto" w:fill="auto"/>
            <w:noWrap/>
          </w:tcPr>
          <w:p w14:paraId="1AB3CD7A"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proofErr w:type="spellStart"/>
            <w:r w:rsidRPr="00E15031">
              <w:rPr>
                <w:sz w:val="18"/>
                <w:szCs w:val="18"/>
              </w:rPr>
              <w:t>Мокотлонг</w:t>
            </w:r>
            <w:proofErr w:type="spellEnd"/>
          </w:p>
        </w:tc>
        <w:tc>
          <w:tcPr>
            <w:tcW w:w="849" w:type="dxa"/>
            <w:shd w:val="clear" w:color="auto" w:fill="auto"/>
            <w:noWrap/>
            <w:vAlign w:val="bottom"/>
          </w:tcPr>
          <w:p w14:paraId="7EDE74F1"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54,5</w:t>
            </w:r>
          </w:p>
        </w:tc>
        <w:tc>
          <w:tcPr>
            <w:tcW w:w="849" w:type="dxa"/>
            <w:shd w:val="clear" w:color="auto" w:fill="auto"/>
            <w:noWrap/>
            <w:vAlign w:val="bottom"/>
          </w:tcPr>
          <w:p w14:paraId="37394786"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22,0</w:t>
            </w:r>
          </w:p>
        </w:tc>
        <w:tc>
          <w:tcPr>
            <w:tcW w:w="850" w:type="dxa"/>
            <w:shd w:val="clear" w:color="auto" w:fill="auto"/>
            <w:noWrap/>
            <w:vAlign w:val="bottom"/>
          </w:tcPr>
          <w:p w14:paraId="2B79B0D4"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10,7</w:t>
            </w:r>
          </w:p>
        </w:tc>
        <w:tc>
          <w:tcPr>
            <w:tcW w:w="849" w:type="dxa"/>
            <w:shd w:val="clear" w:color="auto" w:fill="auto"/>
            <w:noWrap/>
            <w:vAlign w:val="bottom"/>
          </w:tcPr>
          <w:p w14:paraId="768183FD"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4,0</w:t>
            </w:r>
          </w:p>
        </w:tc>
        <w:tc>
          <w:tcPr>
            <w:tcW w:w="850" w:type="dxa"/>
            <w:shd w:val="clear" w:color="auto" w:fill="auto"/>
            <w:noWrap/>
            <w:vAlign w:val="bottom"/>
          </w:tcPr>
          <w:p w14:paraId="61B16BFB"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4,3</w:t>
            </w:r>
          </w:p>
        </w:tc>
        <w:tc>
          <w:tcPr>
            <w:tcW w:w="849" w:type="dxa"/>
            <w:shd w:val="clear" w:color="auto" w:fill="auto"/>
            <w:noWrap/>
            <w:vAlign w:val="bottom"/>
          </w:tcPr>
          <w:p w14:paraId="6E886BC0"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3,0</w:t>
            </w:r>
          </w:p>
        </w:tc>
        <w:tc>
          <w:tcPr>
            <w:tcW w:w="850" w:type="dxa"/>
            <w:shd w:val="clear" w:color="auto" w:fill="auto"/>
            <w:noWrap/>
            <w:vAlign w:val="bottom"/>
          </w:tcPr>
          <w:p w14:paraId="029A905A"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1,5</w:t>
            </w:r>
          </w:p>
        </w:tc>
        <w:tc>
          <w:tcPr>
            <w:tcW w:w="1283" w:type="dxa"/>
            <w:shd w:val="clear" w:color="auto" w:fill="auto"/>
            <w:noWrap/>
            <w:vAlign w:val="bottom"/>
          </w:tcPr>
          <w:p w14:paraId="7EA079E0"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100 (20 431)</w:t>
            </w:r>
          </w:p>
        </w:tc>
      </w:tr>
      <w:tr w:rsidR="00D45971" w:rsidRPr="00E15031" w14:paraId="18E11749" w14:textId="77777777" w:rsidTr="002B17FF">
        <w:tc>
          <w:tcPr>
            <w:tcW w:w="1276" w:type="dxa"/>
            <w:shd w:val="clear" w:color="auto" w:fill="auto"/>
            <w:noWrap/>
          </w:tcPr>
          <w:p w14:paraId="0E3303B0"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left"/>
              <w:rPr>
                <w:sz w:val="18"/>
                <w:szCs w:val="18"/>
              </w:rPr>
            </w:pPr>
            <w:r w:rsidRPr="00E15031">
              <w:rPr>
                <w:sz w:val="18"/>
                <w:szCs w:val="18"/>
              </w:rPr>
              <w:t>Таба-Цека</w:t>
            </w:r>
          </w:p>
        </w:tc>
        <w:tc>
          <w:tcPr>
            <w:tcW w:w="849" w:type="dxa"/>
            <w:shd w:val="clear" w:color="auto" w:fill="auto"/>
            <w:noWrap/>
            <w:vAlign w:val="bottom"/>
          </w:tcPr>
          <w:p w14:paraId="562123AB"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45,6</w:t>
            </w:r>
          </w:p>
        </w:tc>
        <w:tc>
          <w:tcPr>
            <w:tcW w:w="849" w:type="dxa"/>
            <w:shd w:val="clear" w:color="auto" w:fill="auto"/>
            <w:noWrap/>
            <w:vAlign w:val="bottom"/>
          </w:tcPr>
          <w:p w14:paraId="506241D1"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24,1</w:t>
            </w:r>
          </w:p>
        </w:tc>
        <w:tc>
          <w:tcPr>
            <w:tcW w:w="850" w:type="dxa"/>
            <w:shd w:val="clear" w:color="auto" w:fill="auto"/>
            <w:noWrap/>
            <w:vAlign w:val="bottom"/>
          </w:tcPr>
          <w:p w14:paraId="6483E1F0"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12,8</w:t>
            </w:r>
          </w:p>
        </w:tc>
        <w:tc>
          <w:tcPr>
            <w:tcW w:w="849" w:type="dxa"/>
            <w:shd w:val="clear" w:color="auto" w:fill="auto"/>
            <w:noWrap/>
            <w:vAlign w:val="bottom"/>
          </w:tcPr>
          <w:p w14:paraId="327FAD6C"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5,5</w:t>
            </w:r>
          </w:p>
        </w:tc>
        <w:tc>
          <w:tcPr>
            <w:tcW w:w="850" w:type="dxa"/>
            <w:shd w:val="clear" w:color="auto" w:fill="auto"/>
            <w:noWrap/>
            <w:vAlign w:val="bottom"/>
          </w:tcPr>
          <w:p w14:paraId="672CDE06"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6,9</w:t>
            </w:r>
          </w:p>
        </w:tc>
        <w:tc>
          <w:tcPr>
            <w:tcW w:w="849" w:type="dxa"/>
            <w:shd w:val="clear" w:color="auto" w:fill="auto"/>
            <w:noWrap/>
            <w:vAlign w:val="bottom"/>
          </w:tcPr>
          <w:p w14:paraId="3F4E8B8F"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3,7</w:t>
            </w:r>
          </w:p>
        </w:tc>
        <w:tc>
          <w:tcPr>
            <w:tcW w:w="850" w:type="dxa"/>
            <w:shd w:val="clear" w:color="auto" w:fill="auto"/>
            <w:noWrap/>
            <w:vAlign w:val="bottom"/>
          </w:tcPr>
          <w:p w14:paraId="434CBEB2"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1,4</w:t>
            </w:r>
          </w:p>
        </w:tc>
        <w:tc>
          <w:tcPr>
            <w:tcW w:w="1283" w:type="dxa"/>
            <w:shd w:val="clear" w:color="auto" w:fill="auto"/>
            <w:noWrap/>
            <w:vAlign w:val="bottom"/>
          </w:tcPr>
          <w:p w14:paraId="723C9305" w14:textId="77777777" w:rsidR="00D45971" w:rsidRPr="00E15031" w:rsidRDefault="00D45971" w:rsidP="002B17FF">
            <w:pPr>
              <w:pStyle w:val="SingleTxtG"/>
              <w:tabs>
                <w:tab w:val="clear" w:pos="1701"/>
                <w:tab w:val="clear" w:pos="2268"/>
              </w:tabs>
              <w:suppressAutoHyphens w:val="0"/>
              <w:spacing w:before="40" w:after="40" w:line="220" w:lineRule="exact"/>
              <w:ind w:left="0" w:right="113"/>
              <w:jc w:val="right"/>
              <w:rPr>
                <w:sz w:val="18"/>
                <w:szCs w:val="18"/>
              </w:rPr>
            </w:pPr>
            <w:r w:rsidRPr="00E15031">
              <w:rPr>
                <w:sz w:val="18"/>
                <w:szCs w:val="18"/>
              </w:rPr>
              <w:t>100 (26 745)</w:t>
            </w:r>
          </w:p>
        </w:tc>
      </w:tr>
    </w:tbl>
    <w:p w14:paraId="0E4717BA" w14:textId="77777777" w:rsidR="00D45971" w:rsidRPr="00A10EC7" w:rsidRDefault="00D45971" w:rsidP="006449F1">
      <w:pPr>
        <w:spacing w:before="120" w:after="240" w:line="220" w:lineRule="exact"/>
        <w:ind w:left="1134" w:right="1134" w:firstLine="170"/>
        <w:rPr>
          <w:sz w:val="18"/>
        </w:rPr>
      </w:pPr>
      <w:r w:rsidRPr="00A00EDA">
        <w:rPr>
          <w:i/>
          <w:iCs/>
          <w:sz w:val="18"/>
          <w:szCs w:val="18"/>
        </w:rPr>
        <w:t>Источник</w:t>
      </w:r>
      <w:r w:rsidRPr="00A00EDA">
        <w:rPr>
          <w:sz w:val="18"/>
          <w:szCs w:val="18"/>
        </w:rPr>
        <w:t>: Перепись населения 2006 года</w:t>
      </w:r>
      <w:r w:rsidRPr="00A10EC7">
        <w:rPr>
          <w:sz w:val="18"/>
        </w:rPr>
        <w:t>.</w:t>
      </w:r>
    </w:p>
    <w:p w14:paraId="5865E3A1" w14:textId="45F1B642" w:rsidR="00D45971" w:rsidRPr="00A00EDA" w:rsidRDefault="00D45971" w:rsidP="00D45971">
      <w:pPr>
        <w:tabs>
          <w:tab w:val="left" w:pos="1701"/>
          <w:tab w:val="left" w:pos="2268"/>
        </w:tabs>
        <w:spacing w:after="120"/>
        <w:ind w:left="1134" w:right="1134"/>
        <w:jc w:val="both"/>
        <w:rPr>
          <w:rFonts w:eastAsia="SimSun"/>
        </w:rPr>
      </w:pPr>
      <w:r w:rsidRPr="00A00EDA">
        <w:t>46.</w:t>
      </w:r>
      <w:r w:rsidRPr="00A00EDA">
        <w:tab/>
        <w:t>ДВСР остается ответственной за капитальный ремонт или расширение сельских систем водоснабжения, при этом правительство покрывает не более 90</w:t>
      </w:r>
      <w:r>
        <w:t xml:space="preserve"> </w:t>
      </w:r>
      <w:r w:rsidRPr="00A47A11">
        <w:t>процентов</w:t>
      </w:r>
      <w:r w:rsidRPr="00A00EDA">
        <w:t xml:space="preserve"> расходов, а оставшуюся часть выплачивает община. Управление водоснабжения и канализации (УВК) несет юридическую ответственность за владение, эксплуатацию и обслуживание городских систем водоснабжения и канализации в городских районах. В городских районах существует три категории услуг: </w:t>
      </w:r>
      <w:r>
        <w:t xml:space="preserve">пункты распределения </w:t>
      </w:r>
      <w:r w:rsidRPr="00A00EDA">
        <w:t xml:space="preserve">воды, общие точки водоснабжения и система предоплаты. </w:t>
      </w:r>
      <w:r>
        <w:t>Применяют</w:t>
      </w:r>
      <w:r w:rsidRPr="00A00EDA">
        <w:t>с</w:t>
      </w:r>
      <w:r>
        <w:t>я</w:t>
      </w:r>
      <w:r w:rsidRPr="00A00EDA">
        <w:t xml:space="preserve"> две структуры тарифов: одна для бытовых потребителей, другая</w:t>
      </w:r>
      <w:r w:rsidR="00D23918">
        <w:t xml:space="preserve"> ⸺ </w:t>
      </w:r>
      <w:r w:rsidRPr="00A00EDA">
        <w:t xml:space="preserve">для небытовых. </w:t>
      </w:r>
      <w:r>
        <w:t>Т</w:t>
      </w:r>
      <w:r w:rsidRPr="00A00EDA">
        <w:t>арифы</w:t>
      </w:r>
      <w:r>
        <w:t xml:space="preserve"> для внешних потребителей</w:t>
      </w:r>
      <w:r w:rsidRPr="00A00EDA">
        <w:t xml:space="preserve"> выше внутренних. </w:t>
      </w:r>
    </w:p>
    <w:p w14:paraId="57DA8602" w14:textId="7432DF08" w:rsidR="00D45971" w:rsidRPr="00A00EDA" w:rsidRDefault="00D45971" w:rsidP="00D45971">
      <w:pPr>
        <w:tabs>
          <w:tab w:val="left" w:pos="1701"/>
          <w:tab w:val="left" w:pos="2268"/>
        </w:tabs>
        <w:spacing w:after="120"/>
        <w:ind w:left="1134" w:right="1134"/>
        <w:jc w:val="both"/>
        <w:rPr>
          <w:rFonts w:eastAsia="SimSun"/>
        </w:rPr>
      </w:pPr>
      <w:r w:rsidRPr="00A00EDA">
        <w:t>47.</w:t>
      </w:r>
      <w:r w:rsidRPr="00A00EDA">
        <w:tab/>
        <w:t xml:space="preserve">УВК следит за качеством воды и обеспечивает регулярную очистку воды в городских районах. В настоящее время в главном городе Масеру ведется строительство водоочистной станции. УВК создало лабораторию для проверки качества воды. Стратегия последующего ухода, разработанная ДВСР, направлена на решение и улучшение устойчивости систем водоснабжения и повышение ответственности сообщества за эксплуатацию и техническое обслуживание. Ключевые элементы стратегии последующего ухода включают распределение ответственности за мониторинг и надзор за системами водоснабжения между общественными советами (ОС), при этом </w:t>
      </w:r>
      <w:r>
        <w:t>сельск</w:t>
      </w:r>
      <w:r w:rsidRPr="00A00EDA">
        <w:t>ие комитеты по водоснабжению и здравоохранению (</w:t>
      </w:r>
      <w:r>
        <w:t>С</w:t>
      </w:r>
      <w:r w:rsidRPr="00A00EDA">
        <w:t xml:space="preserve">КВЗ), юридически созданные при ОС, отвечают за план эксплуатации и обслуживания, </w:t>
      </w:r>
      <w:r w:rsidR="006449F1">
        <w:br/>
      </w:r>
      <w:r w:rsidRPr="00A00EDA">
        <w:t>а также за просвещение по вопросам гигиены. УВК приступило к реализации многочисленных программ по сокращению потерь воды и мониторингу неучтенн</w:t>
      </w:r>
      <w:r>
        <w:t>ых запасов</w:t>
      </w:r>
      <w:r w:rsidRPr="00A00EDA">
        <w:t xml:space="preserve"> воды. Эти программы включают восстановление существующих водопроводов и водохранилищ в городах.</w:t>
      </w:r>
    </w:p>
    <w:p w14:paraId="7553D17E" w14:textId="77777777" w:rsidR="00D45971" w:rsidRPr="00A00EDA" w:rsidRDefault="00D45971" w:rsidP="00D45971">
      <w:pPr>
        <w:pStyle w:val="H23G"/>
      </w:pPr>
      <w:r w:rsidRPr="00A00EDA">
        <w:tab/>
      </w:r>
      <w:r w:rsidRPr="00A00EDA">
        <w:tab/>
      </w:r>
      <w:r>
        <w:t>Образование</w:t>
      </w:r>
    </w:p>
    <w:p w14:paraId="2B98B5A7" w14:textId="5EA32E8A" w:rsidR="00D45971" w:rsidRPr="007C7950" w:rsidRDefault="00D45971" w:rsidP="00D45971">
      <w:pPr>
        <w:pStyle w:val="SingleTxtG"/>
        <w:rPr>
          <w:rStyle w:val="aa"/>
        </w:rPr>
      </w:pPr>
      <w:r w:rsidRPr="00A00EDA">
        <w:t>48.</w:t>
      </w:r>
      <w:r w:rsidRPr="00A00EDA">
        <w:tab/>
      </w:r>
      <w:r w:rsidRPr="0026066F">
        <w:t>Лесото</w:t>
      </w:r>
      <w:r w:rsidR="00D23918">
        <w:t xml:space="preserve"> ⸺ </w:t>
      </w:r>
      <w:r w:rsidRPr="0026066F">
        <w:t xml:space="preserve">одна из немногих стран Африки к югу от Сахары с </w:t>
      </w:r>
      <w:r>
        <w:t>весьма</w:t>
      </w:r>
      <w:r w:rsidRPr="0026066F">
        <w:t xml:space="preserve"> высоким показателем охвата начальным образованием</w:t>
      </w:r>
      <w:r>
        <w:t>, составляющим</w:t>
      </w:r>
      <w:r w:rsidRPr="0026066F">
        <w:t xml:space="preserve"> 84 процента. В 2010 году в Лесото был принят Закон об образовании, который предусматривает право на бесплатное и обязательное образование. Это стало многообещающей вехой в достижении Целей в области развития, сформулированных в Декларации тысячелетия, по обеспечению всеобщего начального образования. Бесплатное начальное образование было введено в 2000 году в качестве основной стратегии по достижению целей всеобщего начального образования и образования для всех. Но поскольку школьное обучение не было обязательным, некоторые родители по-прежнему не </w:t>
      </w:r>
      <w:r>
        <w:t>отдава</w:t>
      </w:r>
      <w:r w:rsidRPr="0026066F">
        <w:t>ли детей в школу, а привлекали их к низкооплачиваемой и опасной работе, например, в качестве пастухов. Эта стратегия также способствовала достижению Целей в области развития, сформулированных в Декларации тысячелетия (ЦР</w:t>
      </w:r>
      <w:r>
        <w:t>Д</w:t>
      </w:r>
      <w:r w:rsidRPr="0026066F">
        <w:t xml:space="preserve">Т). Согласно докладу Лесото </w:t>
      </w:r>
      <w:r>
        <w:t>п</w:t>
      </w:r>
      <w:r w:rsidRPr="0026066F">
        <w:t xml:space="preserve">о </w:t>
      </w:r>
      <w:r>
        <w:t>Ц</w:t>
      </w:r>
      <w:r w:rsidRPr="0026066F">
        <w:t>еля</w:t>
      </w:r>
      <w:r>
        <w:t>м</w:t>
      </w:r>
      <w:r w:rsidRPr="0026066F">
        <w:t xml:space="preserve"> в области развития</w:t>
      </w:r>
      <w:r>
        <w:t>,</w:t>
      </w:r>
      <w:r w:rsidRPr="00DA58CE">
        <w:t xml:space="preserve"> </w:t>
      </w:r>
      <w:r w:rsidRPr="0026066F">
        <w:t>сформулированны</w:t>
      </w:r>
      <w:r>
        <w:t>м</w:t>
      </w:r>
      <w:r w:rsidRPr="0026066F">
        <w:t xml:space="preserve"> </w:t>
      </w:r>
      <w:r w:rsidR="006449F1">
        <w:br/>
      </w:r>
      <w:r w:rsidRPr="0026066F">
        <w:lastRenderedPageBreak/>
        <w:t>в Декларации тысячелетия</w:t>
      </w:r>
      <w:r>
        <w:t>,</w:t>
      </w:r>
      <w:r w:rsidRPr="0026066F">
        <w:t xml:space="preserve"> за 2010 год охват детей начальным образованием увеличился с 60 процентов в 1999 году до 82 процентов в 2000 году. В 2006 году </w:t>
      </w:r>
      <w:r>
        <w:t>доля учащихся</w:t>
      </w:r>
      <w:r w:rsidRPr="0026066F">
        <w:t xml:space="preserve"> вырос</w:t>
      </w:r>
      <w:r>
        <w:t>ла</w:t>
      </w:r>
      <w:r w:rsidRPr="0026066F">
        <w:t xml:space="preserve"> до 83,9 процента. Уровень грамотности взрослого населения в настоящее время также оценивается в 72 процента. </w:t>
      </w:r>
      <w:r>
        <w:t xml:space="preserve">Нельзя не отметить, что </w:t>
      </w:r>
      <w:r w:rsidRPr="0026066F">
        <w:t>Лесото добилось значительных успехов в сфере образования</w:t>
      </w:r>
      <w:r w:rsidRPr="00D23918">
        <w:rPr>
          <w:rStyle w:val="aa"/>
        </w:rPr>
        <w:footnoteReference w:id="9"/>
      </w:r>
      <w:r>
        <w:t>.</w:t>
      </w:r>
    </w:p>
    <w:p w14:paraId="1C7D8A48" w14:textId="77777777" w:rsidR="00D45971" w:rsidRPr="007C7950" w:rsidRDefault="00D45971" w:rsidP="00D45971">
      <w:pPr>
        <w:pStyle w:val="H23G"/>
      </w:pPr>
      <w:r w:rsidRPr="00774B08">
        <w:rPr>
          <w:noProof/>
        </w:rPr>
        <w:drawing>
          <wp:anchor distT="0" distB="0" distL="114300" distR="114300" simplePos="0" relativeHeight="251664384" behindDoc="0" locked="0" layoutInCell="1" allowOverlap="1" wp14:anchorId="113F3D87" wp14:editId="4228101A">
            <wp:simplePos x="0" y="0"/>
            <wp:positionH relativeFrom="column">
              <wp:posOffset>631190</wp:posOffset>
            </wp:positionH>
            <wp:positionV relativeFrom="paragraph">
              <wp:posOffset>448310</wp:posOffset>
            </wp:positionV>
            <wp:extent cx="5104130" cy="2202180"/>
            <wp:effectExtent l="0" t="0" r="1270" b="7620"/>
            <wp:wrapTopAndBottom/>
            <wp:docPr id="225201530"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Pr="007C7950">
        <w:tab/>
      </w:r>
      <w:r w:rsidRPr="007C7950">
        <w:tab/>
      </w:r>
      <w:r w:rsidRPr="0026066F">
        <w:rPr>
          <w:bCs/>
        </w:rPr>
        <w:t>Население в возрасте старше 15 лет по уровню грамотности</w:t>
      </w:r>
    </w:p>
    <w:p w14:paraId="172EB1FE" w14:textId="77777777" w:rsidR="00D45971" w:rsidRPr="001252C3" w:rsidRDefault="00D45971" w:rsidP="006449F1">
      <w:pPr>
        <w:spacing w:before="240" w:after="240" w:line="220" w:lineRule="exact"/>
        <w:ind w:left="1134" w:right="1134" w:firstLine="170"/>
        <w:rPr>
          <w:sz w:val="18"/>
          <w:szCs w:val="18"/>
        </w:rPr>
      </w:pPr>
      <w:r w:rsidRPr="007C7950">
        <w:rPr>
          <w:i/>
          <w:iCs/>
          <w:sz w:val="18"/>
          <w:szCs w:val="18"/>
        </w:rPr>
        <w:t>Источник</w:t>
      </w:r>
      <w:r w:rsidRPr="007C7950">
        <w:rPr>
          <w:sz w:val="18"/>
          <w:szCs w:val="18"/>
        </w:rPr>
        <w:t>: ДОЛ 2021 года</w:t>
      </w:r>
      <w:r w:rsidRPr="001252C3">
        <w:rPr>
          <w:sz w:val="18"/>
          <w:szCs w:val="18"/>
        </w:rPr>
        <w:t>.</w:t>
      </w:r>
    </w:p>
    <w:p w14:paraId="756F1BD6" w14:textId="77777777" w:rsidR="00D45971" w:rsidRPr="001252C3" w:rsidRDefault="00D45971" w:rsidP="00D45971">
      <w:pPr>
        <w:pStyle w:val="H23G"/>
      </w:pPr>
      <w:r w:rsidRPr="001252C3">
        <w:tab/>
      </w:r>
      <w:r w:rsidRPr="001252C3">
        <w:tab/>
      </w:r>
      <w:bookmarkStart w:id="14" w:name="_Hlk169797597"/>
      <w:r w:rsidRPr="0026066F">
        <w:rPr>
          <w:bCs/>
        </w:rPr>
        <w:t xml:space="preserve">Показатели </w:t>
      </w:r>
      <w:r>
        <w:rPr>
          <w:bCs/>
        </w:rPr>
        <w:t xml:space="preserve">в области </w:t>
      </w:r>
      <w:r w:rsidRPr="0026066F">
        <w:rPr>
          <w:bCs/>
        </w:rPr>
        <w:t>образования</w:t>
      </w:r>
      <w:bookmarkEnd w:id="1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651"/>
        <w:gridCol w:w="652"/>
        <w:gridCol w:w="652"/>
        <w:gridCol w:w="652"/>
        <w:gridCol w:w="652"/>
      </w:tblGrid>
      <w:tr w:rsidR="00D45971" w:rsidRPr="00A10EC7" w14:paraId="58144B96" w14:textId="77777777" w:rsidTr="002B17FF">
        <w:trPr>
          <w:tblHeader/>
        </w:trPr>
        <w:tc>
          <w:tcPr>
            <w:tcW w:w="2789" w:type="pct"/>
            <w:tcBorders>
              <w:top w:val="single" w:sz="4" w:space="0" w:color="auto"/>
              <w:bottom w:val="single" w:sz="12" w:space="0" w:color="auto"/>
            </w:tcBorders>
            <w:shd w:val="clear" w:color="auto" w:fill="auto"/>
            <w:vAlign w:val="bottom"/>
            <w:hideMark/>
          </w:tcPr>
          <w:p w14:paraId="428BD448" w14:textId="77777777" w:rsidR="00D45971" w:rsidRPr="007C7950" w:rsidRDefault="00D45971" w:rsidP="002B17FF">
            <w:pPr>
              <w:pStyle w:val="SingleTxtG"/>
              <w:tabs>
                <w:tab w:val="clear" w:pos="1701"/>
                <w:tab w:val="clear" w:pos="2268"/>
              </w:tabs>
              <w:suppressAutoHyphens w:val="0"/>
              <w:spacing w:before="80" w:after="80" w:line="200" w:lineRule="exact"/>
              <w:ind w:left="0" w:right="113"/>
              <w:jc w:val="left"/>
              <w:rPr>
                <w:i/>
                <w:sz w:val="16"/>
              </w:rPr>
            </w:pPr>
            <w:r>
              <w:rPr>
                <w:i/>
                <w:sz w:val="16"/>
              </w:rPr>
              <w:t>Показатель</w:t>
            </w:r>
          </w:p>
        </w:tc>
        <w:tc>
          <w:tcPr>
            <w:tcW w:w="442" w:type="pct"/>
            <w:tcBorders>
              <w:top w:val="single" w:sz="4" w:space="0" w:color="auto"/>
              <w:bottom w:val="single" w:sz="12" w:space="0" w:color="auto"/>
            </w:tcBorders>
            <w:shd w:val="clear" w:color="auto" w:fill="auto"/>
            <w:vAlign w:val="bottom"/>
            <w:hideMark/>
          </w:tcPr>
          <w:p w14:paraId="095BAB98" w14:textId="77777777" w:rsidR="00D45971" w:rsidRPr="00A10EC7"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A10EC7">
              <w:rPr>
                <w:i/>
                <w:sz w:val="16"/>
              </w:rPr>
              <w:t>2016</w:t>
            </w:r>
          </w:p>
        </w:tc>
        <w:tc>
          <w:tcPr>
            <w:tcW w:w="442" w:type="pct"/>
            <w:tcBorders>
              <w:top w:val="single" w:sz="4" w:space="0" w:color="auto"/>
              <w:bottom w:val="single" w:sz="12" w:space="0" w:color="auto"/>
            </w:tcBorders>
            <w:shd w:val="clear" w:color="auto" w:fill="auto"/>
            <w:vAlign w:val="bottom"/>
            <w:hideMark/>
          </w:tcPr>
          <w:p w14:paraId="1CD2AD1A" w14:textId="77777777" w:rsidR="00D45971" w:rsidRPr="00A10EC7"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A10EC7">
              <w:rPr>
                <w:i/>
                <w:sz w:val="16"/>
              </w:rPr>
              <w:t>2017</w:t>
            </w:r>
          </w:p>
        </w:tc>
        <w:tc>
          <w:tcPr>
            <w:tcW w:w="442" w:type="pct"/>
            <w:tcBorders>
              <w:top w:val="single" w:sz="4" w:space="0" w:color="auto"/>
              <w:bottom w:val="single" w:sz="12" w:space="0" w:color="auto"/>
            </w:tcBorders>
            <w:shd w:val="clear" w:color="auto" w:fill="auto"/>
            <w:vAlign w:val="bottom"/>
            <w:hideMark/>
          </w:tcPr>
          <w:p w14:paraId="594791D7" w14:textId="77777777" w:rsidR="00D45971" w:rsidRPr="00A10EC7"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A10EC7">
              <w:rPr>
                <w:i/>
                <w:sz w:val="16"/>
              </w:rPr>
              <w:t>2018</w:t>
            </w:r>
          </w:p>
        </w:tc>
        <w:tc>
          <w:tcPr>
            <w:tcW w:w="442" w:type="pct"/>
            <w:tcBorders>
              <w:top w:val="single" w:sz="4" w:space="0" w:color="auto"/>
              <w:bottom w:val="single" w:sz="12" w:space="0" w:color="auto"/>
            </w:tcBorders>
            <w:shd w:val="clear" w:color="auto" w:fill="auto"/>
            <w:vAlign w:val="bottom"/>
            <w:hideMark/>
          </w:tcPr>
          <w:p w14:paraId="29B2C551" w14:textId="77777777" w:rsidR="00D45971" w:rsidRPr="00A10EC7"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A10EC7">
              <w:rPr>
                <w:i/>
                <w:sz w:val="16"/>
              </w:rPr>
              <w:t>2019</w:t>
            </w:r>
          </w:p>
        </w:tc>
        <w:tc>
          <w:tcPr>
            <w:tcW w:w="442" w:type="pct"/>
            <w:tcBorders>
              <w:top w:val="single" w:sz="4" w:space="0" w:color="auto"/>
              <w:bottom w:val="single" w:sz="12" w:space="0" w:color="auto"/>
            </w:tcBorders>
            <w:shd w:val="clear" w:color="auto" w:fill="auto"/>
            <w:vAlign w:val="bottom"/>
            <w:hideMark/>
          </w:tcPr>
          <w:p w14:paraId="4A487098" w14:textId="77777777" w:rsidR="00D45971" w:rsidRPr="00A10EC7"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A10EC7">
              <w:rPr>
                <w:i/>
                <w:sz w:val="16"/>
              </w:rPr>
              <w:t>2020</w:t>
            </w:r>
          </w:p>
        </w:tc>
      </w:tr>
      <w:tr w:rsidR="00D45971" w:rsidRPr="00A10EC7" w14:paraId="615DF176" w14:textId="77777777" w:rsidTr="002B17FF">
        <w:trPr>
          <w:trHeight w:hRule="exact" w:val="113"/>
          <w:tblHeader/>
        </w:trPr>
        <w:tc>
          <w:tcPr>
            <w:tcW w:w="2789" w:type="pct"/>
            <w:tcBorders>
              <w:top w:val="single" w:sz="12" w:space="0" w:color="auto"/>
              <w:bottom w:val="nil"/>
            </w:tcBorders>
            <w:shd w:val="clear" w:color="auto" w:fill="auto"/>
          </w:tcPr>
          <w:p w14:paraId="1DA4A790"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left"/>
              <w:rPr>
                <w:sz w:val="18"/>
              </w:rPr>
            </w:pPr>
          </w:p>
        </w:tc>
        <w:tc>
          <w:tcPr>
            <w:tcW w:w="442" w:type="pct"/>
            <w:tcBorders>
              <w:top w:val="single" w:sz="12" w:space="0" w:color="auto"/>
              <w:bottom w:val="nil"/>
            </w:tcBorders>
            <w:shd w:val="clear" w:color="auto" w:fill="auto"/>
            <w:vAlign w:val="bottom"/>
          </w:tcPr>
          <w:p w14:paraId="50BD12A2"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lang w:val="en-US"/>
              </w:rPr>
            </w:pPr>
          </w:p>
        </w:tc>
        <w:tc>
          <w:tcPr>
            <w:tcW w:w="442" w:type="pct"/>
            <w:tcBorders>
              <w:top w:val="single" w:sz="12" w:space="0" w:color="auto"/>
              <w:bottom w:val="nil"/>
            </w:tcBorders>
            <w:shd w:val="clear" w:color="auto" w:fill="auto"/>
            <w:vAlign w:val="bottom"/>
          </w:tcPr>
          <w:p w14:paraId="0080AA18"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lang w:val="en-US"/>
              </w:rPr>
            </w:pPr>
          </w:p>
        </w:tc>
        <w:tc>
          <w:tcPr>
            <w:tcW w:w="442" w:type="pct"/>
            <w:tcBorders>
              <w:top w:val="single" w:sz="12" w:space="0" w:color="auto"/>
              <w:bottom w:val="nil"/>
            </w:tcBorders>
            <w:shd w:val="clear" w:color="auto" w:fill="auto"/>
            <w:vAlign w:val="bottom"/>
          </w:tcPr>
          <w:p w14:paraId="630A1B01"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lang w:val="en-US"/>
              </w:rPr>
            </w:pPr>
          </w:p>
        </w:tc>
        <w:tc>
          <w:tcPr>
            <w:tcW w:w="442" w:type="pct"/>
            <w:tcBorders>
              <w:top w:val="single" w:sz="12" w:space="0" w:color="auto"/>
              <w:bottom w:val="nil"/>
            </w:tcBorders>
            <w:shd w:val="clear" w:color="auto" w:fill="auto"/>
            <w:vAlign w:val="bottom"/>
          </w:tcPr>
          <w:p w14:paraId="15BAEFBA"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lang w:val="en-US"/>
              </w:rPr>
            </w:pPr>
          </w:p>
        </w:tc>
        <w:tc>
          <w:tcPr>
            <w:tcW w:w="442" w:type="pct"/>
            <w:tcBorders>
              <w:top w:val="single" w:sz="12" w:space="0" w:color="auto"/>
              <w:bottom w:val="nil"/>
            </w:tcBorders>
            <w:shd w:val="clear" w:color="auto" w:fill="auto"/>
            <w:vAlign w:val="bottom"/>
          </w:tcPr>
          <w:p w14:paraId="3F8B62E6"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lang w:val="en-US"/>
              </w:rPr>
            </w:pPr>
          </w:p>
        </w:tc>
      </w:tr>
      <w:tr w:rsidR="00D45971" w:rsidRPr="00A10EC7" w14:paraId="7F000D32" w14:textId="77777777" w:rsidTr="002B17FF">
        <w:tc>
          <w:tcPr>
            <w:tcW w:w="2789" w:type="pct"/>
            <w:tcBorders>
              <w:top w:val="nil"/>
              <w:bottom w:val="nil"/>
            </w:tcBorders>
            <w:shd w:val="clear" w:color="auto" w:fill="auto"/>
            <w:hideMark/>
          </w:tcPr>
          <w:p w14:paraId="6C0528E3" w14:textId="77777777" w:rsidR="00D45971" w:rsidRPr="007C7950" w:rsidRDefault="00D45971" w:rsidP="002B17FF">
            <w:pPr>
              <w:pStyle w:val="SingleTxtG"/>
              <w:tabs>
                <w:tab w:val="clear" w:pos="1701"/>
                <w:tab w:val="clear" w:pos="2268"/>
              </w:tabs>
              <w:suppressAutoHyphens w:val="0"/>
              <w:spacing w:before="40" w:after="40" w:line="220" w:lineRule="exact"/>
              <w:ind w:left="0" w:right="113"/>
              <w:jc w:val="left"/>
              <w:rPr>
                <w:sz w:val="18"/>
              </w:rPr>
            </w:pPr>
            <w:r w:rsidRPr="00652E86">
              <w:rPr>
                <w:sz w:val="18"/>
                <w:szCs w:val="18"/>
              </w:rPr>
              <w:t>Чистый коэффициент охвата начальным образованием</w:t>
            </w:r>
          </w:p>
        </w:tc>
        <w:tc>
          <w:tcPr>
            <w:tcW w:w="442" w:type="pct"/>
            <w:tcBorders>
              <w:top w:val="nil"/>
              <w:bottom w:val="nil"/>
            </w:tcBorders>
            <w:shd w:val="clear" w:color="auto" w:fill="auto"/>
            <w:vAlign w:val="bottom"/>
            <w:hideMark/>
          </w:tcPr>
          <w:p w14:paraId="1CFE7152"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89</w:t>
            </w:r>
            <w:r>
              <w:rPr>
                <w:sz w:val="18"/>
              </w:rPr>
              <w:t>,</w:t>
            </w:r>
            <w:r w:rsidRPr="00A10EC7">
              <w:rPr>
                <w:sz w:val="18"/>
                <w:lang w:val="en-US"/>
              </w:rPr>
              <w:t>4</w:t>
            </w:r>
          </w:p>
        </w:tc>
        <w:tc>
          <w:tcPr>
            <w:tcW w:w="442" w:type="pct"/>
            <w:tcBorders>
              <w:top w:val="nil"/>
              <w:bottom w:val="nil"/>
            </w:tcBorders>
            <w:shd w:val="clear" w:color="auto" w:fill="auto"/>
            <w:vAlign w:val="bottom"/>
            <w:hideMark/>
          </w:tcPr>
          <w:p w14:paraId="684E1D25"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87</w:t>
            </w:r>
          </w:p>
        </w:tc>
        <w:tc>
          <w:tcPr>
            <w:tcW w:w="442" w:type="pct"/>
            <w:tcBorders>
              <w:top w:val="nil"/>
              <w:bottom w:val="nil"/>
            </w:tcBorders>
            <w:shd w:val="clear" w:color="auto" w:fill="auto"/>
            <w:vAlign w:val="bottom"/>
            <w:hideMark/>
          </w:tcPr>
          <w:p w14:paraId="17C103CA"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85</w:t>
            </w:r>
            <w:r>
              <w:rPr>
                <w:sz w:val="18"/>
              </w:rPr>
              <w:t>,</w:t>
            </w:r>
            <w:r w:rsidRPr="00A10EC7">
              <w:rPr>
                <w:sz w:val="18"/>
                <w:lang w:val="en-US"/>
              </w:rPr>
              <w:t>2</w:t>
            </w:r>
          </w:p>
        </w:tc>
        <w:tc>
          <w:tcPr>
            <w:tcW w:w="442" w:type="pct"/>
            <w:tcBorders>
              <w:top w:val="nil"/>
              <w:bottom w:val="nil"/>
            </w:tcBorders>
            <w:shd w:val="clear" w:color="auto" w:fill="auto"/>
            <w:vAlign w:val="bottom"/>
            <w:hideMark/>
          </w:tcPr>
          <w:p w14:paraId="62BB0CB6"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85</w:t>
            </w:r>
            <w:r>
              <w:rPr>
                <w:sz w:val="18"/>
              </w:rPr>
              <w:t>,</w:t>
            </w:r>
            <w:r w:rsidRPr="00A10EC7">
              <w:rPr>
                <w:sz w:val="18"/>
                <w:lang w:val="en-US"/>
              </w:rPr>
              <w:t>8</w:t>
            </w:r>
          </w:p>
        </w:tc>
        <w:tc>
          <w:tcPr>
            <w:tcW w:w="442" w:type="pct"/>
            <w:tcBorders>
              <w:top w:val="nil"/>
              <w:bottom w:val="nil"/>
            </w:tcBorders>
            <w:shd w:val="clear" w:color="auto" w:fill="auto"/>
            <w:vAlign w:val="bottom"/>
            <w:hideMark/>
          </w:tcPr>
          <w:p w14:paraId="3CE38207"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85</w:t>
            </w:r>
            <w:r>
              <w:rPr>
                <w:sz w:val="18"/>
              </w:rPr>
              <w:t>,</w:t>
            </w:r>
            <w:r w:rsidRPr="00A10EC7">
              <w:rPr>
                <w:sz w:val="18"/>
                <w:lang w:val="en-US"/>
              </w:rPr>
              <w:t>6</w:t>
            </w:r>
          </w:p>
        </w:tc>
      </w:tr>
      <w:tr w:rsidR="00D45971" w:rsidRPr="00A10EC7" w14:paraId="39A94D59" w14:textId="77777777" w:rsidTr="002B17FF">
        <w:tc>
          <w:tcPr>
            <w:tcW w:w="2789" w:type="pct"/>
            <w:tcBorders>
              <w:top w:val="nil"/>
            </w:tcBorders>
            <w:shd w:val="clear" w:color="auto" w:fill="auto"/>
            <w:hideMark/>
          </w:tcPr>
          <w:p w14:paraId="40074262" w14:textId="4C4FFC1A" w:rsidR="00D45971" w:rsidRPr="007C7950" w:rsidRDefault="00D45971" w:rsidP="002B17FF">
            <w:pPr>
              <w:pStyle w:val="SingleTxtG"/>
              <w:tabs>
                <w:tab w:val="clear" w:pos="1701"/>
                <w:tab w:val="clear" w:pos="2268"/>
              </w:tabs>
              <w:suppressAutoHyphens w:val="0"/>
              <w:spacing w:before="40" w:after="40" w:line="220" w:lineRule="exact"/>
              <w:ind w:left="0" w:right="113"/>
              <w:jc w:val="left"/>
              <w:rPr>
                <w:sz w:val="18"/>
              </w:rPr>
            </w:pPr>
            <w:r w:rsidRPr="00652E86">
              <w:rPr>
                <w:sz w:val="18"/>
                <w:szCs w:val="18"/>
              </w:rPr>
              <w:t>Чистый коэффициент охвата средним образованием</w:t>
            </w:r>
            <w:r w:rsidR="00D23918">
              <w:rPr>
                <w:i/>
                <w:sz w:val="16"/>
              </w:rPr>
              <w:t xml:space="preserve"> ⸺ </w:t>
            </w:r>
            <w:r>
              <w:rPr>
                <w:sz w:val="18"/>
              </w:rPr>
              <w:t>мужчины</w:t>
            </w:r>
          </w:p>
        </w:tc>
        <w:tc>
          <w:tcPr>
            <w:tcW w:w="442" w:type="pct"/>
            <w:tcBorders>
              <w:top w:val="nil"/>
            </w:tcBorders>
            <w:shd w:val="clear" w:color="auto" w:fill="auto"/>
            <w:vAlign w:val="bottom"/>
            <w:hideMark/>
          </w:tcPr>
          <w:p w14:paraId="718A6FF5" w14:textId="77777777" w:rsidR="00D45971" w:rsidRPr="007C7950"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rPr>
              <w:t> </w:t>
            </w:r>
          </w:p>
        </w:tc>
        <w:tc>
          <w:tcPr>
            <w:tcW w:w="442" w:type="pct"/>
            <w:tcBorders>
              <w:top w:val="nil"/>
            </w:tcBorders>
            <w:shd w:val="clear" w:color="auto" w:fill="auto"/>
            <w:vAlign w:val="bottom"/>
            <w:hideMark/>
          </w:tcPr>
          <w:p w14:paraId="66F5F958" w14:textId="77777777" w:rsidR="00D45971" w:rsidRPr="007C7950"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rPr>
              <w:t> </w:t>
            </w:r>
          </w:p>
        </w:tc>
        <w:tc>
          <w:tcPr>
            <w:tcW w:w="442" w:type="pct"/>
            <w:tcBorders>
              <w:top w:val="nil"/>
            </w:tcBorders>
            <w:shd w:val="clear" w:color="auto" w:fill="auto"/>
            <w:vAlign w:val="bottom"/>
            <w:hideMark/>
          </w:tcPr>
          <w:p w14:paraId="056BA22E"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rPr>
              <w:t>43</w:t>
            </w:r>
            <w:r>
              <w:rPr>
                <w:sz w:val="18"/>
              </w:rPr>
              <w:t>,</w:t>
            </w:r>
            <w:r w:rsidRPr="00A10EC7">
              <w:rPr>
                <w:sz w:val="18"/>
              </w:rPr>
              <w:t>5</w:t>
            </w:r>
          </w:p>
        </w:tc>
        <w:tc>
          <w:tcPr>
            <w:tcW w:w="442" w:type="pct"/>
            <w:tcBorders>
              <w:top w:val="nil"/>
            </w:tcBorders>
            <w:shd w:val="clear" w:color="auto" w:fill="auto"/>
            <w:vAlign w:val="bottom"/>
            <w:hideMark/>
          </w:tcPr>
          <w:p w14:paraId="0D395FD5"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rPr>
              <w:t>43</w:t>
            </w:r>
            <w:r>
              <w:rPr>
                <w:sz w:val="18"/>
              </w:rPr>
              <w:t>,</w:t>
            </w:r>
            <w:r w:rsidRPr="00A10EC7">
              <w:rPr>
                <w:sz w:val="18"/>
              </w:rPr>
              <w:t>2</w:t>
            </w:r>
          </w:p>
        </w:tc>
        <w:tc>
          <w:tcPr>
            <w:tcW w:w="442" w:type="pct"/>
            <w:tcBorders>
              <w:top w:val="nil"/>
            </w:tcBorders>
            <w:shd w:val="clear" w:color="auto" w:fill="auto"/>
            <w:vAlign w:val="bottom"/>
            <w:hideMark/>
          </w:tcPr>
          <w:p w14:paraId="6D1E2CCB"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rPr>
              <w:t>43</w:t>
            </w:r>
            <w:r>
              <w:rPr>
                <w:sz w:val="18"/>
              </w:rPr>
              <w:t>,</w:t>
            </w:r>
            <w:r w:rsidRPr="00A10EC7">
              <w:rPr>
                <w:sz w:val="18"/>
              </w:rPr>
              <w:t>2</w:t>
            </w:r>
          </w:p>
        </w:tc>
      </w:tr>
      <w:tr w:rsidR="00D45971" w:rsidRPr="00A10EC7" w14:paraId="29AFC583" w14:textId="77777777" w:rsidTr="002B17FF">
        <w:tc>
          <w:tcPr>
            <w:tcW w:w="2789" w:type="pct"/>
            <w:shd w:val="clear" w:color="auto" w:fill="auto"/>
            <w:hideMark/>
          </w:tcPr>
          <w:p w14:paraId="2F0934DC" w14:textId="69DE4FFD" w:rsidR="00D45971" w:rsidRPr="007C7950" w:rsidRDefault="00D45971" w:rsidP="002B17FF">
            <w:pPr>
              <w:pStyle w:val="SingleTxtG"/>
              <w:tabs>
                <w:tab w:val="clear" w:pos="1701"/>
                <w:tab w:val="clear" w:pos="2268"/>
              </w:tabs>
              <w:suppressAutoHyphens w:val="0"/>
              <w:spacing w:before="40" w:after="40" w:line="220" w:lineRule="exact"/>
              <w:ind w:left="0" w:right="113"/>
              <w:jc w:val="left"/>
              <w:rPr>
                <w:sz w:val="18"/>
              </w:rPr>
            </w:pPr>
            <w:r w:rsidRPr="00652E86">
              <w:rPr>
                <w:sz w:val="18"/>
                <w:szCs w:val="18"/>
              </w:rPr>
              <w:t>Чистый коэффициент охвата средним образованием</w:t>
            </w:r>
            <w:r w:rsidR="00D23918">
              <w:rPr>
                <w:i/>
                <w:sz w:val="16"/>
              </w:rPr>
              <w:t xml:space="preserve"> ⸺ </w:t>
            </w:r>
            <w:r>
              <w:rPr>
                <w:sz w:val="18"/>
              </w:rPr>
              <w:t>женщины</w:t>
            </w:r>
          </w:p>
        </w:tc>
        <w:tc>
          <w:tcPr>
            <w:tcW w:w="442" w:type="pct"/>
            <w:shd w:val="clear" w:color="auto" w:fill="auto"/>
            <w:vAlign w:val="bottom"/>
            <w:hideMark/>
          </w:tcPr>
          <w:p w14:paraId="0F3DBA7C" w14:textId="77777777" w:rsidR="00D45971" w:rsidRPr="007C7950"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rPr>
              <w:t> </w:t>
            </w:r>
          </w:p>
        </w:tc>
        <w:tc>
          <w:tcPr>
            <w:tcW w:w="442" w:type="pct"/>
            <w:shd w:val="clear" w:color="auto" w:fill="auto"/>
            <w:vAlign w:val="bottom"/>
            <w:hideMark/>
          </w:tcPr>
          <w:p w14:paraId="4E27E35D" w14:textId="77777777" w:rsidR="00D45971" w:rsidRPr="007C7950"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rPr>
              <w:t> </w:t>
            </w:r>
          </w:p>
        </w:tc>
        <w:tc>
          <w:tcPr>
            <w:tcW w:w="442" w:type="pct"/>
            <w:shd w:val="clear" w:color="auto" w:fill="auto"/>
            <w:vAlign w:val="bottom"/>
            <w:hideMark/>
          </w:tcPr>
          <w:p w14:paraId="6B4A4917"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rPr>
              <w:t>56</w:t>
            </w:r>
            <w:r>
              <w:rPr>
                <w:sz w:val="18"/>
              </w:rPr>
              <w:t>,</w:t>
            </w:r>
            <w:r w:rsidRPr="00A10EC7">
              <w:rPr>
                <w:sz w:val="18"/>
              </w:rPr>
              <w:t>5</w:t>
            </w:r>
          </w:p>
        </w:tc>
        <w:tc>
          <w:tcPr>
            <w:tcW w:w="442" w:type="pct"/>
            <w:shd w:val="clear" w:color="auto" w:fill="auto"/>
            <w:vAlign w:val="bottom"/>
            <w:hideMark/>
          </w:tcPr>
          <w:p w14:paraId="1BE2DD30"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rPr>
              <w:t>56</w:t>
            </w:r>
            <w:r>
              <w:rPr>
                <w:sz w:val="18"/>
              </w:rPr>
              <w:t>,</w:t>
            </w:r>
            <w:r w:rsidRPr="00A10EC7">
              <w:rPr>
                <w:sz w:val="18"/>
              </w:rPr>
              <w:t>8</w:t>
            </w:r>
          </w:p>
        </w:tc>
        <w:tc>
          <w:tcPr>
            <w:tcW w:w="442" w:type="pct"/>
            <w:shd w:val="clear" w:color="auto" w:fill="auto"/>
            <w:vAlign w:val="bottom"/>
            <w:hideMark/>
          </w:tcPr>
          <w:p w14:paraId="694C2837"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rPr>
              <w:t>56</w:t>
            </w:r>
            <w:r>
              <w:rPr>
                <w:sz w:val="18"/>
              </w:rPr>
              <w:t>,</w:t>
            </w:r>
            <w:r w:rsidRPr="00A10EC7">
              <w:rPr>
                <w:sz w:val="18"/>
              </w:rPr>
              <w:t>8</w:t>
            </w:r>
          </w:p>
        </w:tc>
      </w:tr>
      <w:tr w:rsidR="00D45971" w:rsidRPr="00A10EC7" w14:paraId="7E79BBD2" w14:textId="77777777" w:rsidTr="002B17FF">
        <w:tc>
          <w:tcPr>
            <w:tcW w:w="2789" w:type="pct"/>
            <w:shd w:val="clear" w:color="auto" w:fill="auto"/>
            <w:hideMark/>
          </w:tcPr>
          <w:p w14:paraId="5738EBE9" w14:textId="77777777" w:rsidR="00D45971" w:rsidRPr="007C7950" w:rsidRDefault="00D45971" w:rsidP="002B17FF">
            <w:pPr>
              <w:pStyle w:val="SingleTxtG"/>
              <w:tabs>
                <w:tab w:val="clear" w:pos="1701"/>
                <w:tab w:val="clear" w:pos="2268"/>
              </w:tabs>
              <w:suppressAutoHyphens w:val="0"/>
              <w:spacing w:before="40" w:after="40" w:line="220" w:lineRule="exact"/>
              <w:ind w:left="0" w:right="113"/>
              <w:jc w:val="left"/>
              <w:rPr>
                <w:sz w:val="18"/>
              </w:rPr>
            </w:pPr>
            <w:r w:rsidRPr="00652E86">
              <w:rPr>
                <w:sz w:val="18"/>
                <w:szCs w:val="18"/>
              </w:rPr>
              <w:t>Соотношение между числом преподавателей и числом учащихся в государственных учебных заведениях</w:t>
            </w:r>
          </w:p>
        </w:tc>
        <w:tc>
          <w:tcPr>
            <w:tcW w:w="442" w:type="pct"/>
            <w:shd w:val="clear" w:color="auto" w:fill="auto"/>
            <w:vAlign w:val="bottom"/>
            <w:hideMark/>
          </w:tcPr>
          <w:p w14:paraId="3DBF21C3"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33</w:t>
            </w:r>
            <w:r>
              <w:rPr>
                <w:sz w:val="18"/>
              </w:rPr>
              <w:t>,</w:t>
            </w:r>
            <w:r w:rsidRPr="00A10EC7">
              <w:rPr>
                <w:sz w:val="18"/>
                <w:lang w:val="en-US"/>
              </w:rPr>
              <w:t>8</w:t>
            </w:r>
          </w:p>
        </w:tc>
        <w:tc>
          <w:tcPr>
            <w:tcW w:w="442" w:type="pct"/>
            <w:shd w:val="clear" w:color="auto" w:fill="auto"/>
            <w:vAlign w:val="bottom"/>
            <w:hideMark/>
          </w:tcPr>
          <w:p w14:paraId="687F00B1"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33</w:t>
            </w:r>
          </w:p>
        </w:tc>
        <w:tc>
          <w:tcPr>
            <w:tcW w:w="442" w:type="pct"/>
            <w:shd w:val="clear" w:color="auto" w:fill="auto"/>
            <w:vAlign w:val="bottom"/>
            <w:hideMark/>
          </w:tcPr>
          <w:p w14:paraId="6B4A71BF"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33</w:t>
            </w:r>
            <w:r>
              <w:rPr>
                <w:sz w:val="18"/>
              </w:rPr>
              <w:t>,</w:t>
            </w:r>
            <w:r w:rsidRPr="00A10EC7">
              <w:rPr>
                <w:sz w:val="18"/>
                <w:lang w:val="en-US"/>
              </w:rPr>
              <w:t>4</w:t>
            </w:r>
          </w:p>
        </w:tc>
        <w:tc>
          <w:tcPr>
            <w:tcW w:w="442" w:type="pct"/>
            <w:shd w:val="clear" w:color="auto" w:fill="auto"/>
            <w:vAlign w:val="bottom"/>
            <w:hideMark/>
          </w:tcPr>
          <w:p w14:paraId="21FA985C"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32</w:t>
            </w:r>
            <w:r>
              <w:rPr>
                <w:sz w:val="18"/>
              </w:rPr>
              <w:t>,</w:t>
            </w:r>
            <w:r w:rsidRPr="00A10EC7">
              <w:rPr>
                <w:sz w:val="18"/>
                <w:lang w:val="en-US"/>
              </w:rPr>
              <w:t>4</w:t>
            </w:r>
          </w:p>
        </w:tc>
        <w:tc>
          <w:tcPr>
            <w:tcW w:w="442" w:type="pct"/>
            <w:shd w:val="clear" w:color="auto" w:fill="auto"/>
            <w:vAlign w:val="bottom"/>
            <w:hideMark/>
          </w:tcPr>
          <w:p w14:paraId="25B3D186" w14:textId="77777777" w:rsidR="00D45971" w:rsidRPr="00A10EC7"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32</w:t>
            </w:r>
            <w:r>
              <w:rPr>
                <w:sz w:val="18"/>
              </w:rPr>
              <w:t>,</w:t>
            </w:r>
            <w:r w:rsidRPr="00A10EC7">
              <w:rPr>
                <w:sz w:val="18"/>
                <w:lang w:val="en-US"/>
              </w:rPr>
              <w:t>5</w:t>
            </w:r>
          </w:p>
        </w:tc>
      </w:tr>
    </w:tbl>
    <w:p w14:paraId="1F2765B2" w14:textId="63337D4D" w:rsidR="00D45971" w:rsidRPr="007C7950" w:rsidRDefault="00D45971" w:rsidP="00D45971">
      <w:pPr>
        <w:spacing w:before="120" w:after="240"/>
        <w:ind w:left="1134" w:right="1134" w:firstLine="170"/>
        <w:rPr>
          <w:sz w:val="18"/>
        </w:rPr>
      </w:pPr>
      <w:r w:rsidRPr="007C7950">
        <w:rPr>
          <w:i/>
          <w:iCs/>
          <w:sz w:val="18"/>
          <w:szCs w:val="18"/>
        </w:rPr>
        <w:t>Источник</w:t>
      </w:r>
      <w:r w:rsidRPr="00652E86">
        <w:rPr>
          <w:sz w:val="18"/>
          <w:szCs w:val="18"/>
        </w:rPr>
        <w:t>: Доклад об образовании, 2017–2020</w:t>
      </w:r>
      <w:r w:rsidR="00D23918">
        <w:rPr>
          <w:sz w:val="18"/>
          <w:szCs w:val="18"/>
        </w:rPr>
        <w:t xml:space="preserve"> </w:t>
      </w:r>
      <w:r w:rsidRPr="00652E86">
        <w:rPr>
          <w:sz w:val="18"/>
          <w:szCs w:val="18"/>
        </w:rPr>
        <w:t>годы</w:t>
      </w:r>
      <w:r w:rsidRPr="007C7950">
        <w:rPr>
          <w:sz w:val="18"/>
        </w:rPr>
        <w:t>.</w:t>
      </w:r>
    </w:p>
    <w:p w14:paraId="457521A0" w14:textId="039B1045" w:rsidR="00D45971" w:rsidRPr="007C7950" w:rsidRDefault="00D45971" w:rsidP="00D45971">
      <w:pPr>
        <w:tabs>
          <w:tab w:val="left" w:pos="1701"/>
          <w:tab w:val="left" w:pos="2268"/>
        </w:tabs>
        <w:spacing w:after="120"/>
        <w:ind w:left="1134" w:right="1134"/>
        <w:jc w:val="both"/>
        <w:rPr>
          <w:rFonts w:eastAsia="SimSun"/>
        </w:rPr>
      </w:pPr>
      <w:r w:rsidRPr="007C7950">
        <w:t>49.</w:t>
      </w:r>
      <w:r w:rsidRPr="007C7950">
        <w:tab/>
        <w:t>Раздел 3</w:t>
      </w:r>
      <w:r w:rsidR="00F22463">
        <w:t> </w:t>
      </w:r>
      <w:r w:rsidRPr="007C7950">
        <w:t xml:space="preserve">(1) Конституции Лесото 1993 года гласит, что </w:t>
      </w:r>
      <w:r>
        <w:t>«</w:t>
      </w:r>
      <w:r w:rsidRPr="007C7950">
        <w:t>официальными языками Лесото являются сесото и английский</w:t>
      </w:r>
      <w:r>
        <w:t>»</w:t>
      </w:r>
      <w:r w:rsidRPr="007C7950">
        <w:t xml:space="preserve">. Это также два официальных языка преподавания в школах, начиная с начальной школы и далее в средней школе, старшей школе, высшей школе, в профессиональных и высших учебных заведениях. Открытие множества школ с английским языком обучения также привело к широкому использованию английского языка в </w:t>
      </w:r>
      <w:r>
        <w:t>учебных заведениях</w:t>
      </w:r>
      <w:r w:rsidRPr="007C7950">
        <w:t xml:space="preserve">. </w:t>
      </w:r>
    </w:p>
    <w:p w14:paraId="3997C74D" w14:textId="3A7366FF" w:rsidR="00D45971" w:rsidRPr="007C7950" w:rsidRDefault="00D45971" w:rsidP="00D45971">
      <w:pPr>
        <w:tabs>
          <w:tab w:val="left" w:pos="1701"/>
          <w:tab w:val="left" w:pos="2268"/>
        </w:tabs>
        <w:spacing w:after="120"/>
        <w:ind w:left="1134" w:right="1134"/>
        <w:jc w:val="both"/>
        <w:rPr>
          <w:rFonts w:eastAsia="SimSun"/>
        </w:rPr>
      </w:pPr>
      <w:r w:rsidRPr="007C7950">
        <w:t>50.</w:t>
      </w:r>
      <w:r w:rsidRPr="007C7950">
        <w:tab/>
        <w:t xml:space="preserve">Министерство образования отвечает за учебную программу начальной школы и проведение экзаменов по стандарту седьмого завершающего класса начальной школы. Среднее образование длится три года и </w:t>
      </w:r>
      <w:r>
        <w:t>предо</w:t>
      </w:r>
      <w:r w:rsidRPr="007C7950">
        <w:t>ст</w:t>
      </w:r>
      <w:r>
        <w:t>а</w:t>
      </w:r>
      <w:r w:rsidRPr="007C7950">
        <w:t xml:space="preserve">вляется совместно с Министерством образования Королевства Эсватини. За </w:t>
      </w:r>
      <w:r>
        <w:t>этап</w:t>
      </w:r>
      <w:r w:rsidRPr="007C7950">
        <w:t xml:space="preserve"> старшей школы, который длится два года после средней, отвечает Кембриджский университет в Англии, но система постепенно перемещается на местный уровень. Высшая школа</w:t>
      </w:r>
      <w:r w:rsidR="00D23918">
        <w:t xml:space="preserve"> ⸺ </w:t>
      </w:r>
      <w:r w:rsidRPr="007C7950">
        <w:t xml:space="preserve">это </w:t>
      </w:r>
      <w:r>
        <w:t>также</w:t>
      </w:r>
      <w:r w:rsidRPr="007C7950">
        <w:t xml:space="preserve"> один </w:t>
      </w:r>
      <w:r>
        <w:t>из путей к</w:t>
      </w:r>
      <w:r w:rsidRPr="007C7950">
        <w:t xml:space="preserve"> поступлени</w:t>
      </w:r>
      <w:r>
        <w:t>ю</w:t>
      </w:r>
      <w:r w:rsidRPr="007C7950">
        <w:t xml:space="preserve"> в высшие учебные заведения, такие как университет, педагогический колледж и профессионально-технические училища. </w:t>
      </w:r>
    </w:p>
    <w:p w14:paraId="0EC59617" w14:textId="19E92058" w:rsidR="00D45971" w:rsidRPr="007C7950" w:rsidRDefault="00D45971" w:rsidP="00D45971">
      <w:pPr>
        <w:tabs>
          <w:tab w:val="left" w:pos="1701"/>
          <w:tab w:val="left" w:pos="2268"/>
        </w:tabs>
        <w:spacing w:after="120"/>
        <w:ind w:left="1134" w:right="1134"/>
        <w:jc w:val="both"/>
        <w:rPr>
          <w:rFonts w:eastAsia="SimSun"/>
        </w:rPr>
      </w:pPr>
      <w:r w:rsidRPr="007C7950">
        <w:lastRenderedPageBreak/>
        <w:t>51.</w:t>
      </w:r>
      <w:r w:rsidRPr="007C7950">
        <w:tab/>
        <w:t xml:space="preserve">Система формального образования в Лесото насчитывает около </w:t>
      </w:r>
      <w:r w:rsidR="006449F1">
        <w:br/>
      </w:r>
      <w:r w:rsidRPr="007C7950">
        <w:t>2204 дошкольных учреждений, 1478 начальных школ, примерно 341 школу среднего образования и 14 высших учебных заведений. Согласно статистическим данным за 2006 год в Лесото насчитывается около 1455 начальных школ, в которых обучаются 424</w:t>
      </w:r>
      <w:r w:rsidR="000010D4">
        <w:t> </w:t>
      </w:r>
      <w:r w:rsidRPr="007C7950">
        <w:t xml:space="preserve">855 учеников, примерно поровну </w:t>
      </w:r>
      <w:r>
        <w:t xml:space="preserve">мальчиков </w:t>
      </w:r>
      <w:r w:rsidRPr="007C7950">
        <w:t xml:space="preserve">и </w:t>
      </w:r>
      <w:r>
        <w:t>девочек</w:t>
      </w:r>
      <w:r w:rsidRPr="007C7950">
        <w:t xml:space="preserve">, и работают </w:t>
      </w:r>
      <w:r w:rsidR="006449F1">
        <w:br/>
      </w:r>
      <w:r w:rsidRPr="007C7950">
        <w:t>10 418 учителей, из которых 6141</w:t>
      </w:r>
      <w:r w:rsidR="00D23918">
        <w:t xml:space="preserve"> ⸺ </w:t>
      </w:r>
      <w:r w:rsidRPr="007C7950">
        <w:t>квалифицированные. В 240 средних школах учатся 94 545 учеников и преподают 3673 учителя, из которых 2651 имеют полную квалификацию. На этом уровне большинство учащихся</w:t>
      </w:r>
      <w:r w:rsidR="00D23918">
        <w:t xml:space="preserve"> ⸺ </w:t>
      </w:r>
      <w:r>
        <w:t>девочки</w:t>
      </w:r>
      <w:r w:rsidRPr="007C7950">
        <w:t xml:space="preserve">. В различных высших учебных заведениях обучалось 2597 студентов. На университетском уровне обучалось 6726 студентов, в том числе 52 процента мужчин и 48 процентов женщин. За рубежом учатся также студенты средних, высших и университетских учебных заведений. Правительство предоставляет финансовые субсидии как государственным школам, так и школам, находящимся в частной собственности. </w:t>
      </w:r>
    </w:p>
    <w:p w14:paraId="4D1B9DE9" w14:textId="0F82403E" w:rsidR="00D45971" w:rsidRPr="007C7950" w:rsidRDefault="00D45971" w:rsidP="00D45971">
      <w:pPr>
        <w:pStyle w:val="SingleTxtG"/>
      </w:pPr>
      <w:r w:rsidRPr="007C7950">
        <w:rPr>
          <w:rFonts w:eastAsiaTheme="minorHAnsi"/>
        </w:rPr>
        <w:t>52.</w:t>
      </w:r>
      <w:r w:rsidRPr="007C7950">
        <w:rPr>
          <w:rFonts w:eastAsiaTheme="minorHAnsi"/>
        </w:rPr>
        <w:tab/>
        <w:t>Распределение школ по районам показывает, что наибольшее количество школ находится в Масеру</w:t>
      </w:r>
      <w:r w:rsidR="00D23918">
        <w:rPr>
          <w:rFonts w:eastAsiaTheme="minorHAnsi"/>
        </w:rPr>
        <w:t xml:space="preserve"> ⸺ </w:t>
      </w:r>
      <w:r w:rsidRPr="007C7950">
        <w:rPr>
          <w:rFonts w:eastAsiaTheme="minorHAnsi"/>
        </w:rPr>
        <w:t>248, за</w:t>
      </w:r>
      <w:r>
        <w:rPr>
          <w:rFonts w:eastAsiaTheme="minorHAnsi"/>
        </w:rPr>
        <w:t>тем</w:t>
      </w:r>
      <w:r w:rsidRPr="007C7950">
        <w:rPr>
          <w:rFonts w:eastAsiaTheme="minorHAnsi"/>
        </w:rPr>
        <w:t xml:space="preserve"> следует </w:t>
      </w:r>
      <w:proofErr w:type="spellStart"/>
      <w:r w:rsidRPr="007C7950">
        <w:rPr>
          <w:rFonts w:eastAsiaTheme="minorHAnsi"/>
        </w:rPr>
        <w:t>Лерибе</w:t>
      </w:r>
      <w:proofErr w:type="spellEnd"/>
      <w:r w:rsidRPr="007C7950">
        <w:rPr>
          <w:rFonts w:eastAsiaTheme="minorHAnsi"/>
        </w:rPr>
        <w:t xml:space="preserve"> с 187 школами, а в </w:t>
      </w:r>
      <w:proofErr w:type="spellStart"/>
      <w:r w:rsidRPr="007C7950">
        <w:rPr>
          <w:rFonts w:eastAsiaTheme="minorHAnsi"/>
        </w:rPr>
        <w:t>Мохалес</w:t>
      </w:r>
      <w:proofErr w:type="spellEnd"/>
      <w:r w:rsidRPr="007C7950">
        <w:rPr>
          <w:rFonts w:eastAsiaTheme="minorHAnsi"/>
        </w:rPr>
        <w:t xml:space="preserve">-Хоке </w:t>
      </w:r>
      <w:r w:rsidR="006418FB">
        <w:rPr>
          <w:rFonts w:eastAsiaTheme="minorHAnsi"/>
        </w:rPr>
        <w:br/>
      </w:r>
      <w:r w:rsidRPr="007C7950">
        <w:rPr>
          <w:rFonts w:eastAsiaTheme="minorHAnsi"/>
        </w:rPr>
        <w:t>их 168. Наименьшее количество школ</w:t>
      </w:r>
      <w:r w:rsidR="00D23918">
        <w:rPr>
          <w:rFonts w:eastAsiaTheme="minorHAnsi"/>
        </w:rPr>
        <w:t xml:space="preserve"> ⸺ </w:t>
      </w:r>
      <w:r w:rsidRPr="007C7950">
        <w:rPr>
          <w:rFonts w:eastAsiaTheme="minorHAnsi"/>
        </w:rPr>
        <w:t>в Бута-Буте, где их всего 88. Без учета численности учащихся в горных районах было больше школ, чем в низменных. В горах есть множество небольших школ, разбросанных по всему региону, в которых обучается небольшое количество учеников. Возможно, это связано со сложным рельефом местности</w:t>
      </w:r>
      <w:r>
        <w:rPr>
          <w:rFonts w:eastAsiaTheme="minorHAnsi"/>
        </w:rPr>
        <w:t>.</w:t>
      </w:r>
      <w:r w:rsidRPr="007C7950">
        <w:t xml:space="preserve"> </w:t>
      </w:r>
    </w:p>
    <w:p w14:paraId="3785DE45" w14:textId="12E73C81" w:rsidR="00D45971" w:rsidRPr="007C7950" w:rsidRDefault="00D45971" w:rsidP="00D45971">
      <w:pPr>
        <w:pStyle w:val="H23G"/>
      </w:pPr>
      <w:r w:rsidRPr="007C7950">
        <w:tab/>
      </w:r>
      <w:r w:rsidRPr="007C7950">
        <w:tab/>
      </w:r>
      <w:r w:rsidRPr="0026066F">
        <w:rPr>
          <w:bCs/>
        </w:rPr>
        <w:t xml:space="preserve">Численность и процентное распределение лиц в возрасте старше 15 лет </w:t>
      </w:r>
      <w:r w:rsidR="006418FB">
        <w:rPr>
          <w:bCs/>
        </w:rPr>
        <w:br/>
      </w:r>
      <w:r w:rsidRPr="0026066F">
        <w:rPr>
          <w:bCs/>
        </w:rPr>
        <w:t>по уровню образования и полу</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23"/>
        <w:gridCol w:w="921"/>
        <w:gridCol w:w="921"/>
        <w:gridCol w:w="1063"/>
        <w:gridCol w:w="1134"/>
        <w:gridCol w:w="850"/>
        <w:gridCol w:w="944"/>
        <w:gridCol w:w="614"/>
      </w:tblGrid>
      <w:tr w:rsidR="00D45971" w:rsidRPr="009B71BC" w14:paraId="2A1C34CB" w14:textId="77777777" w:rsidTr="005039D8">
        <w:trPr>
          <w:tblHeader/>
        </w:trPr>
        <w:tc>
          <w:tcPr>
            <w:tcW w:w="923" w:type="dxa"/>
            <w:tcBorders>
              <w:top w:val="single" w:sz="4" w:space="0" w:color="auto"/>
              <w:bottom w:val="single" w:sz="12" w:space="0" w:color="auto"/>
            </w:tcBorders>
            <w:shd w:val="clear" w:color="auto" w:fill="auto"/>
            <w:vAlign w:val="bottom"/>
          </w:tcPr>
          <w:p w14:paraId="25ACC2C0" w14:textId="77777777" w:rsidR="00D45971" w:rsidRPr="007C7950" w:rsidRDefault="00D45971" w:rsidP="002B17FF">
            <w:pPr>
              <w:pStyle w:val="SingleTxtG"/>
              <w:tabs>
                <w:tab w:val="clear" w:pos="1701"/>
                <w:tab w:val="clear" w:pos="2268"/>
              </w:tabs>
              <w:suppressAutoHyphens w:val="0"/>
              <w:spacing w:before="80" w:after="80" w:line="200" w:lineRule="exact"/>
              <w:ind w:left="0" w:right="113"/>
              <w:jc w:val="left"/>
              <w:rPr>
                <w:i/>
                <w:sz w:val="16"/>
                <w:szCs w:val="16"/>
              </w:rPr>
            </w:pPr>
            <w:r w:rsidRPr="007C7950">
              <w:rPr>
                <w:i/>
                <w:iCs/>
                <w:sz w:val="16"/>
                <w:szCs w:val="16"/>
              </w:rPr>
              <w:t>Без учета возрастной группы</w:t>
            </w:r>
          </w:p>
        </w:tc>
        <w:tc>
          <w:tcPr>
            <w:tcW w:w="921" w:type="dxa"/>
            <w:tcBorders>
              <w:top w:val="single" w:sz="4" w:space="0" w:color="auto"/>
              <w:bottom w:val="single" w:sz="12" w:space="0" w:color="auto"/>
            </w:tcBorders>
            <w:shd w:val="clear" w:color="auto" w:fill="auto"/>
            <w:vAlign w:val="bottom"/>
          </w:tcPr>
          <w:p w14:paraId="6FB816BD" w14:textId="77777777" w:rsidR="00D45971" w:rsidRPr="007C7950" w:rsidRDefault="00D45971" w:rsidP="002B17FF">
            <w:pPr>
              <w:pStyle w:val="SingleTxtG"/>
              <w:tabs>
                <w:tab w:val="clear" w:pos="1701"/>
                <w:tab w:val="clear" w:pos="2268"/>
              </w:tabs>
              <w:suppressAutoHyphens w:val="0"/>
              <w:spacing w:before="80" w:after="80" w:line="200" w:lineRule="exact"/>
              <w:ind w:left="0" w:right="2"/>
              <w:jc w:val="right"/>
              <w:rPr>
                <w:i/>
                <w:sz w:val="16"/>
              </w:rPr>
            </w:pPr>
            <w:r>
              <w:rPr>
                <w:i/>
                <w:sz w:val="16"/>
              </w:rPr>
              <w:t>Количество</w:t>
            </w:r>
          </w:p>
        </w:tc>
        <w:tc>
          <w:tcPr>
            <w:tcW w:w="921" w:type="dxa"/>
            <w:tcBorders>
              <w:top w:val="single" w:sz="4" w:space="0" w:color="auto"/>
              <w:bottom w:val="single" w:sz="12" w:space="0" w:color="auto"/>
            </w:tcBorders>
            <w:shd w:val="clear" w:color="auto" w:fill="auto"/>
            <w:vAlign w:val="bottom"/>
          </w:tcPr>
          <w:p w14:paraId="044D4C72" w14:textId="3DDA1D6E" w:rsidR="00D45971" w:rsidRPr="009B71BC"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126CE3">
              <w:rPr>
                <w:i/>
                <w:iCs/>
                <w:sz w:val="16"/>
                <w:szCs w:val="16"/>
              </w:rPr>
              <w:t>Доля учащихся 1–6</w:t>
            </w:r>
            <w:r w:rsidR="00D23918">
              <w:rPr>
                <w:i/>
                <w:iCs/>
                <w:sz w:val="16"/>
                <w:szCs w:val="16"/>
              </w:rPr>
              <w:t xml:space="preserve"> </w:t>
            </w:r>
            <w:r w:rsidRPr="00126CE3">
              <w:rPr>
                <w:i/>
                <w:iCs/>
                <w:sz w:val="16"/>
                <w:szCs w:val="16"/>
              </w:rPr>
              <w:t>классов в %</w:t>
            </w:r>
          </w:p>
        </w:tc>
        <w:tc>
          <w:tcPr>
            <w:tcW w:w="1063" w:type="dxa"/>
            <w:tcBorders>
              <w:top w:val="single" w:sz="4" w:space="0" w:color="auto"/>
              <w:bottom w:val="single" w:sz="12" w:space="0" w:color="auto"/>
            </w:tcBorders>
            <w:shd w:val="clear" w:color="auto" w:fill="auto"/>
            <w:vAlign w:val="bottom"/>
          </w:tcPr>
          <w:p w14:paraId="247A6797" w14:textId="2A7897D9" w:rsidR="00D45971" w:rsidRPr="003A4053" w:rsidRDefault="00D45971" w:rsidP="002B17FF">
            <w:pPr>
              <w:pStyle w:val="SingleTxtG"/>
              <w:tabs>
                <w:tab w:val="clear" w:pos="1701"/>
                <w:tab w:val="clear" w:pos="2268"/>
              </w:tabs>
              <w:suppressAutoHyphens w:val="0"/>
              <w:spacing w:before="80" w:after="80" w:line="200" w:lineRule="exact"/>
              <w:ind w:left="0" w:right="113"/>
              <w:jc w:val="right"/>
              <w:rPr>
                <w:i/>
                <w:sz w:val="16"/>
              </w:rPr>
            </w:pPr>
            <w:r w:rsidRPr="00DA6F4D">
              <w:rPr>
                <w:i/>
                <w:iCs/>
                <w:sz w:val="16"/>
                <w:szCs w:val="16"/>
              </w:rPr>
              <w:t xml:space="preserve">Доля </w:t>
            </w:r>
            <w:r w:rsidR="00960E77">
              <w:rPr>
                <w:i/>
                <w:iCs/>
                <w:sz w:val="16"/>
                <w:szCs w:val="16"/>
              </w:rPr>
              <w:br/>
            </w:r>
            <w:r w:rsidRPr="00DA6F4D">
              <w:rPr>
                <w:i/>
                <w:iCs/>
                <w:sz w:val="16"/>
                <w:szCs w:val="16"/>
              </w:rPr>
              <w:t xml:space="preserve">учащихся </w:t>
            </w:r>
            <w:r w:rsidR="00960E77">
              <w:rPr>
                <w:i/>
                <w:iCs/>
                <w:sz w:val="16"/>
                <w:szCs w:val="16"/>
              </w:rPr>
              <w:br/>
            </w:r>
            <w:r w:rsidRPr="00DA6F4D">
              <w:rPr>
                <w:i/>
                <w:iCs/>
                <w:sz w:val="16"/>
                <w:szCs w:val="16"/>
              </w:rPr>
              <w:t>7 класса + ср</w:t>
            </w:r>
            <w:r>
              <w:rPr>
                <w:i/>
                <w:iCs/>
                <w:sz w:val="16"/>
                <w:szCs w:val="16"/>
              </w:rPr>
              <w:t xml:space="preserve">едней </w:t>
            </w:r>
            <w:r w:rsidRPr="00DA6F4D">
              <w:rPr>
                <w:i/>
                <w:iCs/>
                <w:sz w:val="16"/>
                <w:szCs w:val="16"/>
              </w:rPr>
              <w:t xml:space="preserve">школы </w:t>
            </w:r>
            <w:r w:rsidR="00960E77">
              <w:rPr>
                <w:i/>
                <w:iCs/>
                <w:sz w:val="16"/>
                <w:szCs w:val="16"/>
              </w:rPr>
              <w:br/>
            </w:r>
            <w:r w:rsidRPr="00DA6F4D">
              <w:rPr>
                <w:i/>
                <w:iCs/>
                <w:sz w:val="16"/>
                <w:szCs w:val="16"/>
              </w:rPr>
              <w:t>в %</w:t>
            </w:r>
          </w:p>
        </w:tc>
        <w:tc>
          <w:tcPr>
            <w:tcW w:w="1134" w:type="dxa"/>
            <w:tcBorders>
              <w:top w:val="single" w:sz="4" w:space="0" w:color="auto"/>
              <w:bottom w:val="single" w:sz="12" w:space="0" w:color="auto"/>
            </w:tcBorders>
            <w:shd w:val="clear" w:color="auto" w:fill="auto"/>
            <w:vAlign w:val="bottom"/>
          </w:tcPr>
          <w:p w14:paraId="06E4CBD9" w14:textId="49CDD860" w:rsidR="00D45971" w:rsidRPr="005670A4" w:rsidRDefault="00D45971" w:rsidP="002B17FF">
            <w:pPr>
              <w:pStyle w:val="SingleTxtG"/>
              <w:tabs>
                <w:tab w:val="clear" w:pos="1701"/>
                <w:tab w:val="clear" w:pos="2268"/>
              </w:tabs>
              <w:suppressAutoHyphens w:val="0"/>
              <w:spacing w:before="80" w:after="80" w:line="200" w:lineRule="exact"/>
              <w:ind w:left="0" w:right="0"/>
              <w:jc w:val="right"/>
              <w:rPr>
                <w:i/>
                <w:sz w:val="16"/>
              </w:rPr>
            </w:pPr>
            <w:r w:rsidRPr="00DA6F4D">
              <w:rPr>
                <w:i/>
                <w:iCs/>
                <w:sz w:val="16"/>
                <w:szCs w:val="16"/>
              </w:rPr>
              <w:t xml:space="preserve">Доля </w:t>
            </w:r>
            <w:r w:rsidR="005039D8">
              <w:rPr>
                <w:i/>
                <w:iCs/>
                <w:sz w:val="16"/>
                <w:szCs w:val="16"/>
              </w:rPr>
              <w:br/>
            </w:r>
            <w:r w:rsidRPr="00DA6F4D">
              <w:rPr>
                <w:i/>
                <w:iCs/>
                <w:sz w:val="16"/>
                <w:szCs w:val="16"/>
              </w:rPr>
              <w:t xml:space="preserve">учащихся </w:t>
            </w:r>
            <w:r w:rsidR="005D4C04">
              <w:rPr>
                <w:i/>
                <w:iCs/>
                <w:sz w:val="16"/>
                <w:szCs w:val="16"/>
              </w:rPr>
              <w:br/>
            </w:r>
            <w:r w:rsidRPr="00DA6F4D">
              <w:rPr>
                <w:i/>
                <w:iCs/>
                <w:sz w:val="16"/>
                <w:szCs w:val="16"/>
              </w:rPr>
              <w:t xml:space="preserve">с </w:t>
            </w:r>
            <w:proofErr w:type="gramStart"/>
            <w:r w:rsidRPr="00DA6F4D">
              <w:rPr>
                <w:i/>
                <w:iCs/>
                <w:sz w:val="16"/>
                <w:szCs w:val="16"/>
              </w:rPr>
              <w:t>незакончен</w:t>
            </w:r>
            <w:r w:rsidR="005039D8">
              <w:rPr>
                <w:i/>
                <w:iCs/>
                <w:sz w:val="16"/>
                <w:szCs w:val="16"/>
              </w:rPr>
              <w:t>-</w:t>
            </w:r>
            <w:proofErr w:type="spellStart"/>
            <w:r w:rsidRPr="00DA6F4D">
              <w:rPr>
                <w:i/>
                <w:iCs/>
                <w:sz w:val="16"/>
                <w:szCs w:val="16"/>
              </w:rPr>
              <w:t>ным</w:t>
            </w:r>
            <w:proofErr w:type="spellEnd"/>
            <w:proofErr w:type="gramEnd"/>
            <w:r w:rsidRPr="00DA6F4D">
              <w:rPr>
                <w:i/>
                <w:iCs/>
                <w:sz w:val="16"/>
                <w:szCs w:val="16"/>
              </w:rPr>
              <w:t xml:space="preserve"> </w:t>
            </w:r>
            <w:proofErr w:type="spellStart"/>
            <w:r w:rsidRPr="00DA6F4D">
              <w:rPr>
                <w:i/>
                <w:iCs/>
                <w:sz w:val="16"/>
                <w:szCs w:val="16"/>
              </w:rPr>
              <w:t>образо</w:t>
            </w:r>
            <w:r w:rsidR="00A32808">
              <w:rPr>
                <w:i/>
                <w:iCs/>
                <w:sz w:val="16"/>
                <w:szCs w:val="16"/>
              </w:rPr>
              <w:t>-</w:t>
            </w:r>
            <w:r w:rsidRPr="00DA6F4D">
              <w:rPr>
                <w:i/>
                <w:iCs/>
                <w:sz w:val="16"/>
                <w:szCs w:val="16"/>
              </w:rPr>
              <w:t>ванием</w:t>
            </w:r>
            <w:proofErr w:type="spellEnd"/>
            <w:r w:rsidRPr="00DA6F4D">
              <w:rPr>
                <w:i/>
                <w:iCs/>
                <w:sz w:val="16"/>
                <w:szCs w:val="16"/>
              </w:rPr>
              <w:t xml:space="preserve"> </w:t>
            </w:r>
            <w:r w:rsidR="005D4C04">
              <w:rPr>
                <w:i/>
                <w:iCs/>
                <w:sz w:val="16"/>
                <w:szCs w:val="16"/>
              </w:rPr>
              <w:br/>
            </w:r>
            <w:r w:rsidRPr="00DA6F4D">
              <w:rPr>
                <w:i/>
                <w:iCs/>
                <w:sz w:val="16"/>
                <w:szCs w:val="16"/>
              </w:rPr>
              <w:t>в %</w:t>
            </w:r>
          </w:p>
        </w:tc>
        <w:tc>
          <w:tcPr>
            <w:tcW w:w="850" w:type="dxa"/>
            <w:tcBorders>
              <w:top w:val="single" w:sz="4" w:space="0" w:color="auto"/>
              <w:bottom w:val="single" w:sz="12" w:space="0" w:color="auto"/>
            </w:tcBorders>
            <w:shd w:val="clear" w:color="auto" w:fill="auto"/>
            <w:vAlign w:val="bottom"/>
          </w:tcPr>
          <w:p w14:paraId="126CFBF5" w14:textId="1BBD2126" w:rsidR="00D45971" w:rsidRPr="005670A4" w:rsidRDefault="00D23918" w:rsidP="005039D8">
            <w:pPr>
              <w:pStyle w:val="SingleTxtG"/>
              <w:tabs>
                <w:tab w:val="clear" w:pos="1701"/>
                <w:tab w:val="clear" w:pos="2268"/>
              </w:tabs>
              <w:suppressAutoHyphens w:val="0"/>
              <w:spacing w:before="80" w:after="80" w:line="200" w:lineRule="exact"/>
              <w:ind w:left="0" w:right="0"/>
              <w:jc w:val="right"/>
              <w:rPr>
                <w:i/>
                <w:sz w:val="16"/>
              </w:rPr>
            </w:pPr>
            <w:r>
              <w:rPr>
                <w:i/>
                <w:sz w:val="16"/>
              </w:rPr>
              <w:t xml:space="preserve"> </w:t>
            </w:r>
            <w:proofErr w:type="spellStart"/>
            <w:r w:rsidR="00D45971">
              <w:rPr>
                <w:i/>
                <w:sz w:val="16"/>
              </w:rPr>
              <w:t>Выпускни</w:t>
            </w:r>
            <w:proofErr w:type="spellEnd"/>
            <w:r w:rsidR="005039D8">
              <w:rPr>
                <w:i/>
                <w:sz w:val="16"/>
              </w:rPr>
              <w:t>-</w:t>
            </w:r>
            <w:r w:rsidR="005039D8">
              <w:rPr>
                <w:i/>
                <w:sz w:val="16"/>
              </w:rPr>
              <w:br/>
            </w:r>
            <w:proofErr w:type="spellStart"/>
            <w:r w:rsidR="00D45971">
              <w:rPr>
                <w:i/>
                <w:sz w:val="16"/>
              </w:rPr>
              <w:t>ки</w:t>
            </w:r>
            <w:proofErr w:type="spellEnd"/>
          </w:p>
        </w:tc>
        <w:tc>
          <w:tcPr>
            <w:tcW w:w="944" w:type="dxa"/>
            <w:tcBorders>
              <w:top w:val="single" w:sz="4" w:space="0" w:color="auto"/>
              <w:bottom w:val="single" w:sz="12" w:space="0" w:color="auto"/>
            </w:tcBorders>
            <w:shd w:val="clear" w:color="auto" w:fill="auto"/>
            <w:vAlign w:val="bottom"/>
          </w:tcPr>
          <w:p w14:paraId="7A0A9B5A" w14:textId="78F2BF6D" w:rsidR="00D45971" w:rsidRPr="009B71BC" w:rsidRDefault="00D45971" w:rsidP="005039D8">
            <w:pPr>
              <w:pStyle w:val="SingleTxtG"/>
              <w:tabs>
                <w:tab w:val="clear" w:pos="1701"/>
                <w:tab w:val="clear" w:pos="2268"/>
              </w:tabs>
              <w:suppressAutoHyphens w:val="0"/>
              <w:spacing w:before="80" w:after="80" w:line="200" w:lineRule="exact"/>
              <w:ind w:left="0" w:right="57"/>
              <w:jc w:val="right"/>
              <w:rPr>
                <w:i/>
                <w:sz w:val="16"/>
              </w:rPr>
            </w:pPr>
            <w:proofErr w:type="spellStart"/>
            <w:r w:rsidRPr="00DA6F4D">
              <w:rPr>
                <w:i/>
                <w:iCs/>
                <w:sz w:val="16"/>
                <w:szCs w:val="16"/>
              </w:rPr>
              <w:t>Неформаль</w:t>
            </w:r>
            <w:r w:rsidR="005039D8">
              <w:rPr>
                <w:i/>
                <w:iCs/>
                <w:sz w:val="16"/>
                <w:szCs w:val="16"/>
              </w:rPr>
              <w:t>-</w:t>
            </w:r>
            <w:r w:rsidRPr="00DA6F4D">
              <w:rPr>
                <w:i/>
                <w:iCs/>
                <w:sz w:val="16"/>
                <w:szCs w:val="16"/>
              </w:rPr>
              <w:t>ное</w:t>
            </w:r>
            <w:proofErr w:type="spellEnd"/>
            <w:r w:rsidR="00A32808">
              <w:rPr>
                <w:i/>
                <w:iCs/>
                <w:sz w:val="16"/>
                <w:szCs w:val="16"/>
              </w:rPr>
              <w:br/>
            </w:r>
            <w:proofErr w:type="spellStart"/>
            <w:proofErr w:type="gramStart"/>
            <w:r w:rsidRPr="00DA6F4D">
              <w:rPr>
                <w:i/>
                <w:iCs/>
                <w:sz w:val="16"/>
                <w:szCs w:val="16"/>
              </w:rPr>
              <w:t>образо</w:t>
            </w:r>
            <w:r w:rsidR="00A32808">
              <w:rPr>
                <w:i/>
                <w:iCs/>
                <w:sz w:val="16"/>
                <w:szCs w:val="16"/>
              </w:rPr>
              <w:t>-</w:t>
            </w:r>
            <w:r w:rsidRPr="00DA6F4D">
              <w:rPr>
                <w:i/>
                <w:iCs/>
                <w:sz w:val="16"/>
                <w:szCs w:val="16"/>
              </w:rPr>
              <w:t>вание</w:t>
            </w:r>
            <w:proofErr w:type="spellEnd"/>
            <w:proofErr w:type="gramEnd"/>
          </w:p>
        </w:tc>
        <w:tc>
          <w:tcPr>
            <w:tcW w:w="614" w:type="dxa"/>
            <w:tcBorders>
              <w:top w:val="single" w:sz="4" w:space="0" w:color="auto"/>
              <w:bottom w:val="single" w:sz="12" w:space="0" w:color="auto"/>
            </w:tcBorders>
            <w:shd w:val="clear" w:color="auto" w:fill="auto"/>
            <w:vAlign w:val="bottom"/>
          </w:tcPr>
          <w:p w14:paraId="03F6B220" w14:textId="77777777" w:rsidR="00D45971" w:rsidRPr="009B71BC" w:rsidRDefault="00D45971" w:rsidP="002B17FF">
            <w:pPr>
              <w:pStyle w:val="SingleTxtG"/>
              <w:tabs>
                <w:tab w:val="clear" w:pos="1701"/>
                <w:tab w:val="clear" w:pos="2268"/>
              </w:tabs>
              <w:suppressAutoHyphens w:val="0"/>
              <w:spacing w:before="80" w:after="80" w:line="200" w:lineRule="exact"/>
              <w:ind w:left="0" w:right="113"/>
              <w:jc w:val="right"/>
              <w:rPr>
                <w:i/>
                <w:sz w:val="16"/>
              </w:rPr>
            </w:pPr>
          </w:p>
        </w:tc>
      </w:tr>
      <w:tr w:rsidR="00D45971" w:rsidRPr="009B71BC" w14:paraId="66A3DB9E" w14:textId="77777777" w:rsidTr="005039D8">
        <w:trPr>
          <w:trHeight w:hRule="exact" w:val="113"/>
          <w:tblHeader/>
        </w:trPr>
        <w:tc>
          <w:tcPr>
            <w:tcW w:w="923" w:type="dxa"/>
            <w:tcBorders>
              <w:top w:val="single" w:sz="12" w:space="0" w:color="auto"/>
            </w:tcBorders>
            <w:shd w:val="clear" w:color="auto" w:fill="auto"/>
          </w:tcPr>
          <w:p w14:paraId="172207F2"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left"/>
              <w:rPr>
                <w:b/>
                <w:sz w:val="18"/>
              </w:rPr>
            </w:pPr>
          </w:p>
        </w:tc>
        <w:tc>
          <w:tcPr>
            <w:tcW w:w="921" w:type="dxa"/>
            <w:tcBorders>
              <w:top w:val="single" w:sz="12" w:space="0" w:color="auto"/>
            </w:tcBorders>
            <w:shd w:val="clear" w:color="auto" w:fill="auto"/>
            <w:vAlign w:val="bottom"/>
          </w:tcPr>
          <w:p w14:paraId="0F978B3C"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b/>
                <w:sz w:val="18"/>
              </w:rPr>
            </w:pPr>
          </w:p>
        </w:tc>
        <w:tc>
          <w:tcPr>
            <w:tcW w:w="921" w:type="dxa"/>
            <w:tcBorders>
              <w:top w:val="single" w:sz="12" w:space="0" w:color="auto"/>
            </w:tcBorders>
            <w:shd w:val="clear" w:color="auto" w:fill="auto"/>
            <w:vAlign w:val="bottom"/>
          </w:tcPr>
          <w:p w14:paraId="43C538BD"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b/>
                <w:sz w:val="18"/>
              </w:rPr>
            </w:pPr>
          </w:p>
        </w:tc>
        <w:tc>
          <w:tcPr>
            <w:tcW w:w="1063" w:type="dxa"/>
            <w:tcBorders>
              <w:top w:val="single" w:sz="12" w:space="0" w:color="auto"/>
            </w:tcBorders>
            <w:shd w:val="clear" w:color="auto" w:fill="auto"/>
            <w:vAlign w:val="bottom"/>
          </w:tcPr>
          <w:p w14:paraId="001E907E"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b/>
                <w:sz w:val="18"/>
              </w:rPr>
            </w:pPr>
          </w:p>
        </w:tc>
        <w:tc>
          <w:tcPr>
            <w:tcW w:w="1134" w:type="dxa"/>
            <w:tcBorders>
              <w:top w:val="single" w:sz="12" w:space="0" w:color="auto"/>
            </w:tcBorders>
            <w:shd w:val="clear" w:color="auto" w:fill="auto"/>
            <w:vAlign w:val="bottom"/>
          </w:tcPr>
          <w:p w14:paraId="2F99DF7B"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b/>
                <w:sz w:val="18"/>
              </w:rPr>
            </w:pPr>
          </w:p>
        </w:tc>
        <w:tc>
          <w:tcPr>
            <w:tcW w:w="850" w:type="dxa"/>
            <w:tcBorders>
              <w:top w:val="single" w:sz="12" w:space="0" w:color="auto"/>
            </w:tcBorders>
            <w:shd w:val="clear" w:color="auto" w:fill="auto"/>
            <w:vAlign w:val="bottom"/>
          </w:tcPr>
          <w:p w14:paraId="3D1F43E2"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b/>
                <w:sz w:val="18"/>
              </w:rPr>
            </w:pPr>
          </w:p>
        </w:tc>
        <w:tc>
          <w:tcPr>
            <w:tcW w:w="944" w:type="dxa"/>
            <w:tcBorders>
              <w:top w:val="single" w:sz="12" w:space="0" w:color="auto"/>
            </w:tcBorders>
            <w:shd w:val="clear" w:color="auto" w:fill="auto"/>
            <w:vAlign w:val="bottom"/>
          </w:tcPr>
          <w:p w14:paraId="737C00ED" w14:textId="77777777" w:rsidR="00D45971" w:rsidRPr="009B71BC" w:rsidRDefault="00D45971" w:rsidP="005039D8">
            <w:pPr>
              <w:pStyle w:val="SingleTxtG"/>
              <w:tabs>
                <w:tab w:val="clear" w:pos="1701"/>
                <w:tab w:val="clear" w:pos="2268"/>
              </w:tabs>
              <w:suppressAutoHyphens w:val="0"/>
              <w:spacing w:before="40" w:after="40" w:line="220" w:lineRule="exact"/>
              <w:ind w:left="0" w:right="57"/>
              <w:jc w:val="right"/>
              <w:rPr>
                <w:b/>
                <w:sz w:val="18"/>
              </w:rPr>
            </w:pPr>
          </w:p>
        </w:tc>
        <w:tc>
          <w:tcPr>
            <w:tcW w:w="614" w:type="dxa"/>
            <w:tcBorders>
              <w:top w:val="single" w:sz="12" w:space="0" w:color="auto"/>
            </w:tcBorders>
            <w:shd w:val="clear" w:color="auto" w:fill="auto"/>
            <w:vAlign w:val="bottom"/>
          </w:tcPr>
          <w:p w14:paraId="773C7D67"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b/>
                <w:sz w:val="18"/>
              </w:rPr>
            </w:pPr>
          </w:p>
        </w:tc>
      </w:tr>
      <w:tr w:rsidR="00D45971" w:rsidRPr="009B71BC" w14:paraId="74875B20" w14:textId="77777777" w:rsidTr="005039D8">
        <w:tc>
          <w:tcPr>
            <w:tcW w:w="923" w:type="dxa"/>
            <w:tcBorders>
              <w:bottom w:val="single" w:sz="4" w:space="0" w:color="auto"/>
            </w:tcBorders>
            <w:shd w:val="clear" w:color="auto" w:fill="auto"/>
          </w:tcPr>
          <w:p w14:paraId="372D1856" w14:textId="77777777" w:rsidR="00D45971" w:rsidRPr="001F2D23" w:rsidRDefault="00D45971" w:rsidP="002B17FF">
            <w:pPr>
              <w:pStyle w:val="SingleTxtG"/>
              <w:tabs>
                <w:tab w:val="clear" w:pos="1701"/>
                <w:tab w:val="clear" w:pos="2268"/>
              </w:tabs>
              <w:suppressAutoHyphens w:val="0"/>
              <w:spacing w:before="80" w:after="80" w:line="220" w:lineRule="exact"/>
              <w:ind w:left="283" w:right="0"/>
              <w:jc w:val="left"/>
              <w:rPr>
                <w:b/>
                <w:bCs/>
                <w:sz w:val="18"/>
              </w:rPr>
            </w:pPr>
            <w:r w:rsidRPr="001F2D23">
              <w:rPr>
                <w:b/>
                <w:bCs/>
              </w:rPr>
              <w:t>Всего</w:t>
            </w:r>
          </w:p>
        </w:tc>
        <w:tc>
          <w:tcPr>
            <w:tcW w:w="921" w:type="dxa"/>
            <w:tcBorders>
              <w:bottom w:val="single" w:sz="4" w:space="0" w:color="auto"/>
            </w:tcBorders>
            <w:shd w:val="clear" w:color="auto" w:fill="auto"/>
            <w:vAlign w:val="bottom"/>
          </w:tcPr>
          <w:p w14:paraId="580B7036" w14:textId="77777777" w:rsidR="00D45971" w:rsidRPr="009B71BC" w:rsidRDefault="00D45971" w:rsidP="002B17FF">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643 063</w:t>
            </w:r>
          </w:p>
        </w:tc>
        <w:tc>
          <w:tcPr>
            <w:tcW w:w="921" w:type="dxa"/>
            <w:tcBorders>
              <w:bottom w:val="single" w:sz="4" w:space="0" w:color="auto"/>
            </w:tcBorders>
            <w:shd w:val="clear" w:color="auto" w:fill="auto"/>
            <w:vAlign w:val="bottom"/>
          </w:tcPr>
          <w:p w14:paraId="49DCA0B5" w14:textId="77777777" w:rsidR="00D45971" w:rsidRPr="009B71BC" w:rsidRDefault="00D45971" w:rsidP="002B17FF">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33</w:t>
            </w:r>
            <w:r>
              <w:rPr>
                <w:b/>
                <w:bCs/>
                <w:sz w:val="18"/>
              </w:rPr>
              <w:t>,</w:t>
            </w:r>
            <w:r w:rsidRPr="009B71BC">
              <w:rPr>
                <w:b/>
                <w:bCs/>
                <w:sz w:val="18"/>
              </w:rPr>
              <w:t>0</w:t>
            </w:r>
          </w:p>
        </w:tc>
        <w:tc>
          <w:tcPr>
            <w:tcW w:w="1063" w:type="dxa"/>
            <w:tcBorders>
              <w:bottom w:val="single" w:sz="4" w:space="0" w:color="auto"/>
            </w:tcBorders>
            <w:shd w:val="clear" w:color="auto" w:fill="auto"/>
            <w:vAlign w:val="bottom"/>
          </w:tcPr>
          <w:p w14:paraId="300E1878" w14:textId="77777777" w:rsidR="00D45971" w:rsidRPr="009B71BC" w:rsidRDefault="00D45971" w:rsidP="002B17FF">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24</w:t>
            </w:r>
            <w:r>
              <w:rPr>
                <w:b/>
                <w:bCs/>
                <w:sz w:val="18"/>
              </w:rPr>
              <w:t>,</w:t>
            </w:r>
            <w:r w:rsidRPr="009B71BC">
              <w:rPr>
                <w:b/>
                <w:bCs/>
                <w:sz w:val="18"/>
              </w:rPr>
              <w:t>3</w:t>
            </w:r>
          </w:p>
        </w:tc>
        <w:tc>
          <w:tcPr>
            <w:tcW w:w="1134" w:type="dxa"/>
            <w:tcBorders>
              <w:bottom w:val="single" w:sz="4" w:space="0" w:color="auto"/>
            </w:tcBorders>
            <w:shd w:val="clear" w:color="auto" w:fill="auto"/>
            <w:vAlign w:val="bottom"/>
          </w:tcPr>
          <w:p w14:paraId="27CD8FD5" w14:textId="77777777" w:rsidR="00D45971" w:rsidRPr="009B71BC" w:rsidRDefault="00D45971" w:rsidP="002B17FF">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36</w:t>
            </w:r>
            <w:r>
              <w:rPr>
                <w:b/>
                <w:bCs/>
                <w:sz w:val="18"/>
              </w:rPr>
              <w:t>,</w:t>
            </w:r>
            <w:r w:rsidRPr="009B71BC">
              <w:rPr>
                <w:b/>
                <w:bCs/>
                <w:sz w:val="18"/>
              </w:rPr>
              <w:t>2</w:t>
            </w:r>
          </w:p>
        </w:tc>
        <w:tc>
          <w:tcPr>
            <w:tcW w:w="850" w:type="dxa"/>
            <w:tcBorders>
              <w:bottom w:val="single" w:sz="4" w:space="0" w:color="auto"/>
            </w:tcBorders>
            <w:shd w:val="clear" w:color="auto" w:fill="auto"/>
            <w:vAlign w:val="bottom"/>
          </w:tcPr>
          <w:p w14:paraId="1413A8DC" w14:textId="77777777" w:rsidR="00D45971" w:rsidRPr="009B71BC" w:rsidRDefault="00D45971" w:rsidP="002B17FF">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1</w:t>
            </w:r>
            <w:r>
              <w:rPr>
                <w:b/>
                <w:bCs/>
                <w:sz w:val="18"/>
              </w:rPr>
              <w:t>,</w:t>
            </w:r>
            <w:r w:rsidRPr="009B71BC">
              <w:rPr>
                <w:b/>
                <w:bCs/>
                <w:sz w:val="18"/>
              </w:rPr>
              <w:t>2</w:t>
            </w:r>
          </w:p>
        </w:tc>
        <w:tc>
          <w:tcPr>
            <w:tcW w:w="944" w:type="dxa"/>
            <w:tcBorders>
              <w:bottom w:val="single" w:sz="4" w:space="0" w:color="auto"/>
            </w:tcBorders>
            <w:shd w:val="clear" w:color="auto" w:fill="auto"/>
            <w:vAlign w:val="bottom"/>
          </w:tcPr>
          <w:p w14:paraId="5141C887" w14:textId="77777777" w:rsidR="00D45971" w:rsidRPr="009B71BC" w:rsidRDefault="00D45971" w:rsidP="005039D8">
            <w:pPr>
              <w:pStyle w:val="SingleTxtG"/>
              <w:tabs>
                <w:tab w:val="clear" w:pos="1701"/>
                <w:tab w:val="clear" w:pos="2268"/>
              </w:tabs>
              <w:suppressAutoHyphens w:val="0"/>
              <w:spacing w:before="80" w:after="80" w:line="220" w:lineRule="exact"/>
              <w:ind w:left="0" w:right="57"/>
              <w:jc w:val="right"/>
              <w:rPr>
                <w:b/>
                <w:bCs/>
                <w:sz w:val="18"/>
              </w:rPr>
            </w:pPr>
            <w:r w:rsidRPr="009B71BC">
              <w:rPr>
                <w:b/>
                <w:bCs/>
                <w:sz w:val="18"/>
              </w:rPr>
              <w:t>0</w:t>
            </w:r>
            <w:r>
              <w:rPr>
                <w:b/>
                <w:bCs/>
                <w:sz w:val="18"/>
              </w:rPr>
              <w:t>,</w:t>
            </w:r>
            <w:r w:rsidRPr="009B71BC">
              <w:rPr>
                <w:b/>
                <w:bCs/>
                <w:sz w:val="18"/>
              </w:rPr>
              <w:t>0</w:t>
            </w:r>
          </w:p>
        </w:tc>
        <w:tc>
          <w:tcPr>
            <w:tcW w:w="614" w:type="dxa"/>
            <w:tcBorders>
              <w:bottom w:val="single" w:sz="4" w:space="0" w:color="auto"/>
            </w:tcBorders>
            <w:shd w:val="clear" w:color="auto" w:fill="auto"/>
            <w:vAlign w:val="bottom"/>
          </w:tcPr>
          <w:p w14:paraId="63B6BD41" w14:textId="77777777" w:rsidR="00D45971" w:rsidRPr="009B71BC" w:rsidRDefault="00D45971" w:rsidP="002B17FF">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5</w:t>
            </w:r>
            <w:r>
              <w:rPr>
                <w:b/>
                <w:bCs/>
                <w:sz w:val="18"/>
              </w:rPr>
              <w:t>,</w:t>
            </w:r>
            <w:r w:rsidRPr="009B71BC">
              <w:rPr>
                <w:b/>
                <w:bCs/>
                <w:sz w:val="18"/>
              </w:rPr>
              <w:t>2</w:t>
            </w:r>
          </w:p>
        </w:tc>
      </w:tr>
      <w:tr w:rsidR="00D45971" w:rsidRPr="009B71BC" w14:paraId="4CD237C7" w14:textId="77777777" w:rsidTr="005039D8">
        <w:tc>
          <w:tcPr>
            <w:tcW w:w="923" w:type="dxa"/>
            <w:tcBorders>
              <w:top w:val="single" w:sz="4" w:space="0" w:color="auto"/>
            </w:tcBorders>
            <w:shd w:val="clear" w:color="auto" w:fill="auto"/>
          </w:tcPr>
          <w:p w14:paraId="07BFC5C7"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left"/>
              <w:rPr>
                <w:sz w:val="18"/>
              </w:rPr>
            </w:pPr>
            <w:r w:rsidRPr="009B71BC">
              <w:rPr>
                <w:sz w:val="18"/>
              </w:rPr>
              <w:t>15–19</w:t>
            </w:r>
          </w:p>
        </w:tc>
        <w:tc>
          <w:tcPr>
            <w:tcW w:w="921" w:type="dxa"/>
            <w:tcBorders>
              <w:top w:val="single" w:sz="4" w:space="0" w:color="auto"/>
            </w:tcBorders>
            <w:shd w:val="clear" w:color="auto" w:fill="auto"/>
            <w:vAlign w:val="bottom"/>
          </w:tcPr>
          <w:p w14:paraId="63130D2D"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115 071</w:t>
            </w:r>
          </w:p>
        </w:tc>
        <w:tc>
          <w:tcPr>
            <w:tcW w:w="921" w:type="dxa"/>
            <w:tcBorders>
              <w:top w:val="single" w:sz="4" w:space="0" w:color="auto"/>
            </w:tcBorders>
            <w:shd w:val="clear" w:color="auto" w:fill="auto"/>
            <w:vAlign w:val="bottom"/>
          </w:tcPr>
          <w:p w14:paraId="6CED65CA"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11</w:t>
            </w:r>
            <w:r>
              <w:rPr>
                <w:sz w:val="18"/>
              </w:rPr>
              <w:t>,</w:t>
            </w:r>
            <w:r w:rsidRPr="009B71BC">
              <w:rPr>
                <w:sz w:val="18"/>
              </w:rPr>
              <w:t>2</w:t>
            </w:r>
          </w:p>
        </w:tc>
        <w:tc>
          <w:tcPr>
            <w:tcW w:w="1063" w:type="dxa"/>
            <w:tcBorders>
              <w:top w:val="single" w:sz="4" w:space="0" w:color="auto"/>
            </w:tcBorders>
            <w:shd w:val="clear" w:color="auto" w:fill="auto"/>
            <w:vAlign w:val="bottom"/>
          </w:tcPr>
          <w:p w14:paraId="6A66EC8B"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16</w:t>
            </w:r>
            <w:r>
              <w:rPr>
                <w:sz w:val="18"/>
              </w:rPr>
              <w:t>,</w:t>
            </w:r>
            <w:r w:rsidRPr="009B71BC">
              <w:rPr>
                <w:sz w:val="18"/>
              </w:rPr>
              <w:t>9</w:t>
            </w:r>
          </w:p>
        </w:tc>
        <w:tc>
          <w:tcPr>
            <w:tcW w:w="1134" w:type="dxa"/>
            <w:tcBorders>
              <w:top w:val="single" w:sz="4" w:space="0" w:color="auto"/>
            </w:tcBorders>
            <w:shd w:val="clear" w:color="auto" w:fill="auto"/>
            <w:vAlign w:val="bottom"/>
          </w:tcPr>
          <w:p w14:paraId="098D7B93"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27</w:t>
            </w:r>
            <w:r>
              <w:rPr>
                <w:sz w:val="18"/>
              </w:rPr>
              <w:t>,</w:t>
            </w:r>
            <w:r w:rsidRPr="009B71BC">
              <w:rPr>
                <w:sz w:val="18"/>
              </w:rPr>
              <w:t>2</w:t>
            </w:r>
          </w:p>
        </w:tc>
        <w:tc>
          <w:tcPr>
            <w:tcW w:w="850" w:type="dxa"/>
            <w:tcBorders>
              <w:top w:val="single" w:sz="4" w:space="0" w:color="auto"/>
            </w:tcBorders>
            <w:shd w:val="clear" w:color="auto" w:fill="auto"/>
            <w:vAlign w:val="bottom"/>
          </w:tcPr>
          <w:p w14:paraId="13CA592C"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Pr>
                <w:sz w:val="18"/>
              </w:rPr>
              <w:t>,</w:t>
            </w:r>
            <w:r w:rsidRPr="009B71BC">
              <w:rPr>
                <w:sz w:val="18"/>
              </w:rPr>
              <w:t>0</w:t>
            </w:r>
          </w:p>
        </w:tc>
        <w:tc>
          <w:tcPr>
            <w:tcW w:w="944" w:type="dxa"/>
            <w:tcBorders>
              <w:top w:val="single" w:sz="4" w:space="0" w:color="auto"/>
            </w:tcBorders>
            <w:shd w:val="clear" w:color="auto" w:fill="auto"/>
            <w:vAlign w:val="bottom"/>
          </w:tcPr>
          <w:p w14:paraId="54CBAB40" w14:textId="77777777" w:rsidR="00D45971" w:rsidRPr="009B71BC" w:rsidRDefault="00D45971" w:rsidP="005039D8">
            <w:pPr>
              <w:pStyle w:val="SingleTxtG"/>
              <w:tabs>
                <w:tab w:val="clear" w:pos="1701"/>
                <w:tab w:val="clear" w:pos="2268"/>
              </w:tabs>
              <w:suppressAutoHyphens w:val="0"/>
              <w:spacing w:before="40" w:after="40" w:line="220" w:lineRule="exact"/>
              <w:ind w:left="0" w:right="57"/>
              <w:jc w:val="right"/>
              <w:rPr>
                <w:sz w:val="18"/>
              </w:rPr>
            </w:pPr>
            <w:r w:rsidRPr="009B71BC">
              <w:rPr>
                <w:sz w:val="18"/>
              </w:rPr>
              <w:t>6</w:t>
            </w:r>
            <w:r>
              <w:rPr>
                <w:sz w:val="18"/>
              </w:rPr>
              <w:t>,</w:t>
            </w:r>
            <w:r w:rsidRPr="009B71BC">
              <w:rPr>
                <w:sz w:val="18"/>
              </w:rPr>
              <w:t>5</w:t>
            </w:r>
          </w:p>
        </w:tc>
        <w:tc>
          <w:tcPr>
            <w:tcW w:w="614" w:type="dxa"/>
            <w:tcBorders>
              <w:top w:val="single" w:sz="4" w:space="0" w:color="auto"/>
            </w:tcBorders>
            <w:shd w:val="clear" w:color="auto" w:fill="auto"/>
            <w:vAlign w:val="bottom"/>
          </w:tcPr>
          <w:p w14:paraId="24758DEB"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4</w:t>
            </w:r>
            <w:r>
              <w:rPr>
                <w:sz w:val="18"/>
              </w:rPr>
              <w:t>,</w:t>
            </w:r>
            <w:r w:rsidRPr="009B71BC">
              <w:rPr>
                <w:sz w:val="18"/>
              </w:rPr>
              <w:t>8</w:t>
            </w:r>
          </w:p>
        </w:tc>
      </w:tr>
      <w:tr w:rsidR="00D45971" w:rsidRPr="009B71BC" w14:paraId="64BE8DFB" w14:textId="77777777" w:rsidTr="005039D8">
        <w:tc>
          <w:tcPr>
            <w:tcW w:w="923" w:type="dxa"/>
            <w:shd w:val="clear" w:color="auto" w:fill="auto"/>
          </w:tcPr>
          <w:p w14:paraId="37B2AB1B"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left"/>
              <w:rPr>
                <w:sz w:val="18"/>
              </w:rPr>
            </w:pPr>
            <w:r w:rsidRPr="009B71BC">
              <w:rPr>
                <w:sz w:val="18"/>
              </w:rPr>
              <w:t>20–24</w:t>
            </w:r>
          </w:p>
        </w:tc>
        <w:tc>
          <w:tcPr>
            <w:tcW w:w="921" w:type="dxa"/>
            <w:shd w:val="clear" w:color="auto" w:fill="auto"/>
            <w:vAlign w:val="bottom"/>
          </w:tcPr>
          <w:p w14:paraId="5C5AEE2B"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105 674</w:t>
            </w:r>
          </w:p>
        </w:tc>
        <w:tc>
          <w:tcPr>
            <w:tcW w:w="921" w:type="dxa"/>
            <w:shd w:val="clear" w:color="auto" w:fill="auto"/>
            <w:vAlign w:val="bottom"/>
          </w:tcPr>
          <w:p w14:paraId="276FCCC7"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10</w:t>
            </w:r>
            <w:r>
              <w:rPr>
                <w:sz w:val="18"/>
              </w:rPr>
              <w:t>,</w:t>
            </w:r>
            <w:r w:rsidRPr="009B71BC">
              <w:rPr>
                <w:sz w:val="18"/>
              </w:rPr>
              <w:t>8</w:t>
            </w:r>
          </w:p>
        </w:tc>
        <w:tc>
          <w:tcPr>
            <w:tcW w:w="1063" w:type="dxa"/>
            <w:shd w:val="clear" w:color="auto" w:fill="auto"/>
            <w:vAlign w:val="bottom"/>
          </w:tcPr>
          <w:p w14:paraId="070FAA04"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17</w:t>
            </w:r>
            <w:r>
              <w:rPr>
                <w:sz w:val="18"/>
              </w:rPr>
              <w:t>,</w:t>
            </w:r>
            <w:r w:rsidRPr="009B71BC">
              <w:rPr>
                <w:sz w:val="18"/>
              </w:rPr>
              <w:t>4</w:t>
            </w:r>
          </w:p>
        </w:tc>
        <w:tc>
          <w:tcPr>
            <w:tcW w:w="1134" w:type="dxa"/>
            <w:shd w:val="clear" w:color="auto" w:fill="auto"/>
            <w:vAlign w:val="bottom"/>
          </w:tcPr>
          <w:p w14:paraId="7EFA0602"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22</w:t>
            </w:r>
            <w:r>
              <w:rPr>
                <w:sz w:val="18"/>
              </w:rPr>
              <w:t>,</w:t>
            </w:r>
            <w:r w:rsidRPr="009B71BC">
              <w:rPr>
                <w:sz w:val="18"/>
              </w:rPr>
              <w:t>3</w:t>
            </w:r>
          </w:p>
        </w:tc>
        <w:tc>
          <w:tcPr>
            <w:tcW w:w="850" w:type="dxa"/>
            <w:shd w:val="clear" w:color="auto" w:fill="auto"/>
            <w:vAlign w:val="bottom"/>
          </w:tcPr>
          <w:p w14:paraId="58C58185"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17</w:t>
            </w:r>
            <w:r>
              <w:rPr>
                <w:sz w:val="18"/>
              </w:rPr>
              <w:t>,</w:t>
            </w:r>
            <w:r w:rsidRPr="009B71BC">
              <w:rPr>
                <w:sz w:val="18"/>
              </w:rPr>
              <w:t>6</w:t>
            </w:r>
          </w:p>
        </w:tc>
        <w:tc>
          <w:tcPr>
            <w:tcW w:w="944" w:type="dxa"/>
            <w:shd w:val="clear" w:color="auto" w:fill="auto"/>
            <w:vAlign w:val="bottom"/>
          </w:tcPr>
          <w:p w14:paraId="2C06C2D4" w14:textId="77777777" w:rsidR="00D45971" w:rsidRPr="009B71BC" w:rsidRDefault="00D45971" w:rsidP="005039D8">
            <w:pPr>
              <w:pStyle w:val="SingleTxtG"/>
              <w:tabs>
                <w:tab w:val="clear" w:pos="1701"/>
                <w:tab w:val="clear" w:pos="2268"/>
              </w:tabs>
              <w:suppressAutoHyphens w:val="0"/>
              <w:spacing w:before="40" w:after="40" w:line="220" w:lineRule="exact"/>
              <w:ind w:left="0" w:right="57"/>
              <w:jc w:val="right"/>
              <w:rPr>
                <w:sz w:val="18"/>
              </w:rPr>
            </w:pPr>
            <w:r w:rsidRPr="009B71BC">
              <w:rPr>
                <w:sz w:val="18"/>
              </w:rPr>
              <w:t>25</w:t>
            </w:r>
            <w:r>
              <w:rPr>
                <w:sz w:val="18"/>
              </w:rPr>
              <w:t>,</w:t>
            </w:r>
            <w:r w:rsidRPr="009B71BC">
              <w:rPr>
                <w:sz w:val="18"/>
              </w:rPr>
              <w:t>5</w:t>
            </w:r>
          </w:p>
        </w:tc>
        <w:tc>
          <w:tcPr>
            <w:tcW w:w="614" w:type="dxa"/>
            <w:shd w:val="clear" w:color="auto" w:fill="auto"/>
            <w:vAlign w:val="bottom"/>
          </w:tcPr>
          <w:p w14:paraId="1A6D0DFE"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6</w:t>
            </w:r>
            <w:r>
              <w:rPr>
                <w:sz w:val="18"/>
              </w:rPr>
              <w:t>,</w:t>
            </w:r>
            <w:r w:rsidRPr="009B71BC">
              <w:rPr>
                <w:sz w:val="18"/>
              </w:rPr>
              <w:t>6</w:t>
            </w:r>
          </w:p>
        </w:tc>
      </w:tr>
      <w:tr w:rsidR="00D45971" w:rsidRPr="009B71BC" w14:paraId="2700973D" w14:textId="77777777" w:rsidTr="005039D8">
        <w:tc>
          <w:tcPr>
            <w:tcW w:w="923" w:type="dxa"/>
            <w:shd w:val="clear" w:color="auto" w:fill="auto"/>
          </w:tcPr>
          <w:p w14:paraId="7D59C5AC"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left"/>
              <w:rPr>
                <w:sz w:val="18"/>
              </w:rPr>
            </w:pPr>
            <w:r w:rsidRPr="009B71BC">
              <w:rPr>
                <w:sz w:val="18"/>
              </w:rPr>
              <w:t>25–29</w:t>
            </w:r>
          </w:p>
        </w:tc>
        <w:tc>
          <w:tcPr>
            <w:tcW w:w="921" w:type="dxa"/>
            <w:shd w:val="clear" w:color="auto" w:fill="auto"/>
            <w:vAlign w:val="bottom"/>
          </w:tcPr>
          <w:p w14:paraId="78016279"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82 404</w:t>
            </w:r>
          </w:p>
        </w:tc>
        <w:tc>
          <w:tcPr>
            <w:tcW w:w="921" w:type="dxa"/>
            <w:shd w:val="clear" w:color="auto" w:fill="auto"/>
            <w:vAlign w:val="bottom"/>
          </w:tcPr>
          <w:p w14:paraId="682BBA0F"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8</w:t>
            </w:r>
            <w:r>
              <w:rPr>
                <w:sz w:val="18"/>
              </w:rPr>
              <w:t>,</w:t>
            </w:r>
            <w:r w:rsidRPr="009B71BC">
              <w:rPr>
                <w:sz w:val="18"/>
              </w:rPr>
              <w:t>0</w:t>
            </w:r>
          </w:p>
        </w:tc>
        <w:tc>
          <w:tcPr>
            <w:tcW w:w="1063" w:type="dxa"/>
            <w:shd w:val="clear" w:color="auto" w:fill="auto"/>
            <w:vAlign w:val="bottom"/>
          </w:tcPr>
          <w:p w14:paraId="708DC643"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14</w:t>
            </w:r>
            <w:r>
              <w:rPr>
                <w:sz w:val="18"/>
              </w:rPr>
              <w:t>,</w:t>
            </w:r>
            <w:r w:rsidRPr="009B71BC">
              <w:rPr>
                <w:sz w:val="18"/>
              </w:rPr>
              <w:t>6</w:t>
            </w:r>
          </w:p>
        </w:tc>
        <w:tc>
          <w:tcPr>
            <w:tcW w:w="1134" w:type="dxa"/>
            <w:shd w:val="clear" w:color="auto" w:fill="auto"/>
            <w:vAlign w:val="bottom"/>
          </w:tcPr>
          <w:p w14:paraId="09FBD900"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16</w:t>
            </w:r>
            <w:r>
              <w:rPr>
                <w:sz w:val="18"/>
              </w:rPr>
              <w:t>,</w:t>
            </w:r>
            <w:r w:rsidRPr="009B71BC">
              <w:rPr>
                <w:sz w:val="18"/>
              </w:rPr>
              <w:t>8</w:t>
            </w:r>
          </w:p>
        </w:tc>
        <w:tc>
          <w:tcPr>
            <w:tcW w:w="850" w:type="dxa"/>
            <w:shd w:val="clear" w:color="auto" w:fill="auto"/>
            <w:vAlign w:val="bottom"/>
          </w:tcPr>
          <w:p w14:paraId="1DC094C4"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19</w:t>
            </w:r>
            <w:r>
              <w:rPr>
                <w:sz w:val="18"/>
              </w:rPr>
              <w:t>,</w:t>
            </w:r>
            <w:r w:rsidRPr="009B71BC">
              <w:rPr>
                <w:sz w:val="18"/>
              </w:rPr>
              <w:t>0</w:t>
            </w:r>
          </w:p>
        </w:tc>
        <w:tc>
          <w:tcPr>
            <w:tcW w:w="944" w:type="dxa"/>
            <w:shd w:val="clear" w:color="auto" w:fill="auto"/>
            <w:vAlign w:val="bottom"/>
          </w:tcPr>
          <w:p w14:paraId="0017ECC9" w14:textId="77777777" w:rsidR="00D45971" w:rsidRPr="009B71BC" w:rsidRDefault="00D45971" w:rsidP="005039D8">
            <w:pPr>
              <w:pStyle w:val="SingleTxtG"/>
              <w:tabs>
                <w:tab w:val="clear" w:pos="1701"/>
                <w:tab w:val="clear" w:pos="2268"/>
              </w:tabs>
              <w:suppressAutoHyphens w:val="0"/>
              <w:spacing w:before="40" w:after="40" w:line="220" w:lineRule="exact"/>
              <w:ind w:left="0" w:right="57"/>
              <w:jc w:val="right"/>
              <w:rPr>
                <w:sz w:val="18"/>
              </w:rPr>
            </w:pPr>
            <w:r w:rsidRPr="009B71BC">
              <w:rPr>
                <w:sz w:val="18"/>
              </w:rPr>
              <w:t>8</w:t>
            </w:r>
            <w:r>
              <w:rPr>
                <w:sz w:val="18"/>
              </w:rPr>
              <w:t>,</w:t>
            </w:r>
            <w:r w:rsidRPr="009B71BC">
              <w:rPr>
                <w:sz w:val="18"/>
              </w:rPr>
              <w:t>8</w:t>
            </w:r>
          </w:p>
        </w:tc>
        <w:tc>
          <w:tcPr>
            <w:tcW w:w="614" w:type="dxa"/>
            <w:shd w:val="clear" w:color="auto" w:fill="auto"/>
            <w:vAlign w:val="bottom"/>
          </w:tcPr>
          <w:p w14:paraId="30E39CBC"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5</w:t>
            </w:r>
            <w:r>
              <w:rPr>
                <w:sz w:val="18"/>
              </w:rPr>
              <w:t>,</w:t>
            </w:r>
            <w:r w:rsidRPr="009B71BC">
              <w:rPr>
                <w:sz w:val="18"/>
              </w:rPr>
              <w:t>6</w:t>
            </w:r>
          </w:p>
        </w:tc>
      </w:tr>
      <w:tr w:rsidR="00D45971" w:rsidRPr="009B71BC" w14:paraId="0130FB35" w14:textId="77777777" w:rsidTr="005039D8">
        <w:tc>
          <w:tcPr>
            <w:tcW w:w="923" w:type="dxa"/>
            <w:shd w:val="clear" w:color="auto" w:fill="auto"/>
          </w:tcPr>
          <w:p w14:paraId="5CB6D673"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left"/>
              <w:rPr>
                <w:sz w:val="18"/>
              </w:rPr>
            </w:pPr>
            <w:r w:rsidRPr="009B71BC">
              <w:rPr>
                <w:sz w:val="18"/>
              </w:rPr>
              <w:t>30–34</w:t>
            </w:r>
          </w:p>
        </w:tc>
        <w:tc>
          <w:tcPr>
            <w:tcW w:w="921" w:type="dxa"/>
            <w:shd w:val="clear" w:color="auto" w:fill="auto"/>
            <w:vAlign w:val="bottom"/>
          </w:tcPr>
          <w:p w14:paraId="6D4DEB11"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59 218</w:t>
            </w:r>
          </w:p>
        </w:tc>
        <w:tc>
          <w:tcPr>
            <w:tcW w:w="921" w:type="dxa"/>
            <w:shd w:val="clear" w:color="auto" w:fill="auto"/>
            <w:vAlign w:val="bottom"/>
          </w:tcPr>
          <w:p w14:paraId="613FDD97"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6</w:t>
            </w:r>
            <w:r>
              <w:rPr>
                <w:sz w:val="18"/>
              </w:rPr>
              <w:t>,</w:t>
            </w:r>
            <w:r w:rsidRPr="009B71BC">
              <w:rPr>
                <w:sz w:val="18"/>
              </w:rPr>
              <w:t>3</w:t>
            </w:r>
          </w:p>
        </w:tc>
        <w:tc>
          <w:tcPr>
            <w:tcW w:w="1063" w:type="dxa"/>
            <w:shd w:val="clear" w:color="auto" w:fill="auto"/>
            <w:vAlign w:val="bottom"/>
          </w:tcPr>
          <w:p w14:paraId="6A24D1C7"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11</w:t>
            </w:r>
            <w:r>
              <w:rPr>
                <w:sz w:val="18"/>
              </w:rPr>
              <w:t>,</w:t>
            </w:r>
            <w:r w:rsidRPr="009B71BC">
              <w:rPr>
                <w:sz w:val="18"/>
              </w:rPr>
              <w:t>6</w:t>
            </w:r>
          </w:p>
        </w:tc>
        <w:tc>
          <w:tcPr>
            <w:tcW w:w="1134" w:type="dxa"/>
            <w:shd w:val="clear" w:color="auto" w:fill="auto"/>
            <w:vAlign w:val="bottom"/>
          </w:tcPr>
          <w:p w14:paraId="2190BD06"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10</w:t>
            </w:r>
            <w:r>
              <w:rPr>
                <w:sz w:val="18"/>
              </w:rPr>
              <w:t>,</w:t>
            </w:r>
            <w:r w:rsidRPr="009B71BC">
              <w:rPr>
                <w:sz w:val="18"/>
              </w:rPr>
              <w:t>7</w:t>
            </w:r>
          </w:p>
        </w:tc>
        <w:tc>
          <w:tcPr>
            <w:tcW w:w="850" w:type="dxa"/>
            <w:shd w:val="clear" w:color="auto" w:fill="auto"/>
            <w:vAlign w:val="bottom"/>
          </w:tcPr>
          <w:p w14:paraId="48B06113"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16</w:t>
            </w:r>
            <w:r>
              <w:rPr>
                <w:sz w:val="18"/>
              </w:rPr>
              <w:t>,</w:t>
            </w:r>
            <w:r w:rsidRPr="009B71BC">
              <w:rPr>
                <w:sz w:val="18"/>
              </w:rPr>
              <w:t>6</w:t>
            </w:r>
          </w:p>
        </w:tc>
        <w:tc>
          <w:tcPr>
            <w:tcW w:w="944" w:type="dxa"/>
            <w:shd w:val="clear" w:color="auto" w:fill="auto"/>
            <w:vAlign w:val="bottom"/>
          </w:tcPr>
          <w:p w14:paraId="31890433" w14:textId="77777777" w:rsidR="00D45971" w:rsidRPr="009B71BC" w:rsidRDefault="00D45971" w:rsidP="005039D8">
            <w:pPr>
              <w:pStyle w:val="SingleTxtG"/>
              <w:tabs>
                <w:tab w:val="clear" w:pos="1701"/>
                <w:tab w:val="clear" w:pos="2268"/>
              </w:tabs>
              <w:suppressAutoHyphens w:val="0"/>
              <w:spacing w:before="40" w:after="40" w:line="220" w:lineRule="exact"/>
              <w:ind w:left="0" w:right="57"/>
              <w:jc w:val="right"/>
              <w:rPr>
                <w:sz w:val="18"/>
              </w:rPr>
            </w:pPr>
            <w:r w:rsidRPr="009B71BC">
              <w:rPr>
                <w:sz w:val="18"/>
              </w:rPr>
              <w:t>3</w:t>
            </w:r>
            <w:r>
              <w:rPr>
                <w:sz w:val="18"/>
              </w:rPr>
              <w:t>,</w:t>
            </w:r>
            <w:r w:rsidRPr="009B71BC">
              <w:rPr>
                <w:sz w:val="18"/>
              </w:rPr>
              <w:t>7</w:t>
            </w:r>
          </w:p>
        </w:tc>
        <w:tc>
          <w:tcPr>
            <w:tcW w:w="614" w:type="dxa"/>
            <w:shd w:val="clear" w:color="auto" w:fill="auto"/>
            <w:vAlign w:val="bottom"/>
          </w:tcPr>
          <w:p w14:paraId="7072DA63"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4</w:t>
            </w:r>
            <w:r>
              <w:rPr>
                <w:sz w:val="18"/>
              </w:rPr>
              <w:t>,</w:t>
            </w:r>
            <w:r w:rsidRPr="009B71BC">
              <w:rPr>
                <w:sz w:val="18"/>
              </w:rPr>
              <w:t>4</w:t>
            </w:r>
          </w:p>
        </w:tc>
      </w:tr>
      <w:tr w:rsidR="00D45971" w:rsidRPr="009B71BC" w14:paraId="5FE2986A" w14:textId="77777777" w:rsidTr="005039D8">
        <w:tc>
          <w:tcPr>
            <w:tcW w:w="923" w:type="dxa"/>
            <w:shd w:val="clear" w:color="auto" w:fill="auto"/>
          </w:tcPr>
          <w:p w14:paraId="4F21E1D1"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left"/>
              <w:rPr>
                <w:sz w:val="18"/>
              </w:rPr>
            </w:pPr>
            <w:r w:rsidRPr="009B71BC">
              <w:rPr>
                <w:sz w:val="18"/>
              </w:rPr>
              <w:t>35–39</w:t>
            </w:r>
          </w:p>
        </w:tc>
        <w:tc>
          <w:tcPr>
            <w:tcW w:w="921" w:type="dxa"/>
            <w:shd w:val="clear" w:color="auto" w:fill="auto"/>
            <w:vAlign w:val="bottom"/>
          </w:tcPr>
          <w:p w14:paraId="61E0E64B"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47 950</w:t>
            </w:r>
          </w:p>
        </w:tc>
        <w:tc>
          <w:tcPr>
            <w:tcW w:w="921" w:type="dxa"/>
            <w:shd w:val="clear" w:color="auto" w:fill="auto"/>
            <w:vAlign w:val="bottom"/>
          </w:tcPr>
          <w:p w14:paraId="0BEFA89C"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5</w:t>
            </w:r>
            <w:r>
              <w:rPr>
                <w:sz w:val="18"/>
              </w:rPr>
              <w:t>,</w:t>
            </w:r>
            <w:r w:rsidRPr="009B71BC">
              <w:rPr>
                <w:sz w:val="18"/>
              </w:rPr>
              <w:t>6</w:t>
            </w:r>
          </w:p>
        </w:tc>
        <w:tc>
          <w:tcPr>
            <w:tcW w:w="1063" w:type="dxa"/>
            <w:shd w:val="clear" w:color="auto" w:fill="auto"/>
            <w:vAlign w:val="bottom"/>
          </w:tcPr>
          <w:p w14:paraId="04242897"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9</w:t>
            </w:r>
            <w:r>
              <w:rPr>
                <w:sz w:val="18"/>
              </w:rPr>
              <w:t>,</w:t>
            </w:r>
            <w:r w:rsidRPr="009B71BC">
              <w:rPr>
                <w:sz w:val="18"/>
              </w:rPr>
              <w:t>2</w:t>
            </w:r>
          </w:p>
        </w:tc>
        <w:tc>
          <w:tcPr>
            <w:tcW w:w="1134" w:type="dxa"/>
            <w:shd w:val="clear" w:color="auto" w:fill="auto"/>
            <w:vAlign w:val="bottom"/>
          </w:tcPr>
          <w:p w14:paraId="7A35DA01"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8</w:t>
            </w:r>
            <w:r>
              <w:rPr>
                <w:sz w:val="18"/>
              </w:rPr>
              <w:t>,</w:t>
            </w:r>
            <w:r w:rsidRPr="009B71BC">
              <w:rPr>
                <w:sz w:val="18"/>
              </w:rPr>
              <w:t>3</w:t>
            </w:r>
          </w:p>
        </w:tc>
        <w:tc>
          <w:tcPr>
            <w:tcW w:w="850" w:type="dxa"/>
            <w:shd w:val="clear" w:color="auto" w:fill="auto"/>
            <w:vAlign w:val="bottom"/>
          </w:tcPr>
          <w:p w14:paraId="7EF95E8E"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12</w:t>
            </w:r>
            <w:r>
              <w:rPr>
                <w:sz w:val="18"/>
              </w:rPr>
              <w:t>,</w:t>
            </w:r>
            <w:r w:rsidRPr="009B71BC">
              <w:rPr>
                <w:sz w:val="18"/>
              </w:rPr>
              <w:t>3</w:t>
            </w:r>
          </w:p>
        </w:tc>
        <w:tc>
          <w:tcPr>
            <w:tcW w:w="944" w:type="dxa"/>
            <w:shd w:val="clear" w:color="auto" w:fill="auto"/>
            <w:vAlign w:val="bottom"/>
          </w:tcPr>
          <w:p w14:paraId="3FAD7A14" w14:textId="77777777" w:rsidR="00D45971" w:rsidRPr="009B71BC" w:rsidRDefault="00D45971" w:rsidP="005039D8">
            <w:pPr>
              <w:pStyle w:val="SingleTxtG"/>
              <w:tabs>
                <w:tab w:val="clear" w:pos="1701"/>
                <w:tab w:val="clear" w:pos="2268"/>
              </w:tabs>
              <w:suppressAutoHyphens w:val="0"/>
              <w:spacing w:before="40" w:after="40" w:line="220" w:lineRule="exact"/>
              <w:ind w:left="0" w:right="57"/>
              <w:jc w:val="right"/>
              <w:rPr>
                <w:sz w:val="18"/>
              </w:rPr>
            </w:pPr>
            <w:r w:rsidRPr="009B71BC">
              <w:rPr>
                <w:sz w:val="18"/>
              </w:rPr>
              <w:t>4</w:t>
            </w:r>
            <w:r>
              <w:rPr>
                <w:sz w:val="18"/>
              </w:rPr>
              <w:t>,</w:t>
            </w:r>
            <w:r w:rsidRPr="009B71BC">
              <w:rPr>
                <w:sz w:val="18"/>
              </w:rPr>
              <w:t>6</w:t>
            </w:r>
          </w:p>
        </w:tc>
        <w:tc>
          <w:tcPr>
            <w:tcW w:w="614" w:type="dxa"/>
            <w:shd w:val="clear" w:color="auto" w:fill="auto"/>
            <w:vAlign w:val="bottom"/>
          </w:tcPr>
          <w:p w14:paraId="7D311AEB"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4</w:t>
            </w:r>
            <w:r>
              <w:rPr>
                <w:sz w:val="18"/>
              </w:rPr>
              <w:t>,</w:t>
            </w:r>
            <w:r w:rsidRPr="009B71BC">
              <w:rPr>
                <w:sz w:val="18"/>
              </w:rPr>
              <w:t>0</w:t>
            </w:r>
          </w:p>
        </w:tc>
      </w:tr>
      <w:tr w:rsidR="00D45971" w:rsidRPr="009B71BC" w14:paraId="55BA0646" w14:textId="77777777" w:rsidTr="005039D8">
        <w:tc>
          <w:tcPr>
            <w:tcW w:w="923" w:type="dxa"/>
            <w:shd w:val="clear" w:color="auto" w:fill="auto"/>
          </w:tcPr>
          <w:p w14:paraId="12FDFBD8"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left"/>
              <w:rPr>
                <w:sz w:val="18"/>
              </w:rPr>
            </w:pPr>
            <w:r w:rsidRPr="009B71BC">
              <w:rPr>
                <w:sz w:val="18"/>
              </w:rPr>
              <w:t>40–44</w:t>
            </w:r>
          </w:p>
        </w:tc>
        <w:tc>
          <w:tcPr>
            <w:tcW w:w="921" w:type="dxa"/>
            <w:shd w:val="clear" w:color="auto" w:fill="auto"/>
            <w:vAlign w:val="bottom"/>
          </w:tcPr>
          <w:p w14:paraId="34B33F13"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43 781</w:t>
            </w:r>
          </w:p>
        </w:tc>
        <w:tc>
          <w:tcPr>
            <w:tcW w:w="921" w:type="dxa"/>
            <w:shd w:val="clear" w:color="auto" w:fill="auto"/>
            <w:vAlign w:val="bottom"/>
          </w:tcPr>
          <w:p w14:paraId="5B8778D1"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6</w:t>
            </w:r>
            <w:r>
              <w:rPr>
                <w:sz w:val="18"/>
              </w:rPr>
              <w:t>,</w:t>
            </w:r>
            <w:r w:rsidRPr="009B71BC">
              <w:rPr>
                <w:sz w:val="18"/>
              </w:rPr>
              <w:t>9</w:t>
            </w:r>
          </w:p>
        </w:tc>
        <w:tc>
          <w:tcPr>
            <w:tcW w:w="1063" w:type="dxa"/>
            <w:shd w:val="clear" w:color="auto" w:fill="auto"/>
            <w:vAlign w:val="bottom"/>
          </w:tcPr>
          <w:p w14:paraId="7732DD9D"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8</w:t>
            </w:r>
            <w:r>
              <w:rPr>
                <w:sz w:val="18"/>
              </w:rPr>
              <w:t>,</w:t>
            </w:r>
            <w:r w:rsidRPr="009B71BC">
              <w:rPr>
                <w:sz w:val="18"/>
              </w:rPr>
              <w:t>2</w:t>
            </w:r>
          </w:p>
        </w:tc>
        <w:tc>
          <w:tcPr>
            <w:tcW w:w="1134" w:type="dxa"/>
            <w:shd w:val="clear" w:color="auto" w:fill="auto"/>
            <w:vAlign w:val="bottom"/>
          </w:tcPr>
          <w:p w14:paraId="756CBB41"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6</w:t>
            </w:r>
            <w:r>
              <w:rPr>
                <w:sz w:val="18"/>
              </w:rPr>
              <w:t>,</w:t>
            </w:r>
            <w:r w:rsidRPr="009B71BC">
              <w:rPr>
                <w:sz w:val="18"/>
              </w:rPr>
              <w:t>0</w:t>
            </w:r>
          </w:p>
        </w:tc>
        <w:tc>
          <w:tcPr>
            <w:tcW w:w="850" w:type="dxa"/>
            <w:shd w:val="clear" w:color="auto" w:fill="auto"/>
            <w:vAlign w:val="bottom"/>
          </w:tcPr>
          <w:p w14:paraId="6758AA1E"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9</w:t>
            </w:r>
            <w:r>
              <w:rPr>
                <w:sz w:val="18"/>
              </w:rPr>
              <w:t>,</w:t>
            </w:r>
            <w:r w:rsidRPr="009B71BC">
              <w:rPr>
                <w:sz w:val="18"/>
              </w:rPr>
              <w:t>7</w:t>
            </w:r>
          </w:p>
        </w:tc>
        <w:tc>
          <w:tcPr>
            <w:tcW w:w="944" w:type="dxa"/>
            <w:shd w:val="clear" w:color="auto" w:fill="auto"/>
            <w:vAlign w:val="bottom"/>
          </w:tcPr>
          <w:p w14:paraId="4F832454" w14:textId="77777777" w:rsidR="00D45971" w:rsidRPr="009B71BC" w:rsidRDefault="00D45971" w:rsidP="005039D8">
            <w:pPr>
              <w:pStyle w:val="SingleTxtG"/>
              <w:tabs>
                <w:tab w:val="clear" w:pos="1701"/>
                <w:tab w:val="clear" w:pos="2268"/>
              </w:tabs>
              <w:suppressAutoHyphens w:val="0"/>
              <w:spacing w:before="40" w:after="40" w:line="220" w:lineRule="exact"/>
              <w:ind w:left="0" w:right="57"/>
              <w:jc w:val="right"/>
              <w:rPr>
                <w:sz w:val="18"/>
              </w:rPr>
            </w:pPr>
            <w:r w:rsidRPr="009B71BC">
              <w:rPr>
                <w:sz w:val="18"/>
              </w:rPr>
              <w:t>1</w:t>
            </w:r>
            <w:r>
              <w:rPr>
                <w:sz w:val="18"/>
              </w:rPr>
              <w:t>,</w:t>
            </w:r>
            <w:r w:rsidRPr="009B71BC">
              <w:rPr>
                <w:sz w:val="18"/>
              </w:rPr>
              <w:t>9</w:t>
            </w:r>
          </w:p>
        </w:tc>
        <w:tc>
          <w:tcPr>
            <w:tcW w:w="614" w:type="dxa"/>
            <w:shd w:val="clear" w:color="auto" w:fill="auto"/>
            <w:vAlign w:val="bottom"/>
          </w:tcPr>
          <w:p w14:paraId="751585C6"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5</w:t>
            </w:r>
            <w:r>
              <w:rPr>
                <w:sz w:val="18"/>
              </w:rPr>
              <w:t>,</w:t>
            </w:r>
            <w:r w:rsidRPr="009B71BC">
              <w:rPr>
                <w:sz w:val="18"/>
              </w:rPr>
              <w:t>3</w:t>
            </w:r>
          </w:p>
        </w:tc>
      </w:tr>
      <w:tr w:rsidR="00D45971" w:rsidRPr="009B71BC" w14:paraId="23F60142" w14:textId="77777777" w:rsidTr="005039D8">
        <w:tc>
          <w:tcPr>
            <w:tcW w:w="923" w:type="dxa"/>
            <w:shd w:val="clear" w:color="auto" w:fill="auto"/>
          </w:tcPr>
          <w:p w14:paraId="5C8F8352"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left"/>
              <w:rPr>
                <w:sz w:val="18"/>
              </w:rPr>
            </w:pPr>
            <w:r w:rsidRPr="009B71BC">
              <w:rPr>
                <w:sz w:val="18"/>
              </w:rPr>
              <w:t>45–49</w:t>
            </w:r>
          </w:p>
        </w:tc>
        <w:tc>
          <w:tcPr>
            <w:tcW w:w="921" w:type="dxa"/>
            <w:shd w:val="clear" w:color="auto" w:fill="auto"/>
            <w:vAlign w:val="bottom"/>
          </w:tcPr>
          <w:p w14:paraId="08ADBD1B"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38 589</w:t>
            </w:r>
          </w:p>
        </w:tc>
        <w:tc>
          <w:tcPr>
            <w:tcW w:w="921" w:type="dxa"/>
            <w:shd w:val="clear" w:color="auto" w:fill="auto"/>
            <w:vAlign w:val="bottom"/>
          </w:tcPr>
          <w:p w14:paraId="0C3C5FE5"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7</w:t>
            </w:r>
            <w:r>
              <w:rPr>
                <w:sz w:val="18"/>
              </w:rPr>
              <w:t>,</w:t>
            </w:r>
            <w:r w:rsidRPr="009B71BC">
              <w:rPr>
                <w:sz w:val="18"/>
              </w:rPr>
              <w:t>5</w:t>
            </w:r>
          </w:p>
        </w:tc>
        <w:tc>
          <w:tcPr>
            <w:tcW w:w="1063" w:type="dxa"/>
            <w:shd w:val="clear" w:color="auto" w:fill="auto"/>
            <w:vAlign w:val="bottom"/>
          </w:tcPr>
          <w:p w14:paraId="033798AE"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7</w:t>
            </w:r>
            <w:r>
              <w:rPr>
                <w:sz w:val="18"/>
              </w:rPr>
              <w:t>,</w:t>
            </w:r>
            <w:r w:rsidRPr="009B71BC">
              <w:rPr>
                <w:sz w:val="18"/>
              </w:rPr>
              <w:t>0</w:t>
            </w:r>
          </w:p>
        </w:tc>
        <w:tc>
          <w:tcPr>
            <w:tcW w:w="1134" w:type="dxa"/>
            <w:shd w:val="clear" w:color="auto" w:fill="auto"/>
            <w:vAlign w:val="bottom"/>
          </w:tcPr>
          <w:p w14:paraId="06E8FF71"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3</w:t>
            </w:r>
            <w:r>
              <w:rPr>
                <w:sz w:val="18"/>
              </w:rPr>
              <w:t>,</w:t>
            </w:r>
            <w:r w:rsidRPr="009B71BC">
              <w:rPr>
                <w:sz w:val="18"/>
              </w:rPr>
              <w:t>8</w:t>
            </w:r>
          </w:p>
        </w:tc>
        <w:tc>
          <w:tcPr>
            <w:tcW w:w="850" w:type="dxa"/>
            <w:shd w:val="clear" w:color="auto" w:fill="auto"/>
            <w:vAlign w:val="bottom"/>
          </w:tcPr>
          <w:p w14:paraId="339C3652"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8</w:t>
            </w:r>
            <w:r>
              <w:rPr>
                <w:sz w:val="18"/>
              </w:rPr>
              <w:t>,</w:t>
            </w:r>
            <w:r w:rsidRPr="009B71BC">
              <w:rPr>
                <w:sz w:val="18"/>
              </w:rPr>
              <w:t>9</w:t>
            </w:r>
          </w:p>
        </w:tc>
        <w:tc>
          <w:tcPr>
            <w:tcW w:w="944" w:type="dxa"/>
            <w:shd w:val="clear" w:color="auto" w:fill="auto"/>
            <w:vAlign w:val="bottom"/>
          </w:tcPr>
          <w:p w14:paraId="0ADCAEF7" w14:textId="77777777" w:rsidR="00D45971" w:rsidRPr="009B71BC" w:rsidRDefault="00D45971" w:rsidP="005039D8">
            <w:pPr>
              <w:pStyle w:val="SingleTxtG"/>
              <w:tabs>
                <w:tab w:val="clear" w:pos="1701"/>
                <w:tab w:val="clear" w:pos="2268"/>
              </w:tabs>
              <w:suppressAutoHyphens w:val="0"/>
              <w:spacing w:before="40" w:after="40" w:line="220" w:lineRule="exact"/>
              <w:ind w:left="0" w:right="57"/>
              <w:jc w:val="right"/>
              <w:rPr>
                <w:sz w:val="18"/>
              </w:rPr>
            </w:pPr>
            <w:r w:rsidRPr="009B71BC">
              <w:rPr>
                <w:sz w:val="18"/>
              </w:rPr>
              <w:t>8</w:t>
            </w:r>
            <w:r>
              <w:rPr>
                <w:sz w:val="18"/>
              </w:rPr>
              <w:t>,</w:t>
            </w:r>
            <w:r w:rsidRPr="009B71BC">
              <w:rPr>
                <w:sz w:val="18"/>
              </w:rPr>
              <w:t>3</w:t>
            </w:r>
          </w:p>
        </w:tc>
        <w:tc>
          <w:tcPr>
            <w:tcW w:w="614" w:type="dxa"/>
            <w:shd w:val="clear" w:color="auto" w:fill="auto"/>
            <w:vAlign w:val="bottom"/>
          </w:tcPr>
          <w:p w14:paraId="4F30F363"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6</w:t>
            </w:r>
            <w:r>
              <w:rPr>
                <w:sz w:val="18"/>
              </w:rPr>
              <w:t>,</w:t>
            </w:r>
            <w:r w:rsidRPr="009B71BC">
              <w:rPr>
                <w:sz w:val="18"/>
              </w:rPr>
              <w:t>2</w:t>
            </w:r>
          </w:p>
        </w:tc>
      </w:tr>
      <w:tr w:rsidR="00D45971" w:rsidRPr="009B71BC" w14:paraId="3190868E" w14:textId="77777777" w:rsidTr="005039D8">
        <w:tc>
          <w:tcPr>
            <w:tcW w:w="923" w:type="dxa"/>
            <w:shd w:val="clear" w:color="auto" w:fill="auto"/>
          </w:tcPr>
          <w:p w14:paraId="2F9B0C81"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left"/>
              <w:rPr>
                <w:sz w:val="18"/>
              </w:rPr>
            </w:pPr>
            <w:r w:rsidRPr="009B71BC">
              <w:rPr>
                <w:sz w:val="18"/>
              </w:rPr>
              <w:t>50–54</w:t>
            </w:r>
          </w:p>
        </w:tc>
        <w:tc>
          <w:tcPr>
            <w:tcW w:w="921" w:type="dxa"/>
            <w:shd w:val="clear" w:color="auto" w:fill="auto"/>
            <w:vAlign w:val="bottom"/>
          </w:tcPr>
          <w:p w14:paraId="6A3B8E4C"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34 404</w:t>
            </w:r>
          </w:p>
        </w:tc>
        <w:tc>
          <w:tcPr>
            <w:tcW w:w="921" w:type="dxa"/>
            <w:shd w:val="clear" w:color="auto" w:fill="auto"/>
            <w:vAlign w:val="bottom"/>
          </w:tcPr>
          <w:p w14:paraId="09CEE6DC"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8</w:t>
            </w:r>
            <w:r>
              <w:rPr>
                <w:sz w:val="18"/>
              </w:rPr>
              <w:t>,</w:t>
            </w:r>
            <w:r w:rsidRPr="009B71BC">
              <w:rPr>
                <w:sz w:val="18"/>
              </w:rPr>
              <w:t>5</w:t>
            </w:r>
          </w:p>
        </w:tc>
        <w:tc>
          <w:tcPr>
            <w:tcW w:w="1063" w:type="dxa"/>
            <w:shd w:val="clear" w:color="auto" w:fill="auto"/>
            <w:vAlign w:val="bottom"/>
          </w:tcPr>
          <w:p w14:paraId="617B32F4"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5</w:t>
            </w:r>
            <w:r>
              <w:rPr>
                <w:sz w:val="18"/>
              </w:rPr>
              <w:t>,</w:t>
            </w:r>
            <w:r w:rsidRPr="009B71BC">
              <w:rPr>
                <w:sz w:val="18"/>
              </w:rPr>
              <w:t>0</w:t>
            </w:r>
          </w:p>
        </w:tc>
        <w:tc>
          <w:tcPr>
            <w:tcW w:w="1134" w:type="dxa"/>
            <w:shd w:val="clear" w:color="auto" w:fill="auto"/>
            <w:vAlign w:val="bottom"/>
          </w:tcPr>
          <w:p w14:paraId="4E5E9AD9"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2</w:t>
            </w:r>
            <w:r>
              <w:rPr>
                <w:sz w:val="18"/>
              </w:rPr>
              <w:t>,</w:t>
            </w:r>
            <w:r w:rsidRPr="009B71BC">
              <w:rPr>
                <w:sz w:val="18"/>
              </w:rPr>
              <w:t>2</w:t>
            </w:r>
          </w:p>
        </w:tc>
        <w:tc>
          <w:tcPr>
            <w:tcW w:w="850" w:type="dxa"/>
            <w:shd w:val="clear" w:color="auto" w:fill="auto"/>
            <w:vAlign w:val="bottom"/>
          </w:tcPr>
          <w:p w14:paraId="1E67595D"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7</w:t>
            </w:r>
            <w:r>
              <w:rPr>
                <w:sz w:val="18"/>
              </w:rPr>
              <w:t>,</w:t>
            </w:r>
            <w:r w:rsidRPr="009B71BC">
              <w:rPr>
                <w:sz w:val="18"/>
              </w:rPr>
              <w:t>0</w:t>
            </w:r>
          </w:p>
        </w:tc>
        <w:tc>
          <w:tcPr>
            <w:tcW w:w="944" w:type="dxa"/>
            <w:shd w:val="clear" w:color="auto" w:fill="auto"/>
            <w:vAlign w:val="bottom"/>
          </w:tcPr>
          <w:p w14:paraId="7DDC1927" w14:textId="77777777" w:rsidR="00D45971" w:rsidRPr="009B71BC" w:rsidRDefault="00D45971" w:rsidP="005039D8">
            <w:pPr>
              <w:pStyle w:val="SingleTxtG"/>
              <w:tabs>
                <w:tab w:val="clear" w:pos="1701"/>
                <w:tab w:val="clear" w:pos="2268"/>
              </w:tabs>
              <w:suppressAutoHyphens w:val="0"/>
              <w:spacing w:before="40" w:after="40" w:line="220" w:lineRule="exact"/>
              <w:ind w:left="0" w:right="57"/>
              <w:jc w:val="right"/>
              <w:rPr>
                <w:sz w:val="18"/>
              </w:rPr>
            </w:pPr>
            <w:r w:rsidRPr="009B71BC">
              <w:rPr>
                <w:sz w:val="18"/>
              </w:rPr>
              <w:t>7</w:t>
            </w:r>
            <w:r>
              <w:rPr>
                <w:sz w:val="18"/>
              </w:rPr>
              <w:t>,</w:t>
            </w:r>
            <w:r w:rsidRPr="009B71BC">
              <w:rPr>
                <w:sz w:val="18"/>
              </w:rPr>
              <w:t>9</w:t>
            </w:r>
          </w:p>
        </w:tc>
        <w:tc>
          <w:tcPr>
            <w:tcW w:w="614" w:type="dxa"/>
            <w:shd w:val="clear" w:color="auto" w:fill="auto"/>
            <w:vAlign w:val="bottom"/>
          </w:tcPr>
          <w:p w14:paraId="7FBDDB3C"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7</w:t>
            </w:r>
            <w:r>
              <w:rPr>
                <w:sz w:val="18"/>
              </w:rPr>
              <w:t>,</w:t>
            </w:r>
            <w:r w:rsidRPr="009B71BC">
              <w:rPr>
                <w:sz w:val="18"/>
              </w:rPr>
              <w:t>8</w:t>
            </w:r>
          </w:p>
        </w:tc>
      </w:tr>
      <w:tr w:rsidR="00D45971" w:rsidRPr="009B71BC" w14:paraId="10F16297" w14:textId="77777777" w:rsidTr="005039D8">
        <w:tc>
          <w:tcPr>
            <w:tcW w:w="923" w:type="dxa"/>
            <w:shd w:val="clear" w:color="auto" w:fill="auto"/>
          </w:tcPr>
          <w:p w14:paraId="1086D5DF"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left"/>
              <w:rPr>
                <w:sz w:val="18"/>
              </w:rPr>
            </w:pPr>
            <w:r w:rsidRPr="009B71BC">
              <w:rPr>
                <w:sz w:val="18"/>
              </w:rPr>
              <w:t>55–59</w:t>
            </w:r>
          </w:p>
        </w:tc>
        <w:tc>
          <w:tcPr>
            <w:tcW w:w="921" w:type="dxa"/>
            <w:shd w:val="clear" w:color="auto" w:fill="auto"/>
            <w:vAlign w:val="bottom"/>
          </w:tcPr>
          <w:p w14:paraId="1FC78F26"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26 971</w:t>
            </w:r>
          </w:p>
        </w:tc>
        <w:tc>
          <w:tcPr>
            <w:tcW w:w="921" w:type="dxa"/>
            <w:shd w:val="clear" w:color="auto" w:fill="auto"/>
            <w:vAlign w:val="bottom"/>
          </w:tcPr>
          <w:p w14:paraId="45CB750E"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7</w:t>
            </w:r>
            <w:r>
              <w:rPr>
                <w:sz w:val="18"/>
              </w:rPr>
              <w:t>,</w:t>
            </w:r>
            <w:r w:rsidRPr="009B71BC">
              <w:rPr>
                <w:sz w:val="18"/>
              </w:rPr>
              <w:t>9</w:t>
            </w:r>
          </w:p>
        </w:tc>
        <w:tc>
          <w:tcPr>
            <w:tcW w:w="1063" w:type="dxa"/>
            <w:shd w:val="clear" w:color="auto" w:fill="auto"/>
            <w:vAlign w:val="bottom"/>
          </w:tcPr>
          <w:p w14:paraId="2956622B"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3</w:t>
            </w:r>
            <w:r>
              <w:rPr>
                <w:sz w:val="18"/>
              </w:rPr>
              <w:t>,</w:t>
            </w:r>
            <w:r w:rsidRPr="009B71BC">
              <w:rPr>
                <w:sz w:val="18"/>
              </w:rPr>
              <w:t>1</w:t>
            </w:r>
          </w:p>
        </w:tc>
        <w:tc>
          <w:tcPr>
            <w:tcW w:w="1134" w:type="dxa"/>
            <w:shd w:val="clear" w:color="auto" w:fill="auto"/>
            <w:vAlign w:val="bottom"/>
          </w:tcPr>
          <w:p w14:paraId="7200DB6B"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w:t>
            </w:r>
            <w:r>
              <w:rPr>
                <w:sz w:val="18"/>
              </w:rPr>
              <w:t>,</w:t>
            </w:r>
            <w:r w:rsidRPr="009B71BC">
              <w:rPr>
                <w:sz w:val="18"/>
              </w:rPr>
              <w:t>2</w:t>
            </w:r>
          </w:p>
        </w:tc>
        <w:tc>
          <w:tcPr>
            <w:tcW w:w="850" w:type="dxa"/>
            <w:shd w:val="clear" w:color="auto" w:fill="auto"/>
            <w:vAlign w:val="bottom"/>
          </w:tcPr>
          <w:p w14:paraId="25EE82DF"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4</w:t>
            </w:r>
            <w:r>
              <w:rPr>
                <w:sz w:val="18"/>
              </w:rPr>
              <w:t>,</w:t>
            </w:r>
            <w:r w:rsidRPr="009B71BC">
              <w:rPr>
                <w:sz w:val="18"/>
              </w:rPr>
              <w:t>7</w:t>
            </w:r>
          </w:p>
        </w:tc>
        <w:tc>
          <w:tcPr>
            <w:tcW w:w="944" w:type="dxa"/>
            <w:shd w:val="clear" w:color="auto" w:fill="auto"/>
            <w:vAlign w:val="bottom"/>
          </w:tcPr>
          <w:p w14:paraId="4A1F672C" w14:textId="77777777" w:rsidR="00D45971" w:rsidRPr="009B71BC" w:rsidRDefault="00D45971" w:rsidP="005039D8">
            <w:pPr>
              <w:pStyle w:val="SingleTxtG"/>
              <w:tabs>
                <w:tab w:val="clear" w:pos="1701"/>
                <w:tab w:val="clear" w:pos="2268"/>
              </w:tabs>
              <w:suppressAutoHyphens w:val="0"/>
              <w:spacing w:before="40" w:after="40" w:line="220" w:lineRule="exact"/>
              <w:ind w:left="0" w:right="57"/>
              <w:jc w:val="right"/>
              <w:rPr>
                <w:sz w:val="18"/>
              </w:rPr>
            </w:pPr>
            <w:r w:rsidRPr="009B71BC">
              <w:rPr>
                <w:sz w:val="18"/>
              </w:rPr>
              <w:t>11</w:t>
            </w:r>
            <w:r>
              <w:rPr>
                <w:sz w:val="18"/>
              </w:rPr>
              <w:t>,</w:t>
            </w:r>
            <w:r w:rsidRPr="009B71BC">
              <w:rPr>
                <w:sz w:val="18"/>
              </w:rPr>
              <w:t>1</w:t>
            </w:r>
          </w:p>
        </w:tc>
        <w:tc>
          <w:tcPr>
            <w:tcW w:w="614" w:type="dxa"/>
            <w:shd w:val="clear" w:color="auto" w:fill="auto"/>
            <w:vAlign w:val="bottom"/>
          </w:tcPr>
          <w:p w14:paraId="31C5EBBC"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6</w:t>
            </w:r>
            <w:r>
              <w:rPr>
                <w:sz w:val="18"/>
              </w:rPr>
              <w:t>,</w:t>
            </w:r>
            <w:r w:rsidRPr="009B71BC">
              <w:rPr>
                <w:sz w:val="18"/>
              </w:rPr>
              <w:t>1</w:t>
            </w:r>
          </w:p>
        </w:tc>
      </w:tr>
      <w:tr w:rsidR="00D45971" w:rsidRPr="009B71BC" w14:paraId="029956AE" w14:textId="77777777" w:rsidTr="005039D8">
        <w:tc>
          <w:tcPr>
            <w:tcW w:w="923" w:type="dxa"/>
            <w:tcBorders>
              <w:bottom w:val="nil"/>
            </w:tcBorders>
            <w:shd w:val="clear" w:color="auto" w:fill="auto"/>
          </w:tcPr>
          <w:p w14:paraId="176005C9"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left"/>
              <w:rPr>
                <w:sz w:val="18"/>
              </w:rPr>
            </w:pPr>
            <w:r w:rsidRPr="009B71BC">
              <w:rPr>
                <w:sz w:val="18"/>
              </w:rPr>
              <w:t>60–64</w:t>
            </w:r>
          </w:p>
        </w:tc>
        <w:tc>
          <w:tcPr>
            <w:tcW w:w="921" w:type="dxa"/>
            <w:tcBorders>
              <w:bottom w:val="nil"/>
            </w:tcBorders>
            <w:shd w:val="clear" w:color="auto" w:fill="auto"/>
            <w:vAlign w:val="bottom"/>
          </w:tcPr>
          <w:p w14:paraId="59CABC12"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21 033</w:t>
            </w:r>
          </w:p>
        </w:tc>
        <w:tc>
          <w:tcPr>
            <w:tcW w:w="921" w:type="dxa"/>
            <w:tcBorders>
              <w:bottom w:val="nil"/>
            </w:tcBorders>
            <w:shd w:val="clear" w:color="auto" w:fill="auto"/>
            <w:vAlign w:val="bottom"/>
          </w:tcPr>
          <w:p w14:paraId="519DE664"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6</w:t>
            </w:r>
            <w:r>
              <w:rPr>
                <w:sz w:val="18"/>
              </w:rPr>
              <w:t>,</w:t>
            </w:r>
            <w:r w:rsidRPr="009B71BC">
              <w:rPr>
                <w:sz w:val="18"/>
              </w:rPr>
              <w:t>5</w:t>
            </w:r>
          </w:p>
        </w:tc>
        <w:tc>
          <w:tcPr>
            <w:tcW w:w="1063" w:type="dxa"/>
            <w:tcBorders>
              <w:bottom w:val="nil"/>
            </w:tcBorders>
            <w:shd w:val="clear" w:color="auto" w:fill="auto"/>
            <w:vAlign w:val="bottom"/>
          </w:tcPr>
          <w:p w14:paraId="319C5ABA"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2</w:t>
            </w:r>
            <w:r>
              <w:rPr>
                <w:sz w:val="18"/>
              </w:rPr>
              <w:t>,</w:t>
            </w:r>
            <w:r w:rsidRPr="009B71BC">
              <w:rPr>
                <w:sz w:val="18"/>
              </w:rPr>
              <w:t>1</w:t>
            </w:r>
          </w:p>
        </w:tc>
        <w:tc>
          <w:tcPr>
            <w:tcW w:w="1134" w:type="dxa"/>
            <w:tcBorders>
              <w:bottom w:val="nil"/>
            </w:tcBorders>
            <w:shd w:val="clear" w:color="auto" w:fill="auto"/>
            <w:vAlign w:val="bottom"/>
          </w:tcPr>
          <w:p w14:paraId="56516796"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Pr>
                <w:sz w:val="18"/>
              </w:rPr>
              <w:t>,</w:t>
            </w:r>
            <w:r w:rsidRPr="009B71BC">
              <w:rPr>
                <w:sz w:val="18"/>
              </w:rPr>
              <w:t>6</w:t>
            </w:r>
          </w:p>
        </w:tc>
        <w:tc>
          <w:tcPr>
            <w:tcW w:w="850" w:type="dxa"/>
            <w:tcBorders>
              <w:bottom w:val="nil"/>
            </w:tcBorders>
            <w:shd w:val="clear" w:color="auto" w:fill="auto"/>
            <w:vAlign w:val="bottom"/>
          </w:tcPr>
          <w:p w14:paraId="0BFFD36A"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2</w:t>
            </w:r>
            <w:r>
              <w:rPr>
                <w:sz w:val="18"/>
              </w:rPr>
              <w:t>,</w:t>
            </w:r>
            <w:r w:rsidRPr="009B71BC">
              <w:rPr>
                <w:sz w:val="18"/>
              </w:rPr>
              <w:t>0</w:t>
            </w:r>
          </w:p>
        </w:tc>
        <w:tc>
          <w:tcPr>
            <w:tcW w:w="944" w:type="dxa"/>
            <w:tcBorders>
              <w:bottom w:val="nil"/>
            </w:tcBorders>
            <w:shd w:val="clear" w:color="auto" w:fill="auto"/>
            <w:vAlign w:val="bottom"/>
          </w:tcPr>
          <w:p w14:paraId="705E4EE4" w14:textId="77777777" w:rsidR="00D45971" w:rsidRPr="009B71BC" w:rsidRDefault="00D45971" w:rsidP="005039D8">
            <w:pPr>
              <w:pStyle w:val="SingleTxtG"/>
              <w:tabs>
                <w:tab w:val="clear" w:pos="1701"/>
                <w:tab w:val="clear" w:pos="2268"/>
              </w:tabs>
              <w:suppressAutoHyphens w:val="0"/>
              <w:spacing w:before="40" w:after="40" w:line="220" w:lineRule="exact"/>
              <w:ind w:left="0" w:right="57"/>
              <w:jc w:val="right"/>
              <w:rPr>
                <w:sz w:val="18"/>
              </w:rPr>
            </w:pPr>
            <w:r w:rsidRPr="009B71BC">
              <w:rPr>
                <w:sz w:val="18"/>
              </w:rPr>
              <w:t>5</w:t>
            </w:r>
            <w:r>
              <w:rPr>
                <w:sz w:val="18"/>
              </w:rPr>
              <w:t>,</w:t>
            </w:r>
            <w:r w:rsidRPr="009B71BC">
              <w:rPr>
                <w:sz w:val="18"/>
              </w:rPr>
              <w:t>6</w:t>
            </w:r>
          </w:p>
        </w:tc>
        <w:tc>
          <w:tcPr>
            <w:tcW w:w="614" w:type="dxa"/>
            <w:tcBorders>
              <w:bottom w:val="nil"/>
            </w:tcBorders>
            <w:shd w:val="clear" w:color="auto" w:fill="auto"/>
            <w:vAlign w:val="bottom"/>
          </w:tcPr>
          <w:p w14:paraId="6D05624F"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6</w:t>
            </w:r>
            <w:r>
              <w:rPr>
                <w:sz w:val="18"/>
              </w:rPr>
              <w:t>,</w:t>
            </w:r>
            <w:r w:rsidRPr="009B71BC">
              <w:rPr>
                <w:sz w:val="18"/>
              </w:rPr>
              <w:t>7</w:t>
            </w:r>
          </w:p>
        </w:tc>
      </w:tr>
      <w:tr w:rsidR="00D45971" w:rsidRPr="009B71BC" w14:paraId="2FFE644B" w14:textId="77777777" w:rsidTr="005039D8">
        <w:tc>
          <w:tcPr>
            <w:tcW w:w="923" w:type="dxa"/>
            <w:tcBorders>
              <w:top w:val="nil"/>
              <w:bottom w:val="nil"/>
            </w:tcBorders>
            <w:shd w:val="clear" w:color="auto" w:fill="auto"/>
          </w:tcPr>
          <w:p w14:paraId="4F9F0CEE"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left"/>
              <w:rPr>
                <w:sz w:val="18"/>
              </w:rPr>
            </w:pPr>
            <w:r w:rsidRPr="009B71BC">
              <w:rPr>
                <w:sz w:val="18"/>
              </w:rPr>
              <w:t>65–69</w:t>
            </w:r>
          </w:p>
        </w:tc>
        <w:tc>
          <w:tcPr>
            <w:tcW w:w="921" w:type="dxa"/>
            <w:tcBorders>
              <w:top w:val="nil"/>
              <w:bottom w:val="nil"/>
            </w:tcBorders>
            <w:shd w:val="clear" w:color="auto" w:fill="auto"/>
            <w:vAlign w:val="bottom"/>
          </w:tcPr>
          <w:p w14:paraId="23BFD763"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18 722</w:t>
            </w:r>
          </w:p>
        </w:tc>
        <w:tc>
          <w:tcPr>
            <w:tcW w:w="921" w:type="dxa"/>
            <w:tcBorders>
              <w:top w:val="nil"/>
              <w:bottom w:val="nil"/>
            </w:tcBorders>
            <w:shd w:val="clear" w:color="auto" w:fill="auto"/>
            <w:vAlign w:val="bottom"/>
          </w:tcPr>
          <w:p w14:paraId="11B6C20A"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5</w:t>
            </w:r>
            <w:r>
              <w:rPr>
                <w:sz w:val="18"/>
              </w:rPr>
              <w:t>,</w:t>
            </w:r>
            <w:r w:rsidRPr="009B71BC">
              <w:rPr>
                <w:sz w:val="18"/>
              </w:rPr>
              <w:t>9</w:t>
            </w:r>
          </w:p>
        </w:tc>
        <w:tc>
          <w:tcPr>
            <w:tcW w:w="1063" w:type="dxa"/>
            <w:tcBorders>
              <w:top w:val="nil"/>
              <w:bottom w:val="nil"/>
            </w:tcBorders>
            <w:shd w:val="clear" w:color="auto" w:fill="auto"/>
            <w:vAlign w:val="bottom"/>
          </w:tcPr>
          <w:p w14:paraId="2B3EC1A4"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w:t>
            </w:r>
            <w:r>
              <w:rPr>
                <w:sz w:val="18"/>
              </w:rPr>
              <w:t>,</w:t>
            </w:r>
            <w:r w:rsidRPr="009B71BC">
              <w:rPr>
                <w:sz w:val="18"/>
              </w:rPr>
              <w:t>8</w:t>
            </w:r>
          </w:p>
        </w:tc>
        <w:tc>
          <w:tcPr>
            <w:tcW w:w="1134" w:type="dxa"/>
            <w:tcBorders>
              <w:top w:val="nil"/>
              <w:bottom w:val="nil"/>
            </w:tcBorders>
            <w:shd w:val="clear" w:color="auto" w:fill="auto"/>
            <w:vAlign w:val="bottom"/>
          </w:tcPr>
          <w:p w14:paraId="21977969"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Pr>
                <w:sz w:val="18"/>
              </w:rPr>
              <w:t>,</w:t>
            </w:r>
            <w:r w:rsidRPr="009B71BC">
              <w:rPr>
                <w:sz w:val="18"/>
              </w:rPr>
              <w:t>4</w:t>
            </w:r>
          </w:p>
        </w:tc>
        <w:tc>
          <w:tcPr>
            <w:tcW w:w="850" w:type="dxa"/>
            <w:tcBorders>
              <w:top w:val="nil"/>
              <w:bottom w:val="nil"/>
            </w:tcBorders>
            <w:shd w:val="clear" w:color="auto" w:fill="auto"/>
            <w:vAlign w:val="bottom"/>
          </w:tcPr>
          <w:p w14:paraId="4B1979E6"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w:t>
            </w:r>
            <w:r>
              <w:rPr>
                <w:sz w:val="18"/>
              </w:rPr>
              <w:t>,</w:t>
            </w:r>
            <w:r w:rsidRPr="009B71BC">
              <w:rPr>
                <w:sz w:val="18"/>
              </w:rPr>
              <w:t>1</w:t>
            </w:r>
          </w:p>
        </w:tc>
        <w:tc>
          <w:tcPr>
            <w:tcW w:w="944" w:type="dxa"/>
            <w:tcBorders>
              <w:top w:val="nil"/>
              <w:bottom w:val="nil"/>
            </w:tcBorders>
            <w:shd w:val="clear" w:color="auto" w:fill="auto"/>
            <w:vAlign w:val="bottom"/>
          </w:tcPr>
          <w:p w14:paraId="2B6654B5" w14:textId="77777777" w:rsidR="00D45971" w:rsidRPr="009B71BC" w:rsidRDefault="00D45971" w:rsidP="005039D8">
            <w:pPr>
              <w:pStyle w:val="SingleTxtG"/>
              <w:tabs>
                <w:tab w:val="clear" w:pos="1701"/>
                <w:tab w:val="clear" w:pos="2268"/>
              </w:tabs>
              <w:suppressAutoHyphens w:val="0"/>
              <w:spacing w:before="40" w:after="40" w:line="220" w:lineRule="exact"/>
              <w:ind w:left="0" w:right="57"/>
              <w:jc w:val="right"/>
              <w:rPr>
                <w:sz w:val="18"/>
              </w:rPr>
            </w:pPr>
            <w:r w:rsidRPr="009B71BC">
              <w:rPr>
                <w:sz w:val="18"/>
              </w:rPr>
              <w:t>3</w:t>
            </w:r>
            <w:r>
              <w:rPr>
                <w:sz w:val="18"/>
              </w:rPr>
              <w:t>,</w:t>
            </w:r>
            <w:r w:rsidRPr="009B71BC">
              <w:rPr>
                <w:sz w:val="18"/>
              </w:rPr>
              <w:t>7</w:t>
            </w:r>
          </w:p>
        </w:tc>
        <w:tc>
          <w:tcPr>
            <w:tcW w:w="614" w:type="dxa"/>
            <w:tcBorders>
              <w:top w:val="nil"/>
              <w:bottom w:val="nil"/>
            </w:tcBorders>
            <w:shd w:val="clear" w:color="auto" w:fill="auto"/>
            <w:vAlign w:val="bottom"/>
          </w:tcPr>
          <w:p w14:paraId="0FCC69AA"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7</w:t>
            </w:r>
            <w:r>
              <w:rPr>
                <w:sz w:val="18"/>
              </w:rPr>
              <w:t>,</w:t>
            </w:r>
            <w:r w:rsidRPr="009B71BC">
              <w:rPr>
                <w:sz w:val="18"/>
              </w:rPr>
              <w:t>3</w:t>
            </w:r>
          </w:p>
        </w:tc>
      </w:tr>
      <w:tr w:rsidR="00D45971" w:rsidRPr="009B71BC" w14:paraId="719F9A8B" w14:textId="77777777" w:rsidTr="005039D8">
        <w:tc>
          <w:tcPr>
            <w:tcW w:w="923" w:type="dxa"/>
            <w:tcBorders>
              <w:top w:val="nil"/>
            </w:tcBorders>
            <w:shd w:val="clear" w:color="auto" w:fill="auto"/>
          </w:tcPr>
          <w:p w14:paraId="4D5A5A4D"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left"/>
              <w:rPr>
                <w:sz w:val="18"/>
              </w:rPr>
            </w:pPr>
            <w:r w:rsidRPr="009B71BC">
              <w:rPr>
                <w:sz w:val="18"/>
              </w:rPr>
              <w:t>70–74</w:t>
            </w:r>
          </w:p>
        </w:tc>
        <w:tc>
          <w:tcPr>
            <w:tcW w:w="921" w:type="dxa"/>
            <w:tcBorders>
              <w:top w:val="nil"/>
            </w:tcBorders>
            <w:shd w:val="clear" w:color="auto" w:fill="auto"/>
            <w:vAlign w:val="bottom"/>
          </w:tcPr>
          <w:p w14:paraId="1E4719A3"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22 287</w:t>
            </w:r>
          </w:p>
        </w:tc>
        <w:tc>
          <w:tcPr>
            <w:tcW w:w="921" w:type="dxa"/>
            <w:tcBorders>
              <w:top w:val="nil"/>
            </w:tcBorders>
            <w:shd w:val="clear" w:color="auto" w:fill="auto"/>
            <w:vAlign w:val="bottom"/>
          </w:tcPr>
          <w:p w14:paraId="28AF37A4"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6</w:t>
            </w:r>
            <w:r>
              <w:rPr>
                <w:sz w:val="18"/>
              </w:rPr>
              <w:t>,</w:t>
            </w:r>
            <w:r w:rsidRPr="009B71BC">
              <w:rPr>
                <w:sz w:val="18"/>
              </w:rPr>
              <w:t>7</w:t>
            </w:r>
          </w:p>
        </w:tc>
        <w:tc>
          <w:tcPr>
            <w:tcW w:w="1063" w:type="dxa"/>
            <w:tcBorders>
              <w:top w:val="nil"/>
            </w:tcBorders>
            <w:shd w:val="clear" w:color="auto" w:fill="auto"/>
            <w:vAlign w:val="bottom"/>
          </w:tcPr>
          <w:p w14:paraId="64F6559C"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w:t>
            </w:r>
            <w:r>
              <w:rPr>
                <w:sz w:val="18"/>
              </w:rPr>
              <w:t>,</w:t>
            </w:r>
            <w:r w:rsidRPr="009B71BC">
              <w:rPr>
                <w:sz w:val="18"/>
              </w:rPr>
              <w:t>5</w:t>
            </w:r>
          </w:p>
        </w:tc>
        <w:tc>
          <w:tcPr>
            <w:tcW w:w="1134" w:type="dxa"/>
            <w:tcBorders>
              <w:top w:val="nil"/>
            </w:tcBorders>
            <w:shd w:val="clear" w:color="auto" w:fill="auto"/>
            <w:vAlign w:val="bottom"/>
          </w:tcPr>
          <w:p w14:paraId="593F2301"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Pr>
                <w:sz w:val="18"/>
              </w:rPr>
              <w:t>,</w:t>
            </w:r>
            <w:r w:rsidRPr="009B71BC">
              <w:rPr>
                <w:sz w:val="18"/>
              </w:rPr>
              <w:t>3</w:t>
            </w:r>
          </w:p>
        </w:tc>
        <w:tc>
          <w:tcPr>
            <w:tcW w:w="850" w:type="dxa"/>
            <w:tcBorders>
              <w:top w:val="nil"/>
            </w:tcBorders>
            <w:shd w:val="clear" w:color="auto" w:fill="auto"/>
            <w:vAlign w:val="bottom"/>
          </w:tcPr>
          <w:p w14:paraId="662EB554"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Pr>
                <w:sz w:val="18"/>
              </w:rPr>
              <w:t>,</w:t>
            </w:r>
            <w:r w:rsidRPr="009B71BC">
              <w:rPr>
                <w:sz w:val="18"/>
              </w:rPr>
              <w:t>7</w:t>
            </w:r>
          </w:p>
        </w:tc>
        <w:tc>
          <w:tcPr>
            <w:tcW w:w="944" w:type="dxa"/>
            <w:tcBorders>
              <w:top w:val="nil"/>
            </w:tcBorders>
            <w:shd w:val="clear" w:color="auto" w:fill="auto"/>
            <w:vAlign w:val="bottom"/>
          </w:tcPr>
          <w:p w14:paraId="28EF3ACC" w14:textId="77777777" w:rsidR="00D45971" w:rsidRPr="009B71BC" w:rsidRDefault="00D45971" w:rsidP="005039D8">
            <w:pPr>
              <w:pStyle w:val="SingleTxtG"/>
              <w:tabs>
                <w:tab w:val="clear" w:pos="1701"/>
                <w:tab w:val="clear" w:pos="2268"/>
              </w:tabs>
              <w:suppressAutoHyphens w:val="0"/>
              <w:spacing w:before="40" w:after="40" w:line="220" w:lineRule="exact"/>
              <w:ind w:left="0" w:right="57"/>
              <w:jc w:val="right"/>
              <w:rPr>
                <w:sz w:val="18"/>
              </w:rPr>
            </w:pPr>
            <w:r w:rsidRPr="009B71BC">
              <w:rPr>
                <w:sz w:val="18"/>
              </w:rPr>
              <w:t>6</w:t>
            </w:r>
            <w:r>
              <w:rPr>
                <w:sz w:val="18"/>
              </w:rPr>
              <w:t>,</w:t>
            </w:r>
            <w:r w:rsidRPr="009B71BC">
              <w:rPr>
                <w:sz w:val="18"/>
              </w:rPr>
              <w:t>5</w:t>
            </w:r>
          </w:p>
        </w:tc>
        <w:tc>
          <w:tcPr>
            <w:tcW w:w="614" w:type="dxa"/>
            <w:tcBorders>
              <w:top w:val="nil"/>
            </w:tcBorders>
            <w:shd w:val="clear" w:color="auto" w:fill="auto"/>
            <w:vAlign w:val="bottom"/>
          </w:tcPr>
          <w:p w14:paraId="7CAF716F"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15</w:t>
            </w:r>
            <w:r>
              <w:rPr>
                <w:sz w:val="18"/>
              </w:rPr>
              <w:t>,</w:t>
            </w:r>
            <w:r w:rsidRPr="009B71BC">
              <w:rPr>
                <w:sz w:val="18"/>
              </w:rPr>
              <w:t>1</w:t>
            </w:r>
          </w:p>
        </w:tc>
      </w:tr>
      <w:tr w:rsidR="00D45971" w:rsidRPr="009B71BC" w14:paraId="742DA503" w14:textId="77777777" w:rsidTr="005039D8">
        <w:tc>
          <w:tcPr>
            <w:tcW w:w="923" w:type="dxa"/>
            <w:shd w:val="clear" w:color="auto" w:fill="auto"/>
          </w:tcPr>
          <w:p w14:paraId="12F8C401"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left"/>
              <w:rPr>
                <w:sz w:val="18"/>
              </w:rPr>
            </w:pPr>
            <w:r w:rsidRPr="009B71BC">
              <w:rPr>
                <w:sz w:val="18"/>
              </w:rPr>
              <w:t>75–79</w:t>
            </w:r>
          </w:p>
        </w:tc>
        <w:tc>
          <w:tcPr>
            <w:tcW w:w="921" w:type="dxa"/>
            <w:shd w:val="clear" w:color="auto" w:fill="auto"/>
            <w:vAlign w:val="bottom"/>
          </w:tcPr>
          <w:p w14:paraId="6C84176D"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11 838</w:t>
            </w:r>
          </w:p>
        </w:tc>
        <w:tc>
          <w:tcPr>
            <w:tcW w:w="921" w:type="dxa"/>
            <w:shd w:val="clear" w:color="auto" w:fill="auto"/>
            <w:vAlign w:val="bottom"/>
          </w:tcPr>
          <w:p w14:paraId="2283B23A"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3</w:t>
            </w:r>
            <w:r>
              <w:rPr>
                <w:sz w:val="18"/>
              </w:rPr>
              <w:t>,</w:t>
            </w:r>
            <w:r w:rsidRPr="009B71BC">
              <w:rPr>
                <w:sz w:val="18"/>
              </w:rPr>
              <w:t>7</w:t>
            </w:r>
          </w:p>
        </w:tc>
        <w:tc>
          <w:tcPr>
            <w:tcW w:w="1063" w:type="dxa"/>
            <w:shd w:val="clear" w:color="auto" w:fill="auto"/>
            <w:vAlign w:val="bottom"/>
          </w:tcPr>
          <w:p w14:paraId="315917D7"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Pr>
                <w:sz w:val="18"/>
              </w:rPr>
              <w:t>,</w:t>
            </w:r>
            <w:r w:rsidRPr="009B71BC">
              <w:rPr>
                <w:sz w:val="18"/>
              </w:rPr>
              <w:t>8</w:t>
            </w:r>
          </w:p>
        </w:tc>
        <w:tc>
          <w:tcPr>
            <w:tcW w:w="1134" w:type="dxa"/>
            <w:shd w:val="clear" w:color="auto" w:fill="auto"/>
            <w:vAlign w:val="bottom"/>
          </w:tcPr>
          <w:p w14:paraId="41F4527F"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Pr>
                <w:sz w:val="18"/>
              </w:rPr>
              <w:t>,</w:t>
            </w:r>
            <w:r w:rsidRPr="009B71BC">
              <w:rPr>
                <w:sz w:val="18"/>
              </w:rPr>
              <w:t>1</w:t>
            </w:r>
          </w:p>
        </w:tc>
        <w:tc>
          <w:tcPr>
            <w:tcW w:w="850" w:type="dxa"/>
            <w:shd w:val="clear" w:color="auto" w:fill="auto"/>
            <w:vAlign w:val="bottom"/>
          </w:tcPr>
          <w:p w14:paraId="550D9F3D"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Pr>
                <w:sz w:val="18"/>
              </w:rPr>
              <w:t>,</w:t>
            </w:r>
            <w:r w:rsidRPr="009B71BC">
              <w:rPr>
                <w:sz w:val="18"/>
              </w:rPr>
              <w:t>2</w:t>
            </w:r>
          </w:p>
        </w:tc>
        <w:tc>
          <w:tcPr>
            <w:tcW w:w="944" w:type="dxa"/>
            <w:shd w:val="clear" w:color="auto" w:fill="auto"/>
            <w:vAlign w:val="bottom"/>
          </w:tcPr>
          <w:p w14:paraId="06A2BD7B" w14:textId="77777777" w:rsidR="00D45971" w:rsidRPr="009B71BC" w:rsidRDefault="00D45971" w:rsidP="005039D8">
            <w:pPr>
              <w:pStyle w:val="SingleTxtG"/>
              <w:tabs>
                <w:tab w:val="clear" w:pos="1701"/>
                <w:tab w:val="clear" w:pos="2268"/>
              </w:tabs>
              <w:suppressAutoHyphens w:val="0"/>
              <w:spacing w:before="40" w:after="40" w:line="220" w:lineRule="exact"/>
              <w:ind w:left="0" w:right="57"/>
              <w:jc w:val="right"/>
              <w:rPr>
                <w:sz w:val="18"/>
              </w:rPr>
            </w:pPr>
            <w:r w:rsidRPr="009B71BC">
              <w:rPr>
                <w:sz w:val="18"/>
              </w:rPr>
              <w:t>4</w:t>
            </w:r>
            <w:r>
              <w:rPr>
                <w:sz w:val="18"/>
              </w:rPr>
              <w:t>,</w:t>
            </w:r>
            <w:r w:rsidRPr="009B71BC">
              <w:rPr>
                <w:sz w:val="18"/>
              </w:rPr>
              <w:t>6</w:t>
            </w:r>
          </w:p>
        </w:tc>
        <w:tc>
          <w:tcPr>
            <w:tcW w:w="614" w:type="dxa"/>
            <w:shd w:val="clear" w:color="auto" w:fill="auto"/>
            <w:vAlign w:val="bottom"/>
          </w:tcPr>
          <w:p w14:paraId="2C4BD4C0"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7</w:t>
            </w:r>
            <w:r>
              <w:rPr>
                <w:sz w:val="18"/>
              </w:rPr>
              <w:t>,</w:t>
            </w:r>
            <w:r w:rsidRPr="009B71BC">
              <w:rPr>
                <w:sz w:val="18"/>
              </w:rPr>
              <w:t>2</w:t>
            </w:r>
          </w:p>
        </w:tc>
      </w:tr>
      <w:tr w:rsidR="00D45971" w:rsidRPr="009B71BC" w14:paraId="54468EBB" w14:textId="77777777" w:rsidTr="005039D8">
        <w:tc>
          <w:tcPr>
            <w:tcW w:w="923" w:type="dxa"/>
            <w:shd w:val="clear" w:color="auto" w:fill="auto"/>
          </w:tcPr>
          <w:p w14:paraId="16204713"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left"/>
              <w:rPr>
                <w:sz w:val="18"/>
              </w:rPr>
            </w:pPr>
            <w:r w:rsidRPr="009B71BC">
              <w:rPr>
                <w:sz w:val="18"/>
              </w:rPr>
              <w:t>80+</w:t>
            </w:r>
          </w:p>
        </w:tc>
        <w:tc>
          <w:tcPr>
            <w:tcW w:w="921" w:type="dxa"/>
            <w:shd w:val="clear" w:color="auto" w:fill="auto"/>
            <w:vAlign w:val="bottom"/>
          </w:tcPr>
          <w:p w14:paraId="6F53556D"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15 121</w:t>
            </w:r>
          </w:p>
        </w:tc>
        <w:tc>
          <w:tcPr>
            <w:tcW w:w="921" w:type="dxa"/>
            <w:shd w:val="clear" w:color="auto" w:fill="auto"/>
            <w:vAlign w:val="bottom"/>
          </w:tcPr>
          <w:p w14:paraId="6B013945"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4</w:t>
            </w:r>
            <w:r>
              <w:rPr>
                <w:sz w:val="18"/>
              </w:rPr>
              <w:t>,</w:t>
            </w:r>
            <w:r w:rsidRPr="009B71BC">
              <w:rPr>
                <w:sz w:val="18"/>
              </w:rPr>
              <w:t>4</w:t>
            </w:r>
          </w:p>
        </w:tc>
        <w:tc>
          <w:tcPr>
            <w:tcW w:w="1063" w:type="dxa"/>
            <w:shd w:val="clear" w:color="auto" w:fill="auto"/>
            <w:vAlign w:val="bottom"/>
          </w:tcPr>
          <w:p w14:paraId="28FF03E1"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Pr>
                <w:sz w:val="18"/>
              </w:rPr>
              <w:t>,</w:t>
            </w:r>
            <w:r w:rsidRPr="009B71BC">
              <w:rPr>
                <w:sz w:val="18"/>
              </w:rPr>
              <w:t>8</w:t>
            </w:r>
          </w:p>
        </w:tc>
        <w:tc>
          <w:tcPr>
            <w:tcW w:w="1134" w:type="dxa"/>
            <w:shd w:val="clear" w:color="auto" w:fill="auto"/>
            <w:vAlign w:val="bottom"/>
          </w:tcPr>
          <w:p w14:paraId="5A44934C"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Pr>
                <w:sz w:val="18"/>
              </w:rPr>
              <w:t>,</w:t>
            </w:r>
            <w:r w:rsidRPr="009B71BC">
              <w:rPr>
                <w:sz w:val="18"/>
              </w:rPr>
              <w:t>1</w:t>
            </w:r>
          </w:p>
        </w:tc>
        <w:tc>
          <w:tcPr>
            <w:tcW w:w="850" w:type="dxa"/>
            <w:shd w:val="clear" w:color="auto" w:fill="auto"/>
            <w:vAlign w:val="bottom"/>
          </w:tcPr>
          <w:p w14:paraId="13D3AC2B"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Pr>
                <w:sz w:val="18"/>
              </w:rPr>
              <w:t>,</w:t>
            </w:r>
            <w:r w:rsidRPr="009B71BC">
              <w:rPr>
                <w:sz w:val="18"/>
              </w:rPr>
              <w:t>2</w:t>
            </w:r>
          </w:p>
        </w:tc>
        <w:tc>
          <w:tcPr>
            <w:tcW w:w="944" w:type="dxa"/>
            <w:shd w:val="clear" w:color="auto" w:fill="auto"/>
            <w:vAlign w:val="bottom"/>
          </w:tcPr>
          <w:p w14:paraId="3A80B421" w14:textId="77777777" w:rsidR="00D45971" w:rsidRPr="009B71BC" w:rsidRDefault="00D45971" w:rsidP="005039D8">
            <w:pPr>
              <w:pStyle w:val="SingleTxtG"/>
              <w:tabs>
                <w:tab w:val="clear" w:pos="1701"/>
                <w:tab w:val="clear" w:pos="2268"/>
              </w:tabs>
              <w:suppressAutoHyphens w:val="0"/>
              <w:spacing w:before="40" w:after="40" w:line="220" w:lineRule="exact"/>
              <w:ind w:left="0" w:right="57"/>
              <w:jc w:val="right"/>
              <w:rPr>
                <w:sz w:val="18"/>
              </w:rPr>
            </w:pPr>
            <w:r w:rsidRPr="009B71BC">
              <w:rPr>
                <w:sz w:val="18"/>
              </w:rPr>
              <w:t>1</w:t>
            </w:r>
            <w:r>
              <w:rPr>
                <w:sz w:val="18"/>
              </w:rPr>
              <w:t>,</w:t>
            </w:r>
            <w:r w:rsidRPr="009B71BC">
              <w:rPr>
                <w:sz w:val="18"/>
              </w:rPr>
              <w:t>4</w:t>
            </w:r>
          </w:p>
        </w:tc>
        <w:tc>
          <w:tcPr>
            <w:tcW w:w="614" w:type="dxa"/>
            <w:shd w:val="clear" w:color="auto" w:fill="auto"/>
            <w:vAlign w:val="bottom"/>
          </w:tcPr>
          <w:p w14:paraId="768B2CE7" w14:textId="77777777" w:rsidR="00D45971" w:rsidRPr="009B71BC" w:rsidRDefault="00D45971" w:rsidP="002B17FF">
            <w:pPr>
              <w:pStyle w:val="SingleTxtG"/>
              <w:tabs>
                <w:tab w:val="clear" w:pos="1701"/>
                <w:tab w:val="clear" w:pos="2268"/>
              </w:tabs>
              <w:suppressAutoHyphens w:val="0"/>
              <w:spacing w:before="40" w:after="40" w:line="220" w:lineRule="exact"/>
              <w:ind w:left="0" w:right="113"/>
              <w:jc w:val="right"/>
              <w:rPr>
                <w:sz w:val="18"/>
              </w:rPr>
            </w:pPr>
            <w:r w:rsidRPr="009B71BC">
              <w:rPr>
                <w:sz w:val="18"/>
              </w:rPr>
              <w:t>12</w:t>
            </w:r>
            <w:r>
              <w:rPr>
                <w:sz w:val="18"/>
              </w:rPr>
              <w:t>,</w:t>
            </w:r>
            <w:r w:rsidRPr="009B71BC">
              <w:rPr>
                <w:sz w:val="18"/>
              </w:rPr>
              <w:t>8</w:t>
            </w:r>
          </w:p>
        </w:tc>
      </w:tr>
    </w:tbl>
    <w:p w14:paraId="31DE7CAB" w14:textId="0E81B300" w:rsidR="00D45971" w:rsidRPr="001F2D23" w:rsidRDefault="00D45971" w:rsidP="00960E77">
      <w:pPr>
        <w:spacing w:before="120" w:after="240" w:line="220" w:lineRule="exact"/>
        <w:ind w:left="1134" w:right="1134" w:firstLine="170"/>
        <w:rPr>
          <w:sz w:val="18"/>
        </w:rPr>
      </w:pPr>
      <w:r w:rsidRPr="001F2D23">
        <w:rPr>
          <w:i/>
          <w:iCs/>
          <w:sz w:val="18"/>
          <w:szCs w:val="18"/>
        </w:rPr>
        <w:t>Источник</w:t>
      </w:r>
      <w:r w:rsidRPr="001F2D23">
        <w:rPr>
          <w:sz w:val="18"/>
          <w:szCs w:val="18"/>
        </w:rPr>
        <w:t>: Обследование домохозяйств и перепись населения</w:t>
      </w:r>
      <w:r w:rsidR="00D23918">
        <w:rPr>
          <w:sz w:val="18"/>
          <w:szCs w:val="18"/>
        </w:rPr>
        <w:t xml:space="preserve"> ⸺ </w:t>
      </w:r>
      <w:r w:rsidRPr="001F2D23">
        <w:rPr>
          <w:sz w:val="18"/>
          <w:szCs w:val="18"/>
        </w:rPr>
        <w:t>2006 год</w:t>
      </w:r>
      <w:r w:rsidRPr="001F2D23">
        <w:rPr>
          <w:sz w:val="18"/>
        </w:rPr>
        <w:t>.</w:t>
      </w:r>
    </w:p>
    <w:p w14:paraId="3F6172B4" w14:textId="77777777" w:rsidR="00D45971" w:rsidRPr="001F2D23" w:rsidRDefault="00D45971" w:rsidP="00D45971">
      <w:pPr>
        <w:pStyle w:val="SingleTxtG"/>
      </w:pPr>
      <w:r w:rsidRPr="001F2D23">
        <w:t>53.</w:t>
      </w:r>
      <w:r w:rsidRPr="001F2D23">
        <w:tab/>
      </w:r>
      <w:r w:rsidRPr="0026066F">
        <w:t>Среди мужчин гораздо больше лиц, которые заявили, что не имеют образования, чем среди женщин. При этом больше женщин, чем мужчин, попали в категории лиц, имеющих начальное, среднее, незаконченное и неформальное образования. Разрыв между мужчинами и женщинами, получившими высшее образование, составил всего 3 процента в пользу женщин</w:t>
      </w:r>
      <w:r w:rsidRPr="001F2D23">
        <w:t xml:space="preserve">. </w:t>
      </w:r>
    </w:p>
    <w:p w14:paraId="187A4147" w14:textId="77777777" w:rsidR="00D45971" w:rsidRPr="001F2D23" w:rsidRDefault="00D45971" w:rsidP="00D45971">
      <w:pPr>
        <w:pStyle w:val="H23G"/>
      </w:pPr>
      <w:r w:rsidRPr="001F2D23">
        <w:lastRenderedPageBreak/>
        <w:tab/>
      </w:r>
      <w:r w:rsidRPr="001F2D23">
        <w:tab/>
      </w:r>
      <w:r w:rsidRPr="0026066F">
        <w:rPr>
          <w:bCs/>
        </w:rPr>
        <w:t>Здравоохранение</w:t>
      </w:r>
    </w:p>
    <w:p w14:paraId="25270B20" w14:textId="7042D514" w:rsidR="00D45971" w:rsidRPr="001F2D23" w:rsidRDefault="00D45971" w:rsidP="00D45971">
      <w:pPr>
        <w:tabs>
          <w:tab w:val="left" w:pos="1701"/>
          <w:tab w:val="left" w:pos="2268"/>
        </w:tabs>
        <w:spacing w:after="120"/>
        <w:ind w:left="1134" w:right="1134"/>
        <w:jc w:val="both"/>
        <w:rPr>
          <w:rFonts w:eastAsia="SimSun"/>
        </w:rPr>
      </w:pPr>
      <w:r w:rsidRPr="00A32808">
        <w:rPr>
          <w:spacing w:val="-2"/>
        </w:rPr>
        <w:t>54.</w:t>
      </w:r>
      <w:r w:rsidRPr="00A32808">
        <w:rPr>
          <w:spacing w:val="-2"/>
        </w:rPr>
        <w:tab/>
        <w:t>Система охраны здоровья в Лесото включает в себя лечебные, профилактические и реабилитационные услуги. Имеется 22 больницы, 18 из которых</w:t>
      </w:r>
      <w:r w:rsidR="00D23918" w:rsidRPr="00A32808">
        <w:rPr>
          <w:spacing w:val="-2"/>
        </w:rPr>
        <w:t xml:space="preserve"> ⸺ </w:t>
      </w:r>
      <w:r w:rsidRPr="00A32808">
        <w:rPr>
          <w:spacing w:val="-2"/>
        </w:rPr>
        <w:t>больницы общего профиля. Некоторые из них принадлежат правительству, другие</w:t>
      </w:r>
      <w:r w:rsidR="00D23918" w:rsidRPr="00A32808">
        <w:rPr>
          <w:spacing w:val="-2"/>
        </w:rPr>
        <w:t xml:space="preserve"> ⸺ </w:t>
      </w:r>
      <w:r w:rsidRPr="00A32808">
        <w:rPr>
          <w:spacing w:val="-2"/>
        </w:rPr>
        <w:t xml:space="preserve">Христианской ассоциации здравоохранения. Две государственных больницы являются специализированными клиниками для лечения психических заболеваний и проказы. </w:t>
      </w:r>
      <w:r w:rsidR="00A32808">
        <w:rPr>
          <w:spacing w:val="-2"/>
        </w:rPr>
        <w:br/>
      </w:r>
      <w:r w:rsidRPr="00A32808">
        <w:rPr>
          <w:spacing w:val="-2"/>
        </w:rPr>
        <w:t xml:space="preserve">В </w:t>
      </w:r>
      <w:proofErr w:type="spellStart"/>
      <w:r w:rsidRPr="00A32808">
        <w:rPr>
          <w:spacing w:val="-2"/>
        </w:rPr>
        <w:t>Тетсане</w:t>
      </w:r>
      <w:proofErr w:type="spellEnd"/>
      <w:r w:rsidRPr="00A32808">
        <w:rPr>
          <w:spacing w:val="-2"/>
        </w:rPr>
        <w:t xml:space="preserve"> также есть военный госпиталь и частная больница. В стране</w:t>
      </w:r>
      <w:r w:rsidRPr="001F2D23">
        <w:t xml:space="preserve"> насчитывается более ста семидесяти (170) медицинских центров, большинство из которых принадлежат Христианской ассоциации здравоохранения. Кроме того, существует сеть из примерно семи тысяч (7000) добровольных медицинских работников, включая традиционных санитаров. В медицинских центрах предоставляются базовые лечебные услуги, иммунизация детей и консультации по планированию семьи. Программы сектора здравоохранения направлены на обеспечение выживания и развития детей с помощью базовых медицинских услуг, в частности иммунизации, питания и лечения распространенных заболеваний. Из-за низкого потенциала сектора здравоохранения Лесото отстает от графика по двум показателям, касающимся детей: детской смертности среди детей младшего возраста и младенческой смертности. </w:t>
      </w:r>
    </w:p>
    <w:p w14:paraId="65E2854B" w14:textId="77777777" w:rsidR="00D45971" w:rsidRPr="00144933" w:rsidRDefault="00D45971" w:rsidP="00D45971">
      <w:pPr>
        <w:pStyle w:val="H23G"/>
      </w:pPr>
      <w:r w:rsidRPr="001252C3">
        <w:tab/>
      </w:r>
      <w:r w:rsidRPr="001252C3">
        <w:tab/>
      </w:r>
      <w:r w:rsidRPr="0026066F">
        <w:rPr>
          <w:bCs/>
        </w:rPr>
        <w:t>ВИЧ/СПИД</w:t>
      </w:r>
    </w:p>
    <w:p w14:paraId="3E2070B4" w14:textId="2C0DDBBF" w:rsidR="00D45971" w:rsidRPr="00144933" w:rsidRDefault="00D45971" w:rsidP="00D45971">
      <w:pPr>
        <w:tabs>
          <w:tab w:val="left" w:pos="1701"/>
          <w:tab w:val="left" w:pos="2268"/>
        </w:tabs>
        <w:spacing w:after="120"/>
        <w:ind w:left="1134" w:right="1134"/>
        <w:jc w:val="both"/>
        <w:rPr>
          <w:rFonts w:eastAsia="SimSun"/>
        </w:rPr>
      </w:pPr>
      <w:r w:rsidRPr="00144933">
        <w:t>55.</w:t>
      </w:r>
      <w:r w:rsidRPr="00144933">
        <w:tab/>
        <w:t>По данным за 2021 год в Лесото насчитывается 290</w:t>
      </w:r>
      <w:r w:rsidR="007563AB">
        <w:t> </w:t>
      </w:r>
      <w:r w:rsidRPr="00144933">
        <w:t>000 человек, живущих с ВИЧ/СПИДом, из них 20,9</w:t>
      </w:r>
      <w:r>
        <w:t xml:space="preserve"> </w:t>
      </w:r>
      <w:r w:rsidRPr="00144933">
        <w:t>процент</w:t>
      </w:r>
      <w:r>
        <w:t>а</w:t>
      </w:r>
      <w:r w:rsidR="00D23918">
        <w:t xml:space="preserve"> ⸺ </w:t>
      </w:r>
      <w:r w:rsidRPr="00144933">
        <w:t>взрослые; 7400 инфицированных были новыми пациентами; 4500 человек умерли от ВИЧ/СПИДа, а 230</w:t>
      </w:r>
      <w:r w:rsidR="007563AB">
        <w:t> </w:t>
      </w:r>
      <w:r w:rsidRPr="00144933">
        <w:t>000 человек получали антиретровирусную терапию. Текущие цели по тестированию и лечению ВИЧ-инфекции называются 95-95-95, и они должны быть достигнуты к 2025 году, чтобы покончить с ВИЧ/СПИДом к 2030 году. 92</w:t>
      </w:r>
      <w:r>
        <w:t xml:space="preserve"> </w:t>
      </w:r>
      <w:r w:rsidRPr="00144933">
        <w:t>процент</w:t>
      </w:r>
      <w:r>
        <w:t>а</w:t>
      </w:r>
      <w:r w:rsidRPr="00144933">
        <w:t xml:space="preserve"> </w:t>
      </w:r>
      <w:r>
        <w:t>лиц</w:t>
      </w:r>
      <w:r w:rsidRPr="00144933">
        <w:t xml:space="preserve"> с ВИЧ знали о своем статусе; 87</w:t>
      </w:r>
      <w:r>
        <w:t xml:space="preserve"> </w:t>
      </w:r>
      <w:r w:rsidRPr="00144933">
        <w:t>процентов из них проходили лечение, что означает охват лечением 81</w:t>
      </w:r>
      <w:r>
        <w:t xml:space="preserve"> </w:t>
      </w:r>
      <w:r w:rsidRPr="00144933">
        <w:t>процент</w:t>
      </w:r>
      <w:r>
        <w:t>а</w:t>
      </w:r>
      <w:r w:rsidRPr="00144933">
        <w:t xml:space="preserve"> всех </w:t>
      </w:r>
      <w:r>
        <w:t>лиц</w:t>
      </w:r>
      <w:r w:rsidRPr="00144933">
        <w:t xml:space="preserve"> с ВИЧ; 98</w:t>
      </w:r>
      <w:r>
        <w:t xml:space="preserve"> </w:t>
      </w:r>
      <w:r w:rsidRPr="00144933">
        <w:t xml:space="preserve">процентов ВИЧ-положительных </w:t>
      </w:r>
      <w:r>
        <w:t>лиц</w:t>
      </w:r>
      <w:r w:rsidRPr="00144933">
        <w:t xml:space="preserve"> имели подавленную вирусную нагрузку, что означает, что 79</w:t>
      </w:r>
      <w:r>
        <w:t xml:space="preserve"> </w:t>
      </w:r>
      <w:r w:rsidRPr="00144933">
        <w:t xml:space="preserve">процентов всех </w:t>
      </w:r>
      <w:r>
        <w:t>лиц</w:t>
      </w:r>
      <w:r w:rsidRPr="00144933">
        <w:t xml:space="preserve"> с ВИЧ имели подавленную вирусную нагрузку. В июне 2016 года Лесото стала первой африканской страной, внедрившей стратегию </w:t>
      </w:r>
      <w:r>
        <w:t>«</w:t>
      </w:r>
      <w:r w:rsidRPr="00144933">
        <w:t>тестируйся и лечись</w:t>
      </w:r>
      <w:r>
        <w:t>»</w:t>
      </w:r>
      <w:r w:rsidRPr="00144933">
        <w:t>. Это означает, что люди начинают лечение ВИЧ сразу после постановки диагноза.</w:t>
      </w:r>
    </w:p>
    <w:p w14:paraId="7D9076CA" w14:textId="77777777" w:rsidR="00D45971" w:rsidRPr="00144933" w:rsidRDefault="00D45971" w:rsidP="00D45971">
      <w:pPr>
        <w:tabs>
          <w:tab w:val="left" w:pos="1701"/>
          <w:tab w:val="left" w:pos="2268"/>
        </w:tabs>
        <w:spacing w:after="120"/>
        <w:ind w:left="1134" w:right="1134"/>
        <w:jc w:val="both"/>
        <w:rPr>
          <w:rFonts w:eastAsia="SimSun"/>
        </w:rPr>
      </w:pPr>
      <w:r w:rsidRPr="00144933">
        <w:t>56.</w:t>
      </w:r>
      <w:r w:rsidRPr="00144933">
        <w:tab/>
        <w:t>В Лесото один из самых высоких уровней распространенности ВИЧ в мире: каждый пятый взрослый живет с ВИЧ. В стране отмечается высокий показатель инфекци</w:t>
      </w:r>
      <w:r>
        <w:t>и</w:t>
      </w:r>
      <w:r w:rsidRPr="00144933">
        <w:t xml:space="preserve"> на 100 000 человек. Женщины, особенно девочки-подростки, затронуты инфекцией в несоразмерно большой степени. Маргинальные группы населения подвергаются наибольшему риску. По оценкам, около 64</w:t>
      </w:r>
      <w:r>
        <w:t xml:space="preserve"> </w:t>
      </w:r>
      <w:r w:rsidRPr="00144933">
        <w:t xml:space="preserve">процентов </w:t>
      </w:r>
      <w:r>
        <w:t>трудящихся</w:t>
      </w:r>
      <w:r w:rsidRPr="00144933">
        <w:t xml:space="preserve"> заражены ВИЧ, что является одним из самых высоких показателей в мире для этой категории населения. В последние годы значительно расширился охват населения тестированием и лечением, однако бедность, гендерное неравенство, стигматизация и дискриминация в связи с ВИЧ остаются серьезными препятствиями на пути профилактики и лечения ВИЧ.</w:t>
      </w:r>
    </w:p>
    <w:p w14:paraId="2A2A1593" w14:textId="10036B62" w:rsidR="00D45971" w:rsidRPr="00144933" w:rsidRDefault="00D45971" w:rsidP="00D45971">
      <w:pPr>
        <w:tabs>
          <w:tab w:val="left" w:pos="1701"/>
          <w:tab w:val="left" w:pos="2268"/>
        </w:tabs>
        <w:spacing w:after="120"/>
        <w:ind w:left="1134" w:right="1134"/>
        <w:jc w:val="both"/>
        <w:rPr>
          <w:rFonts w:eastAsia="SimSun"/>
        </w:rPr>
      </w:pPr>
      <w:r w:rsidRPr="00144933">
        <w:t>57.</w:t>
      </w:r>
      <w:r w:rsidRPr="00144933">
        <w:tab/>
        <w:t xml:space="preserve">Правовая среда в стране </w:t>
      </w:r>
      <w:r>
        <w:t xml:space="preserve">стала </w:t>
      </w:r>
      <w:r w:rsidRPr="00144933">
        <w:t>более благоприятн</w:t>
      </w:r>
      <w:r>
        <w:t>ой</w:t>
      </w:r>
      <w:r w:rsidRPr="00144933">
        <w:t>. Гомосексуализм не запрещен. Однако аборт разрешен только в случае сексуального преступления (изнасилования), кровосмешения, нарушения развития плода и при возникновении угрозы жизни матери. В борьбе со стигматизацией и дискриминацией в связи с ВИЧ наблюдается прогресс, хотя эта проблема остается актуальной. Индекс стигматизации людей, живущих с ВИЧ (2021 год), показал, что 23</w:t>
      </w:r>
      <w:r>
        <w:t xml:space="preserve"> </w:t>
      </w:r>
      <w:r w:rsidRPr="00144933">
        <w:t>процент</w:t>
      </w:r>
      <w:r>
        <w:t>а лиц</w:t>
      </w:r>
      <w:r w:rsidRPr="00144933">
        <w:t xml:space="preserve"> с ВИЧ недавно столкнулись со стигматизацией, связанной с ВИЧ. Одна из главных проблем, стоящих перед правительством, заключается в изыскании средств на реализацию программ </w:t>
      </w:r>
      <w:r w:rsidR="00250509">
        <w:br/>
      </w:r>
      <w:r w:rsidRPr="00144933">
        <w:t xml:space="preserve">по борьбе с ВИЧ, особенно тех, которые направлены на маргинализированные </w:t>
      </w:r>
      <w:r w:rsidR="00250509">
        <w:br/>
      </w:r>
      <w:r w:rsidRPr="00144933">
        <w:t xml:space="preserve">группы, наиболее пострадавшие от ВИЧ, такие как мужчины, имеющие половые контакты с мужчинами, и ЛГБТИ-сообщество. Начиная с 2017/18 </w:t>
      </w:r>
      <w:r>
        <w:t xml:space="preserve">финансового </w:t>
      </w:r>
      <w:r w:rsidRPr="00144933">
        <w:t>года правительство уже выделяет около трети своих финансовых средств на меры по борьбе с ВИЧ.</w:t>
      </w:r>
    </w:p>
    <w:p w14:paraId="2B8A7B59" w14:textId="77777777" w:rsidR="00D45971" w:rsidRPr="00144933" w:rsidRDefault="00D45971" w:rsidP="00D45971">
      <w:pPr>
        <w:pStyle w:val="SingleTxtG"/>
      </w:pPr>
      <w:r w:rsidRPr="00144933">
        <w:rPr>
          <w:rFonts w:eastAsiaTheme="minorHAnsi"/>
        </w:rPr>
        <w:t>58.</w:t>
      </w:r>
      <w:r w:rsidRPr="00144933">
        <w:rPr>
          <w:rFonts w:eastAsiaTheme="minorHAnsi"/>
        </w:rPr>
        <w:tab/>
        <w:t xml:space="preserve">Правительство предприняло ряд усилий для создания благоприятных условий для борьбы с ВИЧ/СПИДом. Закон № 5 от 2006 года о внесении поправок в Трудовой кодекс был принят с целью прекращения дискриминации на рабочем месте людей с </w:t>
      </w:r>
      <w:r w:rsidRPr="00144933">
        <w:rPr>
          <w:rFonts w:eastAsiaTheme="minorHAnsi"/>
        </w:rPr>
        <w:lastRenderedPageBreak/>
        <w:t>ВИЧ-</w:t>
      </w:r>
      <w:r>
        <w:rPr>
          <w:rFonts w:eastAsiaTheme="minorHAnsi"/>
        </w:rPr>
        <w:t>инфекцией</w:t>
      </w:r>
      <w:r w:rsidRPr="00144933">
        <w:rPr>
          <w:rFonts w:eastAsiaTheme="minorHAnsi"/>
        </w:rPr>
        <w:t xml:space="preserve">. В </w:t>
      </w:r>
      <w:r>
        <w:rPr>
          <w:rFonts w:eastAsiaTheme="minorHAnsi"/>
        </w:rPr>
        <w:t>Постанов</w:t>
      </w:r>
      <w:r w:rsidRPr="00144933">
        <w:rPr>
          <w:rFonts w:eastAsiaTheme="minorHAnsi"/>
        </w:rPr>
        <w:t xml:space="preserve">лении о Трудовом кодексе (Кодексы добросовестной практики) от 2003 года говорится, что ни один человек не может быть уволен лишь на основании его </w:t>
      </w:r>
      <w:r>
        <w:rPr>
          <w:rFonts w:eastAsiaTheme="minorHAnsi"/>
        </w:rPr>
        <w:t>инфицирования</w:t>
      </w:r>
      <w:r w:rsidRPr="00144933">
        <w:rPr>
          <w:rFonts w:eastAsiaTheme="minorHAnsi"/>
        </w:rPr>
        <w:t xml:space="preserve"> ВИЧ/СПИД</w:t>
      </w:r>
      <w:r>
        <w:rPr>
          <w:rFonts w:eastAsiaTheme="minorHAnsi"/>
        </w:rPr>
        <w:t>ом</w:t>
      </w:r>
      <w:r w:rsidRPr="00144933">
        <w:rPr>
          <w:rFonts w:eastAsiaTheme="minorHAnsi"/>
        </w:rPr>
        <w:t>. Закон о сексуальных преступлениях 2003 года содержит несколько положений, касающихся ВИЧ/СПИДа, включая обязательное прохождение обвиняемым теста на ВИЧ в течение одной недели после предъявления обвинения</w:t>
      </w:r>
      <w:r>
        <w:rPr>
          <w:rFonts w:eastAsiaTheme="minorHAnsi"/>
        </w:rPr>
        <w:t>.</w:t>
      </w:r>
    </w:p>
    <w:p w14:paraId="7AAAE217" w14:textId="77777777" w:rsidR="00D45971" w:rsidRPr="00144933" w:rsidRDefault="00D45971" w:rsidP="00D45971">
      <w:pPr>
        <w:pStyle w:val="H23G"/>
      </w:pPr>
      <w:r w:rsidRPr="00144933">
        <w:tab/>
      </w:r>
      <w:r w:rsidRPr="00144933">
        <w:tab/>
      </w:r>
      <w:r>
        <w:t>Религия</w:t>
      </w:r>
    </w:p>
    <w:p w14:paraId="08B0879E" w14:textId="29CCB293" w:rsidR="00D45971" w:rsidRPr="00144933" w:rsidRDefault="00D45971" w:rsidP="00D45971">
      <w:pPr>
        <w:tabs>
          <w:tab w:val="left" w:pos="1701"/>
          <w:tab w:val="left" w:pos="2268"/>
        </w:tabs>
        <w:spacing w:after="120"/>
        <w:ind w:left="1134" w:right="1134"/>
        <w:jc w:val="both"/>
        <w:rPr>
          <w:rFonts w:eastAsia="SimSun"/>
        </w:rPr>
      </w:pPr>
      <w:r w:rsidRPr="00144933">
        <w:t>59.</w:t>
      </w:r>
      <w:r w:rsidRPr="00144933">
        <w:tab/>
        <w:t xml:space="preserve">В статье </w:t>
      </w:r>
      <w:r w:rsidR="00984563">
        <w:t>1</w:t>
      </w:r>
      <w:r w:rsidRPr="00144933">
        <w:t>3 (1) Конституции провозглашается свобода совести и религии. Эта статья гласит: «Каждый человек имеет право по своему собственному усмотрению беспрепятственно пользоваться свободой совести, включая свободу мысли и религии, свободу менять свою религию или убеждения и свободу исповедовать свою религию или убеждения как единолично, так и сообща с другими, публичным или частным порядком, в отправлении культа, учении и выполнении религиозных и ритуальных обрядов». В соответствии со статьей 13 (2) каждая религиозная община имеет право руководить любыми своими учебными заведениями.</w:t>
      </w:r>
    </w:p>
    <w:p w14:paraId="774F643A" w14:textId="6E3B48F8" w:rsidR="00D45971" w:rsidRPr="00144933" w:rsidRDefault="00D45971" w:rsidP="00D45971">
      <w:pPr>
        <w:pStyle w:val="SingleTxtG"/>
      </w:pPr>
      <w:r w:rsidRPr="00144933">
        <w:rPr>
          <w:rFonts w:eastAsiaTheme="minorHAnsi"/>
        </w:rPr>
        <w:t>60.</w:t>
      </w:r>
      <w:r w:rsidRPr="00144933">
        <w:rPr>
          <w:rFonts w:eastAsiaTheme="minorHAnsi"/>
        </w:rPr>
        <w:tab/>
        <w:t>Басото</w:t>
      </w:r>
      <w:r w:rsidR="00D23918">
        <w:rPr>
          <w:rFonts w:eastAsiaTheme="minorHAnsi"/>
        </w:rPr>
        <w:t xml:space="preserve"> ⸺ </w:t>
      </w:r>
      <w:r w:rsidRPr="00144933">
        <w:rPr>
          <w:rFonts w:eastAsiaTheme="minorHAnsi"/>
        </w:rPr>
        <w:t>преимущественно христиане, и около 99 процентов из них являются приверженцами христианского вероисповедания. Однако в обычаях большинства басото по-прежнему сильны традиционные африканские верования. Многие из них исповедуют смесь христианства с традиционными верованиями. Из 90–99</w:t>
      </w:r>
      <w:r w:rsidR="00D23918">
        <w:rPr>
          <w:rFonts w:eastAsiaTheme="minorHAnsi"/>
        </w:rPr>
        <w:t xml:space="preserve"> </w:t>
      </w:r>
      <w:bookmarkStart w:id="15" w:name="_Hlk172623726"/>
      <w:r w:rsidRPr="00144933">
        <w:rPr>
          <w:rFonts w:eastAsiaTheme="minorHAnsi"/>
        </w:rPr>
        <w:t>процентов</w:t>
      </w:r>
      <w:bookmarkEnd w:id="15"/>
      <w:r w:rsidRPr="00144933">
        <w:rPr>
          <w:rFonts w:eastAsiaTheme="minorHAnsi"/>
        </w:rPr>
        <w:t xml:space="preserve"> населения около 45 процентов, по оценкам, являются католиками. Евангелическая церковь Лесото была первой христианской церковью, прибывшей в Лесото в </w:t>
      </w:r>
      <w:r w:rsidR="00250509">
        <w:rPr>
          <w:rFonts w:eastAsiaTheme="minorHAnsi"/>
        </w:rPr>
        <w:br/>
      </w:r>
      <w:r w:rsidRPr="00144933">
        <w:rPr>
          <w:rFonts w:eastAsiaTheme="minorHAnsi"/>
        </w:rPr>
        <w:t xml:space="preserve">1933 году. </w:t>
      </w:r>
      <w:r>
        <w:rPr>
          <w:rFonts w:eastAsiaTheme="minorHAnsi"/>
        </w:rPr>
        <w:t xml:space="preserve">Последователи </w:t>
      </w:r>
      <w:r w:rsidRPr="00144933">
        <w:rPr>
          <w:rFonts w:eastAsiaTheme="minorHAnsi"/>
        </w:rPr>
        <w:t>Евангелическ</w:t>
      </w:r>
      <w:r>
        <w:rPr>
          <w:rFonts w:eastAsiaTheme="minorHAnsi"/>
        </w:rPr>
        <w:t>ой</w:t>
      </w:r>
      <w:r w:rsidRPr="00144933">
        <w:rPr>
          <w:rFonts w:eastAsiaTheme="minorHAnsi"/>
        </w:rPr>
        <w:t xml:space="preserve"> церк</w:t>
      </w:r>
      <w:r>
        <w:rPr>
          <w:rFonts w:eastAsiaTheme="minorHAnsi"/>
        </w:rPr>
        <w:t>ви</w:t>
      </w:r>
      <w:r w:rsidRPr="00144933">
        <w:rPr>
          <w:rFonts w:eastAsiaTheme="minorHAnsi"/>
        </w:rPr>
        <w:t xml:space="preserve"> Лесото (ЕЦЛ), Англиканск</w:t>
      </w:r>
      <w:r>
        <w:rPr>
          <w:rFonts w:eastAsiaTheme="minorHAnsi"/>
        </w:rPr>
        <w:t>ой</w:t>
      </w:r>
      <w:r w:rsidRPr="00144933">
        <w:rPr>
          <w:rFonts w:eastAsiaTheme="minorHAnsi"/>
        </w:rPr>
        <w:t xml:space="preserve"> церк</w:t>
      </w:r>
      <w:r>
        <w:rPr>
          <w:rFonts w:eastAsiaTheme="minorHAnsi"/>
        </w:rPr>
        <w:t>ви</w:t>
      </w:r>
      <w:r w:rsidRPr="00144933">
        <w:rPr>
          <w:rFonts w:eastAsiaTheme="minorHAnsi"/>
        </w:rPr>
        <w:t>, Методистск</w:t>
      </w:r>
      <w:r>
        <w:rPr>
          <w:rFonts w:eastAsiaTheme="minorHAnsi"/>
        </w:rPr>
        <w:t xml:space="preserve">ой </w:t>
      </w:r>
      <w:r w:rsidRPr="00144933">
        <w:rPr>
          <w:rFonts w:eastAsiaTheme="minorHAnsi"/>
        </w:rPr>
        <w:t>церк</w:t>
      </w:r>
      <w:r>
        <w:rPr>
          <w:rFonts w:eastAsiaTheme="minorHAnsi"/>
        </w:rPr>
        <w:t>ви</w:t>
      </w:r>
      <w:r w:rsidRPr="00144933">
        <w:rPr>
          <w:rFonts w:eastAsiaTheme="minorHAnsi"/>
        </w:rPr>
        <w:t>, Африканск</w:t>
      </w:r>
      <w:r>
        <w:rPr>
          <w:rFonts w:eastAsiaTheme="minorHAnsi"/>
        </w:rPr>
        <w:t>ой</w:t>
      </w:r>
      <w:r w:rsidRPr="00144933">
        <w:rPr>
          <w:rFonts w:eastAsiaTheme="minorHAnsi"/>
        </w:rPr>
        <w:t xml:space="preserve"> методистск</w:t>
      </w:r>
      <w:r>
        <w:rPr>
          <w:rFonts w:eastAsiaTheme="minorHAnsi"/>
        </w:rPr>
        <w:t>ой</w:t>
      </w:r>
      <w:r w:rsidRPr="00144933">
        <w:rPr>
          <w:rFonts w:eastAsiaTheme="minorHAnsi"/>
        </w:rPr>
        <w:t xml:space="preserve"> епископальн</w:t>
      </w:r>
      <w:r>
        <w:rPr>
          <w:rFonts w:eastAsiaTheme="minorHAnsi"/>
        </w:rPr>
        <w:t>ой</w:t>
      </w:r>
      <w:r w:rsidRPr="00144933">
        <w:rPr>
          <w:rFonts w:eastAsiaTheme="minorHAnsi"/>
        </w:rPr>
        <w:t xml:space="preserve"> церк</w:t>
      </w:r>
      <w:r>
        <w:rPr>
          <w:rFonts w:eastAsiaTheme="minorHAnsi"/>
        </w:rPr>
        <w:t>ви</w:t>
      </w:r>
      <w:r w:rsidRPr="00144933">
        <w:rPr>
          <w:rFonts w:eastAsiaTheme="minorHAnsi"/>
        </w:rPr>
        <w:t>, Адвентист</w:t>
      </w:r>
      <w:r>
        <w:rPr>
          <w:rFonts w:eastAsiaTheme="minorHAnsi"/>
        </w:rPr>
        <w:t>ов</w:t>
      </w:r>
      <w:r w:rsidRPr="00144933">
        <w:rPr>
          <w:rFonts w:eastAsiaTheme="minorHAnsi"/>
        </w:rPr>
        <w:t xml:space="preserve"> седьмого дня, независимы</w:t>
      </w:r>
      <w:r>
        <w:rPr>
          <w:rFonts w:eastAsiaTheme="minorHAnsi"/>
        </w:rPr>
        <w:t>х</w:t>
      </w:r>
      <w:r w:rsidRPr="00144933">
        <w:rPr>
          <w:rFonts w:eastAsiaTheme="minorHAnsi"/>
        </w:rPr>
        <w:t xml:space="preserve"> пятидесятнически</w:t>
      </w:r>
      <w:r>
        <w:rPr>
          <w:rFonts w:eastAsiaTheme="minorHAnsi"/>
        </w:rPr>
        <w:t>х</w:t>
      </w:r>
      <w:r w:rsidRPr="00144933">
        <w:rPr>
          <w:rFonts w:eastAsiaTheme="minorHAnsi"/>
        </w:rPr>
        <w:t>, харизматически</w:t>
      </w:r>
      <w:r>
        <w:rPr>
          <w:rFonts w:eastAsiaTheme="minorHAnsi"/>
        </w:rPr>
        <w:t>х</w:t>
      </w:r>
      <w:r w:rsidRPr="00144933">
        <w:rPr>
          <w:rFonts w:eastAsiaTheme="minorHAnsi"/>
        </w:rPr>
        <w:t xml:space="preserve"> и возрожденны</w:t>
      </w:r>
      <w:r>
        <w:rPr>
          <w:rFonts w:eastAsiaTheme="minorHAnsi"/>
        </w:rPr>
        <w:t>х</w:t>
      </w:r>
      <w:r w:rsidRPr="00144933">
        <w:rPr>
          <w:rFonts w:eastAsiaTheme="minorHAnsi"/>
        </w:rPr>
        <w:t xml:space="preserve"> церкв</w:t>
      </w:r>
      <w:r>
        <w:rPr>
          <w:rFonts w:eastAsiaTheme="minorHAnsi"/>
        </w:rPr>
        <w:t>ей</w:t>
      </w:r>
      <w:r w:rsidRPr="00144933">
        <w:rPr>
          <w:rFonts w:eastAsiaTheme="minorHAnsi"/>
        </w:rPr>
        <w:t>, таки</w:t>
      </w:r>
      <w:r>
        <w:rPr>
          <w:rFonts w:eastAsiaTheme="minorHAnsi"/>
        </w:rPr>
        <w:t>х</w:t>
      </w:r>
      <w:r w:rsidRPr="00144933">
        <w:rPr>
          <w:rFonts w:eastAsiaTheme="minorHAnsi"/>
        </w:rPr>
        <w:t xml:space="preserve"> как Ассамблеи Бо</w:t>
      </w:r>
      <w:r>
        <w:rPr>
          <w:rFonts w:eastAsiaTheme="minorHAnsi"/>
        </w:rPr>
        <w:t>жьи</w:t>
      </w:r>
      <w:r w:rsidRPr="00144933">
        <w:rPr>
          <w:rFonts w:eastAsiaTheme="minorHAnsi"/>
        </w:rPr>
        <w:t xml:space="preserve">, Свидетели Иеговы, </w:t>
      </w:r>
      <w:r>
        <w:rPr>
          <w:rFonts w:eastAsiaTheme="minorHAnsi"/>
        </w:rPr>
        <w:t>Обратно</w:t>
      </w:r>
      <w:r w:rsidRPr="00144933">
        <w:rPr>
          <w:rFonts w:eastAsiaTheme="minorHAnsi"/>
        </w:rPr>
        <w:t xml:space="preserve"> к Богу, </w:t>
      </w:r>
      <w:r w:rsidRPr="00375825">
        <w:rPr>
          <w:rFonts w:eastAsiaTheme="minorHAnsi"/>
        </w:rPr>
        <w:t xml:space="preserve">Христианская пресвитерианская </w:t>
      </w:r>
      <w:r>
        <w:rPr>
          <w:rFonts w:eastAsiaTheme="minorHAnsi"/>
        </w:rPr>
        <w:t>ц</w:t>
      </w:r>
      <w:r w:rsidRPr="00375825">
        <w:rPr>
          <w:rFonts w:eastAsiaTheme="minorHAnsi"/>
        </w:rPr>
        <w:t xml:space="preserve">ерковь </w:t>
      </w:r>
      <w:proofErr w:type="spellStart"/>
      <w:r>
        <w:rPr>
          <w:rFonts w:eastAsiaTheme="minorHAnsi"/>
        </w:rPr>
        <w:t>Ав</w:t>
      </w:r>
      <w:r w:rsidRPr="00144933">
        <w:rPr>
          <w:rFonts w:eastAsiaTheme="minorHAnsi"/>
        </w:rPr>
        <w:t>енезер</w:t>
      </w:r>
      <w:proofErr w:type="spellEnd"/>
      <w:r w:rsidRPr="00144933">
        <w:rPr>
          <w:rFonts w:eastAsiaTheme="minorHAnsi"/>
        </w:rPr>
        <w:t xml:space="preserve"> и многие другие, составляют остальные</w:t>
      </w:r>
      <w:r>
        <w:rPr>
          <w:rFonts w:eastAsiaTheme="minorHAnsi"/>
        </w:rPr>
        <w:t xml:space="preserve"> </w:t>
      </w:r>
      <w:r w:rsidRPr="00144933">
        <w:rPr>
          <w:rFonts w:eastAsiaTheme="minorHAnsi"/>
        </w:rPr>
        <w:t>55</w:t>
      </w:r>
      <w:r>
        <w:rPr>
          <w:rFonts w:eastAsiaTheme="minorHAnsi"/>
        </w:rPr>
        <w:t xml:space="preserve"> </w:t>
      </w:r>
      <w:r w:rsidRPr="00144933">
        <w:rPr>
          <w:rFonts w:eastAsiaTheme="minorHAnsi"/>
        </w:rPr>
        <w:t xml:space="preserve">процентов христианского населения Лесото, причем доля Евангелической церкви Лесото гораздо выше. К другим видам религии относятся </w:t>
      </w:r>
      <w:proofErr w:type="spellStart"/>
      <w:r w:rsidRPr="00144933">
        <w:rPr>
          <w:rFonts w:eastAsiaTheme="minorHAnsi"/>
        </w:rPr>
        <w:t>бехаизм</w:t>
      </w:r>
      <w:proofErr w:type="spellEnd"/>
      <w:r w:rsidRPr="00144933">
        <w:rPr>
          <w:rFonts w:eastAsiaTheme="minorHAnsi"/>
        </w:rPr>
        <w:t xml:space="preserve"> и ислам.</w:t>
      </w:r>
      <w:r w:rsidRPr="00144933">
        <w:t xml:space="preserve"> </w:t>
      </w:r>
    </w:p>
    <w:p w14:paraId="3BC50F3D" w14:textId="77777777" w:rsidR="00D45971" w:rsidRPr="00144933" w:rsidRDefault="00D45971" w:rsidP="00D45971">
      <w:pPr>
        <w:pStyle w:val="H1G"/>
      </w:pPr>
      <w:r w:rsidRPr="00144933">
        <w:tab/>
      </w:r>
      <w:r w:rsidRPr="00774B08">
        <w:t>B</w:t>
      </w:r>
      <w:r w:rsidRPr="00144933">
        <w:t>.</w:t>
      </w:r>
      <w:r w:rsidRPr="00144933">
        <w:tab/>
      </w:r>
      <w:r w:rsidRPr="00144933">
        <w:rPr>
          <w:bCs/>
          <w:szCs w:val="24"/>
        </w:rPr>
        <w:t>Конституционная, политическая и правовая структура государства</w:t>
      </w:r>
    </w:p>
    <w:p w14:paraId="11E66EE8" w14:textId="77777777" w:rsidR="00D45971" w:rsidRPr="00144933" w:rsidRDefault="00D45971" w:rsidP="00D45971">
      <w:pPr>
        <w:pStyle w:val="SingleTxtG"/>
      </w:pPr>
      <w:r w:rsidRPr="00144933">
        <w:t>61.</w:t>
      </w:r>
      <w:r w:rsidRPr="00144933">
        <w:tab/>
      </w:r>
      <w:r w:rsidRPr="0026066F">
        <w:t>Согласно Конституции Лесото, правительство структурно состоит из законодательной, исполнительной и судебной власти</w:t>
      </w:r>
      <w:r w:rsidRPr="00144933">
        <w:t>.</w:t>
      </w:r>
    </w:p>
    <w:p w14:paraId="5039624B" w14:textId="77777777" w:rsidR="00D45971" w:rsidRPr="00144933" w:rsidRDefault="00D45971" w:rsidP="00D45971">
      <w:pPr>
        <w:pStyle w:val="H23G"/>
      </w:pPr>
      <w:r w:rsidRPr="00144933">
        <w:tab/>
      </w:r>
      <w:r w:rsidRPr="00144933">
        <w:tab/>
      </w:r>
      <w:r w:rsidRPr="0026066F">
        <w:rPr>
          <w:bCs/>
        </w:rPr>
        <w:t>Законодательная власть</w:t>
      </w:r>
    </w:p>
    <w:p w14:paraId="447CB0EF" w14:textId="77777777" w:rsidR="00D45971" w:rsidRPr="00144933" w:rsidRDefault="00D45971" w:rsidP="00D45971">
      <w:pPr>
        <w:pStyle w:val="SingleTxtG"/>
      </w:pPr>
      <w:r w:rsidRPr="00144933">
        <w:t>62.</w:t>
      </w:r>
      <w:r w:rsidRPr="00144933">
        <w:tab/>
      </w:r>
      <w:r w:rsidRPr="0026066F">
        <w:t>Раздел 54 Конституции учреждает Парламент, состоящий из Короля, Сената и Национальной ассамблеи</w:t>
      </w:r>
      <w:r w:rsidRPr="00144933">
        <w:t>.</w:t>
      </w:r>
    </w:p>
    <w:p w14:paraId="7E9CAAEB" w14:textId="77777777" w:rsidR="00D45971" w:rsidRPr="00144933" w:rsidRDefault="00D45971" w:rsidP="00D45971">
      <w:pPr>
        <w:pStyle w:val="H23G"/>
      </w:pPr>
      <w:r w:rsidRPr="00144933">
        <w:tab/>
      </w:r>
      <w:r w:rsidRPr="00144933">
        <w:tab/>
      </w:r>
      <w:r>
        <w:t>Сенат</w:t>
      </w:r>
    </w:p>
    <w:p w14:paraId="5B56015D" w14:textId="77777777" w:rsidR="00D45971" w:rsidRPr="00144933" w:rsidRDefault="00D45971" w:rsidP="00D45971">
      <w:pPr>
        <w:pStyle w:val="SingleTxtG"/>
      </w:pPr>
      <w:r w:rsidRPr="00144933">
        <w:t>63.</w:t>
      </w:r>
      <w:r w:rsidRPr="00144933">
        <w:tab/>
      </w:r>
      <w:r w:rsidRPr="0026066F">
        <w:t>Сенат является верхней палатой Парламента. В его состав входят 22 главных вождя и 11 других сенаторов, назначаемых Королем в соответствии с рекомендациями Государственного совета (статья 55 Конституции).</w:t>
      </w:r>
      <w:r w:rsidRPr="00144933">
        <w:t xml:space="preserve"> </w:t>
      </w:r>
    </w:p>
    <w:p w14:paraId="0D7F40B4" w14:textId="77777777" w:rsidR="00D45971" w:rsidRPr="001252C3" w:rsidRDefault="00D45971" w:rsidP="00D45971">
      <w:pPr>
        <w:pStyle w:val="H23G"/>
      </w:pPr>
      <w:r w:rsidRPr="00144933">
        <w:tab/>
      </w:r>
      <w:r w:rsidRPr="00144933">
        <w:tab/>
      </w:r>
      <w:r w:rsidRPr="0027493B">
        <w:rPr>
          <w:rFonts w:eastAsiaTheme="minorHAnsi"/>
        </w:rPr>
        <w:t>Национальная ассамблея</w:t>
      </w:r>
    </w:p>
    <w:p w14:paraId="65E1ECCA" w14:textId="77777777" w:rsidR="00D45971" w:rsidRPr="0027493B" w:rsidRDefault="00D45971" w:rsidP="00D45971">
      <w:pPr>
        <w:tabs>
          <w:tab w:val="left" w:pos="1701"/>
          <w:tab w:val="left" w:pos="2268"/>
        </w:tabs>
        <w:spacing w:after="120"/>
        <w:ind w:left="1134" w:right="1134"/>
        <w:jc w:val="both"/>
        <w:rPr>
          <w:rFonts w:eastAsia="SimSun"/>
        </w:rPr>
      </w:pPr>
      <w:r w:rsidRPr="0027493B">
        <w:t>64.</w:t>
      </w:r>
      <w:r w:rsidRPr="0027493B">
        <w:tab/>
        <w:t xml:space="preserve">Национальная ассамблея состоит из 80 депутатов, избираемых в соответствии с положениями Конституции (раздел 56). В разделе 1 Конституции Лесото говорится, что Лесото является суверенным демократическим королевством. Выполняя свой конституционный мандат и демонстрируя приверженность конституционному и демократическому правлению, Лесото успешно проводит выборы с момента восстановления демократического правления в 1993 году. Всеобщие национальные выборы проводятся под эгидой Независимой избирательной комиссии (НИК), созданной в соответствии со Второй поправкой к Закону о Конституции 1997 года. Конституция обязывает политические партии подготовить и представить </w:t>
      </w:r>
      <w:r w:rsidRPr="0027493B">
        <w:lastRenderedPageBreak/>
        <w:t xml:space="preserve">Государственному совету списки лиц, назначенных </w:t>
      </w:r>
      <w:r>
        <w:t>член</w:t>
      </w:r>
      <w:r w:rsidRPr="0027493B">
        <w:t xml:space="preserve">ами НИК, для </w:t>
      </w:r>
      <w:r>
        <w:t>от</w:t>
      </w:r>
      <w:r w:rsidRPr="0027493B">
        <w:t xml:space="preserve">бора </w:t>
      </w:r>
      <w:r>
        <w:t>членов К</w:t>
      </w:r>
      <w:r w:rsidRPr="0027493B">
        <w:t>омисс</w:t>
      </w:r>
      <w:r>
        <w:t>ии</w:t>
      </w:r>
      <w:r w:rsidRPr="0027493B">
        <w:t xml:space="preserve"> из этих списков в соответствии с разделом 66 (4) Закона о выборах. Цель состоит в том, чтобы обеспечить всеохватный процесс, в котором участвуют все заинтересованные стороны, и узаконить назначение независимых членов </w:t>
      </w:r>
      <w:r>
        <w:t>И</w:t>
      </w:r>
      <w:r w:rsidRPr="0027493B">
        <w:t>збирательн</w:t>
      </w:r>
      <w:r>
        <w:t>ой</w:t>
      </w:r>
      <w:r w:rsidRPr="0027493B">
        <w:t xml:space="preserve"> комисси</w:t>
      </w:r>
      <w:r>
        <w:t>и</w:t>
      </w:r>
      <w:r w:rsidRPr="0027493B">
        <w:t xml:space="preserve">. Закон о выборах в Национальную ассамблею 1992 года предусматривает кодекс поведения, обязательный для всех политических партий и кандидатов. Избирательный закон разрешает свободный доступ к общественным СМИ в период выборов всем состоящим в них партиям и запрещает коммерческую рекламу предвыборных кампаний в общественных СМИ. Предусмотрено своевременное рассмотрение споров, связанных с выборами, и Конституция уполномочила Высокий суд, который является Конституционным судом, рассматривать петиции, связанные с выборами. </w:t>
      </w:r>
    </w:p>
    <w:p w14:paraId="2745F274" w14:textId="44DF15A9" w:rsidR="00D45971" w:rsidRPr="0027493B" w:rsidRDefault="00D45971" w:rsidP="00D45971">
      <w:pPr>
        <w:tabs>
          <w:tab w:val="left" w:pos="1701"/>
          <w:tab w:val="left" w:pos="2268"/>
        </w:tabs>
        <w:spacing w:after="120"/>
        <w:ind w:left="1134" w:right="1134"/>
        <w:jc w:val="both"/>
        <w:rPr>
          <w:rFonts w:eastAsia="SimSun"/>
        </w:rPr>
      </w:pPr>
      <w:r w:rsidRPr="0027493B">
        <w:t>65.</w:t>
      </w:r>
      <w:r w:rsidRPr="0027493B">
        <w:tab/>
        <w:t xml:space="preserve">Четвертая поправка к Закону о Конституции 2001 года была принята для того, чтобы обеспечить подлинную многопартийность Национальной ассамблеи, в которой будут отражены все мнения, представленные в стране. Он был принят как </w:t>
      </w:r>
      <w:r w:rsidR="004C7C8A">
        <w:br/>
      </w:r>
      <w:r>
        <w:t>З</w:t>
      </w:r>
      <w:r w:rsidRPr="0027493B">
        <w:t xml:space="preserve">акон о внесении поправок в Конституцию, устанавливающий смешанную пропорциональную избирательную систему для выборов </w:t>
      </w:r>
      <w:r>
        <w:t>депутат</w:t>
      </w:r>
      <w:r w:rsidRPr="0027493B">
        <w:t xml:space="preserve">ов Национальной ассамблеи. Закон также предусматривал более высокую степень независимости Независимой избирательной комиссии и специальные положения о всеобщих выборах. Далее был принят Закон о выборах в Национальную ассамблею (№ 1) (поправка) 2001 года, который позволил увеличить численность Национальной ассамблеи с </w:t>
      </w:r>
      <w:r w:rsidR="0048768B">
        <w:t>80</w:t>
      </w:r>
      <w:r w:rsidRPr="0027493B">
        <w:t xml:space="preserve"> до </w:t>
      </w:r>
      <w:r w:rsidR="0048768B">
        <w:t>120</w:t>
      </w:r>
      <w:r w:rsidRPr="0027493B">
        <w:t xml:space="preserve"> депутатов. В настоящее время Национальная ассамблея состоит из 120 депутатов. Восемьдесят депутатов избираются в одномандатных округах по системе простого большинства (или на мажоритарной основе). Остальные 40 членов избираются по пропорциональной системе представительства и по спискам национальных партий. Срок полномочий депутатов составляет пять лет. Следует отметить, что басото теряют интерес к голосованию. Поэтому явка избирателей на выборах в Национальную ассамблею в 2022 году составила 37,4 процента, что стало результатом того, что басото перестали доверять политике/политикам. В настоящее время в Национальной ассамблее представлены 14 политических партий из 65, участвовавших в выборах 2022 года. </w:t>
      </w:r>
    </w:p>
    <w:p w14:paraId="4173034A" w14:textId="77777777" w:rsidR="00D45971" w:rsidRPr="0027493B" w:rsidRDefault="00D45971" w:rsidP="00D45971">
      <w:pPr>
        <w:tabs>
          <w:tab w:val="left" w:pos="1701"/>
          <w:tab w:val="left" w:pos="2268"/>
        </w:tabs>
        <w:spacing w:after="120"/>
        <w:ind w:left="1134" w:right="1134"/>
        <w:jc w:val="both"/>
        <w:rPr>
          <w:rFonts w:eastAsia="SimSun"/>
        </w:rPr>
      </w:pPr>
      <w:r w:rsidRPr="0027493B">
        <w:t>66.</w:t>
      </w:r>
      <w:r w:rsidRPr="0027493B">
        <w:tab/>
        <w:t xml:space="preserve">Внедрение новой избирательной системы по модели пропорционального представительства со смешанным составом впервые за годы независимости привело к общему признанию результатов выборов. После выборов 2002 года в Лесото наступил мирный период. </w:t>
      </w:r>
      <w:r>
        <w:t>«</w:t>
      </w:r>
      <w:r w:rsidRPr="0027493B">
        <w:t>Это повысило политическую инклюзивность, представительство малых партий в Парламенте и укрепило легитимность правящей партии</w:t>
      </w:r>
      <w:r>
        <w:t>»</w:t>
      </w:r>
      <w:r w:rsidRPr="0027493B">
        <w:t>.</w:t>
      </w:r>
    </w:p>
    <w:p w14:paraId="7451FBBB" w14:textId="77777777" w:rsidR="00D45971" w:rsidRPr="0027493B" w:rsidRDefault="00D45971" w:rsidP="00D45971">
      <w:pPr>
        <w:pStyle w:val="H23G"/>
      </w:pPr>
      <w:r w:rsidRPr="001252C3">
        <w:tab/>
      </w:r>
      <w:r w:rsidRPr="001252C3">
        <w:tab/>
      </w:r>
      <w:r w:rsidRPr="0026066F">
        <w:rPr>
          <w:bCs/>
        </w:rPr>
        <w:t>Исполнительная власть</w:t>
      </w:r>
    </w:p>
    <w:p w14:paraId="08332A93" w14:textId="1362A156" w:rsidR="00D45971" w:rsidRPr="0027493B" w:rsidRDefault="00D45971" w:rsidP="00D45971">
      <w:pPr>
        <w:pStyle w:val="SingleTxtG"/>
      </w:pPr>
      <w:r w:rsidRPr="0027493B">
        <w:t>67.</w:t>
      </w:r>
      <w:r w:rsidRPr="0027493B">
        <w:tab/>
      </w:r>
      <w:r w:rsidRPr="0026066F">
        <w:t xml:space="preserve">Исполнительная власть принадлежит Королю и осуществляется им через Премьер-министра. Этот орган правительства состоит из </w:t>
      </w:r>
      <w:r>
        <w:t>членов К</w:t>
      </w:r>
      <w:r w:rsidRPr="0026066F">
        <w:t xml:space="preserve">абинета министров, учрежденного в соответствии с разделом 88 Конституции, </w:t>
      </w:r>
      <w:r>
        <w:t>С</w:t>
      </w:r>
      <w:r w:rsidRPr="0026066F">
        <w:t xml:space="preserve">екретаря правительства (раздел 97), главных секретарей (96) и </w:t>
      </w:r>
      <w:r>
        <w:t xml:space="preserve">сотрудников </w:t>
      </w:r>
      <w:r w:rsidRPr="0026066F">
        <w:t xml:space="preserve">государственной службы. </w:t>
      </w:r>
      <w:r w:rsidR="004C7C8A">
        <w:br/>
      </w:r>
      <w:r w:rsidRPr="0026066F">
        <w:t xml:space="preserve">С момента учреждения этих органов в соответствии с Конституцией в 1993 году были достигнуты значительные успехи в решении вопросов управления. Нынешняя исполнительная власть сформирована коалицией трех политических партий: </w:t>
      </w:r>
      <w:r>
        <w:t>«</w:t>
      </w:r>
      <w:r w:rsidRPr="0026066F">
        <w:t>Революция за процветание</w:t>
      </w:r>
      <w:r>
        <w:t>»</w:t>
      </w:r>
      <w:r w:rsidRPr="0026066F">
        <w:t xml:space="preserve"> (РЗП), которая лидировала, поскольку </w:t>
      </w:r>
      <w:r>
        <w:t>получи</w:t>
      </w:r>
      <w:r w:rsidRPr="0026066F">
        <w:t xml:space="preserve">ла большинство голосов на всеобщих выборах 2022 года, </w:t>
      </w:r>
      <w:r>
        <w:t>«</w:t>
      </w:r>
      <w:r w:rsidRPr="0026066F">
        <w:t>Альянс демократов</w:t>
      </w:r>
      <w:r>
        <w:t>»</w:t>
      </w:r>
      <w:r w:rsidRPr="0026066F">
        <w:t xml:space="preserve"> (АД) и </w:t>
      </w:r>
      <w:r>
        <w:t>«</w:t>
      </w:r>
      <w:r w:rsidRPr="0026066F">
        <w:t>Движение за экономические преобразования</w:t>
      </w:r>
      <w:r>
        <w:t>»</w:t>
      </w:r>
      <w:r w:rsidRPr="0026066F">
        <w:t xml:space="preserve"> (ДЭП). Их поддерживают другие малые партии, не перешедшие в оппозицию. </w:t>
      </w:r>
      <w:r>
        <w:t>С</w:t>
      </w:r>
      <w:r w:rsidRPr="0026066F">
        <w:t>ложной задачей</w:t>
      </w:r>
      <w:r w:rsidRPr="0004349F">
        <w:t xml:space="preserve"> </w:t>
      </w:r>
      <w:r w:rsidRPr="0026066F">
        <w:t xml:space="preserve">остается </w:t>
      </w:r>
      <w:r>
        <w:t>д</w:t>
      </w:r>
      <w:r w:rsidRPr="0026066F">
        <w:t xml:space="preserve">ецентрализация фискальной системы, включая обучение и наращивание потенциала сотрудников местных органов власти, с тем чтобы они могли работать на профессиональном уровне. </w:t>
      </w:r>
      <w:r>
        <w:t>В целях</w:t>
      </w:r>
      <w:r w:rsidRPr="0026066F">
        <w:t xml:space="preserve"> реализации проектов по развитию советов местных сообществ было создано </w:t>
      </w:r>
      <w:r w:rsidR="004C7C8A">
        <w:t>128</w:t>
      </w:r>
      <w:r w:rsidRPr="0026066F">
        <w:t xml:space="preserve"> советов местных органов власти. Для укрепления демократии и политического управления местные власти прошли подготовку </w:t>
      </w:r>
      <w:r w:rsidR="009822F4">
        <w:t>по</w:t>
      </w:r>
      <w:r w:rsidRPr="0026066F">
        <w:t xml:space="preserve"> вопросам восстановительного правосудия. Расширение масштабов проектов строительства сельских дорог также является одной из основных функций местных властей</w:t>
      </w:r>
      <w:r w:rsidRPr="0027493B">
        <w:t xml:space="preserve">. </w:t>
      </w:r>
    </w:p>
    <w:p w14:paraId="2DF503C6" w14:textId="77777777" w:rsidR="00D45971" w:rsidRPr="0027493B" w:rsidRDefault="00D45971" w:rsidP="00D45971">
      <w:pPr>
        <w:pStyle w:val="H23G"/>
      </w:pPr>
      <w:r w:rsidRPr="0027493B">
        <w:lastRenderedPageBreak/>
        <w:tab/>
      </w:r>
      <w:r w:rsidRPr="0027493B">
        <w:tab/>
      </w:r>
      <w:r w:rsidRPr="0026066F">
        <w:rPr>
          <w:bCs/>
        </w:rPr>
        <w:t>Судебная власть</w:t>
      </w:r>
    </w:p>
    <w:p w14:paraId="2B9E8984" w14:textId="77777777" w:rsidR="00D45971" w:rsidRPr="0027493B" w:rsidRDefault="00D45971" w:rsidP="00D45971">
      <w:pPr>
        <w:tabs>
          <w:tab w:val="left" w:pos="1701"/>
          <w:tab w:val="left" w:pos="2268"/>
        </w:tabs>
        <w:spacing w:after="120"/>
        <w:ind w:left="1134" w:right="1134"/>
        <w:jc w:val="both"/>
        <w:rPr>
          <w:rFonts w:eastAsia="SimSun"/>
        </w:rPr>
      </w:pPr>
      <w:r w:rsidRPr="0027493B">
        <w:t>68.</w:t>
      </w:r>
      <w:r w:rsidRPr="0027493B">
        <w:tab/>
        <w:t>Судебная система Лесото состоит из Апелляционного суда, являющегося высшей судебной инстанцией, Высокого суда и нижестоящих судов, учрежденных в соответствии с</w:t>
      </w:r>
      <w:r w:rsidRPr="0004349F">
        <w:t xml:space="preserve"> </w:t>
      </w:r>
      <w:r w:rsidRPr="0027493B">
        <w:t>раздел</w:t>
      </w:r>
      <w:r>
        <w:t>ом</w:t>
      </w:r>
      <w:r w:rsidRPr="0027493B">
        <w:t xml:space="preserve"> 118 Конституци</w:t>
      </w:r>
      <w:r>
        <w:t>и</w:t>
      </w:r>
      <w:r w:rsidRPr="0027493B">
        <w:t xml:space="preserve"> Лесото. Конституция (раздел 118 (2)) также предусматривает следующее</w:t>
      </w:r>
      <w:r>
        <w:t>:</w:t>
      </w:r>
      <w:r w:rsidRPr="0027493B">
        <w:t xml:space="preserve"> </w:t>
      </w:r>
      <w:r>
        <w:t>«</w:t>
      </w:r>
      <w:r w:rsidRPr="0027493B">
        <w:t>Суды при выполнении своих функций в соответствии с Конституцией или любым другим законом должны быть независимыми и свободными от вмешательства и подчиняться только настоящей Конституции и любому другому закону</w:t>
      </w:r>
      <w:r>
        <w:t>»</w:t>
      </w:r>
      <w:r w:rsidRPr="0027493B">
        <w:t>. Суды руководствуются Конституцией, статутами, общим правом (римско-голландским) и обычным правом. Закон о судоустройстве 2011 года предоставляет судебным органам административную и финансовую автономию. Введение в действие этого Закона укрепляет доктрину разделения властей и независимости нашей судебной системы.</w:t>
      </w:r>
    </w:p>
    <w:p w14:paraId="7C0E4479" w14:textId="53864ECB" w:rsidR="00D45971" w:rsidRPr="0027493B" w:rsidRDefault="00D45971" w:rsidP="00D45971">
      <w:pPr>
        <w:tabs>
          <w:tab w:val="left" w:pos="1701"/>
          <w:tab w:val="left" w:pos="2268"/>
        </w:tabs>
        <w:spacing w:after="120"/>
        <w:ind w:left="1134" w:right="1134"/>
        <w:jc w:val="both"/>
        <w:rPr>
          <w:rFonts w:eastAsia="SimSun"/>
        </w:rPr>
      </w:pPr>
      <w:r w:rsidRPr="0027493B">
        <w:t>69.</w:t>
      </w:r>
      <w:r w:rsidRPr="0027493B">
        <w:tab/>
        <w:t>Управление Секретаря Высокого суда</w:t>
      </w:r>
      <w:r w:rsidR="00D23918">
        <w:t xml:space="preserve"> ⸺ </w:t>
      </w:r>
      <w:r w:rsidRPr="0027493B">
        <w:t>административное учреждение. Оно поддерживает суды в выполнении их конституционного мандата по поддержанию верховенства закона и беспристрастному, быстрому, эффективному и действенному отправлению правосудия. Административный отдел, возглавляемый Секретарем, обеспечивает работу судов под руководством и контролем Верховного судьи. Повседневное административное и финансовое управление делами судебной системы осуществляет Секретарь, которому помогают заместители Секретаря, помощники Секретаря и другие сотрудники.</w:t>
      </w:r>
    </w:p>
    <w:p w14:paraId="4A65C6A6" w14:textId="77777777" w:rsidR="00D45971" w:rsidRPr="0027493B" w:rsidRDefault="00D45971" w:rsidP="00D45971">
      <w:pPr>
        <w:pStyle w:val="SingleTxtG"/>
      </w:pPr>
      <w:r w:rsidRPr="0027493B">
        <w:rPr>
          <w:rFonts w:eastAsiaTheme="minorHAnsi"/>
        </w:rPr>
        <w:t>70.</w:t>
      </w:r>
      <w:r w:rsidRPr="0027493B">
        <w:rPr>
          <w:rFonts w:eastAsiaTheme="minorHAnsi"/>
        </w:rPr>
        <w:tab/>
        <w:t>Судебная система Лесото является наследием колониальной системы, и ее историю можно проследить еще с конца 1800-х годов. С тех пор произошел ряд структурных изменений, начиная с определения роли и обязанностей судебной власти и заканчивая принятием новых законов и политики</w:t>
      </w:r>
      <w:r>
        <w:rPr>
          <w:rFonts w:eastAsiaTheme="minorHAnsi"/>
        </w:rPr>
        <w:t>.</w:t>
      </w:r>
    </w:p>
    <w:p w14:paraId="3D82AF56" w14:textId="77777777" w:rsidR="00D45971" w:rsidRPr="003F6243" w:rsidRDefault="00D45971" w:rsidP="00D45971">
      <w:pPr>
        <w:pStyle w:val="H23G"/>
      </w:pPr>
      <w:r w:rsidRPr="0027493B">
        <w:tab/>
      </w:r>
      <w:r w:rsidRPr="0027493B">
        <w:tab/>
      </w:r>
      <w:r w:rsidRPr="0026066F">
        <w:rPr>
          <w:bCs/>
        </w:rPr>
        <w:t>Другие государственные структуры</w:t>
      </w:r>
    </w:p>
    <w:p w14:paraId="598D58B2" w14:textId="77777777" w:rsidR="00D45971" w:rsidRPr="003F6243" w:rsidRDefault="00D45971" w:rsidP="00D45971">
      <w:pPr>
        <w:pStyle w:val="H4G"/>
      </w:pPr>
      <w:r w:rsidRPr="003F6243">
        <w:tab/>
      </w:r>
      <w:r w:rsidRPr="003F6243">
        <w:tab/>
      </w:r>
      <w:r w:rsidRPr="0026066F">
        <w:rPr>
          <w:iCs/>
        </w:rPr>
        <w:t>Генеральный ревизор</w:t>
      </w:r>
    </w:p>
    <w:p w14:paraId="1E90986E" w14:textId="77777777" w:rsidR="00D45971" w:rsidRPr="003F6243" w:rsidRDefault="00D45971" w:rsidP="00D45971">
      <w:pPr>
        <w:tabs>
          <w:tab w:val="left" w:pos="1701"/>
          <w:tab w:val="left" w:pos="2268"/>
        </w:tabs>
        <w:spacing w:after="120"/>
        <w:ind w:left="1134" w:right="1134"/>
        <w:jc w:val="both"/>
        <w:rPr>
          <w:rFonts w:eastAsia="SimSun"/>
        </w:rPr>
      </w:pPr>
      <w:r w:rsidRPr="003F6243">
        <w:t>71.</w:t>
      </w:r>
      <w:r w:rsidRPr="003F6243">
        <w:tab/>
        <w:t xml:space="preserve">Управление Генерального </w:t>
      </w:r>
      <w:bookmarkStart w:id="16" w:name="_Hlk170225984"/>
      <w:r w:rsidRPr="003F6243">
        <w:t>ревизора</w:t>
      </w:r>
      <w:bookmarkEnd w:id="16"/>
      <w:r w:rsidRPr="003F6243">
        <w:t>, созданное в соответствии с разделом 117 Конституции, по-прежнему является важным органом надзора за финансовой деятельностью трех органов правительства. Ежегодные отчеты, подготовленные Генеральным ревизором, представляются на рассмотрение Парламента и Комитета по государственным счетам Национальной ассамблеи. Отчет Генерального ревизора доводится до сведения всех министерств и ведомств правительства. Это происходит в присутствии представител</w:t>
      </w:r>
      <w:r>
        <w:t>ей Управления</w:t>
      </w:r>
      <w:r w:rsidRPr="003F6243">
        <w:t xml:space="preserve"> Генерального ревизора и </w:t>
      </w:r>
      <w:r>
        <w:t>Управления</w:t>
      </w:r>
      <w:r w:rsidRPr="003F6243">
        <w:t xml:space="preserve"> Генерального бухгалтера. Парламент, как орган, распределяющий бюджеты расходов и доходов между различными отраслевыми министерствами </w:t>
      </w:r>
      <w:r>
        <w:t>путем принятия</w:t>
      </w:r>
      <w:r w:rsidRPr="003F6243">
        <w:t xml:space="preserve"> Закон</w:t>
      </w:r>
      <w:r>
        <w:t>а</w:t>
      </w:r>
      <w:r w:rsidRPr="003F6243">
        <w:t xml:space="preserve"> об ассигнованиях, получает от всех отраслевых министерств исчерпывающий отчет о том, как они потратили бюджетные ассигнования, который содержится в отчете Генерального ревизора.</w:t>
      </w:r>
    </w:p>
    <w:p w14:paraId="2C347FCA" w14:textId="77777777" w:rsidR="00D45971" w:rsidRPr="003F6243" w:rsidRDefault="00D45971" w:rsidP="00D45971">
      <w:pPr>
        <w:pStyle w:val="SingleTxtG"/>
      </w:pPr>
      <w:r w:rsidRPr="003F6243">
        <w:rPr>
          <w:rFonts w:eastAsiaTheme="minorHAnsi"/>
        </w:rPr>
        <w:t>72.</w:t>
      </w:r>
      <w:r w:rsidRPr="003F6243">
        <w:rPr>
          <w:rFonts w:eastAsiaTheme="minorHAnsi"/>
        </w:rPr>
        <w:tab/>
        <w:t xml:space="preserve">Любые случаи финансовых нарушений в </w:t>
      </w:r>
      <w:r>
        <w:rPr>
          <w:rFonts w:eastAsiaTheme="minorHAnsi"/>
        </w:rPr>
        <w:t>том, что касается порядка</w:t>
      </w:r>
      <w:r w:rsidRPr="003F6243">
        <w:rPr>
          <w:rFonts w:eastAsiaTheme="minorHAnsi"/>
        </w:rPr>
        <w:t xml:space="preserve"> расходования, присвоения и нецелевого распределения средств</w:t>
      </w:r>
      <w:r>
        <w:rPr>
          <w:rFonts w:eastAsiaTheme="minorHAnsi"/>
        </w:rPr>
        <w:t>,</w:t>
      </w:r>
      <w:r w:rsidRPr="003F6243">
        <w:rPr>
          <w:rFonts w:eastAsiaTheme="minorHAnsi"/>
        </w:rPr>
        <w:t xml:space="preserve"> становятся предметом обсуждения между министерствами и парламентским Комитетом </w:t>
      </w:r>
      <w:r w:rsidRPr="00B75658">
        <w:rPr>
          <w:rFonts w:eastAsiaTheme="minorHAnsi"/>
        </w:rPr>
        <w:t>по бюджетному контролю</w:t>
      </w:r>
      <w:r w:rsidRPr="003F6243">
        <w:rPr>
          <w:rFonts w:eastAsiaTheme="minorHAnsi"/>
        </w:rPr>
        <w:t xml:space="preserve">. Как правило, основное внимание уделяется областям, требующим ясности, разъяснения, подотчетности и прозрачности. Рекомендации </w:t>
      </w:r>
      <w:r>
        <w:rPr>
          <w:rFonts w:eastAsiaTheme="minorHAnsi"/>
        </w:rPr>
        <w:t>К</w:t>
      </w:r>
      <w:r w:rsidRPr="003F6243">
        <w:rPr>
          <w:rFonts w:eastAsiaTheme="minorHAnsi"/>
        </w:rPr>
        <w:t>омитета, адресованные различным профильным министерствам, сводятся воедино и представляются Парламент</w:t>
      </w:r>
      <w:r>
        <w:rPr>
          <w:rFonts w:eastAsiaTheme="minorHAnsi"/>
        </w:rPr>
        <w:t>у</w:t>
      </w:r>
      <w:r w:rsidRPr="003F6243">
        <w:rPr>
          <w:rFonts w:eastAsiaTheme="minorHAnsi"/>
        </w:rPr>
        <w:t xml:space="preserve"> в виде единого комплексного отчета. Впоследствии ожидается, что отраслевые министерства улучшат систему финансового управления на основе содержащихся в отчете рекомендаций. По результатам отчетов Генерального ревизора Парламент был вынужден рекомендовать принятие </w:t>
      </w:r>
      <w:r>
        <w:rPr>
          <w:rFonts w:eastAsiaTheme="minorHAnsi"/>
        </w:rPr>
        <w:t>Постановления</w:t>
      </w:r>
      <w:r w:rsidRPr="003F6243">
        <w:rPr>
          <w:rFonts w:eastAsiaTheme="minorHAnsi"/>
        </w:rPr>
        <w:t xml:space="preserve"> о главных бухгалтерах 1988 года и других соответствующих законодательных актов. Дисциплинарные меры и уголовное преследование также рекомендованы в тех случаях, когда имеют место явные факты недобросовестных действий</w:t>
      </w:r>
      <w:r w:rsidRPr="003F6243">
        <w:t xml:space="preserve">. </w:t>
      </w:r>
    </w:p>
    <w:p w14:paraId="75173B53" w14:textId="77777777" w:rsidR="00D45971" w:rsidRPr="001252C3" w:rsidRDefault="00D45971" w:rsidP="00D45971">
      <w:pPr>
        <w:pStyle w:val="H4G"/>
      </w:pPr>
      <w:r w:rsidRPr="003F6243">
        <w:lastRenderedPageBreak/>
        <w:tab/>
      </w:r>
      <w:r w:rsidRPr="003F6243">
        <w:tab/>
      </w:r>
      <w:r w:rsidRPr="0026066F">
        <w:rPr>
          <w:iCs/>
        </w:rPr>
        <w:t>Комиссия</w:t>
      </w:r>
      <w:r w:rsidRPr="001252C3">
        <w:rPr>
          <w:iCs/>
        </w:rPr>
        <w:t xml:space="preserve"> </w:t>
      </w:r>
      <w:r w:rsidRPr="0026066F">
        <w:rPr>
          <w:iCs/>
        </w:rPr>
        <w:t>по</w:t>
      </w:r>
      <w:r w:rsidRPr="001252C3">
        <w:rPr>
          <w:iCs/>
        </w:rPr>
        <w:t xml:space="preserve"> </w:t>
      </w:r>
      <w:r w:rsidRPr="0026066F">
        <w:rPr>
          <w:iCs/>
        </w:rPr>
        <w:t>вопросам</w:t>
      </w:r>
      <w:r w:rsidRPr="001252C3">
        <w:rPr>
          <w:iCs/>
        </w:rPr>
        <w:t xml:space="preserve"> </w:t>
      </w:r>
      <w:r w:rsidRPr="0026066F">
        <w:rPr>
          <w:iCs/>
        </w:rPr>
        <w:t>государственной</w:t>
      </w:r>
      <w:r w:rsidRPr="001252C3">
        <w:rPr>
          <w:iCs/>
        </w:rPr>
        <w:t xml:space="preserve"> </w:t>
      </w:r>
      <w:r w:rsidRPr="0026066F">
        <w:rPr>
          <w:iCs/>
        </w:rPr>
        <w:t>служб</w:t>
      </w:r>
      <w:r>
        <w:rPr>
          <w:iCs/>
        </w:rPr>
        <w:t>ы</w:t>
      </w:r>
    </w:p>
    <w:p w14:paraId="174BE248" w14:textId="77777777" w:rsidR="00D45971" w:rsidRPr="003F6243" w:rsidRDefault="00D45971" w:rsidP="00D45971">
      <w:pPr>
        <w:pStyle w:val="SingleTxtG"/>
      </w:pPr>
      <w:r w:rsidRPr="003F6243">
        <w:t>73.</w:t>
      </w:r>
      <w:r w:rsidRPr="003F6243">
        <w:tab/>
      </w:r>
      <w:r w:rsidRPr="0026066F">
        <w:t xml:space="preserve">Конституционный мандат Комиссии по вопросам государственной службы заключается в назначении, продвижении по службе и увольнении сотрудников государственной службы. Мандат Комиссии по дисциплинарным взысканиям государственных служащих был делегирован главным бухгалтерам в соответствии с Законом о государственной службе № 1 от 2005 года, </w:t>
      </w:r>
      <w:r>
        <w:t>в котором</w:t>
      </w:r>
      <w:r w:rsidRPr="0026066F">
        <w:t xml:space="preserve"> изложены кодексы добросовестной практики и применимые процедуры. Согласно разделу 136 Конституции, члены Комиссии по вопросам государственной службы назначаются Королем по рекомендации Комиссии </w:t>
      </w:r>
      <w:bookmarkStart w:id="17" w:name="_Hlk170046913"/>
      <w:r w:rsidRPr="0026066F">
        <w:t>по делам судебн</w:t>
      </w:r>
      <w:r>
        <w:t>ых</w:t>
      </w:r>
      <w:r w:rsidRPr="0026066F">
        <w:t xml:space="preserve"> </w:t>
      </w:r>
      <w:r>
        <w:t>органов</w:t>
      </w:r>
      <w:bookmarkEnd w:id="17"/>
      <w:r w:rsidRPr="0026066F">
        <w:t xml:space="preserve">, которую возглавляет </w:t>
      </w:r>
      <w:bookmarkStart w:id="18" w:name="_Hlk170315694"/>
      <w:r w:rsidRPr="0026066F">
        <w:t>Верховный</w:t>
      </w:r>
      <w:bookmarkEnd w:id="18"/>
      <w:r w:rsidRPr="0026066F">
        <w:t xml:space="preserve"> судья. Назначение в Комиссию по вопросам государственной службы осуществляется на основе заслуг, компетентности и </w:t>
      </w:r>
      <w:r>
        <w:t>научн</w:t>
      </w:r>
      <w:r w:rsidRPr="0026066F">
        <w:t>ой квалификации. Независимость Комиссии призвана обеспечить профессионализм государственной службы</w:t>
      </w:r>
      <w:r w:rsidRPr="003F6243">
        <w:t>.</w:t>
      </w:r>
    </w:p>
    <w:p w14:paraId="553492D6" w14:textId="77777777" w:rsidR="00D45971" w:rsidRPr="003F6243" w:rsidRDefault="00D45971" w:rsidP="00D45971">
      <w:pPr>
        <w:pStyle w:val="H4G"/>
      </w:pPr>
      <w:r w:rsidRPr="003F6243">
        <w:tab/>
      </w:r>
      <w:r w:rsidRPr="003F6243">
        <w:tab/>
      </w:r>
      <w:r w:rsidRPr="0026066F">
        <w:rPr>
          <w:iCs/>
        </w:rPr>
        <w:t>Институционализация гражданского контроля над силами безопасности</w:t>
      </w:r>
    </w:p>
    <w:p w14:paraId="5CF1FBCC" w14:textId="77777777" w:rsidR="00D45971" w:rsidRPr="003F6243" w:rsidRDefault="00D45971" w:rsidP="00D45971">
      <w:pPr>
        <w:pStyle w:val="SingleTxtG"/>
      </w:pPr>
      <w:r w:rsidRPr="003F6243">
        <w:t>74.</w:t>
      </w:r>
      <w:r w:rsidRPr="003F6243">
        <w:tab/>
      </w:r>
      <w:r w:rsidRPr="0026066F">
        <w:t>Закон № 1 1996 года о первой поправке к Конституции упразднил Комиссию по обороне, состоявшую из офицеров армии и полиции. Король назначает командующего армией и комиссара полиции по рекомендации Премьер-министра. Гражданские власти определяют порядок действий армии и полиции и отчитываются перед Парламентом через п</w:t>
      </w:r>
      <w:r>
        <w:t>рофи</w:t>
      </w:r>
      <w:r w:rsidRPr="0026066F">
        <w:t>льные комитеты, отвечающие за оборону и общественную безопасность, соответственно, что делает эти два органа более прозрачными и подотчетными</w:t>
      </w:r>
      <w:r w:rsidRPr="003F6243">
        <w:t xml:space="preserve">. </w:t>
      </w:r>
    </w:p>
    <w:p w14:paraId="4A55BC11" w14:textId="77777777" w:rsidR="00D45971" w:rsidRPr="00606C44" w:rsidRDefault="00D45971" w:rsidP="00D45971">
      <w:pPr>
        <w:pStyle w:val="H23G"/>
      </w:pPr>
      <w:r w:rsidRPr="003F6243">
        <w:tab/>
      </w:r>
      <w:r w:rsidRPr="003F6243">
        <w:tab/>
      </w:r>
      <w:r w:rsidRPr="00606C44">
        <w:t>Институци</w:t>
      </w:r>
      <w:r w:rsidRPr="0026066F">
        <w:rPr>
          <w:bCs/>
        </w:rPr>
        <w:t>ональные механизмы, осуществляющие надзор за соблюдением прав человека</w:t>
      </w:r>
    </w:p>
    <w:p w14:paraId="561CB4C9" w14:textId="77777777" w:rsidR="00D45971" w:rsidRPr="00C052AA" w:rsidRDefault="00D45971" w:rsidP="00D45971">
      <w:pPr>
        <w:pStyle w:val="H4G"/>
      </w:pPr>
      <w:r w:rsidRPr="00606C44">
        <w:tab/>
      </w:r>
      <w:r w:rsidRPr="00606C44">
        <w:tab/>
      </w:r>
      <w:r w:rsidRPr="0026066F">
        <w:rPr>
          <w:iCs/>
        </w:rPr>
        <w:t>Отдел по правам человека Министерства юстиции, права и конституционных вопросов</w:t>
      </w:r>
    </w:p>
    <w:p w14:paraId="26507058" w14:textId="77777777" w:rsidR="00D45971" w:rsidRPr="00C052AA" w:rsidRDefault="00D45971" w:rsidP="00D45971">
      <w:pPr>
        <w:tabs>
          <w:tab w:val="left" w:pos="1701"/>
          <w:tab w:val="left" w:pos="2268"/>
        </w:tabs>
        <w:spacing w:after="120"/>
        <w:ind w:left="1134" w:right="1134"/>
        <w:jc w:val="both"/>
        <w:rPr>
          <w:rFonts w:eastAsia="SimSun"/>
        </w:rPr>
      </w:pPr>
      <w:r w:rsidRPr="00C052AA">
        <w:t>75.</w:t>
      </w:r>
      <w:r w:rsidRPr="00C052AA">
        <w:tab/>
        <w:t xml:space="preserve">Отдел по правам человека (Отдел), созданный в 1995 году на основании решения </w:t>
      </w:r>
      <w:r>
        <w:t>К</w:t>
      </w:r>
      <w:r w:rsidRPr="00C052AA">
        <w:t>абинета министров, имеет трехсторонний мандат по поощрению, защите и мониторингу прав человека в стране. Таким образом, он несет ответственность за:</w:t>
      </w:r>
    </w:p>
    <w:p w14:paraId="76F293F7" w14:textId="6A173960" w:rsidR="00D45971" w:rsidRPr="00C052AA" w:rsidRDefault="00CF4A5C" w:rsidP="00D45971">
      <w:pPr>
        <w:tabs>
          <w:tab w:val="left" w:pos="1701"/>
          <w:tab w:val="left" w:pos="2268"/>
        </w:tabs>
        <w:spacing w:after="120"/>
        <w:ind w:left="1134" w:right="1134"/>
        <w:jc w:val="both"/>
        <w:rPr>
          <w:rFonts w:eastAsia="SimSun"/>
        </w:rPr>
      </w:pPr>
      <w:r>
        <w:tab/>
      </w:r>
      <w:r w:rsidR="00D45971" w:rsidRPr="00C052AA">
        <w:t>a)</w:t>
      </w:r>
      <w:r w:rsidR="00D45971" w:rsidRPr="00C052AA">
        <w:tab/>
        <w:t>распространение информации и проведение образовательных и просветительских кампаний по правам человека среди правоохранительных органов, неправительственных организаций и других заинтересованных групп, а также общественности с помощью семинаров, практикумов, общественных собраний, материалов в СМИ, документации, брошюр, фактологических бюллетеней и т. д.</w:t>
      </w:r>
      <w:r w:rsidR="00D45971">
        <w:t>;</w:t>
      </w:r>
    </w:p>
    <w:p w14:paraId="53236D2E" w14:textId="1800F9CF" w:rsidR="00D45971" w:rsidRPr="00C052AA" w:rsidRDefault="00CF4A5C" w:rsidP="00D45971">
      <w:pPr>
        <w:tabs>
          <w:tab w:val="left" w:pos="1701"/>
          <w:tab w:val="left" w:pos="2268"/>
        </w:tabs>
        <w:spacing w:after="120"/>
        <w:ind w:left="1134" w:right="1134"/>
        <w:jc w:val="both"/>
        <w:rPr>
          <w:rFonts w:eastAsia="SimSun"/>
        </w:rPr>
      </w:pPr>
      <w:r>
        <w:tab/>
      </w:r>
      <w:r w:rsidR="00D45971" w:rsidRPr="00C052AA">
        <w:t>b)</w:t>
      </w:r>
      <w:r w:rsidR="00D45971" w:rsidRPr="00C052AA">
        <w:tab/>
      </w:r>
      <w:r w:rsidR="00D45971">
        <w:t>м</w:t>
      </w:r>
      <w:r w:rsidR="00D45971" w:rsidRPr="00C052AA">
        <w:t xml:space="preserve">ониторинг национального законодательства и обеспечение его совместимости с международными </w:t>
      </w:r>
      <w:r w:rsidR="00D45971">
        <w:t>договор</w:t>
      </w:r>
      <w:r w:rsidR="00D45971" w:rsidRPr="00C052AA">
        <w:t>ами по правам человека в той степени, в какой это допустимо в культурно-исторических условиях</w:t>
      </w:r>
      <w:r w:rsidR="00D45971">
        <w:t>;</w:t>
      </w:r>
    </w:p>
    <w:p w14:paraId="112060B2" w14:textId="787C3D2F" w:rsidR="00D45971" w:rsidRPr="00C052AA" w:rsidRDefault="00CF4A5C" w:rsidP="00D45971">
      <w:pPr>
        <w:pStyle w:val="SingleTxtG"/>
      </w:pPr>
      <w:r>
        <w:rPr>
          <w:rFonts w:eastAsiaTheme="minorHAnsi"/>
        </w:rPr>
        <w:tab/>
      </w:r>
      <w:r w:rsidR="00D45971" w:rsidRPr="00C052AA">
        <w:rPr>
          <w:rFonts w:eastAsiaTheme="minorHAnsi"/>
        </w:rPr>
        <w:t>c)</w:t>
      </w:r>
      <w:r w:rsidR="00D45971" w:rsidRPr="00C052AA">
        <w:rPr>
          <w:rFonts w:eastAsiaTheme="minorHAnsi"/>
        </w:rPr>
        <w:tab/>
      </w:r>
      <w:r w:rsidR="00D45971">
        <w:rPr>
          <w:rFonts w:eastAsiaTheme="minorHAnsi"/>
        </w:rPr>
        <w:t>к</w:t>
      </w:r>
      <w:r w:rsidR="00D45971" w:rsidRPr="00C052AA">
        <w:rPr>
          <w:rFonts w:eastAsiaTheme="minorHAnsi"/>
        </w:rPr>
        <w:t>онтроль за выполнением и включением в национальное законодательство международных и региональных документов по правам человека, участником которых является Лесото, путем координации составления докладов для соответствующих договорных органов</w:t>
      </w:r>
      <w:r w:rsidR="00D45971" w:rsidRPr="00C052AA">
        <w:t xml:space="preserve">. </w:t>
      </w:r>
    </w:p>
    <w:p w14:paraId="222A3E1E" w14:textId="77777777" w:rsidR="00D45971" w:rsidRPr="00080F1C" w:rsidRDefault="00D45971" w:rsidP="00D45971">
      <w:pPr>
        <w:pStyle w:val="H4G"/>
      </w:pPr>
      <w:r w:rsidRPr="00C052AA">
        <w:tab/>
      </w:r>
      <w:r w:rsidRPr="00C052AA">
        <w:tab/>
      </w:r>
      <w:r w:rsidRPr="0026066F">
        <w:rPr>
          <w:iCs/>
        </w:rPr>
        <w:t>Управление по рассмотрению жалоб на действия полиции</w:t>
      </w:r>
    </w:p>
    <w:p w14:paraId="499DDA3E" w14:textId="53B28035" w:rsidR="00D45971" w:rsidRPr="00080F1C" w:rsidRDefault="00D45971" w:rsidP="00D45971">
      <w:pPr>
        <w:pStyle w:val="SingleTxtG"/>
      </w:pPr>
      <w:r w:rsidRPr="00080F1C">
        <w:t>76.</w:t>
      </w:r>
      <w:r w:rsidRPr="00080F1C">
        <w:tab/>
      </w:r>
      <w:r w:rsidRPr="0026066F">
        <w:t>Управление по рассмотрению жалоб на действия полиции (УРЖДП)</w:t>
      </w:r>
      <w:r w:rsidR="00D23918">
        <w:t xml:space="preserve"> ⸺ </w:t>
      </w:r>
      <w:r w:rsidRPr="0026066F">
        <w:t>это надзорный орган, который рассматривает жалобы населения на действия полиции. Полномочия УРЖДП закреплены в разделе 22 Закона о полиции 1998 года. Это могут быть случаи нарушения прав человека во время ареста или любые формы злоупотребления властью со стороны полиции в отношении представителей общественности. Проверка дел по жалобам на неправомерные действия полиции, нарушения прав человека и злоупотребления несколько затруднена, поскольку эти дела должны быть переданы в УРЖДП Министром. Первой инстанцией первоначальной юрисдикции долж</w:t>
      </w:r>
      <w:r>
        <w:t>на</w:t>
      </w:r>
      <w:r w:rsidRPr="0026066F">
        <w:t xml:space="preserve"> быть </w:t>
      </w:r>
      <w:r>
        <w:t>канцелярия</w:t>
      </w:r>
      <w:r w:rsidRPr="0026066F">
        <w:t xml:space="preserve"> Министра. В случаях, когда </w:t>
      </w:r>
      <w:r>
        <w:t>выявля</w:t>
      </w:r>
      <w:r w:rsidRPr="0026066F">
        <w:t>ются нарушения, УРЖДП не может приступить к рассмотрению вопроса до тех пор, пока Министр не передаст его в УРЖДП</w:t>
      </w:r>
      <w:r w:rsidRPr="00080F1C">
        <w:t xml:space="preserve">. </w:t>
      </w:r>
    </w:p>
    <w:p w14:paraId="47CA5217" w14:textId="77777777" w:rsidR="00D45971" w:rsidRPr="00080F1C" w:rsidRDefault="00D45971" w:rsidP="00D45971">
      <w:pPr>
        <w:pStyle w:val="H23G"/>
      </w:pPr>
      <w:r w:rsidRPr="00080F1C">
        <w:lastRenderedPageBreak/>
        <w:tab/>
      </w:r>
      <w:r w:rsidRPr="00080F1C">
        <w:tab/>
      </w:r>
      <w:r w:rsidRPr="0026066F">
        <w:rPr>
          <w:bCs/>
        </w:rPr>
        <w:t>Омбудсмен</w:t>
      </w:r>
    </w:p>
    <w:p w14:paraId="37BC26D4" w14:textId="5BDFAF93" w:rsidR="00D45971" w:rsidRPr="00080F1C" w:rsidRDefault="00D45971" w:rsidP="00D45971">
      <w:pPr>
        <w:tabs>
          <w:tab w:val="left" w:pos="1701"/>
          <w:tab w:val="left" w:pos="2268"/>
        </w:tabs>
        <w:spacing w:after="120"/>
        <w:ind w:left="1134" w:right="1134"/>
        <w:jc w:val="both"/>
        <w:rPr>
          <w:rFonts w:eastAsia="SimSun"/>
        </w:rPr>
      </w:pPr>
      <w:r w:rsidRPr="00080F1C">
        <w:t>77.</w:t>
      </w:r>
      <w:r w:rsidRPr="00080F1C">
        <w:tab/>
        <w:t>Управление Омбудсмена было создано на основании Конституции 1993 года в соответствии с разделом 134</w:t>
      </w:r>
      <w:r w:rsidR="00FA4929">
        <w:t> </w:t>
      </w:r>
      <w:r w:rsidRPr="00080F1C">
        <w:t xml:space="preserve">(1). В 1996 году был принят Закон № 9 1996 года об Омбудсмене. Омбудсмен назначается Королем по рекомендации Премьер-министра на четырехлетний срок, который может быть продлен только один раз. Омбудсмен напрямую отчитывается перед Парламентом о своей деятельности, представляя ежегодные отчеты и специальные доклады о случаях невыполнения рекомендаций Омбудсмена, а также о системных проблемах и жалобах, которые могут представлять общественный интерес. В настоящее время в штатном расписании числится </w:t>
      </w:r>
      <w:r w:rsidR="00CF4A5C">
        <w:br/>
      </w:r>
      <w:r w:rsidRPr="00080F1C">
        <w:t>35 человек, большинство из которых</w:t>
      </w:r>
      <w:r w:rsidR="00D23918">
        <w:t xml:space="preserve"> ⸺ </w:t>
      </w:r>
      <w:r w:rsidRPr="00080F1C">
        <w:t xml:space="preserve">вспомогательный персонал. Омбудсмен возглавляет </w:t>
      </w:r>
      <w:r>
        <w:t>Управление</w:t>
      </w:r>
      <w:r w:rsidRPr="00080F1C">
        <w:t xml:space="preserve"> и имеет помощника, чьи полномочия носят чисто административный характер. </w:t>
      </w:r>
    </w:p>
    <w:p w14:paraId="482A7120" w14:textId="73630C83" w:rsidR="00D45971" w:rsidRPr="00080F1C" w:rsidRDefault="00D45971" w:rsidP="00D45971">
      <w:pPr>
        <w:pStyle w:val="SingleTxtG"/>
      </w:pPr>
      <w:r w:rsidRPr="00080F1C">
        <w:rPr>
          <w:rFonts w:eastAsiaTheme="minorHAnsi"/>
        </w:rPr>
        <w:t>78.</w:t>
      </w:r>
      <w:r w:rsidRPr="00080F1C">
        <w:rPr>
          <w:rFonts w:eastAsiaTheme="minorHAnsi"/>
        </w:rPr>
        <w:tab/>
        <w:t xml:space="preserve">Управление уполномочено рассматривать дела о недобросовестном </w:t>
      </w:r>
      <w:r>
        <w:rPr>
          <w:rFonts w:eastAsiaTheme="minorHAnsi"/>
        </w:rPr>
        <w:t>ведени</w:t>
      </w:r>
      <w:r w:rsidRPr="00080F1C">
        <w:rPr>
          <w:rFonts w:eastAsiaTheme="minorHAnsi"/>
        </w:rPr>
        <w:t>и</w:t>
      </w:r>
      <w:r>
        <w:rPr>
          <w:rFonts w:eastAsiaTheme="minorHAnsi"/>
        </w:rPr>
        <w:t xml:space="preserve"> дел</w:t>
      </w:r>
      <w:r w:rsidRPr="00080F1C">
        <w:rPr>
          <w:rFonts w:eastAsiaTheme="minorHAnsi"/>
        </w:rPr>
        <w:t xml:space="preserve">, коррупции, несправедливости, нарушениях прав человека и экологических проблемах в отношении государственных учреждений, уставных корпораций, должностных лиц и сотрудников этих учреждений и корпораций. Однако полномочия на проведение расследований ограничены разделом 19, согласно которому Омбудсмен не может проводить расследования в отношении Короля, Парламента, </w:t>
      </w:r>
      <w:r>
        <w:rPr>
          <w:rFonts w:eastAsiaTheme="minorHAnsi"/>
        </w:rPr>
        <w:t>К</w:t>
      </w:r>
      <w:r w:rsidRPr="00080F1C">
        <w:rPr>
          <w:rFonts w:eastAsiaTheme="minorHAnsi"/>
        </w:rPr>
        <w:t xml:space="preserve">абинета министров, судов, Комиссии по вопросам государственной службы и предусмотренных законом трибуналов. Помимо полномочий, связанных с проведением расследований, Омбудсмен имеет право входить с целью проведения инспекции в полицейские, военные, государственные больницы и центры убежища, где может содержаться любое лицо в </w:t>
      </w:r>
      <w:r>
        <w:rPr>
          <w:rFonts w:eastAsiaTheme="minorHAnsi"/>
        </w:rPr>
        <w:t>условиях,</w:t>
      </w:r>
      <w:r w:rsidRPr="00080F1C">
        <w:rPr>
          <w:rFonts w:eastAsiaTheme="minorHAnsi"/>
        </w:rPr>
        <w:t xml:space="preserve"> обеспеч</w:t>
      </w:r>
      <w:r>
        <w:rPr>
          <w:rFonts w:eastAsiaTheme="minorHAnsi"/>
        </w:rPr>
        <w:t>ивающих его</w:t>
      </w:r>
      <w:r w:rsidRPr="00080F1C">
        <w:rPr>
          <w:rFonts w:eastAsiaTheme="minorHAnsi"/>
        </w:rPr>
        <w:t xml:space="preserve"> безопасност</w:t>
      </w:r>
      <w:r>
        <w:rPr>
          <w:rFonts w:eastAsiaTheme="minorHAnsi"/>
        </w:rPr>
        <w:t>ь</w:t>
      </w:r>
      <w:r w:rsidRPr="00080F1C">
        <w:rPr>
          <w:rFonts w:eastAsiaTheme="minorHAnsi"/>
        </w:rPr>
        <w:t>. Тем не менее, есть исключение, касающееся судов и Комиссии по вопросам государственной службы, поскольку Управление может проводить расследования в случае неоправданных задержек и обвинений в коррупции. Для повышения эффективности этого института Управление в своих материалах, направленных в Национальный орган по реформам, предложило сделать его автономным, а рекомендации Омбудсмена</w:t>
      </w:r>
      <w:r w:rsidR="00D23918">
        <w:rPr>
          <w:rFonts w:eastAsiaTheme="minorHAnsi"/>
        </w:rPr>
        <w:t xml:space="preserve"> ⸺ </w:t>
      </w:r>
      <w:r w:rsidRPr="00080F1C">
        <w:rPr>
          <w:rFonts w:eastAsiaTheme="minorHAnsi"/>
        </w:rPr>
        <w:t>юридически обязательными</w:t>
      </w:r>
      <w:r w:rsidRPr="00080F1C">
        <w:t>.</w:t>
      </w:r>
    </w:p>
    <w:p w14:paraId="1F42B7DC" w14:textId="77777777" w:rsidR="00D45971" w:rsidRPr="00080F1C" w:rsidRDefault="00D45971" w:rsidP="00D45971">
      <w:pPr>
        <w:pStyle w:val="H23G"/>
      </w:pPr>
      <w:r w:rsidRPr="00080F1C">
        <w:tab/>
      </w:r>
      <w:r w:rsidRPr="00080F1C">
        <w:tab/>
      </w:r>
      <w:r w:rsidRPr="0026066F">
        <w:rPr>
          <w:bCs/>
        </w:rPr>
        <w:t>Управление по борьбе с коррупцией и экономическими преступлениями</w:t>
      </w:r>
    </w:p>
    <w:p w14:paraId="5D944797" w14:textId="77777777" w:rsidR="00D45971" w:rsidRPr="001252C3" w:rsidRDefault="00D45971" w:rsidP="00D45971">
      <w:pPr>
        <w:pStyle w:val="SingleTxtG"/>
      </w:pPr>
      <w:r w:rsidRPr="00080F1C">
        <w:t>79.</w:t>
      </w:r>
      <w:r w:rsidRPr="00080F1C">
        <w:tab/>
      </w:r>
      <w:r w:rsidRPr="0026066F">
        <w:t>Управление по борьбе с коррупцией и экономическими преступлениями (УБКЭП) было создано в качестве надзорного органа, призванного обеспечить подотчетность и прозрачность в управлении и распоряжении государственными активами. Правительство приняло через Парламент Закон о предотвращении коррупции и экономических преступлений 1999 года, учредило УБКЭП и наделило его полномочиями расследовать дела о коррупции. За время своего существования УБКЭП укрепило внутренние процедуры и контроль для предотвращения коррупции и содействия выявлению и преследованию коррупционных действий. УБКЭП определило основные функции конкретных подразделений в министерствах, нацеливаясь на тех, кто подвержен коррупции, и рекомендуя пути и средства для пресечения потенциальной коррупционной практики. Закон № 8 2006 года о предотвращении коррупции и экономических преступлений (поправки) ввел требование о декларировании активов и доходов всеми лицами, находящимися на государственной службе. Он предоставил управлению дополнительную оперативную автономию</w:t>
      </w:r>
      <w:r w:rsidRPr="001252C3">
        <w:t>.</w:t>
      </w:r>
    </w:p>
    <w:p w14:paraId="1C8B4F70" w14:textId="77777777" w:rsidR="00D45971" w:rsidRPr="001252C3" w:rsidRDefault="00D45971" w:rsidP="00D45971">
      <w:pPr>
        <w:pStyle w:val="HChG"/>
      </w:pPr>
      <w:r w:rsidRPr="001252C3">
        <w:tab/>
      </w:r>
      <w:r w:rsidRPr="00774B08">
        <w:t>II</w:t>
      </w:r>
      <w:r w:rsidRPr="001252C3">
        <w:t>.</w:t>
      </w:r>
      <w:r w:rsidRPr="001252C3">
        <w:tab/>
      </w:r>
      <w:r w:rsidRPr="00997DEB">
        <w:t>Общие рамки защиты и поощрения прав человека</w:t>
      </w:r>
      <w:r w:rsidRPr="001252C3">
        <w:t xml:space="preserve"> </w:t>
      </w:r>
    </w:p>
    <w:p w14:paraId="27733E86" w14:textId="77777777" w:rsidR="00D45971" w:rsidRPr="001252C3" w:rsidRDefault="00D45971" w:rsidP="00D45971">
      <w:pPr>
        <w:pStyle w:val="H1G"/>
      </w:pPr>
      <w:r w:rsidRPr="001252C3">
        <w:tab/>
      </w:r>
      <w:r w:rsidRPr="00774B08">
        <w:t>A</w:t>
      </w:r>
      <w:r w:rsidRPr="001252C3">
        <w:t>.</w:t>
      </w:r>
      <w:r w:rsidRPr="001252C3">
        <w:tab/>
      </w:r>
      <w:r w:rsidRPr="00997DEB">
        <w:t>Принятие международных норм в области прав человека</w:t>
      </w:r>
    </w:p>
    <w:p w14:paraId="0B32756C" w14:textId="77777777" w:rsidR="00D45971" w:rsidRPr="001252C3" w:rsidRDefault="00D45971" w:rsidP="00D45971">
      <w:pPr>
        <w:pStyle w:val="SingleTxtG"/>
        <w:spacing w:after="240"/>
      </w:pPr>
      <w:r w:rsidRPr="001252C3">
        <w:t>80.</w:t>
      </w:r>
      <w:r w:rsidRPr="001252C3">
        <w:tab/>
      </w:r>
      <w:r w:rsidRPr="0065212C">
        <w:t xml:space="preserve">Лесото является государством-участником всех девяти основных/главных международных договоров по правам человека, как </w:t>
      </w:r>
      <w:r>
        <w:t>у</w:t>
      </w:r>
      <w:r w:rsidRPr="0065212C">
        <w:t>казано в таблице ниже</w:t>
      </w:r>
      <w:r w:rsidRPr="001252C3">
        <w:t>:</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87"/>
        <w:gridCol w:w="2378"/>
        <w:gridCol w:w="1971"/>
        <w:gridCol w:w="1968"/>
      </w:tblGrid>
      <w:tr w:rsidR="00D45971" w:rsidRPr="00235E79" w14:paraId="24D4A303" w14:textId="77777777" w:rsidTr="001E3A87">
        <w:trPr>
          <w:tblHeader/>
        </w:trPr>
        <w:tc>
          <w:tcPr>
            <w:tcW w:w="2187" w:type="dxa"/>
            <w:tcBorders>
              <w:top w:val="single" w:sz="4" w:space="0" w:color="auto"/>
              <w:bottom w:val="single" w:sz="12" w:space="0" w:color="auto"/>
            </w:tcBorders>
            <w:shd w:val="clear" w:color="auto" w:fill="auto"/>
            <w:vAlign w:val="bottom"/>
          </w:tcPr>
          <w:p w14:paraId="29CF6270" w14:textId="77777777" w:rsidR="00D45971" w:rsidRPr="001252C3" w:rsidRDefault="00D45971" w:rsidP="00CF4A5C">
            <w:pPr>
              <w:pStyle w:val="SingleTxtG"/>
              <w:tabs>
                <w:tab w:val="clear" w:pos="1701"/>
                <w:tab w:val="clear" w:pos="2268"/>
              </w:tabs>
              <w:suppressAutoHyphens w:val="0"/>
              <w:spacing w:before="80" w:after="80" w:line="200" w:lineRule="exact"/>
              <w:ind w:left="57" w:right="113"/>
              <w:jc w:val="left"/>
              <w:rPr>
                <w:i/>
                <w:sz w:val="16"/>
              </w:rPr>
            </w:pPr>
            <w:r>
              <w:rPr>
                <w:i/>
                <w:sz w:val="16"/>
              </w:rPr>
              <w:lastRenderedPageBreak/>
              <w:t>Договор</w:t>
            </w:r>
          </w:p>
        </w:tc>
        <w:tc>
          <w:tcPr>
            <w:tcW w:w="2378" w:type="dxa"/>
            <w:tcBorders>
              <w:top w:val="single" w:sz="4" w:space="0" w:color="auto"/>
              <w:bottom w:val="single" w:sz="12" w:space="0" w:color="auto"/>
            </w:tcBorders>
            <w:shd w:val="clear" w:color="auto" w:fill="auto"/>
            <w:vAlign w:val="bottom"/>
          </w:tcPr>
          <w:p w14:paraId="140030FE" w14:textId="62BBB692" w:rsidR="00D45971" w:rsidRPr="00235E79" w:rsidRDefault="00D45971" w:rsidP="00CF4A5C">
            <w:pPr>
              <w:pStyle w:val="SingleTxtG"/>
              <w:tabs>
                <w:tab w:val="clear" w:pos="1701"/>
                <w:tab w:val="clear" w:pos="2268"/>
              </w:tabs>
              <w:suppressAutoHyphens w:val="0"/>
              <w:spacing w:before="80" w:after="80" w:line="200" w:lineRule="exact"/>
              <w:ind w:left="57" w:right="113"/>
              <w:jc w:val="left"/>
              <w:rPr>
                <w:i/>
                <w:sz w:val="16"/>
              </w:rPr>
            </w:pPr>
            <w:r>
              <w:rPr>
                <w:i/>
                <w:sz w:val="16"/>
              </w:rPr>
              <w:t>Дата ратификации</w:t>
            </w:r>
            <w:r w:rsidRPr="00B73F18">
              <w:rPr>
                <w:i/>
                <w:sz w:val="16"/>
              </w:rPr>
              <w:t>/</w:t>
            </w:r>
            <w:r w:rsidR="00CF4A5C">
              <w:rPr>
                <w:i/>
                <w:sz w:val="16"/>
              </w:rPr>
              <w:br/>
            </w:r>
            <w:r>
              <w:rPr>
                <w:i/>
                <w:sz w:val="16"/>
              </w:rPr>
              <w:t>присоединения</w:t>
            </w:r>
          </w:p>
        </w:tc>
        <w:tc>
          <w:tcPr>
            <w:tcW w:w="1971" w:type="dxa"/>
            <w:tcBorders>
              <w:top w:val="single" w:sz="4" w:space="0" w:color="auto"/>
              <w:bottom w:val="single" w:sz="12" w:space="0" w:color="auto"/>
            </w:tcBorders>
            <w:shd w:val="clear" w:color="auto" w:fill="auto"/>
            <w:vAlign w:val="bottom"/>
          </w:tcPr>
          <w:p w14:paraId="66642CA1" w14:textId="77777777" w:rsidR="00D45971" w:rsidRPr="00235E79" w:rsidRDefault="00D45971" w:rsidP="00CF4A5C">
            <w:pPr>
              <w:pStyle w:val="SingleTxtG"/>
              <w:tabs>
                <w:tab w:val="clear" w:pos="1701"/>
                <w:tab w:val="clear" w:pos="2268"/>
              </w:tabs>
              <w:suppressAutoHyphens w:val="0"/>
              <w:spacing w:before="80" w:after="80" w:line="200" w:lineRule="exact"/>
              <w:ind w:left="57" w:right="113"/>
              <w:jc w:val="left"/>
              <w:rPr>
                <w:i/>
                <w:sz w:val="16"/>
              </w:rPr>
            </w:pPr>
            <w:r>
              <w:rPr>
                <w:i/>
                <w:sz w:val="16"/>
              </w:rPr>
              <w:t>Принятие процедуры</w:t>
            </w:r>
            <w:r w:rsidRPr="00B45348">
              <w:rPr>
                <w:i/>
                <w:sz w:val="16"/>
              </w:rPr>
              <w:t xml:space="preserve"> </w:t>
            </w:r>
            <w:r>
              <w:rPr>
                <w:i/>
                <w:sz w:val="16"/>
              </w:rPr>
              <w:t>рассмотрения</w:t>
            </w:r>
            <w:r w:rsidRPr="00B45348">
              <w:rPr>
                <w:i/>
                <w:sz w:val="16"/>
              </w:rPr>
              <w:t xml:space="preserve"> </w:t>
            </w:r>
            <w:r>
              <w:rPr>
                <w:i/>
                <w:sz w:val="16"/>
              </w:rPr>
              <w:t>жалоб</w:t>
            </w:r>
          </w:p>
        </w:tc>
        <w:tc>
          <w:tcPr>
            <w:tcW w:w="1968" w:type="dxa"/>
            <w:tcBorders>
              <w:top w:val="single" w:sz="4" w:space="0" w:color="auto"/>
              <w:bottom w:val="single" w:sz="12" w:space="0" w:color="auto"/>
            </w:tcBorders>
            <w:shd w:val="clear" w:color="auto" w:fill="auto"/>
            <w:vAlign w:val="bottom"/>
          </w:tcPr>
          <w:p w14:paraId="2C110AB6" w14:textId="77777777" w:rsidR="00D45971" w:rsidRPr="00235E79" w:rsidRDefault="00D45971" w:rsidP="00CF4A5C">
            <w:pPr>
              <w:pStyle w:val="SingleTxtG"/>
              <w:tabs>
                <w:tab w:val="clear" w:pos="1701"/>
                <w:tab w:val="clear" w:pos="2268"/>
              </w:tabs>
              <w:suppressAutoHyphens w:val="0"/>
              <w:spacing w:before="80" w:after="80" w:line="200" w:lineRule="exact"/>
              <w:ind w:left="57" w:right="113"/>
              <w:jc w:val="left"/>
              <w:rPr>
                <w:i/>
                <w:sz w:val="16"/>
              </w:rPr>
            </w:pPr>
            <w:r>
              <w:rPr>
                <w:i/>
                <w:sz w:val="16"/>
              </w:rPr>
              <w:t>Принятие</w:t>
            </w:r>
            <w:r w:rsidRPr="00B45348">
              <w:rPr>
                <w:i/>
                <w:sz w:val="16"/>
              </w:rPr>
              <w:t xml:space="preserve"> </w:t>
            </w:r>
            <w:r>
              <w:rPr>
                <w:i/>
                <w:sz w:val="16"/>
              </w:rPr>
              <w:t>процедуры</w:t>
            </w:r>
            <w:r w:rsidRPr="00B45348">
              <w:rPr>
                <w:i/>
                <w:sz w:val="16"/>
              </w:rPr>
              <w:t xml:space="preserve"> проведения расследований</w:t>
            </w:r>
          </w:p>
        </w:tc>
      </w:tr>
      <w:tr w:rsidR="00D45971" w:rsidRPr="00235E79" w14:paraId="71526054" w14:textId="77777777" w:rsidTr="001E3A87">
        <w:tc>
          <w:tcPr>
            <w:tcW w:w="2187" w:type="dxa"/>
            <w:tcBorders>
              <w:top w:val="single" w:sz="12" w:space="0" w:color="auto"/>
            </w:tcBorders>
            <w:shd w:val="clear" w:color="auto" w:fill="auto"/>
          </w:tcPr>
          <w:p w14:paraId="0C7E7B17"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КЛРД</w:t>
            </w:r>
          </w:p>
        </w:tc>
        <w:tc>
          <w:tcPr>
            <w:tcW w:w="2378" w:type="dxa"/>
            <w:tcBorders>
              <w:top w:val="single" w:sz="12" w:space="0" w:color="auto"/>
            </w:tcBorders>
            <w:shd w:val="clear" w:color="auto" w:fill="auto"/>
          </w:tcPr>
          <w:p w14:paraId="6B44E264" w14:textId="3DDC35A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4 ноября 1971 года a)</w:t>
            </w:r>
          </w:p>
        </w:tc>
        <w:tc>
          <w:tcPr>
            <w:tcW w:w="1971" w:type="dxa"/>
            <w:tcBorders>
              <w:top w:val="single" w:sz="12" w:space="0" w:color="auto"/>
            </w:tcBorders>
            <w:shd w:val="clear" w:color="auto" w:fill="auto"/>
          </w:tcPr>
          <w:p w14:paraId="4CAE09A4"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Н/О</w:t>
            </w:r>
          </w:p>
        </w:tc>
        <w:tc>
          <w:tcPr>
            <w:tcW w:w="1968" w:type="dxa"/>
            <w:tcBorders>
              <w:top w:val="single" w:sz="12" w:space="0" w:color="auto"/>
            </w:tcBorders>
            <w:shd w:val="clear" w:color="auto" w:fill="auto"/>
          </w:tcPr>
          <w:p w14:paraId="4BB4C766"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p>
        </w:tc>
      </w:tr>
      <w:tr w:rsidR="00D45971" w:rsidRPr="00235E79" w14:paraId="769F1F74" w14:textId="77777777" w:rsidTr="001E3A87">
        <w:tc>
          <w:tcPr>
            <w:tcW w:w="2187" w:type="dxa"/>
            <w:shd w:val="clear" w:color="auto" w:fill="auto"/>
          </w:tcPr>
          <w:p w14:paraId="6D71743E" w14:textId="07E87B0D" w:rsidR="00D45971" w:rsidRPr="00575E7C" w:rsidRDefault="00D45971" w:rsidP="001E3A87">
            <w:pPr>
              <w:suppressAutoHyphens w:val="0"/>
              <w:spacing w:before="40" w:after="120" w:line="220" w:lineRule="exact"/>
              <w:ind w:left="57" w:right="113"/>
              <w:rPr>
                <w:sz w:val="18"/>
                <w:szCs w:val="18"/>
              </w:rPr>
            </w:pPr>
            <w:r w:rsidRPr="00575E7C">
              <w:rPr>
                <w:rFonts w:eastAsia="SimSun"/>
                <w:sz w:val="18"/>
                <w:szCs w:val="18"/>
                <w:lang w:eastAsia="zh-CN"/>
              </w:rPr>
              <w:t>КПР</w:t>
            </w:r>
          </w:p>
        </w:tc>
        <w:tc>
          <w:tcPr>
            <w:tcW w:w="2378" w:type="dxa"/>
            <w:shd w:val="clear" w:color="auto" w:fill="auto"/>
          </w:tcPr>
          <w:p w14:paraId="52F06CFD" w14:textId="61AB4080" w:rsidR="00D45971" w:rsidRPr="00575E7C" w:rsidRDefault="00D45971" w:rsidP="001E3A87">
            <w:pPr>
              <w:suppressAutoHyphens w:val="0"/>
              <w:spacing w:before="40" w:after="120" w:line="220" w:lineRule="exact"/>
              <w:ind w:left="57" w:right="113"/>
              <w:rPr>
                <w:sz w:val="18"/>
                <w:szCs w:val="18"/>
              </w:rPr>
            </w:pPr>
            <w:r w:rsidRPr="00575E7C">
              <w:rPr>
                <w:rFonts w:eastAsia="SimSun"/>
                <w:sz w:val="18"/>
                <w:szCs w:val="18"/>
                <w:lang w:eastAsia="zh-CN"/>
              </w:rPr>
              <w:t>10 марта 1992 года</w:t>
            </w:r>
          </w:p>
        </w:tc>
        <w:tc>
          <w:tcPr>
            <w:tcW w:w="1971" w:type="dxa"/>
            <w:shd w:val="clear" w:color="auto" w:fill="auto"/>
          </w:tcPr>
          <w:p w14:paraId="6C91F70E"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Нет</w:t>
            </w:r>
          </w:p>
        </w:tc>
        <w:tc>
          <w:tcPr>
            <w:tcW w:w="1968" w:type="dxa"/>
            <w:shd w:val="clear" w:color="auto" w:fill="auto"/>
          </w:tcPr>
          <w:p w14:paraId="36BFC96D"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p>
        </w:tc>
      </w:tr>
      <w:tr w:rsidR="001E3A87" w:rsidRPr="00235E79" w14:paraId="37CF8B01" w14:textId="77777777" w:rsidTr="001E3A87">
        <w:tc>
          <w:tcPr>
            <w:tcW w:w="2187" w:type="dxa"/>
            <w:shd w:val="clear" w:color="auto" w:fill="auto"/>
          </w:tcPr>
          <w:p w14:paraId="36D7F03E" w14:textId="74B9E7D7" w:rsidR="001E3A87" w:rsidRPr="00575E7C" w:rsidRDefault="001E3A87" w:rsidP="00CF4A5C">
            <w:pPr>
              <w:suppressAutoHyphens w:val="0"/>
              <w:spacing w:before="40" w:after="120" w:line="220" w:lineRule="exact"/>
              <w:ind w:left="57" w:right="113"/>
              <w:rPr>
                <w:rFonts w:eastAsia="SimSun"/>
                <w:sz w:val="18"/>
                <w:szCs w:val="18"/>
                <w:lang w:eastAsia="zh-CN"/>
              </w:rPr>
            </w:pPr>
            <w:r w:rsidRPr="00575E7C">
              <w:rPr>
                <w:rFonts w:eastAsia="SimSun"/>
                <w:sz w:val="18"/>
                <w:szCs w:val="18"/>
                <w:lang w:eastAsia="zh-CN"/>
              </w:rPr>
              <w:t>ФП</w:t>
            </w:r>
            <w:r>
              <w:rPr>
                <w:rFonts w:eastAsia="SimSun"/>
                <w:sz w:val="18"/>
                <w:szCs w:val="18"/>
                <w:lang w:eastAsia="zh-CN"/>
              </w:rPr>
              <w:t xml:space="preserve"> ⸺ </w:t>
            </w:r>
            <w:r w:rsidRPr="00575E7C">
              <w:rPr>
                <w:rFonts w:eastAsia="SimSun"/>
                <w:sz w:val="18"/>
                <w:szCs w:val="18"/>
                <w:lang w:eastAsia="zh-CN"/>
              </w:rPr>
              <w:t>Вооруженные конфликты</w:t>
            </w:r>
          </w:p>
        </w:tc>
        <w:tc>
          <w:tcPr>
            <w:tcW w:w="2378" w:type="dxa"/>
            <w:shd w:val="clear" w:color="auto" w:fill="auto"/>
          </w:tcPr>
          <w:p w14:paraId="15284920" w14:textId="03762682" w:rsidR="001E3A87" w:rsidRPr="00575E7C" w:rsidRDefault="001E3A87" w:rsidP="00CF4A5C">
            <w:pPr>
              <w:suppressAutoHyphens w:val="0"/>
              <w:spacing w:before="40" w:after="120" w:line="220" w:lineRule="exact"/>
              <w:ind w:left="57" w:right="113"/>
              <w:rPr>
                <w:rFonts w:eastAsia="SimSun"/>
                <w:sz w:val="18"/>
                <w:szCs w:val="18"/>
                <w:lang w:eastAsia="zh-CN"/>
              </w:rPr>
            </w:pPr>
            <w:r w:rsidRPr="00575E7C">
              <w:rPr>
                <w:sz w:val="18"/>
                <w:szCs w:val="18"/>
              </w:rPr>
              <w:t>24 сентября 2003 года</w:t>
            </w:r>
          </w:p>
        </w:tc>
        <w:tc>
          <w:tcPr>
            <w:tcW w:w="1971" w:type="dxa"/>
            <w:shd w:val="clear" w:color="auto" w:fill="auto"/>
          </w:tcPr>
          <w:p w14:paraId="458A18DB" w14:textId="77777777" w:rsidR="001E3A87" w:rsidRPr="00575E7C" w:rsidRDefault="001E3A87" w:rsidP="00CF4A5C">
            <w:pPr>
              <w:pStyle w:val="SingleTxtG"/>
              <w:tabs>
                <w:tab w:val="clear" w:pos="1701"/>
                <w:tab w:val="clear" w:pos="2268"/>
              </w:tabs>
              <w:suppressAutoHyphens w:val="0"/>
              <w:spacing w:before="40" w:line="220" w:lineRule="exact"/>
              <w:ind w:left="57" w:right="113"/>
              <w:jc w:val="left"/>
              <w:rPr>
                <w:sz w:val="18"/>
                <w:szCs w:val="18"/>
              </w:rPr>
            </w:pPr>
          </w:p>
        </w:tc>
        <w:tc>
          <w:tcPr>
            <w:tcW w:w="1968" w:type="dxa"/>
            <w:shd w:val="clear" w:color="auto" w:fill="auto"/>
          </w:tcPr>
          <w:p w14:paraId="5DE8674B" w14:textId="77777777" w:rsidR="001E3A87" w:rsidRPr="00575E7C" w:rsidRDefault="001E3A87" w:rsidP="00CF4A5C">
            <w:pPr>
              <w:pStyle w:val="SingleTxtG"/>
              <w:tabs>
                <w:tab w:val="clear" w:pos="1701"/>
                <w:tab w:val="clear" w:pos="2268"/>
              </w:tabs>
              <w:suppressAutoHyphens w:val="0"/>
              <w:spacing w:before="40" w:line="220" w:lineRule="exact"/>
              <w:ind w:left="57" w:right="113"/>
              <w:jc w:val="left"/>
              <w:rPr>
                <w:sz w:val="18"/>
                <w:szCs w:val="18"/>
              </w:rPr>
            </w:pPr>
          </w:p>
        </w:tc>
      </w:tr>
      <w:tr w:rsidR="001E3A87" w:rsidRPr="00235E79" w14:paraId="4946592D" w14:textId="77777777" w:rsidTr="001E3A87">
        <w:tc>
          <w:tcPr>
            <w:tcW w:w="2187" w:type="dxa"/>
            <w:shd w:val="clear" w:color="auto" w:fill="auto"/>
          </w:tcPr>
          <w:p w14:paraId="3967B1FE" w14:textId="24B49C86" w:rsidR="001E3A87" w:rsidRPr="00575E7C" w:rsidRDefault="001E3A87" w:rsidP="00CF4A5C">
            <w:pPr>
              <w:suppressAutoHyphens w:val="0"/>
              <w:spacing w:before="40" w:after="120" w:line="220" w:lineRule="exact"/>
              <w:ind w:left="57" w:right="113"/>
              <w:rPr>
                <w:rFonts w:eastAsia="SimSun"/>
                <w:sz w:val="18"/>
                <w:szCs w:val="18"/>
                <w:lang w:eastAsia="zh-CN"/>
              </w:rPr>
            </w:pPr>
            <w:r w:rsidRPr="00575E7C">
              <w:rPr>
                <w:sz w:val="18"/>
                <w:szCs w:val="18"/>
              </w:rPr>
              <w:t>ФП</w:t>
            </w:r>
            <w:r>
              <w:rPr>
                <w:sz w:val="18"/>
                <w:szCs w:val="18"/>
              </w:rPr>
              <w:t xml:space="preserve"> ⸺ </w:t>
            </w:r>
            <w:r w:rsidRPr="00575E7C">
              <w:rPr>
                <w:sz w:val="18"/>
                <w:szCs w:val="18"/>
              </w:rPr>
              <w:t>Торговля детьми</w:t>
            </w:r>
          </w:p>
        </w:tc>
        <w:tc>
          <w:tcPr>
            <w:tcW w:w="2378" w:type="dxa"/>
            <w:shd w:val="clear" w:color="auto" w:fill="auto"/>
          </w:tcPr>
          <w:p w14:paraId="5A2431F1" w14:textId="57783B23" w:rsidR="001E3A87" w:rsidRPr="00575E7C" w:rsidRDefault="001E3A87" w:rsidP="00CF4A5C">
            <w:pPr>
              <w:suppressAutoHyphens w:val="0"/>
              <w:spacing w:before="40" w:after="120" w:line="220" w:lineRule="exact"/>
              <w:ind w:left="57" w:right="113"/>
              <w:rPr>
                <w:rFonts w:eastAsia="SimSun"/>
                <w:sz w:val="18"/>
                <w:szCs w:val="18"/>
                <w:lang w:eastAsia="zh-CN"/>
              </w:rPr>
            </w:pPr>
            <w:r w:rsidRPr="00575E7C">
              <w:rPr>
                <w:sz w:val="18"/>
                <w:szCs w:val="18"/>
              </w:rPr>
              <w:t>24 сентября 2003 года</w:t>
            </w:r>
          </w:p>
        </w:tc>
        <w:tc>
          <w:tcPr>
            <w:tcW w:w="1971" w:type="dxa"/>
            <w:shd w:val="clear" w:color="auto" w:fill="auto"/>
          </w:tcPr>
          <w:p w14:paraId="399CCE22" w14:textId="77777777" w:rsidR="001E3A87" w:rsidRPr="00575E7C" w:rsidRDefault="001E3A87" w:rsidP="00CF4A5C">
            <w:pPr>
              <w:pStyle w:val="SingleTxtG"/>
              <w:tabs>
                <w:tab w:val="clear" w:pos="1701"/>
                <w:tab w:val="clear" w:pos="2268"/>
              </w:tabs>
              <w:suppressAutoHyphens w:val="0"/>
              <w:spacing w:before="40" w:line="220" w:lineRule="exact"/>
              <w:ind w:left="57" w:right="113"/>
              <w:jc w:val="left"/>
              <w:rPr>
                <w:sz w:val="18"/>
                <w:szCs w:val="18"/>
              </w:rPr>
            </w:pPr>
          </w:p>
        </w:tc>
        <w:tc>
          <w:tcPr>
            <w:tcW w:w="1968" w:type="dxa"/>
            <w:shd w:val="clear" w:color="auto" w:fill="auto"/>
          </w:tcPr>
          <w:p w14:paraId="4F9CB130" w14:textId="77777777" w:rsidR="001E3A87" w:rsidRPr="00575E7C" w:rsidRDefault="001E3A87" w:rsidP="00CF4A5C">
            <w:pPr>
              <w:pStyle w:val="SingleTxtG"/>
              <w:tabs>
                <w:tab w:val="clear" w:pos="1701"/>
                <w:tab w:val="clear" w:pos="2268"/>
              </w:tabs>
              <w:suppressAutoHyphens w:val="0"/>
              <w:spacing w:before="40" w:line="220" w:lineRule="exact"/>
              <w:ind w:left="57" w:right="113"/>
              <w:jc w:val="left"/>
              <w:rPr>
                <w:sz w:val="18"/>
                <w:szCs w:val="18"/>
              </w:rPr>
            </w:pPr>
          </w:p>
        </w:tc>
      </w:tr>
      <w:tr w:rsidR="00D45971" w:rsidRPr="00235E79" w14:paraId="0421334C" w14:textId="77777777" w:rsidTr="001E3A87">
        <w:tc>
          <w:tcPr>
            <w:tcW w:w="2187" w:type="dxa"/>
            <w:shd w:val="clear" w:color="auto" w:fill="auto"/>
          </w:tcPr>
          <w:p w14:paraId="5186A292"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МПГПП</w:t>
            </w:r>
          </w:p>
        </w:tc>
        <w:tc>
          <w:tcPr>
            <w:tcW w:w="2378" w:type="dxa"/>
            <w:shd w:val="clear" w:color="auto" w:fill="auto"/>
          </w:tcPr>
          <w:p w14:paraId="35179794"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9 сентября 1992 года</w:t>
            </w:r>
          </w:p>
        </w:tc>
        <w:tc>
          <w:tcPr>
            <w:tcW w:w="1971" w:type="dxa"/>
            <w:shd w:val="clear" w:color="auto" w:fill="auto"/>
          </w:tcPr>
          <w:p w14:paraId="651EC8C1"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6 сентября 2000 года</w:t>
            </w:r>
          </w:p>
        </w:tc>
        <w:tc>
          <w:tcPr>
            <w:tcW w:w="1968" w:type="dxa"/>
            <w:shd w:val="clear" w:color="auto" w:fill="auto"/>
          </w:tcPr>
          <w:p w14:paraId="69087298"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p>
        </w:tc>
      </w:tr>
      <w:tr w:rsidR="00D45971" w:rsidRPr="00235E79" w14:paraId="25C68EA7" w14:textId="77777777" w:rsidTr="001E3A87">
        <w:tc>
          <w:tcPr>
            <w:tcW w:w="2187" w:type="dxa"/>
            <w:shd w:val="clear" w:color="auto" w:fill="auto"/>
          </w:tcPr>
          <w:p w14:paraId="08B9AAAD"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МПЭСКП</w:t>
            </w:r>
          </w:p>
        </w:tc>
        <w:tc>
          <w:tcPr>
            <w:tcW w:w="2378" w:type="dxa"/>
            <w:shd w:val="clear" w:color="auto" w:fill="auto"/>
          </w:tcPr>
          <w:p w14:paraId="55D56DF0"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9 сентября 1992 года</w:t>
            </w:r>
          </w:p>
        </w:tc>
        <w:tc>
          <w:tcPr>
            <w:tcW w:w="1971" w:type="dxa"/>
            <w:shd w:val="clear" w:color="auto" w:fill="auto"/>
          </w:tcPr>
          <w:p w14:paraId="77E767C7"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Нет</w:t>
            </w:r>
          </w:p>
        </w:tc>
        <w:tc>
          <w:tcPr>
            <w:tcW w:w="1968" w:type="dxa"/>
            <w:shd w:val="clear" w:color="auto" w:fill="auto"/>
          </w:tcPr>
          <w:p w14:paraId="03852419"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p>
        </w:tc>
      </w:tr>
      <w:tr w:rsidR="00D45971" w:rsidRPr="00235E79" w14:paraId="704DC549" w14:textId="77777777" w:rsidTr="001E3A87">
        <w:tc>
          <w:tcPr>
            <w:tcW w:w="2187" w:type="dxa"/>
            <w:shd w:val="clear" w:color="auto" w:fill="auto"/>
          </w:tcPr>
          <w:p w14:paraId="4D5B5FA7"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КЛДЖ</w:t>
            </w:r>
          </w:p>
        </w:tc>
        <w:tc>
          <w:tcPr>
            <w:tcW w:w="2378" w:type="dxa"/>
            <w:shd w:val="clear" w:color="auto" w:fill="auto"/>
          </w:tcPr>
          <w:p w14:paraId="45717258"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22 августа 1995 года</w:t>
            </w:r>
          </w:p>
        </w:tc>
        <w:tc>
          <w:tcPr>
            <w:tcW w:w="1971" w:type="dxa"/>
            <w:shd w:val="clear" w:color="auto" w:fill="auto"/>
          </w:tcPr>
          <w:p w14:paraId="2C3C6A4B"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24 сентября 2004 года</w:t>
            </w:r>
          </w:p>
        </w:tc>
        <w:tc>
          <w:tcPr>
            <w:tcW w:w="1968" w:type="dxa"/>
            <w:shd w:val="clear" w:color="auto" w:fill="auto"/>
          </w:tcPr>
          <w:p w14:paraId="24C68E4C"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24 сентября 2004 года</w:t>
            </w:r>
          </w:p>
        </w:tc>
      </w:tr>
      <w:tr w:rsidR="00D45971" w:rsidRPr="00235E79" w14:paraId="65EE7F3E" w14:textId="77777777" w:rsidTr="001E3A87">
        <w:tc>
          <w:tcPr>
            <w:tcW w:w="2187" w:type="dxa"/>
            <w:shd w:val="clear" w:color="auto" w:fill="auto"/>
          </w:tcPr>
          <w:p w14:paraId="72966CE4"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КПП</w:t>
            </w:r>
          </w:p>
        </w:tc>
        <w:tc>
          <w:tcPr>
            <w:tcW w:w="2378" w:type="dxa"/>
            <w:shd w:val="clear" w:color="auto" w:fill="auto"/>
          </w:tcPr>
          <w:p w14:paraId="0FDC4BE9"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12 ноября 2001 года</w:t>
            </w:r>
          </w:p>
        </w:tc>
        <w:tc>
          <w:tcPr>
            <w:tcW w:w="1971" w:type="dxa"/>
            <w:shd w:val="clear" w:color="auto" w:fill="auto"/>
          </w:tcPr>
          <w:p w14:paraId="1158DE79"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Н/О</w:t>
            </w:r>
          </w:p>
        </w:tc>
        <w:tc>
          <w:tcPr>
            <w:tcW w:w="1968" w:type="dxa"/>
            <w:shd w:val="clear" w:color="auto" w:fill="auto"/>
          </w:tcPr>
          <w:p w14:paraId="195B7D9C"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12 ноября 2001 года</w:t>
            </w:r>
          </w:p>
        </w:tc>
      </w:tr>
      <w:tr w:rsidR="00D45971" w:rsidRPr="00235E79" w14:paraId="00110AA5" w14:textId="77777777" w:rsidTr="001E3A87">
        <w:tc>
          <w:tcPr>
            <w:tcW w:w="2187" w:type="dxa"/>
            <w:shd w:val="clear" w:color="auto" w:fill="auto"/>
          </w:tcPr>
          <w:p w14:paraId="099468DC"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КТМ</w:t>
            </w:r>
          </w:p>
        </w:tc>
        <w:tc>
          <w:tcPr>
            <w:tcW w:w="2378" w:type="dxa"/>
            <w:shd w:val="clear" w:color="auto" w:fill="auto"/>
          </w:tcPr>
          <w:p w14:paraId="1D8772A7"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16 сентября 2005 года</w:t>
            </w:r>
          </w:p>
        </w:tc>
        <w:tc>
          <w:tcPr>
            <w:tcW w:w="1971" w:type="dxa"/>
            <w:shd w:val="clear" w:color="auto" w:fill="auto"/>
          </w:tcPr>
          <w:p w14:paraId="70462304"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Н/О</w:t>
            </w:r>
          </w:p>
        </w:tc>
        <w:tc>
          <w:tcPr>
            <w:tcW w:w="1968" w:type="dxa"/>
            <w:shd w:val="clear" w:color="auto" w:fill="auto"/>
          </w:tcPr>
          <w:p w14:paraId="4DBA530D"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p>
        </w:tc>
      </w:tr>
      <w:tr w:rsidR="00D45971" w:rsidRPr="00235E79" w14:paraId="7CE2F899" w14:textId="77777777" w:rsidTr="001E3A87">
        <w:tc>
          <w:tcPr>
            <w:tcW w:w="2187" w:type="dxa"/>
            <w:shd w:val="clear" w:color="auto" w:fill="auto"/>
          </w:tcPr>
          <w:p w14:paraId="28D20527"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КПИ</w:t>
            </w:r>
          </w:p>
        </w:tc>
        <w:tc>
          <w:tcPr>
            <w:tcW w:w="2378" w:type="dxa"/>
            <w:shd w:val="clear" w:color="auto" w:fill="auto"/>
          </w:tcPr>
          <w:p w14:paraId="1C1C7F44"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2 декабря 2008 года</w:t>
            </w:r>
          </w:p>
        </w:tc>
        <w:tc>
          <w:tcPr>
            <w:tcW w:w="1971" w:type="dxa"/>
            <w:shd w:val="clear" w:color="auto" w:fill="auto"/>
          </w:tcPr>
          <w:p w14:paraId="0C4B0981"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Нет</w:t>
            </w:r>
          </w:p>
        </w:tc>
        <w:tc>
          <w:tcPr>
            <w:tcW w:w="1968" w:type="dxa"/>
            <w:shd w:val="clear" w:color="auto" w:fill="auto"/>
          </w:tcPr>
          <w:p w14:paraId="35B85D60"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p>
        </w:tc>
      </w:tr>
      <w:tr w:rsidR="00D45971" w:rsidRPr="00235E79" w14:paraId="1286F6BE" w14:textId="77777777" w:rsidTr="001E3A87">
        <w:tc>
          <w:tcPr>
            <w:tcW w:w="2187" w:type="dxa"/>
            <w:shd w:val="clear" w:color="auto" w:fill="auto"/>
          </w:tcPr>
          <w:p w14:paraId="2A6805C9"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КНИ</w:t>
            </w:r>
          </w:p>
        </w:tc>
        <w:tc>
          <w:tcPr>
            <w:tcW w:w="2378" w:type="dxa"/>
            <w:shd w:val="clear" w:color="auto" w:fill="auto"/>
          </w:tcPr>
          <w:p w14:paraId="73B2C1C3"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6 декабря 2013 года</w:t>
            </w:r>
          </w:p>
        </w:tc>
        <w:tc>
          <w:tcPr>
            <w:tcW w:w="1971" w:type="dxa"/>
            <w:shd w:val="clear" w:color="auto" w:fill="auto"/>
          </w:tcPr>
          <w:p w14:paraId="2BC05C90"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p>
        </w:tc>
        <w:tc>
          <w:tcPr>
            <w:tcW w:w="1968" w:type="dxa"/>
            <w:shd w:val="clear" w:color="auto" w:fill="auto"/>
          </w:tcPr>
          <w:p w14:paraId="0DABCA92" w14:textId="77777777" w:rsidR="00D45971" w:rsidRPr="00575E7C" w:rsidRDefault="00D45971" w:rsidP="00CF4A5C">
            <w:pPr>
              <w:pStyle w:val="SingleTxtG"/>
              <w:tabs>
                <w:tab w:val="clear" w:pos="1701"/>
                <w:tab w:val="clear" w:pos="2268"/>
              </w:tabs>
              <w:suppressAutoHyphens w:val="0"/>
              <w:spacing w:before="40" w:line="220" w:lineRule="exact"/>
              <w:ind w:left="57" w:right="113"/>
              <w:jc w:val="left"/>
              <w:rPr>
                <w:sz w:val="18"/>
                <w:szCs w:val="18"/>
              </w:rPr>
            </w:pPr>
            <w:r w:rsidRPr="00575E7C">
              <w:rPr>
                <w:sz w:val="18"/>
                <w:szCs w:val="18"/>
              </w:rPr>
              <w:t>6 декабря 2013 года</w:t>
            </w:r>
          </w:p>
        </w:tc>
      </w:tr>
    </w:tbl>
    <w:p w14:paraId="5EB4973C" w14:textId="77777777" w:rsidR="00D45971" w:rsidRPr="001C089A" w:rsidRDefault="00D45971" w:rsidP="00D45971">
      <w:pPr>
        <w:pStyle w:val="SingleTxtG"/>
        <w:spacing w:before="240"/>
      </w:pPr>
      <w:r w:rsidRPr="001C089A">
        <w:t>81.</w:t>
      </w:r>
      <w:r w:rsidRPr="001C089A">
        <w:tab/>
      </w:r>
      <w:r w:rsidRPr="00A20D38">
        <w:t xml:space="preserve">Лесото </w:t>
      </w:r>
      <w:r>
        <w:t>сделало</w:t>
      </w:r>
      <w:r w:rsidRPr="00A20D38">
        <w:t xml:space="preserve"> оговорку только в отношении Конвенции о ликвидации всех форм дискриминации в отношении женщин (КЛДЖ), участником которой оно стало в 1995 году. Эта оговорка относится к статье 2 КЛДЖ </w:t>
      </w:r>
      <w:r>
        <w:t>и</w:t>
      </w:r>
      <w:r w:rsidRPr="00A20D38">
        <w:t xml:space="preserve"> гласит следующее</w:t>
      </w:r>
      <w:r w:rsidRPr="001C089A">
        <w:t>:</w:t>
      </w:r>
    </w:p>
    <w:p w14:paraId="511ACC30" w14:textId="01D654C8" w:rsidR="00D45971" w:rsidRPr="001C089A" w:rsidRDefault="00D45971" w:rsidP="00D45971">
      <w:pPr>
        <w:pStyle w:val="SingleTxtG"/>
        <w:ind w:left="1701" w:hanging="567"/>
      </w:pPr>
      <w:r w:rsidRPr="001C089A">
        <w:tab/>
      </w:r>
      <w:r w:rsidRPr="00A20D38">
        <w:t xml:space="preserve">«Правительство Королевства Лесото не считает себя связанным статьей 2 в той мере, в какой она противоречит конституционным положениям Лесото, касающимся наследования престола Королевства Лесото, и закону, касающемуся </w:t>
      </w:r>
      <w:r w:rsidRPr="00E80F02">
        <w:t>наследования</w:t>
      </w:r>
      <w:r>
        <w:t xml:space="preserve"> властных полномочий</w:t>
      </w:r>
      <w:r w:rsidRPr="00E80F02">
        <w:t xml:space="preserve"> вожд</w:t>
      </w:r>
      <w:r>
        <w:t>ями</w:t>
      </w:r>
      <w:r w:rsidRPr="00A20D38">
        <w:t xml:space="preserve">. Правительство Лесото ратифицирует </w:t>
      </w:r>
      <w:r>
        <w:t>К</w:t>
      </w:r>
      <w:r w:rsidRPr="00A20D38">
        <w:t xml:space="preserve">онвенцию при том понимании, что ни одно из его обязательств по </w:t>
      </w:r>
      <w:r>
        <w:t>К</w:t>
      </w:r>
      <w:r w:rsidRPr="00A20D38">
        <w:t>онвенции, особенно в статье 2 e), не должно рассматриваться как распространяющееся на дела религиозных конфессий. Кроме того, правительство Лесото заявляет, что оно не будет принимать никаких законодательных мер в соответствии с Конвенцией, если эти меры будут несовместимы с Конституцией Лесото»</w:t>
      </w:r>
      <w:r w:rsidRPr="001C089A">
        <w:t>.</w:t>
      </w:r>
    </w:p>
    <w:p w14:paraId="0C181CCA" w14:textId="77777777" w:rsidR="00D45971" w:rsidRPr="0057022B" w:rsidRDefault="00D45971" w:rsidP="00D45971">
      <w:pPr>
        <w:pStyle w:val="SingleTxtG"/>
      </w:pPr>
      <w:r w:rsidRPr="00212577">
        <w:t>82.</w:t>
      </w:r>
      <w:r w:rsidRPr="00212577">
        <w:tab/>
      </w:r>
      <w:r w:rsidRPr="0057022B">
        <w:t>Правовая система Лесото такова, что международные договоры не применяются автоматически и не вступают в силу после</w:t>
      </w:r>
      <w:r>
        <w:t xml:space="preserve"> их</w:t>
      </w:r>
      <w:r w:rsidRPr="0057022B">
        <w:t xml:space="preserve"> ратификации. Они вступают в силу только после их инкорпорации в национальное законодательство </w:t>
      </w:r>
      <w:r>
        <w:t>путем принятия</w:t>
      </w:r>
      <w:r w:rsidRPr="0057022B">
        <w:t xml:space="preserve"> акта </w:t>
      </w:r>
      <w:r>
        <w:t>П</w:t>
      </w:r>
      <w:r w:rsidRPr="0057022B">
        <w:t xml:space="preserve">арламента. Эта оговорка является ярким проявлением того, что темп изменений диктуется темпом эволюции традиций общества. Поэтому избранное правительство должно учитывать традиции общества, которое формирует электорат. В 2004 году Лесото сняло оговорку, и ее текст был выделен курсивом в приведенном выше заявлении. Таким образом, оговорка к данной статье остается в силе только в отношении престолонаследия и </w:t>
      </w:r>
      <w:r w:rsidRPr="00E80F02">
        <w:t>наследования</w:t>
      </w:r>
      <w:r>
        <w:t xml:space="preserve"> властных полномочий</w:t>
      </w:r>
      <w:r w:rsidRPr="00E80F02">
        <w:t xml:space="preserve"> вожд</w:t>
      </w:r>
      <w:r>
        <w:t>ями</w:t>
      </w:r>
      <w:r w:rsidRPr="0057022B">
        <w:t>.</w:t>
      </w:r>
    </w:p>
    <w:p w14:paraId="14153293" w14:textId="77777777" w:rsidR="00D45971" w:rsidRPr="00212577" w:rsidRDefault="00D45971" w:rsidP="00D45971">
      <w:pPr>
        <w:pStyle w:val="SingleTxtG"/>
      </w:pPr>
      <w:r w:rsidRPr="00212577">
        <w:t>83.</w:t>
      </w:r>
      <w:r w:rsidRPr="00212577">
        <w:tab/>
      </w:r>
      <w:r w:rsidRPr="0027173C">
        <w:t xml:space="preserve">В своей декларации о правопреемстве от 20 мая 1958 года Соединенное Королевство подписало и ратифицировало четыре Женевские конвенции по международному гуманитарному праву в качестве части международных гуманитарных стандартов, обязательных для Лесото. Это Конвенция об обращении с военнопленными от 12 августа 1949 года, Конвенция об улучшении участи раненых, больных и лиц, потерпевших кораблекрушение, из состава вооруженных сил на море, Конвенция об улучшении участи раненых и больных </w:t>
      </w:r>
      <w:r w:rsidRPr="005612ED">
        <w:t xml:space="preserve">в действующих армиях </w:t>
      </w:r>
      <w:r w:rsidRPr="0027173C">
        <w:t>и Конвенция о защите гражданского населения во время войны</w:t>
      </w:r>
      <w:r w:rsidRPr="00212577">
        <w:t>.</w:t>
      </w:r>
    </w:p>
    <w:p w14:paraId="0C41E5EE" w14:textId="7CB64455" w:rsidR="00D45971" w:rsidRPr="00212577" w:rsidRDefault="00D45971" w:rsidP="00D45971">
      <w:pPr>
        <w:pStyle w:val="SingleTxtG"/>
      </w:pPr>
      <w:r w:rsidRPr="001E3A87">
        <w:rPr>
          <w:spacing w:val="-2"/>
        </w:rPr>
        <w:t>84.</w:t>
      </w:r>
      <w:r w:rsidRPr="001E3A87">
        <w:rPr>
          <w:spacing w:val="-2"/>
        </w:rPr>
        <w:tab/>
        <w:t>Лесото стало соблюдать эти конвенции ретроспективно с 4 октября 1966 года</w:t>
      </w:r>
      <w:r w:rsidR="00D23918" w:rsidRPr="001E3A87">
        <w:rPr>
          <w:spacing w:val="-2"/>
        </w:rPr>
        <w:t xml:space="preserve"> ⸺ </w:t>
      </w:r>
      <w:r w:rsidRPr="001E3A87">
        <w:rPr>
          <w:spacing w:val="-2"/>
        </w:rPr>
        <w:t>дат</w:t>
      </w:r>
      <w:r w:rsidRPr="0027173C">
        <w:t xml:space="preserve">ы обретения </w:t>
      </w:r>
      <w:r>
        <w:t>страной</w:t>
      </w:r>
      <w:r w:rsidRPr="0027173C">
        <w:t xml:space="preserve"> независимости. В 1977 году Лесото также присоединилось к Дополнительным протоколам к четырем Женевским конвенциям. Они касаются защиты исторических, культурных и художественных памятников, включая </w:t>
      </w:r>
      <w:r w:rsidRPr="0027173C">
        <w:lastRenderedPageBreak/>
        <w:t xml:space="preserve">национальные символы, в ситуациях внутреннего вооруженного конфликта и внешнего вооруженного конфликта. На национальном уровне в марте 2001 года был создан специальный национальный комитет по гуманитарному праву. В его состав вошли представители </w:t>
      </w:r>
      <w:r>
        <w:t>м</w:t>
      </w:r>
      <w:r w:rsidRPr="0027173C">
        <w:t>инистерств иностранных дел, обороны, права, юстиции, внутренних дел, здравоохранения, образования, полиции и юстиции, а также Общество Красного Креста Лесото. Этот комитет играет ключевую роль в консультировании правительства по вопросам, связанным с ратификацией гуманитарных конвенций; созданием образовательных и учебных программ; подготовкой исследований по международному гуманитарному праву; определением и подготовкой мер по реализации международного гуманитарного права, включая мониторинг реализации международного гуманитарного права</w:t>
      </w:r>
      <w:r w:rsidRPr="00212577">
        <w:t>.</w:t>
      </w:r>
    </w:p>
    <w:p w14:paraId="02222C29" w14:textId="77777777" w:rsidR="00D23918" w:rsidRDefault="00D45971" w:rsidP="001E3A87">
      <w:pPr>
        <w:pStyle w:val="H23G"/>
      </w:pPr>
      <w:r w:rsidRPr="00212577">
        <w:tab/>
      </w:r>
      <w:r w:rsidRPr="00212577">
        <w:tab/>
      </w:r>
      <w:r w:rsidRPr="00212577">
        <w:rPr>
          <w:rFonts w:eastAsiaTheme="minorHAnsi"/>
        </w:rPr>
        <w:t>Конвенции Международной организации труда</w:t>
      </w:r>
    </w:p>
    <w:p w14:paraId="6DE5DED5" w14:textId="62877862" w:rsidR="00D45971" w:rsidRPr="005B4803" w:rsidRDefault="00D45971" w:rsidP="00D45971">
      <w:pPr>
        <w:pStyle w:val="SingleTxtG"/>
      </w:pPr>
      <w:r w:rsidRPr="005B4803">
        <w:t>85.</w:t>
      </w:r>
      <w:r w:rsidRPr="005B4803">
        <w:tab/>
      </w:r>
      <w:r w:rsidRPr="00A20D38">
        <w:t xml:space="preserve">Лесото является членом Международной организации труда (МОТ) и участником большинства ее документов, касающихся минимальных стандартов трудовых отношений и защиты прав трудящихся. Лесото прилагает огромные усилия для продвижения и реализации различных международных трудовых стандартов, участником которых она является. На национальном уровне Лесото </w:t>
      </w:r>
      <w:r>
        <w:t>располага</w:t>
      </w:r>
      <w:r w:rsidRPr="00A20D38">
        <w:t>ет прочн</w:t>
      </w:r>
      <w:r>
        <w:t>ой</w:t>
      </w:r>
      <w:r w:rsidRPr="00A20D38">
        <w:t xml:space="preserve"> систем</w:t>
      </w:r>
      <w:r>
        <w:t>ой</w:t>
      </w:r>
      <w:r w:rsidRPr="00A20D38">
        <w:t xml:space="preserve"> трудового законодательства. </w:t>
      </w:r>
      <w:r>
        <w:t xml:space="preserve">Постановление о </w:t>
      </w:r>
      <w:r w:rsidRPr="002E1C49">
        <w:t>Трудово</w:t>
      </w:r>
      <w:r>
        <w:t>м</w:t>
      </w:r>
      <w:r w:rsidRPr="002E1C49">
        <w:t xml:space="preserve"> кодекс</w:t>
      </w:r>
      <w:r>
        <w:t>е</w:t>
      </w:r>
      <w:r w:rsidRPr="00E605E7">
        <w:t xml:space="preserve"> </w:t>
      </w:r>
      <w:r w:rsidRPr="00A20D38">
        <w:t>1992 года является основным национальным законодательством, касающимся и регулирующим вопросы занятости в Лесото. Закон о Трудовом кодексе (поправки) 2000 года учредил Апелляционный суд по трудовым спорам и определил юрисдикцию суда, включая правовой мандат. Закон также вносит поправки в постановление о создании Совета по производственным отношениям и Управления по предупреждению и разрешению споров (УП</w:t>
      </w:r>
      <w:r>
        <w:t>Р</w:t>
      </w:r>
      <w:r w:rsidRPr="00A20D38">
        <w:t>С), которое обеспечивает примирение</w:t>
      </w:r>
      <w:r>
        <w:t xml:space="preserve"> сторон в</w:t>
      </w:r>
      <w:r w:rsidRPr="00A20D38">
        <w:t xml:space="preserve"> спор</w:t>
      </w:r>
      <w:r>
        <w:t>ах</w:t>
      </w:r>
      <w:r w:rsidRPr="00B32642">
        <w:t xml:space="preserve"> </w:t>
      </w:r>
      <w:r w:rsidRPr="00A20D38">
        <w:t>и арбитраж. Государственные служащие подчиняются Закону о государственной службе 2005 года. Этот закон предусматривает свободу объединения государственных служащих через создание ассоциаций, а не профсоюзов. В настоящее время в стране действуют три профсоюзных центра и сорок три профсоюза</w:t>
      </w:r>
      <w:r w:rsidRPr="005B4803">
        <w:t xml:space="preserve">. </w:t>
      </w:r>
    </w:p>
    <w:p w14:paraId="26A2788F" w14:textId="77777777" w:rsidR="00D45971" w:rsidRPr="005B4803" w:rsidRDefault="00D45971" w:rsidP="00D45971">
      <w:pPr>
        <w:pStyle w:val="SingleTxtG"/>
      </w:pPr>
      <w:r w:rsidRPr="005B4803">
        <w:t>86.</w:t>
      </w:r>
      <w:r w:rsidRPr="005B4803">
        <w:tab/>
      </w:r>
      <w:r w:rsidRPr="00A20D38">
        <w:t>Несмотря на то</w:t>
      </w:r>
      <w:r>
        <w:t xml:space="preserve">, </w:t>
      </w:r>
      <w:r w:rsidRPr="00A20D38">
        <w:t xml:space="preserve">что положение дел с ратификацией документов МОТ представляется удовлетворительным, работники текстильной промышленности сталкиваются с проблемами, исходящими от их работодателей. К таким проблемам относятся неприкосновенность частной жизни и конфиденциальность медицинских заключений как основные вопросы прав человека в тех случаях, когда существует реальный медицинский диагноз ВИЧ/СПИД. Женщины-работницы выражают озабоченность по поводу </w:t>
      </w:r>
      <w:r>
        <w:t>достаточ</w:t>
      </w:r>
      <w:r w:rsidRPr="00A20D38">
        <w:t xml:space="preserve">ности декретного отпуска, который в некоторых случаях, как утверждается, составляет всего одну неделю, </w:t>
      </w:r>
      <w:r>
        <w:t>тогда как</w:t>
      </w:r>
      <w:r w:rsidRPr="00A20D38">
        <w:t xml:space="preserve"> законом предусмотрен трехмесячн</w:t>
      </w:r>
      <w:r>
        <w:t>ый срок</w:t>
      </w:r>
      <w:r w:rsidRPr="005B4803">
        <w:t xml:space="preserve">. </w:t>
      </w:r>
    </w:p>
    <w:p w14:paraId="41F7BE12" w14:textId="77777777" w:rsidR="00D45971" w:rsidRPr="005B4803" w:rsidRDefault="00D45971" w:rsidP="00D45971">
      <w:pPr>
        <w:pStyle w:val="H23G"/>
      </w:pPr>
      <w:r w:rsidRPr="005B4803">
        <w:tab/>
      </w:r>
      <w:r w:rsidRPr="005B4803">
        <w:tab/>
      </w:r>
      <w:r w:rsidRPr="00F77A03">
        <w:rPr>
          <w:bCs/>
        </w:rPr>
        <w:t xml:space="preserve">Цели в области устойчивого развития </w:t>
      </w:r>
      <w:r w:rsidRPr="005B4803">
        <w:t>(</w:t>
      </w:r>
      <w:r>
        <w:t>ЦУР</w:t>
      </w:r>
      <w:r w:rsidRPr="005B4803">
        <w:t>)</w:t>
      </w:r>
    </w:p>
    <w:p w14:paraId="58439440" w14:textId="77777777" w:rsidR="00D45971" w:rsidRPr="005B4803" w:rsidRDefault="00D45971" w:rsidP="00D45971">
      <w:pPr>
        <w:pStyle w:val="SingleTxtG"/>
      </w:pPr>
      <w:r w:rsidRPr="001E3A87">
        <w:rPr>
          <w:spacing w:val="-4"/>
        </w:rPr>
        <w:t>87.</w:t>
      </w:r>
      <w:r w:rsidRPr="001E3A87">
        <w:rPr>
          <w:spacing w:val="-4"/>
        </w:rPr>
        <w:tab/>
        <w:t>Лесото твердо привержено осуществлению Повестки дня в области устойчивого развития на период до 2030 года. Это обязательство реализуется в рамках Национального стратегического плана развития II (НСПР II) на 2018/19–2022/23 финансовые годы, который соответствует Повестке дня Африканского союза на период до 2063 года и Региональному ориентировочному стратегическому плану развития САДК. ЦУР отражают стремление народности басото жить в стране со</w:t>
      </w:r>
      <w:r w:rsidRPr="00A20D38">
        <w:t xml:space="preserve"> стабильной демократи</w:t>
      </w:r>
      <w:r>
        <w:t>ей</w:t>
      </w:r>
      <w:r w:rsidRPr="00A20D38">
        <w:t xml:space="preserve">, </w:t>
      </w:r>
      <w:r>
        <w:t xml:space="preserve">будучи </w:t>
      </w:r>
      <w:r w:rsidRPr="00A20D38">
        <w:t>единой и процветающей наци</w:t>
      </w:r>
      <w:r>
        <w:t>ей</w:t>
      </w:r>
      <w:r w:rsidRPr="00A20D38">
        <w:t>, в мире с собой и своими соседями, с</w:t>
      </w:r>
      <w:r>
        <w:t xml:space="preserve"> эффективной</w:t>
      </w:r>
      <w:r w:rsidRPr="00A20D38">
        <w:t xml:space="preserve"> и образованной базой </w:t>
      </w:r>
      <w:r>
        <w:t>люд</w:t>
      </w:r>
      <w:r w:rsidRPr="00A20D38">
        <w:t>ских ресурсов</w:t>
      </w:r>
      <w:r w:rsidRPr="005B4803">
        <w:t>.</w:t>
      </w:r>
    </w:p>
    <w:p w14:paraId="339B41AE" w14:textId="088EAACC" w:rsidR="00D45971" w:rsidRPr="005B4803" w:rsidRDefault="00D45971" w:rsidP="00D45971">
      <w:pPr>
        <w:pStyle w:val="SingleTxtG"/>
      </w:pPr>
      <w:r w:rsidRPr="005B4803">
        <w:t>88.</w:t>
      </w:r>
      <w:r w:rsidRPr="005B4803">
        <w:tab/>
      </w:r>
      <w:r w:rsidRPr="00A20D38">
        <w:t xml:space="preserve">Лесото признает взаимосвязанность и неделимость ЦУР. Например, при эффективной реализации программ по смягчению последствий изменения климата и адаптации к ним (ЦУР 13) Лесото сократит масштабы </w:t>
      </w:r>
      <w:r>
        <w:t>нищеты и</w:t>
      </w:r>
      <w:r w:rsidRPr="00A20D38">
        <w:t xml:space="preserve"> голода и создаст достойные рабочие места (ЦУР 1, 2, 8), а также уменьшит неравенство и гендерное насилие (ЦУР 10, 5). Благодаря сокращению </w:t>
      </w:r>
      <w:r>
        <w:t>нищеты и</w:t>
      </w:r>
      <w:r w:rsidRPr="00A20D38">
        <w:t xml:space="preserve"> голода и увеличению числа достойных рабочих мест басото получат доступ к улучшенным всеобщим услугам здравоохранения и образования (ЦУР 3, 4), чистой воде, санитарии и доступной энергии (ЦУР 6, 7). Для решения проблемы неделимости ЦУР необходимы эффективные институты и доступ к правосудию (ЦУР 16), а также эффективные </w:t>
      </w:r>
      <w:r w:rsidRPr="00A20D38">
        <w:lastRenderedPageBreak/>
        <w:t>партнерс</w:t>
      </w:r>
      <w:r>
        <w:t>кие отношения</w:t>
      </w:r>
      <w:r w:rsidRPr="00A20D38">
        <w:t xml:space="preserve">, включая адекватные финансовые ресурсы (ЦУР 17). </w:t>
      </w:r>
      <w:r w:rsidR="007826C5">
        <w:br/>
      </w:r>
      <w:r w:rsidRPr="00A20D38">
        <w:t>Исходя из этого понимания, Лесото разработало Национальный стратегический план развития II</w:t>
      </w:r>
      <w:r>
        <w:t xml:space="preserve"> как</w:t>
      </w:r>
      <w:r w:rsidRPr="00A20D38">
        <w:t xml:space="preserve"> ориентированный на развитие человеческого потенциала инструмент для определения приоритетов, реализации, мониторинга и отчетности по ЦУР</w:t>
      </w:r>
      <w:r w:rsidRPr="005B4803">
        <w:t>.</w:t>
      </w:r>
    </w:p>
    <w:p w14:paraId="5E41B490" w14:textId="6C9AA768" w:rsidR="00D45971" w:rsidRPr="005B4803" w:rsidRDefault="00D45971" w:rsidP="001E3A87">
      <w:pPr>
        <w:pStyle w:val="H23G"/>
        <w:rPr>
          <w:rFonts w:eastAsiaTheme="minorHAnsi"/>
          <w:b w:val="0"/>
          <w:bCs/>
        </w:rPr>
      </w:pPr>
      <w:r w:rsidRPr="005B4803">
        <w:tab/>
      </w:r>
      <w:r w:rsidRPr="005B4803">
        <w:tab/>
      </w:r>
      <w:r w:rsidRPr="005B4803">
        <w:rPr>
          <w:rFonts w:eastAsiaTheme="minorHAnsi"/>
        </w:rPr>
        <w:t>Изменения в судебном секторе</w:t>
      </w:r>
      <w:r w:rsidRPr="005B4803">
        <w:rPr>
          <w:rFonts w:eastAsiaTheme="minorHAnsi"/>
          <w:bCs/>
        </w:rPr>
        <w:t xml:space="preserve"> </w:t>
      </w:r>
    </w:p>
    <w:p w14:paraId="19B8DF1E" w14:textId="04152D82" w:rsidR="00D45971" w:rsidRPr="009C4447" w:rsidRDefault="00D45971" w:rsidP="0038221F">
      <w:pPr>
        <w:pStyle w:val="SingleTxtG"/>
        <w:spacing w:after="100"/>
      </w:pPr>
      <w:r w:rsidRPr="005B4803">
        <w:t>89.</w:t>
      </w:r>
      <w:r w:rsidRPr="005B4803">
        <w:tab/>
      </w:r>
      <w:r w:rsidRPr="00A20D38">
        <w:t xml:space="preserve">Компонент проекта </w:t>
      </w:r>
      <w:r>
        <w:t>г</w:t>
      </w:r>
      <w:r w:rsidRPr="00A20D38">
        <w:t>ражданско-правов</w:t>
      </w:r>
      <w:r>
        <w:t>ой</w:t>
      </w:r>
      <w:r w:rsidRPr="00A20D38">
        <w:t xml:space="preserve"> реформ</w:t>
      </w:r>
      <w:r>
        <w:t>ы</w:t>
      </w:r>
      <w:r w:rsidRPr="00A20D38">
        <w:t xml:space="preserve"> </w:t>
      </w:r>
      <w:bookmarkStart w:id="19" w:name="_Hlk168935087"/>
      <w:r>
        <w:t>по линии</w:t>
      </w:r>
      <w:r w:rsidRPr="00A20D38">
        <w:t xml:space="preserve"> </w:t>
      </w:r>
      <w:r w:rsidRPr="00FD1FDC">
        <w:t xml:space="preserve">Фонда для решения проблем </w:t>
      </w:r>
      <w:r w:rsidRPr="00A20D38">
        <w:t>тысячелетия</w:t>
      </w:r>
      <w:r>
        <w:t xml:space="preserve"> в</w:t>
      </w:r>
      <w:r w:rsidRPr="00A20D38">
        <w:t xml:space="preserve"> Лесото</w:t>
      </w:r>
      <w:bookmarkEnd w:id="19"/>
      <w:r w:rsidRPr="00A20D38">
        <w:t xml:space="preserve"> и американская </w:t>
      </w:r>
      <w:r>
        <w:t>К</w:t>
      </w:r>
      <w:r w:rsidRPr="00A20D38">
        <w:t xml:space="preserve">орпорация </w:t>
      </w:r>
      <w:r w:rsidRPr="00AE59E0">
        <w:t xml:space="preserve">по решению проблем </w:t>
      </w:r>
      <w:r w:rsidRPr="00A20D38">
        <w:t xml:space="preserve">тысячелетия осуществили программу по совершенствованию частного сектора. Проект реформы гражданского законодательства направлен на </w:t>
      </w:r>
      <w:r>
        <w:t>улучше</w:t>
      </w:r>
      <w:r w:rsidRPr="00A20D38">
        <w:t xml:space="preserve">ние работы </w:t>
      </w:r>
      <w:r w:rsidRPr="00360CDA">
        <w:t>суд</w:t>
      </w:r>
      <w:r>
        <w:t>ов</w:t>
      </w:r>
      <w:r w:rsidRPr="00360CDA">
        <w:t xml:space="preserve"> по торговым делам</w:t>
      </w:r>
      <w:r w:rsidRPr="00A20D38">
        <w:t>, внедрение альтернативного механизма разрешения споров</w:t>
      </w:r>
      <w:r w:rsidR="00D23918">
        <w:t xml:space="preserve"> ⸺ </w:t>
      </w:r>
      <w:r w:rsidRPr="00A20D38">
        <w:t>А</w:t>
      </w:r>
      <w:r>
        <w:t>МР</w:t>
      </w:r>
      <w:r w:rsidRPr="00A20D38">
        <w:t xml:space="preserve">С, </w:t>
      </w:r>
      <w:r>
        <w:t xml:space="preserve">являющегося </w:t>
      </w:r>
      <w:r w:rsidRPr="00A20D38">
        <w:t>суд</w:t>
      </w:r>
      <w:r>
        <w:t>ом</w:t>
      </w:r>
      <w:r w:rsidRPr="00A20D38">
        <w:t xml:space="preserve"> по рассмотрению м</w:t>
      </w:r>
      <w:r>
        <w:t>а</w:t>
      </w:r>
      <w:r w:rsidRPr="00A20D38">
        <w:t>л</w:t>
      </w:r>
      <w:r>
        <w:t>ы</w:t>
      </w:r>
      <w:r w:rsidRPr="00A20D38">
        <w:t xml:space="preserve">х исков, а также совершенствование </w:t>
      </w:r>
      <w:r>
        <w:t>порядка рассмотрения</w:t>
      </w:r>
      <w:r w:rsidRPr="00A20D38">
        <w:t xml:space="preserve"> граждански</w:t>
      </w:r>
      <w:r>
        <w:t>х</w:t>
      </w:r>
      <w:r w:rsidRPr="00A20D38">
        <w:t>, уголовны</w:t>
      </w:r>
      <w:r>
        <w:t>х</w:t>
      </w:r>
      <w:r w:rsidRPr="00A20D38">
        <w:t xml:space="preserve"> и </w:t>
      </w:r>
      <w:r>
        <w:t>торговых</w:t>
      </w:r>
      <w:r w:rsidRPr="00A20D38">
        <w:t xml:space="preserve"> дел. Благодаря этой помощи судебная система с принятием Закона о судоустройстве </w:t>
      </w:r>
      <w:r w:rsidR="001E3A87">
        <w:br/>
      </w:r>
      <w:r w:rsidRPr="00A20D38">
        <w:t>2011 года была преобразована и получила независимость, предусмотренную Конституцией</w:t>
      </w:r>
      <w:r w:rsidRPr="009C4447">
        <w:t>.</w:t>
      </w:r>
    </w:p>
    <w:p w14:paraId="76F561F6" w14:textId="77777777" w:rsidR="00D23918" w:rsidRDefault="00D45971" w:rsidP="0038221F">
      <w:pPr>
        <w:pStyle w:val="H23G"/>
      </w:pPr>
      <w:r w:rsidRPr="009C4447">
        <w:tab/>
      </w:r>
      <w:r w:rsidRPr="009C4447">
        <w:tab/>
      </w:r>
      <w:r w:rsidRPr="00E70C86">
        <w:t>Ратификация региональных конвенций по правам человека</w:t>
      </w:r>
    </w:p>
    <w:p w14:paraId="7FAF0170" w14:textId="75D185EA" w:rsidR="00D45971" w:rsidRPr="009C4447" w:rsidRDefault="00D45971" w:rsidP="0038221F">
      <w:pPr>
        <w:pStyle w:val="SingleTxtG"/>
        <w:spacing w:after="100"/>
      </w:pPr>
      <w:r w:rsidRPr="00E70C86">
        <w:t>90.</w:t>
      </w:r>
      <w:r w:rsidRPr="00E70C86">
        <w:tab/>
      </w:r>
      <w:r w:rsidRPr="00A20D38">
        <w:t>Африканская хартия прав человека и народов (</w:t>
      </w:r>
      <w:r w:rsidRPr="00561D7C">
        <w:t>А</w:t>
      </w:r>
      <w:r>
        <w:t>Х</w:t>
      </w:r>
      <w:r w:rsidRPr="00561D7C">
        <w:t>ПЧН</w:t>
      </w:r>
      <w:r w:rsidRPr="00A20D38">
        <w:t>) 1981 года была ратифицирована на региональном уровне в 1992 году. Первоначальный доклад был представлен в 2002 году, а просроченный второй периодический доклад</w:t>
      </w:r>
      <w:r w:rsidR="00D23918">
        <w:t xml:space="preserve"> ⸺ </w:t>
      </w:r>
      <w:r w:rsidRPr="00A20D38">
        <w:t>в 2019 году вместе с первоначальным докладом по Протоколу</w:t>
      </w:r>
      <w:r w:rsidRPr="00C22E09">
        <w:t xml:space="preserve"> к Африканской хартии прав человека и народов, касающ</w:t>
      </w:r>
      <w:r>
        <w:t>ему</w:t>
      </w:r>
      <w:r w:rsidRPr="00C22E09">
        <w:t>ся прав женщин в Африке</w:t>
      </w:r>
      <w:r w:rsidRPr="00A20D38">
        <w:t xml:space="preserve"> (Протокол Мапуту). Африканская хартия прав и </w:t>
      </w:r>
      <w:r w:rsidRPr="00C22E09">
        <w:t xml:space="preserve">благополучия </w:t>
      </w:r>
      <w:r w:rsidRPr="00A20D38">
        <w:t>ребенка (А</w:t>
      </w:r>
      <w:r>
        <w:t>ХПБР</w:t>
      </w:r>
      <w:r w:rsidRPr="00A20D38">
        <w:t>) была ратифицирована в 1999 году. Первоначальный доклад был представлен в 2015 году, а периодический</w:t>
      </w:r>
      <w:r w:rsidR="00D23918">
        <w:t xml:space="preserve"> ⸺ </w:t>
      </w:r>
      <w:r w:rsidRPr="00A20D38">
        <w:t xml:space="preserve">в мае 2023 года. Лесото также ратифицировало Протокол к Африканской хартии прав пожилых людей, что свидетельствует о приверженности </w:t>
      </w:r>
      <w:r>
        <w:t xml:space="preserve">провозглашенному в </w:t>
      </w:r>
      <w:r w:rsidRPr="00A20D38">
        <w:t>ЦУР</w:t>
      </w:r>
      <w:r>
        <w:t xml:space="preserve"> принципу</w:t>
      </w:r>
      <w:r w:rsidRPr="00A20D38">
        <w:t xml:space="preserve"> «</w:t>
      </w:r>
      <w:r w:rsidRPr="00F77A03">
        <w:t>никто не должен быть забыт</w:t>
      </w:r>
      <w:r w:rsidRPr="00A20D38">
        <w:t>»</w:t>
      </w:r>
      <w:r w:rsidRPr="00E70C86">
        <w:t xml:space="preserve">. </w:t>
      </w:r>
    </w:p>
    <w:p w14:paraId="77D71C5F" w14:textId="77777777" w:rsidR="00D45971" w:rsidRPr="00E70C86" w:rsidRDefault="00D45971" w:rsidP="00D45971">
      <w:pPr>
        <w:pStyle w:val="H1G"/>
      </w:pPr>
      <w:r w:rsidRPr="009C4447">
        <w:tab/>
      </w:r>
      <w:r w:rsidRPr="00774B08">
        <w:t>B</w:t>
      </w:r>
      <w:r w:rsidRPr="00E70C86">
        <w:t>.</w:t>
      </w:r>
      <w:r w:rsidRPr="00E70C86">
        <w:tab/>
      </w:r>
      <w:r w:rsidRPr="007C4D29">
        <w:t>Правов</w:t>
      </w:r>
      <w:r>
        <w:t>ые рамки</w:t>
      </w:r>
      <w:r w:rsidRPr="007C4D29">
        <w:t xml:space="preserve"> защиты прав человека на национальном уровне</w:t>
      </w:r>
    </w:p>
    <w:p w14:paraId="12685DED" w14:textId="77777777" w:rsidR="00D45971" w:rsidRPr="00D6024A" w:rsidRDefault="00D45971" w:rsidP="0038221F">
      <w:pPr>
        <w:pStyle w:val="SingleTxtG"/>
        <w:spacing w:after="100"/>
      </w:pPr>
      <w:r w:rsidRPr="00D6024A">
        <w:t>91.</w:t>
      </w:r>
      <w:r w:rsidRPr="00D6024A">
        <w:tab/>
      </w:r>
      <w:r w:rsidRPr="00A20D38">
        <w:t xml:space="preserve">Правительство придает большое значение соблюдению и защите прав человека. Основные права и свободы человека, иначе называемые гражданскими и политическими правами, защищены в главе II Конституции Лесото 1993 года, которая является высшим законом страны. Они включают право на жизнь, право на личную свободу, свободу передвижения и проживания, свободу от бесчеловечного обращения, свободу от рабства и принудительного труда, свободу от произвольного обыска или вторжения, право на уважение частной и семейной жизни, право на </w:t>
      </w:r>
      <w:r w:rsidRPr="002B1928">
        <w:t>справедливое судебное разбирательство</w:t>
      </w:r>
      <w:r w:rsidRPr="00A20D38">
        <w:t xml:space="preserve">, свободу совести, свободу выражения мнения, свободу мирных собраний, свободу ассоциации, свободу от произвольного </w:t>
      </w:r>
      <w:r>
        <w:t>лишен</w:t>
      </w:r>
      <w:r w:rsidRPr="00A20D38">
        <w:t>ия собственности, свободу от дискриминации, право на равенство перед законом и равную защиту закона, а также право на участие в управлении государством</w:t>
      </w:r>
      <w:r w:rsidRPr="00D6024A">
        <w:t xml:space="preserve">. </w:t>
      </w:r>
    </w:p>
    <w:p w14:paraId="48E818DA" w14:textId="77777777" w:rsidR="00D45971" w:rsidRPr="00D6024A" w:rsidRDefault="00D45971" w:rsidP="0038221F">
      <w:pPr>
        <w:pStyle w:val="SingleTxtG"/>
        <w:spacing w:after="100"/>
      </w:pPr>
      <w:r w:rsidRPr="00D6024A">
        <w:t>92.</w:t>
      </w:r>
      <w:r w:rsidRPr="00D6024A">
        <w:tab/>
      </w:r>
      <w:r w:rsidRPr="00A20D38">
        <w:t>Социально-экономические права содержатся в главе III Конституции и называются принципами государственной политики. Однако они не подлежат принудительному осуществлению каким-либо судом, а зависят от экономического потенциала и развития Лесото. К ним относятся охрана здоровья, предоставление образования и возможности трудиться, справедливые и благоприятные условия труда, защита прав и интересов трудящихся, защита детей и молодежи, реабилитация, обучение и социальная реабилитация инвалидов, экономические возможности, участие в культурной деятельности и охрана окружающей среды</w:t>
      </w:r>
      <w:r w:rsidRPr="00D6024A">
        <w:t xml:space="preserve">. </w:t>
      </w:r>
    </w:p>
    <w:p w14:paraId="0B0E2F2D" w14:textId="77777777" w:rsidR="00D45971" w:rsidRPr="00D6024A" w:rsidRDefault="00D45971" w:rsidP="00D45971">
      <w:pPr>
        <w:pStyle w:val="H23G"/>
      </w:pPr>
      <w:r w:rsidRPr="00D6024A">
        <w:tab/>
      </w:r>
      <w:r w:rsidRPr="00D6024A">
        <w:tab/>
      </w:r>
      <w:r w:rsidRPr="006816C4">
        <w:rPr>
          <w:bCs/>
        </w:rPr>
        <w:t>Оговорки об отступлении, ограничении, запрете и обратно</w:t>
      </w:r>
      <w:r>
        <w:rPr>
          <w:bCs/>
        </w:rPr>
        <w:t xml:space="preserve">й силе </w:t>
      </w:r>
    </w:p>
    <w:p w14:paraId="3A348BDE" w14:textId="77777777" w:rsidR="00D45971" w:rsidRPr="00D6024A" w:rsidRDefault="00D45971" w:rsidP="00D45971">
      <w:pPr>
        <w:pStyle w:val="SingleTxtG"/>
      </w:pPr>
      <w:r w:rsidRPr="00D6024A">
        <w:t>93.</w:t>
      </w:r>
      <w:r w:rsidRPr="00D6024A">
        <w:tab/>
      </w:r>
      <w:r w:rsidRPr="00A20D38">
        <w:t xml:space="preserve">Что касается отступлений, то в разделе 21 (1) Конституции предусматривается, что в определенных обстоятельствах отступление от Конституции может быть разрешено законом, в частности, когда объявляется чрезвычайное положение и когда </w:t>
      </w:r>
      <w:r w:rsidRPr="00A20D38">
        <w:lastRenderedPageBreak/>
        <w:t>в стране идет война. Таким образом, это ограничивает некоторые основные свободы и права, предусмотренные главой II</w:t>
      </w:r>
      <w:r w:rsidRPr="00D6024A">
        <w:t xml:space="preserve">. </w:t>
      </w:r>
    </w:p>
    <w:p w14:paraId="4F93B8F6" w14:textId="0CD0CAB5" w:rsidR="00D23918" w:rsidRDefault="001E3A87" w:rsidP="001E3A87">
      <w:pPr>
        <w:pStyle w:val="H23G"/>
      </w:pPr>
      <w:r>
        <w:rPr>
          <w:rFonts w:eastAsiaTheme="minorHAnsi"/>
        </w:rPr>
        <w:tab/>
      </w:r>
      <w:r>
        <w:rPr>
          <w:rFonts w:eastAsiaTheme="minorHAnsi"/>
        </w:rPr>
        <w:tab/>
      </w:r>
      <w:r w:rsidR="00D45971" w:rsidRPr="00D6024A">
        <w:rPr>
          <w:rFonts w:eastAsiaTheme="minorHAnsi"/>
        </w:rPr>
        <w:t>Инкорпорация международных договоров по правам человека в национальную</w:t>
      </w:r>
      <w:r w:rsidR="00D23918">
        <w:t xml:space="preserve"> </w:t>
      </w:r>
      <w:r w:rsidR="00D45971" w:rsidRPr="00D6024A">
        <w:rPr>
          <w:rFonts w:eastAsiaTheme="minorHAnsi"/>
        </w:rPr>
        <w:t>правовую систему</w:t>
      </w:r>
    </w:p>
    <w:p w14:paraId="14E71EC9" w14:textId="5676727C" w:rsidR="00D45971" w:rsidRPr="00050BAE" w:rsidRDefault="00D45971" w:rsidP="00D45971">
      <w:pPr>
        <w:pStyle w:val="SingleTxtG"/>
      </w:pPr>
      <w:r w:rsidRPr="00050BAE">
        <w:t>94.</w:t>
      </w:r>
      <w:r w:rsidRPr="00050BAE">
        <w:tab/>
      </w:r>
      <w:r w:rsidRPr="00A20D38">
        <w:t>Лесото следует подходу английского общего права, применяемому в большинстве государств Британского Содружества, в соответствии с которым международные конвенции и пакты не применяются непосредственно в национальных судах, т</w:t>
      </w:r>
      <w:r w:rsidR="00153394">
        <w:t>. е.</w:t>
      </w:r>
      <w:r w:rsidRPr="00A20D38">
        <w:t xml:space="preserve"> они не </w:t>
      </w:r>
      <w:r w:rsidRPr="00E563C5">
        <w:t>обладаю</w:t>
      </w:r>
      <w:r>
        <w:t>т</w:t>
      </w:r>
      <w:r w:rsidRPr="00E563C5">
        <w:t xml:space="preserve"> сам</w:t>
      </w:r>
      <w:r>
        <w:t>и</w:t>
      </w:r>
      <w:r w:rsidRPr="00E563C5">
        <w:t xml:space="preserve"> по себе исполнительной силой</w:t>
      </w:r>
      <w:r w:rsidRPr="00A20D38">
        <w:t xml:space="preserve">. Для обеспечения их исполнения они должны быть преобразованы </w:t>
      </w:r>
      <w:r>
        <w:t>П</w:t>
      </w:r>
      <w:r w:rsidRPr="00A20D38">
        <w:t xml:space="preserve">арламентом во внутренние законы или постановления административных органов. Однако, будучи участником </w:t>
      </w:r>
      <w:proofErr w:type="spellStart"/>
      <w:r w:rsidRPr="00A20D38">
        <w:t>Бангалорских</w:t>
      </w:r>
      <w:proofErr w:type="spellEnd"/>
      <w:r w:rsidRPr="00A20D38">
        <w:t xml:space="preserve"> принципов Содружества 1989 года и </w:t>
      </w:r>
      <w:proofErr w:type="spellStart"/>
      <w:r w:rsidRPr="00A20D38">
        <w:t>Харарской</w:t>
      </w:r>
      <w:proofErr w:type="spellEnd"/>
      <w:r w:rsidRPr="00A20D38">
        <w:t xml:space="preserve"> декларации 1990 года, которые предусматривают включение и толкование норм в области прав человека в тех случаях, когда внутреннее законодательство не содержит разъяснений по какому-либо правовому вопросу, не соответствует</w:t>
      </w:r>
      <w:r>
        <w:t xml:space="preserve"> требованиям</w:t>
      </w:r>
      <w:r w:rsidRPr="00A20D38">
        <w:t xml:space="preserve"> или не защищает права человека, для целей толкования и защиты </w:t>
      </w:r>
      <w:r>
        <w:t xml:space="preserve">государство </w:t>
      </w:r>
      <w:r w:rsidRPr="00A20D38">
        <w:t>мож</w:t>
      </w:r>
      <w:r>
        <w:t>ет</w:t>
      </w:r>
      <w:r w:rsidRPr="00A20D38">
        <w:t xml:space="preserve"> прибегнуть к международным стандартам в области прав человека. </w:t>
      </w:r>
      <w:r>
        <w:t>При этом</w:t>
      </w:r>
      <w:r w:rsidRPr="00A20D38">
        <w:t xml:space="preserve"> положения различных договоров затрагиваются различными законодательными актами, что </w:t>
      </w:r>
      <w:r>
        <w:t>создает</w:t>
      </w:r>
      <w:r w:rsidRPr="00A20D38">
        <w:t xml:space="preserve"> сложн</w:t>
      </w:r>
      <w:r>
        <w:t>ую</w:t>
      </w:r>
      <w:r w:rsidRPr="00A20D38">
        <w:t xml:space="preserve"> задач</w:t>
      </w:r>
      <w:r>
        <w:t>у</w:t>
      </w:r>
      <w:r w:rsidRPr="00050BAE">
        <w:t>.</w:t>
      </w:r>
    </w:p>
    <w:p w14:paraId="0194B8A6" w14:textId="77777777" w:rsidR="00D45971" w:rsidRPr="006C6E86" w:rsidRDefault="00D45971" w:rsidP="00D45971">
      <w:pPr>
        <w:pStyle w:val="SingleTxtG"/>
      </w:pPr>
      <w:r w:rsidRPr="001E3A87">
        <w:rPr>
          <w:spacing w:val="-2"/>
        </w:rPr>
        <w:t>95.</w:t>
      </w:r>
      <w:r w:rsidRPr="001E3A87">
        <w:rPr>
          <w:spacing w:val="-2"/>
        </w:rPr>
        <w:tab/>
        <w:t xml:space="preserve">Таким образом, в рамках надлежащего характера процессуальных действий национальные суды должны учитывать международные нормы в области прав человека, как включенные, так и не включенные во внутреннее законодательство, для устранения двусмысленности или неопределенности в национальных конституционных актах и законодательстве. Постановление о Трудовом кодексе № 24 от 1992 года предусматривает в разделе 4 с), что «в случае неясности положения </w:t>
      </w:r>
      <w:r w:rsidRPr="002E1C49">
        <w:t>кодекса и любых других правил и положений, принятых в соответствии с ним, должны толковаться таким образом, чтобы они более точно соответствовали положениям конвенций, принятых конференцией Международной организации труда, и рекомендаций, принятых конференцией Международной организации труда»</w:t>
      </w:r>
      <w:bookmarkStart w:id="20" w:name="_Hlk169875541"/>
      <w:r w:rsidRPr="00D23918">
        <w:rPr>
          <w:rStyle w:val="aa"/>
        </w:rPr>
        <w:footnoteReference w:id="10"/>
      </w:r>
      <w:bookmarkEnd w:id="20"/>
      <w:r>
        <w:t>.</w:t>
      </w:r>
      <w:r w:rsidRPr="00050BAE">
        <w:t xml:space="preserve"> </w:t>
      </w:r>
      <w:r w:rsidRPr="002E1C49">
        <w:t xml:space="preserve">В этом разделе четко указано, что там, где национальные законы о трудовых </w:t>
      </w:r>
      <w:r w:rsidRPr="00647F82">
        <w:t xml:space="preserve">стандартах не вносят ясность, применяются международные трудовые стандарты. К конвенциям </w:t>
      </w:r>
      <w:r w:rsidRPr="002E1C49">
        <w:t xml:space="preserve">МОТ, не ратифицированным Лесото, можно также прибегать в тех случаях, когда они могут </w:t>
      </w:r>
      <w:r>
        <w:t>устран</w:t>
      </w:r>
      <w:r w:rsidRPr="002E1C49">
        <w:t>ить двусмысленность внутреннего законодательства</w:t>
      </w:r>
      <w:r w:rsidRPr="006C6E86">
        <w:t xml:space="preserve">. </w:t>
      </w:r>
    </w:p>
    <w:p w14:paraId="417C718D" w14:textId="77777777" w:rsidR="00D45971" w:rsidRPr="006C6E86" w:rsidRDefault="00D45971" w:rsidP="00D45971">
      <w:pPr>
        <w:pStyle w:val="SingleTxtG"/>
      </w:pPr>
      <w:r w:rsidRPr="006C6E86">
        <w:t>96.</w:t>
      </w:r>
      <w:r w:rsidRPr="006C6E86">
        <w:tab/>
      </w:r>
      <w:r>
        <w:t>При рассмотрении</w:t>
      </w:r>
      <w:r w:rsidRPr="002E1C49">
        <w:t xml:space="preserve"> некоторых </w:t>
      </w:r>
      <w:r>
        <w:t>дел</w:t>
      </w:r>
      <w:r w:rsidRPr="002E1C49">
        <w:t xml:space="preserve"> национальные суды ссылались на различные международные договоры по правам человека. К </w:t>
      </w:r>
      <w:r>
        <w:t>числу примеров таких дел</w:t>
      </w:r>
      <w:r w:rsidRPr="002E1C49">
        <w:t xml:space="preserve"> относятся</w:t>
      </w:r>
      <w:r w:rsidRPr="006C6E86">
        <w:t>:</w:t>
      </w:r>
    </w:p>
    <w:p w14:paraId="5E1CFF5F" w14:textId="4CF5A9D9" w:rsidR="00D45971" w:rsidRPr="006C6E86" w:rsidRDefault="00D45971" w:rsidP="00D45971">
      <w:pPr>
        <w:pStyle w:val="SingleTxtG"/>
      </w:pPr>
      <w:r w:rsidRPr="006C6E86">
        <w:tab/>
      </w:r>
      <w:r w:rsidRPr="00774B08">
        <w:t>a</w:t>
      </w:r>
      <w:r w:rsidRPr="006C6E86">
        <w:t>)</w:t>
      </w:r>
      <w:r w:rsidRPr="006C6E86">
        <w:tab/>
      </w:r>
      <w:r>
        <w:t xml:space="preserve">дело </w:t>
      </w:r>
      <w:proofErr w:type="spellStart"/>
      <w:r w:rsidRPr="002E1C49">
        <w:t>Мол</w:t>
      </w:r>
      <w:r>
        <w:t>е</w:t>
      </w:r>
      <w:r w:rsidRPr="002E1C49">
        <w:t>фи</w:t>
      </w:r>
      <w:proofErr w:type="spellEnd"/>
      <w:r w:rsidRPr="002E1C49">
        <w:t xml:space="preserve"> </w:t>
      </w:r>
      <w:proofErr w:type="spellStart"/>
      <w:r w:rsidRPr="002E1C49">
        <w:t>Тшепе</w:t>
      </w:r>
      <w:proofErr w:type="spellEnd"/>
      <w:r w:rsidRPr="002E1C49">
        <w:t xml:space="preserve"> против </w:t>
      </w:r>
      <w:r w:rsidRPr="00774B08">
        <w:t>IEC</w:t>
      </w:r>
      <w:r w:rsidRPr="002E1C49">
        <w:t xml:space="preserve"> CIV/APN/11/05 CC: суд заявил, что необходимо принять меры по выполнению положений</w:t>
      </w:r>
      <w:r>
        <w:t xml:space="preserve"> </w:t>
      </w:r>
      <w:r w:rsidRPr="002E1C49">
        <w:t xml:space="preserve">МПГПП для обеспечения достижения равенства, которое носит временный характер и направлено на устранение неравенства в определенном сегменте общества. Перед выборами в местные органы власти в 2005 году </w:t>
      </w:r>
      <w:r>
        <w:t>заявитель жалобы</w:t>
      </w:r>
      <w:r w:rsidRPr="002E1C49">
        <w:t xml:space="preserve"> подал иск о нарушении его конституционного права быть избранным. Его иск основывался на том, что Закон о выборах в местные органы власти (с поправками) 2004 года, в соответствии с которым 30</w:t>
      </w:r>
      <w:r>
        <w:t xml:space="preserve"> процентов</w:t>
      </w:r>
      <w:r w:rsidRPr="002E1C49">
        <w:t xml:space="preserve"> всех избирательных округов были зарезервированы только для женщин, является дискриминационным по признаку пола. Он проиграл дело на основаниях, предусмотренных разделами 18 (4) e) и 26 Конституции. </w:t>
      </w:r>
      <w:r>
        <w:t>В р</w:t>
      </w:r>
      <w:r w:rsidRPr="002E1C49">
        <w:t>ешени</w:t>
      </w:r>
      <w:r>
        <w:t>и содержится</w:t>
      </w:r>
      <w:r w:rsidRPr="002E1C49">
        <w:t xml:space="preserve"> ссыл</w:t>
      </w:r>
      <w:r>
        <w:t>к</w:t>
      </w:r>
      <w:r w:rsidRPr="002E1C49">
        <w:t xml:space="preserve">а на </w:t>
      </w:r>
      <w:r>
        <w:t>КЛДЖ</w:t>
      </w:r>
      <w:r w:rsidRPr="002E1C49">
        <w:t>, поскольку Лесото является государством-участником Конвенции, которая рекомендует прин</w:t>
      </w:r>
      <w:r>
        <w:t>има</w:t>
      </w:r>
      <w:r w:rsidRPr="002E1C49">
        <w:t>ть специальные временные меры для устранения дискриминации в отношении женщин. Меры, принятые в соответствии с Законом о выборах, представляют собой форму позитивной дискриминации и позитивных действий</w:t>
      </w:r>
      <w:r>
        <w:t>;</w:t>
      </w:r>
    </w:p>
    <w:p w14:paraId="197DB9F4" w14:textId="0781BAFC" w:rsidR="00D45971" w:rsidRPr="006C6E86" w:rsidRDefault="00D45971" w:rsidP="00D45971">
      <w:pPr>
        <w:pStyle w:val="SingleTxtG"/>
      </w:pPr>
      <w:r w:rsidRPr="006C6E86">
        <w:tab/>
      </w:r>
      <w:r w:rsidRPr="00774B08">
        <w:t>b</w:t>
      </w:r>
      <w:r w:rsidRPr="006C6E86">
        <w:t>)</w:t>
      </w:r>
      <w:r w:rsidRPr="006C6E86">
        <w:tab/>
      </w:r>
      <w:r>
        <w:t>можно привести в качестве примера</w:t>
      </w:r>
      <w:r w:rsidRPr="00E605E7">
        <w:t xml:space="preserve"> как минимум одно дело, </w:t>
      </w:r>
      <w:r>
        <w:t>при рассмотрении</w:t>
      </w:r>
      <w:r w:rsidRPr="00E605E7">
        <w:t xml:space="preserve"> которо</w:t>
      </w:r>
      <w:r>
        <w:t>го</w:t>
      </w:r>
      <w:r w:rsidRPr="00E605E7">
        <w:t xml:space="preserve"> национальный суд ссылался на КПР как на руководящий документ. Например, в деле </w:t>
      </w:r>
      <w:r>
        <w:t>Р. против</w:t>
      </w:r>
      <w:r w:rsidRPr="00E605E7">
        <w:t xml:space="preserve"> </w:t>
      </w:r>
      <w:proofErr w:type="spellStart"/>
      <w:r>
        <w:t>Малефецане</w:t>
      </w:r>
      <w:proofErr w:type="spellEnd"/>
      <w:r w:rsidRPr="00E605E7">
        <w:t xml:space="preserve"> </w:t>
      </w:r>
      <w:proofErr w:type="spellStart"/>
      <w:r>
        <w:t>Мохломи</w:t>
      </w:r>
      <w:proofErr w:type="spellEnd"/>
      <w:r>
        <w:t xml:space="preserve"> и др.</w:t>
      </w:r>
      <w:r w:rsidRPr="00E605E7">
        <w:t xml:space="preserve"> [2013] LSCH 27</w:t>
      </w:r>
      <w:r>
        <w:t xml:space="preserve">, касающемся </w:t>
      </w:r>
      <w:r w:rsidRPr="00E605E7">
        <w:t>Закона о защите и благополучии детей (ЗЗБД)</w:t>
      </w:r>
      <w:r>
        <w:t>,</w:t>
      </w:r>
      <w:r w:rsidRPr="00E605E7">
        <w:t xml:space="preserve"> Высокий суд Лесото отметил, что «содержание и форма ЗЗБД должны </w:t>
      </w:r>
      <w:r>
        <w:t>рассматр</w:t>
      </w:r>
      <w:r w:rsidRPr="00E605E7">
        <w:t>и</w:t>
      </w:r>
      <w:r>
        <w:t>в</w:t>
      </w:r>
      <w:r w:rsidRPr="00E605E7">
        <w:t xml:space="preserve">аться </w:t>
      </w:r>
      <w:r>
        <w:t>в контексте</w:t>
      </w:r>
      <w:r w:rsidRPr="00E605E7">
        <w:t xml:space="preserve"> </w:t>
      </w:r>
      <w:r w:rsidRPr="00E605E7">
        <w:lastRenderedPageBreak/>
        <w:t>Конвенции Организации Объединенных Наций о правах ребенка 1989 года (КПР), Африканской хартии прав и благополучия ребенка 1990 года (А</w:t>
      </w:r>
      <w:r>
        <w:t>ХПБР</w:t>
      </w:r>
      <w:r w:rsidRPr="00E605E7">
        <w:t xml:space="preserve">), других международных документов, протоколов, стандартов и правил по защите и благополучию детей, которые Лесото подписало». </w:t>
      </w:r>
      <w:r>
        <w:t>Он</w:t>
      </w:r>
      <w:r w:rsidRPr="00E605E7">
        <w:t xml:space="preserve"> также</w:t>
      </w:r>
      <w:r>
        <w:t xml:space="preserve"> указал</w:t>
      </w:r>
      <w:r w:rsidRPr="00E605E7">
        <w:t xml:space="preserve">, что «дальнейшее контекстуальное </w:t>
      </w:r>
      <w:r>
        <w:t>мне</w:t>
      </w:r>
      <w:r w:rsidRPr="00E605E7">
        <w:t xml:space="preserve">ние </w:t>
      </w:r>
      <w:r>
        <w:t>П</w:t>
      </w:r>
      <w:r w:rsidRPr="00E605E7">
        <w:t xml:space="preserve">арламента заключается в том, что международные документы, упомянутые в этом разделе, должны служить философским и вдохновляющим руководством </w:t>
      </w:r>
      <w:r>
        <w:t xml:space="preserve">как некие </w:t>
      </w:r>
      <w:r w:rsidRPr="00575DD2">
        <w:t>справочные сведения</w:t>
      </w:r>
      <w:r w:rsidRPr="00E605E7">
        <w:t>. Так должно быть во всех случаях, когда речь идет о благополучии или справедливости в отношении ребенка»</w:t>
      </w:r>
      <w:r>
        <w:t>;</w:t>
      </w:r>
      <w:r w:rsidRPr="006C6E86">
        <w:t xml:space="preserve"> </w:t>
      </w:r>
    </w:p>
    <w:p w14:paraId="07538256" w14:textId="23832240" w:rsidR="00D45971" w:rsidRPr="006C6E86" w:rsidRDefault="00D45971" w:rsidP="00D45971">
      <w:pPr>
        <w:pStyle w:val="SingleTxtG"/>
      </w:pPr>
      <w:r w:rsidRPr="006C6E86">
        <w:tab/>
      </w:r>
      <w:r w:rsidRPr="00774B08">
        <w:t>c</w:t>
      </w:r>
      <w:r w:rsidRPr="006C6E86">
        <w:t>)</w:t>
      </w:r>
      <w:r w:rsidRPr="006C6E86">
        <w:tab/>
      </w:r>
      <w:r>
        <w:t xml:space="preserve">дело </w:t>
      </w:r>
      <w:r w:rsidRPr="00E605E7">
        <w:t xml:space="preserve">Пета против Министра юстиции, конституционных дел и прав человека CC/11/2016: </w:t>
      </w:r>
      <w:r>
        <w:t>ходатайство</w:t>
      </w:r>
      <w:r w:rsidRPr="00E605E7">
        <w:t xml:space="preserve"> о признании разделов 101, 102 и 104 Закона № 6 2010 года об Уголовном кодексе не соответствующими Конституции. Суд постановил: ввиду чрезмерной широты оспариваемых разделов, расплывчатости используемых понятий, наличия гражданских средств правовой защиты и общей нежелательности криминализации диффамации они признаются не соответствующими разделу 14 Конституции. Кроме того, признание недействительности имеет </w:t>
      </w:r>
      <w:r w:rsidRPr="00CE3BC9">
        <w:t>обратную силу</w:t>
      </w:r>
      <w:r w:rsidRPr="00E605E7">
        <w:t>. Раздел 14 не предоставляет абсолютную и безусловную свободу выражения мнений. Свобода выражения мнений должна осуществляться без ущерба для прав других лиц, поэтому в разделе 14</w:t>
      </w:r>
      <w:r>
        <w:t xml:space="preserve"> </w:t>
      </w:r>
      <w:r w:rsidRPr="00E605E7">
        <w:t>(2) Конституции разрешается издавать законы, которые могут ограничивать свободу выражения мнений ради защиты вопросов, перечисленных в этом подразделе, которые включают, в частности, репутационные интересы отдельных лиц. Эт</w:t>
      </w:r>
      <w:r>
        <w:t>от подход</w:t>
      </w:r>
      <w:r w:rsidRPr="00E605E7">
        <w:t>, гарантирующ</w:t>
      </w:r>
      <w:r>
        <w:t>ий</w:t>
      </w:r>
      <w:r w:rsidRPr="00E605E7">
        <w:t xml:space="preserve"> </w:t>
      </w:r>
      <w:r>
        <w:t xml:space="preserve">то или иное </w:t>
      </w:r>
      <w:r w:rsidRPr="00E605E7">
        <w:t>право и предусматривающ</w:t>
      </w:r>
      <w:r>
        <w:t>ий</w:t>
      </w:r>
      <w:r w:rsidRPr="00E605E7">
        <w:t xml:space="preserve"> обстоятельства для его ограничения, основан на статье 19 Международного пакта о гражданских и политических правах (МПГПП).</w:t>
      </w:r>
    </w:p>
    <w:p w14:paraId="29BBD5AA" w14:textId="77777777" w:rsidR="00D45971" w:rsidRPr="00A20AB2" w:rsidRDefault="00D45971" w:rsidP="00D45971">
      <w:pPr>
        <w:pStyle w:val="SingleTxtG"/>
      </w:pPr>
      <w:r w:rsidRPr="006C6E86">
        <w:t>97.</w:t>
      </w:r>
      <w:r w:rsidRPr="006C6E86">
        <w:tab/>
      </w:r>
      <w:r w:rsidRPr="00E605E7">
        <w:t>В целях включения в национальное законодательство прав, закрепленных в различных договорах, был принят ряд законов, направленных на реализацию этих договоров. В качестве примеров можно привести следующие</w:t>
      </w:r>
      <w:r w:rsidRPr="00A20AB2">
        <w:t xml:space="preserve">: </w:t>
      </w:r>
    </w:p>
    <w:p w14:paraId="2600ABFB" w14:textId="78C5BD00" w:rsidR="00D45971" w:rsidRPr="00A20AB2" w:rsidRDefault="00D45971" w:rsidP="00D45971">
      <w:pPr>
        <w:pStyle w:val="SingleTxtG"/>
      </w:pPr>
      <w:r w:rsidRPr="00A20AB2">
        <w:tab/>
      </w:r>
      <w:r w:rsidRPr="00774B08">
        <w:t>a</w:t>
      </w:r>
      <w:r w:rsidRPr="00A20AB2">
        <w:t>)</w:t>
      </w:r>
      <w:r w:rsidRPr="00A20AB2">
        <w:tab/>
      </w:r>
      <w:bookmarkStart w:id="22" w:name="_Hlk169876428"/>
      <w:r>
        <w:t xml:space="preserve">Постановление о </w:t>
      </w:r>
      <w:r w:rsidRPr="002E1C49">
        <w:t>Трудово</w:t>
      </w:r>
      <w:r>
        <w:t>м</w:t>
      </w:r>
      <w:r w:rsidRPr="002E1C49">
        <w:t xml:space="preserve"> </w:t>
      </w:r>
      <w:bookmarkEnd w:id="22"/>
      <w:r w:rsidRPr="002E1C49">
        <w:t>кодекс</w:t>
      </w:r>
      <w:r>
        <w:t>е</w:t>
      </w:r>
      <w:r w:rsidRPr="00E605E7">
        <w:t xml:space="preserve"> № 24 от 1992 года запрещает дискриминацию и обеспечивает равные возможности на рабочем месте и равное обращение</w:t>
      </w:r>
      <w:r>
        <w:t>;</w:t>
      </w:r>
      <w:r w:rsidRPr="00A20AB2">
        <w:t xml:space="preserve"> </w:t>
      </w:r>
    </w:p>
    <w:p w14:paraId="02D29221" w14:textId="54F09B57" w:rsidR="00D45971" w:rsidRPr="00A20AB2" w:rsidRDefault="00D45971" w:rsidP="00D45971">
      <w:pPr>
        <w:pStyle w:val="SingleTxtG"/>
      </w:pPr>
      <w:r w:rsidRPr="00A20AB2">
        <w:tab/>
      </w:r>
      <w:r w:rsidRPr="00774B08">
        <w:t>b</w:t>
      </w:r>
      <w:r w:rsidRPr="00A20AB2">
        <w:t>)</w:t>
      </w:r>
      <w:r w:rsidRPr="00A20AB2">
        <w:tab/>
      </w:r>
      <w:r w:rsidRPr="00E605E7">
        <w:t>Закон об ускоренном судебном разбирательстве 2002 года защищает права правонарушителей на справедливое судебное разбирательство в разумные сроки</w:t>
      </w:r>
      <w:r>
        <w:t>;</w:t>
      </w:r>
    </w:p>
    <w:p w14:paraId="2EB75AB6" w14:textId="4381732B" w:rsidR="00D23918" w:rsidRDefault="001E3A87" w:rsidP="001E3A87">
      <w:pPr>
        <w:pStyle w:val="SingleTxtG"/>
      </w:pPr>
      <w:r>
        <w:tab/>
      </w:r>
      <w:r w:rsidR="00D45971" w:rsidRPr="00774B08">
        <w:t>c</w:t>
      </w:r>
      <w:r w:rsidR="00D45971" w:rsidRPr="00A20AB2">
        <w:t>)</w:t>
      </w:r>
      <w:r w:rsidR="00D45971" w:rsidRPr="00A20AB2">
        <w:tab/>
      </w:r>
      <w:r w:rsidR="00D45971" w:rsidRPr="00A20AB2">
        <w:rPr>
          <w:rFonts w:eastAsiaTheme="minorHAnsi"/>
        </w:rPr>
        <w:t>Закон о сексуальных преступлениях 2003 года, запрещающий дискриминацию</w:t>
      </w:r>
      <w:r w:rsidR="00D23918">
        <w:t xml:space="preserve"> </w:t>
      </w:r>
      <w:r w:rsidR="00D45971" w:rsidRPr="00A20AB2">
        <w:rPr>
          <w:rFonts w:eastAsiaTheme="minorHAnsi"/>
        </w:rPr>
        <w:t>при его применении и признающий изнасилование в браке преступлением;</w:t>
      </w:r>
    </w:p>
    <w:p w14:paraId="2CF0A62E" w14:textId="44A404AC" w:rsidR="00D45971" w:rsidRPr="00A20AB2" w:rsidRDefault="00D45971" w:rsidP="001E3A87">
      <w:pPr>
        <w:pStyle w:val="SingleTxtG"/>
      </w:pPr>
      <w:r w:rsidRPr="00A20AB2">
        <w:tab/>
      </w:r>
      <w:r w:rsidRPr="00774B08">
        <w:t>d</w:t>
      </w:r>
      <w:r w:rsidRPr="00A20AB2">
        <w:t>)</w:t>
      </w:r>
      <w:r w:rsidRPr="00A20AB2">
        <w:tab/>
      </w:r>
      <w:r w:rsidRPr="00E605E7">
        <w:t>Закон о выборах в местные органы власти (поправки) 2004 года, который закрепляет за женщинами 30</w:t>
      </w:r>
      <w:r>
        <w:t xml:space="preserve"> процентов</w:t>
      </w:r>
      <w:r w:rsidRPr="00E605E7">
        <w:t xml:space="preserve"> избирательных округов, чтобы расширить их участие в политической жизни и в принятии решений</w:t>
      </w:r>
      <w:r>
        <w:t>;</w:t>
      </w:r>
    </w:p>
    <w:p w14:paraId="2723ECB5" w14:textId="582C04F9" w:rsidR="00D45971" w:rsidRPr="00A20AB2" w:rsidRDefault="00D45971" w:rsidP="001E3A87">
      <w:pPr>
        <w:pStyle w:val="SingleTxtG"/>
      </w:pPr>
      <w:r w:rsidRPr="00A20AB2">
        <w:tab/>
      </w:r>
      <w:r w:rsidRPr="00774B08">
        <w:t>e</w:t>
      </w:r>
      <w:r w:rsidRPr="00A20AB2">
        <w:t>)</w:t>
      </w:r>
      <w:r w:rsidRPr="00A20AB2">
        <w:tab/>
      </w:r>
      <w:r w:rsidRPr="00E605E7">
        <w:t xml:space="preserve">Закон о правоспособности лиц, состоящих в браке, 2006 года, который отменяет </w:t>
      </w:r>
      <w:r>
        <w:t xml:space="preserve">второстепенный </w:t>
      </w:r>
      <w:r w:rsidRPr="00E605E7">
        <w:t>статус женщин в</w:t>
      </w:r>
      <w:r>
        <w:t xml:space="preserve"> отношении</w:t>
      </w:r>
      <w:r w:rsidRPr="00E605E7">
        <w:t xml:space="preserve"> </w:t>
      </w:r>
      <w:r>
        <w:t>совместного семейного</w:t>
      </w:r>
      <w:r w:rsidRPr="00E605E7">
        <w:t xml:space="preserve"> имущества и </w:t>
      </w:r>
      <w:bookmarkStart w:id="23" w:name="_Hlk170482638"/>
      <w:r>
        <w:t xml:space="preserve">преимущественное </w:t>
      </w:r>
      <w:r w:rsidRPr="00CE3BC9">
        <w:t>право</w:t>
      </w:r>
      <w:r w:rsidRPr="00E605E7">
        <w:t xml:space="preserve"> мужа </w:t>
      </w:r>
      <w:bookmarkEnd w:id="23"/>
      <w:r>
        <w:t>в отношении</w:t>
      </w:r>
      <w:r w:rsidRPr="00E605E7">
        <w:t xml:space="preserve"> личнос</w:t>
      </w:r>
      <w:r>
        <w:t>ти супруги</w:t>
      </w:r>
      <w:r w:rsidRPr="00E605E7">
        <w:t xml:space="preserve"> и совместно</w:t>
      </w:r>
      <w:r>
        <w:t xml:space="preserve"> нажитого</w:t>
      </w:r>
      <w:r w:rsidRPr="00E605E7">
        <w:t xml:space="preserve"> имуществ</w:t>
      </w:r>
      <w:r>
        <w:t>а;</w:t>
      </w:r>
    </w:p>
    <w:p w14:paraId="283CA5DC" w14:textId="2BC7A1D2" w:rsidR="00D45971" w:rsidRPr="00A20AB2" w:rsidRDefault="00D45971" w:rsidP="001E3A87">
      <w:pPr>
        <w:pStyle w:val="SingleTxtG"/>
      </w:pPr>
      <w:r w:rsidRPr="00A20AB2">
        <w:tab/>
      </w:r>
      <w:r w:rsidRPr="00774B08">
        <w:t>f</w:t>
      </w:r>
      <w:r w:rsidRPr="00A20AB2">
        <w:t>)</w:t>
      </w:r>
      <w:r w:rsidRPr="00A20AB2">
        <w:tab/>
      </w:r>
      <w:r w:rsidRPr="00E605E7">
        <w:t>Закон об образовании 2010 года</w:t>
      </w:r>
      <w:r>
        <w:t>;</w:t>
      </w:r>
    </w:p>
    <w:p w14:paraId="39B3B50D" w14:textId="2497B534" w:rsidR="00D45971" w:rsidRPr="00A20AB2" w:rsidRDefault="00D45971" w:rsidP="00D45971">
      <w:pPr>
        <w:pStyle w:val="SingleTxtG"/>
      </w:pPr>
      <w:r w:rsidRPr="00A20AB2">
        <w:tab/>
      </w:r>
      <w:r w:rsidRPr="00774B08">
        <w:t>g</w:t>
      </w:r>
      <w:r w:rsidRPr="00A20AB2">
        <w:t>)</w:t>
      </w:r>
      <w:r w:rsidRPr="00A20AB2">
        <w:tab/>
      </w:r>
      <w:r w:rsidRPr="00E605E7">
        <w:t>Закон о выборах в Национальн</w:t>
      </w:r>
      <w:r>
        <w:t>ую ассамблею</w:t>
      </w:r>
      <w:r w:rsidRPr="00E605E7">
        <w:t xml:space="preserve"> 2011 года, который вводит в действие право голосовать и выставлять свою кандидатуру на выборах и предусматривает периодические выборы</w:t>
      </w:r>
      <w:r>
        <w:t>;</w:t>
      </w:r>
    </w:p>
    <w:p w14:paraId="3E357C2E" w14:textId="6B0F6368" w:rsidR="00D45971" w:rsidRPr="00A20AB2" w:rsidRDefault="00D45971" w:rsidP="00D45971">
      <w:pPr>
        <w:pStyle w:val="SingleTxtG"/>
      </w:pPr>
      <w:r w:rsidRPr="00A20AB2">
        <w:tab/>
      </w:r>
      <w:r w:rsidRPr="00774B08">
        <w:t>h</w:t>
      </w:r>
      <w:r w:rsidRPr="00A20AB2">
        <w:t>)</w:t>
      </w:r>
      <w:r w:rsidRPr="00A20AB2">
        <w:tab/>
      </w:r>
      <w:r w:rsidRPr="00E605E7">
        <w:t>Закон о судоустройстве 2011 года предоставляет судебным органам независимость и автономию для эффективного выполнения своих обязанностей</w:t>
      </w:r>
      <w:r>
        <w:t>;</w:t>
      </w:r>
      <w:r w:rsidRPr="00A20AB2">
        <w:t xml:space="preserve"> </w:t>
      </w:r>
    </w:p>
    <w:p w14:paraId="24E9BCFD" w14:textId="48656C9D" w:rsidR="00D45971" w:rsidRPr="00A20AB2" w:rsidRDefault="00D45971" w:rsidP="00D45971">
      <w:pPr>
        <w:pStyle w:val="SingleTxtG"/>
      </w:pPr>
      <w:r w:rsidRPr="00A20AB2">
        <w:tab/>
      </w:r>
      <w:r w:rsidRPr="00774B08">
        <w:t>i</w:t>
      </w:r>
      <w:r w:rsidRPr="00A20AB2">
        <w:t>)</w:t>
      </w:r>
      <w:r w:rsidRPr="00A20AB2">
        <w:tab/>
      </w:r>
      <w:r w:rsidRPr="00E605E7">
        <w:t>Закон о равенстве инвалидов 2021 года запрещает дискриминацию в отношении этой группы населения и предусматривает выплату субсидий инвалидам, а также другие вопросы, которые уже реализуются</w:t>
      </w:r>
      <w:r>
        <w:t>;</w:t>
      </w:r>
    </w:p>
    <w:p w14:paraId="36040C4E" w14:textId="7604A929" w:rsidR="00D45971" w:rsidRPr="00A20AB2" w:rsidRDefault="00D45971" w:rsidP="00D45971">
      <w:pPr>
        <w:pStyle w:val="SingleTxtG"/>
      </w:pPr>
      <w:r w:rsidRPr="00A20AB2">
        <w:lastRenderedPageBreak/>
        <w:tab/>
      </w:r>
      <w:r w:rsidRPr="00774B08">
        <w:t>j</w:t>
      </w:r>
      <w:r w:rsidRPr="00A20AB2">
        <w:t>)</w:t>
      </w:r>
      <w:r w:rsidRPr="00A20AB2">
        <w:tab/>
      </w:r>
      <w:r w:rsidRPr="00E605E7">
        <w:t xml:space="preserve">Закон о защите свидетелей 2021 года, только что принятый </w:t>
      </w:r>
      <w:r>
        <w:t>П</w:t>
      </w:r>
      <w:r w:rsidRPr="00E605E7">
        <w:t xml:space="preserve">арламентом, призван создать программу защиты свидетелей, осуществляемую </w:t>
      </w:r>
      <w:r w:rsidRPr="00483BF0">
        <w:t>Главны</w:t>
      </w:r>
      <w:r>
        <w:t>м</w:t>
      </w:r>
      <w:r w:rsidRPr="00483BF0">
        <w:t xml:space="preserve"> государственны</w:t>
      </w:r>
      <w:r>
        <w:t>м</w:t>
      </w:r>
      <w:r w:rsidRPr="00483BF0">
        <w:t xml:space="preserve"> обвинител</w:t>
      </w:r>
      <w:r>
        <w:t>ем</w:t>
      </w:r>
      <w:r w:rsidRPr="00E605E7">
        <w:t xml:space="preserve"> для обеспечения защиты, безопасности и благополучия свидетелей в ходе уголовного судопроизводства. Свидетели обычно уклоняются от дачи показаний, опасаясь за свою жизнь</w:t>
      </w:r>
      <w:r>
        <w:t>;</w:t>
      </w:r>
    </w:p>
    <w:p w14:paraId="5458D05F" w14:textId="2BDA79D7" w:rsidR="00D45971" w:rsidRPr="00A20AB2" w:rsidRDefault="00D45971" w:rsidP="00D45971">
      <w:pPr>
        <w:pStyle w:val="SingleTxtG"/>
      </w:pPr>
      <w:r w:rsidRPr="00A20AB2">
        <w:tab/>
      </w:r>
      <w:r w:rsidRPr="00774B08">
        <w:t>k</w:t>
      </w:r>
      <w:r w:rsidRPr="00A20AB2">
        <w:t>)</w:t>
      </w:r>
      <w:r w:rsidRPr="00A20AB2">
        <w:tab/>
      </w:r>
      <w:r w:rsidRPr="00E605E7">
        <w:t>Закон о борьбе с бытовым насилием 2022 года, устанавливающий уголовную ответственность за бытовое насилие и защищающий всех жертв бытового насилия</w:t>
      </w:r>
      <w:r>
        <w:t>;</w:t>
      </w:r>
    </w:p>
    <w:p w14:paraId="6E3EA3A7" w14:textId="7780EEF7" w:rsidR="00D45971" w:rsidRPr="00A20AB2" w:rsidRDefault="00D45971" w:rsidP="00D45971">
      <w:pPr>
        <w:pStyle w:val="SingleTxtG"/>
      </w:pPr>
      <w:r w:rsidRPr="00A20AB2">
        <w:tab/>
      </w:r>
      <w:r w:rsidRPr="00774B08">
        <w:t>l</w:t>
      </w:r>
      <w:r w:rsidRPr="00A20AB2">
        <w:t>)</w:t>
      </w:r>
      <w:r w:rsidRPr="00A20AB2">
        <w:tab/>
      </w:r>
      <w:r w:rsidRPr="00E605E7">
        <w:t>Закон о гармонизации прав вдов, состоящих в браке</w:t>
      </w:r>
      <w:r>
        <w:t xml:space="preserve"> по</w:t>
      </w:r>
      <w:r w:rsidRPr="001A7B21">
        <w:t xml:space="preserve"> </w:t>
      </w:r>
      <w:r w:rsidRPr="00E605E7">
        <w:t>обычном</w:t>
      </w:r>
      <w:r>
        <w:t>у праву</w:t>
      </w:r>
      <w:r w:rsidRPr="00E605E7">
        <w:t xml:space="preserve">, и правоспособности состоящих в браке лиц 2022 года, который отменяет </w:t>
      </w:r>
      <w:r>
        <w:t>традицион</w:t>
      </w:r>
      <w:r w:rsidRPr="00E605E7">
        <w:t>ную практику, согласно которой вдовы, вышедшие замуж по обычному праву, не имеют права наследовать землю, и заменяет ее правом наследовать землю, несмотря на режим их брака</w:t>
      </w:r>
      <w:r w:rsidRPr="00A20AB2">
        <w:t xml:space="preserve">. </w:t>
      </w:r>
    </w:p>
    <w:p w14:paraId="74192105" w14:textId="42D0BDBB" w:rsidR="00D45971" w:rsidRPr="00A20AB2" w:rsidRDefault="00D45971" w:rsidP="00D45971">
      <w:pPr>
        <w:pStyle w:val="H23G"/>
      </w:pPr>
      <w:r w:rsidRPr="00A20AB2">
        <w:tab/>
      </w:r>
      <w:r w:rsidRPr="00A20AB2">
        <w:tab/>
      </w:r>
      <w:r w:rsidRPr="0092490D">
        <w:rPr>
          <w:bCs/>
        </w:rPr>
        <w:t>Судебные и другие административные компетентные органы, обладающие юрисдикцией в области прав человека</w:t>
      </w:r>
    </w:p>
    <w:p w14:paraId="0314B7A1" w14:textId="77777777" w:rsidR="00D45971" w:rsidRPr="009C4447" w:rsidRDefault="00D45971" w:rsidP="00D45971">
      <w:pPr>
        <w:pStyle w:val="SingleTxtG"/>
      </w:pPr>
      <w:r w:rsidRPr="009C4447">
        <w:t>98.</w:t>
      </w:r>
      <w:r w:rsidRPr="009C4447">
        <w:tab/>
      </w:r>
      <w:r>
        <w:t>В К</w:t>
      </w:r>
      <w:r w:rsidRPr="00F35F3F">
        <w:t>онституци</w:t>
      </w:r>
      <w:r>
        <w:t>и</w:t>
      </w:r>
      <w:r w:rsidRPr="00F35F3F">
        <w:t xml:space="preserve"> 1993 года </w:t>
      </w:r>
      <w:r w:rsidRPr="008C73AA">
        <w:t>судоустройств</w:t>
      </w:r>
      <w:r>
        <w:t>у</w:t>
      </w:r>
      <w:r w:rsidRPr="008C73AA">
        <w:t xml:space="preserve"> </w:t>
      </w:r>
      <w:r>
        <w:t>посвящена</w:t>
      </w:r>
      <w:r w:rsidRPr="00F35F3F">
        <w:t xml:space="preserve"> глав</w:t>
      </w:r>
      <w:r>
        <w:t>а</w:t>
      </w:r>
      <w:r w:rsidRPr="00F35F3F">
        <w:t xml:space="preserve"> XI. Раздел 118 (1) наделяет суды судебной властью. В нем говорится, что судебная власть принадлежит судам Лесото, которые состоят из</w:t>
      </w:r>
      <w:r>
        <w:t xml:space="preserve"> следующих инстанций</w:t>
      </w:r>
      <w:r w:rsidRPr="009C4447">
        <w:t>:</w:t>
      </w:r>
    </w:p>
    <w:p w14:paraId="4CD543E0" w14:textId="285C6CF9" w:rsidR="00D45971" w:rsidRPr="009C4447" w:rsidRDefault="00D45971" w:rsidP="00D45971">
      <w:pPr>
        <w:pStyle w:val="SingleTxtG"/>
      </w:pPr>
      <w:r w:rsidRPr="009C4447">
        <w:tab/>
      </w:r>
      <w:r w:rsidRPr="00774B08">
        <w:t>a</w:t>
      </w:r>
      <w:r w:rsidRPr="009C4447">
        <w:t>)</w:t>
      </w:r>
      <w:r w:rsidRPr="009C4447">
        <w:tab/>
      </w:r>
      <w:r w:rsidRPr="00F35F3F">
        <w:t>Апелляционный суд</w:t>
      </w:r>
      <w:r>
        <w:t>;</w:t>
      </w:r>
    </w:p>
    <w:p w14:paraId="2C99BE8C" w14:textId="7CCD4E04" w:rsidR="00D45971" w:rsidRPr="009C4447" w:rsidRDefault="00D45971" w:rsidP="00D45971">
      <w:pPr>
        <w:pStyle w:val="SingleTxtG"/>
      </w:pPr>
      <w:r w:rsidRPr="009C4447">
        <w:tab/>
      </w:r>
      <w:r w:rsidRPr="00774B08">
        <w:t>b</w:t>
      </w:r>
      <w:r w:rsidRPr="009C4447">
        <w:t>)</w:t>
      </w:r>
      <w:r w:rsidRPr="009C4447">
        <w:tab/>
      </w:r>
      <w:bookmarkStart w:id="24" w:name="_Hlk169884097"/>
      <w:r w:rsidRPr="00F35F3F">
        <w:t>Высокий</w:t>
      </w:r>
      <w:bookmarkEnd w:id="24"/>
      <w:r w:rsidRPr="00F35F3F">
        <w:t xml:space="preserve"> суд</w:t>
      </w:r>
      <w:r>
        <w:t>;</w:t>
      </w:r>
    </w:p>
    <w:p w14:paraId="212FC6FF" w14:textId="6B36ED2E" w:rsidR="00D45971" w:rsidRPr="009C4447" w:rsidRDefault="00D45971" w:rsidP="00D45971">
      <w:pPr>
        <w:pStyle w:val="SingleTxtG"/>
      </w:pPr>
      <w:r w:rsidRPr="009C4447">
        <w:tab/>
      </w:r>
      <w:r w:rsidRPr="00774B08">
        <w:t>c</w:t>
      </w:r>
      <w:r w:rsidRPr="009C4447">
        <w:t>)</w:t>
      </w:r>
      <w:r w:rsidRPr="009C4447">
        <w:tab/>
      </w:r>
      <w:r w:rsidRPr="00F35F3F">
        <w:t xml:space="preserve">суды низшей инстанции и военные </w:t>
      </w:r>
      <w:r>
        <w:t>трибуналы;</w:t>
      </w:r>
    </w:p>
    <w:p w14:paraId="40F1D8B6" w14:textId="3535F61F" w:rsidR="00D45971" w:rsidRPr="009C4447" w:rsidRDefault="00D45971" w:rsidP="00D45971">
      <w:pPr>
        <w:pStyle w:val="SingleTxtG"/>
      </w:pPr>
      <w:r w:rsidRPr="009C4447">
        <w:tab/>
      </w:r>
      <w:r w:rsidRPr="00774B08">
        <w:t>d</w:t>
      </w:r>
      <w:r w:rsidRPr="009C4447">
        <w:t>)</w:t>
      </w:r>
      <w:r w:rsidRPr="009C4447">
        <w:tab/>
      </w:r>
      <w:r w:rsidRPr="00F35F3F">
        <w:t xml:space="preserve">такие трибуналы, выполняющие судебные функции, которые могут быть учреждены </w:t>
      </w:r>
      <w:r>
        <w:t>П</w:t>
      </w:r>
      <w:r w:rsidRPr="00F35F3F">
        <w:t>арламентом</w:t>
      </w:r>
      <w:r w:rsidRPr="009C4447">
        <w:t>.</w:t>
      </w:r>
    </w:p>
    <w:p w14:paraId="1913A12D" w14:textId="34DAA80E" w:rsidR="00D45971" w:rsidRPr="009C4447" w:rsidRDefault="00D45971" w:rsidP="00D45971">
      <w:pPr>
        <w:pStyle w:val="SingleTxtG"/>
      </w:pPr>
      <w:r w:rsidRPr="009C4447">
        <w:t>99.</w:t>
      </w:r>
      <w:r w:rsidRPr="009C4447">
        <w:tab/>
      </w:r>
      <w:r w:rsidRPr="00F35F3F">
        <w:t>В подразделе 2) Конституци</w:t>
      </w:r>
      <w:r>
        <w:t>я</w:t>
      </w:r>
      <w:r w:rsidRPr="00F35F3F">
        <w:t xml:space="preserve"> гарантирует независимость судебной власти, когда она предусматривает, что суды при выполнении своих функций в соответствии с Конституцией или любым другим законом должны быть независимыми и свободными от вмешательства и подчиняться только Конституции и любому другому закону. Подраздел 3) предусматривает, что правительство оказывает такую помощь, которая может потребоваться судам, чтобы они могли защищать свою независимость, достоинство и эффективность, при условии соблюдения Конституции и любого другого закона</w:t>
      </w:r>
      <w:r w:rsidRPr="009C4447">
        <w:t>.</w:t>
      </w:r>
    </w:p>
    <w:p w14:paraId="1E92B802" w14:textId="77777777" w:rsidR="00D23918" w:rsidRDefault="00D45971" w:rsidP="001E3A87">
      <w:pPr>
        <w:pStyle w:val="H4G"/>
      </w:pPr>
      <w:r w:rsidRPr="009C4447">
        <w:tab/>
      </w:r>
      <w:r w:rsidRPr="009C4447">
        <w:tab/>
      </w:r>
      <w:r w:rsidRPr="009C4447">
        <w:rPr>
          <w:rFonts w:eastAsiaTheme="minorHAnsi"/>
        </w:rPr>
        <w:t>Апелляционный суд</w:t>
      </w:r>
    </w:p>
    <w:p w14:paraId="72E02453" w14:textId="1730DD2C" w:rsidR="00D45971" w:rsidRPr="00C076C0" w:rsidRDefault="00D45971" w:rsidP="00D45971">
      <w:pPr>
        <w:pStyle w:val="SingleTxtG"/>
      </w:pPr>
      <w:r w:rsidRPr="009C4447">
        <w:t>100.</w:t>
      </w:r>
      <w:r w:rsidRPr="009C4447">
        <w:tab/>
      </w:r>
      <w:r w:rsidRPr="00F35F3F">
        <w:t xml:space="preserve">Апелляционный суд был учрежден в соответствии с разделом 123 (1) Конституции, который гласит, что в Лесото должен быть создан Апелляционный суд, обладающий юрисдикцией и полномочиями, которые могут быть предоставлены ему Конституцией или любым другим законом. В состав судей этого </w:t>
      </w:r>
      <w:r>
        <w:t>С</w:t>
      </w:r>
      <w:r w:rsidRPr="00F35F3F">
        <w:t xml:space="preserve">уда входят председатель и такое количество апелляционных судей, которое может быть предписано </w:t>
      </w:r>
      <w:r>
        <w:t>П</w:t>
      </w:r>
      <w:r w:rsidRPr="00F35F3F">
        <w:t xml:space="preserve">арламентом. </w:t>
      </w:r>
      <w:r w:rsidRPr="0026066F">
        <w:t>Верховный</w:t>
      </w:r>
      <w:r w:rsidRPr="00F35F3F">
        <w:t xml:space="preserve"> судья и </w:t>
      </w:r>
      <w:r>
        <w:t>члены</w:t>
      </w:r>
      <w:r w:rsidRPr="00F35F3F">
        <w:t xml:space="preserve"> </w:t>
      </w:r>
      <w:r w:rsidRPr="004D1113">
        <w:t xml:space="preserve">Высокого </w:t>
      </w:r>
      <w:r w:rsidRPr="00F35F3F">
        <w:t xml:space="preserve">суда </w:t>
      </w:r>
      <w:r>
        <w:t xml:space="preserve">входят в его состав </w:t>
      </w:r>
      <w:r w:rsidRPr="00367723">
        <w:t>в силу своих должностных полномочий</w:t>
      </w:r>
      <w:r w:rsidRPr="00F35F3F">
        <w:t xml:space="preserve"> (разд. 123 (2) a) и b); </w:t>
      </w:r>
      <w:r w:rsidR="001E3A87">
        <w:br/>
      </w:r>
      <w:r w:rsidRPr="00F35F3F">
        <w:t xml:space="preserve">см. Апелляционный закон № 10 1978 года). Король назначает председателя </w:t>
      </w:r>
      <w:r>
        <w:t>С</w:t>
      </w:r>
      <w:r w:rsidRPr="00F35F3F">
        <w:t xml:space="preserve">уда по рекомендации </w:t>
      </w:r>
      <w:r>
        <w:t>П</w:t>
      </w:r>
      <w:r w:rsidRPr="00F35F3F">
        <w:t>ремьер-министра. Раздел 123 (5) позволяет Апелляционному суду заседать за пределами Лесото. Это объясняется, в частности, тем, что среди судей Апелляционного суда нет коренных жителей; большинство из них</w:t>
      </w:r>
      <w:r w:rsidR="00D23918">
        <w:t xml:space="preserve"> ⸺ </w:t>
      </w:r>
      <w:r w:rsidRPr="00F35F3F">
        <w:t xml:space="preserve">выходцы из Южной Африки. Судьи Апелляционного суда назначаются </w:t>
      </w:r>
      <w:r>
        <w:t>К</w:t>
      </w:r>
      <w:r w:rsidRPr="00F35F3F">
        <w:t xml:space="preserve">оролем по рекомендации Комиссии по </w:t>
      </w:r>
      <w:r w:rsidRPr="0026066F">
        <w:t>делам судебн</w:t>
      </w:r>
      <w:r>
        <w:t>ых</w:t>
      </w:r>
      <w:r w:rsidRPr="0026066F">
        <w:t xml:space="preserve"> </w:t>
      </w:r>
      <w:r>
        <w:t>органов</w:t>
      </w:r>
      <w:r w:rsidRPr="00F35F3F">
        <w:t xml:space="preserve"> после консультации с председателем </w:t>
      </w:r>
      <w:r>
        <w:t>С</w:t>
      </w:r>
      <w:r w:rsidRPr="00F35F3F">
        <w:t xml:space="preserve">уда </w:t>
      </w:r>
      <w:r w:rsidR="001E3A87">
        <w:br/>
      </w:r>
      <w:r w:rsidRPr="00F35F3F">
        <w:t xml:space="preserve">(разд. 124 (1) и (2)). Судья Апелляционного суда должен </w:t>
      </w:r>
      <w:r>
        <w:t>иметь опыт работы в</w:t>
      </w:r>
      <w:r w:rsidRPr="00F35F3F">
        <w:t xml:space="preserve"> суд</w:t>
      </w:r>
      <w:r>
        <w:t>е</w:t>
      </w:r>
      <w:r w:rsidRPr="00F35F3F">
        <w:t xml:space="preserve"> с неограниченной юрисдикцией по гражданским и уголовным делам в Содружестве или в любой стране за пределами Содружества, которую может предписать Парламент, или </w:t>
      </w:r>
      <w:r>
        <w:t xml:space="preserve">в </w:t>
      </w:r>
      <w:r w:rsidRPr="00F35F3F">
        <w:t>суд</w:t>
      </w:r>
      <w:r>
        <w:t>е</w:t>
      </w:r>
      <w:r w:rsidRPr="00F35F3F">
        <w:t>, обладающе</w:t>
      </w:r>
      <w:r>
        <w:t>м</w:t>
      </w:r>
      <w:r w:rsidRPr="00F35F3F">
        <w:t xml:space="preserve"> юрисдикцией по апелляциям такого суда. </w:t>
      </w:r>
      <w:r>
        <w:t>Данн</w:t>
      </w:r>
      <w:r w:rsidRPr="00F35F3F">
        <w:t xml:space="preserve">ое лицо должно </w:t>
      </w:r>
      <w:r>
        <w:t>располагать соответствующей</w:t>
      </w:r>
      <w:r w:rsidRPr="00F35F3F">
        <w:t xml:space="preserve"> квалификаци</w:t>
      </w:r>
      <w:r>
        <w:t>ей, приобретенной после работы как минимум в течение</w:t>
      </w:r>
      <w:r w:rsidRPr="00F35F3F">
        <w:t xml:space="preserve"> семи лет (раздел. 124 (3) a) i) и ii))</w:t>
      </w:r>
      <w:r w:rsidRPr="00C076C0">
        <w:t>.</w:t>
      </w:r>
    </w:p>
    <w:p w14:paraId="1BDE6B1B" w14:textId="77777777" w:rsidR="00D45971" w:rsidRPr="00CD14CA" w:rsidRDefault="00D45971" w:rsidP="00D45971">
      <w:pPr>
        <w:pStyle w:val="H4G"/>
      </w:pPr>
      <w:r w:rsidRPr="00C076C0">
        <w:lastRenderedPageBreak/>
        <w:tab/>
      </w:r>
      <w:r w:rsidRPr="00C076C0">
        <w:tab/>
      </w:r>
      <w:r w:rsidRPr="00F35F3F">
        <w:t>Высокий</w:t>
      </w:r>
      <w:r w:rsidRPr="00CD14CA">
        <w:t xml:space="preserve"> </w:t>
      </w:r>
      <w:r>
        <w:t>суд</w:t>
      </w:r>
    </w:p>
    <w:p w14:paraId="3EBFB477" w14:textId="11A88EF0" w:rsidR="00D45971" w:rsidRPr="00CD14CA" w:rsidRDefault="00D45971" w:rsidP="00D45971">
      <w:pPr>
        <w:pStyle w:val="SingleTxtG"/>
      </w:pPr>
      <w:r w:rsidRPr="00CD14CA">
        <w:t>101.</w:t>
      </w:r>
      <w:r w:rsidRPr="00CD14CA">
        <w:tab/>
      </w:r>
      <w:r w:rsidRPr="00F35F3F">
        <w:t>Высокий суд был учрежден в соответствии с разделом 119 (1) Конституции</w:t>
      </w:r>
      <w:r>
        <w:t>, который</w:t>
      </w:r>
      <w:r w:rsidRPr="00F35F3F">
        <w:t xml:space="preserve"> гласит: «Создается Высокий суд, обладающий неограниченной юрисдикцией по рассмотрению и разрешению любых гражданских или уголовных дел и полномочиями по пересмотру решений или разбирательств любого подчиненного или нижестоящего суда, военного трибунала, трибунала, совета или должностного лица, выполняющего судебные, квазисудебные или государственно-административные функции в соответствии с любым законом, а также юрисдикцией и полномочиями, которые могут быть предоставлены ему настоящей Конституцией или любым другим законом» (см. Закон о Высоком суде № 5, 1978</w:t>
      </w:r>
      <w:r w:rsidR="001D5421">
        <w:t xml:space="preserve"> год</w:t>
      </w:r>
      <w:r w:rsidRPr="00F35F3F">
        <w:t>)</w:t>
      </w:r>
      <w:r w:rsidRPr="00CD14CA">
        <w:t>.</w:t>
      </w:r>
    </w:p>
    <w:p w14:paraId="5B7B01E9" w14:textId="5F50DA08" w:rsidR="00D45971" w:rsidRPr="0062701F" w:rsidRDefault="00D45971" w:rsidP="00D45971">
      <w:pPr>
        <w:pStyle w:val="SingleTxtG"/>
      </w:pPr>
      <w:r w:rsidRPr="00CD14CA">
        <w:t>102.</w:t>
      </w:r>
      <w:r w:rsidRPr="00CD14CA">
        <w:tab/>
      </w:r>
      <w:r w:rsidRPr="00A536D6">
        <w:t xml:space="preserve">Судьями Высокого суда являются </w:t>
      </w:r>
      <w:r w:rsidRPr="0026066F">
        <w:t>Верховный</w:t>
      </w:r>
      <w:r w:rsidRPr="00C057A1">
        <w:rPr>
          <w:color w:val="FF0000"/>
        </w:rPr>
        <w:t xml:space="preserve"> </w:t>
      </w:r>
      <w:r w:rsidRPr="00A536D6">
        <w:t xml:space="preserve">судья, назначаемый </w:t>
      </w:r>
      <w:r>
        <w:t>К</w:t>
      </w:r>
      <w:r w:rsidRPr="00A536D6">
        <w:t xml:space="preserve">оролем по рекомендации </w:t>
      </w:r>
      <w:r>
        <w:t>П</w:t>
      </w:r>
      <w:r w:rsidRPr="00A536D6">
        <w:t xml:space="preserve">ремьер-министра (разд. 120 (1)), и </w:t>
      </w:r>
      <w:r>
        <w:t>члены Суда</w:t>
      </w:r>
      <w:r w:rsidRPr="00A536D6">
        <w:t xml:space="preserve">, которые назначаются </w:t>
      </w:r>
      <w:r>
        <w:t>К</w:t>
      </w:r>
      <w:r w:rsidRPr="00A536D6">
        <w:t xml:space="preserve">оролем по рекомендации Комиссии </w:t>
      </w:r>
      <w:r w:rsidRPr="0026066F">
        <w:t>по делам судебн</w:t>
      </w:r>
      <w:r>
        <w:t>ых</w:t>
      </w:r>
      <w:r w:rsidRPr="0026066F">
        <w:t xml:space="preserve"> </w:t>
      </w:r>
      <w:r>
        <w:t>органов</w:t>
      </w:r>
      <w:r w:rsidRPr="00A536D6">
        <w:t>. Для назначения на должность судьи Высокого суда необходимо либо занимать должность судьи</w:t>
      </w:r>
      <w:r>
        <w:t xml:space="preserve"> в</w:t>
      </w:r>
      <w:r w:rsidRPr="00A536D6">
        <w:t xml:space="preserve"> суд</w:t>
      </w:r>
      <w:r>
        <w:t>е</w:t>
      </w:r>
      <w:r w:rsidRPr="00A536D6">
        <w:t xml:space="preserve"> с неограниченной юрисдикцией по уголовным и гражданским делам в стране Содружества или стране, установленной </w:t>
      </w:r>
      <w:r>
        <w:t>П</w:t>
      </w:r>
      <w:r w:rsidRPr="00A536D6">
        <w:t xml:space="preserve">арламентом (разд. 120 (3) (1)), либо быть практикующим юристом в соответствии с Законом о практикующих юристах </w:t>
      </w:r>
      <w:r w:rsidR="00A646FA">
        <w:br/>
      </w:r>
      <w:r w:rsidRPr="00A536D6">
        <w:t>1983 года в течение не менее пяти лет (разд. 120 ii) и b))</w:t>
      </w:r>
      <w:r w:rsidRPr="0062701F">
        <w:t>.</w:t>
      </w:r>
    </w:p>
    <w:p w14:paraId="190528D4" w14:textId="77777777" w:rsidR="00D45971" w:rsidRPr="0062701F" w:rsidRDefault="00D45971" w:rsidP="00D45971">
      <w:pPr>
        <w:pStyle w:val="H4G"/>
      </w:pPr>
      <w:r w:rsidRPr="0062701F">
        <w:tab/>
      </w:r>
      <w:r w:rsidRPr="0062701F">
        <w:tab/>
      </w:r>
      <w:r>
        <w:rPr>
          <w:iCs/>
        </w:rPr>
        <w:t>С</w:t>
      </w:r>
      <w:r w:rsidRPr="00821E56">
        <w:rPr>
          <w:iCs/>
        </w:rPr>
        <w:t>уд</w:t>
      </w:r>
      <w:r>
        <w:rPr>
          <w:iCs/>
        </w:rPr>
        <w:t>ы</w:t>
      </w:r>
      <w:r w:rsidRPr="00821E56">
        <w:rPr>
          <w:iCs/>
        </w:rPr>
        <w:t xml:space="preserve"> низшей инстанции, военные суды и трибуналы</w:t>
      </w:r>
    </w:p>
    <w:p w14:paraId="75FC170B" w14:textId="77777777" w:rsidR="00D45971" w:rsidRPr="0062701F" w:rsidRDefault="00D45971" w:rsidP="00D45971">
      <w:pPr>
        <w:pStyle w:val="SingleTxtG"/>
      </w:pPr>
      <w:r w:rsidRPr="0062701F">
        <w:t>103.</w:t>
      </w:r>
      <w:r w:rsidRPr="0062701F">
        <w:tab/>
      </w:r>
      <w:r w:rsidRPr="00A536D6">
        <w:t xml:space="preserve">Эти суды были созданы в соответствии со статьей 127 Конституции 1993 года, которая гласит, что </w:t>
      </w:r>
      <w:r>
        <w:t>П</w:t>
      </w:r>
      <w:r w:rsidRPr="00A536D6">
        <w:t>арламент может создавать суды, подчиненные Высокому суду, военные суды и трибуналы, и любой такой суд или трибунал, с учетом положений Конституции, обладает такой юрисдикцией и полномочиями, которые могут быть предоставлены ему любым законом или в соответствии с ним (см., например, Указ о судах низшей инстанции № 9 от 1988 года, Указ о центральных и местных судах № 62 от 1938 года)</w:t>
      </w:r>
      <w:r w:rsidRPr="0062701F">
        <w:t>.</w:t>
      </w:r>
    </w:p>
    <w:p w14:paraId="630CEC84" w14:textId="77777777" w:rsidR="00D45971" w:rsidRPr="0062701F" w:rsidRDefault="00D45971" w:rsidP="00D45971">
      <w:pPr>
        <w:pStyle w:val="SingleTxtG"/>
      </w:pPr>
      <w:r w:rsidRPr="0062701F">
        <w:t>104.</w:t>
      </w:r>
      <w:r w:rsidRPr="0062701F">
        <w:tab/>
      </w:r>
      <w:r>
        <w:t>С</w:t>
      </w:r>
      <w:r w:rsidRPr="00A536D6">
        <w:t>уды</w:t>
      </w:r>
      <w:r w:rsidRPr="00821E56">
        <w:t xml:space="preserve"> </w:t>
      </w:r>
      <w:r w:rsidRPr="00A536D6">
        <w:t xml:space="preserve">низшей инстанции и трибуналы не имеют права толковать положения Конституции. Если суд низшей инстанции или трибунал занимается этим вопросом и если в ходе какого-либо разбирательства возникает вопрос о толковании Конституции, если суд низшей инстанции или трибунал считает, что этот вопрос затрагивает существенный вопрос права, </w:t>
      </w:r>
      <w:r>
        <w:t>такой</w:t>
      </w:r>
      <w:r w:rsidRPr="00A536D6">
        <w:t xml:space="preserve"> суд или трибунал должен</w:t>
      </w:r>
      <w:r>
        <w:t xml:space="preserve"> </w:t>
      </w:r>
      <w:r w:rsidRPr="00A536D6">
        <w:t>передать этот вопрос в Высокий суд, если</w:t>
      </w:r>
      <w:r w:rsidRPr="00821E56">
        <w:t xml:space="preserve"> </w:t>
      </w:r>
      <w:r w:rsidRPr="00A536D6">
        <w:t>об этом</w:t>
      </w:r>
      <w:r w:rsidRPr="00821E56">
        <w:t xml:space="preserve"> </w:t>
      </w:r>
      <w:r w:rsidRPr="00A536D6">
        <w:t xml:space="preserve">просит любая сторона </w:t>
      </w:r>
      <w:r>
        <w:t xml:space="preserve">в </w:t>
      </w:r>
      <w:r w:rsidRPr="00A536D6">
        <w:t>разбирательств</w:t>
      </w:r>
      <w:r>
        <w:t xml:space="preserve">е </w:t>
      </w:r>
      <w:r w:rsidRPr="00A536D6">
        <w:t>(статья 128 Конституции)</w:t>
      </w:r>
      <w:r w:rsidRPr="0062701F">
        <w:t>.</w:t>
      </w:r>
    </w:p>
    <w:p w14:paraId="01DA76F9" w14:textId="77777777" w:rsidR="00D45971" w:rsidRPr="00B96C5A" w:rsidRDefault="00D45971" w:rsidP="00D45971">
      <w:pPr>
        <w:pStyle w:val="H4G"/>
      </w:pPr>
      <w:r w:rsidRPr="0062701F">
        <w:tab/>
      </w:r>
      <w:r w:rsidRPr="0062701F">
        <w:tab/>
      </w:r>
      <w:r w:rsidRPr="00A536D6">
        <w:t>Суд по трудовым спорам</w:t>
      </w:r>
    </w:p>
    <w:p w14:paraId="3512DAF7" w14:textId="0D6B3659" w:rsidR="00D45971" w:rsidRPr="00B96C5A" w:rsidRDefault="00D45971" w:rsidP="00D45971">
      <w:pPr>
        <w:pStyle w:val="SingleTxtG"/>
      </w:pPr>
      <w:r w:rsidRPr="00B96C5A">
        <w:t>105.</w:t>
      </w:r>
      <w:r w:rsidRPr="00B96C5A">
        <w:tab/>
      </w:r>
      <w:r w:rsidRPr="00A536D6">
        <w:t>Суд по трудовым спорам был создан в соответствии с раздел</w:t>
      </w:r>
      <w:r>
        <w:t>ом</w:t>
      </w:r>
      <w:r w:rsidRPr="00A536D6">
        <w:t xml:space="preserve"> 22 (1)</w:t>
      </w:r>
      <w:r>
        <w:t xml:space="preserve"> </w:t>
      </w:r>
      <w:r w:rsidRPr="00A536D6">
        <w:t>Постановлени</w:t>
      </w:r>
      <w:r>
        <w:t>я</w:t>
      </w:r>
      <w:r w:rsidRPr="00A536D6">
        <w:t xml:space="preserve"> о Трудовом кодексе № 24 от 1992 года. Его возглавляет председатель, назначаемый в соответствии с разделом 23 (1) a). Предусмотрено также назначение заместителей председателя, которых министр может счесть необходимыми, а также назначение двух рядовых членов (см. разд. 23 (1) b) и c)). </w:t>
      </w:r>
      <w:r>
        <w:t>С</w:t>
      </w:r>
      <w:r w:rsidRPr="00A536D6">
        <w:t xml:space="preserve">огласно разделу 24 Суд по трудовым спорам обладает полномочиями, властью и гражданской юрисдикцией, </w:t>
      </w:r>
      <w:r w:rsidR="00A646FA">
        <w:br/>
      </w:r>
      <w:r w:rsidRPr="00A536D6">
        <w:t xml:space="preserve">в частности, для расследования и принятия решений относительно прав и обязанностей работодателей, работников и их соответствующих организаций в связи с любым вопросом, переданным на рассмотрение </w:t>
      </w:r>
      <w:r>
        <w:t>С</w:t>
      </w:r>
      <w:r w:rsidRPr="00A536D6">
        <w:t xml:space="preserve">уда в соответствии с положениями Кодекса, и для вынесения </w:t>
      </w:r>
      <w:r>
        <w:t>надлежа</w:t>
      </w:r>
      <w:r w:rsidRPr="00A536D6">
        <w:t>щих решений в случаях нарушения</w:t>
      </w:r>
      <w:r w:rsidRPr="00B96C5A">
        <w:t xml:space="preserve">. </w:t>
      </w:r>
    </w:p>
    <w:p w14:paraId="2F670B87" w14:textId="77777777" w:rsidR="00D45971" w:rsidRPr="00C076C0" w:rsidRDefault="00D45971" w:rsidP="00D45971">
      <w:pPr>
        <w:pStyle w:val="H4G"/>
      </w:pPr>
      <w:r w:rsidRPr="00B96C5A">
        <w:tab/>
      </w:r>
      <w:r w:rsidRPr="00B96C5A">
        <w:tab/>
      </w:r>
      <w:r w:rsidRPr="00A536D6">
        <w:t xml:space="preserve">Комиссия по </w:t>
      </w:r>
      <w:bookmarkStart w:id="25" w:name="_Hlk170053461"/>
      <w:r>
        <w:t>вопросам</w:t>
      </w:r>
      <w:bookmarkEnd w:id="25"/>
      <w:r w:rsidRPr="00A536D6">
        <w:t xml:space="preserve"> государственной службы</w:t>
      </w:r>
    </w:p>
    <w:p w14:paraId="1F3203B3" w14:textId="77777777" w:rsidR="00D45971" w:rsidRPr="00A95A9D" w:rsidRDefault="00D45971" w:rsidP="00D45971">
      <w:pPr>
        <w:pStyle w:val="SingleTxtG"/>
      </w:pPr>
      <w:r w:rsidRPr="00A95A9D">
        <w:t>106.</w:t>
      </w:r>
      <w:r w:rsidRPr="00A95A9D">
        <w:tab/>
      </w:r>
      <w:r w:rsidRPr="00A536D6">
        <w:t xml:space="preserve">Комиссия по </w:t>
      </w:r>
      <w:r>
        <w:t>вопросам</w:t>
      </w:r>
      <w:r w:rsidRPr="00A536D6">
        <w:t xml:space="preserve"> государственной службы является компетентным органом, обладающим юрисдикцией, затрагивающей права человека. Комиссия была создана в соответствии с разделом 136 (1) главы XIII Конституции 1993 года, который гласит, что должна существовать Комиссия по вопросам государственной службы, состоящая из </w:t>
      </w:r>
      <w:r>
        <w:t>п</w:t>
      </w:r>
      <w:r w:rsidRPr="00A536D6">
        <w:t>редседателя и не менее двух и не более четырех других членов, которые назначаются Королем, действующим в соответствии с рекомендациями Комиссии по</w:t>
      </w:r>
      <w:r>
        <w:t xml:space="preserve"> </w:t>
      </w:r>
      <w:r w:rsidRPr="0026066F">
        <w:t>делам судебн</w:t>
      </w:r>
      <w:r>
        <w:t>ых</w:t>
      </w:r>
      <w:r w:rsidRPr="0026066F">
        <w:t xml:space="preserve"> </w:t>
      </w:r>
      <w:r>
        <w:t>органов</w:t>
      </w:r>
      <w:r w:rsidRPr="00A536D6">
        <w:t xml:space="preserve">. На Комиссию возложена ответственность за назначение государственных служащих. Раздел 137 (1) предусматривает, что с учетом положений </w:t>
      </w:r>
      <w:r w:rsidRPr="00A536D6">
        <w:lastRenderedPageBreak/>
        <w:t xml:space="preserve">Конституции полномочия по назначению лиц на должности на государственной службе (включая полномочия по подтверждению назначений), полномочия по осуществлению дисциплинарного контроля над лицами, </w:t>
      </w:r>
      <w:r>
        <w:t>выполня</w:t>
      </w:r>
      <w:r w:rsidRPr="00A536D6">
        <w:t>ющими</w:t>
      </w:r>
      <w:r>
        <w:t xml:space="preserve"> такие функции</w:t>
      </w:r>
      <w:r w:rsidRPr="00A536D6">
        <w:t xml:space="preserve"> или занимающими такие должности, и полномочия по смещению таких лиц с должности возлагаются на Комиссию</w:t>
      </w:r>
      <w:r w:rsidRPr="00A95A9D">
        <w:t>.</w:t>
      </w:r>
    </w:p>
    <w:p w14:paraId="5CC4B2B5" w14:textId="77777777" w:rsidR="00D45971" w:rsidRPr="00C076C0" w:rsidRDefault="00D45971" w:rsidP="00D45971">
      <w:pPr>
        <w:pStyle w:val="H4G"/>
      </w:pPr>
      <w:r w:rsidRPr="00A95A9D">
        <w:tab/>
      </w:r>
      <w:r w:rsidRPr="00A95A9D">
        <w:tab/>
      </w:r>
      <w:r w:rsidRPr="00A536D6">
        <w:t xml:space="preserve">Комиссия </w:t>
      </w:r>
      <w:r w:rsidRPr="0026066F">
        <w:t>по делам судебн</w:t>
      </w:r>
      <w:r>
        <w:t>ых</w:t>
      </w:r>
      <w:r w:rsidRPr="0026066F">
        <w:t xml:space="preserve"> </w:t>
      </w:r>
      <w:r>
        <w:t>органов</w:t>
      </w:r>
    </w:p>
    <w:p w14:paraId="0108AAF1" w14:textId="77777777" w:rsidR="00D45971" w:rsidRPr="00C057A1" w:rsidRDefault="00D45971" w:rsidP="00D45971">
      <w:pPr>
        <w:pStyle w:val="SingleTxtG"/>
      </w:pPr>
      <w:r w:rsidRPr="00A646FA">
        <w:rPr>
          <w:spacing w:val="-4"/>
        </w:rPr>
        <w:t>107.</w:t>
      </w:r>
      <w:r w:rsidRPr="00A646FA">
        <w:rPr>
          <w:spacing w:val="-4"/>
        </w:rPr>
        <w:tab/>
        <w:t>Комиссия по делам судебных органов учреждена в соответствии с разделом 132 (1) Конституции, который гласит, что должна существовать Комиссия по делам</w:t>
      </w:r>
      <w:r w:rsidRPr="0026066F">
        <w:t xml:space="preserve"> судебн</w:t>
      </w:r>
      <w:r>
        <w:t>ых</w:t>
      </w:r>
      <w:r w:rsidRPr="0026066F">
        <w:t xml:space="preserve"> </w:t>
      </w:r>
      <w:r>
        <w:t>органов</w:t>
      </w:r>
      <w:r w:rsidRPr="00A536D6">
        <w:t>, состоящая из</w:t>
      </w:r>
      <w:r>
        <w:t xml:space="preserve"> следующих лиц</w:t>
      </w:r>
      <w:r w:rsidRPr="00C057A1">
        <w:t>:</w:t>
      </w:r>
    </w:p>
    <w:p w14:paraId="44928337" w14:textId="6510B49F" w:rsidR="00D45971" w:rsidRPr="00C057A1" w:rsidRDefault="00D45971" w:rsidP="00D45971">
      <w:pPr>
        <w:pStyle w:val="SingleTxtG"/>
      </w:pPr>
      <w:r w:rsidRPr="00C057A1">
        <w:tab/>
      </w:r>
      <w:r w:rsidRPr="00774B08">
        <w:t>a</w:t>
      </w:r>
      <w:r w:rsidRPr="00C057A1">
        <w:t>)</w:t>
      </w:r>
      <w:r w:rsidRPr="00C057A1">
        <w:tab/>
      </w:r>
      <w:r w:rsidRPr="0026066F">
        <w:t>Верховный</w:t>
      </w:r>
      <w:r w:rsidRPr="00C057A1">
        <w:rPr>
          <w:color w:val="FF0000"/>
        </w:rPr>
        <w:t xml:space="preserve"> </w:t>
      </w:r>
      <w:r w:rsidRPr="003A2B02">
        <w:t>с</w:t>
      </w:r>
      <w:r w:rsidRPr="00A536D6">
        <w:t>удья в качестве председателя</w:t>
      </w:r>
      <w:r>
        <w:t>;</w:t>
      </w:r>
    </w:p>
    <w:p w14:paraId="43C0C081" w14:textId="4CEE1742" w:rsidR="00D45971" w:rsidRPr="00C057A1" w:rsidRDefault="00D45971" w:rsidP="00D45971">
      <w:pPr>
        <w:pStyle w:val="SingleTxtG"/>
      </w:pPr>
      <w:r w:rsidRPr="00C057A1">
        <w:tab/>
      </w:r>
      <w:r w:rsidRPr="00774B08">
        <w:t>b</w:t>
      </w:r>
      <w:r w:rsidRPr="00C057A1">
        <w:t>)</w:t>
      </w:r>
      <w:r w:rsidRPr="00C057A1">
        <w:tab/>
      </w:r>
      <w:r w:rsidRPr="00A536D6">
        <w:t>Генеральный прокурор</w:t>
      </w:r>
      <w:r>
        <w:t>;</w:t>
      </w:r>
    </w:p>
    <w:p w14:paraId="54A5ECE7" w14:textId="64FF18E3" w:rsidR="00D45971" w:rsidRPr="00C057A1" w:rsidRDefault="00D45971" w:rsidP="00D45971">
      <w:pPr>
        <w:pStyle w:val="SingleTxtG"/>
      </w:pPr>
      <w:r w:rsidRPr="00C057A1">
        <w:tab/>
      </w:r>
      <w:r w:rsidRPr="00774B08">
        <w:t>c</w:t>
      </w:r>
      <w:r w:rsidRPr="00C057A1">
        <w:t>)</w:t>
      </w:r>
      <w:r w:rsidRPr="00C057A1">
        <w:tab/>
      </w:r>
      <w:r>
        <w:t>п</w:t>
      </w:r>
      <w:r w:rsidRPr="00A536D6">
        <w:t xml:space="preserve">редседатель Комиссии по </w:t>
      </w:r>
      <w:r>
        <w:t>вопросам</w:t>
      </w:r>
      <w:r w:rsidRPr="00A536D6">
        <w:t xml:space="preserve"> государственной службы или другой член этой Комиссии, назначенный ее </w:t>
      </w:r>
      <w:r>
        <w:t>п</w:t>
      </w:r>
      <w:r w:rsidRPr="00A536D6">
        <w:t>редседателем</w:t>
      </w:r>
      <w:r>
        <w:t>;</w:t>
      </w:r>
    </w:p>
    <w:p w14:paraId="7C7E442A" w14:textId="296ABB78" w:rsidR="00D45971" w:rsidRPr="00C057A1" w:rsidRDefault="00D45971" w:rsidP="00D45971">
      <w:pPr>
        <w:pStyle w:val="SingleTxtG"/>
      </w:pPr>
      <w:r w:rsidRPr="00C057A1">
        <w:tab/>
      </w:r>
      <w:r w:rsidRPr="00774B08">
        <w:t>d</w:t>
      </w:r>
      <w:r w:rsidRPr="00C057A1">
        <w:t>)</w:t>
      </w:r>
      <w:r w:rsidRPr="00C057A1">
        <w:tab/>
      </w:r>
      <w:r>
        <w:t>ч</w:t>
      </w:r>
      <w:r w:rsidRPr="00A536D6">
        <w:t xml:space="preserve">лен, назначаемый из числа лиц, занимающих или занимавших высокие судебные должности, который назначается Королем, действующим в соответствии с рекомендациями </w:t>
      </w:r>
      <w:r w:rsidRPr="0026066F">
        <w:t>Верхов</w:t>
      </w:r>
      <w:r w:rsidRPr="00A536D6">
        <w:t>ного судьи, и далее именуется назначенным членом</w:t>
      </w:r>
      <w:r w:rsidRPr="00C057A1">
        <w:t>.</w:t>
      </w:r>
    </w:p>
    <w:p w14:paraId="1309EED4" w14:textId="77777777" w:rsidR="00D45971" w:rsidRPr="00C057A1" w:rsidRDefault="00D45971" w:rsidP="00D45971">
      <w:pPr>
        <w:pStyle w:val="H23G"/>
      </w:pPr>
      <w:bookmarkStart w:id="26" w:name="_Ref133153524"/>
      <w:r w:rsidRPr="00C057A1">
        <w:tab/>
      </w:r>
      <w:r w:rsidRPr="00C057A1">
        <w:tab/>
      </w:r>
      <w:r w:rsidRPr="008B65DD">
        <w:rPr>
          <w:bCs/>
        </w:rPr>
        <w:t>Средства правовой защиты в случае нарушения прав</w:t>
      </w:r>
      <w:r w:rsidRPr="00C057A1">
        <w:t xml:space="preserve"> </w:t>
      </w:r>
      <w:bookmarkEnd w:id="26"/>
    </w:p>
    <w:p w14:paraId="7F1C0052" w14:textId="58D47FC5" w:rsidR="00D45971" w:rsidRPr="00C057A1" w:rsidRDefault="00D45971" w:rsidP="00D45971">
      <w:pPr>
        <w:pStyle w:val="SingleTxtG"/>
      </w:pPr>
      <w:r w:rsidRPr="00C057A1">
        <w:t>108.</w:t>
      </w:r>
      <w:r w:rsidRPr="00C057A1">
        <w:tab/>
      </w:r>
      <w:r w:rsidRPr="00A536D6">
        <w:t>Лица, утверждающие, что их права были нарушены, имеют право обратиться в конкретное учреждение за защитой. Если это не удается, они могут обратиться за защитой своих прав</w:t>
      </w:r>
      <w:r w:rsidRPr="008B65DD">
        <w:t xml:space="preserve"> </w:t>
      </w:r>
      <w:r w:rsidRPr="00A536D6">
        <w:t xml:space="preserve">в суд. Что касается права жертв на эффективные средства правовой защиты, полное возмещение и адекватную компенсацию, то в качестве примера можно привести </w:t>
      </w:r>
      <w:r>
        <w:t>дело</w:t>
      </w:r>
      <w:r w:rsidRPr="00A536D6">
        <w:t xml:space="preserve"> </w:t>
      </w:r>
      <w:proofErr w:type="spellStart"/>
      <w:r w:rsidRPr="00A536D6">
        <w:t>Лисебо</w:t>
      </w:r>
      <w:proofErr w:type="spellEnd"/>
      <w:r w:rsidRPr="00A536D6">
        <w:t xml:space="preserve"> Танг</w:t>
      </w:r>
      <w:r>
        <w:t>а</w:t>
      </w:r>
      <w:r w:rsidRPr="00A536D6">
        <w:t xml:space="preserve">, которого убили члены </w:t>
      </w:r>
      <w:r w:rsidRPr="008B65DD">
        <w:t>Сил обороны Лесото (СОЛ)</w:t>
      </w:r>
      <w:r w:rsidRPr="00A536D6">
        <w:t xml:space="preserve">. После этого инцидента </w:t>
      </w:r>
      <w:r>
        <w:t>СОЛ</w:t>
      </w:r>
      <w:r w:rsidRPr="00A536D6">
        <w:t xml:space="preserve"> обязались покрыть все расходы на похороны, построить для ребенка</w:t>
      </w:r>
      <w:r>
        <w:t xml:space="preserve"> вдовы</w:t>
      </w:r>
      <w:r w:rsidRPr="00A536D6">
        <w:t xml:space="preserve"> двухкомнатный дом и оплачивать обучение и</w:t>
      </w:r>
      <w:r>
        <w:t xml:space="preserve"> покрывать расходы на продукты</w:t>
      </w:r>
      <w:r w:rsidRPr="00A536D6">
        <w:t xml:space="preserve"> питани</w:t>
      </w:r>
      <w:r>
        <w:t>я</w:t>
      </w:r>
      <w:r w:rsidRPr="00A536D6">
        <w:t xml:space="preserve"> ребенка</w:t>
      </w:r>
      <w:r w:rsidRPr="004B5A0B">
        <w:t xml:space="preserve"> </w:t>
      </w:r>
      <w:r w:rsidRPr="00A536D6">
        <w:t>погибшего, причем срок</w:t>
      </w:r>
      <w:r>
        <w:t xml:space="preserve"> выполнения этих обязательств</w:t>
      </w:r>
      <w:r w:rsidRPr="00A536D6">
        <w:t xml:space="preserve"> никогда не обсуждался. </w:t>
      </w:r>
      <w:r>
        <w:t>СОЛ</w:t>
      </w:r>
      <w:r w:rsidRPr="00A536D6">
        <w:t xml:space="preserve"> продолжал</w:t>
      </w:r>
      <w:r>
        <w:t>и</w:t>
      </w:r>
      <w:r w:rsidRPr="00A536D6">
        <w:t xml:space="preserve"> выполнять обязательства до 2018 года, когда выплаты за обучение и продукты</w:t>
      </w:r>
      <w:r>
        <w:t xml:space="preserve"> питания</w:t>
      </w:r>
      <w:r w:rsidRPr="00A536D6">
        <w:t xml:space="preserve"> внезапно прекратились. Дальнейшее взаимодействие с </w:t>
      </w:r>
      <w:r>
        <w:t>СОЛ</w:t>
      </w:r>
      <w:r w:rsidRPr="00A536D6">
        <w:t xml:space="preserve"> не принесло результатов, и в результате </w:t>
      </w:r>
      <w:r w:rsidR="00A646FA">
        <w:br/>
      </w:r>
      <w:r w:rsidRPr="00A536D6">
        <w:t>в 2022 году мать погибшего обратилась по данному вопросу</w:t>
      </w:r>
      <w:r w:rsidRPr="008B65DD">
        <w:t xml:space="preserve"> </w:t>
      </w:r>
      <w:r w:rsidRPr="00A536D6">
        <w:t xml:space="preserve">в Управление </w:t>
      </w:r>
      <w:r>
        <w:t>О</w:t>
      </w:r>
      <w:r w:rsidRPr="00A536D6">
        <w:t xml:space="preserve">мбудсмена. В январе 2023 года было достигнуто соглашение, согласно которому </w:t>
      </w:r>
      <w:r>
        <w:t>СОЛ</w:t>
      </w:r>
      <w:r w:rsidRPr="00A536D6">
        <w:t xml:space="preserve"> выплачива</w:t>
      </w:r>
      <w:r>
        <w:t>ю</w:t>
      </w:r>
      <w:r w:rsidRPr="00A536D6">
        <w:t>т еще 300</w:t>
      </w:r>
      <w:r w:rsidR="00A646FA">
        <w:t> </w:t>
      </w:r>
      <w:r w:rsidRPr="00A536D6">
        <w:t xml:space="preserve">000,00 </w:t>
      </w:r>
      <w:proofErr w:type="spellStart"/>
      <w:r>
        <w:t>малоти</w:t>
      </w:r>
      <w:proofErr w:type="spellEnd"/>
      <w:r w:rsidRPr="00A536D6">
        <w:t xml:space="preserve"> в качестве разумной и оправданной компенсации/возмещения за потерю поддержки</w:t>
      </w:r>
      <w:r w:rsidRPr="00C057A1">
        <w:t>.</w:t>
      </w:r>
    </w:p>
    <w:p w14:paraId="70454AAA" w14:textId="77777777" w:rsidR="00D45971" w:rsidRPr="00C076C0" w:rsidRDefault="00D45971" w:rsidP="00D45971">
      <w:pPr>
        <w:pStyle w:val="H4G"/>
      </w:pPr>
      <w:r w:rsidRPr="00C057A1">
        <w:tab/>
      </w:r>
      <w:r w:rsidRPr="00C057A1">
        <w:tab/>
      </w:r>
      <w:r w:rsidRPr="00A536D6">
        <w:t xml:space="preserve">Управление </w:t>
      </w:r>
      <w:r>
        <w:t>О</w:t>
      </w:r>
      <w:r w:rsidRPr="00A536D6">
        <w:t>мбудсмена</w:t>
      </w:r>
    </w:p>
    <w:p w14:paraId="2D4E45C8" w14:textId="77777777" w:rsidR="00D45971" w:rsidRPr="00C057A1" w:rsidRDefault="00D45971" w:rsidP="00D45971">
      <w:pPr>
        <w:pStyle w:val="SingleTxtG"/>
      </w:pPr>
      <w:r w:rsidRPr="00C057A1">
        <w:t>109.</w:t>
      </w:r>
      <w:r w:rsidRPr="00C057A1">
        <w:tab/>
      </w:r>
      <w:r w:rsidRPr="00A536D6">
        <w:t xml:space="preserve">Управление </w:t>
      </w:r>
      <w:r>
        <w:t>О</w:t>
      </w:r>
      <w:r w:rsidRPr="00A536D6">
        <w:t xml:space="preserve">мбудсмена было создано в соответствии со статьей 134 Конституции. Омбудсмен рассматривается как дополнение к работе судебной власти. Он предоставляет авторитетные, хотя и неформальные и </w:t>
      </w:r>
      <w:r>
        <w:t>ускоренн</w:t>
      </w:r>
      <w:r w:rsidRPr="00A536D6">
        <w:t xml:space="preserve">ые процедуры, обеспечивающие быстрый доступ к рассмотрению жалоб и разрешению споров. Омбудсмен наделен конституционным и юридическим мандатом, вытекающим из Закона об </w:t>
      </w:r>
      <w:r>
        <w:t>О</w:t>
      </w:r>
      <w:r w:rsidRPr="00A536D6">
        <w:t>мбудсмене 1996 года</w:t>
      </w:r>
      <w:r>
        <w:t xml:space="preserve"> и предусматривающим</w:t>
      </w:r>
      <w:r w:rsidRPr="00A536D6">
        <w:t xml:space="preserve"> расследова</w:t>
      </w:r>
      <w:r>
        <w:t>ние</w:t>
      </w:r>
      <w:r w:rsidRPr="00A536D6">
        <w:t xml:space="preserve"> действи</w:t>
      </w:r>
      <w:r>
        <w:t>й</w:t>
      </w:r>
      <w:r w:rsidRPr="00A536D6">
        <w:t xml:space="preserve"> административных чиновников и защи</w:t>
      </w:r>
      <w:r>
        <w:t>ту</w:t>
      </w:r>
      <w:r w:rsidRPr="00A536D6">
        <w:t xml:space="preserve"> права лиц, которые считают себя жертвами несправедливых действий, совершенных правительством и корпорациями, подчиненными государству. Он принимал участие в рассмотрении исков о компенсации, поданных лицами, переселенными в новые районы в связи со строительством крупных объектов инфраструктуры, таких как Управление по развитию </w:t>
      </w:r>
      <w:r>
        <w:t>горных районов</w:t>
      </w:r>
      <w:r w:rsidRPr="00A536D6">
        <w:t xml:space="preserve"> Лесото (</w:t>
      </w:r>
      <w:r>
        <w:t>УРГРЛ</w:t>
      </w:r>
      <w:r w:rsidRPr="00A536D6">
        <w:t>), о восстановлении на работе сотрудников, необоснованно отстраненных от выполнения своих обязанностей, и об исполнении судебных решений. Он также проводил информационно-просветительские мероприятия в рамках общественных собраний и радиопрограмм по вопросам прав человека и недобросовестного управления</w:t>
      </w:r>
      <w:r w:rsidRPr="00C057A1">
        <w:t>.</w:t>
      </w:r>
    </w:p>
    <w:p w14:paraId="2ED7E465" w14:textId="77777777" w:rsidR="00D45971" w:rsidRPr="00C057A1" w:rsidRDefault="00D45971" w:rsidP="00D45971">
      <w:pPr>
        <w:pStyle w:val="SingleTxtG"/>
      </w:pPr>
      <w:r w:rsidRPr="00C057A1">
        <w:t>110.</w:t>
      </w:r>
      <w:r w:rsidRPr="00C057A1">
        <w:tab/>
      </w:r>
      <w:r w:rsidRPr="00A536D6">
        <w:t xml:space="preserve">В соответствии с положениями пункта b) статьи 10 Закона об </w:t>
      </w:r>
      <w:r>
        <w:t>О</w:t>
      </w:r>
      <w:r w:rsidRPr="00A536D6">
        <w:t xml:space="preserve">мбудсмене Омбудсмен провел инспекции полицейских и военных изоляторов, всех </w:t>
      </w:r>
      <w:r w:rsidRPr="00A536D6">
        <w:lastRenderedPageBreak/>
        <w:t>исправительных учреждений и заведений, а также государственных больниц и на основании этого вынес соответствующие рекомендации</w:t>
      </w:r>
      <w:r w:rsidRPr="00C057A1">
        <w:t xml:space="preserve">. </w:t>
      </w:r>
    </w:p>
    <w:p w14:paraId="2B61CF42" w14:textId="77777777" w:rsidR="00D45971" w:rsidRPr="00C076C0" w:rsidRDefault="00D45971" w:rsidP="00D45971">
      <w:pPr>
        <w:pStyle w:val="H4G"/>
      </w:pPr>
      <w:r w:rsidRPr="00C057A1">
        <w:tab/>
      </w:r>
      <w:r w:rsidRPr="00C057A1">
        <w:tab/>
      </w:r>
      <w:r w:rsidRPr="00A536D6">
        <w:t>Отдел пробации</w:t>
      </w:r>
    </w:p>
    <w:p w14:paraId="6258E546" w14:textId="77777777" w:rsidR="00D45971" w:rsidRPr="00723944" w:rsidRDefault="00D45971" w:rsidP="00D45971">
      <w:pPr>
        <w:pStyle w:val="SingleTxtG"/>
      </w:pPr>
      <w:r w:rsidRPr="00723944">
        <w:t>111.</w:t>
      </w:r>
      <w:r w:rsidRPr="00723944">
        <w:tab/>
      </w:r>
      <w:bookmarkStart w:id="27" w:name="_Hlk169885071"/>
      <w:r w:rsidRPr="00A536D6">
        <w:t xml:space="preserve">Отдел пробации </w:t>
      </w:r>
      <w:bookmarkEnd w:id="27"/>
      <w:r w:rsidRPr="00A536D6">
        <w:t xml:space="preserve">защищает права и благополучие молодых правонарушителей (в возрасте от 14 до 18 лет) и защищает общество от преступного поведения. Для этого он содействует применению мер наказания, не связанных с лишением свободы, </w:t>
      </w:r>
      <w:r>
        <w:t>в том числе</w:t>
      </w:r>
      <w:r w:rsidRPr="00A536D6">
        <w:t xml:space="preserve"> проце</w:t>
      </w:r>
      <w:r>
        <w:t>дур</w:t>
      </w:r>
      <w:r w:rsidRPr="00A536D6">
        <w:t xml:space="preserve"> восстановительного правосудия. Работа </w:t>
      </w:r>
      <w:r>
        <w:t>сотрудника этого Отдела</w:t>
      </w:r>
      <w:r w:rsidRPr="00A536D6">
        <w:t xml:space="preserve"> включает в себя составление различных судебных отчетов, таких как отчеты о предварительном следствии, отчеты о социальном расследовании, отчеты о возрастной оценке и отчеты </w:t>
      </w:r>
      <w:r w:rsidRPr="00604F16">
        <w:t xml:space="preserve">о процедурах примирения и посредничества, в основном </w:t>
      </w:r>
      <w:r w:rsidRPr="00A536D6">
        <w:t>для молодых правонарушителей и детей-жертв. Она также включает в себя надзор за правонарушителями</w:t>
      </w:r>
      <w:r>
        <w:t>,</w:t>
      </w:r>
      <w:r w:rsidRPr="00A536D6">
        <w:t xml:space="preserve"> </w:t>
      </w:r>
      <w:r w:rsidRPr="00B63F58">
        <w:t>отбы</w:t>
      </w:r>
      <w:r>
        <w:t>вающими</w:t>
      </w:r>
      <w:r w:rsidRPr="00B63F58">
        <w:t xml:space="preserve"> наказани</w:t>
      </w:r>
      <w:r>
        <w:t>е</w:t>
      </w:r>
      <w:r w:rsidRPr="00B63F58">
        <w:t xml:space="preserve"> в общине</w:t>
      </w:r>
      <w:r w:rsidRPr="00A536D6">
        <w:t xml:space="preserve">. </w:t>
      </w:r>
      <w:r>
        <w:t xml:space="preserve">Отдел </w:t>
      </w:r>
      <w:r w:rsidRPr="00A536D6">
        <w:t xml:space="preserve">пробации </w:t>
      </w:r>
      <w:r>
        <w:t>занимается такими категориями лиц, как д</w:t>
      </w:r>
      <w:r w:rsidRPr="00A536D6">
        <w:t>ети, находящиеся в конфликте с законом, дети, подверженные риску совершения правонарушений, дети-свидетели, дети-жертвы и взрослые, приговоренные к общественным работам</w:t>
      </w:r>
      <w:r w:rsidRPr="00723944">
        <w:t>.</w:t>
      </w:r>
    </w:p>
    <w:p w14:paraId="0760A785" w14:textId="77777777" w:rsidR="00D45971" w:rsidRPr="00C076C0" w:rsidRDefault="00D45971" w:rsidP="00D45971">
      <w:pPr>
        <w:pStyle w:val="H4G"/>
      </w:pPr>
      <w:r w:rsidRPr="00723944">
        <w:tab/>
      </w:r>
      <w:r w:rsidRPr="00723944">
        <w:tab/>
      </w:r>
      <w:r w:rsidRPr="00A536D6">
        <w:t>Департамент социального развития</w:t>
      </w:r>
    </w:p>
    <w:p w14:paraId="22073AD0" w14:textId="77777777" w:rsidR="00D45971" w:rsidRPr="00723944" w:rsidRDefault="00D45971" w:rsidP="00D45971">
      <w:pPr>
        <w:pStyle w:val="SingleTxtG"/>
      </w:pPr>
      <w:r w:rsidRPr="00723944">
        <w:t>112.</w:t>
      </w:r>
      <w:r w:rsidRPr="00723944">
        <w:tab/>
      </w:r>
      <w:r w:rsidRPr="00A536D6">
        <w:t>Задачи Департамента социального развития заключаются в разработке политики и укреплении правовой базы для содействия социальному развитию бедных и маргинализированных групп населения, надзоре за предоставлением услуг в области социального развития для обеспечения всеобщего и справедливого доступа всем бедным и уязвимым группам населения, защите и поощрении прав всех бедных и уязвимых групп населения для обеспечения удовлетворения их основных потребностей, пропаганде и лоббировании приоритетности потребностей бедных и уязвимых групп населения в национальной программе развития и во всех аспектах жизни, а также в разработке и поощрении</w:t>
      </w:r>
      <w:r>
        <w:t xml:space="preserve">, среди прочего, </w:t>
      </w:r>
      <w:r w:rsidRPr="00A536D6">
        <w:t>инновационных</w:t>
      </w:r>
      <w:r>
        <w:t xml:space="preserve"> и</w:t>
      </w:r>
      <w:r w:rsidRPr="00A536D6">
        <w:t xml:space="preserve"> </w:t>
      </w:r>
      <w:r>
        <w:t>об</w:t>
      </w:r>
      <w:r w:rsidRPr="00A536D6">
        <w:t>основанных мероприятий и подходов к социальному развитию. Все это делается для п</w:t>
      </w:r>
      <w:r>
        <w:t>оощр</w:t>
      </w:r>
      <w:r w:rsidRPr="00A536D6">
        <w:t>ения и защиты прав уязвимых групп, таких как дети, пожилые люди и люди с ограниченными возможностями</w:t>
      </w:r>
      <w:r w:rsidRPr="00723944">
        <w:t>.</w:t>
      </w:r>
    </w:p>
    <w:p w14:paraId="0A67F876" w14:textId="77777777" w:rsidR="00D45971" w:rsidRPr="00C076C0" w:rsidRDefault="00D45971" w:rsidP="00D45971">
      <w:pPr>
        <w:pStyle w:val="H4G"/>
      </w:pPr>
      <w:r w:rsidRPr="00723944">
        <w:tab/>
      </w:r>
      <w:r w:rsidRPr="00723944">
        <w:tab/>
      </w:r>
      <w:r w:rsidRPr="00A536D6">
        <w:t>Департамент по гендерным вопросам</w:t>
      </w:r>
    </w:p>
    <w:p w14:paraId="51B37180" w14:textId="1A1EF653" w:rsidR="00D45971" w:rsidRPr="00193797" w:rsidRDefault="00D45971" w:rsidP="00D45971">
      <w:pPr>
        <w:pStyle w:val="SingleTxtG"/>
      </w:pPr>
      <w:r w:rsidRPr="00193797">
        <w:t>113.</w:t>
      </w:r>
      <w:r w:rsidRPr="00193797">
        <w:tab/>
      </w:r>
      <w:r w:rsidRPr="00A536D6">
        <w:t>Департамент по гендерным вопросам</w:t>
      </w:r>
      <w:r w:rsidR="00D23918">
        <w:t xml:space="preserve"> ⸺ </w:t>
      </w:r>
      <w:r w:rsidRPr="00A536D6">
        <w:t xml:space="preserve">это департамент </w:t>
      </w:r>
      <w:r>
        <w:t>в составе</w:t>
      </w:r>
      <w:r w:rsidRPr="00A536D6">
        <w:t xml:space="preserve"> Министерств</w:t>
      </w:r>
      <w:r>
        <w:t>а</w:t>
      </w:r>
      <w:r w:rsidRPr="00A536D6">
        <w:t xml:space="preserve"> по гендерным вопросам, молодежи, спорту и отдыху, которому поручено пропагандировать, поощрять и развивать гендерное равенство. Департамент уже добился следующих результатов: создал информационно-просветительский центр для женщин и детей, подвергшихся жестокому обращению, который предоставляет кратковременное убежище </w:t>
      </w:r>
      <w:r>
        <w:t xml:space="preserve">таким </w:t>
      </w:r>
      <w:r w:rsidRPr="00A536D6">
        <w:t xml:space="preserve">женщинам и детям, оказывая им основные медицинские, консультативные и психиатрические услуги; осуществляет программы по борьбе с гендерным насилием и при поддержке </w:t>
      </w:r>
      <w:r w:rsidRPr="00FD1FDC">
        <w:t xml:space="preserve">Фонда для решения проблем </w:t>
      </w:r>
      <w:r w:rsidRPr="00A20D38">
        <w:t>тысячелетия</w:t>
      </w:r>
      <w:r>
        <w:t xml:space="preserve"> в</w:t>
      </w:r>
      <w:r w:rsidRPr="00A20D38">
        <w:t xml:space="preserve"> Лесото</w:t>
      </w:r>
      <w:r w:rsidRPr="00A536D6">
        <w:t xml:space="preserve"> выступает за реформирование существующих законов для устранения дискриминации и за принятие законов, призванных положить конец гендерному насилию</w:t>
      </w:r>
      <w:r w:rsidRPr="00193797">
        <w:t>.</w:t>
      </w:r>
    </w:p>
    <w:p w14:paraId="6C1622E6" w14:textId="77777777" w:rsidR="00D45971" w:rsidRPr="00C076C0" w:rsidRDefault="00D45971" w:rsidP="00D45971">
      <w:pPr>
        <w:pStyle w:val="H4G"/>
      </w:pPr>
      <w:r w:rsidRPr="00193797">
        <w:tab/>
      </w:r>
      <w:r w:rsidRPr="00193797">
        <w:tab/>
      </w:r>
      <w:r w:rsidRPr="00A536D6">
        <w:t>Отдел по правам человека</w:t>
      </w:r>
    </w:p>
    <w:p w14:paraId="2845C4DF" w14:textId="199D5A1C" w:rsidR="00D45971" w:rsidRPr="00D138E1" w:rsidRDefault="00D45971" w:rsidP="00D45971">
      <w:pPr>
        <w:pStyle w:val="SingleTxtG"/>
      </w:pPr>
      <w:r w:rsidRPr="00D138E1">
        <w:t>114.</w:t>
      </w:r>
      <w:r w:rsidRPr="00D138E1">
        <w:tab/>
      </w:r>
      <w:r w:rsidRPr="00A536D6">
        <w:t>Отдел по правам человека был создан в 1995 году в рамках Министерства юстиции, прав человека и исправительной службы. Цель Отдела</w:t>
      </w:r>
      <w:r w:rsidR="00D23918">
        <w:t xml:space="preserve"> ⸺ </w:t>
      </w:r>
      <w:r w:rsidRPr="00A536D6">
        <w:t>прививать культуру соблюдения и уважения прав человека. Отдел получает жалобы от населения, проводит расследования предполагаемых нарушений прав человека и выносит решения о передаче дел</w:t>
      </w:r>
      <w:r>
        <w:t xml:space="preserve"> на рассмотрение других инстанций</w:t>
      </w:r>
      <w:r w:rsidRPr="00A536D6">
        <w:t xml:space="preserve">; проводит мероприятия по повышению осведомленности о правах человека и анализирует законодательство и политику на предмет соответствия изменениям в международной сфере. Отдел содействует </w:t>
      </w:r>
      <w:r>
        <w:t xml:space="preserve">подготовке </w:t>
      </w:r>
      <w:r w:rsidRPr="00A536D6">
        <w:t>по правам человека для</w:t>
      </w:r>
      <w:r>
        <w:t xml:space="preserve"> сотрудников</w:t>
      </w:r>
      <w:r w:rsidRPr="00A536D6">
        <w:t xml:space="preserve"> правоохранительных органов, членов </w:t>
      </w:r>
      <w:r>
        <w:t>П</w:t>
      </w:r>
      <w:r w:rsidRPr="00A536D6">
        <w:t xml:space="preserve">арламента и </w:t>
      </w:r>
      <w:proofErr w:type="spellStart"/>
      <w:r w:rsidRPr="00A536D6">
        <w:t>Межсекторального</w:t>
      </w:r>
      <w:proofErr w:type="spellEnd"/>
      <w:r w:rsidRPr="00A536D6">
        <w:t xml:space="preserve"> комитета по правам человека и ежегодно отмечает Международный день прав человека</w:t>
      </w:r>
      <w:r w:rsidRPr="00D138E1">
        <w:t xml:space="preserve">. </w:t>
      </w:r>
    </w:p>
    <w:p w14:paraId="179E6778" w14:textId="77777777" w:rsidR="00D45971" w:rsidRPr="00D138E1" w:rsidRDefault="00D45971" w:rsidP="00D45971">
      <w:pPr>
        <w:pStyle w:val="H4G"/>
      </w:pPr>
      <w:r w:rsidRPr="00D138E1">
        <w:lastRenderedPageBreak/>
        <w:tab/>
      </w:r>
      <w:r w:rsidRPr="00D138E1">
        <w:tab/>
      </w:r>
      <w:r w:rsidRPr="00E80F02">
        <w:t>Управление по рассмотрению жалоб на действия полиции</w:t>
      </w:r>
    </w:p>
    <w:p w14:paraId="32F432DF" w14:textId="645C4DD6" w:rsidR="00D45971" w:rsidRPr="00515314" w:rsidRDefault="00D45971" w:rsidP="00D45971">
      <w:pPr>
        <w:pStyle w:val="SingleTxtG"/>
      </w:pPr>
      <w:r w:rsidRPr="00D138E1">
        <w:t>115.</w:t>
      </w:r>
      <w:r w:rsidRPr="00D138E1">
        <w:tab/>
      </w:r>
      <w:r w:rsidRPr="00E80F02">
        <w:t>Управление по рассмотрению жалоб на действия полиции (УРЖ</w:t>
      </w:r>
      <w:r>
        <w:t>Д</w:t>
      </w:r>
      <w:r w:rsidRPr="00E80F02">
        <w:t>П) является одним из учреждений, занимающихся поощрением и защитой прав человека в Лесото. Он</w:t>
      </w:r>
      <w:r>
        <w:t>о</w:t>
      </w:r>
      <w:r w:rsidRPr="00E80F02">
        <w:t xml:space="preserve"> создан</w:t>
      </w:r>
      <w:r>
        <w:t>о</w:t>
      </w:r>
      <w:r w:rsidRPr="00E80F02">
        <w:t xml:space="preserve"> в соответствии с Законом о полицейской службе 1998 года</w:t>
      </w:r>
      <w:r w:rsidRPr="00D23918">
        <w:rPr>
          <w:rStyle w:val="aa"/>
        </w:rPr>
        <w:footnoteReference w:id="11"/>
      </w:r>
      <w:r>
        <w:t>.</w:t>
      </w:r>
      <w:r w:rsidRPr="00D138E1">
        <w:rPr>
          <w:rStyle w:val="aa"/>
        </w:rPr>
        <w:t xml:space="preserve"> </w:t>
      </w:r>
      <w:r w:rsidRPr="00E80F02">
        <w:t>У</w:t>
      </w:r>
      <w:r>
        <w:t>Р</w:t>
      </w:r>
      <w:r w:rsidRPr="00E80F02">
        <w:t>Ж</w:t>
      </w:r>
      <w:r>
        <w:t>Д</w:t>
      </w:r>
      <w:r w:rsidRPr="00E80F02">
        <w:t>П уполномочен</w:t>
      </w:r>
      <w:r>
        <w:t>о</w:t>
      </w:r>
      <w:r w:rsidRPr="00E80F02">
        <w:t xml:space="preserve"> проводить расследования и представлять отчеты в Полицейское управление или Комиссару по любой жалобе от представителей общественности на поведение сотрудника </w:t>
      </w:r>
      <w:r>
        <w:t>п</w:t>
      </w:r>
      <w:r w:rsidRPr="00E80F02">
        <w:t>олицейской службы в отношении коррупции и прав человека. Цель Управлени</w:t>
      </w:r>
      <w:r>
        <w:t>я</w:t>
      </w:r>
      <w:r w:rsidR="00D23918">
        <w:t xml:space="preserve"> ⸺ </w:t>
      </w:r>
      <w:r w:rsidRPr="00E80F02">
        <w:t>содействовать эффективному поддержанию правопорядка и соблюдению прав человека полицейской службой</w:t>
      </w:r>
      <w:r w:rsidRPr="00515314">
        <w:t>.</w:t>
      </w:r>
    </w:p>
    <w:p w14:paraId="5D506B67" w14:textId="10303F51" w:rsidR="00D45971" w:rsidRPr="00515314" w:rsidRDefault="00D45971" w:rsidP="00D45971">
      <w:pPr>
        <w:pStyle w:val="SingleTxtG"/>
      </w:pPr>
      <w:r w:rsidRPr="00515314">
        <w:t>116.</w:t>
      </w:r>
      <w:r w:rsidRPr="00515314">
        <w:tab/>
      </w:r>
      <w:r w:rsidRPr="00E80F02">
        <w:t xml:space="preserve">Для облегчения доступа к услугам Управление подписало стандартные оперативные процедуры, которые помогают обойти проблемы, связанные с подачей жалоб на полицию </w:t>
      </w:r>
      <w:r>
        <w:t>М</w:t>
      </w:r>
      <w:r w:rsidRPr="00E80F02">
        <w:t xml:space="preserve">инистру или </w:t>
      </w:r>
      <w:r>
        <w:t>К</w:t>
      </w:r>
      <w:r w:rsidRPr="00E80F02">
        <w:t xml:space="preserve">омиссару. Эти процедуры позволяют подавать жалобы сотрудникам полиции в округах, которые затем направляют их в </w:t>
      </w:r>
      <w:r>
        <w:t>УРЖДП</w:t>
      </w:r>
      <w:r w:rsidRPr="00E80F02">
        <w:t xml:space="preserve"> для расследования. </w:t>
      </w:r>
      <w:r>
        <w:t xml:space="preserve">УРЖДП </w:t>
      </w:r>
      <w:r w:rsidRPr="00E80F02">
        <w:t xml:space="preserve">тесно сотрудничает с полицией и проводит учебные семинары по вопросам защиты прав человека, хищения запасов и обслуживания клиентов. </w:t>
      </w:r>
      <w:r w:rsidR="00ED0F35">
        <w:br/>
      </w:r>
      <w:r w:rsidRPr="00E80F02">
        <w:t xml:space="preserve">Их успех </w:t>
      </w:r>
      <w:r>
        <w:t>определяется на основании</w:t>
      </w:r>
      <w:r w:rsidRPr="00E80F02">
        <w:t xml:space="preserve"> отчетов, отражающих соблюдение прав человека полицейской службой</w:t>
      </w:r>
      <w:r w:rsidRPr="00515314">
        <w:t>.</w:t>
      </w:r>
    </w:p>
    <w:p w14:paraId="713538D0" w14:textId="77777777" w:rsidR="00D45971" w:rsidRPr="00C71BD1" w:rsidRDefault="00D45971" w:rsidP="00D45971">
      <w:pPr>
        <w:pStyle w:val="H4G"/>
      </w:pPr>
      <w:r w:rsidRPr="00515314">
        <w:tab/>
      </w:r>
      <w:r w:rsidRPr="00515314">
        <w:tab/>
      </w:r>
      <w:r w:rsidRPr="00E80F02">
        <w:t>Управление по борьбе с коррупцией и экономическими преступлениями</w:t>
      </w:r>
    </w:p>
    <w:p w14:paraId="21D18112" w14:textId="77777777" w:rsidR="00D45971" w:rsidRPr="00C71BD1" w:rsidRDefault="00D45971" w:rsidP="00D45971">
      <w:pPr>
        <w:pStyle w:val="SingleTxtG"/>
      </w:pPr>
      <w:r w:rsidRPr="00C71BD1">
        <w:t>117.</w:t>
      </w:r>
      <w:r w:rsidRPr="00C71BD1">
        <w:tab/>
      </w:r>
      <w:bookmarkStart w:id="28" w:name="_Hlk169885357"/>
      <w:r w:rsidRPr="00E80F02">
        <w:t>Управление по борьбе с коррупцией и экономическими преступлениями (УБКЭП) было создано в соответствии с Законом о предотвращении коррупции и экономических преступлений 1999 года</w:t>
      </w:r>
      <w:bookmarkEnd w:id="28"/>
      <w:r w:rsidRPr="00E80F02">
        <w:t xml:space="preserve">. Это орган, основной задачей которого является борьба с коррупцией и экономическими преступлениями. Мандат УБКЭП включает в себя просвещение населения, профилактику и расследования. УБКЭП </w:t>
      </w:r>
      <w:r>
        <w:t>информирует</w:t>
      </w:r>
      <w:r w:rsidRPr="00E80F02">
        <w:t xml:space="preserve"> население о последствиях коррупции, </w:t>
      </w:r>
      <w:r>
        <w:t>заручаясь</w:t>
      </w:r>
      <w:r w:rsidRPr="00E80F02">
        <w:t xml:space="preserve"> общественн</w:t>
      </w:r>
      <w:r>
        <w:t>ой</w:t>
      </w:r>
      <w:r w:rsidRPr="00E80F02">
        <w:t xml:space="preserve"> поддержк</w:t>
      </w:r>
      <w:r>
        <w:t>ой</w:t>
      </w:r>
      <w:r w:rsidRPr="00E80F02">
        <w:t xml:space="preserve"> в </w:t>
      </w:r>
      <w:r>
        <w:t xml:space="preserve">деле </w:t>
      </w:r>
      <w:r w:rsidRPr="00E80F02">
        <w:t>борьб</w:t>
      </w:r>
      <w:r>
        <w:t>ы</w:t>
      </w:r>
      <w:r w:rsidRPr="00E80F02">
        <w:t xml:space="preserve"> с коррупцией. </w:t>
      </w:r>
      <w:r>
        <w:t>Меры профилактики</w:t>
      </w:r>
      <w:r w:rsidRPr="00E80F02">
        <w:t xml:space="preserve"> включа</w:t>
      </w:r>
      <w:r>
        <w:t>ю</w:t>
      </w:r>
      <w:r w:rsidRPr="00E80F02">
        <w:t>т в себя изучение практики и процедур государственных органов</w:t>
      </w:r>
      <w:r>
        <w:t>, направленных на</w:t>
      </w:r>
      <w:r w:rsidRPr="00E80F02">
        <w:t xml:space="preserve"> укреплени</w:t>
      </w:r>
      <w:r>
        <w:t>е</w:t>
      </w:r>
      <w:r w:rsidRPr="00E80F02">
        <w:t xml:space="preserve"> оперативных систем </w:t>
      </w:r>
      <w:r>
        <w:t>в целях</w:t>
      </w:r>
      <w:r w:rsidRPr="00E80F02">
        <w:t xml:space="preserve"> сокращения возможностей для коррупции. УБКЭП отвечает за расследование жалоб или заявлений о коррупции и экономических преступлениях и передает вопросы, требующие судебного преследования, </w:t>
      </w:r>
      <w:r>
        <w:t>Г</w:t>
      </w:r>
      <w:r w:rsidRPr="00610C85">
        <w:t>енеральн</w:t>
      </w:r>
      <w:r>
        <w:t>ому</w:t>
      </w:r>
      <w:r w:rsidRPr="00610C85">
        <w:t xml:space="preserve"> прокурор</w:t>
      </w:r>
      <w:r>
        <w:t>у</w:t>
      </w:r>
      <w:r w:rsidRPr="00610C85">
        <w:t xml:space="preserve"> </w:t>
      </w:r>
      <w:r w:rsidRPr="00E80F02">
        <w:t>для получения указаний</w:t>
      </w:r>
      <w:r w:rsidRPr="00C71BD1">
        <w:t xml:space="preserve">. </w:t>
      </w:r>
    </w:p>
    <w:p w14:paraId="776519BC" w14:textId="77777777" w:rsidR="00D23918" w:rsidRDefault="00D45971" w:rsidP="00ED0F35">
      <w:pPr>
        <w:pStyle w:val="H4G"/>
      </w:pPr>
      <w:r w:rsidRPr="00C71BD1">
        <w:tab/>
      </w:r>
      <w:r w:rsidRPr="00C71BD1">
        <w:tab/>
      </w:r>
      <w:r w:rsidRPr="003D5F4C">
        <w:rPr>
          <w:rFonts w:eastAsiaTheme="minorHAnsi"/>
        </w:rPr>
        <w:t>Организация «Народная матрица»</w:t>
      </w:r>
    </w:p>
    <w:p w14:paraId="704D112B" w14:textId="7B8DFFDC" w:rsidR="00D45971" w:rsidRPr="005E4BE4" w:rsidRDefault="00D45971" w:rsidP="00D45971">
      <w:pPr>
        <w:pStyle w:val="SingleTxtG"/>
      </w:pPr>
      <w:r w:rsidRPr="00F25C07">
        <w:t>118.</w:t>
      </w:r>
      <w:r w:rsidRPr="00F25C07">
        <w:tab/>
      </w:r>
      <w:r w:rsidRPr="00E80F02">
        <w:t>Организация поддерживает право всех людей пользоваться</w:t>
      </w:r>
      <w:r w:rsidRPr="007819A5">
        <w:t xml:space="preserve"> </w:t>
      </w:r>
      <w:r w:rsidRPr="00E80F02">
        <w:t xml:space="preserve">без </w:t>
      </w:r>
      <w:r>
        <w:t xml:space="preserve">какой-либо </w:t>
      </w:r>
      <w:r w:rsidRPr="00E80F02">
        <w:t xml:space="preserve">дискриминации всем спектром прав человека. Поощрение и защита прав человека являются одной из ключевых целей </w:t>
      </w:r>
      <w:r>
        <w:t>О</w:t>
      </w:r>
      <w:r w:rsidRPr="00E80F02">
        <w:t xml:space="preserve">рганизации. </w:t>
      </w:r>
      <w:r>
        <w:t>Е</w:t>
      </w:r>
      <w:r w:rsidR="00ED0F35">
        <w:t>е</w:t>
      </w:r>
      <w:r>
        <w:t xml:space="preserve"> з</w:t>
      </w:r>
      <w:r w:rsidRPr="00E80F02">
        <w:t>адачами являются</w:t>
      </w:r>
      <w:r w:rsidRPr="005E4BE4">
        <w:t xml:space="preserve">: </w:t>
      </w:r>
    </w:p>
    <w:p w14:paraId="5798845F" w14:textId="119D8732" w:rsidR="00D45971" w:rsidRPr="005E4BE4" w:rsidRDefault="00D45971" w:rsidP="00D45971">
      <w:pPr>
        <w:pStyle w:val="SingleTxtG"/>
      </w:pPr>
      <w:r w:rsidRPr="005E4BE4">
        <w:tab/>
      </w:r>
      <w:r w:rsidRPr="00774B08">
        <w:t>a</w:t>
      </w:r>
      <w:r w:rsidRPr="005E4BE4">
        <w:t>)</w:t>
      </w:r>
      <w:r w:rsidRPr="005E4BE4">
        <w:tab/>
      </w:r>
      <w:r w:rsidRPr="00E80F02">
        <w:t>пропаганда и лоббирование политических, сексуальных, культурных и экономических прав людей с различной сексуальной ориентацией, гендерной идентичностью и самовыражением (СОГИ</w:t>
      </w:r>
      <w:r>
        <w:t>С</w:t>
      </w:r>
      <w:r w:rsidRPr="00E80F02">
        <w:t>) в Лесото</w:t>
      </w:r>
      <w:r>
        <w:t>;</w:t>
      </w:r>
    </w:p>
    <w:p w14:paraId="111B2421" w14:textId="63584EC5" w:rsidR="00D45971" w:rsidRPr="005E4BE4" w:rsidRDefault="00D45971" w:rsidP="00D45971">
      <w:pPr>
        <w:pStyle w:val="SingleTxtG"/>
      </w:pPr>
      <w:r w:rsidRPr="005E4BE4">
        <w:tab/>
      </w:r>
      <w:r w:rsidRPr="00774B08">
        <w:t>b</w:t>
      </w:r>
      <w:r w:rsidRPr="005E4BE4">
        <w:t>)</w:t>
      </w:r>
      <w:r w:rsidRPr="005E4BE4">
        <w:tab/>
      </w:r>
      <w:r>
        <w:t>и</w:t>
      </w:r>
      <w:r w:rsidRPr="00E80F02">
        <w:t>скоренение стигм</w:t>
      </w:r>
      <w:r>
        <w:t>атизации</w:t>
      </w:r>
      <w:r w:rsidRPr="00E80F02">
        <w:t xml:space="preserve"> и дискриминации по признаку СОГИ</w:t>
      </w:r>
      <w:r>
        <w:t>С</w:t>
      </w:r>
      <w:r w:rsidRPr="00E80F02">
        <w:t xml:space="preserve"> в Лесото</w:t>
      </w:r>
      <w:r>
        <w:t>;</w:t>
      </w:r>
    </w:p>
    <w:p w14:paraId="5945C3E1" w14:textId="4DD2D1F4" w:rsidR="00D45971" w:rsidRPr="005E4BE4" w:rsidRDefault="00D45971" w:rsidP="00D45971">
      <w:pPr>
        <w:pStyle w:val="SingleTxtG"/>
      </w:pPr>
      <w:r w:rsidRPr="005E4BE4">
        <w:tab/>
      </w:r>
      <w:r w:rsidRPr="00774B08">
        <w:t>c</w:t>
      </w:r>
      <w:r w:rsidRPr="005E4BE4">
        <w:t>)</w:t>
      </w:r>
      <w:r w:rsidRPr="005E4BE4">
        <w:tab/>
      </w:r>
      <w:r>
        <w:t>н</w:t>
      </w:r>
      <w:r w:rsidRPr="00E80F02">
        <w:t xml:space="preserve">аращивание и укрепление позиций и </w:t>
      </w:r>
      <w:r>
        <w:t>популяр</w:t>
      </w:r>
      <w:r w:rsidRPr="00E80F02">
        <w:t xml:space="preserve">ности посредством исследований, </w:t>
      </w:r>
      <w:r>
        <w:t xml:space="preserve">через </w:t>
      </w:r>
      <w:r w:rsidRPr="00E80F02">
        <w:t>СМИ и литератур</w:t>
      </w:r>
      <w:r>
        <w:t>у</w:t>
      </w:r>
      <w:r w:rsidRPr="00E80F02">
        <w:t>, а также</w:t>
      </w:r>
      <w:r>
        <w:t xml:space="preserve"> за счет</w:t>
      </w:r>
      <w:r w:rsidRPr="00E80F02">
        <w:t xml:space="preserve"> полноценного участия в местных и международных форумах</w:t>
      </w:r>
      <w:r>
        <w:t>;</w:t>
      </w:r>
    </w:p>
    <w:p w14:paraId="647869ED" w14:textId="2BCD572E" w:rsidR="00D45971" w:rsidRPr="005E4BE4" w:rsidRDefault="00D45971" w:rsidP="00D45971">
      <w:pPr>
        <w:pStyle w:val="SingleTxtG"/>
      </w:pPr>
      <w:r w:rsidRPr="005E4BE4">
        <w:tab/>
      </w:r>
      <w:r w:rsidRPr="00774B08">
        <w:t>d</w:t>
      </w:r>
      <w:r w:rsidRPr="005E4BE4">
        <w:t>)</w:t>
      </w:r>
      <w:r w:rsidRPr="005E4BE4">
        <w:tab/>
      </w:r>
      <w:r>
        <w:t>с</w:t>
      </w:r>
      <w:r w:rsidRPr="00E80F02">
        <w:t>озда</w:t>
      </w:r>
      <w:r>
        <w:t>ние</w:t>
      </w:r>
      <w:r w:rsidRPr="00E80F02">
        <w:t xml:space="preserve"> сильно</w:t>
      </w:r>
      <w:r>
        <w:t>го</w:t>
      </w:r>
      <w:r w:rsidRPr="00E80F02">
        <w:t xml:space="preserve"> и устойчиво</w:t>
      </w:r>
      <w:r>
        <w:t>го</w:t>
      </w:r>
      <w:r w:rsidRPr="00E80F02">
        <w:t xml:space="preserve"> сообществ</w:t>
      </w:r>
      <w:r>
        <w:t>а</w:t>
      </w:r>
      <w:r w:rsidRPr="00E80F02">
        <w:t xml:space="preserve"> людей с различной</w:t>
      </w:r>
      <w:r w:rsidRPr="001F6967">
        <w:t xml:space="preserve"> </w:t>
      </w:r>
      <w:r w:rsidRPr="00E80F02">
        <w:t>сексуальной ориентацией, гендерной идентичностью и гендерным самовыражением в Лесото</w:t>
      </w:r>
      <w:r>
        <w:t xml:space="preserve"> в рамках</w:t>
      </w:r>
      <w:r w:rsidRPr="00E80F02">
        <w:t xml:space="preserve"> поддерж</w:t>
      </w:r>
      <w:r>
        <w:t>к</w:t>
      </w:r>
      <w:r w:rsidRPr="00E80F02">
        <w:t>и развити</w:t>
      </w:r>
      <w:r>
        <w:t>я</w:t>
      </w:r>
      <w:r w:rsidRPr="00E80F02">
        <w:t xml:space="preserve"> национальных организаций, занимающихся теми же вопросами в Лесото и на международном уровне</w:t>
      </w:r>
      <w:r>
        <w:t>;</w:t>
      </w:r>
    </w:p>
    <w:p w14:paraId="1A5C4C53" w14:textId="7F965BDF" w:rsidR="00D23918" w:rsidRDefault="00D45971" w:rsidP="00D45971">
      <w:pPr>
        <w:pStyle w:val="SingleTxtG"/>
      </w:pPr>
      <w:r w:rsidRPr="005E4BE4">
        <w:tab/>
      </w:r>
      <w:r w:rsidRPr="00774B08">
        <w:t>e</w:t>
      </w:r>
      <w:r w:rsidRPr="005E4BE4">
        <w:t>)</w:t>
      </w:r>
      <w:r w:rsidRPr="005E4BE4">
        <w:tab/>
      </w:r>
      <w:r>
        <w:t>п</w:t>
      </w:r>
      <w:r w:rsidRPr="00E80F02">
        <w:t>редставл</w:t>
      </w:r>
      <w:r>
        <w:t>ение</w:t>
      </w:r>
      <w:r w:rsidRPr="00E80F02">
        <w:t xml:space="preserve"> интерес</w:t>
      </w:r>
      <w:r>
        <w:t>ов</w:t>
      </w:r>
      <w:r w:rsidRPr="00E80F02">
        <w:t xml:space="preserve"> людей с различной сексуальной ориентацией, гендерной идентичностью и гендерным самовыражением</w:t>
      </w:r>
      <w:r w:rsidRPr="005E4BE4">
        <w:t>.</w:t>
      </w:r>
    </w:p>
    <w:p w14:paraId="3B948A37" w14:textId="7C992639" w:rsidR="00D45971" w:rsidRDefault="00D45971" w:rsidP="00ED0F35">
      <w:pPr>
        <w:pStyle w:val="H4G"/>
        <w:rPr>
          <w:rFonts w:eastAsiaTheme="minorHAnsi"/>
        </w:rPr>
      </w:pPr>
      <w:r w:rsidRPr="005E4BE4">
        <w:lastRenderedPageBreak/>
        <w:tab/>
      </w:r>
      <w:r w:rsidRPr="005E4BE4">
        <w:tab/>
      </w:r>
      <w:r w:rsidRPr="005E4BE4">
        <w:rPr>
          <w:rFonts w:eastAsiaTheme="minorHAnsi"/>
        </w:rPr>
        <w:t xml:space="preserve">Ассоциация </w:t>
      </w:r>
      <w:proofErr w:type="spellStart"/>
      <w:r w:rsidRPr="005E4BE4">
        <w:rPr>
          <w:rFonts w:eastAsiaTheme="minorHAnsi"/>
        </w:rPr>
        <w:t>Пхути</w:t>
      </w:r>
      <w:proofErr w:type="spellEnd"/>
      <w:r w:rsidRPr="005E4BE4">
        <w:rPr>
          <w:rFonts w:eastAsiaTheme="minorHAnsi"/>
        </w:rPr>
        <w:t xml:space="preserve">, известная как </w:t>
      </w:r>
      <w:proofErr w:type="spellStart"/>
      <w:r w:rsidRPr="005E4BE4">
        <w:rPr>
          <w:rFonts w:eastAsiaTheme="minorHAnsi"/>
        </w:rPr>
        <w:t>Либадла</w:t>
      </w:r>
      <w:proofErr w:type="spellEnd"/>
      <w:r w:rsidRPr="005E4BE4">
        <w:rPr>
          <w:rFonts w:eastAsiaTheme="minorHAnsi"/>
        </w:rPr>
        <w:t xml:space="preserve"> ле </w:t>
      </w:r>
      <w:proofErr w:type="spellStart"/>
      <w:r w:rsidRPr="005E4BE4">
        <w:rPr>
          <w:rFonts w:eastAsiaTheme="minorHAnsi"/>
        </w:rPr>
        <w:t>Бапхути</w:t>
      </w:r>
      <w:proofErr w:type="spellEnd"/>
    </w:p>
    <w:p w14:paraId="7BB09439" w14:textId="31EF0B6B" w:rsidR="00D45971" w:rsidRPr="005E4BE4" w:rsidRDefault="00D45971" w:rsidP="00ED0F35">
      <w:pPr>
        <w:pStyle w:val="SingleTxtG"/>
      </w:pPr>
      <w:r w:rsidRPr="005E4BE4">
        <w:t>119.</w:t>
      </w:r>
      <w:r w:rsidRPr="005E4BE4">
        <w:tab/>
      </w:r>
      <w:r w:rsidRPr="00E80F02">
        <w:t xml:space="preserve">На </w:t>
      </w:r>
      <w:r>
        <w:t xml:space="preserve">языке </w:t>
      </w:r>
      <w:proofErr w:type="spellStart"/>
      <w:r w:rsidRPr="00E80F02">
        <w:t>сифути</w:t>
      </w:r>
      <w:proofErr w:type="spellEnd"/>
      <w:r w:rsidRPr="00E80F02">
        <w:t xml:space="preserve"> говорят несколько тысяч </w:t>
      </w:r>
      <w:r>
        <w:t xml:space="preserve">представителей народности </w:t>
      </w:r>
      <w:proofErr w:type="spellStart"/>
      <w:r w:rsidRPr="00E80F02">
        <w:t>эбафути</w:t>
      </w:r>
      <w:proofErr w:type="spellEnd"/>
      <w:r w:rsidRPr="00E80F02">
        <w:t xml:space="preserve">, большинство из которых проживает на юге Лесото. Передача языка из поколения в поколение, когда дети </w:t>
      </w:r>
      <w:r>
        <w:t>говорят на</w:t>
      </w:r>
      <w:r w:rsidRPr="00E80F02">
        <w:t xml:space="preserve"> </w:t>
      </w:r>
      <w:proofErr w:type="spellStart"/>
      <w:r w:rsidRPr="00E80F02">
        <w:t>сифути</w:t>
      </w:r>
      <w:proofErr w:type="spellEnd"/>
      <w:r w:rsidRPr="00E80F02">
        <w:t xml:space="preserve"> </w:t>
      </w:r>
      <w:r>
        <w:t xml:space="preserve">со </w:t>
      </w:r>
      <w:r w:rsidRPr="00E80F02">
        <w:t>свои</w:t>
      </w:r>
      <w:r>
        <w:t>ми</w:t>
      </w:r>
      <w:r w:rsidRPr="00E80F02">
        <w:t xml:space="preserve"> родител</w:t>
      </w:r>
      <w:r>
        <w:t>ями</w:t>
      </w:r>
      <w:r w:rsidRPr="00E80F02">
        <w:t>, бабушк</w:t>
      </w:r>
      <w:r>
        <w:t>ами</w:t>
      </w:r>
      <w:r w:rsidRPr="00E80F02">
        <w:t xml:space="preserve"> и дедушк</w:t>
      </w:r>
      <w:r>
        <w:t>ами</w:t>
      </w:r>
      <w:r w:rsidRPr="00E80F02">
        <w:t xml:space="preserve">, ограничивается двумя отдаленными речными долинами, </w:t>
      </w:r>
      <w:proofErr w:type="spellStart"/>
      <w:r w:rsidRPr="00E80F02">
        <w:t>Даливе</w:t>
      </w:r>
      <w:proofErr w:type="spellEnd"/>
      <w:r w:rsidRPr="00E80F02">
        <w:t xml:space="preserve"> и </w:t>
      </w:r>
      <w:proofErr w:type="spellStart"/>
      <w:r w:rsidRPr="00E80F02">
        <w:t>Синксондо</w:t>
      </w:r>
      <w:proofErr w:type="spellEnd"/>
      <w:r w:rsidRPr="00E80F02">
        <w:t xml:space="preserve">. Даже в этих двух долинах, когда </w:t>
      </w:r>
      <w:proofErr w:type="spellStart"/>
      <w:r w:rsidRPr="00E80F02">
        <w:t>эбафути</w:t>
      </w:r>
      <w:proofErr w:type="spellEnd"/>
      <w:r w:rsidRPr="00E80F02">
        <w:t xml:space="preserve"> выходят замуж за басото или </w:t>
      </w:r>
      <w:proofErr w:type="spellStart"/>
      <w:r w:rsidRPr="00E80F02">
        <w:t>амакхоса</w:t>
      </w:r>
      <w:proofErr w:type="spellEnd"/>
      <w:r w:rsidRPr="00E80F02">
        <w:t xml:space="preserve">, </w:t>
      </w:r>
      <w:proofErr w:type="spellStart"/>
      <w:r w:rsidRPr="00E80F02">
        <w:t>сифути</w:t>
      </w:r>
      <w:proofErr w:type="spellEnd"/>
      <w:r w:rsidRPr="00E80F02">
        <w:t xml:space="preserve"> </w:t>
      </w:r>
      <w:r>
        <w:t>за</w:t>
      </w:r>
      <w:r w:rsidRPr="00E80F02">
        <w:t>част</w:t>
      </w:r>
      <w:r>
        <w:t>ую</w:t>
      </w:r>
      <w:r w:rsidRPr="00E80F02">
        <w:t xml:space="preserve"> больше не используется в домашней обстановке. В таких смешанных браках дети вырастают, говоря на сесото или </w:t>
      </w:r>
      <w:proofErr w:type="spellStart"/>
      <w:r w:rsidRPr="00E80F02">
        <w:t>исикхоса</w:t>
      </w:r>
      <w:proofErr w:type="spellEnd"/>
      <w:r w:rsidRPr="00E80F02">
        <w:t xml:space="preserve"> в качестве основного языка. </w:t>
      </w:r>
      <w:r>
        <w:t>В этой ситуации</w:t>
      </w:r>
      <w:r w:rsidRPr="00E80F02">
        <w:t xml:space="preserve"> Ассоциация уже более десяти лет </w:t>
      </w:r>
      <w:r>
        <w:t xml:space="preserve">активно </w:t>
      </w:r>
      <w:r w:rsidRPr="00E80F02">
        <w:t xml:space="preserve">занимается своей </w:t>
      </w:r>
      <w:r>
        <w:t>деятельностью по</w:t>
      </w:r>
      <w:r w:rsidRPr="00E80F02">
        <w:t xml:space="preserve"> поддерж</w:t>
      </w:r>
      <w:r>
        <w:t>ке</w:t>
      </w:r>
      <w:r w:rsidRPr="00E80F02">
        <w:t xml:space="preserve"> маргинализированны</w:t>
      </w:r>
      <w:r>
        <w:t>х</w:t>
      </w:r>
      <w:r w:rsidRPr="00E80F02">
        <w:t xml:space="preserve"> сообществ</w:t>
      </w:r>
      <w:r>
        <w:t>, предпринимая усилия по</w:t>
      </w:r>
      <w:r w:rsidRPr="00E80F02">
        <w:t xml:space="preserve"> документировани</w:t>
      </w:r>
      <w:r>
        <w:t>ю</w:t>
      </w:r>
      <w:r w:rsidRPr="00E80F02">
        <w:t xml:space="preserve"> и возрождени</w:t>
      </w:r>
      <w:r>
        <w:t>ю</w:t>
      </w:r>
      <w:r w:rsidRPr="00E80F02">
        <w:t xml:space="preserve"> их языка, находящегося под угрозой исчезновения. Ассоциация записывает рассказы, беседы, интервью, народные сказки, устные истории и стихи на </w:t>
      </w:r>
      <w:proofErr w:type="spellStart"/>
      <w:r w:rsidRPr="00E80F02">
        <w:t>сифути</w:t>
      </w:r>
      <w:proofErr w:type="spellEnd"/>
      <w:r w:rsidRPr="00E80F02">
        <w:t xml:space="preserve"> для нынешнего и будущих поколений. При поддержке доноров </w:t>
      </w:r>
      <w:r>
        <w:t>А</w:t>
      </w:r>
      <w:r w:rsidRPr="00E80F02">
        <w:t xml:space="preserve">ссоциация работает над созданием четырехъязычного словаря </w:t>
      </w:r>
      <w:proofErr w:type="spellStart"/>
      <w:r w:rsidRPr="00E80F02">
        <w:t>сифути</w:t>
      </w:r>
      <w:proofErr w:type="spellEnd"/>
      <w:r w:rsidRPr="00E80F02">
        <w:t>-сесото-сиси-</w:t>
      </w:r>
      <w:proofErr w:type="spellStart"/>
      <w:r w:rsidRPr="00E80F02">
        <w:t>кхоса</w:t>
      </w:r>
      <w:proofErr w:type="spellEnd"/>
      <w:r w:rsidRPr="00E80F02">
        <w:t xml:space="preserve">-английского языка, который послужит основой для разработки учебных и методических материалов по </w:t>
      </w:r>
      <w:proofErr w:type="spellStart"/>
      <w:r w:rsidRPr="00E80F02">
        <w:t>сифути</w:t>
      </w:r>
      <w:proofErr w:type="spellEnd"/>
      <w:r w:rsidRPr="00E80F02">
        <w:t xml:space="preserve">. Через Отдел по правам человека правительство проведет в 2021 и 2022 годах Международный день прав человека с участием </w:t>
      </w:r>
      <w:r>
        <w:t xml:space="preserve">представителей </w:t>
      </w:r>
      <w:r w:rsidRPr="00E80F02">
        <w:t xml:space="preserve">этой группы, </w:t>
      </w:r>
      <w:r w:rsidR="00ED0F35">
        <w:br/>
      </w:r>
      <w:r w:rsidRPr="00E80F02">
        <w:t>в частности, в знак признания</w:t>
      </w:r>
      <w:r>
        <w:t xml:space="preserve"> их</w:t>
      </w:r>
      <w:r w:rsidRPr="00E80F02">
        <w:t xml:space="preserve"> существования в Лесото. Кроме того, правительство обязалось перевести Всеобщую декларацию прав человека (ВДПЧ) на </w:t>
      </w:r>
      <w:proofErr w:type="spellStart"/>
      <w:r w:rsidRPr="00E80F02">
        <w:t>сифути</w:t>
      </w:r>
      <w:proofErr w:type="spellEnd"/>
      <w:r w:rsidRPr="00E80F02">
        <w:t xml:space="preserve"> для более широкого распространения, так же как она была переведена на шрифт Брайля и сесото</w:t>
      </w:r>
      <w:r w:rsidRPr="005E4BE4">
        <w:t>.</w:t>
      </w:r>
    </w:p>
    <w:p w14:paraId="3A9EC30E" w14:textId="77777777" w:rsidR="00D23918" w:rsidRDefault="00D45971" w:rsidP="00ED0F35">
      <w:pPr>
        <w:pStyle w:val="H4G"/>
      </w:pPr>
      <w:r w:rsidRPr="005E4BE4">
        <w:tab/>
      </w:r>
      <w:r w:rsidRPr="005E4BE4">
        <w:tab/>
      </w:r>
      <w:r w:rsidRPr="005E4BE4">
        <w:rPr>
          <w:rFonts w:eastAsiaTheme="minorHAnsi"/>
        </w:rPr>
        <w:t>Координационный отдел по делам беженцев при Министерстве внутренних дел</w:t>
      </w:r>
    </w:p>
    <w:p w14:paraId="7C63D4C4" w14:textId="20FD7596" w:rsidR="00D45971" w:rsidRPr="005E4BE4" w:rsidRDefault="00D45971" w:rsidP="00D45971">
      <w:pPr>
        <w:pStyle w:val="SingleTxtG"/>
      </w:pPr>
      <w:r w:rsidRPr="005E4BE4">
        <w:t>120.</w:t>
      </w:r>
      <w:r w:rsidRPr="005E4BE4">
        <w:tab/>
      </w:r>
      <w:r w:rsidRPr="00E80F02">
        <w:t xml:space="preserve">Это подразделение было создано в соответствии с Законом о беженцах </w:t>
      </w:r>
      <w:r w:rsidR="00ED0F35">
        <w:br/>
      </w:r>
      <w:r w:rsidRPr="00E80F02">
        <w:t xml:space="preserve">1983 года. Его мандат </w:t>
      </w:r>
      <w:r>
        <w:t>состоит</w:t>
      </w:r>
      <w:r w:rsidRPr="00E80F02">
        <w:t xml:space="preserve"> в решении вопросов, связанных с беженцами и предоставлением убежища в Лесото. Группа также координирует вопросы, связанные с внутренне перемещенными лицами в стране. В его полномочия входит координация вопросов миграции через Национальный консультативный комитет по миграции и развитию, координация деятельности по борьбе с </w:t>
      </w:r>
      <w:bookmarkStart w:id="29" w:name="_Hlk168937708"/>
      <w:r w:rsidRPr="00E80F02">
        <w:t xml:space="preserve">торговлей людьми </w:t>
      </w:r>
      <w:bookmarkEnd w:id="29"/>
      <w:r w:rsidRPr="00E80F02">
        <w:t xml:space="preserve">через </w:t>
      </w:r>
      <w:proofErr w:type="spellStart"/>
      <w:r w:rsidRPr="00E80F02">
        <w:t>м</w:t>
      </w:r>
      <w:r>
        <w:t>еж</w:t>
      </w:r>
      <w:r w:rsidRPr="00E80F02">
        <w:t>секторальный</w:t>
      </w:r>
      <w:proofErr w:type="spellEnd"/>
      <w:r w:rsidRPr="00E80F02">
        <w:t xml:space="preserve"> комитет по борьбе с торговлей людьми, незаконный ввоз мигрантов, управление инструментом сбора данных по торговле людьми, который действует на базе секретариата по торговле людьми при Министерстве внутренних дел. Этот региональный инструмент находится в ведении Управления </w:t>
      </w:r>
      <w:r w:rsidRPr="00912268">
        <w:t>Организаци</w:t>
      </w:r>
      <w:r>
        <w:t>и</w:t>
      </w:r>
      <w:r w:rsidRPr="00912268">
        <w:t xml:space="preserve"> Объединенных Наций</w:t>
      </w:r>
      <w:r w:rsidRPr="00E80F02">
        <w:t xml:space="preserve"> по наркотикам и преступности (УНП ООН) в Претории, Южная Африка</w:t>
      </w:r>
      <w:r w:rsidRPr="005E4BE4">
        <w:t>.</w:t>
      </w:r>
    </w:p>
    <w:p w14:paraId="1CE665A8" w14:textId="77777777" w:rsidR="00D45971" w:rsidRPr="00C076C0" w:rsidRDefault="00D45971" w:rsidP="00D45971">
      <w:pPr>
        <w:pStyle w:val="H4G"/>
      </w:pPr>
      <w:r w:rsidRPr="005E4BE4">
        <w:tab/>
      </w:r>
      <w:r w:rsidRPr="005E4BE4">
        <w:tab/>
      </w:r>
      <w:r>
        <w:t>Бюро</w:t>
      </w:r>
      <w:r w:rsidRPr="00E80F02">
        <w:t xml:space="preserve"> поддержки жертв преступлений</w:t>
      </w:r>
    </w:p>
    <w:p w14:paraId="4DD69AA6" w14:textId="77777777" w:rsidR="00D45971" w:rsidRPr="005E4BE4" w:rsidRDefault="00D45971" w:rsidP="00D45971">
      <w:pPr>
        <w:pStyle w:val="SingleTxtG"/>
      </w:pPr>
      <w:r w:rsidRPr="005E4BE4">
        <w:t>121.</w:t>
      </w:r>
      <w:r w:rsidRPr="005E4BE4">
        <w:tab/>
      </w:r>
      <w:r>
        <w:t>Бюро</w:t>
      </w:r>
      <w:r w:rsidRPr="00E80F02">
        <w:t xml:space="preserve"> поддержки жертв преступлений был</w:t>
      </w:r>
      <w:r>
        <w:t>о</w:t>
      </w:r>
      <w:r w:rsidRPr="00E80F02">
        <w:t xml:space="preserve"> создан</w:t>
      </w:r>
      <w:r>
        <w:t>о</w:t>
      </w:r>
      <w:r w:rsidRPr="00E80F02">
        <w:t xml:space="preserve"> при магистратском суде Масеру в 2006 году. Бюро оказывает практическую</w:t>
      </w:r>
      <w:r w:rsidRPr="00912268">
        <w:t xml:space="preserve"> </w:t>
      </w:r>
      <w:r w:rsidRPr="00E80F02">
        <w:t xml:space="preserve">поддержку и </w:t>
      </w:r>
      <w:r>
        <w:t>психологическ</w:t>
      </w:r>
      <w:r w:rsidRPr="00E80F02">
        <w:t>ую</w:t>
      </w:r>
      <w:r>
        <w:t xml:space="preserve"> помощь</w:t>
      </w:r>
      <w:r w:rsidRPr="00E80F02">
        <w:t xml:space="preserve"> жертвам. Оно информирует жертв об их правах и роли в уголовном правосудии. Оно предоставляет консультации и, в случае необходимости, информацию о механизмах уголовного судопроизводства, включая статус их дел. Она также предоставляет информацию о возмещении ущерба через формальные и неформальные процедуры правосудия и защищает жертву от запугивания и дальнейшей виктимизации. </w:t>
      </w:r>
      <w:r>
        <w:t>Отмечае</w:t>
      </w:r>
      <w:r w:rsidRPr="00E80F02">
        <w:t xml:space="preserve">тся </w:t>
      </w:r>
      <w:r>
        <w:t>наличие таких п</w:t>
      </w:r>
      <w:r w:rsidRPr="00E80F02">
        <w:t>роблем</w:t>
      </w:r>
      <w:r>
        <w:t>, как</w:t>
      </w:r>
      <w:r w:rsidRPr="00E80F02">
        <w:t xml:space="preserve"> разработк</w:t>
      </w:r>
      <w:r>
        <w:t>а</w:t>
      </w:r>
      <w:r w:rsidRPr="00E80F02">
        <w:t xml:space="preserve"> политики и приняти</w:t>
      </w:r>
      <w:r>
        <w:t>е</w:t>
      </w:r>
      <w:r w:rsidRPr="00E80F02">
        <w:t xml:space="preserve"> законодательства, специально предназначенного для защиты прав жертв преступлений, а также создани</w:t>
      </w:r>
      <w:r>
        <w:t>е</w:t>
      </w:r>
      <w:r w:rsidRPr="00E80F02">
        <w:t xml:space="preserve"> соответствующего отдела, однако </w:t>
      </w:r>
      <w:r>
        <w:t xml:space="preserve">имеющая место </w:t>
      </w:r>
      <w:r w:rsidRPr="00E80F02">
        <w:t>задержк</w:t>
      </w:r>
      <w:r>
        <w:t>а с</w:t>
      </w:r>
      <w:r w:rsidRPr="00E80F02">
        <w:t xml:space="preserve"> приняти</w:t>
      </w:r>
      <w:r>
        <w:t>ем необходимых</w:t>
      </w:r>
      <w:r w:rsidRPr="00E80F02">
        <w:t xml:space="preserve"> мер объясня</w:t>
      </w:r>
      <w:r>
        <w:t>е</w:t>
      </w:r>
      <w:r w:rsidRPr="00E80F02">
        <w:t>т</w:t>
      </w:r>
      <w:r>
        <w:t>ся</w:t>
      </w:r>
      <w:r w:rsidRPr="00E80F02">
        <w:t xml:space="preserve"> ограниченны</w:t>
      </w:r>
      <w:r>
        <w:t>ми</w:t>
      </w:r>
      <w:r w:rsidRPr="00E80F02">
        <w:t xml:space="preserve"> возможност</w:t>
      </w:r>
      <w:r>
        <w:t>ям</w:t>
      </w:r>
      <w:r w:rsidRPr="00E80F02">
        <w:t>и</w:t>
      </w:r>
      <w:r w:rsidRPr="005E4BE4">
        <w:t xml:space="preserve">. </w:t>
      </w:r>
    </w:p>
    <w:p w14:paraId="3CF7AA1F" w14:textId="77777777" w:rsidR="00D45971" w:rsidRPr="005E4BE4" w:rsidRDefault="00D45971" w:rsidP="00D45971">
      <w:pPr>
        <w:pStyle w:val="H4G"/>
      </w:pPr>
      <w:r w:rsidRPr="005E4BE4">
        <w:tab/>
      </w:r>
      <w:r w:rsidRPr="005E4BE4">
        <w:tab/>
      </w:r>
      <w:r>
        <w:t>Отдел</w:t>
      </w:r>
      <w:r w:rsidRPr="00E80F02">
        <w:t xml:space="preserve"> по защите детей и </w:t>
      </w:r>
      <w:r w:rsidRPr="00912268">
        <w:t>борьбе с гендерным насилием</w:t>
      </w:r>
    </w:p>
    <w:p w14:paraId="04463C9C" w14:textId="77777777" w:rsidR="00D45971" w:rsidRPr="005E4BE4" w:rsidRDefault="00D45971" w:rsidP="00D45971">
      <w:pPr>
        <w:pStyle w:val="SingleTxtG"/>
      </w:pPr>
      <w:r w:rsidRPr="005E4BE4">
        <w:t>122.</w:t>
      </w:r>
      <w:r w:rsidRPr="005E4BE4">
        <w:tab/>
      </w:r>
      <w:r>
        <w:t>Отдел</w:t>
      </w:r>
      <w:r w:rsidRPr="00E80F02">
        <w:t xml:space="preserve"> по защите детей и </w:t>
      </w:r>
      <w:r w:rsidRPr="00912268">
        <w:t xml:space="preserve">борьбе с гендерным насилием </w:t>
      </w:r>
      <w:r w:rsidRPr="00E80F02">
        <w:t>(</w:t>
      </w:r>
      <w:r>
        <w:t>ОЗДБГН</w:t>
      </w:r>
      <w:r w:rsidRPr="00E80F02">
        <w:t>) был создан в 2002 году в качестве специализированного подразделения в составе Службы конной полиции Лесото (СКПЛ) при Министерстве внутренних дел в целях реагирования на рост насилия в отношении женщин и детей. Подразделение обеспечивает удобные условия для подачи</w:t>
      </w:r>
      <w:r>
        <w:t xml:space="preserve"> жалоб и</w:t>
      </w:r>
      <w:r w:rsidRPr="00E80F02">
        <w:t xml:space="preserve"> заявлений, гарантирующие конфиденциальность</w:t>
      </w:r>
      <w:r>
        <w:t xml:space="preserve"> </w:t>
      </w:r>
      <w:r>
        <w:lastRenderedPageBreak/>
        <w:t>отношений</w:t>
      </w:r>
      <w:r w:rsidRPr="00E80F02">
        <w:t xml:space="preserve"> между жертвами и полицией; оперативно реагирует и расследует все случаи, касающиеся уязвимых групп, включая детей и жертв гендерного насилия. Отдел работает во всех полицейских округах. </w:t>
      </w:r>
      <w:r>
        <w:t>ОЗДБГН</w:t>
      </w:r>
      <w:r w:rsidRPr="00E80F02">
        <w:t xml:space="preserve"> повышает осведомленность о правах и обязанностях детей и женщин и защищает их права </w:t>
      </w:r>
      <w:r>
        <w:t>с помощью</w:t>
      </w:r>
      <w:r w:rsidRPr="00E80F02">
        <w:t xml:space="preserve"> средств массовой информации, общественны</w:t>
      </w:r>
      <w:r>
        <w:t>х</w:t>
      </w:r>
      <w:r w:rsidRPr="00E80F02">
        <w:t xml:space="preserve"> собрани</w:t>
      </w:r>
      <w:r>
        <w:t>й</w:t>
      </w:r>
      <w:r w:rsidRPr="00E80F02">
        <w:t>, посещени</w:t>
      </w:r>
      <w:r>
        <w:t>й</w:t>
      </w:r>
      <w:r w:rsidRPr="00E80F02">
        <w:t xml:space="preserve"> церквей и школ</w:t>
      </w:r>
      <w:r w:rsidRPr="005E4BE4">
        <w:t xml:space="preserve">. </w:t>
      </w:r>
    </w:p>
    <w:p w14:paraId="158FDBE1" w14:textId="77777777" w:rsidR="00D45971" w:rsidRPr="005E4BE4" w:rsidRDefault="00D45971" w:rsidP="00D45971">
      <w:pPr>
        <w:pStyle w:val="H4G"/>
      </w:pPr>
      <w:r w:rsidRPr="005E4BE4">
        <w:tab/>
      </w:r>
      <w:r w:rsidRPr="005E4BE4">
        <w:tab/>
      </w:r>
      <w:r>
        <w:t>Р</w:t>
      </w:r>
      <w:r w:rsidRPr="00E80F02">
        <w:t>егиональны</w:t>
      </w:r>
      <w:r>
        <w:t>е</w:t>
      </w:r>
      <w:r w:rsidRPr="00E80F02">
        <w:t xml:space="preserve"> суд</w:t>
      </w:r>
      <w:r>
        <w:t>ы</w:t>
      </w:r>
      <w:r w:rsidRPr="00E80F02">
        <w:t xml:space="preserve"> по правам человека и</w:t>
      </w:r>
      <w:r>
        <w:t>ли</w:t>
      </w:r>
      <w:r w:rsidRPr="00E80F02">
        <w:t xml:space="preserve"> други</w:t>
      </w:r>
      <w:r>
        <w:t>е</w:t>
      </w:r>
      <w:r w:rsidRPr="00E80F02">
        <w:t xml:space="preserve"> механизм</w:t>
      </w:r>
      <w:r>
        <w:t>ы</w:t>
      </w:r>
      <w:r w:rsidRPr="005E4BE4">
        <w:t xml:space="preserve"> </w:t>
      </w:r>
    </w:p>
    <w:p w14:paraId="4AF30AD9" w14:textId="77777777" w:rsidR="00D45971" w:rsidRPr="005E4BE4" w:rsidRDefault="00D45971" w:rsidP="00D45971">
      <w:pPr>
        <w:pStyle w:val="SingleTxtG"/>
      </w:pPr>
      <w:r w:rsidRPr="005E4BE4">
        <w:t>123.</w:t>
      </w:r>
      <w:r w:rsidRPr="005E4BE4">
        <w:tab/>
      </w:r>
      <w:r w:rsidRPr="00E80F02">
        <w:t xml:space="preserve">Лесото признает юрисдикцию региональных судов по правам человека и других механизмов. Знаковое дело сенатора </w:t>
      </w:r>
      <w:proofErr w:type="spellStart"/>
      <w:r w:rsidRPr="00E80F02">
        <w:t>Габашеане</w:t>
      </w:r>
      <w:proofErr w:type="spellEnd"/>
      <w:r w:rsidRPr="00E80F02">
        <w:t xml:space="preserve"> </w:t>
      </w:r>
      <w:proofErr w:type="spellStart"/>
      <w:r w:rsidRPr="00E80F02">
        <w:t>Масуф</w:t>
      </w:r>
      <w:r>
        <w:t>ы</w:t>
      </w:r>
      <w:proofErr w:type="spellEnd"/>
      <w:r w:rsidRPr="00E80F02">
        <w:t>, касающееся наследования</w:t>
      </w:r>
      <w:r>
        <w:t xml:space="preserve"> властных полномочий</w:t>
      </w:r>
      <w:r w:rsidRPr="00E80F02">
        <w:t xml:space="preserve"> вожд</w:t>
      </w:r>
      <w:r>
        <w:t>ями</w:t>
      </w:r>
      <w:r w:rsidRPr="00E80F02">
        <w:t>, находится на рассмотрении Африканской комиссии после того, как она проиграла в рамках местных средств правовой защиты</w:t>
      </w:r>
      <w:r w:rsidRPr="005E4BE4">
        <w:t>.</w:t>
      </w:r>
    </w:p>
    <w:p w14:paraId="68F404F1" w14:textId="77777777" w:rsidR="00D45971" w:rsidRPr="005E4BE4" w:rsidRDefault="00D45971" w:rsidP="00D45971">
      <w:pPr>
        <w:pStyle w:val="SingleTxtG"/>
      </w:pPr>
      <w:r w:rsidRPr="005E4BE4">
        <w:t>124.</w:t>
      </w:r>
      <w:r w:rsidRPr="005E4BE4">
        <w:tab/>
      </w:r>
      <w:r w:rsidRPr="00E80F02">
        <w:t>В 2015 году Африканский суд по правам человека и народов посетил Лесото с ознакомительным визитом, чтобы рассказать о Протоколе об Африканском суде и о том, как граждане могут получить к нему доступ. Пока в этот суд</w:t>
      </w:r>
      <w:r w:rsidRPr="000B0ADB">
        <w:t xml:space="preserve"> </w:t>
      </w:r>
      <w:r w:rsidRPr="00E80F02">
        <w:t>не было передано</w:t>
      </w:r>
      <w:r w:rsidRPr="000B0ADB">
        <w:t xml:space="preserve"> </w:t>
      </w:r>
      <w:r w:rsidRPr="00E80F02">
        <w:t>ни одно</w:t>
      </w:r>
      <w:r>
        <w:t>го</w:t>
      </w:r>
      <w:r w:rsidRPr="00E80F02">
        <w:t xml:space="preserve"> дел</w:t>
      </w:r>
      <w:r>
        <w:t>а</w:t>
      </w:r>
      <w:r w:rsidRPr="00E80F02">
        <w:t>. В сентябре 2012 года Африканская комиссия по правам человека и народов посетила Лесото с пропаганд</w:t>
      </w:r>
      <w:r>
        <w:t>истской поездкой</w:t>
      </w:r>
      <w:r w:rsidRPr="00E80F02">
        <w:t xml:space="preserve"> </w:t>
      </w:r>
      <w:r>
        <w:t>в составе</w:t>
      </w:r>
      <w:r w:rsidRPr="00E80F02">
        <w:t xml:space="preserve"> специальных докладчиков по вопросам свободы выражения мнений и доступа к информации в Африке и тюрем и мест содержания под стражей в Африке. Цель пропаганд</w:t>
      </w:r>
      <w:r>
        <w:t>истской поездки</w:t>
      </w:r>
      <w:r w:rsidRPr="00E80F02">
        <w:t xml:space="preserve"> заключалась в оценке ситуации с правами человека в целом и продвижении Африканской хартии путем обмена мнениями и опытом. В октябре 2018 года Группа принимала Комиссара по делам Лесото, председателя Рабочей группы по правам пожилых людей и инвалидов из Африканской комиссии. В его миссию входило распространение Африканской хартии и принятие последующих мер в связи с национальным докладом по Африканской хартии</w:t>
      </w:r>
      <w:r w:rsidRPr="005E4BE4">
        <w:t>.</w:t>
      </w:r>
      <w:r w:rsidRPr="00774B08">
        <w:t> </w:t>
      </w:r>
    </w:p>
    <w:p w14:paraId="746E70C8" w14:textId="77777777" w:rsidR="00D45971" w:rsidRPr="005E4BE4" w:rsidRDefault="00D45971" w:rsidP="00D45971">
      <w:pPr>
        <w:pStyle w:val="SingleTxtG"/>
      </w:pPr>
      <w:r w:rsidRPr="005E4BE4">
        <w:t>125.</w:t>
      </w:r>
      <w:r w:rsidRPr="005E4BE4">
        <w:tab/>
      </w:r>
      <w:r w:rsidRPr="00E80F02">
        <w:t>Лесото также сотрудничает с механизмами специальных процедур Совета Организации Объединенных Наций по правам человека. Ниже приводятся некоторые примеры</w:t>
      </w:r>
      <w:r w:rsidRPr="005E4BE4">
        <w:t xml:space="preserve">: </w:t>
      </w:r>
    </w:p>
    <w:p w14:paraId="4BE9A3B0" w14:textId="61CD057C" w:rsidR="00D45971" w:rsidRPr="005E4BE4" w:rsidRDefault="00D45971" w:rsidP="00D45971">
      <w:pPr>
        <w:pStyle w:val="SingleTxtG"/>
      </w:pPr>
      <w:r w:rsidRPr="005E4BE4">
        <w:tab/>
      </w:r>
      <w:r w:rsidRPr="00774B08">
        <w:t>a</w:t>
      </w:r>
      <w:r w:rsidRPr="005E4BE4">
        <w:t>)</w:t>
      </w:r>
      <w:r w:rsidRPr="005E4BE4">
        <w:tab/>
      </w:r>
      <w:r w:rsidRPr="00E80F02">
        <w:t>визит Специального докладчика Организации Объединенных Наций по вопрос</w:t>
      </w:r>
      <w:r>
        <w:t>у о</w:t>
      </w:r>
      <w:r w:rsidRPr="00E80F02">
        <w:t xml:space="preserve"> безопасной питьевой вод</w:t>
      </w:r>
      <w:r>
        <w:t>е</w:t>
      </w:r>
      <w:r w:rsidRPr="00E80F02">
        <w:t xml:space="preserve"> и </w:t>
      </w:r>
      <w:r w:rsidRPr="00061B11">
        <w:t>санитарных услугах</w:t>
      </w:r>
      <w:r w:rsidRPr="00E80F02">
        <w:t xml:space="preserve">: </w:t>
      </w:r>
      <w:r>
        <w:t>в</w:t>
      </w:r>
      <w:r w:rsidRPr="00E80F02">
        <w:t xml:space="preserve"> феврале 2019 года Специальный докладчик совершил поездку в Лесото. В задачи </w:t>
      </w:r>
      <w:r>
        <w:t>поездки</w:t>
      </w:r>
      <w:r w:rsidRPr="00E80F02">
        <w:t xml:space="preserve"> входил</w:t>
      </w:r>
      <w:r>
        <w:t>и</w:t>
      </w:r>
      <w:r w:rsidRPr="00E80F02">
        <w:t xml:space="preserve">, </w:t>
      </w:r>
      <w:r w:rsidR="00ED0F35">
        <w:br/>
      </w:r>
      <w:r w:rsidRPr="00E80F02">
        <w:t xml:space="preserve">в частности, обзор того, как Лесото осуществляет право на безопасную питьевую воду и санитарию, и вынесение соответствующих рекомендаций. Доклад был представлен на </w:t>
      </w:r>
      <w:r>
        <w:t>сорок второ</w:t>
      </w:r>
      <w:r w:rsidRPr="00E80F02">
        <w:t>й сессии Совета по правам человека в сентябре 2019 года</w:t>
      </w:r>
      <w:r>
        <w:t>;</w:t>
      </w:r>
      <w:r w:rsidRPr="005E4BE4">
        <w:t xml:space="preserve"> </w:t>
      </w:r>
    </w:p>
    <w:p w14:paraId="5D397AAA" w14:textId="05F9F8DE" w:rsidR="00D45971" w:rsidRPr="005E4BE4" w:rsidRDefault="00D45971" w:rsidP="00D45971">
      <w:pPr>
        <w:pStyle w:val="SingleTxtG"/>
      </w:pPr>
      <w:r w:rsidRPr="005E4BE4">
        <w:tab/>
      </w:r>
      <w:r w:rsidRPr="00774B08">
        <w:t>b</w:t>
      </w:r>
      <w:r w:rsidRPr="005E4BE4">
        <w:t>)</w:t>
      </w:r>
      <w:r w:rsidRPr="005E4BE4">
        <w:tab/>
      </w:r>
      <w:r w:rsidRPr="00E80F02">
        <w:t xml:space="preserve">ознакомительная поездка Экспертного механизма Организации Объединенных Наций по праву на развитие: ознакомительная поездка состоялась в январе 2023 года и была посвящена тому, как конструктивное взаимодействие между негосударственными субъектами может способствовать реализации права на развитие местных общин, затронутых крупными мероприятиями в области развития. Двумя объектами исследования стали алмазный рудник </w:t>
      </w:r>
      <w:r>
        <w:t>«</w:t>
      </w:r>
      <w:proofErr w:type="spellStart"/>
      <w:r w:rsidRPr="00E80F02">
        <w:t>Лет</w:t>
      </w:r>
      <w:r>
        <w:t>ц</w:t>
      </w:r>
      <w:r w:rsidRPr="00E80F02">
        <w:t>енг</w:t>
      </w:r>
      <w:proofErr w:type="spellEnd"/>
      <w:r>
        <w:t>»</w:t>
      </w:r>
      <w:r w:rsidRPr="00E80F02">
        <w:t xml:space="preserve"> и проект</w:t>
      </w:r>
      <w:r>
        <w:t xml:space="preserve"> по освоению</w:t>
      </w:r>
      <w:r w:rsidRPr="00E80F02">
        <w:t xml:space="preserve"> </w:t>
      </w:r>
      <w:r>
        <w:t xml:space="preserve">водных ресурсов в горных районах </w:t>
      </w:r>
      <w:r w:rsidRPr="00E80F02">
        <w:t>Лесото (</w:t>
      </w:r>
      <w:r>
        <w:t>этап</w:t>
      </w:r>
      <w:r w:rsidRPr="00E80F02">
        <w:t xml:space="preserve"> II). Отчет об исследовании должен быть представлен на </w:t>
      </w:r>
      <w:r>
        <w:t>пятьдесят четверто</w:t>
      </w:r>
      <w:r w:rsidRPr="00E80F02">
        <w:t>й сессии Совета по правам человека в сентябре/октябре 2023 года</w:t>
      </w:r>
      <w:r w:rsidRPr="005E4BE4">
        <w:t>.</w:t>
      </w:r>
    </w:p>
    <w:p w14:paraId="0123C2E6" w14:textId="77777777" w:rsidR="00D45971" w:rsidRPr="00E96D91" w:rsidRDefault="00D45971" w:rsidP="00D45971">
      <w:pPr>
        <w:pStyle w:val="H1G"/>
      </w:pPr>
      <w:r w:rsidRPr="005E4BE4">
        <w:tab/>
      </w:r>
      <w:r w:rsidRPr="00774B08">
        <w:t>C</w:t>
      </w:r>
      <w:r w:rsidRPr="00E96D91">
        <w:t>.</w:t>
      </w:r>
      <w:r w:rsidRPr="00E96D91">
        <w:tab/>
      </w:r>
      <w:bookmarkStart w:id="30" w:name="_Hlk155362106"/>
      <w:r w:rsidRPr="00352B27">
        <w:rPr>
          <w:bCs/>
          <w:szCs w:val="24"/>
        </w:rPr>
        <w:t>Рамки, в которых права человека поощряются на национальном уровне</w:t>
      </w:r>
      <w:r w:rsidRPr="00E96D91">
        <w:t xml:space="preserve"> </w:t>
      </w:r>
      <w:bookmarkEnd w:id="30"/>
    </w:p>
    <w:p w14:paraId="60DD9E21" w14:textId="77777777" w:rsidR="00D23918" w:rsidRDefault="00D45971" w:rsidP="00ED0F35">
      <w:pPr>
        <w:pStyle w:val="H23G"/>
      </w:pPr>
      <w:r w:rsidRPr="00E96D91">
        <w:tab/>
      </w:r>
      <w:r w:rsidRPr="00E96D91">
        <w:tab/>
      </w:r>
      <w:r w:rsidRPr="00E96D91">
        <w:rPr>
          <w:rFonts w:eastAsiaTheme="minorHAnsi"/>
        </w:rPr>
        <w:t>Отдел</w:t>
      </w:r>
      <w:r w:rsidRPr="00FE1634">
        <w:rPr>
          <w:rFonts w:eastAsiaTheme="minorHAnsi"/>
        </w:rPr>
        <w:t xml:space="preserve"> </w:t>
      </w:r>
      <w:r w:rsidRPr="00E96D91">
        <w:rPr>
          <w:rFonts w:eastAsiaTheme="minorHAnsi"/>
        </w:rPr>
        <w:t>по</w:t>
      </w:r>
      <w:r w:rsidRPr="00FE1634">
        <w:rPr>
          <w:rFonts w:eastAsiaTheme="minorHAnsi"/>
        </w:rPr>
        <w:t xml:space="preserve"> </w:t>
      </w:r>
      <w:r w:rsidRPr="00E96D91">
        <w:rPr>
          <w:rFonts w:eastAsiaTheme="minorHAnsi"/>
        </w:rPr>
        <w:t>правам</w:t>
      </w:r>
      <w:r w:rsidRPr="00FE1634">
        <w:rPr>
          <w:rFonts w:eastAsiaTheme="minorHAnsi"/>
        </w:rPr>
        <w:t xml:space="preserve"> </w:t>
      </w:r>
      <w:r w:rsidRPr="00E96D91">
        <w:rPr>
          <w:rFonts w:eastAsiaTheme="minorHAnsi"/>
        </w:rPr>
        <w:t>человека</w:t>
      </w:r>
    </w:p>
    <w:p w14:paraId="67E88A55" w14:textId="0438AD30" w:rsidR="00D45971" w:rsidRPr="00C076C0" w:rsidRDefault="00D45971" w:rsidP="00D45971">
      <w:pPr>
        <w:pStyle w:val="SingleTxtG"/>
      </w:pPr>
      <w:r w:rsidRPr="00C076C0">
        <w:t>126.</w:t>
      </w:r>
      <w:r w:rsidRPr="00C076C0">
        <w:tab/>
      </w:r>
      <w:bookmarkStart w:id="31" w:name="_Hlk168749267"/>
      <w:r w:rsidRPr="00C076C0">
        <w:t xml:space="preserve">В рамках усилий по укреплению институционального потенциала правительства Лесото и координации помощи в целях развития Программа развития Организации Объединенных Наций (ПРООН) с </w:t>
      </w:r>
      <w:bookmarkEnd w:id="31"/>
      <w:r w:rsidRPr="00C076C0">
        <w:t>2007 года оказывает поддержку Отделу по правам человека (</w:t>
      </w:r>
      <w:bookmarkStart w:id="32" w:name="_Hlk168829220"/>
      <w:r w:rsidRPr="00C076C0">
        <w:t>Отдел</w:t>
      </w:r>
      <w:bookmarkEnd w:id="32"/>
      <w:r w:rsidRPr="00C076C0">
        <w:t xml:space="preserve">) в рамках различных программ/проектов, а именно Программы </w:t>
      </w:r>
      <w:r>
        <w:t>упрочения</w:t>
      </w:r>
      <w:r w:rsidRPr="00C076C0">
        <w:t xml:space="preserve"> демократии и </w:t>
      </w:r>
      <w:r>
        <w:t>рационально</w:t>
      </w:r>
      <w:r w:rsidRPr="00C076C0">
        <w:t>го управления (П</w:t>
      </w:r>
      <w:r>
        <w:t>У</w:t>
      </w:r>
      <w:r w:rsidRPr="00C076C0">
        <w:t>Д</w:t>
      </w:r>
      <w:r>
        <w:t>Р</w:t>
      </w:r>
      <w:r w:rsidRPr="00C076C0">
        <w:t>У), Программы реформирования</w:t>
      </w:r>
      <w:r w:rsidRPr="002B7F34">
        <w:t xml:space="preserve"> управления и расширени</w:t>
      </w:r>
      <w:r>
        <w:t>я</w:t>
      </w:r>
      <w:r w:rsidRPr="002B7F34">
        <w:t xml:space="preserve"> прав и возможностей </w:t>
      </w:r>
      <w:r w:rsidRPr="00C076C0">
        <w:t xml:space="preserve">в интересах устойчивой стабильности (ПРОГРЕСС) и текущей Программы обновления и укрепления управленческой архитектуры (ПОУУА). Эта программа, в частности, </w:t>
      </w:r>
      <w:r w:rsidRPr="00C076C0">
        <w:lastRenderedPageBreak/>
        <w:t xml:space="preserve">помогает правительству в достижении его целей, изложенных в Национальном стратегическом плане развития </w:t>
      </w:r>
      <w:r w:rsidRPr="00C076C0">
        <w:rPr>
          <w:lang w:val="en-US"/>
        </w:rPr>
        <w:t>II</w:t>
      </w:r>
      <w:r w:rsidRPr="00C076C0">
        <w:t xml:space="preserve">. К числу других партнеров, оказывающих поддержку Отделу, относятся Управление Верховного комиссара по правам человека (УВКПЧ), которое помогло Отделу в наращивании потенциала по представлению докладов государством-участником и создании Национального механизма </w:t>
      </w:r>
      <w:bookmarkStart w:id="33" w:name="_Hlk170401521"/>
      <w:r w:rsidRPr="00C076C0">
        <w:t>по выполнению рекомендаций, представлению докладов и последующим мерам</w:t>
      </w:r>
      <w:bookmarkEnd w:id="33"/>
      <w:r w:rsidRPr="00C076C0">
        <w:t xml:space="preserve"> (НМВРПДПМ) и подготовке его </w:t>
      </w:r>
      <w:r>
        <w:t>сотрудник</w:t>
      </w:r>
      <w:r w:rsidRPr="00C076C0">
        <w:t>ов, ЮНЭЙДС</w:t>
      </w:r>
      <w:r w:rsidR="00D23918">
        <w:t xml:space="preserve"> ⸺ </w:t>
      </w:r>
      <w:r w:rsidRPr="00C076C0">
        <w:t>в проведении оценки нормативно-правовой базы (ОНПБ), секретариат Содружества</w:t>
      </w:r>
      <w:r w:rsidR="00D23918">
        <w:t xml:space="preserve"> ⸺ </w:t>
      </w:r>
      <w:r w:rsidRPr="00C076C0">
        <w:t>в укреплении потенциала НМВРПДПМ, с тем чтобы он мог составлять качественные доклады государства-участника.</w:t>
      </w:r>
    </w:p>
    <w:p w14:paraId="5F0FCD19" w14:textId="77777777" w:rsidR="00D45971" w:rsidRPr="00C076C0" w:rsidRDefault="00D45971" w:rsidP="00D45971">
      <w:pPr>
        <w:pStyle w:val="SingleTxtG"/>
      </w:pPr>
      <w:r w:rsidRPr="00C076C0">
        <w:t>127.</w:t>
      </w:r>
      <w:r w:rsidRPr="00C076C0">
        <w:tab/>
      </w:r>
      <w:r w:rsidRPr="00352B27">
        <w:t>В рамках трехстороннего мандата, предусматривающего поощрение, защиту и мониторинг прав человека в стране, Группа продолжает получать поддержку от партнеров по развитию, как упоминалось выше, чтобы помочь ей эффективно и результативно выполнять свой мандат</w:t>
      </w:r>
      <w:r w:rsidRPr="00C076C0">
        <w:t xml:space="preserve">. </w:t>
      </w:r>
    </w:p>
    <w:p w14:paraId="7C3C1956" w14:textId="77777777" w:rsidR="00D45971" w:rsidRPr="00C076C0" w:rsidRDefault="00D45971" w:rsidP="00ED0F35">
      <w:pPr>
        <w:pStyle w:val="H23G"/>
        <w:rPr>
          <w:rFonts w:eastAsiaTheme="minorHAnsi"/>
        </w:rPr>
      </w:pPr>
      <w:r w:rsidRPr="00C076C0">
        <w:tab/>
      </w:r>
      <w:r w:rsidRPr="00C076C0">
        <w:tab/>
      </w:r>
      <w:r w:rsidRPr="00C076C0">
        <w:rPr>
          <w:rFonts w:eastAsiaTheme="minorHAnsi"/>
        </w:rPr>
        <w:t>Национальное правозащитное учреждение</w:t>
      </w:r>
    </w:p>
    <w:p w14:paraId="28A4EF9B" w14:textId="3198D5A7" w:rsidR="00D45971" w:rsidRPr="00C076C0" w:rsidRDefault="00D45971" w:rsidP="00ED0F35">
      <w:pPr>
        <w:pStyle w:val="H23G"/>
        <w:keepNext w:val="0"/>
        <w:keepLines w:val="0"/>
        <w:jc w:val="both"/>
      </w:pPr>
      <w:r w:rsidRPr="00FE1634">
        <w:rPr>
          <w:rFonts w:eastAsiaTheme="minorHAnsi"/>
          <w:b w:val="0"/>
        </w:rPr>
        <w:tab/>
      </w:r>
      <w:r w:rsidRPr="00FE1634">
        <w:rPr>
          <w:rFonts w:eastAsiaTheme="minorHAnsi"/>
          <w:b w:val="0"/>
        </w:rPr>
        <w:tab/>
      </w:r>
      <w:r w:rsidRPr="00C076C0">
        <w:rPr>
          <w:rFonts w:eastAsiaTheme="minorHAnsi"/>
          <w:b w:val="0"/>
        </w:rPr>
        <w:t>128.</w:t>
      </w:r>
      <w:r w:rsidRPr="00C076C0">
        <w:rPr>
          <w:rFonts w:eastAsiaTheme="minorHAnsi"/>
          <w:b w:val="0"/>
        </w:rPr>
        <w:tab/>
        <w:t xml:space="preserve">С 2007 года Отдел содействовал созданию Комиссии по правам человека (КПЧ). В 2011 году юридический статус КПЧ был закреплен 6-й поправкой к Конституции. </w:t>
      </w:r>
      <w:r w:rsidR="00ED0F35">
        <w:rPr>
          <w:rFonts w:eastAsiaTheme="minorHAnsi"/>
          <w:b w:val="0"/>
        </w:rPr>
        <w:br/>
      </w:r>
      <w:r w:rsidRPr="00C076C0">
        <w:rPr>
          <w:rFonts w:eastAsiaTheme="minorHAnsi"/>
          <w:b w:val="0"/>
        </w:rPr>
        <w:t xml:space="preserve">В 2016 году были приняты соответствующие законодательные акты и положения о работе КПЧ. Однако ОГО обратились в суд с иском к правительству по поводу </w:t>
      </w:r>
      <w:r>
        <w:rPr>
          <w:rFonts w:eastAsiaTheme="minorHAnsi"/>
          <w:b w:val="0"/>
        </w:rPr>
        <w:t>З</w:t>
      </w:r>
      <w:r w:rsidRPr="00C076C0">
        <w:rPr>
          <w:rFonts w:eastAsiaTheme="minorHAnsi"/>
          <w:b w:val="0"/>
        </w:rPr>
        <w:t>акона о СПЧ 2016 года на том основании, что он не соответствует Парижским принципам. Было достигнуто внесудебное соглашение о внесении</w:t>
      </w:r>
      <w:r w:rsidRPr="00902A2F">
        <w:rPr>
          <w:rFonts w:eastAsiaTheme="minorHAnsi"/>
          <w:b w:val="0"/>
        </w:rPr>
        <w:t xml:space="preserve"> </w:t>
      </w:r>
      <w:r w:rsidRPr="00C076C0">
        <w:rPr>
          <w:rFonts w:eastAsiaTheme="minorHAnsi"/>
          <w:b w:val="0"/>
        </w:rPr>
        <w:t xml:space="preserve">в </w:t>
      </w:r>
      <w:r>
        <w:rPr>
          <w:rFonts w:eastAsiaTheme="minorHAnsi"/>
          <w:b w:val="0"/>
        </w:rPr>
        <w:t>этот З</w:t>
      </w:r>
      <w:r w:rsidRPr="00C076C0">
        <w:rPr>
          <w:rFonts w:eastAsiaTheme="minorHAnsi"/>
          <w:b w:val="0"/>
        </w:rPr>
        <w:t xml:space="preserve">акон поправок. Это в результате затормозило процесс введения </w:t>
      </w:r>
      <w:r>
        <w:rPr>
          <w:rFonts w:eastAsiaTheme="minorHAnsi"/>
          <w:b w:val="0"/>
        </w:rPr>
        <w:t>З</w:t>
      </w:r>
      <w:r w:rsidRPr="00C076C0">
        <w:rPr>
          <w:rFonts w:eastAsiaTheme="minorHAnsi"/>
          <w:b w:val="0"/>
        </w:rPr>
        <w:t xml:space="preserve">акона в действие. Чтобы внести изменения в указанное законодательство, сначала необходимо было внести поправки в Конституцию, поскольку некоторые положения, которые не устраивали ОГО, содержались и в 6-й поправке к Конституции, например, вопросы, касающиеся назначения и увольнения членов </w:t>
      </w:r>
      <w:r>
        <w:rPr>
          <w:rFonts w:eastAsiaTheme="minorHAnsi"/>
          <w:b w:val="0"/>
        </w:rPr>
        <w:t>К</w:t>
      </w:r>
      <w:r w:rsidRPr="00C076C0">
        <w:rPr>
          <w:rFonts w:eastAsiaTheme="minorHAnsi"/>
          <w:b w:val="0"/>
        </w:rPr>
        <w:t>омиссии и</w:t>
      </w:r>
      <w:r>
        <w:rPr>
          <w:rFonts w:eastAsiaTheme="minorHAnsi"/>
          <w:b w:val="0"/>
        </w:rPr>
        <w:t xml:space="preserve"> их</w:t>
      </w:r>
      <w:r w:rsidRPr="00C076C0">
        <w:rPr>
          <w:rFonts w:eastAsiaTheme="minorHAnsi"/>
          <w:b w:val="0"/>
        </w:rPr>
        <w:t xml:space="preserve"> предусмотренного количества</w:t>
      </w:r>
      <w:r w:rsidRPr="00C076C0">
        <w:t xml:space="preserve">. </w:t>
      </w:r>
    </w:p>
    <w:p w14:paraId="5A88CE6C" w14:textId="4F492B07" w:rsidR="00D45971" w:rsidRPr="0078624E" w:rsidRDefault="00D45971" w:rsidP="00D45971">
      <w:pPr>
        <w:pStyle w:val="SingleTxtG"/>
      </w:pPr>
      <w:r w:rsidRPr="0078624E">
        <w:t>129.</w:t>
      </w:r>
      <w:r w:rsidRPr="0078624E">
        <w:tab/>
      </w:r>
      <w:r w:rsidRPr="00352B27">
        <w:t xml:space="preserve">Конституционные поправки, касающиеся Комиссии по правам человека, содержатся в </w:t>
      </w:r>
      <w:r>
        <w:t>свод</w:t>
      </w:r>
      <w:r w:rsidRPr="00352B27">
        <w:t xml:space="preserve">ном законопроекте 2022 года. Как только этот законопроект будет обнародован, поправки к закону о функционировании Комиссии также будут представлены на рассмотрение </w:t>
      </w:r>
      <w:r>
        <w:t>П</w:t>
      </w:r>
      <w:r w:rsidRPr="00352B27">
        <w:t xml:space="preserve">арламента. С другой стороны, в период с 2019 по </w:t>
      </w:r>
      <w:r w:rsidR="00ED0F35">
        <w:br/>
      </w:r>
      <w:r w:rsidRPr="00352B27">
        <w:t xml:space="preserve">2021 год, пока ожидались обе поправки, Отдел при поддержке ПРООН и УВКПЧ продолжал проводить в трех </w:t>
      </w:r>
      <w:r>
        <w:t>округ</w:t>
      </w:r>
      <w:r w:rsidRPr="00352B27">
        <w:t xml:space="preserve">ах страны информационные семинары для </w:t>
      </w:r>
      <w:r>
        <w:t>окруж</w:t>
      </w:r>
      <w:r w:rsidRPr="00352B27">
        <w:t xml:space="preserve">ных администраторов, главных и </w:t>
      </w:r>
      <w:r>
        <w:t>окруж</w:t>
      </w:r>
      <w:r w:rsidRPr="00352B27">
        <w:t>ных вождей и местных советников по вопросам работы п</w:t>
      </w:r>
      <w:r>
        <w:t>ланиру</w:t>
      </w:r>
      <w:r w:rsidRPr="00352B27">
        <w:t>емой КПЧ. Предполагае</w:t>
      </w:r>
      <w:r>
        <w:t>тся, что</w:t>
      </w:r>
      <w:r w:rsidRPr="00352B27">
        <w:t xml:space="preserve"> </w:t>
      </w:r>
      <w:r>
        <w:t>К</w:t>
      </w:r>
      <w:r w:rsidRPr="00352B27">
        <w:t xml:space="preserve">ПЧ будет иметь тематические отделы, </w:t>
      </w:r>
      <w:r>
        <w:t>в том числе по</w:t>
      </w:r>
      <w:r w:rsidRPr="00352B27">
        <w:t xml:space="preserve"> гендерны</w:t>
      </w:r>
      <w:r>
        <w:t>м</w:t>
      </w:r>
      <w:r w:rsidRPr="00352B27">
        <w:t xml:space="preserve"> вопрос</w:t>
      </w:r>
      <w:r>
        <w:t>ам</w:t>
      </w:r>
      <w:r w:rsidRPr="00352B27">
        <w:t xml:space="preserve"> и равенств</w:t>
      </w:r>
      <w:r>
        <w:t>у</w:t>
      </w:r>
      <w:r w:rsidRPr="00352B27">
        <w:t>, права</w:t>
      </w:r>
      <w:r>
        <w:t>м</w:t>
      </w:r>
      <w:r w:rsidRPr="00352B27">
        <w:t xml:space="preserve"> детей, права</w:t>
      </w:r>
      <w:r>
        <w:t>м</w:t>
      </w:r>
      <w:r w:rsidRPr="00352B27">
        <w:t xml:space="preserve"> инвалидов и другие. Он</w:t>
      </w:r>
      <w:r>
        <w:t>а</w:t>
      </w:r>
      <w:r w:rsidRPr="00352B27">
        <w:t xml:space="preserve"> будет независимым и автономным</w:t>
      </w:r>
      <w:r>
        <w:t xml:space="preserve"> органом</w:t>
      </w:r>
      <w:r w:rsidRPr="00352B27">
        <w:t xml:space="preserve"> с прямыми бюджетными ассигнованиями от </w:t>
      </w:r>
      <w:r>
        <w:t>П</w:t>
      </w:r>
      <w:r w:rsidRPr="00352B27">
        <w:t>арламента, где он</w:t>
      </w:r>
      <w:r>
        <w:t>а</w:t>
      </w:r>
      <w:r w:rsidRPr="00352B27">
        <w:t xml:space="preserve"> будет отчитываться </w:t>
      </w:r>
      <w:proofErr w:type="gramStart"/>
      <w:r w:rsidRPr="00352B27">
        <w:t>за всю свою работу</w:t>
      </w:r>
      <w:proofErr w:type="gramEnd"/>
      <w:r w:rsidRPr="0078624E">
        <w:t>.</w:t>
      </w:r>
    </w:p>
    <w:p w14:paraId="4D63D927" w14:textId="77777777" w:rsidR="00D45971" w:rsidRPr="0078624E" w:rsidRDefault="00D45971" w:rsidP="00ED0F35">
      <w:pPr>
        <w:pStyle w:val="H23G"/>
        <w:rPr>
          <w:rFonts w:eastAsiaTheme="minorHAnsi"/>
        </w:rPr>
      </w:pPr>
      <w:r w:rsidRPr="0078624E">
        <w:tab/>
      </w:r>
      <w:r w:rsidRPr="0078624E">
        <w:tab/>
      </w:r>
      <w:r w:rsidRPr="0078624E">
        <w:rPr>
          <w:rFonts w:eastAsiaTheme="minorHAnsi"/>
        </w:rPr>
        <w:t xml:space="preserve">Распространение </w:t>
      </w:r>
      <w:bookmarkStart w:id="34" w:name="_Hlk169958150"/>
      <w:r w:rsidRPr="0078624E">
        <w:rPr>
          <w:rFonts w:eastAsiaTheme="minorHAnsi"/>
        </w:rPr>
        <w:t>до</w:t>
      </w:r>
      <w:r>
        <w:rPr>
          <w:rFonts w:eastAsiaTheme="minorHAnsi"/>
        </w:rPr>
        <w:t>говор</w:t>
      </w:r>
      <w:r w:rsidRPr="0078624E">
        <w:rPr>
          <w:rFonts w:eastAsiaTheme="minorHAnsi"/>
        </w:rPr>
        <w:t>ов</w:t>
      </w:r>
      <w:bookmarkEnd w:id="34"/>
      <w:r w:rsidRPr="0078624E">
        <w:rPr>
          <w:rFonts w:eastAsiaTheme="minorHAnsi"/>
        </w:rPr>
        <w:t xml:space="preserve"> по правам человека </w:t>
      </w:r>
    </w:p>
    <w:p w14:paraId="0A8E97CB" w14:textId="77777777" w:rsidR="00D45971" w:rsidRPr="0078624E" w:rsidRDefault="00D45971" w:rsidP="00D45971">
      <w:pPr>
        <w:pStyle w:val="H23G"/>
        <w:jc w:val="both"/>
      </w:pPr>
      <w:r>
        <w:rPr>
          <w:rFonts w:eastAsiaTheme="minorHAnsi"/>
          <w:b w:val="0"/>
        </w:rPr>
        <w:tab/>
      </w:r>
      <w:r>
        <w:rPr>
          <w:rFonts w:eastAsiaTheme="minorHAnsi"/>
          <w:b w:val="0"/>
        </w:rPr>
        <w:tab/>
      </w:r>
      <w:r w:rsidRPr="0078624E">
        <w:rPr>
          <w:rFonts w:eastAsiaTheme="minorHAnsi"/>
          <w:b w:val="0"/>
        </w:rPr>
        <w:t>130.</w:t>
      </w:r>
      <w:r w:rsidRPr="0078624E">
        <w:rPr>
          <w:rFonts w:eastAsiaTheme="minorHAnsi"/>
          <w:b w:val="0"/>
        </w:rPr>
        <w:tab/>
        <w:t>Благодаря информационным, образовательным и пропагандистским программам до</w:t>
      </w:r>
      <w:r>
        <w:rPr>
          <w:rFonts w:eastAsiaTheme="minorHAnsi"/>
          <w:b w:val="0"/>
        </w:rPr>
        <w:t>говор</w:t>
      </w:r>
      <w:r w:rsidRPr="0078624E">
        <w:rPr>
          <w:rFonts w:eastAsiaTheme="minorHAnsi"/>
          <w:b w:val="0"/>
        </w:rPr>
        <w:t xml:space="preserve">ы по правам человека, ратифицированные Лесото, также становятся предметом обсуждения. Некоторые из этих </w:t>
      </w:r>
      <w:r w:rsidRPr="0078624E">
        <w:rPr>
          <w:rFonts w:eastAsiaTheme="minorHAnsi"/>
          <w:b w:val="0"/>
          <w:bCs/>
        </w:rPr>
        <w:t>договоров</w:t>
      </w:r>
      <w:r w:rsidRPr="0078624E">
        <w:rPr>
          <w:rFonts w:eastAsiaTheme="minorHAnsi"/>
        </w:rPr>
        <w:t xml:space="preserve"> </w:t>
      </w:r>
      <w:r w:rsidRPr="0078624E">
        <w:rPr>
          <w:rFonts w:eastAsiaTheme="minorHAnsi"/>
          <w:b w:val="0"/>
        </w:rPr>
        <w:t xml:space="preserve">были переведены или упрощены. Отдел не располагает достаточными бюджетными средствами для перевода всех </w:t>
      </w:r>
      <w:r w:rsidRPr="0078624E">
        <w:rPr>
          <w:rFonts w:eastAsiaTheme="minorHAnsi"/>
          <w:b w:val="0"/>
          <w:bCs/>
        </w:rPr>
        <w:t>договоров</w:t>
      </w:r>
      <w:r w:rsidRPr="0078624E">
        <w:rPr>
          <w:rFonts w:eastAsiaTheme="minorHAnsi"/>
          <w:b w:val="0"/>
        </w:rPr>
        <w:t xml:space="preserve">, но это входит в </w:t>
      </w:r>
      <w:r>
        <w:rPr>
          <w:rFonts w:eastAsiaTheme="minorHAnsi"/>
          <w:b w:val="0"/>
        </w:rPr>
        <w:t>круг</w:t>
      </w:r>
      <w:r w:rsidRPr="0078624E">
        <w:rPr>
          <w:rFonts w:eastAsiaTheme="minorHAnsi"/>
          <w:b w:val="0"/>
        </w:rPr>
        <w:t xml:space="preserve"> его обязанностей</w:t>
      </w:r>
      <w:r w:rsidRPr="0078624E">
        <w:t>.</w:t>
      </w:r>
    </w:p>
    <w:p w14:paraId="1B620C6F" w14:textId="77777777" w:rsidR="00D45971" w:rsidRPr="0078624E" w:rsidRDefault="00D45971" w:rsidP="00D45971">
      <w:pPr>
        <w:pStyle w:val="SingleTxtG"/>
      </w:pPr>
      <w:r w:rsidRPr="0078624E">
        <w:t>131.</w:t>
      </w:r>
      <w:r w:rsidRPr="0078624E">
        <w:tab/>
        <w:t xml:space="preserve">Мандат по поощрению прав человека осуществляется путем распространения информации о правах человека среди различных секторов, включая правоохранительные органы, учителей средних и старших классов, членов </w:t>
      </w:r>
      <w:r>
        <w:t>П</w:t>
      </w:r>
      <w:r w:rsidRPr="0078624E">
        <w:t>арламента, представителей судебной власти, неправительственных организаций/организаций гражданского общества, правоохранительных органов, уязвимых и маргинализированных групп, таких как языковые меньшинства, ЛГБТИ, женщины, пожилые люди (</w:t>
      </w:r>
      <w:r>
        <w:t>престарелые</w:t>
      </w:r>
      <w:r w:rsidRPr="0078624E">
        <w:t xml:space="preserve">), молодежь и заключенные, и других заинтересованных групп и общественности в целом. Эта работа ведется в сотрудничестве и взаимодействии с </w:t>
      </w:r>
      <w:r>
        <w:t>так</w:t>
      </w:r>
      <w:r w:rsidRPr="0078624E">
        <w:t xml:space="preserve">ими группами. При поддержке </w:t>
      </w:r>
      <w:r w:rsidRPr="00C076C0">
        <w:t xml:space="preserve">Организации </w:t>
      </w:r>
      <w:r w:rsidRPr="00C076C0">
        <w:lastRenderedPageBreak/>
        <w:t>Объединенных Наций</w:t>
      </w:r>
      <w:r w:rsidRPr="0078624E">
        <w:t xml:space="preserve"> подразделение ежегодно отмечает Международный день прав человека. </w:t>
      </w:r>
    </w:p>
    <w:p w14:paraId="1B83AEF5" w14:textId="77777777" w:rsidR="00D45971" w:rsidRPr="0078624E" w:rsidRDefault="00D45971" w:rsidP="00D45971">
      <w:pPr>
        <w:pStyle w:val="SingleTxtG"/>
      </w:pPr>
      <w:r w:rsidRPr="0078624E">
        <w:t>132.</w:t>
      </w:r>
      <w:r w:rsidRPr="0078624E">
        <w:tab/>
        <w:t>Линейные министерства правительства имеют веб-сайт в качестве общественной информационной платформы, на которой каждое из них пропагандирует свою работу и то, что оно делает для поощрения и защиты прав человека. Министерство образования и профессиональной подготовки устанавливает учебные программы</w:t>
      </w:r>
      <w:r>
        <w:t xml:space="preserve">, и </w:t>
      </w:r>
      <w:r w:rsidRPr="0078624E">
        <w:t>все школы должны и</w:t>
      </w:r>
      <w:r>
        <w:t>х придерживаться</w:t>
      </w:r>
      <w:r w:rsidRPr="0078624E">
        <w:t xml:space="preserve">, чтобы получить аккредитацию. Одним из руководящих инструментов для школ является политика в области образования, </w:t>
      </w:r>
      <w:r>
        <w:t xml:space="preserve">в </w:t>
      </w:r>
      <w:r w:rsidRPr="0078624E">
        <w:t>котор</w:t>
      </w:r>
      <w:r>
        <w:t>ой</w:t>
      </w:r>
      <w:r w:rsidRPr="0078624E">
        <w:t xml:space="preserve"> охва</w:t>
      </w:r>
      <w:r>
        <w:t>чены</w:t>
      </w:r>
      <w:r w:rsidRPr="0078624E">
        <w:t xml:space="preserve"> и учитыва</w:t>
      </w:r>
      <w:r>
        <w:t>ются</w:t>
      </w:r>
      <w:r w:rsidRPr="0078624E">
        <w:t xml:space="preserve"> права человека. Поэтому в школах в </w:t>
      </w:r>
      <w:r>
        <w:t xml:space="preserve">рамках </w:t>
      </w:r>
      <w:r w:rsidRPr="0078624E">
        <w:t>одно</w:t>
      </w:r>
      <w:r>
        <w:t>го</w:t>
      </w:r>
      <w:r w:rsidRPr="0078624E">
        <w:t xml:space="preserve"> из предметов </w:t>
      </w:r>
      <w:r>
        <w:t>предусмотрен</w:t>
      </w:r>
      <w:r w:rsidRPr="0078624E">
        <w:t xml:space="preserve"> </w:t>
      </w:r>
      <w:r>
        <w:t xml:space="preserve">тематический </w:t>
      </w:r>
      <w:r w:rsidRPr="0078624E">
        <w:t>модуль по правам человека.</w:t>
      </w:r>
    </w:p>
    <w:p w14:paraId="26EA2FF5" w14:textId="77777777" w:rsidR="00D23918" w:rsidRDefault="00D45971" w:rsidP="00D45971">
      <w:pPr>
        <w:pStyle w:val="SingleTxtG"/>
      </w:pPr>
      <w:r w:rsidRPr="0078624E">
        <w:t>133.</w:t>
      </w:r>
      <w:r w:rsidRPr="0078624E">
        <w:tab/>
        <w:t xml:space="preserve">Группа проводит практикумы, семинары, информационные, пропагандистские и образовательные кампании, в которых всегда участвуют средства массовой информации. Это делается для того, чтобы они освещали события и сообщали о них общественности в более </w:t>
      </w:r>
      <w:r>
        <w:t>доходчив</w:t>
      </w:r>
      <w:r w:rsidRPr="0078624E">
        <w:t xml:space="preserve">ой форме </w:t>
      </w:r>
      <w:r>
        <w:t>в целях</w:t>
      </w:r>
      <w:r w:rsidRPr="0078624E">
        <w:t xml:space="preserve"> более широкого распространения информации о правах человека.</w:t>
      </w:r>
    </w:p>
    <w:p w14:paraId="6D4AF4E6" w14:textId="31084FCD" w:rsidR="00D45971" w:rsidRPr="0078624E" w:rsidRDefault="00D45971" w:rsidP="00ED0F35">
      <w:pPr>
        <w:pStyle w:val="H23G"/>
        <w:rPr>
          <w:rFonts w:eastAsiaTheme="minorHAnsi"/>
        </w:rPr>
      </w:pPr>
      <w:r w:rsidRPr="0078624E">
        <w:tab/>
      </w:r>
      <w:r w:rsidRPr="0078624E">
        <w:tab/>
      </w:r>
      <w:r w:rsidRPr="0078624E">
        <w:rPr>
          <w:rFonts w:eastAsiaTheme="minorHAnsi"/>
        </w:rPr>
        <w:t>Роль ОГО и НПО</w:t>
      </w:r>
    </w:p>
    <w:p w14:paraId="6FA1FA30" w14:textId="201BAFF3" w:rsidR="00D45971" w:rsidRPr="0078624E" w:rsidRDefault="00D45971" w:rsidP="00ED0F35">
      <w:pPr>
        <w:pStyle w:val="H23G"/>
        <w:keepNext w:val="0"/>
        <w:keepLines w:val="0"/>
        <w:jc w:val="both"/>
      </w:pPr>
      <w:r>
        <w:rPr>
          <w:rFonts w:eastAsiaTheme="minorHAnsi"/>
          <w:b w:val="0"/>
        </w:rPr>
        <w:tab/>
      </w:r>
      <w:r>
        <w:rPr>
          <w:rFonts w:eastAsiaTheme="minorHAnsi"/>
          <w:b w:val="0"/>
        </w:rPr>
        <w:tab/>
      </w:r>
      <w:r w:rsidRPr="0078624E">
        <w:rPr>
          <w:rFonts w:eastAsiaTheme="minorHAnsi"/>
          <w:b w:val="0"/>
        </w:rPr>
        <w:t>134.</w:t>
      </w:r>
      <w:r w:rsidRPr="0078624E">
        <w:rPr>
          <w:rFonts w:eastAsiaTheme="minorHAnsi"/>
          <w:b w:val="0"/>
        </w:rPr>
        <w:tab/>
        <w:t xml:space="preserve">В Лесото действует множество организаций гражданского общества (ОГО) и неправительственных организаций (НПО), которые помогают распространять информацию о правах человека среди широкой общественности, работают по различным тематическим направлениям и сотрудничают с правительством в области поощрения, защиты и мониторинга прав человека. К ним относятся Совет неправительственных организаций Лесото (СНОЛ), являющийся головным органом ОГО, Федерация женщин-юристов (ФЖЮ), организация «Женщины и право </w:t>
      </w:r>
      <w:r w:rsidRPr="00033895">
        <w:rPr>
          <w:b w:val="0"/>
          <w:bCs/>
        </w:rPr>
        <w:t>в южной части Африки</w:t>
      </w:r>
      <w:r w:rsidRPr="00033895">
        <w:rPr>
          <w:rFonts w:eastAsiaTheme="minorHAnsi"/>
          <w:b w:val="0"/>
          <w:bCs/>
        </w:rPr>
        <w:t xml:space="preserve">» (ЖПЮА), </w:t>
      </w:r>
      <w:r w:rsidRPr="00033895">
        <w:rPr>
          <w:b w:val="0"/>
          <w:bCs/>
        </w:rPr>
        <w:t>Консультационный центр по вопросам</w:t>
      </w:r>
      <w:r w:rsidRPr="00A87AD8">
        <w:rPr>
          <w:b w:val="0"/>
          <w:bCs/>
        </w:rPr>
        <w:t xml:space="preserve"> преобразования</w:t>
      </w:r>
      <w:r w:rsidRPr="0078624E">
        <w:rPr>
          <w:rFonts w:eastAsiaTheme="minorHAnsi"/>
          <w:b w:val="0"/>
        </w:rPr>
        <w:t xml:space="preserve"> (</w:t>
      </w:r>
      <w:r>
        <w:rPr>
          <w:rFonts w:eastAsiaTheme="minorHAnsi"/>
          <w:b w:val="0"/>
        </w:rPr>
        <w:t>К</w:t>
      </w:r>
      <w:r w:rsidRPr="0078624E">
        <w:rPr>
          <w:rFonts w:eastAsiaTheme="minorHAnsi"/>
          <w:b w:val="0"/>
        </w:rPr>
        <w:t xml:space="preserve">ЦП), организация «Развитие в интересах </w:t>
      </w:r>
      <w:r>
        <w:rPr>
          <w:rFonts w:eastAsiaTheme="minorHAnsi"/>
          <w:b w:val="0"/>
        </w:rPr>
        <w:t xml:space="preserve">воспитания в духе </w:t>
      </w:r>
      <w:r w:rsidRPr="0078624E">
        <w:rPr>
          <w:rFonts w:eastAsiaTheme="minorHAnsi"/>
          <w:b w:val="0"/>
        </w:rPr>
        <w:t>мира» (РВ</w:t>
      </w:r>
      <w:r>
        <w:rPr>
          <w:rFonts w:eastAsiaTheme="minorHAnsi"/>
          <w:b w:val="0"/>
        </w:rPr>
        <w:t>Д</w:t>
      </w:r>
      <w:r w:rsidRPr="0078624E">
        <w:rPr>
          <w:rFonts w:eastAsiaTheme="minorHAnsi"/>
          <w:b w:val="0"/>
        </w:rPr>
        <w:t>М), Национальная федерация инвалидов Лесото (НФ</w:t>
      </w:r>
      <w:r>
        <w:rPr>
          <w:rFonts w:eastAsiaTheme="minorHAnsi"/>
          <w:b w:val="0"/>
        </w:rPr>
        <w:t>ИЛ</w:t>
      </w:r>
      <w:r w:rsidRPr="0078624E">
        <w:rPr>
          <w:rFonts w:eastAsiaTheme="minorHAnsi"/>
          <w:b w:val="0"/>
        </w:rPr>
        <w:t xml:space="preserve">), организация «Матрица», Католическая комиссия </w:t>
      </w:r>
      <w:r>
        <w:rPr>
          <w:rFonts w:eastAsiaTheme="minorHAnsi"/>
          <w:b w:val="0"/>
        </w:rPr>
        <w:t>по вопросам</w:t>
      </w:r>
      <w:r w:rsidRPr="0078624E">
        <w:rPr>
          <w:rFonts w:eastAsiaTheme="minorHAnsi"/>
          <w:b w:val="0"/>
        </w:rPr>
        <w:t xml:space="preserve"> справедливост</w:t>
      </w:r>
      <w:r>
        <w:rPr>
          <w:rFonts w:eastAsiaTheme="minorHAnsi"/>
          <w:b w:val="0"/>
        </w:rPr>
        <w:t>и</w:t>
      </w:r>
      <w:r w:rsidRPr="0078624E">
        <w:rPr>
          <w:rFonts w:eastAsiaTheme="minorHAnsi"/>
          <w:b w:val="0"/>
        </w:rPr>
        <w:t xml:space="preserve"> и мир</w:t>
      </w:r>
      <w:r>
        <w:rPr>
          <w:rFonts w:eastAsiaTheme="minorHAnsi"/>
          <w:b w:val="0"/>
        </w:rPr>
        <w:t>а</w:t>
      </w:r>
      <w:r w:rsidRPr="0078624E">
        <w:rPr>
          <w:rFonts w:eastAsiaTheme="minorHAnsi"/>
          <w:b w:val="0"/>
        </w:rPr>
        <w:t xml:space="preserve"> (ККСМ), Институт СМИ юг</w:t>
      </w:r>
      <w:r>
        <w:rPr>
          <w:rFonts w:eastAsiaTheme="minorHAnsi"/>
          <w:b w:val="0"/>
        </w:rPr>
        <w:t>а</w:t>
      </w:r>
      <w:r w:rsidRPr="0078624E">
        <w:rPr>
          <w:rFonts w:eastAsiaTheme="minorHAnsi"/>
          <w:b w:val="0"/>
        </w:rPr>
        <w:t xml:space="preserve"> Африки</w:t>
      </w:r>
      <w:r w:rsidR="00D23918">
        <w:rPr>
          <w:rFonts w:eastAsiaTheme="minorHAnsi"/>
          <w:b w:val="0"/>
        </w:rPr>
        <w:t xml:space="preserve"> ⸺ </w:t>
      </w:r>
      <w:r w:rsidRPr="0078624E">
        <w:rPr>
          <w:rFonts w:eastAsiaTheme="minorHAnsi"/>
          <w:b w:val="0"/>
        </w:rPr>
        <w:t>Лесото (</w:t>
      </w:r>
      <w:r>
        <w:rPr>
          <w:rFonts w:eastAsiaTheme="minorHAnsi"/>
          <w:b w:val="0"/>
        </w:rPr>
        <w:t>ИСМИЮА</w:t>
      </w:r>
      <w:r w:rsidRPr="0078624E">
        <w:rPr>
          <w:rFonts w:eastAsiaTheme="minorHAnsi"/>
          <w:b w:val="0"/>
        </w:rPr>
        <w:t>) и другие</w:t>
      </w:r>
      <w:r w:rsidRPr="0078624E">
        <w:t>.</w:t>
      </w:r>
    </w:p>
    <w:p w14:paraId="5B3D25D9" w14:textId="6527B02F" w:rsidR="00D23918" w:rsidRDefault="00D45971" w:rsidP="00D45971">
      <w:pPr>
        <w:pStyle w:val="SingleTxtG"/>
      </w:pPr>
      <w:r w:rsidRPr="0078624E">
        <w:t>135.</w:t>
      </w:r>
      <w:r w:rsidRPr="0078624E">
        <w:tab/>
      </w:r>
      <w:r>
        <w:t>В</w:t>
      </w:r>
      <w:r w:rsidRPr="00352B27">
        <w:t xml:space="preserve"> организации </w:t>
      </w:r>
      <w:r w:rsidRPr="0078624E">
        <w:t xml:space="preserve">«Уорлд </w:t>
      </w:r>
      <w:proofErr w:type="spellStart"/>
      <w:r w:rsidRPr="0078624E">
        <w:t>вижн</w:t>
      </w:r>
      <w:proofErr w:type="spellEnd"/>
      <w:r w:rsidRPr="0078624E">
        <w:t xml:space="preserve">» </w:t>
      </w:r>
      <w:r w:rsidRPr="00352B27">
        <w:t xml:space="preserve">в Лесото </w:t>
      </w:r>
      <w:r>
        <w:t>имеется</w:t>
      </w:r>
      <w:r w:rsidRPr="00352B27">
        <w:t xml:space="preserve"> </w:t>
      </w:r>
      <w:r w:rsidRPr="00772DAE">
        <w:t xml:space="preserve">секция информационно-разъяснительной работы, которая занимается вопросами семьи и домашнего очага. </w:t>
      </w:r>
      <w:r w:rsidRPr="00352B27">
        <w:t xml:space="preserve">Эти проекты помогают </w:t>
      </w:r>
      <w:r>
        <w:t>информиров</w:t>
      </w:r>
      <w:r w:rsidRPr="00352B27">
        <w:t xml:space="preserve">ать родителей о проблемах, связанных с тем, что они не отправляют детей в школу, о последствиях жестокого обращения с детьми, </w:t>
      </w:r>
      <w:r w:rsidR="00ED0F35">
        <w:br/>
      </w:r>
      <w:r w:rsidRPr="00352B27">
        <w:t>а также п</w:t>
      </w:r>
      <w:r>
        <w:t>оддержив</w:t>
      </w:r>
      <w:r w:rsidRPr="00352B27">
        <w:t>ать политику защиты детей. Кроме того, Красный Крест Лесото помогает правительству, особенно в вопросах ликвидации последствий стихийных бедствий и гуманитарных проблем. Многие другие организации помогают в п</w:t>
      </w:r>
      <w:r>
        <w:t>оощр</w:t>
      </w:r>
      <w:r w:rsidRPr="00352B27">
        <w:t xml:space="preserve">ении и защите прав человека, например </w:t>
      </w:r>
      <w:r w:rsidRPr="0078624E">
        <w:rPr>
          <w:rFonts w:eastAsiaTheme="minorHAnsi"/>
        </w:rPr>
        <w:t>«</w:t>
      </w:r>
      <w:r w:rsidRPr="00352B27">
        <w:t>Общество прекрасной мечты</w:t>
      </w:r>
      <w:r>
        <w:t>»</w:t>
      </w:r>
      <w:r w:rsidRPr="00352B27">
        <w:t>, которое помогает заботиться о детях-сиротах и детях, ставших жертвами торговли людьми</w:t>
      </w:r>
      <w:r w:rsidRPr="0078624E">
        <w:t>.</w:t>
      </w:r>
    </w:p>
    <w:p w14:paraId="186A5C50" w14:textId="6E04E428" w:rsidR="00D23918" w:rsidRDefault="00D45971" w:rsidP="00ED0F35">
      <w:pPr>
        <w:pStyle w:val="H23G"/>
      </w:pPr>
      <w:r w:rsidRPr="0078624E">
        <w:tab/>
      </w:r>
      <w:r w:rsidRPr="0078624E">
        <w:tab/>
      </w:r>
      <w:r w:rsidRPr="00E93E05">
        <w:rPr>
          <w:rFonts w:eastAsiaTheme="minorHAnsi"/>
        </w:rPr>
        <w:t>Проблемы, связанные с выполнением международных обязательств в области прав</w:t>
      </w:r>
      <w:r w:rsidR="00ED0F35">
        <w:rPr>
          <w:rFonts w:eastAsiaTheme="minorHAnsi"/>
        </w:rPr>
        <w:t xml:space="preserve"> </w:t>
      </w:r>
      <w:r w:rsidRPr="00E93E05">
        <w:rPr>
          <w:rFonts w:eastAsiaTheme="minorHAnsi"/>
        </w:rPr>
        <w:t>человека на национальном уровне</w:t>
      </w:r>
    </w:p>
    <w:p w14:paraId="75902A4E" w14:textId="22F6A81F" w:rsidR="00D23918" w:rsidRDefault="00D45971" w:rsidP="00ED0F35">
      <w:pPr>
        <w:pStyle w:val="SingleTxtG"/>
      </w:pPr>
      <w:r w:rsidRPr="00E93E05">
        <w:rPr>
          <w:rFonts w:eastAsiaTheme="minorHAnsi"/>
        </w:rPr>
        <w:t>136.</w:t>
      </w:r>
      <w:r w:rsidRPr="00E93E05">
        <w:rPr>
          <w:rFonts w:eastAsiaTheme="minorHAnsi"/>
        </w:rPr>
        <w:tab/>
        <w:t>Основная проблема заключается в том, что договоры не превращаются</w:t>
      </w:r>
      <w:r>
        <w:rPr>
          <w:rFonts w:eastAsiaTheme="minorHAnsi"/>
        </w:rPr>
        <w:t xml:space="preserve"> </w:t>
      </w:r>
      <w:r w:rsidRPr="00E93E05">
        <w:rPr>
          <w:rFonts w:eastAsiaTheme="minorHAnsi"/>
        </w:rPr>
        <w:t>в единый законодательный акт</w:t>
      </w:r>
      <w:r>
        <w:rPr>
          <w:rFonts w:eastAsiaTheme="minorHAnsi"/>
        </w:rPr>
        <w:t>; вместо этого</w:t>
      </w:r>
      <w:r w:rsidRPr="00E93E05">
        <w:rPr>
          <w:rFonts w:eastAsiaTheme="minorHAnsi"/>
        </w:rPr>
        <w:t xml:space="preserve"> существуют различные и разрозненные законодательные акты, относящиеся к конкретному договору. Таким образом, некоторые положения могут быть упущены при включении в национальное законодательство, что становится проблемой в процессе реализации, </w:t>
      </w:r>
      <w:r w:rsidRPr="00ED0F35">
        <w:t>поскольку</w:t>
      </w:r>
      <w:r w:rsidRPr="00E93E05">
        <w:rPr>
          <w:rFonts w:eastAsiaTheme="minorHAnsi"/>
        </w:rPr>
        <w:t xml:space="preserve"> договоры не подлежат принудительному исполнению, а являются</w:t>
      </w:r>
      <w:r w:rsidRPr="006A1CC7">
        <w:rPr>
          <w:rFonts w:eastAsiaTheme="minorHAnsi"/>
        </w:rPr>
        <w:t xml:space="preserve"> </w:t>
      </w:r>
      <w:r w:rsidRPr="00E93E05">
        <w:rPr>
          <w:rFonts w:eastAsiaTheme="minorHAnsi"/>
        </w:rPr>
        <w:t>лишь убедительными</w:t>
      </w:r>
      <w:r>
        <w:rPr>
          <w:rFonts w:eastAsiaTheme="minorHAnsi"/>
        </w:rPr>
        <w:t xml:space="preserve"> аргументами</w:t>
      </w:r>
      <w:r w:rsidRPr="00E93E05">
        <w:rPr>
          <w:rFonts w:eastAsiaTheme="minorHAnsi"/>
        </w:rPr>
        <w:t xml:space="preserve"> в судах общей юрисдикции. Несмотря на эти проблемы,</w:t>
      </w:r>
      <w:r w:rsidR="00ED0F35">
        <w:rPr>
          <w:rFonts w:eastAsiaTheme="minorHAnsi"/>
        </w:rPr>
        <w:t xml:space="preserve"> </w:t>
      </w:r>
      <w:r w:rsidRPr="00E93E05">
        <w:rPr>
          <w:rFonts w:eastAsiaTheme="minorHAnsi"/>
        </w:rPr>
        <w:t xml:space="preserve">в последнее время наблюдается тенденция к тому, что более поздние законодательные акты принимаются с целью придания силы тому или иному договору. В качестве примера можно привести Закон о защите и благополучии детей 2011 года, в котором говорится, что он обеспечивает выполнение КПР; Закон о борьбе с </w:t>
      </w:r>
      <w:proofErr w:type="spellStart"/>
      <w:r w:rsidRPr="00E93E05">
        <w:rPr>
          <w:rFonts w:eastAsiaTheme="minorHAnsi"/>
        </w:rPr>
        <w:t>торговлейлюдьми</w:t>
      </w:r>
      <w:proofErr w:type="spellEnd"/>
      <w:r w:rsidRPr="00E93E05">
        <w:rPr>
          <w:rFonts w:eastAsiaTheme="minorHAnsi"/>
        </w:rPr>
        <w:t xml:space="preserve"> 2011 года, в котором говорится, что он обеспечивает выполнение Протокола о предупреждении и пресечении торговли людьми, особенно женщинами и детьми, и </w:t>
      </w:r>
      <w:r w:rsidRPr="00E93E05">
        <w:rPr>
          <w:rFonts w:eastAsiaTheme="minorHAnsi"/>
        </w:rPr>
        <w:lastRenderedPageBreak/>
        <w:t>наказании за нее (</w:t>
      </w:r>
      <w:proofErr w:type="spellStart"/>
      <w:r w:rsidRPr="00E93E05">
        <w:rPr>
          <w:rFonts w:eastAsiaTheme="minorHAnsi"/>
        </w:rPr>
        <w:t>Палермский</w:t>
      </w:r>
      <w:proofErr w:type="spellEnd"/>
      <w:r w:rsidRPr="00E93E05">
        <w:rPr>
          <w:rFonts w:eastAsiaTheme="minorHAnsi"/>
        </w:rPr>
        <w:t xml:space="preserve"> протокол); Закон о равенстве инвалидов 2021 года, </w:t>
      </w:r>
      <w:r w:rsidR="00ED0F35">
        <w:rPr>
          <w:rFonts w:eastAsiaTheme="minorHAnsi"/>
        </w:rPr>
        <w:br/>
      </w:r>
      <w:r w:rsidRPr="00E93E05">
        <w:rPr>
          <w:rFonts w:eastAsiaTheme="minorHAnsi"/>
        </w:rPr>
        <w:t>в котором говорится о том, что его цель</w:t>
      </w:r>
      <w:r w:rsidR="00D23918">
        <w:t xml:space="preserve"> ⸺ </w:t>
      </w:r>
      <w:r w:rsidRPr="00E93E05">
        <w:rPr>
          <w:rFonts w:eastAsiaTheme="minorHAnsi"/>
        </w:rPr>
        <w:t>обеспечить выполнение КПИ</w:t>
      </w:r>
      <w:r w:rsidRPr="00E93E05">
        <w:t xml:space="preserve">. </w:t>
      </w:r>
    </w:p>
    <w:p w14:paraId="326E3115" w14:textId="5B533A76" w:rsidR="00D45971" w:rsidRPr="00E93E05" w:rsidRDefault="00D45971" w:rsidP="00D45971">
      <w:pPr>
        <w:pStyle w:val="SingleTxtG"/>
      </w:pPr>
      <w:r w:rsidRPr="00E93E05">
        <w:t>137.</w:t>
      </w:r>
      <w:r w:rsidRPr="00E93E05">
        <w:tab/>
      </w:r>
      <w:r w:rsidRPr="00352B27">
        <w:t xml:space="preserve">Кроме того, правительство не </w:t>
      </w:r>
      <w:r>
        <w:t>располага</w:t>
      </w:r>
      <w:r w:rsidRPr="00352B27">
        <w:t>ет специальн</w:t>
      </w:r>
      <w:r>
        <w:t>ым</w:t>
      </w:r>
      <w:r w:rsidRPr="00352B27">
        <w:t xml:space="preserve"> бюджет</w:t>
      </w:r>
      <w:r>
        <w:t>ом</w:t>
      </w:r>
      <w:r w:rsidRPr="00352B27">
        <w:t xml:space="preserve"> на</w:t>
      </w:r>
      <w:r>
        <w:t xml:space="preserve"> деятельность в области</w:t>
      </w:r>
      <w:r w:rsidRPr="00352B27">
        <w:t xml:space="preserve"> прав человека. Тем не менее отраслевые министерства должны включать в свои планы мероприятия, связанные с выполнением обязательств в области прав человека, и, таким образом, они не получают приоритета, поскольку считается, что такой бюджет будет покрываться вышестоящим министерством по отношению к Отделу по правам человека. Даже Отдел не </w:t>
      </w:r>
      <w:r>
        <w:t>располага</w:t>
      </w:r>
      <w:r w:rsidRPr="00352B27">
        <w:t>ет достаточн</w:t>
      </w:r>
      <w:r>
        <w:t>ым</w:t>
      </w:r>
      <w:r w:rsidRPr="00352B27">
        <w:t xml:space="preserve"> бюджет</w:t>
      </w:r>
      <w:r>
        <w:t>ом</w:t>
      </w:r>
      <w:r w:rsidRPr="00352B27">
        <w:t xml:space="preserve"> для эффективного выполнения своего мандата и в значительной степени полагается на поддержку со стороны партнеров по развитию и доноров. </w:t>
      </w:r>
      <w:r>
        <w:t>Еще одн</w:t>
      </w:r>
      <w:r w:rsidRPr="00352B27">
        <w:t xml:space="preserve">им фактором является то, что Комиссия по правам человека </w:t>
      </w:r>
      <w:r>
        <w:t xml:space="preserve">пока </w:t>
      </w:r>
      <w:r w:rsidRPr="00352B27">
        <w:t xml:space="preserve">не приступила к работе. Правительство рассчитывает на то, что </w:t>
      </w:r>
      <w:r>
        <w:t>П</w:t>
      </w:r>
      <w:r w:rsidRPr="00352B27">
        <w:t xml:space="preserve">арламент примет законопроект, который позволит Комиссии </w:t>
      </w:r>
      <w:r>
        <w:t>начать свою деятельность</w:t>
      </w:r>
      <w:r w:rsidRPr="00E93E05">
        <w:t>.</w:t>
      </w:r>
    </w:p>
    <w:p w14:paraId="485DD024" w14:textId="77777777" w:rsidR="00D45971" w:rsidRPr="00DC4EFF" w:rsidRDefault="00D45971" w:rsidP="00D45971">
      <w:pPr>
        <w:pStyle w:val="H1G"/>
      </w:pPr>
      <w:r w:rsidRPr="00E93E05">
        <w:tab/>
      </w:r>
      <w:r w:rsidRPr="00774B08">
        <w:t>D</w:t>
      </w:r>
      <w:r w:rsidRPr="00DC4EFF">
        <w:t>.</w:t>
      </w:r>
      <w:r w:rsidRPr="00DC4EFF">
        <w:tab/>
      </w:r>
      <w:r w:rsidRPr="00352B27">
        <w:rPr>
          <w:bCs/>
          <w:szCs w:val="24"/>
        </w:rPr>
        <w:t>Процесс представления докладов на национальном уровне</w:t>
      </w:r>
    </w:p>
    <w:p w14:paraId="5206C2EE" w14:textId="6AF2B06A" w:rsidR="00D45971" w:rsidRPr="00DC4EFF" w:rsidRDefault="00D45971" w:rsidP="00D45971">
      <w:pPr>
        <w:pStyle w:val="SingleTxtG"/>
      </w:pPr>
      <w:r w:rsidRPr="00DC4EFF">
        <w:t>138.</w:t>
      </w:r>
      <w:r w:rsidRPr="00DC4EFF">
        <w:tab/>
      </w:r>
      <w:r w:rsidRPr="00352B27">
        <w:t xml:space="preserve">Координация процесса </w:t>
      </w:r>
      <w:bookmarkStart w:id="35" w:name="_Hlk168748404"/>
      <w:r w:rsidRPr="00352B27">
        <w:t xml:space="preserve">представления докладов </w:t>
      </w:r>
      <w:bookmarkEnd w:id="35"/>
      <w:r w:rsidRPr="00352B27">
        <w:t xml:space="preserve">по международным и региональным договорам о правах человека, ратифицированным Лесото, возложена на Отдел по правам человека. До создания постоянного механизма </w:t>
      </w:r>
      <w:r w:rsidRPr="00C076C0">
        <w:t>по выполнению рекомендаций и последующим мерам</w:t>
      </w:r>
      <w:r w:rsidRPr="00352B27">
        <w:t xml:space="preserve"> правительство использовало специальный метод, когда создавался комитет для подготовки доклада по конкретному договору. После представления такого доклада комитет распускался. Это создавало ряд проблем, так как необходимо было принимать последующие меры по докладу или замечаниям/</w:t>
      </w:r>
      <w:r w:rsidR="00ED0F35">
        <w:t xml:space="preserve"> </w:t>
      </w:r>
      <w:r w:rsidRPr="00352B27">
        <w:t xml:space="preserve">рекомендациям со стороны наблюдательного договорного органа. Кроме того, это означало, что члены комитета должны были пройти </w:t>
      </w:r>
      <w:r>
        <w:t>подготовку</w:t>
      </w:r>
      <w:r w:rsidRPr="00352B27">
        <w:t xml:space="preserve">, прежде чем они могли приступить к составлению </w:t>
      </w:r>
      <w:r>
        <w:t>доклад</w:t>
      </w:r>
      <w:r w:rsidRPr="00352B27">
        <w:t>а, а это означало, что членс</w:t>
      </w:r>
      <w:r>
        <w:t>кий состав</w:t>
      </w:r>
      <w:r w:rsidRPr="00352B27">
        <w:t xml:space="preserve"> не сохранял</w:t>
      </w:r>
      <w:r>
        <w:t>ся</w:t>
      </w:r>
      <w:r w:rsidRPr="00352B27">
        <w:t xml:space="preserve">. Еще в 2015 году договорные органы и механизм универсального периодического обзора призвали Лесото создать постоянный механизм, который будет нести полную ответственность за представление докладов по договорам о правах человека, участником которых является Лесото. Правительство приветствовало этот призыв и мобилизовало поддержку механизма со стороны всех заинтересованных сторон. </w:t>
      </w:r>
      <w:r w:rsidR="00ED0F35">
        <w:br/>
      </w:r>
      <w:r w:rsidRPr="00352B27">
        <w:t>Это было сделано при технической и финансовой поддержке УВКПЧ</w:t>
      </w:r>
      <w:r w:rsidRPr="00DC4EFF">
        <w:t>.</w:t>
      </w:r>
    </w:p>
    <w:p w14:paraId="6870F3BC" w14:textId="77777777" w:rsidR="00D45971" w:rsidRPr="00DC4EFF" w:rsidRDefault="00D45971" w:rsidP="00D45971">
      <w:pPr>
        <w:pStyle w:val="SingleTxtG"/>
      </w:pPr>
      <w:r w:rsidRPr="00DC4EFF">
        <w:t>139.</w:t>
      </w:r>
      <w:r w:rsidRPr="00DC4EFF">
        <w:tab/>
      </w:r>
      <w:r w:rsidRPr="00352B27">
        <w:t>После того как в августе 2021 года было принято решение о создании</w:t>
      </w:r>
      <w:r w:rsidRPr="00F436D0">
        <w:t xml:space="preserve"> </w:t>
      </w:r>
      <w:r w:rsidRPr="00352B27">
        <w:t>НМ</w:t>
      </w:r>
      <w:r>
        <w:t>ВРПДПМ</w:t>
      </w:r>
      <w:r w:rsidRPr="00352B27">
        <w:t>, ключевым отраслевым министерствам, таким как министерства образования, здравоохранения, труда, юстиции, внутренних дел, иностранных дел, финансов и планирования, гендерной политики, статистики, местного самоуправления, туризма, социального развития, полиции, исправительных учреждений,</w:t>
      </w:r>
      <w:r>
        <w:t xml:space="preserve"> Управление</w:t>
      </w:r>
      <w:r w:rsidRPr="00352B27">
        <w:t xml:space="preserve"> </w:t>
      </w:r>
      <w:r>
        <w:t>О</w:t>
      </w:r>
      <w:r w:rsidRPr="00352B27">
        <w:t>мбудсмена, Управлени</w:t>
      </w:r>
      <w:r>
        <w:t>е</w:t>
      </w:r>
      <w:r w:rsidRPr="00352B27">
        <w:t xml:space="preserve"> по рассмотрению жалоб на действия полиции и других, было предложено назначить представителей, которые могли бы войти в состав комитета НМ</w:t>
      </w:r>
      <w:r>
        <w:t>ВРПДПМ</w:t>
      </w:r>
      <w:r w:rsidRPr="00352B27">
        <w:t xml:space="preserve"> и помочь в сборе данных, составлении и обобщении тех аспектов доклада, которые имеют отношение к их мандату работы. Департаменты и учреждения положительно откликнулись на этот призыв, и в состав НМ</w:t>
      </w:r>
      <w:r>
        <w:t>ВРПДПМ</w:t>
      </w:r>
      <w:r w:rsidRPr="00352B27">
        <w:t xml:space="preserve"> были выдвинуты 40 должностных лиц. В июле 2022 года при поддержке УВКПЧ и в апреле 2023 года при поддержке Секретариата Содружества </w:t>
      </w:r>
      <w:r>
        <w:t>эти лица</w:t>
      </w:r>
      <w:r w:rsidRPr="00352B27">
        <w:t xml:space="preserve"> прошли </w:t>
      </w:r>
      <w:r>
        <w:t>подготовку</w:t>
      </w:r>
      <w:r w:rsidRPr="00352B27">
        <w:t xml:space="preserve"> по наращиванию потенциала. Цель </w:t>
      </w:r>
      <w:r>
        <w:t>подготовки</w:t>
      </w:r>
      <w:r w:rsidRPr="00352B27">
        <w:t xml:space="preserve"> заключалась в том, чтобы вооружить </w:t>
      </w:r>
      <w:r>
        <w:t>сотрудников</w:t>
      </w:r>
      <w:r w:rsidRPr="00352B27">
        <w:t xml:space="preserve"> организации навыками составления и последующей обработки </w:t>
      </w:r>
      <w:r>
        <w:t>докладов</w:t>
      </w:r>
      <w:r w:rsidRPr="00352B27">
        <w:t xml:space="preserve"> государств</w:t>
      </w:r>
      <w:r>
        <w:t>а</w:t>
      </w:r>
      <w:r w:rsidRPr="00352B27">
        <w:t>-участник</w:t>
      </w:r>
      <w:r>
        <w:t>а</w:t>
      </w:r>
      <w:r w:rsidRPr="00DC4EFF">
        <w:t>.</w:t>
      </w:r>
    </w:p>
    <w:p w14:paraId="504353E1" w14:textId="77777777" w:rsidR="00D45971" w:rsidRPr="00DC4EFF" w:rsidRDefault="00D45971" w:rsidP="00D45971">
      <w:pPr>
        <w:pStyle w:val="SingleTxtG"/>
      </w:pPr>
      <w:r w:rsidRPr="00DC4EFF">
        <w:t>140.</w:t>
      </w:r>
      <w:r w:rsidRPr="00DC4EFF">
        <w:tab/>
        <w:t xml:space="preserve">После подготовки проекта отчета он передается всем заинтересованным сторонам, таким как профильные министерства, различные организации гражданского общества, представители парламента, научных кругов и средств массовой информации, для получения их мнения и оценки. Кроме того, иногда отчет доводится до сведения широкой общественности через радио- и телепередачи, чтобы они могли его изучить. Затем он передается министру, ответственному за представление доклада в Кабинете министров и Парламенте, для получения дальнейших материалов перед его представлением в соответствующий орган по мониторингу договоров. Однако большинство докладов обсуждалось в </w:t>
      </w:r>
      <w:r>
        <w:t>К</w:t>
      </w:r>
      <w:r w:rsidRPr="00DC4EFF">
        <w:t xml:space="preserve">абинете министров, и только КЛДЖ обсуждалась в соответствующем портфельном комитете </w:t>
      </w:r>
      <w:r>
        <w:t>П</w:t>
      </w:r>
      <w:r w:rsidRPr="00DC4EFF">
        <w:t>арламента.</w:t>
      </w:r>
    </w:p>
    <w:p w14:paraId="41F5BDBF" w14:textId="77777777" w:rsidR="00D45971" w:rsidRPr="00DC4EFF" w:rsidRDefault="00D45971" w:rsidP="00D45971">
      <w:pPr>
        <w:pStyle w:val="SingleTxtG"/>
      </w:pPr>
      <w:r w:rsidRPr="00DC4EFF">
        <w:lastRenderedPageBreak/>
        <w:t>141.</w:t>
      </w:r>
      <w:r w:rsidRPr="00DC4EFF">
        <w:tab/>
        <w:t xml:space="preserve">Вклад всех соответствующих заинтересованных сторон запрашивается путем распространения рекомендаций после их получения для внесения ими вклада в планы действий по реализации; после подготовки проекта доклада эти заинтересованные стороны также получают доклад для внесения своего вклада и проверки информации до проведения семинара по проверке, на котором все они собираются вместе для изучения доклада. Что касается перевода и распространения договоров, рекомендаций и публикаций, то соответствующие заинтересованные стороны, отвечающие за реализацию каждого из них, осуществляют свою деятельность в качестве партнеров по реализации, сотрудничая с головным министерством по конкретному договору. </w:t>
      </w:r>
    </w:p>
    <w:p w14:paraId="0B7D2E84" w14:textId="77777777" w:rsidR="00D45971" w:rsidRPr="00DC4EFF" w:rsidRDefault="00D45971" w:rsidP="00D45971">
      <w:pPr>
        <w:pStyle w:val="SingleTxtG"/>
      </w:pPr>
      <w:r w:rsidRPr="00DC4EFF">
        <w:t>142.</w:t>
      </w:r>
      <w:r w:rsidRPr="00DC4EFF">
        <w:tab/>
        <w:t xml:space="preserve">В целях соблюдения руководящих принципов органов и механизмов по наблюдению за выполнением договоров доклады распространяются как можно шире, чтобы обеспечить полное участие всех, особенно заинтересованных или затронутых групп, в работе над конкретным договором. Однако доклады в рамках универсального периодического обзора (УПО) по всем трем циклам, которые Лесото проходило до сих пор, доклад по Конвенции о защите всех трудящихся-мигрантов и членов их семей (КТМ) и первоначальный пятый периодический доклад по КЛДЖ являются примерами докладов, которые транслировались по радио и телевидению в дополнение к семинарам, которые обычно проводятся для распространения таких докладов. Это делается до представления доклада и после его рассмотрения соответствующим договорным органом. МПГПП был представлен в период </w:t>
      </w:r>
      <w:r>
        <w:rPr>
          <w:lang w:val="en-US"/>
        </w:rPr>
        <w:t>COVID</w:t>
      </w:r>
      <w:r w:rsidRPr="00DC4EFF">
        <w:t xml:space="preserve">-19 в условиях жесткого режима чрезвычайного положения и связанных с ним трудностей. Поэтому членам подкомитета было нелегко представить доклад широкой общественности по радио и телевидению, чтобы объяснить его суть и получить их мнение. Члены комитета участвовали в виртуальных встречах и переписке по электронной почте, при этом </w:t>
      </w:r>
      <w:r>
        <w:t>возника</w:t>
      </w:r>
      <w:r w:rsidRPr="00DC4EFF">
        <w:t xml:space="preserve">ли проблемы с </w:t>
      </w:r>
      <w:r>
        <w:t>И</w:t>
      </w:r>
      <w:r w:rsidRPr="00DC4EFF">
        <w:t>нтернетом, поскольку члены комитета работали из дома. Таким образом, доклад не прошел все предусмотренные этапы до представления в соответствующий орган по мониторингу договоров.</w:t>
      </w:r>
    </w:p>
    <w:p w14:paraId="5C6E4788" w14:textId="77777777" w:rsidR="00D45971" w:rsidRPr="00DC4EFF" w:rsidRDefault="00D45971" w:rsidP="00D45971">
      <w:pPr>
        <w:pStyle w:val="H23G"/>
        <w:rPr>
          <w:bCs/>
        </w:rPr>
      </w:pPr>
      <w:r w:rsidRPr="00DC4EFF">
        <w:tab/>
      </w:r>
      <w:r w:rsidRPr="00DC4EFF">
        <w:tab/>
      </w:r>
      <w:r w:rsidRPr="00DC4EFF">
        <w:rPr>
          <w:bCs/>
        </w:rPr>
        <w:t>Последующие действия в связи с заключительными замечаниями договорных органов по правам человека</w:t>
      </w:r>
    </w:p>
    <w:p w14:paraId="0DBB147C" w14:textId="77777777" w:rsidR="00D45971" w:rsidRPr="00DC4EFF" w:rsidRDefault="00D45971" w:rsidP="00D45971">
      <w:pPr>
        <w:pStyle w:val="SingleTxtG"/>
      </w:pPr>
      <w:r w:rsidRPr="00DC4EFF">
        <w:t>143.</w:t>
      </w:r>
      <w:r w:rsidRPr="00DC4EFF">
        <w:tab/>
      </w:r>
      <w:r w:rsidRPr="00352B27">
        <w:t xml:space="preserve">После получения заключительных замечаний и рекомендаций договорных органов и механизмов Совета по правам человека Отдел должен распространить их среди всех заинтересованных сторон, включая все отраслевые министерства, гражданское общество и неправительственные организации, научные круги, средства массовой информации, </w:t>
      </w:r>
      <w:r>
        <w:t>П</w:t>
      </w:r>
      <w:r w:rsidRPr="00352B27">
        <w:t xml:space="preserve">арламент и отдельных представителей групп, затрагиваемых данным документом. В основном это делается путем проведения семинаров, на которые приглашаются заинтересованные стороны. На этих семинарах составляется рабочий план реализации с указанием обязанностей, что облегчает отслеживание прогресса. Однако в большинстве случаев сроки не соблюдаются, </w:t>
      </w:r>
      <w:r>
        <w:t>а иногда приоритетность</w:t>
      </w:r>
      <w:r w:rsidRPr="00352B27">
        <w:t xml:space="preserve"> мероприяти</w:t>
      </w:r>
      <w:r>
        <w:t>й</w:t>
      </w:r>
      <w:r w:rsidRPr="00352B27">
        <w:t xml:space="preserve"> </w:t>
      </w:r>
      <w:r>
        <w:t>меняется</w:t>
      </w:r>
      <w:r w:rsidRPr="00352B27">
        <w:t xml:space="preserve"> из-за нехватки бюджет</w:t>
      </w:r>
      <w:r>
        <w:t>ных средств</w:t>
      </w:r>
      <w:r w:rsidRPr="00DC4EFF">
        <w:t xml:space="preserve">. </w:t>
      </w:r>
    </w:p>
    <w:p w14:paraId="5D0D97FC" w14:textId="77777777" w:rsidR="00D45971" w:rsidRPr="003E1A7C" w:rsidRDefault="00D45971" w:rsidP="00D45971">
      <w:pPr>
        <w:pStyle w:val="H1G"/>
      </w:pPr>
      <w:r w:rsidRPr="00DC4EFF">
        <w:tab/>
      </w:r>
      <w:r w:rsidRPr="00774B08">
        <w:t>E</w:t>
      </w:r>
      <w:r w:rsidRPr="003E1A7C">
        <w:t>.</w:t>
      </w:r>
      <w:r w:rsidRPr="003E1A7C">
        <w:tab/>
      </w:r>
      <w:r w:rsidRPr="00AB2D2B">
        <w:t>Другая информация, связанная с правами человека</w:t>
      </w:r>
    </w:p>
    <w:p w14:paraId="6D8C8E90" w14:textId="389D7088" w:rsidR="00D45971" w:rsidRPr="003E1A7C" w:rsidRDefault="00D45971" w:rsidP="00D45971">
      <w:pPr>
        <w:pStyle w:val="SingleTxtG"/>
      </w:pPr>
      <w:r w:rsidRPr="003E1A7C">
        <w:t>144.</w:t>
      </w:r>
      <w:r w:rsidRPr="003E1A7C">
        <w:tab/>
      </w:r>
      <w:r w:rsidRPr="00352B27">
        <w:t xml:space="preserve">Лесото регулярно участвует в работе международных механизмов, таких как Совет по правам человека </w:t>
      </w:r>
      <w:r w:rsidRPr="00311D99">
        <w:t>Организации Объедин</w:t>
      </w:r>
      <w:r w:rsidR="00971DCE">
        <w:t>е</w:t>
      </w:r>
      <w:r w:rsidRPr="00311D99">
        <w:t>нных Наций</w:t>
      </w:r>
      <w:r w:rsidRPr="00352B27">
        <w:t xml:space="preserve"> и Африканская комиссия, где страна представляет ситуацию с правами человека и соблюдает процедуры отчетности механизмов, связанных с этими органами. Лесото удалось представить отчет в рамках механизма универсального периодического обзора во всех трех циклах</w:t>
      </w:r>
      <w:r w:rsidR="00D23918">
        <w:t xml:space="preserve"> ⸺ </w:t>
      </w:r>
      <w:r w:rsidRPr="00352B27">
        <w:t>в 2010, 2015 и 2020 годах. Доклад по четвертому циклу должен быть представлен в 2025 году, а добровольный доклад по среднесрочному обзору был представлен в марте 2023 года. Как уже упоминалось выше, Лесото ратифицировало основные международные документы по правам человека в целях содействия своему гражданскому, политическому, экономическому, социальному, культурному, экологическому и природоохранному развитию. Первоначальный доклад по Международному пакту о гражданских и политических правах (МПГПП) был представлен в 1999 году, а второй периодический доклад</w:t>
      </w:r>
      <w:r w:rsidR="00D23918">
        <w:t xml:space="preserve"> ⸺ </w:t>
      </w:r>
      <w:r w:rsidRPr="00352B27">
        <w:t xml:space="preserve">в 2020 году; первоначальный доклад по Международному пакту об экономических, социальных и </w:t>
      </w:r>
      <w:r w:rsidRPr="00352B27">
        <w:lastRenderedPageBreak/>
        <w:t>культурных правах (МПЭСКП) просрочен. Первоначальный–четвертый периодически</w:t>
      </w:r>
      <w:r>
        <w:t>е</w:t>
      </w:r>
      <w:r w:rsidRPr="00352B27">
        <w:t xml:space="preserve"> доклад</w:t>
      </w:r>
      <w:r>
        <w:t>ы</w:t>
      </w:r>
      <w:r w:rsidRPr="00352B27">
        <w:t xml:space="preserve"> по Конвенции о ликвидации всех форм дискриминации в отношении женщин (</w:t>
      </w:r>
      <w:r>
        <w:t>КЛДЖ</w:t>
      </w:r>
      <w:r w:rsidRPr="00352B27">
        <w:t>) был</w:t>
      </w:r>
      <w:r>
        <w:t>и</w:t>
      </w:r>
      <w:r w:rsidRPr="00352B27">
        <w:t xml:space="preserve"> представлен</w:t>
      </w:r>
      <w:r>
        <w:t>ы</w:t>
      </w:r>
      <w:r w:rsidRPr="00352B27">
        <w:t xml:space="preserve"> в 2011 году</w:t>
      </w:r>
      <w:r w:rsidRPr="003E1A7C">
        <w:t xml:space="preserve">. </w:t>
      </w:r>
    </w:p>
    <w:p w14:paraId="4446195B" w14:textId="6E9A81E3" w:rsidR="00D45971" w:rsidRPr="00ED0F35" w:rsidRDefault="00D45971" w:rsidP="00D45971">
      <w:pPr>
        <w:pStyle w:val="SingleTxtG"/>
        <w:rPr>
          <w:spacing w:val="-2"/>
        </w:rPr>
      </w:pPr>
      <w:r w:rsidRPr="003E1A7C">
        <w:t>145.</w:t>
      </w:r>
      <w:r w:rsidRPr="003E1A7C">
        <w:tab/>
      </w:r>
      <w:r w:rsidRPr="00352B27">
        <w:t xml:space="preserve">Очевидно, что Лесото отстает в выполнении своих обязательств по представлению докладов, что объясняется проблемами с людскими ресурсами и ограниченными возможностями Отдела по правам человека, который отвечает за координацию подготовки докладов государств-участников. Для преодоления этой проблемы </w:t>
      </w:r>
      <w:r>
        <w:t>К</w:t>
      </w:r>
      <w:r w:rsidRPr="00352B27">
        <w:t xml:space="preserve">абинет министров создал Национальный механизм </w:t>
      </w:r>
      <w:r w:rsidRPr="00C076C0">
        <w:t>по выполнению рекомендаций, представлению докладов и последующим мерам</w:t>
      </w:r>
      <w:r w:rsidRPr="00352B27">
        <w:t xml:space="preserve"> (</w:t>
      </w:r>
      <w:r>
        <w:t>НМВРПДПМ</w:t>
      </w:r>
      <w:r w:rsidRPr="00352B27">
        <w:t xml:space="preserve">), который будет утвержден в августе 2021 года. Таким образом, правительство надеется, что проблема отставания будет решена, поскольку его члены уже прошли обучение по наращиванию потенциала при поддержке УВКПЧ и Секретариата Содружества и работают над четырьмя докладами: </w:t>
      </w:r>
      <w:r>
        <w:t>КЛДЖ</w:t>
      </w:r>
      <w:r w:rsidRPr="00352B27">
        <w:t xml:space="preserve">, </w:t>
      </w:r>
      <w:r>
        <w:t>КПП</w:t>
      </w:r>
      <w:r w:rsidRPr="00352B27">
        <w:t xml:space="preserve">, МКЛРД и </w:t>
      </w:r>
      <w:r>
        <w:t>КПИ</w:t>
      </w:r>
      <w:r w:rsidRPr="00352B27">
        <w:t xml:space="preserve">, а </w:t>
      </w:r>
      <w:r>
        <w:t>доклад КНИ</w:t>
      </w:r>
      <w:r w:rsidRPr="00352B27">
        <w:t xml:space="preserve"> последует после завершения работы над всеми четырьмя докладами, поскольку </w:t>
      </w:r>
      <w:r w:rsidRPr="00ED0F35">
        <w:rPr>
          <w:spacing w:val="-2"/>
        </w:rPr>
        <w:t>договорный орган уже установил крайний срок получения первоначального доклада</w:t>
      </w:r>
      <w:r w:rsidR="00D23918" w:rsidRPr="00ED0F35">
        <w:rPr>
          <w:spacing w:val="-2"/>
        </w:rPr>
        <w:t xml:space="preserve"> ⸺ </w:t>
      </w:r>
      <w:r w:rsidRPr="00ED0F35">
        <w:rPr>
          <w:spacing w:val="-2"/>
        </w:rPr>
        <w:t xml:space="preserve">февраль 2024 года. </w:t>
      </w:r>
    </w:p>
    <w:p w14:paraId="50479964" w14:textId="08A16A6F" w:rsidR="00D45971" w:rsidRPr="003E1A7C" w:rsidRDefault="00D45971" w:rsidP="00D45971">
      <w:pPr>
        <w:pStyle w:val="SingleTxtG"/>
      </w:pPr>
      <w:r w:rsidRPr="003E1A7C">
        <w:t>146.</w:t>
      </w:r>
      <w:r w:rsidRPr="003E1A7C">
        <w:tab/>
      </w:r>
      <w:r w:rsidRPr="00352B27">
        <w:t>Первоначальный доклад по Конвенции о правах ребенка (КПР) был представлен в 2001 году, а периодический доклад</w:t>
      </w:r>
      <w:r w:rsidR="00D23918">
        <w:t xml:space="preserve"> ⸺ </w:t>
      </w:r>
      <w:r w:rsidRPr="00352B27">
        <w:t>в 2018 году. В настоящее время завершается подготовка первоначального доклада по выполнению Конвенции против пыток и других жестоких, бесчеловечных и унижающих достоинство видов обращения и наказания (КПП). Первоначальный доклад по Международной конвенции о ликвидации всех форм расовой дискриминации (</w:t>
      </w:r>
      <w:bookmarkStart w:id="36" w:name="_Hlk169961103"/>
      <w:r w:rsidRPr="00352B27">
        <w:t>МКЛРД</w:t>
      </w:r>
      <w:bookmarkEnd w:id="36"/>
      <w:r w:rsidRPr="00352B27">
        <w:t xml:space="preserve">) был представлен в </w:t>
      </w:r>
      <w:r w:rsidR="00ED0F35">
        <w:br/>
      </w:r>
      <w:r w:rsidRPr="00352B27">
        <w:t xml:space="preserve">2002 году. Второй периодический доклад просрочен, и договорной орган выпустил </w:t>
      </w:r>
      <w:r w:rsidRPr="00DD09C8">
        <w:t>ПВДПД</w:t>
      </w:r>
      <w:r w:rsidRPr="00352B27">
        <w:t xml:space="preserve">, а сам доклад находится в стадии подготовки. </w:t>
      </w:r>
      <w:r>
        <w:t xml:space="preserve">Объединенные </w:t>
      </w:r>
      <w:r w:rsidRPr="00352B27">
        <w:t>первоначальный–третий доклады</w:t>
      </w:r>
      <w:r>
        <w:t xml:space="preserve"> по</w:t>
      </w:r>
      <w:r w:rsidRPr="00352B27">
        <w:t xml:space="preserve"> Конвенци</w:t>
      </w:r>
      <w:r>
        <w:t>и</w:t>
      </w:r>
      <w:r w:rsidRPr="00352B27">
        <w:t xml:space="preserve"> о защите прав всех трудящихся-мигрантов и членов их семей (КТМ) были представлены в 2016 году по упрощенной процедуре отчетности, а четвертый периодический доклад уже просрочен. Первоначальный доклад по Конвенции о правах инвалидов (КПИ) не представлен. Первоначальный доклад по Конвенции против насильственных исчезновений (КНИ) также просрочен</w:t>
      </w:r>
      <w:r w:rsidRPr="003E1A7C">
        <w:t>.</w:t>
      </w:r>
    </w:p>
    <w:p w14:paraId="3160BED0" w14:textId="77777777" w:rsidR="00D23918" w:rsidRDefault="00D45971" w:rsidP="00ED0F35">
      <w:pPr>
        <w:pStyle w:val="H23G"/>
      </w:pPr>
      <w:r w:rsidRPr="003E1A7C">
        <w:tab/>
      </w:r>
      <w:r w:rsidRPr="003E1A7C">
        <w:tab/>
      </w:r>
      <w:r>
        <w:rPr>
          <w:rFonts w:eastAsiaTheme="minorHAnsi"/>
        </w:rPr>
        <w:t>Представление докладов</w:t>
      </w:r>
      <w:r w:rsidRPr="003E1A7C">
        <w:rPr>
          <w:rFonts w:eastAsiaTheme="minorHAnsi"/>
        </w:rPr>
        <w:t xml:space="preserve"> по Целям в области устойчивого развития</w:t>
      </w:r>
    </w:p>
    <w:p w14:paraId="23F0195F" w14:textId="07FFFED2" w:rsidR="00D45971" w:rsidRPr="00C77BEF" w:rsidRDefault="00D45971" w:rsidP="00D45971">
      <w:pPr>
        <w:pStyle w:val="SingleTxtG"/>
      </w:pPr>
      <w:r w:rsidRPr="00C77BEF">
        <w:t>147.</w:t>
      </w:r>
      <w:r w:rsidRPr="00C77BEF">
        <w:tab/>
      </w:r>
      <w:r w:rsidRPr="00352B27">
        <w:t xml:space="preserve">Лесото реализует Повестку дня Африканского союза (АС) на период до </w:t>
      </w:r>
      <w:r w:rsidR="00ED0F35">
        <w:br/>
      </w:r>
      <w:r w:rsidRPr="00352B27">
        <w:t xml:space="preserve">2063 года и Повестку дня в области устойчивого развития на период до 2030 года с момента их принятия в январе и сентябре 2015 года. Эти две повестки дня были интегрированы в процессы национального планирования и составления бюджета. Пятилетний план развития страны, </w:t>
      </w:r>
      <w:r w:rsidRPr="00DD09C8">
        <w:t>НСПР</w:t>
      </w:r>
      <w:r w:rsidRPr="00352B27">
        <w:t xml:space="preserve"> II (2018/19–2022/23), включает программы и проекты, согласованные с Целями </w:t>
      </w:r>
      <w:r>
        <w:t xml:space="preserve">в области </w:t>
      </w:r>
      <w:r w:rsidRPr="00352B27">
        <w:t xml:space="preserve">устойчивого развития (ЦУР) и Повесткой дня АС на период до 2063 года. Интеграция этих двух повесток дня в процессы планирования и составления бюджета подкрепляется механизмом реализации, который способствует </w:t>
      </w:r>
      <w:proofErr w:type="spellStart"/>
      <w:r w:rsidRPr="00352B27">
        <w:t>межсекторальному</w:t>
      </w:r>
      <w:proofErr w:type="spellEnd"/>
      <w:r w:rsidRPr="00352B27">
        <w:t xml:space="preserve"> сотрудничеству и партнерству многих заинтересованных сторон на всех уровнях. Общая предварительная оценка ЦУР показала, что уроки и проблемы, извлеченные из первого обзора в 2019 году, помогли Лесото продвинуться в достижении целей ЦУР, учитывая комплексный и неделимый характер ЦУР. С момента проведения обзора в 2019 году ситуация в стране улучшилась. Однако национальные процессы по </w:t>
      </w:r>
      <w:r>
        <w:t>совершенствова</w:t>
      </w:r>
      <w:r w:rsidRPr="00352B27">
        <w:t xml:space="preserve">нию сбора данных, мониторинга, </w:t>
      </w:r>
      <w:r>
        <w:t>представления докладов</w:t>
      </w:r>
      <w:r w:rsidRPr="00352B27">
        <w:t xml:space="preserve"> и увязки бюджета с планами все еще нуждаются в дальнейшем совершенствовании. Процесс подготовки </w:t>
      </w:r>
      <w:r w:rsidRPr="00DC19DE">
        <w:t>Добровольного национального доклада (ДНД) показал, что многие задачи ЦУР</w:t>
      </w:r>
      <w:r w:rsidRPr="00352B27">
        <w:t xml:space="preserve"> были косвенно включены в существующие политические документы. Было отмечено, что страна добилась заметного прогресса в таких областях, как сокращение бедности, гендерное равенство, доступ к базовым услугам (например, образованию) и социальные </w:t>
      </w:r>
      <w:r w:rsidRPr="00DC19DE">
        <w:t>выплат</w:t>
      </w:r>
      <w:r w:rsidRPr="00352B27">
        <w:t>ы</w:t>
      </w:r>
      <w:r w:rsidRPr="00C77BEF">
        <w:t xml:space="preserve">. </w:t>
      </w:r>
    </w:p>
    <w:p w14:paraId="4D0A165F" w14:textId="02DF6F5F" w:rsidR="00D45971" w:rsidRPr="00C77BEF" w:rsidRDefault="00D45971" w:rsidP="00D45971">
      <w:pPr>
        <w:pStyle w:val="HChG"/>
      </w:pPr>
      <w:r w:rsidRPr="00C77BEF">
        <w:lastRenderedPageBreak/>
        <w:tab/>
      </w:r>
      <w:r w:rsidRPr="00774B08">
        <w:t>III</w:t>
      </w:r>
      <w:r w:rsidRPr="00C77BEF">
        <w:t>.</w:t>
      </w:r>
      <w:r w:rsidRPr="00C77BEF">
        <w:tab/>
      </w:r>
      <w:r w:rsidRPr="00C77BEF">
        <w:rPr>
          <w:bCs/>
          <w:szCs w:val="28"/>
        </w:rPr>
        <w:t xml:space="preserve">Информация о недискриминации и равенстве </w:t>
      </w:r>
      <w:r w:rsidR="00ED0F35">
        <w:rPr>
          <w:bCs/>
          <w:szCs w:val="28"/>
        </w:rPr>
        <w:br/>
      </w:r>
      <w:r w:rsidRPr="00C77BEF">
        <w:rPr>
          <w:bCs/>
          <w:szCs w:val="28"/>
        </w:rPr>
        <w:t xml:space="preserve">и </w:t>
      </w:r>
      <w:r>
        <w:rPr>
          <w:bCs/>
          <w:szCs w:val="28"/>
        </w:rPr>
        <w:t xml:space="preserve">об </w:t>
      </w:r>
      <w:r w:rsidRPr="00C77BEF">
        <w:rPr>
          <w:bCs/>
          <w:szCs w:val="28"/>
        </w:rPr>
        <w:t>эффективных средствах правовой защиты</w:t>
      </w:r>
      <w:r w:rsidRPr="00C77BEF">
        <w:t xml:space="preserve"> </w:t>
      </w:r>
    </w:p>
    <w:p w14:paraId="17091195" w14:textId="52FB92BA" w:rsidR="00D45971" w:rsidRPr="006D3DA2" w:rsidRDefault="00D45971" w:rsidP="00D45971">
      <w:pPr>
        <w:pStyle w:val="SingleTxtG"/>
      </w:pPr>
      <w:r w:rsidRPr="006D3DA2">
        <w:t>148.</w:t>
      </w:r>
      <w:r w:rsidRPr="006D3DA2">
        <w:tab/>
      </w:r>
      <w:r w:rsidRPr="00352B27">
        <w:t xml:space="preserve">Конституция защищает основные права и свободы человека в главе II. </w:t>
      </w:r>
      <w:r w:rsidR="00ED0F35">
        <w:br/>
      </w:r>
      <w:r w:rsidRPr="00352B27">
        <w:t>Раздел 4 (1) дает каждому право на целый ряд этих прав и свобод человека, включая право на равенство перед законом и равную защиту закона в разделе 19. Раздел 26 (1) главы III Конституции Лесото гласит: «Лесото проводит политику, направленную на создание общества, основанного на равенстве и справедливости для всех его граждан</w:t>
      </w:r>
      <w:r>
        <w:t>,</w:t>
      </w:r>
      <w:r w:rsidRPr="00352B27">
        <w:t xml:space="preserve"> независимо от расы, цвета кожи, пола, языка, </w:t>
      </w:r>
      <w:r>
        <w:t>вероисповедания</w:t>
      </w:r>
      <w:r w:rsidRPr="00352B27">
        <w:t>, политических или иных убеждений, национального или социального происхождения, имущественного, сословного или иного положения». Подраздел 2) гласит: «В частности, государство принимает соответствующие меры для содействия равенству возможностей для обездоленных групп общества, чтобы они могли в полной мере участвовать во всех сферах общественной жизни». Эти три раздела дают правительству основание действовать и принимать соответствующие меры для обеспечения равенства перед законом и равной защиты закона для каждого человека</w:t>
      </w:r>
      <w:r w:rsidRPr="006D3DA2">
        <w:t xml:space="preserve">. </w:t>
      </w:r>
    </w:p>
    <w:p w14:paraId="51F43727" w14:textId="77777777" w:rsidR="00D45971" w:rsidRPr="006D3DA2" w:rsidRDefault="00D45971" w:rsidP="00D45971">
      <w:pPr>
        <w:pStyle w:val="SingleTxtG"/>
      </w:pPr>
      <w:r w:rsidRPr="006D3DA2">
        <w:t>149.</w:t>
      </w:r>
      <w:r w:rsidRPr="006D3DA2">
        <w:tab/>
        <w:t>Примеры законов, поставивших женщин в равное положение с мужчинами, включают: Закон о правоспособности лиц</w:t>
      </w:r>
      <w:r>
        <w:t>, состоящих в браке,</w:t>
      </w:r>
      <w:r w:rsidRPr="006D3DA2">
        <w:t xml:space="preserve"> 2006 года поставил женщин, состоящих в браке </w:t>
      </w:r>
      <w:r>
        <w:t>и имеющих совместное семейное</w:t>
      </w:r>
      <w:r w:rsidRPr="006D3DA2">
        <w:t xml:space="preserve"> имуществ</w:t>
      </w:r>
      <w:r>
        <w:t>о</w:t>
      </w:r>
      <w:r w:rsidRPr="006D3DA2">
        <w:t>, в равное положение с их мужьями, отменив</w:t>
      </w:r>
      <w:r>
        <w:t xml:space="preserve"> их второстепенный </w:t>
      </w:r>
      <w:r w:rsidRPr="006D3DA2">
        <w:t xml:space="preserve">статус. Они больше не считаются </w:t>
      </w:r>
      <w:r>
        <w:t>ограниченными в правах</w:t>
      </w:r>
      <w:r w:rsidRPr="006D3DA2">
        <w:t xml:space="preserve"> и, следовательно, могут заниматься деятельностью, которая раньше была ограничена законом из-за </w:t>
      </w:r>
      <w:r>
        <w:t>доминирующего положения</w:t>
      </w:r>
      <w:r w:rsidRPr="00E605E7">
        <w:t xml:space="preserve"> мужа</w:t>
      </w:r>
      <w:r w:rsidRPr="006D3DA2">
        <w:t xml:space="preserve">. Закон о сексуальных преступлениях 2003 года предоставил женщинам возможность вести переговоры по вопросам, касающимся их благополучия, в частности сексуальных и репродуктивных прав. Он также предоставляет жертвам сексуального насилия правовую защиту от преступников. </w:t>
      </w:r>
    </w:p>
    <w:p w14:paraId="20F4AB96" w14:textId="30D6C2F7" w:rsidR="00D45971" w:rsidRPr="006D3DA2" w:rsidRDefault="00D45971" w:rsidP="00D45971">
      <w:pPr>
        <w:pStyle w:val="SingleTxtG"/>
      </w:pPr>
      <w:r w:rsidRPr="006D3DA2">
        <w:t>150.</w:t>
      </w:r>
      <w:r w:rsidRPr="006D3DA2">
        <w:tab/>
        <w:t xml:space="preserve">В главе </w:t>
      </w:r>
      <w:r w:rsidRPr="006D3DA2">
        <w:rPr>
          <w:lang w:val="en-US"/>
        </w:rPr>
        <w:t>II</w:t>
      </w:r>
      <w:r w:rsidRPr="006D3DA2">
        <w:t xml:space="preserve"> Конституции предусмотрены гражданские и политические права, </w:t>
      </w:r>
      <w:r>
        <w:t>имену</w:t>
      </w:r>
      <w:r w:rsidRPr="006D3DA2">
        <w:t xml:space="preserve">емые основными правами и свободами. К ним относится свобода от дискриминации в разделе 18, который гласит, что ни один закон не должен содержать никаких дискриминационных положений, за исключением случаев применения обычного права в отношении усыновления, брака, развода, погребения и раздела имущества. Раздел 18 (4) </w:t>
      </w:r>
      <w:r w:rsidRPr="006D3DA2">
        <w:rPr>
          <w:lang w:val="en-US"/>
        </w:rPr>
        <w:t>a</w:t>
      </w:r>
      <w:r w:rsidRPr="006D3DA2">
        <w:t xml:space="preserve">) </w:t>
      </w:r>
      <w:r w:rsidRPr="006D3DA2">
        <w:rPr>
          <w:lang w:val="en-US"/>
        </w:rPr>
        <w:t>b</w:t>
      </w:r>
      <w:r w:rsidRPr="006D3DA2">
        <w:t xml:space="preserve">) и </w:t>
      </w:r>
      <w:r w:rsidRPr="006D3DA2">
        <w:rPr>
          <w:lang w:val="en-US"/>
        </w:rPr>
        <w:t>c</w:t>
      </w:r>
      <w:r w:rsidRPr="006D3DA2">
        <w:t xml:space="preserve">) позволяет применять законодательство и законы, включая обычное право, которые являются дискриминационными по своей природе. В разделе 18 (4) (1) указано, что «дискриминация» не применяется к любому закону в той мере, в какой этот закон предусматривает: </w:t>
      </w:r>
      <w:r w:rsidRPr="006D3DA2">
        <w:rPr>
          <w:lang w:val="en-US"/>
        </w:rPr>
        <w:t>a</w:t>
      </w:r>
      <w:r w:rsidRPr="006D3DA2">
        <w:t>) применени</w:t>
      </w:r>
      <w:r>
        <w:t xml:space="preserve">е </w:t>
      </w:r>
      <w:r w:rsidRPr="006D3DA2">
        <w:t xml:space="preserve">в отношении лиц, не являющихся гражданами Лесото; или </w:t>
      </w:r>
      <w:r w:rsidRPr="006D3DA2">
        <w:rPr>
          <w:lang w:val="en-US"/>
        </w:rPr>
        <w:t>b</w:t>
      </w:r>
      <w:r w:rsidRPr="006D3DA2">
        <w:t>) применени</w:t>
      </w:r>
      <w:r>
        <w:t>е</w:t>
      </w:r>
      <w:r w:rsidRPr="006D3DA2">
        <w:t xml:space="preserve"> в отношении лиц, относящихся к категории, упомянутой в подразделе 3)</w:t>
      </w:r>
      <w:r>
        <w:t>;</w:t>
      </w:r>
      <w:r w:rsidRPr="006D3DA2">
        <w:t xml:space="preserve"> или </w:t>
      </w:r>
      <w:r>
        <w:t xml:space="preserve">применение </w:t>
      </w:r>
      <w:r w:rsidRPr="006D3DA2">
        <w:t xml:space="preserve">в отношении лиц, связанных с такими лицами, закона, касающегося усыновления, развода, брака, погребения, раздела имущества после смерти или других подобных вопросов, который является </w:t>
      </w:r>
      <w:r>
        <w:t>персональным</w:t>
      </w:r>
      <w:r w:rsidRPr="006D3DA2">
        <w:t xml:space="preserve"> законом лиц,</w:t>
      </w:r>
      <w:r>
        <w:t xml:space="preserve"> </w:t>
      </w:r>
      <w:r w:rsidRPr="006D3DA2">
        <w:t xml:space="preserve">относящихся к этой категории; или </w:t>
      </w:r>
      <w:r w:rsidRPr="006D3DA2">
        <w:rPr>
          <w:lang w:val="en-US"/>
        </w:rPr>
        <w:t>c</w:t>
      </w:r>
      <w:r w:rsidRPr="006D3DA2">
        <w:t>) применени</w:t>
      </w:r>
      <w:r>
        <w:t>е</w:t>
      </w:r>
      <w:r w:rsidRPr="006D3DA2">
        <w:t xml:space="preserve"> обычного права Лесото в отношении любого вопроса</w:t>
      </w:r>
      <w:r>
        <w:t>, касающегося</w:t>
      </w:r>
      <w:r w:rsidRPr="006D3DA2">
        <w:t xml:space="preserve"> лиц, которые в соответствии с этим законом подпадают под </w:t>
      </w:r>
      <w:r>
        <w:t xml:space="preserve">его </w:t>
      </w:r>
      <w:r w:rsidRPr="006D3DA2">
        <w:t>действие.</w:t>
      </w:r>
    </w:p>
    <w:p w14:paraId="656759DB" w14:textId="4B1B0316" w:rsidR="00D45971" w:rsidRPr="006D3DA2" w:rsidRDefault="00D45971" w:rsidP="00D45971">
      <w:pPr>
        <w:pStyle w:val="SingleTxtG"/>
      </w:pPr>
      <w:r w:rsidRPr="006D3DA2">
        <w:t>151.</w:t>
      </w:r>
      <w:r w:rsidRPr="006D3DA2">
        <w:tab/>
        <w:t xml:space="preserve">Несмотря на вышеуказанные положения, разрешающие дискриминацию, на практике правительство использует конституционное определение дискриминации. Примером в этом отношении является </w:t>
      </w:r>
      <w:r>
        <w:t xml:space="preserve">Постановление о </w:t>
      </w:r>
      <w:r w:rsidRPr="002E1C49">
        <w:t>Трудово</w:t>
      </w:r>
      <w:r>
        <w:t>м</w:t>
      </w:r>
      <w:r w:rsidRPr="002E1C49">
        <w:t xml:space="preserve"> кодекс</w:t>
      </w:r>
      <w:r>
        <w:t>е</w:t>
      </w:r>
      <w:r w:rsidRPr="00E605E7">
        <w:t xml:space="preserve"> </w:t>
      </w:r>
      <w:r w:rsidRPr="006D3DA2">
        <w:t>1992 года, в котором имеются специальные разделы, посвященные определению дискриминации, совместимому с определением, предусмотренным в международных документах, таких как КЛДЖ. Раздел 5</w:t>
      </w:r>
      <w:r w:rsidR="00ED0F35">
        <w:t xml:space="preserve"> </w:t>
      </w:r>
      <w:r w:rsidRPr="006D3DA2">
        <w:t xml:space="preserve">(1) определяет дискриминацию на рабочем месте как любое различие, исключение или предпочтение, </w:t>
      </w:r>
      <w:r>
        <w:t>допускаемые</w:t>
      </w:r>
      <w:r w:rsidRPr="006D3DA2">
        <w:t xml:space="preserve"> по признаку расы, цвета кожи, пола, семейного положения, </w:t>
      </w:r>
      <w:r>
        <w:t>вероисповедания</w:t>
      </w:r>
      <w:r w:rsidRPr="006D3DA2">
        <w:t xml:space="preserve">, политических убеждений, национальной принадлежности или социального происхождения, которое имеет своим следствием </w:t>
      </w:r>
      <w:r>
        <w:t>упраздне</w:t>
      </w:r>
      <w:r w:rsidRPr="006D3DA2">
        <w:t>ние или ухудшение равных возможностей или обращения в сфере занятости. Он также запрещает любые формы дискриминации на рабочем месте. Раздел 5</w:t>
      </w:r>
      <w:r w:rsidR="00ED0F35">
        <w:t xml:space="preserve"> </w:t>
      </w:r>
      <w:r w:rsidRPr="006D3DA2">
        <w:t>(3) конкретно запрещает дискриминацию в отношении вознаграждения мужчин и женщин за труд равной ценности.</w:t>
      </w:r>
    </w:p>
    <w:p w14:paraId="48EF0185" w14:textId="1F334AF9" w:rsidR="00D45971" w:rsidRPr="006D3DA2" w:rsidRDefault="00D45971" w:rsidP="00D45971">
      <w:pPr>
        <w:pStyle w:val="SingleTxtG"/>
      </w:pPr>
      <w:r w:rsidRPr="006D3DA2">
        <w:t>152.</w:t>
      </w:r>
      <w:r w:rsidRPr="006D3DA2">
        <w:tab/>
        <w:t xml:space="preserve">Хотя в раздел 18 (4) </w:t>
      </w:r>
      <w:r w:rsidRPr="006D3DA2">
        <w:rPr>
          <w:lang w:val="en-US"/>
        </w:rPr>
        <w:t>a</w:t>
      </w:r>
      <w:r w:rsidRPr="006D3DA2">
        <w:t xml:space="preserve">) </w:t>
      </w:r>
      <w:r w:rsidRPr="006D3DA2">
        <w:rPr>
          <w:lang w:val="en-US"/>
        </w:rPr>
        <w:t>b</w:t>
      </w:r>
      <w:r w:rsidRPr="006D3DA2">
        <w:t xml:space="preserve">) и </w:t>
      </w:r>
      <w:r w:rsidRPr="006D3DA2">
        <w:rPr>
          <w:lang w:val="en-US"/>
        </w:rPr>
        <w:t>c</w:t>
      </w:r>
      <w:r w:rsidRPr="006D3DA2">
        <w:t xml:space="preserve">) Конституции не были внесены поправки, </w:t>
      </w:r>
      <w:r w:rsidR="00ED0F35">
        <w:br/>
      </w:r>
      <w:r w:rsidRPr="006D3DA2">
        <w:t xml:space="preserve">с 2000 года были приняты законы, которые повышают правовой статус женщин и тем </w:t>
      </w:r>
      <w:r w:rsidRPr="006D3DA2">
        <w:lastRenderedPageBreak/>
        <w:t xml:space="preserve">самым устраняют дискриминацию, с которой они сталкивались. К таким законам относятся </w:t>
      </w:r>
      <w:r>
        <w:t xml:space="preserve">Постановление о </w:t>
      </w:r>
      <w:r w:rsidRPr="002E1C49">
        <w:t>Трудово</w:t>
      </w:r>
      <w:r>
        <w:t>м</w:t>
      </w:r>
      <w:r w:rsidRPr="002E1C49">
        <w:t xml:space="preserve"> кодекс</w:t>
      </w:r>
      <w:r>
        <w:t>е</w:t>
      </w:r>
      <w:r w:rsidRPr="006D3DA2">
        <w:t xml:space="preserve"> 1992 года, который запрещает дискриминацию и обеспечивает равные возможности и обращение на рабочем месте; Закон о сексуальных преступлениях 2003 года</w:t>
      </w:r>
      <w:r>
        <w:t>, который</w:t>
      </w:r>
      <w:r w:rsidRPr="006D3DA2">
        <w:t xml:space="preserve"> признает изнасилование в браке преступлением при установленных обстоятельствах. Закон о правоспособности лиц</w:t>
      </w:r>
      <w:r>
        <w:t>, состоящих в браке,</w:t>
      </w:r>
      <w:r w:rsidRPr="006D3DA2">
        <w:t xml:space="preserve"> 2006 года предусматривает ликвидацию </w:t>
      </w:r>
      <w:r>
        <w:t xml:space="preserve">второстепенного </w:t>
      </w:r>
      <w:r w:rsidRPr="006D3DA2">
        <w:t xml:space="preserve">статуса женщин, состоящих в браке с совместным </w:t>
      </w:r>
      <w:r>
        <w:t xml:space="preserve">семейным </w:t>
      </w:r>
      <w:r w:rsidRPr="006D3DA2">
        <w:t xml:space="preserve">имуществом, укрепляет их равное с мужчинами положение перед законом в отношении экономического развития и устраняет </w:t>
      </w:r>
      <w:r>
        <w:t>доминирующее положение</w:t>
      </w:r>
      <w:r w:rsidRPr="006D3DA2">
        <w:t xml:space="preserve"> мужа в отношении личност</w:t>
      </w:r>
      <w:r>
        <w:t>и</w:t>
      </w:r>
      <w:r w:rsidRPr="006D3DA2">
        <w:t xml:space="preserve"> жены</w:t>
      </w:r>
      <w:r>
        <w:t xml:space="preserve"> и</w:t>
      </w:r>
      <w:r w:rsidRPr="006D3DA2">
        <w:t xml:space="preserve"> </w:t>
      </w:r>
      <w:r>
        <w:t>распоряж</w:t>
      </w:r>
      <w:r w:rsidRPr="006D3DA2">
        <w:t xml:space="preserve">ения </w:t>
      </w:r>
      <w:bookmarkStart w:id="37" w:name="_Hlk170482478"/>
      <w:r w:rsidRPr="006D3DA2">
        <w:t>совместным имуществом</w:t>
      </w:r>
      <w:bookmarkEnd w:id="37"/>
      <w:r w:rsidRPr="006D3DA2">
        <w:t xml:space="preserve">; Закон о земле 2010 года предоставляет женщинам право на землю и владение документами на право собственности; Закон о защите и благополучии детей 2011 года защищает права детей в Лесото. Среди ключевых принципов, лежащих в основе этого </w:t>
      </w:r>
      <w:r>
        <w:t>З</w:t>
      </w:r>
      <w:r w:rsidRPr="006D3DA2">
        <w:t>акона,</w:t>
      </w:r>
      <w:r w:rsidR="00D23918">
        <w:t xml:space="preserve"> ⸺ </w:t>
      </w:r>
      <w:r w:rsidRPr="006D3DA2">
        <w:t>требование обеспечи</w:t>
      </w:r>
      <w:r>
        <w:t>ва</w:t>
      </w:r>
      <w:r w:rsidRPr="006D3DA2">
        <w:t>ть права детей и меры защиты на недискриминационной основе. Этот принцип недискриминации является одним из основных при толковании Конвенции о правах ребенка. Закон о равенстве инвалидов 2021 года запрещает дискриминацию в отношении этой группы населения и предусматривает, в частности, выплату пособия по инвалидности; гармонизаци</w:t>
      </w:r>
      <w:r>
        <w:t>я</w:t>
      </w:r>
      <w:r w:rsidRPr="006D3DA2">
        <w:t xml:space="preserve"> законов о наследовании с Законом о правоспособности лиц</w:t>
      </w:r>
      <w:r>
        <w:t>,</w:t>
      </w:r>
      <w:r w:rsidRPr="00647F82">
        <w:t xml:space="preserve"> </w:t>
      </w:r>
      <w:r>
        <w:t>состоящих в браке,</w:t>
      </w:r>
      <w:r w:rsidRPr="006D3DA2">
        <w:t xml:space="preserve"> 2022 года, </w:t>
      </w:r>
      <w:r>
        <w:t xml:space="preserve">что </w:t>
      </w:r>
      <w:r w:rsidRPr="00E605E7">
        <w:t xml:space="preserve">отменяет </w:t>
      </w:r>
      <w:r>
        <w:t>традицион</w:t>
      </w:r>
      <w:r w:rsidRPr="00E605E7">
        <w:t>ную практику, согласно которой вдовы, вышедшие замуж по обычному праву, не имеют права наследовать землю, и заменяет ее правом наследовать землю, несмотря на режим их брака</w:t>
      </w:r>
      <w:r w:rsidRPr="006D3DA2">
        <w:t xml:space="preserve">; Закон о борьбе с бытовым насилием 2022 года, который криминализирует бытовое насилие и защищает всех жертв бытового насилия, </w:t>
      </w:r>
      <w:r>
        <w:t>причем</w:t>
      </w:r>
      <w:r w:rsidRPr="006D3DA2">
        <w:t xml:space="preserve"> это лишь некоторые из них.</w:t>
      </w:r>
    </w:p>
    <w:p w14:paraId="141A38CA" w14:textId="0DCFF107" w:rsidR="00D45971" w:rsidRPr="006D3DA2" w:rsidRDefault="00D45971" w:rsidP="00D45971">
      <w:pPr>
        <w:pStyle w:val="SingleTxtG"/>
      </w:pPr>
      <w:r w:rsidRPr="006D3DA2">
        <w:t>153.</w:t>
      </w:r>
      <w:r w:rsidRPr="006D3DA2">
        <w:tab/>
        <w:t xml:space="preserve">Упомянутые выше законы свидетельствуют о том, что принцип недискриминации включен в основной закон в качестве общего обязательного принципа, запрещающего дискриминацию. Есть случаи, когда закон допускает специальные меры, гарантирующие полное и равное осуществление прав человека. Примером может служить Закон о выборах в местные органы власти (поправки) </w:t>
      </w:r>
      <w:r w:rsidR="00ED0F35">
        <w:br/>
      </w:r>
      <w:r w:rsidRPr="006D3DA2">
        <w:t>2004 года, в соответствии с которым 30</w:t>
      </w:r>
      <w:r>
        <w:t xml:space="preserve"> процентов</w:t>
      </w:r>
      <w:r w:rsidRPr="006D3DA2">
        <w:t xml:space="preserve"> избирательных округов отводится женщинам для расширения их участия в полити</w:t>
      </w:r>
      <w:r>
        <w:t>ческой жизни</w:t>
      </w:r>
      <w:r w:rsidRPr="006D3DA2">
        <w:t xml:space="preserve"> и </w:t>
      </w:r>
      <w:r>
        <w:t>занятия</w:t>
      </w:r>
      <w:r w:rsidRPr="006D3DA2">
        <w:t xml:space="preserve"> руководящих должност</w:t>
      </w:r>
      <w:r>
        <w:t>ей</w:t>
      </w:r>
      <w:r w:rsidRPr="006D3DA2">
        <w:t>. Это было сделано для достижения равенства между мужчинами и женщинами в долгосрочной перспективе.</w:t>
      </w:r>
    </w:p>
    <w:p w14:paraId="4D015F52" w14:textId="7D5E405A" w:rsidR="00D45971" w:rsidRPr="00885F4B" w:rsidRDefault="00D45971" w:rsidP="00D45971">
      <w:pPr>
        <w:pStyle w:val="H23G"/>
      </w:pPr>
      <w:r w:rsidRPr="006D3DA2">
        <w:tab/>
      </w:r>
      <w:r w:rsidRPr="006D3DA2">
        <w:tab/>
      </w:r>
      <w:r>
        <w:t>П</w:t>
      </w:r>
      <w:r w:rsidRPr="00885F4B">
        <w:rPr>
          <w:bCs/>
        </w:rPr>
        <w:t>редприняты</w:t>
      </w:r>
      <w:r>
        <w:rPr>
          <w:bCs/>
        </w:rPr>
        <w:t>е</w:t>
      </w:r>
      <w:r w:rsidRPr="00885F4B">
        <w:rPr>
          <w:bCs/>
        </w:rPr>
        <w:t xml:space="preserve"> шаги по предотвращению дискриминации на практике </w:t>
      </w:r>
      <w:r w:rsidR="00ED0F35">
        <w:rPr>
          <w:bCs/>
        </w:rPr>
        <w:br/>
      </w:r>
      <w:r w:rsidRPr="00885F4B">
        <w:rPr>
          <w:bCs/>
        </w:rPr>
        <w:t>по решению судов</w:t>
      </w:r>
    </w:p>
    <w:p w14:paraId="48B2A0A2" w14:textId="77777777" w:rsidR="00D45971" w:rsidRPr="00885F4B" w:rsidRDefault="00D45971" w:rsidP="00D45971">
      <w:pPr>
        <w:pStyle w:val="SingleTxtG"/>
      </w:pPr>
      <w:r w:rsidRPr="00885F4B">
        <w:t>154.</w:t>
      </w:r>
      <w:r w:rsidRPr="00885F4B">
        <w:tab/>
      </w:r>
      <w:r w:rsidRPr="00352B27">
        <w:t>Следующие дела являются примерами того, как суды вмешивались, чтобы обеспечить предотвращение дискриминации на практике</w:t>
      </w:r>
      <w:r w:rsidRPr="00885F4B">
        <w:t>:</w:t>
      </w:r>
    </w:p>
    <w:p w14:paraId="07C94A83" w14:textId="23D7C059" w:rsidR="00D45971" w:rsidRPr="00885F4B" w:rsidRDefault="00D45971" w:rsidP="00D45971">
      <w:pPr>
        <w:pStyle w:val="SingleTxtG"/>
      </w:pPr>
      <w:r w:rsidRPr="00885F4B">
        <w:tab/>
      </w:r>
      <w:r w:rsidRPr="00774B08">
        <w:t>a</w:t>
      </w:r>
      <w:r w:rsidRPr="00885F4B">
        <w:t>)</w:t>
      </w:r>
      <w:r w:rsidRPr="00885F4B">
        <w:tab/>
      </w:r>
      <w:proofErr w:type="spellStart"/>
      <w:r w:rsidRPr="001C4C89">
        <w:rPr>
          <w:i/>
          <w:iCs/>
        </w:rPr>
        <w:t>Мокхеле</w:t>
      </w:r>
      <w:proofErr w:type="spellEnd"/>
      <w:r w:rsidRPr="001C4C89">
        <w:rPr>
          <w:i/>
          <w:iCs/>
        </w:rPr>
        <w:t xml:space="preserve"> и др. против Командующего СОЛ</w:t>
      </w:r>
      <w:r w:rsidRPr="00352B27">
        <w:t xml:space="preserve"> [2018], Высокий суд: </w:t>
      </w:r>
      <w:r>
        <w:t>Истцами</w:t>
      </w:r>
      <w:r w:rsidRPr="00352B27">
        <w:t xml:space="preserve"> были женщинами-солдатами, уволенными из армии </w:t>
      </w:r>
      <w:r>
        <w:t>К</w:t>
      </w:r>
      <w:r w:rsidRPr="00352B27">
        <w:t>омандующим Силами обороны Лесото по причине беременности. П</w:t>
      </w:r>
      <w:r>
        <w:t>оводом для</w:t>
      </w:r>
      <w:r w:rsidRPr="00352B27">
        <w:t xml:space="preserve"> увольнения </w:t>
      </w:r>
      <w:r>
        <w:t>истцов</w:t>
      </w:r>
      <w:r w:rsidRPr="00352B27">
        <w:t xml:space="preserve"> </w:t>
      </w:r>
      <w:r>
        <w:t>стали</w:t>
      </w:r>
      <w:r w:rsidRPr="00352B27">
        <w:t xml:space="preserve"> беременность и нарушение армейского постоянного приказа № 2 от 2014 года, который гласит, что военнослужащий не </w:t>
      </w:r>
      <w:r>
        <w:t>имеет права</w:t>
      </w:r>
      <w:r w:rsidRPr="00352B27">
        <w:t xml:space="preserve"> забеременеть в течение первых пяти лет службы. Высокий суд заявил, что рассматриваемое дело</w:t>
      </w:r>
      <w:r w:rsidR="00D23918">
        <w:t xml:space="preserve"> ⸺ </w:t>
      </w:r>
      <w:r w:rsidRPr="00352B27">
        <w:t>это «вызов культуре патриархата в армии и утверждение сексуальных и репродуктивных прав на военной службе. Оспаривается идея о том, что женщины-солдаты не могут одновременно носить оружие и рожать детей и поэтому не годятся для военной службы</w:t>
      </w:r>
      <w:r>
        <w:t>»</w:t>
      </w:r>
      <w:r w:rsidRPr="00352B27">
        <w:t xml:space="preserve">. Суд </w:t>
      </w:r>
      <w:r>
        <w:t>постано</w:t>
      </w:r>
      <w:r w:rsidRPr="00352B27">
        <w:t xml:space="preserve">вил, что разрешение на увольнение по причине беременности будет равносильно дискриминации по половому признаку, поскольку беременность </w:t>
      </w:r>
      <w:r>
        <w:t>присуща</w:t>
      </w:r>
      <w:r w:rsidRPr="00352B27">
        <w:t xml:space="preserve"> только женщин</w:t>
      </w:r>
      <w:r>
        <w:t>ам</w:t>
      </w:r>
      <w:r w:rsidRPr="00352B27">
        <w:t>. Постоянный приказ серьезно затрагивает репродуктивные права, свободы и карьеру женщин-военнослужащих, а пятилетний срок запрета является произвольным по свое</w:t>
      </w:r>
      <w:r>
        <w:t>му</w:t>
      </w:r>
      <w:r w:rsidRPr="00352B27">
        <w:t xml:space="preserve"> </w:t>
      </w:r>
      <w:r>
        <w:t>характеру</w:t>
      </w:r>
      <w:r w:rsidRPr="00352B27">
        <w:t xml:space="preserve">. Суд постановил, что </w:t>
      </w:r>
      <w:r>
        <w:t>ист</w:t>
      </w:r>
      <w:r w:rsidRPr="00352B27">
        <w:t>цы должны быть восстановлены в своих должностях и званиях в Силах обороны Лесото без потери каких-либо льгот</w:t>
      </w:r>
      <w:r>
        <w:t>;</w:t>
      </w:r>
    </w:p>
    <w:p w14:paraId="503C2708" w14:textId="14866F50" w:rsidR="00D45971" w:rsidRPr="00D60C95" w:rsidRDefault="00D45971" w:rsidP="00D45971">
      <w:pPr>
        <w:pStyle w:val="SingleTxtG"/>
      </w:pPr>
      <w:r w:rsidRPr="00885F4B">
        <w:tab/>
      </w:r>
      <w:r w:rsidRPr="00774B08">
        <w:t>b</w:t>
      </w:r>
      <w:r w:rsidRPr="00D60C95">
        <w:t>)</w:t>
      </w:r>
      <w:r w:rsidRPr="00D60C95">
        <w:tab/>
      </w:r>
      <w:proofErr w:type="spellStart"/>
      <w:r w:rsidRPr="001C4C89">
        <w:rPr>
          <w:i/>
          <w:iCs/>
        </w:rPr>
        <w:t>Макафане</w:t>
      </w:r>
      <w:proofErr w:type="spellEnd"/>
      <w:r w:rsidRPr="001C4C89">
        <w:rPr>
          <w:i/>
          <w:iCs/>
        </w:rPr>
        <w:t xml:space="preserve"> против компании «</w:t>
      </w:r>
      <w:proofErr w:type="spellStart"/>
      <w:r w:rsidRPr="001C4C89">
        <w:rPr>
          <w:i/>
          <w:iCs/>
        </w:rPr>
        <w:t>Чжонзян</w:t>
      </w:r>
      <w:proofErr w:type="spellEnd"/>
      <w:r w:rsidRPr="001C4C89">
        <w:rPr>
          <w:i/>
          <w:iCs/>
        </w:rPr>
        <w:t xml:space="preserve"> инвестмент </w:t>
      </w:r>
      <w:proofErr w:type="spellStart"/>
      <w:r w:rsidRPr="001C4C89">
        <w:rPr>
          <w:i/>
          <w:iCs/>
        </w:rPr>
        <w:t>лтд</w:t>
      </w:r>
      <w:proofErr w:type="spellEnd"/>
      <w:r w:rsidRPr="001C4C89">
        <w:rPr>
          <w:i/>
          <w:iCs/>
        </w:rPr>
        <w:t>.»</w:t>
      </w:r>
      <w:r w:rsidRPr="00B52AD5">
        <w:t xml:space="preserve">. </w:t>
      </w:r>
      <w:r w:rsidRPr="00352B27">
        <w:t>Суд по трудовым спорам Лесото [2014]: Ее работодатель, ответчик, уволил заявительницу</w:t>
      </w:r>
      <w:r>
        <w:t xml:space="preserve"> жалобы</w:t>
      </w:r>
      <w:r w:rsidRPr="00352B27">
        <w:t xml:space="preserve"> в связи с производственной необходимостью. Ответчик нанимал </w:t>
      </w:r>
      <w:r w:rsidRPr="00352B27">
        <w:lastRenderedPageBreak/>
        <w:t xml:space="preserve">заявительницу с 1 ноября 2007 года до ее увольнения 24 октября 2012 года. Заявительница утверждала, что была уволена несправедливо, поскольку была беременна. Перед увольнением заявительница доставила письмо из больницы </w:t>
      </w:r>
      <w:proofErr w:type="spellStart"/>
      <w:r w:rsidRPr="00594990">
        <w:t>Цгачас-Нек</w:t>
      </w:r>
      <w:proofErr w:type="spellEnd"/>
      <w:r w:rsidRPr="00352B27">
        <w:t xml:space="preserve">, в котором говорилось, что она беременна и должна будет посещать ежемесячные консультации, пока не родит ребенка. Ответчик уволил </w:t>
      </w:r>
      <w:r>
        <w:t>ее</w:t>
      </w:r>
      <w:r w:rsidRPr="00352B27">
        <w:t>, заявив, что ее работа не может продолжаться из-за ее беременности. Суд по трудовым спорам сослался на подраздел 3</w:t>
      </w:r>
      <w:r w:rsidR="00ED0F35">
        <w:t xml:space="preserve"> </w:t>
      </w:r>
      <w:r w:rsidRPr="00352B27">
        <w:t>d) Постановления</w:t>
      </w:r>
      <w:r w:rsidRPr="00741003">
        <w:t xml:space="preserve"> </w:t>
      </w:r>
      <w:r>
        <w:t xml:space="preserve">о </w:t>
      </w:r>
      <w:r w:rsidRPr="002E1C49">
        <w:t>Трудово</w:t>
      </w:r>
      <w:r>
        <w:t>м</w:t>
      </w:r>
      <w:r w:rsidRPr="002E1C49">
        <w:t xml:space="preserve"> кодекс</w:t>
      </w:r>
      <w:r>
        <w:t>е</w:t>
      </w:r>
      <w:r w:rsidRPr="00352B27">
        <w:t xml:space="preserve"> </w:t>
      </w:r>
      <w:r>
        <w:t xml:space="preserve">№ </w:t>
      </w:r>
      <w:r w:rsidRPr="00352B27">
        <w:t xml:space="preserve">24 от 1992 года, в котором говорится, что беременность, помимо прочего, не является уважительной причиной для прекращения трудовых отношений. Суд </w:t>
      </w:r>
      <w:r>
        <w:t>постано</w:t>
      </w:r>
      <w:r w:rsidRPr="00352B27">
        <w:t>вил, что такой вид увольнения несет в себе элемент дискриминации, свобода от которой защищена Конституцией Королевства Лесото, являющейся высшим законом страны. Суд постановил, что увольнение заявительницы было несправедливым, что ответчик должен восстановить ее на прежней должности и что ответчик должен выплатить ей компенсацию за утраченный после увольнения заработок</w:t>
      </w:r>
      <w:r w:rsidRPr="00D60C95">
        <w:t>.</w:t>
      </w:r>
    </w:p>
    <w:p w14:paraId="2EB23486" w14:textId="77777777" w:rsidR="00D45971" w:rsidRPr="00D60C95" w:rsidRDefault="00D45971" w:rsidP="001C4C89">
      <w:pPr>
        <w:pStyle w:val="H23G"/>
      </w:pPr>
      <w:r w:rsidRPr="00D60C95">
        <w:tab/>
      </w:r>
      <w:r w:rsidRPr="00D60C95">
        <w:tab/>
        <w:t>Уязвимые группы</w:t>
      </w:r>
    </w:p>
    <w:p w14:paraId="0595D1A0" w14:textId="4B58204E" w:rsidR="00D45971" w:rsidRPr="00D60C95" w:rsidRDefault="00D45971" w:rsidP="001C4C89">
      <w:pPr>
        <w:pStyle w:val="SingleTxtG"/>
      </w:pPr>
      <w:r w:rsidRPr="00D60C95">
        <w:rPr>
          <w:rFonts w:eastAsiaTheme="minorHAnsi"/>
        </w:rPr>
        <w:t>155.</w:t>
      </w:r>
      <w:r w:rsidRPr="00D60C95">
        <w:rPr>
          <w:rFonts w:eastAsiaTheme="minorHAnsi"/>
        </w:rPr>
        <w:tab/>
        <w:t xml:space="preserve">В дополнение к упоминанию, сделанному в общих рамках поощрения и защиты прав </w:t>
      </w:r>
      <w:r w:rsidRPr="001C4C89">
        <w:t>человека</w:t>
      </w:r>
      <w:r w:rsidRPr="00D60C95">
        <w:rPr>
          <w:rFonts w:eastAsiaTheme="minorHAnsi"/>
        </w:rPr>
        <w:t xml:space="preserve"> на национальном уровне (часть 2.</w:t>
      </w:r>
      <w:r w:rsidRPr="00D60C95">
        <w:rPr>
          <w:rFonts w:eastAsiaTheme="minorHAnsi"/>
          <w:lang w:val="en-US"/>
        </w:rPr>
        <w:t>D</w:t>
      </w:r>
      <w:r w:rsidRPr="00D60C95">
        <w:rPr>
          <w:rFonts w:eastAsiaTheme="minorHAnsi"/>
        </w:rPr>
        <w:t>), положение конкретных уязвимых групп выглядит следующим образом</w:t>
      </w:r>
      <w:r w:rsidRPr="00D60C95">
        <w:t>.</w:t>
      </w:r>
    </w:p>
    <w:p w14:paraId="5F978B8A" w14:textId="77777777" w:rsidR="00D45971" w:rsidRPr="00D60C95" w:rsidRDefault="00D45971" w:rsidP="00D45971">
      <w:pPr>
        <w:pStyle w:val="H4G"/>
      </w:pPr>
      <w:r w:rsidRPr="00D60C95">
        <w:tab/>
      </w:r>
      <w:r w:rsidRPr="00D60C95">
        <w:tab/>
      </w:r>
      <w:r>
        <w:t>И</w:t>
      </w:r>
      <w:r w:rsidRPr="00352B27">
        <w:t>нвалиды</w:t>
      </w:r>
    </w:p>
    <w:p w14:paraId="53D1119C" w14:textId="77777777" w:rsidR="00D45971" w:rsidRPr="00D60C95" w:rsidRDefault="00D45971" w:rsidP="00D45971">
      <w:pPr>
        <w:pStyle w:val="SingleTxtG"/>
      </w:pPr>
      <w:r w:rsidRPr="00D60C95">
        <w:t>156.</w:t>
      </w:r>
      <w:r w:rsidRPr="00D60C95">
        <w:tab/>
      </w:r>
      <w:r w:rsidRPr="00352B27">
        <w:t xml:space="preserve">В целях поощрения прав инвалидов правительство создало Отдел реабилитации, который в настоящее время находится в ведении Департамента социального развития, для расширения прав и возможностей инвалидов и их реабилитации. Отдел был децентрализован во всех округах. По всей стране реализуется программа инклюзивного образования наряду с созданием специального отдела в Министерстве образования и профессиональной подготовки. Правительство оказывает помощь и поддержку </w:t>
      </w:r>
      <w:r>
        <w:t>преподават</w:t>
      </w:r>
      <w:r w:rsidRPr="00352B27">
        <w:t xml:space="preserve">елям с нарушениями зрения, создавая государственные центры профессиональной подготовки, в которых </w:t>
      </w:r>
      <w:bookmarkStart w:id="38" w:name="_Hlk169962869"/>
      <w:r w:rsidRPr="00352B27">
        <w:t>инвалиды</w:t>
      </w:r>
      <w:bookmarkEnd w:id="38"/>
      <w:r w:rsidRPr="00352B27">
        <w:t xml:space="preserve"> получают профессиональное образование</w:t>
      </w:r>
      <w:r w:rsidRPr="00D60C95">
        <w:t>.</w:t>
      </w:r>
    </w:p>
    <w:p w14:paraId="169D7DC4" w14:textId="77777777" w:rsidR="00D45971" w:rsidRPr="00D60C95" w:rsidRDefault="00D45971" w:rsidP="00D45971">
      <w:pPr>
        <w:pStyle w:val="SingleTxtG"/>
      </w:pPr>
      <w:r w:rsidRPr="00D60C95">
        <w:t>157.</w:t>
      </w:r>
      <w:r w:rsidRPr="00D60C95">
        <w:tab/>
        <w:t>В 2005 году при поддержке Норвежской ассоциации инвалидов (</w:t>
      </w:r>
      <w:r>
        <w:t>НАИ</w:t>
      </w:r>
      <w:r w:rsidRPr="00D60C95">
        <w:t xml:space="preserve">) правительство учредило программу реабилитации на базе общин. Правительство продолжает поддерживать и спонсировать спортивные мероприятия для людей с ограниченными возможностями, такие как Специальная Олимпиада, Паралимпиада и Олимпиада для глухих. Политика правительства в области информационно-коммуникационных технологий (ИКТ) учитывает интересы инвалидов. Существует также Национальная политика в области инвалидности и реабилитации. Эта политика используется в качестве ориентира при разработке, реализации и оценке общих и </w:t>
      </w:r>
      <w:r>
        <w:t>предназначенных конкретно для</w:t>
      </w:r>
      <w:r w:rsidRPr="00D60C95">
        <w:t xml:space="preserve"> инвалидов государственных стратегий и программ, направленных на обеспечение значимого включения людей с ограниченными возможностями в основную часть общества.</w:t>
      </w:r>
    </w:p>
    <w:p w14:paraId="32EE97DA" w14:textId="276962F5" w:rsidR="00D45971" w:rsidRPr="00D60C95" w:rsidRDefault="00D45971" w:rsidP="00D45971">
      <w:pPr>
        <w:pStyle w:val="SingleTxtG"/>
      </w:pPr>
      <w:r w:rsidRPr="00D60C95">
        <w:t>158.</w:t>
      </w:r>
      <w:r w:rsidRPr="00D60C95">
        <w:tab/>
        <w:t>Став государством</w:t>
      </w:r>
      <w:r w:rsidR="00D25599">
        <w:t xml:space="preserve"> ⸺ </w:t>
      </w:r>
      <w:r w:rsidRPr="00D60C95">
        <w:t>участником Конвенции о правах инвалидов (КПИ), Лесото в</w:t>
      </w:r>
      <w:r>
        <w:t>ыв</w:t>
      </w:r>
      <w:r w:rsidRPr="00D60C95">
        <w:t xml:space="preserve">ело инвалидность за рамки социального обеспечения, социальной помощи или благотворительности и превратило ее в центральный вопрос прав человека и социального развития. В результате были приняты законы, защищающие и поощряющие права инвалидов, в том числе Закон о контроле за строительством </w:t>
      </w:r>
      <w:r w:rsidR="00ED0F35">
        <w:br/>
      </w:r>
      <w:r w:rsidRPr="00D60C95">
        <w:t xml:space="preserve">1995 года, в котором указано, что проекты новых зданий должны быть пригодны и доступны для людей с ограниченными возможностями. Закон о сексуальных преступлениях 2003 года предусматривает, что совершение сексуального акта в отношении или в присутствии инвалида, как это определено в </w:t>
      </w:r>
      <w:r>
        <w:t>З</w:t>
      </w:r>
      <w:r w:rsidRPr="00D60C95">
        <w:t xml:space="preserve">аконе, является уголовным преступлением. Закон о защите и благополучии детей 2011 года предусматривает, что ни один человек не должен обращаться с ребенком-инвалидом недостойным или дискриминационным образом. Закон о равенстве инвалидов </w:t>
      </w:r>
      <w:r w:rsidR="00ED0F35">
        <w:br/>
      </w:r>
      <w:r w:rsidRPr="00D60C95">
        <w:t xml:space="preserve">2021 года запрещает дискриминацию в отношении этой группы и предусматривает, помимо прочего, </w:t>
      </w:r>
      <w:r w:rsidRPr="00D84ABF">
        <w:t>пособие по инвалидности</w:t>
      </w:r>
      <w:r w:rsidRPr="00D60C95">
        <w:t xml:space="preserve">, и </w:t>
      </w:r>
      <w:r>
        <w:t>такие пособия</w:t>
      </w:r>
      <w:r w:rsidRPr="00D60C95">
        <w:t xml:space="preserve"> уже </w:t>
      </w:r>
      <w:r>
        <w:t>выплачиваю</w:t>
      </w:r>
      <w:r w:rsidRPr="00D60C95">
        <w:t xml:space="preserve">тся. </w:t>
      </w:r>
      <w:r w:rsidR="00D25599">
        <w:br/>
      </w:r>
      <w:r w:rsidRPr="00D60C95">
        <w:t xml:space="preserve">В </w:t>
      </w:r>
      <w:r>
        <w:t>З</w:t>
      </w:r>
      <w:r w:rsidRPr="00D60C95">
        <w:t xml:space="preserve">аконе особо отмечается, что он включает в себя положения КПИ. </w:t>
      </w:r>
    </w:p>
    <w:p w14:paraId="06446343" w14:textId="77777777" w:rsidR="00D45971" w:rsidRPr="00D3264D" w:rsidRDefault="00D45971" w:rsidP="00D45971">
      <w:pPr>
        <w:pStyle w:val="H4G"/>
      </w:pPr>
      <w:r w:rsidRPr="00D60C95">
        <w:lastRenderedPageBreak/>
        <w:tab/>
      </w:r>
      <w:r w:rsidRPr="00D60C95">
        <w:tab/>
      </w:r>
      <w:r>
        <w:t>Дети</w:t>
      </w:r>
    </w:p>
    <w:p w14:paraId="08A0A562" w14:textId="77777777" w:rsidR="00D45971" w:rsidRPr="00D3264D" w:rsidRDefault="00D45971" w:rsidP="00D45971">
      <w:pPr>
        <w:pStyle w:val="SingleTxtG"/>
      </w:pPr>
      <w:r w:rsidRPr="00D3264D">
        <w:t>159.</w:t>
      </w:r>
      <w:r w:rsidRPr="00D3264D">
        <w:tab/>
      </w:r>
      <w:r w:rsidRPr="00352B27">
        <w:t xml:space="preserve">Наилучшие интересы ребенка остаются в центре внимания правительственных программ. В 2011 году в Лесото был принят Закон о защите и благополучии детей, объединивший все вопросы, касающиеся детей, в единый законодательный акт. Закон закрепляет руководящие принципы толкования, </w:t>
      </w:r>
      <w:r>
        <w:t>предусмотр</w:t>
      </w:r>
      <w:r w:rsidRPr="00352B27">
        <w:t>енные в Конвенции о правах ребенка (КПР)</w:t>
      </w:r>
      <w:r>
        <w:t>,</w:t>
      </w:r>
      <w:r w:rsidRPr="00352B27">
        <w:t xml:space="preserve"> </w:t>
      </w:r>
      <w:r>
        <w:t>в</w:t>
      </w:r>
      <w:r w:rsidRPr="00352B27">
        <w:t xml:space="preserve"> контекст</w:t>
      </w:r>
      <w:r>
        <w:t>е соблюдения</w:t>
      </w:r>
      <w:r w:rsidRPr="00352B27">
        <w:t xml:space="preserve"> прав детей</w:t>
      </w:r>
      <w:r w:rsidRPr="00A16E41">
        <w:t xml:space="preserve"> </w:t>
      </w:r>
      <w:r w:rsidRPr="00352B27">
        <w:t>государств</w:t>
      </w:r>
      <w:r>
        <w:t>ом</w:t>
      </w:r>
      <w:r w:rsidRPr="00352B27">
        <w:t>-участник</w:t>
      </w:r>
      <w:r>
        <w:t>ом</w:t>
      </w:r>
      <w:r w:rsidRPr="00352B27">
        <w:t>. В нем также рассматриваются права детей и признаются новые права и области, нуждающиеся в защите, включая права детей на индивидуальном, семейном, общинном и государственном уровнях. В нем также рассматриваются права детей, нуждающихся в уходе и защите, детей с ограниченными возможностями, торговля детьми, дети, находящиеся в конфликте с законом, и дети, инфицированные и затронутые ВИЧ и СПИДом</w:t>
      </w:r>
      <w:r w:rsidRPr="00D3264D">
        <w:t>.</w:t>
      </w:r>
    </w:p>
    <w:p w14:paraId="15F5623E" w14:textId="221FC918" w:rsidR="00D45971" w:rsidRPr="00D3264D" w:rsidRDefault="00D45971" w:rsidP="00D45971">
      <w:pPr>
        <w:pStyle w:val="SingleTxtG"/>
      </w:pPr>
      <w:r w:rsidRPr="00D3264D">
        <w:t>160.</w:t>
      </w:r>
      <w:r w:rsidRPr="00D3264D">
        <w:tab/>
        <w:t xml:space="preserve">Правительство приняло ряд стратегий, </w:t>
      </w:r>
      <w:r>
        <w:t>укрепляющих</w:t>
      </w:r>
      <w:r w:rsidRPr="00D3264D">
        <w:t xml:space="preserve"> защиту и поощрение прав детей и молодежи. К ним относятся Национальная политика социального обеспечения 2004 года, направленная на защиту детей во всех сферах жизни; Национальная политика в отношении детей-сирот и детей, находящихся в уязвимом положении, </w:t>
      </w:r>
      <w:r w:rsidR="00ED0F35">
        <w:br/>
      </w:r>
      <w:r w:rsidRPr="00D3264D">
        <w:t xml:space="preserve">2005 года, которая направлена на обеспечение полноценного ухода и поддержки детей-сирот и детей, находящихся в уязвимом положении. </w:t>
      </w:r>
      <w:r>
        <w:t>С</w:t>
      </w:r>
      <w:r w:rsidRPr="00D3264D">
        <w:t xml:space="preserve">овместно с Европейской комиссией и Детским фондом </w:t>
      </w:r>
      <w:r w:rsidRPr="00A16E41">
        <w:t>Организаци</w:t>
      </w:r>
      <w:r>
        <w:t>и</w:t>
      </w:r>
      <w:r w:rsidRPr="00A16E41">
        <w:t xml:space="preserve"> Объединенных Наций</w:t>
      </w:r>
      <w:r w:rsidRPr="00D3264D">
        <w:t xml:space="preserve"> (ЮНИСЕФ) </w:t>
      </w:r>
      <w:r>
        <w:t>п</w:t>
      </w:r>
      <w:r w:rsidRPr="00D3264D">
        <w:t xml:space="preserve">равительство </w:t>
      </w:r>
      <w:r>
        <w:t>установило пособия для</w:t>
      </w:r>
      <w:r w:rsidRPr="00D3264D">
        <w:t xml:space="preserve"> поддержк</w:t>
      </w:r>
      <w:r>
        <w:t>и</w:t>
      </w:r>
      <w:r w:rsidRPr="00D3264D">
        <w:t xml:space="preserve"> детей-сирот и уязвимых детей. </w:t>
      </w:r>
      <w:r w:rsidR="00ED0F35">
        <w:br/>
      </w:r>
      <w:r w:rsidRPr="00D3264D">
        <w:t xml:space="preserve">В 2009 году для облегчения процесса информирования была создана круглосуточная «горячая линия» для детей. Телефон доверия для детей находится в ведении организации «Спасите детей Лесото», сотрудники которой направляют все сообщения о случаях насилия в соответствующие службы. </w:t>
      </w:r>
    </w:p>
    <w:p w14:paraId="01C69C80" w14:textId="77777777" w:rsidR="00D45971" w:rsidRPr="00D3264D" w:rsidRDefault="00D45971" w:rsidP="00D45971">
      <w:pPr>
        <w:pStyle w:val="SingleTxtG"/>
      </w:pPr>
      <w:r w:rsidRPr="00D3264D">
        <w:t>161.</w:t>
      </w:r>
      <w:r w:rsidRPr="00D3264D">
        <w:tab/>
      </w:r>
      <w:r>
        <w:t>Актив</w:t>
      </w:r>
      <w:r w:rsidRPr="00D3264D">
        <w:t>но решаются проблемы, связанные с детским трудом, такие как коммерческая эксплуатация детей, чрезмерное использование детей в качестве домашней прислуги и эксплуатация мальчиков-</w:t>
      </w:r>
      <w:r>
        <w:t>пастухов</w:t>
      </w:r>
      <w:r w:rsidRPr="00D3264D">
        <w:t xml:space="preserve">. В Лесото разработан проект Национальной программы действий по искоренению детского труда. В этом документе описывается стратегия, которой необходимо придерживаться для борьбы с такими видами труда, которые могут нанести вред здоровью и развитию детей. Ключом к успеху этого начинания является </w:t>
      </w:r>
      <w:r>
        <w:t>надежность</w:t>
      </w:r>
      <w:r w:rsidRPr="00D3264D">
        <w:t xml:space="preserve"> связи по всей</w:t>
      </w:r>
      <w:r>
        <w:t xml:space="preserve"> территории</w:t>
      </w:r>
      <w:r w:rsidRPr="00D3264D">
        <w:t xml:space="preserve"> стран</w:t>
      </w:r>
      <w:r>
        <w:t>ы</w:t>
      </w:r>
      <w:r w:rsidRPr="00D3264D">
        <w:t>.</w:t>
      </w:r>
    </w:p>
    <w:p w14:paraId="3B6E81EA" w14:textId="77777777" w:rsidR="00D45971" w:rsidRPr="00D3264D" w:rsidRDefault="00D45971" w:rsidP="00D45971">
      <w:pPr>
        <w:pStyle w:val="H4G"/>
      </w:pPr>
      <w:r w:rsidRPr="00D3264D">
        <w:tab/>
      </w:r>
      <w:r w:rsidRPr="00D3264D">
        <w:tab/>
      </w:r>
      <w:r>
        <w:t>Женщины</w:t>
      </w:r>
    </w:p>
    <w:p w14:paraId="197AB652" w14:textId="77777777" w:rsidR="00D45971" w:rsidRPr="004D1B26" w:rsidRDefault="00D45971" w:rsidP="00D45971">
      <w:pPr>
        <w:pStyle w:val="SingleTxtG"/>
      </w:pPr>
      <w:r w:rsidRPr="004D1B26">
        <w:t>162.</w:t>
      </w:r>
      <w:r w:rsidRPr="004D1B26">
        <w:tab/>
      </w:r>
      <w:r w:rsidRPr="00CD3682">
        <w:t xml:space="preserve">В соответствии с региональными и международными договорами по правам человека на национальном уровне Лесото приняло меры, направленные на поощрение прав женщин и гендерного равенства. В соответствии с нормами обычного права женщина </w:t>
      </w:r>
      <w:r>
        <w:t>имеет постоянный статус</w:t>
      </w:r>
      <w:r w:rsidRPr="00CD3682">
        <w:t xml:space="preserve"> </w:t>
      </w:r>
      <w:r>
        <w:t>«</w:t>
      </w:r>
      <w:r w:rsidRPr="00CD3682">
        <w:t>несовершеннолетней</w:t>
      </w:r>
      <w:r>
        <w:t>»</w:t>
      </w:r>
      <w:r w:rsidRPr="00CD3682">
        <w:t>, находящейся под опекой и защитой одного из членов семьи мужского пола. Кроме того, вопросы наследования носили дискриминационный характер по отношению к женщинам. Культурные обычаи и традиционные модели социализации не позволяли женщинам в полной мере пользоваться своими правами и свободами. Лесото добилось больших успехов в решении проблем дискриминации в отношении женщин</w:t>
      </w:r>
      <w:r w:rsidRPr="004D1B26">
        <w:t xml:space="preserve">. </w:t>
      </w:r>
    </w:p>
    <w:p w14:paraId="13B116C6" w14:textId="53726222" w:rsidR="00D45971" w:rsidRPr="004D1B26" w:rsidRDefault="00D45971" w:rsidP="00D45971">
      <w:pPr>
        <w:pStyle w:val="SingleTxtG"/>
      </w:pPr>
      <w:r w:rsidRPr="004D1B26">
        <w:t>163.</w:t>
      </w:r>
      <w:r w:rsidRPr="004D1B26">
        <w:tab/>
        <w:t xml:space="preserve">Таким образом, Закон о правоспособности лиц, состоящих в браке, является неизменным свидетельством приверженности правительства делу ликвидации дискриминации в отношении женщин. Этот </w:t>
      </w:r>
      <w:r>
        <w:t>З</w:t>
      </w:r>
      <w:r w:rsidRPr="004D1B26">
        <w:t xml:space="preserve">акон эффективно устраняет дискриминацию в отношении женщин во всех сферах жизни. После его принятия были пересмотрены и изменены положения других дискриминационных законов в отношении замужних женщин. К таким законам относится Закон о компаниях </w:t>
      </w:r>
      <w:r w:rsidR="00ED0F35">
        <w:br/>
      </w:r>
      <w:r w:rsidRPr="004D1B26">
        <w:t xml:space="preserve">1967 года, измененный в 2008 году, который позволяет женщинам становиться учредителями или директорами компании без необходимости запрашивать согласие своих мужей. Закон о земле 1979 года также был изменен в 2010 году и предусматривает совместное право собственности на землю для супругов, состоящих в браке </w:t>
      </w:r>
      <w:r>
        <w:t>с совместным семейным</w:t>
      </w:r>
      <w:r w:rsidRPr="004D1B26">
        <w:t xml:space="preserve"> имуществ</w:t>
      </w:r>
      <w:r>
        <w:t>ом</w:t>
      </w:r>
      <w:r w:rsidRPr="004D1B26">
        <w:t xml:space="preserve">. Департамент юридической помощи защищает женщин, представляя неимущих женщин и детей басото в юридических вопросах. В большинстве случаев речь идет о тех случаях, когда они хотят взыскать алименты со своих мужей и отцов соответственно. </w:t>
      </w:r>
    </w:p>
    <w:p w14:paraId="0BC35923" w14:textId="742213BB" w:rsidR="00D45971" w:rsidRPr="004D1B26" w:rsidRDefault="00D45971" w:rsidP="00D45971">
      <w:pPr>
        <w:pStyle w:val="SingleTxtG"/>
      </w:pPr>
      <w:r w:rsidRPr="004D1B26">
        <w:lastRenderedPageBreak/>
        <w:t>164.</w:t>
      </w:r>
      <w:r w:rsidRPr="004D1B26">
        <w:tab/>
        <w:t>Что касается гендерной представленности на политических и руководящих должностях, то в Национальной ассамблее Лесото</w:t>
      </w:r>
      <w:r>
        <w:t xml:space="preserve"> насчитывается</w:t>
      </w:r>
      <w:r w:rsidRPr="004D1B26">
        <w:t xml:space="preserve"> 30 женщин </w:t>
      </w:r>
      <w:r w:rsidR="00ED0F35">
        <w:br/>
      </w:r>
      <w:r w:rsidRPr="004D1B26">
        <w:t xml:space="preserve">(1 женщина является заместителем </w:t>
      </w:r>
      <w:r>
        <w:t>С</w:t>
      </w:r>
      <w:r w:rsidRPr="004D1B26">
        <w:t xml:space="preserve">пикера палаты) по сравнению с 90 мужчинами; </w:t>
      </w:r>
      <w:r>
        <w:t>среди</w:t>
      </w:r>
      <w:r w:rsidRPr="004D1B26">
        <w:t xml:space="preserve"> 15 членов </w:t>
      </w:r>
      <w:r>
        <w:t>К</w:t>
      </w:r>
      <w:r w:rsidRPr="004D1B26">
        <w:t xml:space="preserve">абинета министров 3 женщины; </w:t>
      </w:r>
      <w:r>
        <w:t>среди</w:t>
      </w:r>
      <w:r w:rsidRPr="004D1B26">
        <w:t xml:space="preserve"> 33 членов </w:t>
      </w:r>
      <w:r>
        <w:t>С</w:t>
      </w:r>
      <w:r w:rsidRPr="004D1B26">
        <w:t xml:space="preserve">ената 8 женщин </w:t>
      </w:r>
      <w:r>
        <w:t>и</w:t>
      </w:r>
      <w:r w:rsidRPr="004D1B26">
        <w:t xml:space="preserve"> </w:t>
      </w:r>
      <w:r>
        <w:t>один</w:t>
      </w:r>
      <w:r w:rsidRPr="004D1B26">
        <w:t xml:space="preserve"> председатель палаты; из 19 главных секретарей</w:t>
      </w:r>
      <w:r>
        <w:t xml:space="preserve"> </w:t>
      </w:r>
      <w:r w:rsidRPr="004D1B26">
        <w:t>6 женщин; среди 15 судей</w:t>
      </w:r>
      <w:r>
        <w:t xml:space="preserve"> </w:t>
      </w:r>
      <w:r w:rsidR="00ED0F35">
        <w:br/>
      </w:r>
      <w:r w:rsidRPr="004D1B26">
        <w:t>7 женщин; среди 13 послов</w:t>
      </w:r>
      <w:r>
        <w:t xml:space="preserve"> </w:t>
      </w:r>
      <w:r w:rsidRPr="00BC705D">
        <w:t>5 женщин</w:t>
      </w:r>
      <w:r w:rsidRPr="004D1B26">
        <w:t xml:space="preserve">; из </w:t>
      </w:r>
      <w:r w:rsidR="00CB316A">
        <w:t>3</w:t>
      </w:r>
      <w:r w:rsidRPr="004D1B26">
        <w:t xml:space="preserve"> членов Независимой избирательной комиссии</w:t>
      </w:r>
      <w:r w:rsidRPr="00BC705D">
        <w:t xml:space="preserve"> </w:t>
      </w:r>
      <w:r w:rsidR="00CB316A">
        <w:t>1</w:t>
      </w:r>
      <w:r w:rsidRPr="004D1B26">
        <w:t xml:space="preserve"> женщина (председатель). </w:t>
      </w:r>
      <w:r>
        <w:t>Произведено н</w:t>
      </w:r>
      <w:r w:rsidRPr="004D1B26">
        <w:t>азначен</w:t>
      </w:r>
      <w:r>
        <w:t>ие</w:t>
      </w:r>
      <w:r w:rsidRPr="004D1B26">
        <w:t xml:space="preserve"> перв</w:t>
      </w:r>
      <w:r>
        <w:t>ой</w:t>
      </w:r>
      <w:r w:rsidRPr="004D1B26">
        <w:t xml:space="preserve"> женщин</w:t>
      </w:r>
      <w:r>
        <w:t>ы</w:t>
      </w:r>
      <w:r w:rsidRPr="004D1B26">
        <w:t xml:space="preserve">, </w:t>
      </w:r>
      <w:r>
        <w:t>получившей звание</w:t>
      </w:r>
      <w:r w:rsidRPr="004D1B26">
        <w:t xml:space="preserve"> генерал-майор</w:t>
      </w:r>
      <w:r>
        <w:t>а</w:t>
      </w:r>
      <w:r w:rsidRPr="004D1B26">
        <w:t xml:space="preserve"> </w:t>
      </w:r>
      <w:r>
        <w:t>СОЛ</w:t>
      </w:r>
      <w:r w:rsidRPr="004D1B26">
        <w:t xml:space="preserve">. </w:t>
      </w:r>
    </w:p>
    <w:p w14:paraId="603F57D3" w14:textId="77777777" w:rsidR="00D45971" w:rsidRPr="00FE1634" w:rsidRDefault="00D45971" w:rsidP="00D45971">
      <w:pPr>
        <w:pStyle w:val="SingleTxtG"/>
      </w:pPr>
      <w:r w:rsidRPr="004D1B26">
        <w:t>165.</w:t>
      </w:r>
      <w:r w:rsidRPr="004D1B26">
        <w:tab/>
        <w:t>По-прежнему стоит задача принятия законодательства, касающегося абортов. До сих пор он рассматривается в рамках общего права как преступление, за исключением случаев необходимости, включая сохранение жизни женщины или ее психического и физического здоровья, а также в случаях изнасилования или инцеста. Укрепление потенциала обеспечит оперативное принятие мер</w:t>
      </w:r>
      <w:r w:rsidRPr="00FE1634">
        <w:t>.</w:t>
      </w:r>
    </w:p>
    <w:p w14:paraId="791917C2" w14:textId="4E6E528B" w:rsidR="00D45971" w:rsidRPr="00FE1634" w:rsidRDefault="00D45971" w:rsidP="00D45971">
      <w:pPr>
        <w:pStyle w:val="H4G"/>
        <w:rPr>
          <w:iCs/>
        </w:rPr>
      </w:pPr>
      <w:r w:rsidRPr="00FE1634">
        <w:tab/>
      </w:r>
      <w:r w:rsidRPr="00FE1634">
        <w:tab/>
      </w:r>
      <w:r w:rsidRPr="00FE1634">
        <w:rPr>
          <w:iCs/>
        </w:rPr>
        <w:t>Заключ</w:t>
      </w:r>
      <w:r w:rsidR="00ED0F35">
        <w:rPr>
          <w:iCs/>
        </w:rPr>
        <w:t>е</w:t>
      </w:r>
      <w:r w:rsidRPr="00FE1634">
        <w:rPr>
          <w:iCs/>
        </w:rPr>
        <w:t xml:space="preserve">нные в тюрьмах </w:t>
      </w:r>
    </w:p>
    <w:p w14:paraId="52B17313" w14:textId="5AEEDBA9" w:rsidR="00D45971" w:rsidRPr="00FE1634" w:rsidRDefault="00ED0F35" w:rsidP="00D45971">
      <w:pPr>
        <w:pStyle w:val="SingleTxtG"/>
      </w:pPr>
      <w:r>
        <w:t>166.</w:t>
      </w:r>
      <w:r>
        <w:tab/>
      </w:r>
      <w:r w:rsidR="00D45971" w:rsidRPr="00FE1634">
        <w:t xml:space="preserve">Постановлением о тюрьмах 1957 года была создана Тюремная служба Лесото, которая теперь называется Исправительной службой Лесото, </w:t>
      </w:r>
      <w:r w:rsidR="00D45971">
        <w:t xml:space="preserve">включая </w:t>
      </w:r>
      <w:r w:rsidR="00D45971" w:rsidRPr="00FE1634">
        <w:t>ее руководство и администраци</w:t>
      </w:r>
      <w:r w:rsidR="00D45971">
        <w:t>ю</w:t>
      </w:r>
      <w:r w:rsidR="00D45971" w:rsidRPr="00FE1634">
        <w:t xml:space="preserve">. В целях приведения в соответствие с Основными принципами Минимальных стандартных правил обращения с правонарушителями и докладом </w:t>
      </w:r>
      <w:r w:rsidR="00D45971">
        <w:t>К</w:t>
      </w:r>
      <w:r w:rsidR="00D45971" w:rsidRPr="00FE1634">
        <w:t>омиссии</w:t>
      </w:r>
      <w:r w:rsidR="00D45971">
        <w:t xml:space="preserve"> Уайта</w:t>
      </w:r>
      <w:r w:rsidR="00D45971" w:rsidRPr="00FE1634">
        <w:t xml:space="preserve"> об условиях содержания в тюрьмах Лесото правительство продемонстрировало свою приверженность улучшению условий содержания в тюрьмах путем сноса и реконструкции учреждений, не подлежащих ремонту; проведения капитального ремонта непригодных для проживания учреждений; улучшения питания и санитарных норм.</w:t>
      </w:r>
    </w:p>
    <w:p w14:paraId="7C9874A5" w14:textId="5E568746" w:rsidR="00D45971" w:rsidRPr="00FE1634" w:rsidRDefault="00D45971" w:rsidP="00D45971">
      <w:pPr>
        <w:pStyle w:val="SingleTxtG"/>
      </w:pPr>
      <w:r w:rsidRPr="00FE1634">
        <w:t>167.</w:t>
      </w:r>
      <w:r w:rsidRPr="00FE1634">
        <w:tab/>
        <w:t>Малолетние правонарушители содержатся отдельно в центрах содержания под стражей для несовершеннолетних. Мужчины и женщины содержатся в отдельных учреждениях. В настоящее время не существует отдельного учреждения для лиц, находящихся в</w:t>
      </w:r>
      <w:r>
        <w:t xml:space="preserve"> условиях досудебного содержания под стражей</w:t>
      </w:r>
      <w:r w:rsidRPr="00FE1634">
        <w:t>. Особое внимание уделяется уязвимым заключенным, особенно молодежи, пожилым людям и неизлечимо больным. Кормящим матерям разрешается оставаться с детьми до двух лет, а в исключительных случаях</w:t>
      </w:r>
      <w:r w:rsidR="00D23918">
        <w:t xml:space="preserve"> ⸺ </w:t>
      </w:r>
      <w:r w:rsidRPr="00FE1634">
        <w:t>до трех лет. В 2009 году была принята поправка к Закону об уголовном судопроизводстве и доказательствах, предусматривающая перевод психически больных осужденных в судебно-медицинские больницы. Исправительная служба разработала политику и стратегический план по борьбе с ВИЧ и СПИДом, направленные на улучшение общего состояния здоровья заключенных и борьбу с распространением инфекционных заболеваний, в том числе ВИЧ и СПИДа.</w:t>
      </w:r>
    </w:p>
    <w:p w14:paraId="7FBFC87C" w14:textId="77777777" w:rsidR="00D45971" w:rsidRPr="00FE1634" w:rsidRDefault="00D45971" w:rsidP="00D45971">
      <w:pPr>
        <w:pStyle w:val="SingleTxtG"/>
      </w:pPr>
      <w:r w:rsidRPr="00FE1634">
        <w:t>168.</w:t>
      </w:r>
      <w:r w:rsidRPr="00FE1634">
        <w:tab/>
        <w:t xml:space="preserve">Закон об ускоренном судебном разбирательстве устанавливает срок </w:t>
      </w:r>
      <w:r>
        <w:t>содержания</w:t>
      </w:r>
      <w:r w:rsidRPr="00FE1634">
        <w:t xml:space="preserve"> заключенных</w:t>
      </w:r>
      <w:r>
        <w:t xml:space="preserve"> </w:t>
      </w:r>
      <w:r w:rsidRPr="00FE1634">
        <w:t>под страж</w:t>
      </w:r>
      <w:r>
        <w:t>ей</w:t>
      </w:r>
      <w:r w:rsidRPr="00B24C58">
        <w:t xml:space="preserve"> </w:t>
      </w:r>
      <w:r w:rsidRPr="00FE1634">
        <w:t xml:space="preserve">в 60 дней, и его применение позволило значительно сократить переполненность тюрем. Перед </w:t>
      </w:r>
      <w:r>
        <w:t>И</w:t>
      </w:r>
      <w:r w:rsidRPr="00FE1634">
        <w:t>справительной службой Лесото стоят следующие задачи: дальнейшее сокращение численности заключенных; улучшение условий содержания в тюрьмах; сдерживание распространения пандемии ВИЧ и СПИДа и другие</w:t>
      </w:r>
      <w:r>
        <w:t>.</w:t>
      </w:r>
      <w:r w:rsidRPr="00FE1634">
        <w:t xml:space="preserve"> </w:t>
      </w:r>
    </w:p>
    <w:p w14:paraId="7B7B48A3" w14:textId="77777777" w:rsidR="00D45971" w:rsidRPr="00FE1634" w:rsidRDefault="00D45971" w:rsidP="00D45971">
      <w:pPr>
        <w:pStyle w:val="H4G"/>
      </w:pPr>
      <w:r w:rsidRPr="00FE1634">
        <w:tab/>
      </w:r>
      <w:r w:rsidRPr="00FE1634">
        <w:tab/>
      </w:r>
      <w:r w:rsidRPr="00007CA7">
        <w:t>ЛГБТКИ</w:t>
      </w:r>
      <w:r w:rsidRPr="00FE1634">
        <w:t xml:space="preserve"> +</w:t>
      </w:r>
    </w:p>
    <w:p w14:paraId="439E7E57" w14:textId="186DC29B" w:rsidR="00D45971" w:rsidRPr="00FE1634" w:rsidRDefault="00D45971" w:rsidP="00D45971">
      <w:pPr>
        <w:pStyle w:val="SingleTxtG"/>
      </w:pPr>
      <w:r w:rsidRPr="00FE1634">
        <w:t>169.</w:t>
      </w:r>
      <w:r w:rsidRPr="00FE1634">
        <w:tab/>
      </w:r>
      <w:r w:rsidRPr="00007CA7">
        <w:t>Закон запрещает дискриминацию со стороны государственных и негосударственных субъектов по признаку сексуальной ориентации, но не содержит прямого запрета на дискриминацию по признаку гендерной идентичности или самовыражения. Представители ЛГБТК</w:t>
      </w:r>
      <w:r>
        <w:t>И</w:t>
      </w:r>
      <w:r w:rsidRPr="00007CA7">
        <w:t xml:space="preserve">+ сталкиваются с дискриминацией и неуважением в обществе. Некоторые родители и опекуны отрекаются от своих детей из-за их сексуальной ориентации. По данным ассоциации «Матрикс </w:t>
      </w:r>
      <w:r>
        <w:t>г</w:t>
      </w:r>
      <w:r w:rsidRPr="00007CA7">
        <w:t xml:space="preserve">рупп», </w:t>
      </w:r>
      <w:r w:rsidR="00ED0F35">
        <w:br/>
      </w:r>
      <w:r w:rsidRPr="00007CA7">
        <w:t xml:space="preserve">в 2022 году шесть родителей отреклись от своих детей. В связи с этим через </w:t>
      </w:r>
      <w:r>
        <w:t>О</w:t>
      </w:r>
      <w:r w:rsidRPr="00007CA7">
        <w:t xml:space="preserve">тдел по правам человека Министерства законодательства, юстиции и парламентских дел правительство наладило партнерские отношения с </w:t>
      </w:r>
      <w:bookmarkStart w:id="39" w:name="_Hlk169966885"/>
      <w:r w:rsidRPr="00007CA7">
        <w:t xml:space="preserve">«Матрикс </w:t>
      </w:r>
      <w:r>
        <w:t>г</w:t>
      </w:r>
      <w:r w:rsidRPr="00007CA7">
        <w:t xml:space="preserve">рупп» </w:t>
      </w:r>
      <w:bookmarkEnd w:id="39"/>
      <w:r w:rsidRPr="00007CA7">
        <w:t xml:space="preserve">для информирования государственных служащих об этой группе населения с целью создания культуры терпимости по отношению к ним и защиты их прав. Кампании по повышению осведомленности населения, проводимые «Матрикс», позволили </w:t>
      </w:r>
      <w:r w:rsidRPr="00007CA7">
        <w:lastRenderedPageBreak/>
        <w:t>сократить дискриминацию в доступе к медицинским услугам и участию в религиозных мероприятиях, а сообщений о дискриминации в сфере занятости не поступало</w:t>
      </w:r>
      <w:r w:rsidRPr="00FE1634">
        <w:t>.</w:t>
      </w:r>
    </w:p>
    <w:p w14:paraId="3261A374" w14:textId="77777777" w:rsidR="00D45971" w:rsidRPr="00FE1634" w:rsidRDefault="00D45971" w:rsidP="00D45971">
      <w:pPr>
        <w:pStyle w:val="H4G"/>
        <w:rPr>
          <w:iCs/>
        </w:rPr>
      </w:pPr>
      <w:r w:rsidRPr="00FE1634">
        <w:tab/>
      </w:r>
      <w:r w:rsidRPr="00FE1634">
        <w:tab/>
      </w:r>
      <w:r w:rsidRPr="00FE1634">
        <w:rPr>
          <w:iCs/>
        </w:rPr>
        <w:t>Пожилые люди</w:t>
      </w:r>
    </w:p>
    <w:p w14:paraId="66C8566E" w14:textId="77777777" w:rsidR="00D45971" w:rsidRPr="00FE1634" w:rsidRDefault="00D45971" w:rsidP="00D45971">
      <w:pPr>
        <w:pStyle w:val="H4G"/>
        <w:jc w:val="both"/>
        <w:rPr>
          <w:i w:val="0"/>
          <w:iCs/>
        </w:rPr>
      </w:pPr>
      <w:r>
        <w:tab/>
      </w:r>
      <w:r>
        <w:tab/>
      </w:r>
      <w:r w:rsidRPr="00FE1634">
        <w:rPr>
          <w:i w:val="0"/>
          <w:iCs/>
        </w:rPr>
        <w:t>170.</w:t>
      </w:r>
      <w:r w:rsidRPr="00FE1634">
        <w:rPr>
          <w:i w:val="0"/>
          <w:iCs/>
        </w:rPr>
        <w:tab/>
        <w:t xml:space="preserve">Средства массовой информации сообщают об убийствах пожилых людей и ритуальных убийствах по всей стране. Например, в июле 2022 года жители деревни Ха </w:t>
      </w:r>
      <w:proofErr w:type="spellStart"/>
      <w:r w:rsidRPr="00FE1634">
        <w:rPr>
          <w:i w:val="0"/>
          <w:iCs/>
        </w:rPr>
        <w:t>Мокхесенг</w:t>
      </w:r>
      <w:proofErr w:type="spellEnd"/>
      <w:r w:rsidRPr="00FE1634">
        <w:rPr>
          <w:i w:val="0"/>
          <w:iCs/>
        </w:rPr>
        <w:t xml:space="preserve"> обнаружили тела двух пожилых женщин. На их телах были ножевые раны, а горло было перерезано. Правительство продолжает проводить собрания, чтобы привлечь внимание общественности к проблеме жестокого обращения с пожилыми людьми.</w:t>
      </w:r>
    </w:p>
    <w:p w14:paraId="75416987" w14:textId="77777777" w:rsidR="00D23918" w:rsidRDefault="00D45971" w:rsidP="00ED0F35">
      <w:pPr>
        <w:pStyle w:val="H23G"/>
      </w:pPr>
      <w:r w:rsidRPr="00FE1634">
        <w:tab/>
      </w:r>
      <w:r w:rsidRPr="00FE1634">
        <w:tab/>
      </w:r>
      <w:r w:rsidRPr="008B52FF">
        <w:rPr>
          <w:rFonts w:eastAsiaTheme="minorHAnsi"/>
        </w:rPr>
        <w:t>Специальные меры</w:t>
      </w:r>
    </w:p>
    <w:p w14:paraId="12393540" w14:textId="678505EE" w:rsidR="00D45971" w:rsidRPr="008B52FF" w:rsidRDefault="00D45971" w:rsidP="00D45971">
      <w:pPr>
        <w:pStyle w:val="SingleTxtG"/>
      </w:pPr>
      <w:r w:rsidRPr="008B52FF">
        <w:t>171.</w:t>
      </w:r>
      <w:r w:rsidRPr="008B52FF">
        <w:tab/>
      </w:r>
      <w:r w:rsidRPr="00007CA7">
        <w:t>Раздел 34 Конституции предусматривает осуществление экономических и социальных прав. Он требует, чтобы «Лесото проводило политику, поощряющую своих граждан к приобретению собственности, включая землю, дома, инструменты и оборудование, и принимало такие другие экономические меры, которые оно считает приемлемыми». В разделе 35 (1) говорится, что Лесото стремится обеспечить, чтобы каждый гражданин мог свободно участвовать в культурной жизни общества и пользоваться плодами научного прогресса и их применения</w:t>
      </w:r>
      <w:r w:rsidRPr="008B52FF">
        <w:t>.</w:t>
      </w:r>
    </w:p>
    <w:p w14:paraId="37BCA307" w14:textId="6048EE3C" w:rsidR="00D45971" w:rsidRPr="008B52FF" w:rsidRDefault="00D45971" w:rsidP="00D45971">
      <w:pPr>
        <w:pStyle w:val="SingleTxtG"/>
      </w:pPr>
      <w:r w:rsidRPr="008B52FF">
        <w:t>172.</w:t>
      </w:r>
      <w:r w:rsidRPr="008B52FF">
        <w:tab/>
        <w:t>В 1992 году в Закон о земле 1979 года были внесены поправки, позволяющие вдовам владеть землей. Раздел 5</w:t>
      </w:r>
      <w:r w:rsidR="008B6EC2">
        <w:t xml:space="preserve"> </w:t>
      </w:r>
      <w:r w:rsidRPr="008B52FF">
        <w:t>(2) предусматривает, что пережившая супруга наделяется теми же правами в отношении земли, что и ее умерший муж, за исключением случая повторного брака, поскольку земля не является частью како</w:t>
      </w:r>
      <w:r>
        <w:t>го</w:t>
      </w:r>
      <w:r w:rsidRPr="008B52FF">
        <w:t xml:space="preserve">-либо </w:t>
      </w:r>
      <w:r>
        <w:t>совместного семейного</w:t>
      </w:r>
      <w:r w:rsidRPr="008B52FF">
        <w:t xml:space="preserve"> имуществ</w:t>
      </w:r>
      <w:r>
        <w:t>а</w:t>
      </w:r>
      <w:r w:rsidRPr="008B52FF">
        <w:t xml:space="preserve">. Закон о правоспособности лиц, состоящих в браке, внес поправки в Закон о земле, тем самым предусмотрев совместное право собственности на землю для супругов, состоящих в браке </w:t>
      </w:r>
      <w:r>
        <w:t>с совместным семейным</w:t>
      </w:r>
      <w:r w:rsidRPr="008B52FF">
        <w:t xml:space="preserve"> имуществ</w:t>
      </w:r>
      <w:r>
        <w:t>ом</w:t>
      </w:r>
      <w:r w:rsidRPr="008B52FF">
        <w:t xml:space="preserve">. В Законе о правоспособности супругов рассматриваются социальные и экономические преимущества лиц, состоящих в браке </w:t>
      </w:r>
      <w:r>
        <w:t>с совместным семейным</w:t>
      </w:r>
      <w:r w:rsidRPr="008B52FF">
        <w:t xml:space="preserve"> имуществ</w:t>
      </w:r>
      <w:r>
        <w:t>ом</w:t>
      </w:r>
      <w:r w:rsidRPr="008B52FF">
        <w:t xml:space="preserve">. Раздел 7 предусматривает, что супруги, состоящие в браке </w:t>
      </w:r>
      <w:r>
        <w:t>с совместным семейным</w:t>
      </w:r>
      <w:r w:rsidRPr="008B52FF">
        <w:t xml:space="preserve"> имуществ</w:t>
      </w:r>
      <w:r>
        <w:t>ом</w:t>
      </w:r>
      <w:r w:rsidRPr="008B52FF">
        <w:t xml:space="preserve">, получают согласие другого супруга на получение займа, ипотеки или любого финансового кредита, что отменяет </w:t>
      </w:r>
      <w:r>
        <w:t xml:space="preserve">второстепенный </w:t>
      </w:r>
      <w:r w:rsidRPr="006D3DA2">
        <w:t xml:space="preserve">статус </w:t>
      </w:r>
      <w:r w:rsidRPr="008B52FF">
        <w:t xml:space="preserve">женщин, состоящих в браке </w:t>
      </w:r>
      <w:r>
        <w:t>с совместным семейным</w:t>
      </w:r>
      <w:r w:rsidRPr="008B52FF">
        <w:t xml:space="preserve"> имуществ</w:t>
      </w:r>
      <w:r>
        <w:t>ом</w:t>
      </w:r>
      <w:r w:rsidRPr="008B52FF">
        <w:t xml:space="preserve"> (Закон о браке </w:t>
      </w:r>
      <w:r w:rsidR="00ED0F35">
        <w:br/>
      </w:r>
      <w:r w:rsidRPr="008B52FF">
        <w:t xml:space="preserve">1974 года). </w:t>
      </w:r>
    </w:p>
    <w:p w14:paraId="5AC72805" w14:textId="77777777" w:rsidR="00D45971" w:rsidRPr="008B52FF" w:rsidRDefault="00D45971" w:rsidP="00D45971">
      <w:pPr>
        <w:pStyle w:val="SingleTxtG"/>
      </w:pPr>
      <w:r w:rsidRPr="008B52FF">
        <w:t>173.</w:t>
      </w:r>
      <w:r w:rsidRPr="008B52FF">
        <w:tab/>
        <w:t xml:space="preserve">Правительство приняло следующие меры по оказанию экономической и социальной поддержки: </w:t>
      </w:r>
    </w:p>
    <w:p w14:paraId="255737E9" w14:textId="22FAAF8C" w:rsidR="00D45971" w:rsidRPr="008B52FF" w:rsidRDefault="00D45971" w:rsidP="00D45971">
      <w:pPr>
        <w:pStyle w:val="SingleTxtG"/>
      </w:pPr>
      <w:r w:rsidRPr="008B52FF">
        <w:tab/>
      </w:r>
      <w:r w:rsidRPr="00774B08">
        <w:t>a</w:t>
      </w:r>
      <w:r w:rsidRPr="008B52FF">
        <w:t>)</w:t>
      </w:r>
      <w:r w:rsidRPr="008B52FF">
        <w:tab/>
      </w:r>
      <w:r w:rsidRPr="00007CA7">
        <w:t>пожилы</w:t>
      </w:r>
      <w:r>
        <w:t>м</w:t>
      </w:r>
      <w:r w:rsidRPr="00007CA7">
        <w:t xml:space="preserve"> люд</w:t>
      </w:r>
      <w:r>
        <w:t>ям</w:t>
      </w:r>
      <w:r w:rsidRPr="00007CA7">
        <w:t xml:space="preserve"> выплачивается пенсионное пособие по старости в размере 900,00</w:t>
      </w:r>
      <w:r w:rsidRPr="00857F4A">
        <w:t xml:space="preserve"> </w:t>
      </w:r>
      <w:proofErr w:type="spellStart"/>
      <w:r w:rsidRPr="00857F4A">
        <w:t>малоти</w:t>
      </w:r>
      <w:proofErr w:type="spellEnd"/>
      <w:r w:rsidRPr="00007CA7">
        <w:t xml:space="preserve"> (47 долл. США) в месяц</w:t>
      </w:r>
      <w:r>
        <w:t>;</w:t>
      </w:r>
    </w:p>
    <w:p w14:paraId="1E08B54C" w14:textId="062D55B8" w:rsidR="00D45971" w:rsidRPr="008B52FF" w:rsidRDefault="00D45971" w:rsidP="00D45971">
      <w:pPr>
        <w:pStyle w:val="SingleTxtG"/>
      </w:pPr>
      <w:r w:rsidRPr="008B52FF">
        <w:tab/>
      </w:r>
      <w:r w:rsidRPr="00774B08">
        <w:t>b</w:t>
      </w:r>
      <w:r w:rsidRPr="008B52FF">
        <w:t>)</w:t>
      </w:r>
      <w:r w:rsidRPr="008B52FF">
        <w:tab/>
      </w:r>
      <w:r>
        <w:t xml:space="preserve">проводится </w:t>
      </w:r>
      <w:r w:rsidRPr="00007CA7">
        <w:t>бесплатное дородовое обследование беременных женщин</w:t>
      </w:r>
      <w:r>
        <w:t>;</w:t>
      </w:r>
    </w:p>
    <w:p w14:paraId="4F1FDB4E" w14:textId="143E2EBE" w:rsidR="00D45971" w:rsidRPr="008B52FF" w:rsidRDefault="00D45971" w:rsidP="00D45971">
      <w:pPr>
        <w:pStyle w:val="SingleTxtG"/>
      </w:pPr>
      <w:r w:rsidRPr="008B52FF">
        <w:tab/>
      </w:r>
      <w:r w:rsidRPr="00774B08">
        <w:t>c</w:t>
      </w:r>
      <w:r w:rsidRPr="008B52FF">
        <w:t>)</w:t>
      </w:r>
      <w:r w:rsidRPr="008B52FF">
        <w:tab/>
      </w:r>
      <w:r>
        <w:t>предоставляется б</w:t>
      </w:r>
      <w:r w:rsidRPr="00007CA7">
        <w:t xml:space="preserve">есплатный курс </w:t>
      </w:r>
      <w:r>
        <w:t>прививок</w:t>
      </w:r>
      <w:r w:rsidRPr="00007CA7">
        <w:t xml:space="preserve"> для младенцев в возрасте от 0 до 5 лет</w:t>
      </w:r>
      <w:r>
        <w:t>;</w:t>
      </w:r>
    </w:p>
    <w:p w14:paraId="142D301B" w14:textId="3093D9A9" w:rsidR="00D45971" w:rsidRPr="008B52FF" w:rsidRDefault="00D45971" w:rsidP="00D45971">
      <w:pPr>
        <w:pStyle w:val="SingleTxtG"/>
      </w:pPr>
      <w:r w:rsidRPr="008B52FF">
        <w:tab/>
      </w:r>
      <w:r w:rsidRPr="00774B08">
        <w:t>d</w:t>
      </w:r>
      <w:r w:rsidRPr="008B52FF">
        <w:t>)</w:t>
      </w:r>
      <w:r w:rsidRPr="008B52FF">
        <w:tab/>
        <w:t>во всех государственных школах предлагается бесплатное и обязательное начальное образование;</w:t>
      </w:r>
    </w:p>
    <w:p w14:paraId="249B3D73" w14:textId="716C9C2E" w:rsidR="00D45971" w:rsidRPr="008B52FF" w:rsidRDefault="00D45971" w:rsidP="00D45971">
      <w:pPr>
        <w:pStyle w:val="SingleTxtG"/>
      </w:pPr>
      <w:r w:rsidRPr="00592802">
        <w:tab/>
      </w:r>
      <w:r w:rsidRPr="00774B08">
        <w:t>e</w:t>
      </w:r>
      <w:r w:rsidRPr="008B52FF">
        <w:t>)</w:t>
      </w:r>
      <w:r w:rsidRPr="008B52FF">
        <w:tab/>
      </w:r>
      <w:r w:rsidRPr="00007CA7">
        <w:t>сиротам в течение трех месяцев</w:t>
      </w:r>
      <w:r w:rsidRPr="008B52FF">
        <w:t xml:space="preserve"> </w:t>
      </w:r>
      <w:r>
        <w:t xml:space="preserve">выплачивается пособие в размере </w:t>
      </w:r>
      <w:r w:rsidR="00ED0F35">
        <w:br/>
      </w:r>
      <w:r w:rsidRPr="008B52FF">
        <w:t>360</w:t>
      </w:r>
      <w:r>
        <w:t>,</w:t>
      </w:r>
      <w:r w:rsidRPr="008B52FF">
        <w:t xml:space="preserve">00 </w:t>
      </w:r>
      <w:proofErr w:type="spellStart"/>
      <w:r>
        <w:t>малоти</w:t>
      </w:r>
      <w:proofErr w:type="spellEnd"/>
      <w:r w:rsidRPr="00D23918">
        <w:rPr>
          <w:rStyle w:val="aa"/>
        </w:rPr>
        <w:footnoteReference w:id="12"/>
      </w:r>
      <w:r w:rsidRPr="008B52FF">
        <w:t>.</w:t>
      </w:r>
    </w:p>
    <w:p w14:paraId="72911CBF" w14:textId="77777777" w:rsidR="00D45971" w:rsidRPr="00592802" w:rsidRDefault="00D45971" w:rsidP="00D45971">
      <w:pPr>
        <w:pStyle w:val="H23G"/>
        <w:rPr>
          <w:bCs/>
        </w:rPr>
      </w:pPr>
      <w:r w:rsidRPr="008B52FF">
        <w:tab/>
      </w:r>
      <w:r w:rsidRPr="008B52FF">
        <w:tab/>
      </w:r>
      <w:r w:rsidRPr="00D82870">
        <w:rPr>
          <w:bCs/>
        </w:rPr>
        <w:t>Создание</w:t>
      </w:r>
      <w:r w:rsidRPr="00592802">
        <w:rPr>
          <w:bCs/>
        </w:rPr>
        <w:t xml:space="preserve"> </w:t>
      </w:r>
      <w:r w:rsidRPr="00D82870">
        <w:rPr>
          <w:bCs/>
        </w:rPr>
        <w:t>отдела</w:t>
      </w:r>
      <w:r w:rsidRPr="00592802">
        <w:rPr>
          <w:bCs/>
        </w:rPr>
        <w:t xml:space="preserve"> </w:t>
      </w:r>
      <w:r w:rsidRPr="00D82870">
        <w:rPr>
          <w:bCs/>
        </w:rPr>
        <w:t>юридической</w:t>
      </w:r>
      <w:r w:rsidRPr="00592802">
        <w:rPr>
          <w:bCs/>
        </w:rPr>
        <w:t xml:space="preserve"> </w:t>
      </w:r>
      <w:r w:rsidRPr="00D82870">
        <w:rPr>
          <w:bCs/>
        </w:rPr>
        <w:t>помощи</w:t>
      </w:r>
    </w:p>
    <w:p w14:paraId="4408BF87" w14:textId="53F5C510" w:rsidR="00D45971" w:rsidRPr="00D82870" w:rsidRDefault="00D45971" w:rsidP="00D45971">
      <w:pPr>
        <w:pStyle w:val="SingleTxtG"/>
      </w:pPr>
      <w:r w:rsidRPr="00D82870">
        <w:t>174.</w:t>
      </w:r>
      <w:r w:rsidRPr="00D82870">
        <w:tab/>
      </w:r>
      <w:r w:rsidRPr="00007CA7">
        <w:t xml:space="preserve">В дополнение к стратегическому плану обеспечения бесплатного и обязательного начального образования, который реализуется в Лесото, </w:t>
      </w:r>
      <w:r>
        <w:t xml:space="preserve">существует </w:t>
      </w:r>
      <w:r w:rsidRPr="00007CA7">
        <w:t>программа спонсорс</w:t>
      </w:r>
      <w:r>
        <w:t>кой поддержки</w:t>
      </w:r>
      <w:r w:rsidRPr="00007CA7">
        <w:t xml:space="preserve"> детей</w:t>
      </w:r>
      <w:r>
        <w:t>,</w:t>
      </w:r>
      <w:r w:rsidRPr="00007CA7">
        <w:t xml:space="preserve"> направлен</w:t>
      </w:r>
      <w:r>
        <w:t>н</w:t>
      </w:r>
      <w:r w:rsidRPr="00007CA7">
        <w:t>а</w:t>
      </w:r>
      <w:r>
        <w:t>я</w:t>
      </w:r>
      <w:r w:rsidRPr="00007CA7">
        <w:t xml:space="preserve"> на обучение детей в средней и старшей школе. Правительство предлагает безвозвратные образовательные </w:t>
      </w:r>
      <w:r>
        <w:t>субсидии</w:t>
      </w:r>
      <w:r w:rsidRPr="00007CA7">
        <w:t xml:space="preserve"> детям, Департаменту социального развития и </w:t>
      </w:r>
      <w:r>
        <w:t>преподава</w:t>
      </w:r>
      <w:r w:rsidRPr="00007CA7">
        <w:t xml:space="preserve">телям, которые </w:t>
      </w:r>
      <w:r w:rsidRPr="00007CA7">
        <w:lastRenderedPageBreak/>
        <w:t xml:space="preserve">признаны нуждающимися в финансовой помощи для продолжения обучения. </w:t>
      </w:r>
      <w:r>
        <w:t>В рамках с</w:t>
      </w:r>
      <w:r w:rsidRPr="00007CA7">
        <w:t>истем</w:t>
      </w:r>
      <w:r>
        <w:t>ы</w:t>
      </w:r>
      <w:r w:rsidRPr="00007CA7">
        <w:t xml:space="preserve"> </w:t>
      </w:r>
      <w:r>
        <w:t xml:space="preserve">социальных </w:t>
      </w:r>
      <w:r w:rsidRPr="00007CA7">
        <w:t>стипендий также предоставля</w:t>
      </w:r>
      <w:r>
        <w:t>ются</w:t>
      </w:r>
      <w:r w:rsidRPr="00007CA7">
        <w:t xml:space="preserve"> займы лицам, обучающимся на уровне технического и высшего образования как в Лесото, так и за рубежом. Стипендии </w:t>
      </w:r>
      <w:r>
        <w:t>возвращ</w:t>
      </w:r>
      <w:r w:rsidRPr="00007CA7">
        <w:t xml:space="preserve">аются правительству по завершении обучения студента по </w:t>
      </w:r>
      <w:r w:rsidR="00ED0F35">
        <w:br/>
      </w:r>
      <w:r w:rsidRPr="00007CA7">
        <w:t>ставке 50, 65</w:t>
      </w:r>
      <w:r>
        <w:t xml:space="preserve"> </w:t>
      </w:r>
      <w:r w:rsidRPr="00007CA7">
        <w:t>или 100</w:t>
      </w:r>
      <w:r>
        <w:t xml:space="preserve"> процентов</w:t>
      </w:r>
      <w:r w:rsidRPr="00007CA7">
        <w:t xml:space="preserve"> в зависимости от сектора занятости, в котором работает человек: государственная служба, частный сектор или</w:t>
      </w:r>
      <w:r>
        <w:t xml:space="preserve"> компания</w:t>
      </w:r>
      <w:r w:rsidRPr="00007CA7">
        <w:t xml:space="preserve"> за пределами Лесото соответственно</w:t>
      </w:r>
      <w:r w:rsidRPr="00D82870">
        <w:t>.</w:t>
      </w:r>
    </w:p>
    <w:p w14:paraId="1EA86680" w14:textId="77777777" w:rsidR="00D45971" w:rsidRPr="00A4683A" w:rsidRDefault="00D45971" w:rsidP="00D45971">
      <w:pPr>
        <w:pStyle w:val="SingleTxtG"/>
      </w:pPr>
      <w:r w:rsidRPr="00A4683A">
        <w:t>175.</w:t>
      </w:r>
      <w:r w:rsidRPr="00A4683A">
        <w:tab/>
        <w:t>Министерство туризма, культуры и окружающей среды поощряет культурную самобытность в равной степени среди мужчин и женщин. В учебных заведениях также проводятся дни культуры, в ходе которых учащиеся и студенты, мальчики и девочки, знакомятся с различными аспектами своей культуры. Нет никаких ограничений для участия женщин в спортивных мероприятиях. Однако для активн</w:t>
      </w:r>
      <w:r>
        <w:t>ых занятий</w:t>
      </w:r>
      <w:r w:rsidRPr="00A4683A">
        <w:t xml:space="preserve"> спорт</w:t>
      </w:r>
      <w:r>
        <w:t>ом</w:t>
      </w:r>
      <w:r w:rsidRPr="00A4683A">
        <w:t xml:space="preserve"> женщин</w:t>
      </w:r>
      <w:r>
        <w:t>ам</w:t>
      </w:r>
      <w:r w:rsidRPr="00A4683A">
        <w:t xml:space="preserve"> необходимы дополнительные финансовые ресурсы.</w:t>
      </w:r>
    </w:p>
    <w:p w14:paraId="3D7108C7" w14:textId="77777777" w:rsidR="00D45971" w:rsidRDefault="00D45971" w:rsidP="00D45971">
      <w:pPr>
        <w:pStyle w:val="SingleTxtG"/>
      </w:pPr>
      <w:r w:rsidRPr="00A4683A">
        <w:t>176.</w:t>
      </w:r>
      <w:r w:rsidRPr="00A4683A">
        <w:tab/>
        <w:t xml:space="preserve">Правительство осуществляет еще одну программу, охватывающую все сельские районы и предлагающую обучение предпринимательству. Примером таких программ является </w:t>
      </w:r>
      <w:r>
        <w:t>П</w:t>
      </w:r>
      <w:r w:rsidRPr="00A4683A">
        <w:t xml:space="preserve">рограмма </w:t>
      </w:r>
      <w:r>
        <w:t>р</w:t>
      </w:r>
      <w:r w:rsidRPr="00A4683A">
        <w:t>азвити</w:t>
      </w:r>
      <w:r>
        <w:t>я</w:t>
      </w:r>
      <w:r w:rsidRPr="00A4683A">
        <w:t xml:space="preserve"> женского предпринимательства и обеспечени</w:t>
      </w:r>
      <w:r>
        <w:t>я</w:t>
      </w:r>
      <w:r w:rsidRPr="00A4683A">
        <w:t xml:space="preserve"> гендерного равенства (РЖП</w:t>
      </w:r>
      <w:r>
        <w:t>Г</w:t>
      </w:r>
      <w:r w:rsidRPr="00A4683A">
        <w:t>Р), в задачи которой входит создание рабочих мест и содействие гендерному равенству в расширении экономических возможностей. Правительство предоставило сельским женщинам автоматические мельницы</w:t>
      </w:r>
      <w:r>
        <w:t>-дробилки</w:t>
      </w:r>
      <w:r w:rsidRPr="00A4683A">
        <w:t>, чтобы облегчить и</w:t>
      </w:r>
      <w:r>
        <w:t>м</w:t>
      </w:r>
      <w:r w:rsidRPr="00A4683A">
        <w:t xml:space="preserve"> бремя домашних обязанностей. Создаются и поддерживаются группы самопомощи и кооперативы среди сельских общин с ограниченными возможностями доступа к финансовым и другим услугам. Для восполнения пробела в отсутствие взаимодействия с более формальными структурами были созданы сельские кредитные и сберегательные ассоциации. </w:t>
      </w:r>
      <w:r>
        <w:t>С</w:t>
      </w:r>
      <w:r w:rsidRPr="00A4683A">
        <w:t xml:space="preserve">ложной задачей остается </w:t>
      </w:r>
      <w:r>
        <w:t>решение проблемы о</w:t>
      </w:r>
      <w:r w:rsidRPr="00A4683A">
        <w:t>граниченно</w:t>
      </w:r>
      <w:r>
        <w:t>го</w:t>
      </w:r>
      <w:r w:rsidRPr="00A4683A">
        <w:t xml:space="preserve"> взаимодействи</w:t>
      </w:r>
      <w:r>
        <w:t>я</w:t>
      </w:r>
      <w:r w:rsidRPr="00A4683A">
        <w:t xml:space="preserve"> между банками, кредитными агентствами и сельскими общинами. Кроме того, темпы прогресса в этих вопросах определяются скоростью эволюции обычаев и традиций общества, а также благоприятными возможностями. Последнее подразумевает необходимость в дополнительных финансовых ресурсах</w:t>
      </w:r>
      <w:r w:rsidRPr="005374AF">
        <w:t>.</w:t>
      </w:r>
    </w:p>
    <w:p w14:paraId="346A90B0" w14:textId="48FF3393" w:rsidR="00D45971" w:rsidRPr="005374AF" w:rsidRDefault="00ED0F35" w:rsidP="00ED0F35">
      <w:pPr>
        <w:pStyle w:val="H4G"/>
        <w:rPr>
          <w:rFonts w:eastAsiaTheme="minorHAnsi"/>
        </w:rPr>
      </w:pPr>
      <w:r>
        <w:rPr>
          <w:rFonts w:eastAsiaTheme="minorHAnsi"/>
        </w:rPr>
        <w:tab/>
      </w:r>
      <w:r>
        <w:rPr>
          <w:rFonts w:eastAsiaTheme="minorHAnsi"/>
        </w:rPr>
        <w:tab/>
      </w:r>
      <w:r w:rsidR="00D45971" w:rsidRPr="005374AF">
        <w:rPr>
          <w:rFonts w:eastAsiaTheme="minorHAnsi"/>
        </w:rPr>
        <w:t>Учебно-образовательные программы</w:t>
      </w:r>
    </w:p>
    <w:p w14:paraId="773D73F8" w14:textId="68C9743B" w:rsidR="00D45971" w:rsidRPr="005374AF" w:rsidRDefault="00D45971" w:rsidP="00D45971">
      <w:pPr>
        <w:pStyle w:val="SingleTxtG"/>
      </w:pPr>
      <w:r w:rsidRPr="005374AF">
        <w:t>177.</w:t>
      </w:r>
      <w:r>
        <w:tab/>
      </w:r>
      <w:r w:rsidRPr="00007CA7">
        <w:t xml:space="preserve">Правительство и организации гражданского общества </w:t>
      </w:r>
      <w:r>
        <w:t>осуществляю</w:t>
      </w:r>
      <w:r w:rsidRPr="00007CA7">
        <w:t xml:space="preserve">т </w:t>
      </w:r>
      <w:r w:rsidRPr="005374AF">
        <w:t>общеобразовательн</w:t>
      </w:r>
      <w:r>
        <w:t>ые</w:t>
      </w:r>
      <w:r w:rsidRPr="00007CA7">
        <w:t xml:space="preserve">, пропагандистские и информационные программы для различных групп населения с целью поощрения и защиты прав этих групп. В целом различные группы пользуются своими правами, хотя они по-прежнему уязвимы, </w:t>
      </w:r>
      <w:r w:rsidR="00ED0F35">
        <w:br/>
      </w:r>
      <w:r w:rsidRPr="00007CA7">
        <w:t>и поэтому необходимо продолжать согласованные усилия</w:t>
      </w:r>
      <w:r w:rsidRPr="005374AF">
        <w:t>.</w:t>
      </w:r>
    </w:p>
    <w:p w14:paraId="0B96EE9A" w14:textId="77777777" w:rsidR="00D45971" w:rsidRPr="005374AF" w:rsidRDefault="00D45971" w:rsidP="00D45971">
      <w:pPr>
        <w:pStyle w:val="H4G"/>
        <w:rPr>
          <w:iCs/>
        </w:rPr>
      </w:pPr>
      <w:r w:rsidRPr="005374AF">
        <w:tab/>
      </w:r>
      <w:r w:rsidRPr="005374AF">
        <w:tab/>
      </w:r>
      <w:r w:rsidRPr="005374AF">
        <w:rPr>
          <w:iCs/>
        </w:rPr>
        <w:t>Участие женщин в политической жизни</w:t>
      </w:r>
    </w:p>
    <w:p w14:paraId="384C4703" w14:textId="38D4E722" w:rsidR="00D45971" w:rsidRDefault="00D45971" w:rsidP="00D45971">
      <w:pPr>
        <w:pStyle w:val="SingleTxtG"/>
      </w:pPr>
      <w:r w:rsidRPr="00007CA7">
        <w:t>178.</w:t>
      </w:r>
      <w:r>
        <w:tab/>
      </w:r>
      <w:r w:rsidR="00D23918">
        <w:t xml:space="preserve"> </w:t>
      </w:r>
      <w:r w:rsidRPr="00007CA7">
        <w:t xml:space="preserve">Закон о выборах в местные органы власти (поправка) 2004 года резервирует </w:t>
      </w:r>
      <w:r w:rsidR="00ED0F35">
        <w:br/>
      </w:r>
      <w:r w:rsidRPr="00007CA7">
        <w:t>30</w:t>
      </w:r>
      <w:r>
        <w:t xml:space="preserve"> процентов</w:t>
      </w:r>
      <w:r w:rsidRPr="00007CA7">
        <w:t xml:space="preserve"> избирательных округов для женщин, чтобы расширить их участие в полити</w:t>
      </w:r>
      <w:r>
        <w:t>ческой жизни</w:t>
      </w:r>
      <w:r w:rsidRPr="00007CA7">
        <w:t xml:space="preserve"> и </w:t>
      </w:r>
      <w:r>
        <w:t>в занятии</w:t>
      </w:r>
      <w:r w:rsidRPr="00007CA7">
        <w:t xml:space="preserve"> руководящих должност</w:t>
      </w:r>
      <w:r>
        <w:t>ей</w:t>
      </w:r>
      <w:r w:rsidRPr="00007CA7">
        <w:t xml:space="preserve">. Заметным </w:t>
      </w:r>
      <w:r>
        <w:t>примеро</w:t>
      </w:r>
      <w:r w:rsidRPr="00007CA7">
        <w:t xml:space="preserve">м позитивной дискриминации, рассмотренным в судах, стало дело </w:t>
      </w:r>
      <w:proofErr w:type="spellStart"/>
      <w:r w:rsidRPr="00007CA7">
        <w:t>Молефи</w:t>
      </w:r>
      <w:proofErr w:type="spellEnd"/>
      <w:r w:rsidRPr="00007CA7">
        <w:t xml:space="preserve"> </w:t>
      </w:r>
      <w:proofErr w:type="spellStart"/>
      <w:r w:rsidRPr="00007CA7">
        <w:t>Тшепе</w:t>
      </w:r>
      <w:proofErr w:type="spellEnd"/>
      <w:r w:rsidRPr="00007CA7">
        <w:t xml:space="preserve"> против </w:t>
      </w:r>
      <w:r w:rsidRPr="00774B08">
        <w:t>IEC</w:t>
      </w:r>
      <w:r w:rsidRPr="00007CA7">
        <w:t xml:space="preserve"> CIV/APN/11/2005, предшествовавшее выборам в местные органы власти: заявитель подал иск о нарушении его конституционного права быть избранным на выборах. Его иск основывался на том, что Закон о выборах в местные органы власти (с поправками) 2004 года, в котором 30</w:t>
      </w:r>
      <w:r w:rsidRPr="00851227">
        <w:t xml:space="preserve"> </w:t>
      </w:r>
      <w:r>
        <w:t>процентов</w:t>
      </w:r>
      <w:r w:rsidRPr="00007CA7">
        <w:t xml:space="preserve"> всех избирательных округов отводилось только для женщин, </w:t>
      </w:r>
      <w:r>
        <w:t>является</w:t>
      </w:r>
      <w:r w:rsidRPr="00007CA7">
        <w:t xml:space="preserve"> дискриминационным по признаку пола. </w:t>
      </w:r>
      <w:r w:rsidR="00ED0F35">
        <w:br/>
      </w:r>
      <w:r w:rsidRPr="00007CA7">
        <w:t xml:space="preserve">Он проиграл дело на основаниях, предусмотренных разделами 18 (4) e) и 26 Конституции. </w:t>
      </w:r>
      <w:r>
        <w:t>В р</w:t>
      </w:r>
      <w:r w:rsidRPr="002E1C49">
        <w:t>ешени</w:t>
      </w:r>
      <w:r>
        <w:t>и содержится</w:t>
      </w:r>
      <w:r w:rsidRPr="002E1C49">
        <w:t xml:space="preserve"> ссыл</w:t>
      </w:r>
      <w:r>
        <w:t>к</w:t>
      </w:r>
      <w:r w:rsidRPr="002E1C49">
        <w:t>а на</w:t>
      </w:r>
      <w:r w:rsidRPr="00007CA7">
        <w:t xml:space="preserve"> </w:t>
      </w:r>
      <w:r>
        <w:t>КЛДЖ</w:t>
      </w:r>
      <w:r w:rsidRPr="00007CA7">
        <w:t>, поскольку Лесото является государством-участником Конвенции, которая рекомендует принимать специальные временные меры для устранения дискриминации в отношении женщин, а меры, принятые в соответствии с Законом о выборах, являются формой позитивной дискриминации и позитивных действий</w:t>
      </w:r>
      <w:r w:rsidRPr="005374AF">
        <w:t>.</w:t>
      </w:r>
    </w:p>
    <w:p w14:paraId="15D10DD0" w14:textId="77777777" w:rsidR="00D23918" w:rsidRDefault="00D45971" w:rsidP="00ED0F35">
      <w:pPr>
        <w:pStyle w:val="H4G"/>
      </w:pPr>
      <w:r w:rsidRPr="005374AF">
        <w:tab/>
      </w:r>
      <w:r w:rsidRPr="005374AF">
        <w:tab/>
      </w:r>
      <w:r w:rsidRPr="00AE3716">
        <w:rPr>
          <w:rFonts w:eastAsiaTheme="minorHAnsi"/>
        </w:rPr>
        <w:t xml:space="preserve">Экономические, социальные и культурные права </w:t>
      </w:r>
    </w:p>
    <w:p w14:paraId="77D15D38" w14:textId="77777777" w:rsidR="00ED0F35" w:rsidRDefault="00D45971" w:rsidP="00ED0F35">
      <w:pPr>
        <w:pStyle w:val="SingleTxtG"/>
      </w:pPr>
      <w:r w:rsidRPr="00AE3716">
        <w:rPr>
          <w:rFonts w:eastAsiaTheme="minorHAnsi"/>
        </w:rPr>
        <w:t>179.</w:t>
      </w:r>
      <w:r w:rsidRPr="00AE3716">
        <w:rPr>
          <w:rFonts w:eastAsiaTheme="minorHAnsi"/>
        </w:rPr>
        <w:tab/>
        <w:t>Социально-экономические права рассматриваются</w:t>
      </w:r>
      <w:r w:rsidRPr="0061574A">
        <w:rPr>
          <w:rFonts w:eastAsiaTheme="minorHAnsi"/>
        </w:rPr>
        <w:t xml:space="preserve"> </w:t>
      </w:r>
      <w:r w:rsidRPr="00AE3716">
        <w:rPr>
          <w:rFonts w:eastAsiaTheme="minorHAnsi"/>
        </w:rPr>
        <w:t>в главе III Конституции как</w:t>
      </w:r>
      <w:r w:rsidR="00ED0F35">
        <w:t xml:space="preserve"> </w:t>
      </w:r>
      <w:r w:rsidRPr="00AE3716">
        <w:rPr>
          <w:rFonts w:eastAsiaTheme="minorHAnsi"/>
        </w:rPr>
        <w:t xml:space="preserve">принципы </w:t>
      </w:r>
      <w:r w:rsidRPr="00ED0F35">
        <w:t>государственной</w:t>
      </w:r>
      <w:r w:rsidRPr="00AE3716">
        <w:rPr>
          <w:rFonts w:eastAsiaTheme="minorHAnsi"/>
        </w:rPr>
        <w:t xml:space="preserve"> политики, зависящие от экономического потенциала и</w:t>
      </w:r>
      <w:r w:rsidR="00ED0F35">
        <w:t xml:space="preserve"> </w:t>
      </w:r>
      <w:r w:rsidRPr="00AE3716">
        <w:rPr>
          <w:rFonts w:eastAsiaTheme="minorHAnsi"/>
        </w:rPr>
        <w:lastRenderedPageBreak/>
        <w:t>возможностей развития страны. Однако раздел 26 Конституции предусматривает</w:t>
      </w:r>
      <w:r w:rsidR="00ED0F35">
        <w:t xml:space="preserve"> </w:t>
      </w:r>
      <w:r w:rsidRPr="00AE3716">
        <w:rPr>
          <w:rFonts w:eastAsiaTheme="minorHAnsi"/>
        </w:rPr>
        <w:t xml:space="preserve">укрепление </w:t>
      </w:r>
      <w:r w:rsidRPr="00ED0F35">
        <w:t>вышеупомянутых</w:t>
      </w:r>
      <w:r w:rsidRPr="00AE3716">
        <w:rPr>
          <w:rFonts w:eastAsiaTheme="minorHAnsi"/>
        </w:rPr>
        <w:t xml:space="preserve"> принципов государственной политики без</w:t>
      </w:r>
      <w:r w:rsidR="00ED0F35">
        <w:t xml:space="preserve"> </w:t>
      </w:r>
      <w:r w:rsidRPr="00AE3716">
        <w:rPr>
          <w:rFonts w:eastAsiaTheme="minorHAnsi"/>
        </w:rPr>
        <w:t>дискриминации следующим образом</w:t>
      </w:r>
      <w:r w:rsidRPr="00AE3716">
        <w:t>:</w:t>
      </w:r>
      <w:r w:rsidR="00ED0F35">
        <w:t xml:space="preserve"> </w:t>
      </w:r>
    </w:p>
    <w:p w14:paraId="46CF6B78" w14:textId="3875F162" w:rsidR="00D45971" w:rsidRPr="00AE3716" w:rsidRDefault="00D45971" w:rsidP="00ED0F35">
      <w:pPr>
        <w:pStyle w:val="SingleTxtG"/>
      </w:pPr>
      <w:r w:rsidRPr="00AE3716">
        <w:tab/>
      </w:r>
      <w:r w:rsidRPr="00774B08">
        <w:t>a</w:t>
      </w:r>
      <w:r w:rsidRPr="00AE3716">
        <w:t>)</w:t>
      </w:r>
      <w:r w:rsidRPr="00AE3716">
        <w:tab/>
      </w:r>
      <w:r w:rsidRPr="00007CA7">
        <w:t xml:space="preserve">Лесото проводит политику, направленную на развитие общества, основанного на равенстве и справедливости для всех его граждан независимо от расы, цвета кожи, пола, языка, </w:t>
      </w:r>
      <w:r>
        <w:t>вероисповедания</w:t>
      </w:r>
      <w:r w:rsidRPr="00007CA7">
        <w:t>, политических или иных убеждений, национального или социального происхождения, имущественного, сословного или иного положения</w:t>
      </w:r>
      <w:r>
        <w:t>;</w:t>
      </w:r>
    </w:p>
    <w:p w14:paraId="1E5AAF44" w14:textId="1FBA1625" w:rsidR="00D45971" w:rsidRPr="00AE3716" w:rsidRDefault="00D45971" w:rsidP="00D45971">
      <w:pPr>
        <w:pStyle w:val="SingleTxtG"/>
      </w:pPr>
      <w:r w:rsidRPr="00AE3716">
        <w:tab/>
      </w:r>
      <w:r w:rsidRPr="00774B08">
        <w:t>b</w:t>
      </w:r>
      <w:r w:rsidRPr="00AE3716">
        <w:t>)</w:t>
      </w:r>
      <w:r w:rsidRPr="00AE3716">
        <w:tab/>
      </w:r>
      <w:r>
        <w:t>в</w:t>
      </w:r>
      <w:r w:rsidRPr="00007CA7">
        <w:t xml:space="preserve"> частности, государство принимает соответствующие меры для поощрения равенства возможностей для групп населения, находящихся в неблагоприятном положении в обществе, с тем чтобы они могли в полной мере участвовать во всех сферах общественной жизни</w:t>
      </w:r>
      <w:r w:rsidRPr="00AE3716">
        <w:t>.</w:t>
      </w:r>
    </w:p>
    <w:p w14:paraId="180280EC" w14:textId="77777777" w:rsidR="00D45971" w:rsidRPr="00592802" w:rsidRDefault="00D45971" w:rsidP="00D45971">
      <w:pPr>
        <w:pStyle w:val="H23G"/>
      </w:pPr>
      <w:r w:rsidRPr="00AE3716">
        <w:tab/>
      </w:r>
      <w:r w:rsidRPr="00AE3716">
        <w:tab/>
      </w:r>
      <w:r>
        <w:t>Э</w:t>
      </w:r>
      <w:r w:rsidRPr="00007CA7">
        <w:t>ффективные средства правовой защиты</w:t>
      </w:r>
    </w:p>
    <w:p w14:paraId="3318A092" w14:textId="77777777" w:rsidR="00D45971" w:rsidRPr="0052272E" w:rsidRDefault="00D45971" w:rsidP="00D45971">
      <w:pPr>
        <w:pStyle w:val="SingleTxtG"/>
      </w:pPr>
      <w:r w:rsidRPr="0052272E">
        <w:t>180.</w:t>
      </w:r>
      <w:r w:rsidRPr="0052272E">
        <w:tab/>
      </w:r>
      <w:r w:rsidRPr="00007CA7">
        <w:t xml:space="preserve">Что касается права жертв на </w:t>
      </w:r>
      <w:bookmarkStart w:id="40" w:name="_Hlk169970152"/>
      <w:r w:rsidRPr="00007CA7">
        <w:t>эффективные средства правовой защиты</w:t>
      </w:r>
      <w:bookmarkEnd w:id="40"/>
      <w:r w:rsidRPr="00007CA7">
        <w:t xml:space="preserve">, полное возмещение и адекватную компенсацию, то в качестве примера можно привести </w:t>
      </w:r>
      <w:r w:rsidRPr="00563DED">
        <w:t>дело</w:t>
      </w:r>
      <w:r w:rsidRPr="00007CA7">
        <w:t xml:space="preserve"> </w:t>
      </w:r>
      <w:proofErr w:type="spellStart"/>
      <w:r w:rsidRPr="00007CA7">
        <w:t>Лисебо</w:t>
      </w:r>
      <w:proofErr w:type="spellEnd"/>
      <w:r w:rsidRPr="00007CA7">
        <w:t xml:space="preserve"> Танг</w:t>
      </w:r>
      <w:r>
        <w:t>а</w:t>
      </w:r>
      <w:r w:rsidRPr="00007CA7">
        <w:t xml:space="preserve">, которого убили </w:t>
      </w:r>
      <w:r w:rsidRPr="00563DED">
        <w:t>член</w:t>
      </w:r>
      <w:r w:rsidRPr="00007CA7">
        <w:t xml:space="preserve">ы </w:t>
      </w:r>
      <w:r>
        <w:t>СОЛ</w:t>
      </w:r>
      <w:r w:rsidRPr="00007CA7">
        <w:t xml:space="preserve">. После этого инцидента </w:t>
      </w:r>
      <w:r>
        <w:t>СОЛ</w:t>
      </w:r>
      <w:r w:rsidRPr="00007CA7">
        <w:t xml:space="preserve"> </w:t>
      </w:r>
      <w:r w:rsidRPr="00A536D6">
        <w:t>обязались покрыть все расходы на похороны, построить для ребенка</w:t>
      </w:r>
      <w:r>
        <w:t xml:space="preserve"> вдовы</w:t>
      </w:r>
      <w:r w:rsidRPr="00A536D6">
        <w:t xml:space="preserve"> двухкомнатный дом и оплачивать обучение и</w:t>
      </w:r>
      <w:r>
        <w:t xml:space="preserve"> покрывать расходы на продукты</w:t>
      </w:r>
      <w:r w:rsidRPr="00A536D6">
        <w:t xml:space="preserve"> питани</w:t>
      </w:r>
      <w:r>
        <w:t>я</w:t>
      </w:r>
      <w:r w:rsidRPr="00A536D6">
        <w:t xml:space="preserve"> ребенка</w:t>
      </w:r>
      <w:r w:rsidRPr="004B5A0B">
        <w:t xml:space="preserve"> </w:t>
      </w:r>
      <w:r w:rsidRPr="00A536D6">
        <w:t>погибшего, причем срок</w:t>
      </w:r>
      <w:r>
        <w:t xml:space="preserve"> выполнения этих обязательств</w:t>
      </w:r>
      <w:r w:rsidRPr="00A536D6">
        <w:t xml:space="preserve"> никогда не обсуждался. </w:t>
      </w:r>
      <w:r>
        <w:t>СОЛ</w:t>
      </w:r>
      <w:r w:rsidRPr="00A536D6">
        <w:t xml:space="preserve"> продолжал</w:t>
      </w:r>
      <w:r>
        <w:t>и</w:t>
      </w:r>
      <w:r w:rsidRPr="00A536D6">
        <w:t xml:space="preserve"> выполнять обязательства до 2018 года, когда выплаты </w:t>
      </w:r>
      <w:r>
        <w:t>н</w:t>
      </w:r>
      <w:r w:rsidRPr="00A536D6">
        <w:t>а обучение и продукты</w:t>
      </w:r>
      <w:r>
        <w:t xml:space="preserve"> питания</w:t>
      </w:r>
      <w:r w:rsidRPr="00A536D6">
        <w:t xml:space="preserve"> внезапно прекратились. Дальнейшее взаимодействие с </w:t>
      </w:r>
      <w:r>
        <w:t>СОЛ</w:t>
      </w:r>
      <w:r w:rsidRPr="00A536D6">
        <w:t xml:space="preserve"> не принесло результатов, и в результате в 2022 году мать погибшего обратилась по данному вопросу</w:t>
      </w:r>
      <w:r w:rsidRPr="008B65DD">
        <w:t xml:space="preserve"> </w:t>
      </w:r>
      <w:r w:rsidRPr="00A536D6">
        <w:t xml:space="preserve">в Управление </w:t>
      </w:r>
      <w:r>
        <w:t>О</w:t>
      </w:r>
      <w:r w:rsidRPr="00A536D6">
        <w:t xml:space="preserve">мбудсмена. В январе 2023 года было достигнуто соглашение, согласно которому </w:t>
      </w:r>
      <w:r>
        <w:t>СОЛ</w:t>
      </w:r>
      <w:r w:rsidRPr="00A536D6">
        <w:t xml:space="preserve"> </w:t>
      </w:r>
      <w:r w:rsidRPr="00007CA7">
        <w:t>выплачива</w:t>
      </w:r>
      <w:r>
        <w:t>ю</w:t>
      </w:r>
      <w:r w:rsidRPr="00007CA7">
        <w:t xml:space="preserve">т еще 300 000,00 </w:t>
      </w:r>
      <w:proofErr w:type="spellStart"/>
      <w:r>
        <w:t>малоти</w:t>
      </w:r>
      <w:proofErr w:type="spellEnd"/>
      <w:r w:rsidRPr="00007CA7">
        <w:t xml:space="preserve"> (15 798,00 долл</w:t>
      </w:r>
      <w:r>
        <w:t>. США</w:t>
      </w:r>
      <w:r w:rsidRPr="00007CA7">
        <w:t xml:space="preserve">) </w:t>
      </w:r>
      <w:r w:rsidRPr="00A536D6">
        <w:t>в качестве разумной и оправданной компенсации/возмещения за потерю поддержки</w:t>
      </w:r>
      <w:r w:rsidRPr="0052272E">
        <w:t>.</w:t>
      </w:r>
    </w:p>
    <w:p w14:paraId="52D4DBC7" w14:textId="77777777" w:rsidR="00D45971" w:rsidRDefault="00D45971" w:rsidP="00D45971">
      <w:pPr>
        <w:spacing w:before="240"/>
        <w:jc w:val="center"/>
        <w:rPr>
          <w:u w:val="single"/>
        </w:rPr>
      </w:pPr>
      <w:r w:rsidRPr="0052272E">
        <w:rPr>
          <w:u w:val="single"/>
        </w:rPr>
        <w:tab/>
      </w:r>
      <w:r w:rsidRPr="0052272E">
        <w:rPr>
          <w:u w:val="single"/>
        </w:rPr>
        <w:tab/>
      </w:r>
      <w:r w:rsidRPr="0052272E">
        <w:rPr>
          <w:u w:val="single"/>
        </w:rPr>
        <w:tab/>
      </w:r>
    </w:p>
    <w:p w14:paraId="51F75D7E" w14:textId="57CC82C3" w:rsidR="00381C24" w:rsidRPr="00D45971" w:rsidRDefault="00381C24" w:rsidP="002B1258"/>
    <w:sectPr w:rsidR="00381C24" w:rsidRPr="00D45971" w:rsidSect="00177089">
      <w:headerReference w:type="even" r:id="rId18"/>
      <w:headerReference w:type="default" r:id="rId19"/>
      <w:footerReference w:type="even" r:id="rId20"/>
      <w:footerReference w:type="default" r:id="rId21"/>
      <w:headerReference w:type="first" r:id="rId22"/>
      <w:footerReference w:type="first" r:id="rId2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359C95" w14:textId="77777777" w:rsidR="008309B3" w:rsidRPr="00A312BC" w:rsidRDefault="008309B3" w:rsidP="00A312BC"/>
  </w:endnote>
  <w:endnote w:type="continuationSeparator" w:id="0">
    <w:p w14:paraId="5C6E8849" w14:textId="77777777" w:rsidR="008309B3" w:rsidRPr="00A312BC" w:rsidRDefault="008309B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36D66" w14:textId="740A3165" w:rsidR="00177089" w:rsidRPr="00177089" w:rsidRDefault="00177089">
    <w:pPr>
      <w:pStyle w:val="a8"/>
    </w:pPr>
    <w:r w:rsidRPr="00177089">
      <w:rPr>
        <w:b/>
        <w:sz w:val="18"/>
      </w:rPr>
      <w:fldChar w:fldCharType="begin"/>
    </w:r>
    <w:r w:rsidRPr="00177089">
      <w:rPr>
        <w:b/>
        <w:sz w:val="18"/>
      </w:rPr>
      <w:instrText xml:space="preserve"> PAGE  \* MERGEFORMAT </w:instrText>
    </w:r>
    <w:r w:rsidRPr="00177089">
      <w:rPr>
        <w:b/>
        <w:sz w:val="18"/>
      </w:rPr>
      <w:fldChar w:fldCharType="separate"/>
    </w:r>
    <w:r w:rsidRPr="00177089">
      <w:rPr>
        <w:b/>
        <w:noProof/>
        <w:sz w:val="18"/>
      </w:rPr>
      <w:t>2</w:t>
    </w:r>
    <w:r w:rsidRPr="00177089">
      <w:rPr>
        <w:b/>
        <w:sz w:val="18"/>
      </w:rPr>
      <w:fldChar w:fldCharType="end"/>
    </w:r>
    <w:r>
      <w:rPr>
        <w:b/>
        <w:sz w:val="18"/>
      </w:rPr>
      <w:tab/>
    </w:r>
    <w:r>
      <w:t>GE.24-08949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CC8139" w14:textId="1E918E86" w:rsidR="00177089" w:rsidRPr="00177089" w:rsidRDefault="00177089" w:rsidP="00177089">
    <w:pPr>
      <w:pStyle w:val="a8"/>
      <w:tabs>
        <w:tab w:val="clear" w:pos="9639"/>
        <w:tab w:val="right" w:pos="9638"/>
      </w:tabs>
      <w:rPr>
        <w:b/>
        <w:sz w:val="18"/>
      </w:rPr>
    </w:pPr>
    <w:r>
      <w:t>GE.24-08949</w:t>
    </w:r>
    <w:r>
      <w:tab/>
    </w:r>
    <w:r w:rsidRPr="00177089">
      <w:rPr>
        <w:b/>
        <w:sz w:val="18"/>
      </w:rPr>
      <w:fldChar w:fldCharType="begin"/>
    </w:r>
    <w:r w:rsidRPr="00177089">
      <w:rPr>
        <w:b/>
        <w:sz w:val="18"/>
      </w:rPr>
      <w:instrText xml:space="preserve"> PAGE  \* MERGEFORMAT </w:instrText>
    </w:r>
    <w:r w:rsidRPr="00177089">
      <w:rPr>
        <w:b/>
        <w:sz w:val="18"/>
      </w:rPr>
      <w:fldChar w:fldCharType="separate"/>
    </w:r>
    <w:r w:rsidRPr="00177089">
      <w:rPr>
        <w:b/>
        <w:noProof/>
        <w:sz w:val="18"/>
      </w:rPr>
      <w:t>3</w:t>
    </w:r>
    <w:r w:rsidRPr="001770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54CE9" w14:textId="776E524D" w:rsidR="00042B72" w:rsidRPr="008848E6" w:rsidRDefault="00177089" w:rsidP="00177089">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705CC1CF" wp14:editId="480B73C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24-08949  (R)</w:t>
    </w:r>
    <w:r>
      <w:rPr>
        <w:noProof/>
      </w:rPr>
      <w:drawing>
        <wp:anchor distT="0" distB="0" distL="114300" distR="114300" simplePos="0" relativeHeight="251659264" behindDoc="0" locked="0" layoutInCell="1" allowOverlap="1" wp14:anchorId="59E73197" wp14:editId="6A0D2BC5">
          <wp:simplePos x="0" y="0"/>
          <wp:positionH relativeFrom="margin">
            <wp:posOffset>5489575</wp:posOffset>
          </wp:positionH>
          <wp:positionV relativeFrom="margin">
            <wp:posOffset>8855710</wp:posOffset>
          </wp:positionV>
          <wp:extent cx="628650" cy="628650"/>
          <wp:effectExtent l="0" t="0" r="0" b="0"/>
          <wp:wrapNone/>
          <wp:docPr id="75955379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848E6">
      <w:rPr>
        <w:lang w:val="fr-CH"/>
      </w:rPr>
      <w:t xml:space="preserve">  300724  </w:t>
    </w:r>
    <w:r w:rsidR="0046374E">
      <w:rPr>
        <w:lang w:val="fr-CH"/>
      </w:rPr>
      <w:t>20</w:t>
    </w:r>
    <w:r w:rsidR="008848E6">
      <w:rPr>
        <w:lang w:val="fr-CH"/>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3CB34B" w14:textId="77777777" w:rsidR="008309B3" w:rsidRPr="001075E9" w:rsidRDefault="008309B3" w:rsidP="001075E9">
      <w:pPr>
        <w:tabs>
          <w:tab w:val="right" w:pos="2155"/>
        </w:tabs>
        <w:spacing w:after="80" w:line="240" w:lineRule="auto"/>
        <w:ind w:left="680"/>
        <w:rPr>
          <w:u w:val="single"/>
        </w:rPr>
      </w:pPr>
      <w:r>
        <w:rPr>
          <w:u w:val="single"/>
        </w:rPr>
        <w:tab/>
      </w:r>
    </w:p>
  </w:footnote>
  <w:footnote w:type="continuationSeparator" w:id="0">
    <w:p w14:paraId="3ABBE4B4" w14:textId="77777777" w:rsidR="008309B3" w:rsidRDefault="008309B3" w:rsidP="00407B78">
      <w:pPr>
        <w:tabs>
          <w:tab w:val="right" w:pos="2155"/>
        </w:tabs>
        <w:spacing w:after="80"/>
        <w:ind w:left="680"/>
        <w:rPr>
          <w:u w:val="single"/>
        </w:rPr>
      </w:pPr>
      <w:r>
        <w:rPr>
          <w:u w:val="single"/>
        </w:rPr>
        <w:tab/>
      </w:r>
    </w:p>
  </w:footnote>
  <w:footnote w:id="1">
    <w:p w14:paraId="15FE87CB" w14:textId="77777777" w:rsidR="00D45971" w:rsidRPr="0032288C" w:rsidRDefault="00D45971" w:rsidP="001E3A87">
      <w:pPr>
        <w:pStyle w:val="ad"/>
      </w:pPr>
      <w:r>
        <w:tab/>
      </w:r>
      <w:r w:rsidRPr="00026B54">
        <w:rPr>
          <w:sz w:val="20"/>
          <w:szCs w:val="22"/>
        </w:rPr>
        <w:t>*</w:t>
      </w:r>
      <w:r>
        <w:tab/>
        <w:t>Настоящий документ выпускается без официального редактирования.</w:t>
      </w:r>
    </w:p>
  </w:footnote>
  <w:footnote w:id="2">
    <w:p w14:paraId="60AC421F" w14:textId="3865E80F" w:rsidR="00D45971" w:rsidRPr="006E024C" w:rsidRDefault="00D45971" w:rsidP="001E3A87">
      <w:pPr>
        <w:pStyle w:val="ad"/>
      </w:pPr>
      <w:r w:rsidRPr="0032288C">
        <w:tab/>
      </w:r>
      <w:r w:rsidRPr="001E3A87">
        <w:rPr>
          <w:rStyle w:val="aa"/>
        </w:rPr>
        <w:footnoteRef/>
      </w:r>
      <w:r w:rsidRPr="006E024C">
        <w:rPr>
          <w:rStyle w:val="aa"/>
        </w:rPr>
        <w:tab/>
      </w:r>
      <w:r>
        <w:t xml:space="preserve">Отчеты ПНД </w:t>
      </w:r>
      <w:r w:rsidRPr="006E024C">
        <w:t>2016</w:t>
      </w:r>
      <w:r>
        <w:t xml:space="preserve"> года и</w:t>
      </w:r>
      <w:r w:rsidRPr="006E024C">
        <w:t xml:space="preserve"> </w:t>
      </w:r>
      <w:r>
        <w:t xml:space="preserve">ДОЛ </w:t>
      </w:r>
      <w:r w:rsidRPr="006E024C">
        <w:t xml:space="preserve">2021 </w:t>
      </w:r>
      <w:r>
        <w:t>года</w:t>
      </w:r>
      <w:r w:rsidRPr="006E024C">
        <w:t xml:space="preserve">, </w:t>
      </w:r>
      <w:r>
        <w:t>заключительная о</w:t>
      </w:r>
      <w:r w:rsidRPr="00553D21">
        <w:t xml:space="preserve">ценка воздействия ВИЧ </w:t>
      </w:r>
      <w:r w:rsidR="0091325C">
        <w:br/>
      </w:r>
      <w:r w:rsidRPr="00553D21">
        <w:t>на население</w:t>
      </w:r>
      <w:r>
        <w:t xml:space="preserve"> Лесото,</w:t>
      </w:r>
      <w:r w:rsidRPr="006E024C">
        <w:t xml:space="preserve"> 2020</w:t>
      </w:r>
      <w:r>
        <w:t xml:space="preserve"> год</w:t>
      </w:r>
      <w:r w:rsidRPr="006E024C">
        <w:t>.</w:t>
      </w:r>
    </w:p>
  </w:footnote>
  <w:footnote w:id="3">
    <w:p w14:paraId="4B719520" w14:textId="11181C3B" w:rsidR="00D45971" w:rsidRPr="0032288C" w:rsidRDefault="00D45971" w:rsidP="001E3A87">
      <w:pPr>
        <w:pStyle w:val="ad"/>
      </w:pPr>
      <w:r w:rsidRPr="002A349A">
        <w:tab/>
      </w:r>
      <w:r w:rsidRPr="001E3A87">
        <w:rPr>
          <w:rStyle w:val="aa"/>
        </w:rPr>
        <w:footnoteRef/>
      </w:r>
      <w:r>
        <w:tab/>
        <w:t xml:space="preserve">Выдержки из </w:t>
      </w:r>
      <w:r w:rsidR="00FE4FC2">
        <w:t>«</w:t>
      </w:r>
      <w:r>
        <w:t>Экономического обзора</w:t>
      </w:r>
      <w:r w:rsidR="00FE4FC2">
        <w:t>»</w:t>
      </w:r>
      <w:r>
        <w:t>, ноябрь 2009 года, Центральный банк Лесото.</w:t>
      </w:r>
    </w:p>
  </w:footnote>
  <w:footnote w:id="4">
    <w:p w14:paraId="5F72BBBF" w14:textId="77777777" w:rsidR="00D45971" w:rsidRPr="0032288C" w:rsidRDefault="00D45971" w:rsidP="001E3A87">
      <w:pPr>
        <w:pStyle w:val="ad"/>
      </w:pPr>
      <w:r>
        <w:tab/>
      </w:r>
      <w:r w:rsidRPr="001E3A87">
        <w:rPr>
          <w:rStyle w:val="aa"/>
        </w:rPr>
        <w:footnoteRef/>
      </w:r>
      <w:r>
        <w:tab/>
        <w:t xml:space="preserve">Там же, примечание 6 выше. </w:t>
      </w:r>
    </w:p>
  </w:footnote>
  <w:footnote w:id="5">
    <w:p w14:paraId="4F998765" w14:textId="77777777" w:rsidR="00D45971" w:rsidRPr="0032288C" w:rsidRDefault="00D45971" w:rsidP="001E3A87">
      <w:pPr>
        <w:pStyle w:val="ad"/>
      </w:pPr>
      <w:r>
        <w:tab/>
      </w:r>
      <w:r w:rsidRPr="001E3A87">
        <w:rPr>
          <w:rStyle w:val="aa"/>
        </w:rPr>
        <w:footnoteRef/>
      </w:r>
      <w:r>
        <w:tab/>
        <w:t>Интервью с директором компании Trade-MOT&amp;ICM.</w:t>
      </w:r>
    </w:p>
  </w:footnote>
  <w:footnote w:id="6">
    <w:p w14:paraId="4FEC14F1" w14:textId="77777777" w:rsidR="00D45971" w:rsidRPr="0032288C" w:rsidRDefault="00D45971" w:rsidP="001E3A87">
      <w:pPr>
        <w:pStyle w:val="ad"/>
      </w:pPr>
      <w:r>
        <w:tab/>
      </w:r>
      <w:r w:rsidRPr="001E3A87">
        <w:rPr>
          <w:rStyle w:val="aa"/>
        </w:rPr>
        <w:footnoteRef/>
      </w:r>
      <w:r>
        <w:tab/>
        <w:t>Лесото: Доклад о Целях развития,</w:t>
      </w:r>
      <w:r w:rsidRPr="005120D8">
        <w:t xml:space="preserve"> </w:t>
      </w:r>
      <w:r w:rsidRPr="002B7F34">
        <w:t>сформулированны</w:t>
      </w:r>
      <w:r>
        <w:t>х</w:t>
      </w:r>
      <w:r w:rsidRPr="002B7F34">
        <w:t xml:space="preserve"> в Декларации</w:t>
      </w:r>
      <w:r>
        <w:t xml:space="preserve"> тысячелетия, за 2010 год.</w:t>
      </w:r>
    </w:p>
  </w:footnote>
  <w:footnote w:id="7">
    <w:p w14:paraId="2EEC46EE" w14:textId="77777777" w:rsidR="00D45971" w:rsidRPr="0032288C" w:rsidRDefault="00D45971" w:rsidP="001E3A87">
      <w:pPr>
        <w:pStyle w:val="ad"/>
      </w:pPr>
      <w:r w:rsidRPr="0032288C">
        <w:tab/>
      </w:r>
      <w:r w:rsidRPr="001E3A87">
        <w:rPr>
          <w:rStyle w:val="aa"/>
        </w:rPr>
        <w:footnoteRef/>
      </w:r>
      <w:r w:rsidRPr="0032288C">
        <w:rPr>
          <w:rStyle w:val="aa"/>
        </w:rPr>
        <w:tab/>
      </w:r>
      <w:r>
        <w:t>Доклад о ходе осуществления ЦРДТ,</w:t>
      </w:r>
      <w:r w:rsidRPr="0032288C">
        <w:t xml:space="preserve"> 2008</w:t>
      </w:r>
      <w:r>
        <w:t xml:space="preserve"> год</w:t>
      </w:r>
      <w:r w:rsidRPr="0032288C">
        <w:t>.</w:t>
      </w:r>
    </w:p>
  </w:footnote>
  <w:footnote w:id="8">
    <w:p w14:paraId="3969E916" w14:textId="77777777" w:rsidR="00D45971" w:rsidRPr="0032288C" w:rsidRDefault="00D45971" w:rsidP="001E3A87">
      <w:pPr>
        <w:pStyle w:val="ad"/>
      </w:pPr>
      <w:r>
        <w:tab/>
      </w:r>
      <w:r w:rsidRPr="001E3A87">
        <w:rPr>
          <w:rStyle w:val="aa"/>
        </w:rPr>
        <w:footnoteRef/>
      </w:r>
      <w:r>
        <w:tab/>
        <w:t>Источник: Главный инспектор горнодобывающей промышленности.</w:t>
      </w:r>
    </w:p>
  </w:footnote>
  <w:footnote w:id="9">
    <w:p w14:paraId="2F1FB58E" w14:textId="77777777" w:rsidR="00D45971" w:rsidRPr="007C7950" w:rsidRDefault="00D45971" w:rsidP="001E3A87">
      <w:pPr>
        <w:pStyle w:val="ad"/>
      </w:pPr>
      <w:r w:rsidRPr="00A47A11">
        <w:tab/>
      </w:r>
      <w:r w:rsidRPr="001E3A87">
        <w:rPr>
          <w:rStyle w:val="aa"/>
        </w:rPr>
        <w:footnoteRef/>
      </w:r>
      <w:r w:rsidRPr="007C7950">
        <w:rPr>
          <w:rStyle w:val="aa"/>
        </w:rPr>
        <w:tab/>
      </w:r>
      <w:r w:rsidRPr="00652E86">
        <w:rPr>
          <w:szCs w:val="18"/>
        </w:rPr>
        <w:t>Резюме и выдержки из доклада по ЦР</w:t>
      </w:r>
      <w:r>
        <w:rPr>
          <w:szCs w:val="18"/>
        </w:rPr>
        <w:t>Д</w:t>
      </w:r>
      <w:r w:rsidRPr="00652E86">
        <w:rPr>
          <w:szCs w:val="18"/>
        </w:rPr>
        <w:t>Т за 2010 год</w:t>
      </w:r>
      <w:r w:rsidRPr="007C7950">
        <w:t>.</w:t>
      </w:r>
    </w:p>
  </w:footnote>
  <w:footnote w:id="10">
    <w:p w14:paraId="6E84C3C7" w14:textId="77777777" w:rsidR="00D45971" w:rsidRPr="001E3A87" w:rsidRDefault="00D45971" w:rsidP="001E3A87">
      <w:pPr>
        <w:pStyle w:val="ad"/>
        <w:rPr>
          <w:szCs w:val="18"/>
        </w:rPr>
      </w:pPr>
      <w:r w:rsidRPr="007C7950">
        <w:tab/>
      </w:r>
      <w:r w:rsidRPr="001E3A87">
        <w:rPr>
          <w:rStyle w:val="aa"/>
          <w:szCs w:val="18"/>
        </w:rPr>
        <w:footnoteRef/>
      </w:r>
      <w:r w:rsidRPr="001E3A87">
        <w:rPr>
          <w:rStyle w:val="aa"/>
          <w:szCs w:val="18"/>
        </w:rPr>
        <w:tab/>
      </w:r>
      <w:bookmarkStart w:id="21" w:name="_Hlk170301702"/>
      <w:r w:rsidRPr="001E3A87">
        <w:rPr>
          <w:szCs w:val="18"/>
        </w:rPr>
        <w:t xml:space="preserve">Постановление о Трудовом кодексе </w:t>
      </w:r>
      <w:bookmarkEnd w:id="21"/>
      <w:r w:rsidRPr="001E3A87">
        <w:rPr>
          <w:szCs w:val="18"/>
        </w:rPr>
        <w:t>№ 24 от 1992 года.</w:t>
      </w:r>
    </w:p>
  </w:footnote>
  <w:footnote w:id="11">
    <w:p w14:paraId="76579629" w14:textId="77777777" w:rsidR="00D45971" w:rsidRPr="00A44D3D" w:rsidRDefault="00D45971" w:rsidP="001E3A87">
      <w:pPr>
        <w:pStyle w:val="ad"/>
      </w:pPr>
      <w:r w:rsidRPr="00A20AB2">
        <w:tab/>
      </w:r>
      <w:r w:rsidRPr="001E3A87">
        <w:rPr>
          <w:rStyle w:val="aa"/>
        </w:rPr>
        <w:footnoteRef/>
      </w:r>
      <w:r w:rsidRPr="00B74CE3">
        <w:rPr>
          <w:rStyle w:val="aa"/>
        </w:rPr>
        <w:tab/>
      </w:r>
      <w:r>
        <w:t>Раздел</w:t>
      </w:r>
      <w:r w:rsidRPr="00A44D3D">
        <w:t xml:space="preserve"> 22 (1)</w:t>
      </w:r>
      <w:r>
        <w:t>.</w:t>
      </w:r>
    </w:p>
  </w:footnote>
  <w:footnote w:id="12">
    <w:p w14:paraId="1928A041" w14:textId="77777777" w:rsidR="00D45971" w:rsidRPr="009E4E2F" w:rsidRDefault="00D45971" w:rsidP="001E3A87">
      <w:pPr>
        <w:pStyle w:val="ad"/>
      </w:pPr>
      <w:r w:rsidRPr="009E4E2F">
        <w:tab/>
      </w:r>
      <w:r w:rsidRPr="001E3A87">
        <w:rPr>
          <w:rStyle w:val="aa"/>
        </w:rPr>
        <w:footnoteRef/>
      </w:r>
      <w:r w:rsidRPr="00B74CE3">
        <w:rPr>
          <w:rStyle w:val="aa"/>
        </w:rPr>
        <w:tab/>
      </w:r>
      <w:r>
        <w:t>Около</w:t>
      </w:r>
      <w:r w:rsidRPr="009E4E2F">
        <w:t xml:space="preserve"> 50</w:t>
      </w:r>
      <w:r>
        <w:t xml:space="preserve"> долл. США</w:t>
      </w:r>
      <w:r w:rsidRPr="009E4E2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BD781" w14:textId="62C7128C" w:rsidR="00177089" w:rsidRPr="00177089" w:rsidRDefault="003D6244">
    <w:pPr>
      <w:pStyle w:val="a5"/>
    </w:pPr>
    <w:r>
      <w:fldChar w:fldCharType="begin"/>
    </w:r>
    <w:r>
      <w:instrText xml:space="preserve"> TITLE  \* MERGEFORMAT </w:instrText>
    </w:r>
    <w:r>
      <w:fldChar w:fldCharType="separate"/>
    </w:r>
    <w:r>
      <w:t>HRI/CORE/LSO/2023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2E571D" w14:textId="70A34925" w:rsidR="00177089" w:rsidRPr="00177089" w:rsidRDefault="003D6244" w:rsidP="00177089">
    <w:pPr>
      <w:pStyle w:val="a5"/>
      <w:jc w:val="right"/>
    </w:pPr>
    <w:r>
      <w:fldChar w:fldCharType="begin"/>
    </w:r>
    <w:r>
      <w:instrText xml:space="preserve"> TITLE  \* MERGEFORMAT </w:instrText>
    </w:r>
    <w:r>
      <w:fldChar w:fldCharType="separate"/>
    </w:r>
    <w:r>
      <w:t>HRI/CORE/LSO/2023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6A3B96" w14:textId="77777777" w:rsidR="008848E6" w:rsidRDefault="008848E6" w:rsidP="005C26B6">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0025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28230FF7"/>
    <w:multiLevelType w:val="hybridMultilevel"/>
    <w:tmpl w:val="2D8A5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318A34B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794308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FE2266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6B0A5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60778171">
    <w:abstractNumId w:val="31"/>
  </w:num>
  <w:num w:numId="2" w16cid:durableId="621304930">
    <w:abstractNumId w:val="19"/>
  </w:num>
  <w:num w:numId="3" w16cid:durableId="1029912130">
    <w:abstractNumId w:val="15"/>
  </w:num>
  <w:num w:numId="4" w16cid:durableId="1368796948">
    <w:abstractNumId w:val="17"/>
  </w:num>
  <w:num w:numId="5" w16cid:durableId="1554384505">
    <w:abstractNumId w:val="10"/>
  </w:num>
  <w:num w:numId="6" w16cid:durableId="1183860614">
    <w:abstractNumId w:val="8"/>
  </w:num>
  <w:num w:numId="7" w16cid:durableId="669914121">
    <w:abstractNumId w:val="3"/>
  </w:num>
  <w:num w:numId="8" w16cid:durableId="1582522381">
    <w:abstractNumId w:val="2"/>
  </w:num>
  <w:num w:numId="9" w16cid:durableId="1072853713">
    <w:abstractNumId w:val="1"/>
  </w:num>
  <w:num w:numId="10" w16cid:durableId="953177040">
    <w:abstractNumId w:val="0"/>
  </w:num>
  <w:num w:numId="11" w16cid:durableId="1859654007">
    <w:abstractNumId w:val="9"/>
  </w:num>
  <w:num w:numId="12" w16cid:durableId="265233084">
    <w:abstractNumId w:val="7"/>
  </w:num>
  <w:num w:numId="13" w16cid:durableId="187302295">
    <w:abstractNumId w:val="6"/>
  </w:num>
  <w:num w:numId="14" w16cid:durableId="163520326">
    <w:abstractNumId w:val="5"/>
  </w:num>
  <w:num w:numId="15" w16cid:durableId="2071614082">
    <w:abstractNumId w:val="4"/>
  </w:num>
  <w:num w:numId="16" w16cid:durableId="1451120899">
    <w:abstractNumId w:val="29"/>
  </w:num>
  <w:num w:numId="17" w16cid:durableId="1585995679">
    <w:abstractNumId w:val="24"/>
  </w:num>
  <w:num w:numId="18" w16cid:durableId="371081408">
    <w:abstractNumId w:val="25"/>
  </w:num>
  <w:num w:numId="19" w16cid:durableId="1709186490">
    <w:abstractNumId w:val="29"/>
  </w:num>
  <w:num w:numId="20" w16cid:durableId="631594844">
    <w:abstractNumId w:val="24"/>
  </w:num>
  <w:num w:numId="21" w16cid:durableId="1159886099">
    <w:abstractNumId w:val="25"/>
  </w:num>
  <w:num w:numId="22" w16cid:durableId="1272585610">
    <w:abstractNumId w:val="26"/>
  </w:num>
  <w:num w:numId="23" w16cid:durableId="543181996">
    <w:abstractNumId w:val="28"/>
  </w:num>
  <w:num w:numId="24" w16cid:durableId="1987929198">
    <w:abstractNumId w:val="33"/>
  </w:num>
  <w:num w:numId="25" w16cid:durableId="420682554">
    <w:abstractNumId w:val="14"/>
  </w:num>
  <w:num w:numId="26" w16cid:durableId="1019501664">
    <w:abstractNumId w:val="12"/>
  </w:num>
  <w:num w:numId="27" w16cid:durableId="207763935">
    <w:abstractNumId w:val="23"/>
  </w:num>
  <w:num w:numId="28" w16cid:durableId="1710643900">
    <w:abstractNumId w:val="21"/>
  </w:num>
  <w:num w:numId="29" w16cid:durableId="195972950">
    <w:abstractNumId w:val="22"/>
  </w:num>
  <w:num w:numId="30" w16cid:durableId="1852833863">
    <w:abstractNumId w:val="27"/>
  </w:num>
  <w:num w:numId="31" w16cid:durableId="1375615035">
    <w:abstractNumId w:val="30"/>
  </w:num>
  <w:num w:numId="32" w16cid:durableId="1634603185">
    <w:abstractNumId w:val="20"/>
  </w:num>
  <w:num w:numId="33" w16cid:durableId="2830718">
    <w:abstractNumId w:val="11"/>
  </w:num>
  <w:num w:numId="34" w16cid:durableId="1885941329">
    <w:abstractNumId w:val="16"/>
  </w:num>
  <w:num w:numId="35" w16cid:durableId="467674749">
    <w:abstractNumId w:val="18"/>
  </w:num>
  <w:num w:numId="36" w16cid:durableId="1439645787">
    <w:abstractNumId w:val="13"/>
  </w:num>
  <w:num w:numId="37" w16cid:durableId="627782211">
    <w:abstractNumId w:val="3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9B3"/>
    <w:rsid w:val="000010D4"/>
    <w:rsid w:val="00022DE8"/>
    <w:rsid w:val="00026B54"/>
    <w:rsid w:val="00033EE1"/>
    <w:rsid w:val="000340C2"/>
    <w:rsid w:val="00041905"/>
    <w:rsid w:val="00042B72"/>
    <w:rsid w:val="0005105F"/>
    <w:rsid w:val="000558BD"/>
    <w:rsid w:val="00081D9E"/>
    <w:rsid w:val="0008347C"/>
    <w:rsid w:val="000B57E7"/>
    <w:rsid w:val="000B6373"/>
    <w:rsid w:val="000F09DF"/>
    <w:rsid w:val="000F61B2"/>
    <w:rsid w:val="00101E23"/>
    <w:rsid w:val="001075E9"/>
    <w:rsid w:val="00114989"/>
    <w:rsid w:val="0012008F"/>
    <w:rsid w:val="00153394"/>
    <w:rsid w:val="00174B8E"/>
    <w:rsid w:val="00177089"/>
    <w:rsid w:val="00180183"/>
    <w:rsid w:val="0018024D"/>
    <w:rsid w:val="00181061"/>
    <w:rsid w:val="0018649F"/>
    <w:rsid w:val="00196389"/>
    <w:rsid w:val="001B3EF6"/>
    <w:rsid w:val="001C4C89"/>
    <w:rsid w:val="001C7A89"/>
    <w:rsid w:val="001D5421"/>
    <w:rsid w:val="001E3A87"/>
    <w:rsid w:val="001E7F25"/>
    <w:rsid w:val="0020092A"/>
    <w:rsid w:val="00205D9D"/>
    <w:rsid w:val="002115B8"/>
    <w:rsid w:val="00220621"/>
    <w:rsid w:val="00231B15"/>
    <w:rsid w:val="00250509"/>
    <w:rsid w:val="00291476"/>
    <w:rsid w:val="002933DA"/>
    <w:rsid w:val="002A2EFC"/>
    <w:rsid w:val="002B1258"/>
    <w:rsid w:val="002C0E18"/>
    <w:rsid w:val="002C6A31"/>
    <w:rsid w:val="002D5AAC"/>
    <w:rsid w:val="002E1A0C"/>
    <w:rsid w:val="002E3B04"/>
    <w:rsid w:val="002E5067"/>
    <w:rsid w:val="002F0E7F"/>
    <w:rsid w:val="002F405F"/>
    <w:rsid w:val="002F7EEC"/>
    <w:rsid w:val="00301299"/>
    <w:rsid w:val="00307FB6"/>
    <w:rsid w:val="00317339"/>
    <w:rsid w:val="003208DA"/>
    <w:rsid w:val="00322004"/>
    <w:rsid w:val="003402C2"/>
    <w:rsid w:val="00356B1D"/>
    <w:rsid w:val="00373BCE"/>
    <w:rsid w:val="00381C24"/>
    <w:rsid w:val="0038221F"/>
    <w:rsid w:val="003876D1"/>
    <w:rsid w:val="003958D0"/>
    <w:rsid w:val="003A3D90"/>
    <w:rsid w:val="003B00E5"/>
    <w:rsid w:val="003D24F7"/>
    <w:rsid w:val="003D6244"/>
    <w:rsid w:val="00402098"/>
    <w:rsid w:val="00407B78"/>
    <w:rsid w:val="00424203"/>
    <w:rsid w:val="00452493"/>
    <w:rsid w:val="00454E07"/>
    <w:rsid w:val="00454FD7"/>
    <w:rsid w:val="0046374E"/>
    <w:rsid w:val="00471B10"/>
    <w:rsid w:val="00472C5C"/>
    <w:rsid w:val="0048768B"/>
    <w:rsid w:val="004C4A2B"/>
    <w:rsid w:val="004C675C"/>
    <w:rsid w:val="004C7C8A"/>
    <w:rsid w:val="004D541E"/>
    <w:rsid w:val="0050108D"/>
    <w:rsid w:val="005039D8"/>
    <w:rsid w:val="00513081"/>
    <w:rsid w:val="00516270"/>
    <w:rsid w:val="00517901"/>
    <w:rsid w:val="00526683"/>
    <w:rsid w:val="00551971"/>
    <w:rsid w:val="005567C2"/>
    <w:rsid w:val="00565172"/>
    <w:rsid w:val="005709E0"/>
    <w:rsid w:val="00572E19"/>
    <w:rsid w:val="005961C8"/>
    <w:rsid w:val="005C26B6"/>
    <w:rsid w:val="005D0DFD"/>
    <w:rsid w:val="005D4C04"/>
    <w:rsid w:val="005D7914"/>
    <w:rsid w:val="005E2B41"/>
    <w:rsid w:val="005F0B42"/>
    <w:rsid w:val="006418FB"/>
    <w:rsid w:val="006449F1"/>
    <w:rsid w:val="00647E5B"/>
    <w:rsid w:val="00665561"/>
    <w:rsid w:val="00681A10"/>
    <w:rsid w:val="00682B13"/>
    <w:rsid w:val="006A1ED8"/>
    <w:rsid w:val="006A6A1E"/>
    <w:rsid w:val="006C2031"/>
    <w:rsid w:val="006D461A"/>
    <w:rsid w:val="006F35EE"/>
    <w:rsid w:val="007021FF"/>
    <w:rsid w:val="00712895"/>
    <w:rsid w:val="007563AB"/>
    <w:rsid w:val="00757357"/>
    <w:rsid w:val="007826C5"/>
    <w:rsid w:val="007B5263"/>
    <w:rsid w:val="007D43A0"/>
    <w:rsid w:val="00825F8D"/>
    <w:rsid w:val="008309B3"/>
    <w:rsid w:val="00830E31"/>
    <w:rsid w:val="008320BA"/>
    <w:rsid w:val="00834B71"/>
    <w:rsid w:val="0086445C"/>
    <w:rsid w:val="008848E6"/>
    <w:rsid w:val="00894693"/>
    <w:rsid w:val="008A08D7"/>
    <w:rsid w:val="008A2E05"/>
    <w:rsid w:val="008B6909"/>
    <w:rsid w:val="008B6EC2"/>
    <w:rsid w:val="008B6FB4"/>
    <w:rsid w:val="008E1DFC"/>
    <w:rsid w:val="00906890"/>
    <w:rsid w:val="00906DB5"/>
    <w:rsid w:val="00911BE4"/>
    <w:rsid w:val="0091325C"/>
    <w:rsid w:val="009351C5"/>
    <w:rsid w:val="00943923"/>
    <w:rsid w:val="00946182"/>
    <w:rsid w:val="00951972"/>
    <w:rsid w:val="009608F3"/>
    <w:rsid w:val="00960E77"/>
    <w:rsid w:val="0096747F"/>
    <w:rsid w:val="009675F6"/>
    <w:rsid w:val="00971DCE"/>
    <w:rsid w:val="009729BC"/>
    <w:rsid w:val="00980D39"/>
    <w:rsid w:val="009822F4"/>
    <w:rsid w:val="00984563"/>
    <w:rsid w:val="00993246"/>
    <w:rsid w:val="0099475D"/>
    <w:rsid w:val="009A24AC"/>
    <w:rsid w:val="009D708C"/>
    <w:rsid w:val="00A312BC"/>
    <w:rsid w:val="00A32808"/>
    <w:rsid w:val="00A646FA"/>
    <w:rsid w:val="00A658A6"/>
    <w:rsid w:val="00A84021"/>
    <w:rsid w:val="00A84D35"/>
    <w:rsid w:val="00A917B3"/>
    <w:rsid w:val="00AB4B51"/>
    <w:rsid w:val="00AD5305"/>
    <w:rsid w:val="00AD68F0"/>
    <w:rsid w:val="00B10CC7"/>
    <w:rsid w:val="00B539E7"/>
    <w:rsid w:val="00B62458"/>
    <w:rsid w:val="00BA2F68"/>
    <w:rsid w:val="00BC18B2"/>
    <w:rsid w:val="00BD33EE"/>
    <w:rsid w:val="00BD7F68"/>
    <w:rsid w:val="00C106D6"/>
    <w:rsid w:val="00C53ACA"/>
    <w:rsid w:val="00C60F0C"/>
    <w:rsid w:val="00C77D3E"/>
    <w:rsid w:val="00C805C9"/>
    <w:rsid w:val="00C80E48"/>
    <w:rsid w:val="00C8394F"/>
    <w:rsid w:val="00C92939"/>
    <w:rsid w:val="00CA1679"/>
    <w:rsid w:val="00CB151C"/>
    <w:rsid w:val="00CB316A"/>
    <w:rsid w:val="00CB74EF"/>
    <w:rsid w:val="00CE1BD8"/>
    <w:rsid w:val="00CE5A1A"/>
    <w:rsid w:val="00CE6069"/>
    <w:rsid w:val="00CF4A5C"/>
    <w:rsid w:val="00CF55F6"/>
    <w:rsid w:val="00D12158"/>
    <w:rsid w:val="00D2295E"/>
    <w:rsid w:val="00D23918"/>
    <w:rsid w:val="00D25599"/>
    <w:rsid w:val="00D33D63"/>
    <w:rsid w:val="00D45971"/>
    <w:rsid w:val="00D90028"/>
    <w:rsid w:val="00D90138"/>
    <w:rsid w:val="00DC0D45"/>
    <w:rsid w:val="00DC7155"/>
    <w:rsid w:val="00DE223B"/>
    <w:rsid w:val="00DF2E26"/>
    <w:rsid w:val="00DF71B9"/>
    <w:rsid w:val="00E15031"/>
    <w:rsid w:val="00E73F76"/>
    <w:rsid w:val="00E82BD5"/>
    <w:rsid w:val="00E941CF"/>
    <w:rsid w:val="00E96A21"/>
    <w:rsid w:val="00EA2C9F"/>
    <w:rsid w:val="00EB20B0"/>
    <w:rsid w:val="00ED0BDA"/>
    <w:rsid w:val="00ED0F35"/>
    <w:rsid w:val="00ED4505"/>
    <w:rsid w:val="00EE0A85"/>
    <w:rsid w:val="00EF1360"/>
    <w:rsid w:val="00EF3220"/>
    <w:rsid w:val="00F16095"/>
    <w:rsid w:val="00F22463"/>
    <w:rsid w:val="00F81780"/>
    <w:rsid w:val="00F82543"/>
    <w:rsid w:val="00F94155"/>
    <w:rsid w:val="00F9783F"/>
    <w:rsid w:val="00FA4929"/>
    <w:rsid w:val="00FC606E"/>
    <w:rsid w:val="00FC7A20"/>
    <w:rsid w:val="00FD2EF7"/>
    <w:rsid w:val="00FE447E"/>
    <w:rsid w:val="00FE4FC2"/>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FE371"/>
  <w15:docId w15:val="{449F11F9-5F95-47E4-8689-9CE28D7D4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semiHidden/>
    <w:qFormat/>
    <w:rsid w:val="00CE6069"/>
    <w:pPr>
      <w:keepNext/>
      <w:outlineLvl w:val="1"/>
    </w:pPr>
    <w:rPr>
      <w:rFonts w:cs="Arial"/>
      <w:bCs/>
      <w:iCs/>
      <w:szCs w:val="28"/>
    </w:rPr>
  </w:style>
  <w:style w:type="paragraph" w:styleId="3">
    <w:name w:val="heading 3"/>
    <w:basedOn w:val="a"/>
    <w:next w:val="a"/>
    <w:link w:val="30"/>
    <w:semiHidden/>
    <w:qFormat/>
    <w:rsid w:val="00CE6069"/>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CE6069"/>
    <w:pPr>
      <w:keepNext/>
      <w:spacing w:before="240" w:after="60"/>
      <w:outlineLvl w:val="3"/>
    </w:pPr>
    <w:rPr>
      <w:b/>
      <w:bCs/>
      <w:sz w:val="28"/>
      <w:szCs w:val="28"/>
    </w:rPr>
  </w:style>
  <w:style w:type="paragraph" w:styleId="5">
    <w:name w:val="heading 5"/>
    <w:basedOn w:val="a"/>
    <w:next w:val="a"/>
    <w:link w:val="50"/>
    <w:uiPriority w:val="9"/>
    <w:semiHidden/>
    <w:qFormat/>
    <w:rsid w:val="00CE6069"/>
    <w:pPr>
      <w:spacing w:before="240" w:after="60"/>
      <w:outlineLvl w:val="4"/>
    </w:pPr>
    <w:rPr>
      <w:b/>
      <w:bCs/>
      <w:i/>
      <w:iCs/>
      <w:sz w:val="26"/>
      <w:szCs w:val="26"/>
    </w:rPr>
  </w:style>
  <w:style w:type="paragraph" w:styleId="6">
    <w:name w:val="heading 6"/>
    <w:basedOn w:val="a"/>
    <w:next w:val="a"/>
    <w:link w:val="60"/>
    <w:semiHidden/>
    <w:qFormat/>
    <w:rsid w:val="00CE6069"/>
    <w:pPr>
      <w:spacing w:before="240" w:after="60"/>
      <w:outlineLvl w:val="5"/>
    </w:pPr>
    <w:rPr>
      <w:b/>
      <w:bCs/>
      <w:sz w:val="22"/>
    </w:rPr>
  </w:style>
  <w:style w:type="paragraph" w:styleId="7">
    <w:name w:val="heading 7"/>
    <w:basedOn w:val="a"/>
    <w:next w:val="a"/>
    <w:link w:val="70"/>
    <w:semiHidden/>
    <w:qFormat/>
    <w:rsid w:val="00CE6069"/>
    <w:pPr>
      <w:spacing w:before="240" w:after="60"/>
      <w:outlineLvl w:val="6"/>
    </w:pPr>
    <w:rPr>
      <w:sz w:val="24"/>
      <w:szCs w:val="24"/>
    </w:rPr>
  </w:style>
  <w:style w:type="paragraph" w:styleId="8">
    <w:name w:val="heading 8"/>
    <w:basedOn w:val="a"/>
    <w:next w:val="a"/>
    <w:link w:val="80"/>
    <w:semiHidden/>
    <w:qFormat/>
    <w:rsid w:val="00CE6069"/>
    <w:pPr>
      <w:spacing w:before="240" w:after="60"/>
      <w:outlineLvl w:val="7"/>
    </w:pPr>
    <w:rPr>
      <w:i/>
      <w:iCs/>
      <w:sz w:val="24"/>
      <w:szCs w:val="24"/>
    </w:rPr>
  </w:style>
  <w:style w:type="paragraph" w:styleId="9">
    <w:name w:val="heading 9"/>
    <w:basedOn w:val="a"/>
    <w:next w:val="a"/>
    <w:link w:val="90"/>
    <w:semiHidden/>
    <w:qFormat/>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uiPriority w:val="99"/>
    <w:rsid w:val="00946182"/>
    <w:rPr>
      <w:color w:val="0000FF" w:themeColor="hyperlink"/>
      <w:u w:val="none"/>
    </w:rPr>
  </w:style>
  <w:style w:type="character" w:styleId="af2">
    <w:name w:val="FollowedHyperlink"/>
    <w:basedOn w:val="a0"/>
    <w:rsid w:val="00946182"/>
    <w:rPr>
      <w:color w:val="800080" w:themeColor="followedHyperlink"/>
      <w:u w:val="none"/>
    </w:rPr>
  </w:style>
  <w:style w:type="numbering" w:styleId="111111">
    <w:name w:val="Outline List 2"/>
    <w:basedOn w:val="a2"/>
    <w:semiHidden/>
    <w:rsid w:val="00D45971"/>
    <w:pPr>
      <w:numPr>
        <w:numId w:val="23"/>
      </w:numPr>
    </w:pPr>
  </w:style>
  <w:style w:type="numbering" w:styleId="1ai">
    <w:name w:val="Outline List 1"/>
    <w:basedOn w:val="a2"/>
    <w:semiHidden/>
    <w:rsid w:val="00D45971"/>
    <w:pPr>
      <w:numPr>
        <w:numId w:val="24"/>
      </w:numPr>
    </w:pPr>
  </w:style>
  <w:style w:type="character" w:customStyle="1" w:styleId="20">
    <w:name w:val="Заголовок 2 Знак"/>
    <w:basedOn w:val="a0"/>
    <w:link w:val="2"/>
    <w:uiPriority w:val="9"/>
    <w:semiHidden/>
    <w:rsid w:val="00D45971"/>
    <w:rPr>
      <w:rFonts w:eastAsiaTheme="minorHAnsi" w:cs="Arial"/>
      <w:bCs/>
      <w:iCs/>
      <w:szCs w:val="28"/>
      <w:lang w:val="ru-RU" w:eastAsia="en-US"/>
    </w:rPr>
  </w:style>
  <w:style w:type="character" w:customStyle="1" w:styleId="30">
    <w:name w:val="Заголовок 3 Знак"/>
    <w:basedOn w:val="a0"/>
    <w:link w:val="3"/>
    <w:semiHidden/>
    <w:rsid w:val="00D45971"/>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D45971"/>
    <w:rPr>
      <w:rFonts w:eastAsiaTheme="minorHAnsi" w:cstheme="minorBidi"/>
      <w:b/>
      <w:bCs/>
      <w:sz w:val="28"/>
      <w:szCs w:val="28"/>
      <w:lang w:val="ru-RU" w:eastAsia="en-US"/>
    </w:rPr>
  </w:style>
  <w:style w:type="character" w:customStyle="1" w:styleId="50">
    <w:name w:val="Заголовок 5 Знак"/>
    <w:basedOn w:val="a0"/>
    <w:link w:val="5"/>
    <w:uiPriority w:val="9"/>
    <w:semiHidden/>
    <w:rsid w:val="00D45971"/>
    <w:rPr>
      <w:rFonts w:eastAsiaTheme="minorHAnsi" w:cstheme="minorBidi"/>
      <w:b/>
      <w:bCs/>
      <w:i/>
      <w:iCs/>
      <w:sz w:val="26"/>
      <w:szCs w:val="26"/>
      <w:lang w:val="ru-RU" w:eastAsia="en-US"/>
    </w:rPr>
  </w:style>
  <w:style w:type="character" w:customStyle="1" w:styleId="60">
    <w:name w:val="Заголовок 6 Знак"/>
    <w:basedOn w:val="a0"/>
    <w:link w:val="6"/>
    <w:semiHidden/>
    <w:rsid w:val="00D45971"/>
    <w:rPr>
      <w:rFonts w:eastAsiaTheme="minorHAnsi" w:cstheme="minorBidi"/>
      <w:b/>
      <w:bCs/>
      <w:sz w:val="22"/>
      <w:szCs w:val="22"/>
      <w:lang w:val="ru-RU" w:eastAsia="en-US"/>
    </w:rPr>
  </w:style>
  <w:style w:type="character" w:customStyle="1" w:styleId="70">
    <w:name w:val="Заголовок 7 Знак"/>
    <w:basedOn w:val="a0"/>
    <w:link w:val="7"/>
    <w:semiHidden/>
    <w:rsid w:val="00D45971"/>
    <w:rPr>
      <w:rFonts w:eastAsiaTheme="minorHAnsi" w:cstheme="minorBidi"/>
      <w:sz w:val="24"/>
      <w:szCs w:val="24"/>
      <w:lang w:val="ru-RU" w:eastAsia="en-US"/>
    </w:rPr>
  </w:style>
  <w:style w:type="character" w:customStyle="1" w:styleId="80">
    <w:name w:val="Заголовок 8 Знак"/>
    <w:basedOn w:val="a0"/>
    <w:link w:val="8"/>
    <w:semiHidden/>
    <w:rsid w:val="00D45971"/>
    <w:rPr>
      <w:rFonts w:eastAsiaTheme="minorHAnsi" w:cstheme="minorBidi"/>
      <w:i/>
      <w:iCs/>
      <w:sz w:val="24"/>
      <w:szCs w:val="24"/>
      <w:lang w:val="ru-RU" w:eastAsia="en-US"/>
    </w:rPr>
  </w:style>
  <w:style w:type="character" w:customStyle="1" w:styleId="90">
    <w:name w:val="Заголовок 9 Знак"/>
    <w:basedOn w:val="a0"/>
    <w:link w:val="9"/>
    <w:semiHidden/>
    <w:rsid w:val="00D45971"/>
    <w:rPr>
      <w:rFonts w:ascii="Arial" w:eastAsiaTheme="minorHAnsi" w:hAnsi="Arial" w:cs="Arial"/>
      <w:sz w:val="22"/>
      <w:szCs w:val="22"/>
      <w:lang w:val="ru-RU" w:eastAsia="en-US"/>
    </w:rPr>
  </w:style>
  <w:style w:type="character" w:styleId="af3">
    <w:name w:val="Book Title"/>
    <w:basedOn w:val="a0"/>
    <w:uiPriority w:val="33"/>
    <w:rsid w:val="00D45971"/>
    <w:rPr>
      <w:b/>
      <w:bCs/>
      <w:smallCaps/>
      <w:spacing w:val="5"/>
    </w:rPr>
  </w:style>
  <w:style w:type="paragraph" w:styleId="af4">
    <w:name w:val="Revision"/>
    <w:hidden/>
    <w:uiPriority w:val="99"/>
    <w:semiHidden/>
    <w:rsid w:val="00D45971"/>
    <w:rPr>
      <w:sz w:val="24"/>
      <w:szCs w:val="24"/>
      <w:lang w:val="en-ZW" w:eastAsia="en-GB"/>
    </w:rPr>
  </w:style>
  <w:style w:type="character" w:styleId="af5">
    <w:name w:val="annotation reference"/>
    <w:basedOn w:val="a0"/>
    <w:uiPriority w:val="99"/>
    <w:semiHidden/>
    <w:unhideWhenUsed/>
    <w:rsid w:val="00D45971"/>
    <w:rPr>
      <w:sz w:val="16"/>
      <w:szCs w:val="16"/>
    </w:rPr>
  </w:style>
  <w:style w:type="paragraph" w:styleId="af6">
    <w:name w:val="annotation text"/>
    <w:basedOn w:val="a"/>
    <w:link w:val="af7"/>
    <w:uiPriority w:val="99"/>
    <w:unhideWhenUsed/>
    <w:rsid w:val="00D45971"/>
    <w:pPr>
      <w:spacing w:line="240" w:lineRule="auto"/>
    </w:pPr>
    <w:rPr>
      <w:rFonts w:eastAsia="Times New Roman" w:cs="Times New Roman"/>
      <w:szCs w:val="20"/>
      <w:lang w:val="en-GB"/>
    </w:rPr>
  </w:style>
  <w:style w:type="character" w:customStyle="1" w:styleId="af7">
    <w:name w:val="Текст примечания Знак"/>
    <w:basedOn w:val="a0"/>
    <w:link w:val="af6"/>
    <w:uiPriority w:val="99"/>
    <w:rsid w:val="00D45971"/>
    <w:rPr>
      <w:lang w:val="en-GB" w:eastAsia="en-US"/>
    </w:rPr>
  </w:style>
  <w:style w:type="paragraph" w:styleId="af8">
    <w:name w:val="annotation subject"/>
    <w:basedOn w:val="af6"/>
    <w:next w:val="af6"/>
    <w:link w:val="af9"/>
    <w:uiPriority w:val="99"/>
    <w:semiHidden/>
    <w:unhideWhenUsed/>
    <w:rsid w:val="00D45971"/>
    <w:rPr>
      <w:b/>
      <w:bCs/>
    </w:rPr>
  </w:style>
  <w:style w:type="character" w:customStyle="1" w:styleId="af9">
    <w:name w:val="Тема примечания Знак"/>
    <w:basedOn w:val="af7"/>
    <w:link w:val="af8"/>
    <w:uiPriority w:val="99"/>
    <w:semiHidden/>
    <w:rsid w:val="00D45971"/>
    <w:rPr>
      <w:b/>
      <w:bCs/>
      <w:lang w:val="en-GB" w:eastAsia="en-US"/>
    </w:rPr>
  </w:style>
  <w:style w:type="paragraph" w:styleId="afa">
    <w:name w:val="Title"/>
    <w:basedOn w:val="a"/>
    <w:next w:val="a"/>
    <w:link w:val="afb"/>
    <w:uiPriority w:val="10"/>
    <w:qFormat/>
    <w:rsid w:val="00D45971"/>
    <w:pPr>
      <w:suppressAutoHyphens w:val="0"/>
      <w:spacing w:after="80" w:line="240" w:lineRule="auto"/>
      <w:contextualSpacing/>
    </w:pPr>
    <w:rPr>
      <w:rFonts w:asciiTheme="majorHAnsi" w:eastAsiaTheme="majorEastAsia" w:hAnsiTheme="majorHAnsi" w:cstheme="majorBidi"/>
      <w:spacing w:val="-10"/>
      <w:kern w:val="28"/>
      <w:sz w:val="56"/>
      <w:szCs w:val="56"/>
      <w:lang w:val="en-US"/>
    </w:rPr>
  </w:style>
  <w:style w:type="character" w:customStyle="1" w:styleId="afb">
    <w:name w:val="Заголовок Знак"/>
    <w:basedOn w:val="a0"/>
    <w:link w:val="afa"/>
    <w:uiPriority w:val="10"/>
    <w:rsid w:val="00D45971"/>
    <w:rPr>
      <w:rFonts w:asciiTheme="majorHAnsi" w:eastAsiaTheme="majorEastAsia" w:hAnsiTheme="majorHAnsi" w:cstheme="majorBidi"/>
      <w:spacing w:val="-10"/>
      <w:kern w:val="28"/>
      <w:sz w:val="56"/>
      <w:szCs w:val="5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chart" Target="charts/chart5.xml"/><Relationship Id="rId17" Type="http://schemas.openxmlformats.org/officeDocument/2006/relationships/chart" Target="charts/chart8.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entralbank.org.l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footer" Target="footer3.xml"/><Relationship Id="rId10" Type="http://schemas.openxmlformats.org/officeDocument/2006/relationships/chart" Target="charts/chart3.xm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2.png"/><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F:\Work\Population%20Statistics%20Division\Vital%20Statistics\2021%20Births%20and%20Deaths\Vital%20statistics%20-%20births%202021-%20registered%20as%20at%2031%20March%202022.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8767963102597153E-2"/>
          <c:y val="5.0925925925925923E-2"/>
          <c:w val="0.87811655662407428"/>
          <c:h val="0.70823126275882176"/>
        </c:manualLayout>
      </c:layout>
      <c:barChart>
        <c:barDir val="col"/>
        <c:grouping val="clustered"/>
        <c:varyColors val="0"/>
        <c:ser>
          <c:idx val="0"/>
          <c:order val="0"/>
          <c:tx>
            <c:strRef>
              <c:f>'De-Jure pop'!$B$15</c:f>
              <c:strCache>
                <c:ptCount val="1"/>
                <c:pt idx="0">
                  <c:v>Городское</c:v>
                </c:pt>
              </c:strCache>
            </c:strRef>
          </c:tx>
          <c:spPr>
            <a:solidFill>
              <a:srgbClr val="4472C4"/>
            </a:solidFill>
            <a:ln w="25383">
              <a:noFill/>
            </a:ln>
          </c:spPr>
          <c:invertIfNegative val="0"/>
          <c:dLbls>
            <c:dLbl>
              <c:idx val="0"/>
              <c:tx>
                <c:rich>
                  <a:bodyPr/>
                  <a:lstStyle/>
                  <a:p>
                    <a:r>
                      <a:rPr lang="en-US"/>
                      <a:t>11,8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B9FE-42C9-969D-C734D4119AAE}"/>
                </c:ext>
              </c:extLst>
            </c:dLbl>
            <c:dLbl>
              <c:idx val="1"/>
              <c:tx>
                <c:rich>
                  <a:bodyPr/>
                  <a:lstStyle/>
                  <a:p>
                    <a:r>
                      <a:rPr lang="en-US"/>
                      <a:t>16,9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B9FE-42C9-969D-C734D4119AAE}"/>
                </c:ext>
              </c:extLst>
            </c:dLbl>
            <c:dLbl>
              <c:idx val="2"/>
              <c:tx>
                <c:rich>
                  <a:bodyPr/>
                  <a:lstStyle/>
                  <a:p>
                    <a:r>
                      <a:rPr lang="en-US"/>
                      <a:t>22,6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B9FE-42C9-969D-C734D4119AAE}"/>
                </c:ext>
              </c:extLst>
            </c:dLbl>
            <c:dLbl>
              <c:idx val="3"/>
              <c:tx>
                <c:rich>
                  <a:bodyPr/>
                  <a:lstStyle/>
                  <a:p>
                    <a:r>
                      <a:rPr lang="en-US"/>
                      <a:t>34,2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B9FE-42C9-969D-C734D4119AAE}"/>
                </c:ext>
              </c:extLst>
            </c:dLbl>
            <c:dLbl>
              <c:idx val="4"/>
              <c:tx>
                <c:rich>
                  <a:bodyPr/>
                  <a:lstStyle/>
                  <a:p>
                    <a:r>
                      <a:rPr lang="en-US"/>
                      <a:t>41,7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B9FE-42C9-969D-C734D4119AAE}"/>
                </c:ext>
              </c:extLst>
            </c:dLbl>
            <c:spPr>
              <a:noFill/>
              <a:ln w="25383">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'De-Jure pop'!$C$14:$G$14</c:f>
              <c:numCache>
                <c:formatCode>General</c:formatCode>
                <c:ptCount val="5"/>
                <c:pt idx="0">
                  <c:v>1986</c:v>
                </c:pt>
                <c:pt idx="1">
                  <c:v>1996</c:v>
                </c:pt>
                <c:pt idx="2">
                  <c:v>2006</c:v>
                </c:pt>
                <c:pt idx="3">
                  <c:v>2016</c:v>
                </c:pt>
                <c:pt idx="4">
                  <c:v>2021</c:v>
                </c:pt>
              </c:numCache>
            </c:numRef>
          </c:cat>
          <c:val>
            <c:numRef>
              <c:f>'De-Jure pop'!$C$15:$G$15</c:f>
              <c:numCache>
                <c:formatCode>General</c:formatCode>
                <c:ptCount val="5"/>
                <c:pt idx="0">
                  <c:v>11.8</c:v>
                </c:pt>
                <c:pt idx="1">
                  <c:v>16.899999999999999</c:v>
                </c:pt>
                <c:pt idx="2">
                  <c:v>22.6</c:v>
                </c:pt>
                <c:pt idx="3">
                  <c:v>34.200000000000003</c:v>
                </c:pt>
                <c:pt idx="4">
                  <c:v>41.7</c:v>
                </c:pt>
              </c:numCache>
            </c:numRef>
          </c:val>
          <c:extLst>
            <c:ext xmlns:c16="http://schemas.microsoft.com/office/drawing/2014/chart" uri="{C3380CC4-5D6E-409C-BE32-E72D297353CC}">
              <c16:uniqueId val="{00000005-B9FE-42C9-969D-C734D4119AAE}"/>
            </c:ext>
          </c:extLst>
        </c:ser>
        <c:ser>
          <c:idx val="1"/>
          <c:order val="1"/>
          <c:tx>
            <c:strRef>
              <c:f>'De-Jure pop'!$B$16</c:f>
              <c:strCache>
                <c:ptCount val="1"/>
                <c:pt idx="0">
                  <c:v>Сельское</c:v>
                </c:pt>
              </c:strCache>
            </c:strRef>
          </c:tx>
          <c:spPr>
            <a:solidFill>
              <a:srgbClr val="ED7D31"/>
            </a:solidFill>
            <a:ln w="25383">
              <a:noFill/>
            </a:ln>
          </c:spPr>
          <c:invertIfNegative val="0"/>
          <c:dLbls>
            <c:dLbl>
              <c:idx val="0"/>
              <c:tx>
                <c:rich>
                  <a:bodyPr/>
                  <a:lstStyle/>
                  <a:p>
                    <a:r>
                      <a:rPr lang="en-US"/>
                      <a:t>88,2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B9FE-42C9-969D-C734D4119AAE}"/>
                </c:ext>
              </c:extLst>
            </c:dLbl>
            <c:dLbl>
              <c:idx val="1"/>
              <c:tx>
                <c:rich>
                  <a:bodyPr/>
                  <a:lstStyle/>
                  <a:p>
                    <a:r>
                      <a:rPr lang="en-US"/>
                      <a:t>83,1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B9FE-42C9-969D-C734D4119AAE}"/>
                </c:ext>
              </c:extLst>
            </c:dLbl>
            <c:dLbl>
              <c:idx val="2"/>
              <c:tx>
                <c:rich>
                  <a:bodyPr/>
                  <a:lstStyle/>
                  <a:p>
                    <a:r>
                      <a:rPr lang="en-US"/>
                      <a:t>77,4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B9FE-42C9-969D-C734D4119AAE}"/>
                </c:ext>
              </c:extLst>
            </c:dLbl>
            <c:dLbl>
              <c:idx val="3"/>
              <c:tx>
                <c:rich>
                  <a:bodyPr/>
                  <a:lstStyle/>
                  <a:p>
                    <a:r>
                      <a:rPr lang="en-US"/>
                      <a:t>65,8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B9FE-42C9-969D-C734D4119AAE}"/>
                </c:ext>
              </c:extLst>
            </c:dLbl>
            <c:dLbl>
              <c:idx val="4"/>
              <c:tx>
                <c:rich>
                  <a:bodyPr/>
                  <a:lstStyle/>
                  <a:p>
                    <a:r>
                      <a:rPr lang="en-US"/>
                      <a:t>58,3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B9FE-42C9-969D-C734D4119AAE}"/>
                </c:ext>
              </c:extLst>
            </c:dLbl>
            <c:spPr>
              <a:noFill/>
              <a:ln w="25383">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'De-Jure pop'!$C$14:$G$14</c:f>
              <c:numCache>
                <c:formatCode>General</c:formatCode>
                <c:ptCount val="5"/>
                <c:pt idx="0">
                  <c:v>1986</c:v>
                </c:pt>
                <c:pt idx="1">
                  <c:v>1996</c:v>
                </c:pt>
                <c:pt idx="2">
                  <c:v>2006</c:v>
                </c:pt>
                <c:pt idx="3">
                  <c:v>2016</c:v>
                </c:pt>
                <c:pt idx="4">
                  <c:v>2021</c:v>
                </c:pt>
              </c:numCache>
            </c:numRef>
          </c:cat>
          <c:val>
            <c:numRef>
              <c:f>'De-Jure pop'!$C$16:$G$16</c:f>
              <c:numCache>
                <c:formatCode>General</c:formatCode>
                <c:ptCount val="5"/>
                <c:pt idx="0">
                  <c:v>88.2</c:v>
                </c:pt>
                <c:pt idx="1">
                  <c:v>83.1</c:v>
                </c:pt>
                <c:pt idx="2">
                  <c:v>77.400000000000006</c:v>
                </c:pt>
                <c:pt idx="3">
                  <c:v>65.8</c:v>
                </c:pt>
                <c:pt idx="4">
                  <c:v>58.3</c:v>
                </c:pt>
              </c:numCache>
            </c:numRef>
          </c:val>
          <c:extLst>
            <c:ext xmlns:c16="http://schemas.microsoft.com/office/drawing/2014/chart" uri="{C3380CC4-5D6E-409C-BE32-E72D297353CC}">
              <c16:uniqueId val="{0000000B-B9FE-42C9-969D-C734D4119AAE}"/>
            </c:ext>
          </c:extLst>
        </c:ser>
        <c:dLbls>
          <c:showLegendKey val="0"/>
          <c:showVal val="0"/>
          <c:showCatName val="0"/>
          <c:showSerName val="0"/>
          <c:showPercent val="0"/>
          <c:showBubbleSize val="0"/>
        </c:dLbls>
        <c:gapWidth val="75"/>
        <c:overlap val="-25"/>
        <c:axId val="1331693808"/>
        <c:axId val="1"/>
      </c:barChart>
      <c:catAx>
        <c:axId val="1331693808"/>
        <c:scaling>
          <c:orientation val="minMax"/>
        </c:scaling>
        <c:delete val="0"/>
        <c:axPos val="b"/>
        <c:title>
          <c:tx>
            <c:rich>
              <a:bodyPr/>
              <a:lstStyle/>
              <a:p>
                <a:pPr>
                  <a:defRPr sz="899" b="1" i="0" u="none" strike="noStrike" baseline="0">
                    <a:solidFill>
                      <a:srgbClr val="333333"/>
                    </a:solidFill>
                    <a:latin typeface="Times New Roman"/>
                    <a:ea typeface="Times New Roman"/>
                    <a:cs typeface="Times New Roman"/>
                  </a:defRPr>
                </a:pPr>
                <a:r>
                  <a:rPr lang="ru-RU"/>
                  <a:t>Год проведения переписи/обследования</a:t>
                </a:r>
                <a:endParaRPr lang="en-GB"/>
              </a:p>
            </c:rich>
          </c:tx>
          <c:layout>
            <c:manualLayout>
              <c:xMode val="edge"/>
              <c:yMode val="edge"/>
              <c:x val="0.43758205305770004"/>
              <c:y val="0.87680744452397996"/>
            </c:manualLayout>
          </c:layout>
          <c:overlay val="0"/>
          <c:spPr>
            <a:noFill/>
            <a:ln w="25383">
              <a:noFill/>
            </a:ln>
          </c:spPr>
        </c:title>
        <c:numFmt formatCode="General" sourceLinked="1"/>
        <c:majorTickMark val="none"/>
        <c:minorTickMark val="none"/>
        <c:tickLblPos val="nextTo"/>
        <c:spPr>
          <a:noFill/>
          <a:ln w="9519"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
        <c:crosses val="autoZero"/>
        <c:auto val="1"/>
        <c:lblAlgn val="ctr"/>
        <c:lblOffset val="100"/>
        <c:noMultiLvlLbl val="0"/>
      </c:catAx>
      <c:valAx>
        <c:axId val="1"/>
        <c:scaling>
          <c:orientation val="minMax"/>
        </c:scaling>
        <c:delete val="0"/>
        <c:axPos val="l"/>
        <c:majorGridlines>
          <c:spPr>
            <a:ln w="9519" cap="flat" cmpd="sng" algn="ctr">
              <a:solidFill>
                <a:schemeClr val="tx1">
                  <a:lumMod val="15000"/>
                  <a:lumOff val="85000"/>
                </a:schemeClr>
              </a:solidFill>
              <a:round/>
            </a:ln>
            <a:effectLst/>
          </c:spPr>
        </c:majorGridlines>
        <c:title>
          <c:tx>
            <c:rich>
              <a:bodyPr/>
              <a:lstStyle/>
              <a:p>
                <a:pPr>
                  <a:defRPr sz="899" b="1" i="0" u="none" strike="noStrike" baseline="0">
                    <a:solidFill>
                      <a:srgbClr val="333333"/>
                    </a:solidFill>
                    <a:latin typeface="Times New Roman"/>
                    <a:ea typeface="Times New Roman"/>
                    <a:cs typeface="Times New Roman"/>
                  </a:defRPr>
                </a:pPr>
                <a:r>
                  <a:rPr lang="ru-RU"/>
                  <a:t>Проценты</a:t>
                </a:r>
                <a:endParaRPr lang="en-GB"/>
              </a:p>
            </c:rich>
          </c:tx>
          <c:layout>
            <c:manualLayout>
              <c:xMode val="edge"/>
              <c:yMode val="edge"/>
              <c:x val="6.3041712619798743E-3"/>
              <c:y val="0.2818554044380816"/>
            </c:manualLayout>
          </c:layout>
          <c:overlay val="0"/>
          <c:spPr>
            <a:noFill/>
            <a:ln w="25383">
              <a:noFill/>
            </a:ln>
          </c:spPr>
        </c:title>
        <c:numFmt formatCode="General" sourceLinked="1"/>
        <c:majorTickMark val="none"/>
        <c:minorTickMark val="none"/>
        <c:tickLblPos val="nextTo"/>
        <c:spPr>
          <a:ln w="6346">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331693808"/>
        <c:crosses val="autoZero"/>
        <c:crossBetween val="between"/>
      </c:valAx>
      <c:spPr>
        <a:noFill/>
        <a:ln w="25383">
          <a:noFill/>
        </a:ln>
      </c:spPr>
    </c:plotArea>
    <c:legend>
      <c:legendPos val="r"/>
      <c:layout>
        <c:manualLayout>
          <c:xMode val="edge"/>
          <c:yMode val="edge"/>
          <c:x val="0.67804878048780493"/>
          <c:y val="4.6692607003891051E-2"/>
          <c:w val="0.31219512195121951"/>
          <c:h val="7.7821011673151752E-2"/>
        </c:manualLayout>
      </c:layout>
      <c:overlay val="0"/>
      <c:spPr>
        <a:noFill/>
        <a:ln w="25383">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'De-Jure pop'!$S$4</c:f>
              <c:strCache>
                <c:ptCount val="1"/>
                <c:pt idx="0">
                  <c:v>Growth rate</c:v>
                </c:pt>
              </c:strCache>
            </c:strRef>
          </c:tx>
          <c:spPr>
            <a:ln w="28532" cap="rnd">
              <a:solidFill>
                <a:schemeClr val="accent2"/>
              </a:solidFill>
              <a:round/>
            </a:ln>
            <a:effectLst/>
          </c:spPr>
          <c:marker>
            <c:symbol val="none"/>
          </c:marker>
          <c:dLbls>
            <c:dLbl>
              <c:idx val="0"/>
              <c:tx>
                <c:rich>
                  <a:bodyPr/>
                  <a:lstStyle/>
                  <a:p>
                    <a:r>
                      <a:rPr lang="en-US"/>
                      <a:t>2,81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91A5-4DE0-9289-0624C4E5C5B1}"/>
                </c:ext>
              </c:extLst>
            </c:dLbl>
            <c:dLbl>
              <c:idx val="1"/>
              <c:tx>
                <c:rich>
                  <a:bodyPr/>
                  <a:lstStyle/>
                  <a:p>
                    <a:r>
                      <a:rPr lang="en-US"/>
                      <a:t>1,5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91A5-4DE0-9289-0624C4E5C5B1}"/>
                </c:ext>
              </c:extLst>
            </c:dLbl>
            <c:dLbl>
              <c:idx val="2"/>
              <c:tx>
                <c:rich>
                  <a:bodyPr/>
                  <a:lstStyle/>
                  <a:p>
                    <a:r>
                      <a:rPr lang="en-US"/>
                      <a:t>0,08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91A5-4DE0-9289-0624C4E5C5B1}"/>
                </c:ext>
              </c:extLst>
            </c:dLbl>
            <c:dLbl>
              <c:idx val="3"/>
              <c:layout>
                <c:manualLayout>
                  <c:x val="-2.8260869565217471E-2"/>
                  <c:y val="5.8823529411764705E-2"/>
                </c:manualLayout>
              </c:layout>
              <c:tx>
                <c:rich>
                  <a:bodyPr/>
                  <a:lstStyle/>
                  <a:p>
                    <a:r>
                      <a:rPr lang="en-US"/>
                      <a:t>0,67</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91A5-4DE0-9289-0624C4E5C5B1}"/>
                </c:ext>
              </c:extLst>
            </c:dLbl>
            <c:dLbl>
              <c:idx val="4"/>
              <c:tx>
                <c:rich>
                  <a:bodyPr/>
                  <a:lstStyle/>
                  <a:p>
                    <a:r>
                      <a:rPr lang="en-US"/>
                      <a:t>0,68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91A5-4DE0-9289-0624C4E5C5B1}"/>
                </c:ext>
              </c:extLst>
            </c:dLbl>
            <c:spPr>
              <a:noFill/>
              <a:ln w="25362">
                <a:noFill/>
              </a:ln>
            </c:spPr>
            <c:txPr>
              <a:bodyPr wrap="square" lIns="38100" tIns="19050" rIns="38100" bIns="19050" anchor="ctr">
                <a:spAutoFit/>
              </a:bodyPr>
              <a:lstStyle/>
              <a:p>
                <a:pPr>
                  <a:defRPr sz="899">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'De-Jure pop'!$R$5:$R$9</c:f>
              <c:numCache>
                <c:formatCode>General</c:formatCode>
                <c:ptCount val="5"/>
                <c:pt idx="0">
                  <c:v>1986</c:v>
                </c:pt>
                <c:pt idx="1">
                  <c:v>1996</c:v>
                </c:pt>
                <c:pt idx="2">
                  <c:v>2006</c:v>
                </c:pt>
                <c:pt idx="3">
                  <c:v>2016</c:v>
                </c:pt>
                <c:pt idx="4">
                  <c:v>2021</c:v>
                </c:pt>
              </c:numCache>
            </c:numRef>
          </c:cat>
          <c:val>
            <c:numRef>
              <c:f>'De-Jure pop'!$S$5:$S$9</c:f>
              <c:numCache>
                <c:formatCode>General</c:formatCode>
                <c:ptCount val="5"/>
                <c:pt idx="0">
                  <c:v>2.81</c:v>
                </c:pt>
                <c:pt idx="1">
                  <c:v>1.5</c:v>
                </c:pt>
                <c:pt idx="2">
                  <c:v>0.08</c:v>
                </c:pt>
                <c:pt idx="3">
                  <c:v>0.67</c:v>
                </c:pt>
                <c:pt idx="4">
                  <c:v>0.68</c:v>
                </c:pt>
              </c:numCache>
            </c:numRef>
          </c:val>
          <c:smooth val="0"/>
          <c:extLst>
            <c:ext xmlns:c16="http://schemas.microsoft.com/office/drawing/2014/chart" uri="{C3380CC4-5D6E-409C-BE32-E72D297353CC}">
              <c16:uniqueId val="{00000005-91A5-4DE0-9289-0624C4E5C5B1}"/>
            </c:ext>
          </c:extLst>
        </c:ser>
        <c:dLbls>
          <c:showLegendKey val="0"/>
          <c:showVal val="0"/>
          <c:showCatName val="0"/>
          <c:showSerName val="0"/>
          <c:showPercent val="0"/>
          <c:showBubbleSize val="0"/>
        </c:dLbls>
        <c:smooth val="0"/>
        <c:axId val="1331765040"/>
        <c:axId val="1"/>
      </c:lineChart>
      <c:catAx>
        <c:axId val="1331765040"/>
        <c:scaling>
          <c:orientation val="minMax"/>
        </c:scaling>
        <c:delete val="0"/>
        <c:axPos val="b"/>
        <c:title>
          <c:tx>
            <c:rich>
              <a:bodyPr/>
              <a:lstStyle/>
              <a:p>
                <a:pPr>
                  <a:defRPr sz="998" b="1" i="0" u="none" strike="noStrike" baseline="0">
                    <a:solidFill>
                      <a:srgbClr val="333333"/>
                    </a:solidFill>
                    <a:latin typeface="Calibri"/>
                    <a:ea typeface="Calibri"/>
                    <a:cs typeface="Calibri"/>
                  </a:defRPr>
                </a:pPr>
                <a:r>
                  <a:rPr lang="ru-RU"/>
                  <a:t>Год проведения переписи/обследования</a:t>
                </a:r>
                <a:endParaRPr lang="en-GB"/>
              </a:p>
            </c:rich>
          </c:tx>
          <c:layout>
            <c:manualLayout>
              <c:xMode val="edge"/>
              <c:yMode val="edge"/>
              <c:x val="0.42542245806230744"/>
              <c:y val="0.90645795612446844"/>
            </c:manualLayout>
          </c:layout>
          <c:overlay val="0"/>
          <c:spPr>
            <a:noFill/>
            <a:ln w="25362">
              <a:noFill/>
            </a:ln>
          </c:spPr>
        </c:title>
        <c:numFmt formatCode="General" sourceLinked="1"/>
        <c:majorTickMark val="none"/>
        <c:minorTickMark val="none"/>
        <c:tickLblPos val="nextTo"/>
        <c:spPr>
          <a:noFill/>
          <a:ln w="9511" cap="flat" cmpd="sng" algn="ctr">
            <a:solidFill>
              <a:schemeClr val="tx1">
                <a:lumMod val="15000"/>
                <a:lumOff val="85000"/>
              </a:schemeClr>
            </a:solidFill>
            <a:round/>
          </a:ln>
          <a:effectLst/>
        </c:spPr>
        <c:txPr>
          <a:bodyPr rot="0" vert="horz"/>
          <a:lstStyle/>
          <a:p>
            <a:pPr>
              <a:defRPr sz="899" b="0" i="0" u="none" strike="noStrike" baseline="0">
                <a:solidFill>
                  <a:srgbClr val="333333"/>
                </a:solidFill>
                <a:latin typeface="Calibri"/>
                <a:ea typeface="Calibri"/>
                <a:cs typeface="Calibri"/>
              </a:defRPr>
            </a:pPr>
            <a:endParaRPr lang="ru-RU"/>
          </a:p>
        </c:txPr>
        <c:crossAx val="1"/>
        <c:crosses val="autoZero"/>
        <c:auto val="1"/>
        <c:lblAlgn val="ctr"/>
        <c:lblOffset val="100"/>
        <c:noMultiLvlLbl val="0"/>
      </c:catAx>
      <c:valAx>
        <c:axId val="1"/>
        <c:scaling>
          <c:orientation val="minMax"/>
        </c:scaling>
        <c:delete val="0"/>
        <c:axPos val="l"/>
        <c:majorGridlines>
          <c:spPr>
            <a:ln w="9511" cap="flat" cmpd="sng" algn="ctr">
              <a:solidFill>
                <a:schemeClr val="tx1">
                  <a:lumMod val="15000"/>
                  <a:lumOff val="85000"/>
                </a:schemeClr>
              </a:solidFill>
              <a:round/>
            </a:ln>
            <a:effectLst/>
          </c:spPr>
        </c:majorGridlines>
        <c:title>
          <c:tx>
            <c:rich>
              <a:bodyPr/>
              <a:lstStyle/>
              <a:p>
                <a:pPr>
                  <a:defRPr sz="998" b="1" i="0" u="none" strike="noStrike" baseline="0">
                    <a:solidFill>
                      <a:srgbClr val="333333"/>
                    </a:solidFill>
                    <a:latin typeface="Calibri"/>
                    <a:ea typeface="Calibri"/>
                    <a:cs typeface="Calibri"/>
                  </a:defRPr>
                </a:pPr>
                <a:r>
                  <a:rPr lang="ru-RU"/>
                  <a:t>Темпы</a:t>
                </a:r>
                <a:r>
                  <a:rPr lang="ru-RU" baseline="0"/>
                  <a:t> роста населения</a:t>
                </a:r>
                <a:r>
                  <a:rPr lang="en-GB"/>
                  <a:t> (</a:t>
                </a:r>
                <a:r>
                  <a:rPr lang="ru-RU"/>
                  <a:t>в </a:t>
                </a:r>
                <a:r>
                  <a:rPr lang="en-GB"/>
                  <a:t>%)</a:t>
                </a:r>
              </a:p>
            </c:rich>
          </c:tx>
          <c:layout>
            <c:manualLayout>
              <c:xMode val="edge"/>
              <c:yMode val="edge"/>
              <c:x val="1.6666723724751798E-2"/>
              <c:y val="0.1596420901932713"/>
            </c:manualLayout>
          </c:layout>
          <c:overlay val="0"/>
          <c:spPr>
            <a:noFill/>
            <a:ln w="25362">
              <a:noFill/>
            </a:ln>
          </c:spPr>
        </c:title>
        <c:numFmt formatCode="General" sourceLinked="1"/>
        <c:majorTickMark val="none"/>
        <c:minorTickMark val="none"/>
        <c:tickLblPos val="nextTo"/>
        <c:spPr>
          <a:ln w="6340">
            <a:noFill/>
          </a:ln>
        </c:spPr>
        <c:txPr>
          <a:bodyPr rot="0" vert="horz"/>
          <a:lstStyle/>
          <a:p>
            <a:pPr>
              <a:defRPr sz="899" b="0" i="0" u="none" strike="noStrike" baseline="0">
                <a:solidFill>
                  <a:srgbClr val="333333"/>
                </a:solidFill>
                <a:latin typeface="Calibri"/>
                <a:ea typeface="Calibri"/>
                <a:cs typeface="Calibri"/>
              </a:defRPr>
            </a:pPr>
            <a:endParaRPr lang="ru-RU"/>
          </a:p>
        </c:txPr>
        <c:crossAx val="1331765040"/>
        <c:crosses val="autoZero"/>
        <c:crossBetween val="between"/>
      </c:valAx>
      <c:spPr>
        <a:noFill/>
        <a:ln w="25362">
          <a:noFill/>
        </a:ln>
      </c:spPr>
    </c:plotArea>
    <c:plotVisOnly val="1"/>
    <c:dispBlanksAs val="gap"/>
    <c:showDLblsOverMax val="0"/>
  </c:chart>
  <c:spPr>
    <a:solidFill>
      <a:schemeClr val="bg1"/>
    </a:solidFill>
    <a:ln w="9511" cap="flat" cmpd="sng" algn="ctr">
      <a:solidFill>
        <a:schemeClr val="tx1">
          <a:lumMod val="15000"/>
          <a:lumOff val="85000"/>
        </a:schemeClr>
      </a:solidFill>
      <a:round/>
    </a:ln>
    <a:effectLst/>
  </c:spPr>
  <c:txPr>
    <a:bodyPr/>
    <a:lstStyle/>
    <a:p>
      <a:pPr>
        <a:defRPr sz="998" b="0" i="0" u="none" strike="noStrike" baseline="0">
          <a:solidFill>
            <a:srgbClr val="000000"/>
          </a:solidFill>
          <a:latin typeface="Calibri"/>
          <a:ea typeface="Calibri"/>
          <a:cs typeface="Calibri"/>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cked"/>
        <c:varyColors val="0"/>
        <c:ser>
          <c:idx val="0"/>
          <c:order val="0"/>
          <c:tx>
            <c:strRef>
              <c:f>Trends!$B$2</c:f>
              <c:strCache>
                <c:ptCount val="1"/>
                <c:pt idx="0">
                  <c:v>Number of live Births</c:v>
                </c:pt>
              </c:strCache>
            </c:strRef>
          </c:tx>
          <c:marker>
            <c:symbol val="none"/>
          </c:marker>
          <c:dLbls>
            <c:dLbl>
              <c:idx val="0"/>
              <c:layout>
                <c:manualLayout>
                  <c:x val="-4.9145299145299144E-2"/>
                  <c:y val="-3.7628681944306588E-2"/>
                </c:manualLayout>
              </c:layout>
              <c:tx>
                <c:rich>
                  <a:bodyPr/>
                  <a:lstStyle/>
                  <a:p>
                    <a:r>
                      <a:rPr lang="en-US"/>
                      <a:t>9 463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E3A-4FA0-8A56-755509E1336B}"/>
                </c:ext>
              </c:extLst>
            </c:dLbl>
            <c:dLbl>
              <c:idx val="1"/>
              <c:layout>
                <c:manualLayout>
                  <c:x val="-2.7777777777777776E-2"/>
                  <c:y val="-2.3517926215191616E-2"/>
                </c:manualLayout>
              </c:layout>
              <c:tx>
                <c:rich>
                  <a:bodyPr/>
                  <a:lstStyle/>
                  <a:p>
                    <a:r>
                      <a:rPr lang="en-US"/>
                      <a:t>7 902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5E3A-4FA0-8A56-755509E1336B}"/>
                </c:ext>
              </c:extLst>
            </c:dLbl>
            <c:dLbl>
              <c:idx val="2"/>
              <c:layout>
                <c:manualLayout>
                  <c:x val="-4.7008547008547008E-2"/>
                  <c:y val="-2.3517926215191616E-2"/>
                </c:manualLayout>
              </c:layout>
              <c:tx>
                <c:rich>
                  <a:bodyPr/>
                  <a:lstStyle/>
                  <a:p>
                    <a:r>
                      <a:rPr lang="en-US"/>
                      <a:t>7 515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5E3A-4FA0-8A56-755509E1336B}"/>
                </c:ext>
              </c:extLst>
            </c:dLbl>
            <c:dLbl>
              <c:idx val="3"/>
              <c:layout>
                <c:manualLayout>
                  <c:x val="-4.7008547008547008E-2"/>
                  <c:y val="3.7628681944306588E-2"/>
                </c:manualLayout>
              </c:layout>
              <c:tx>
                <c:rich>
                  <a:bodyPr/>
                  <a:lstStyle/>
                  <a:p>
                    <a:r>
                      <a:rPr lang="en-US"/>
                      <a:t>9 047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5E3A-4FA0-8A56-755509E1336B}"/>
                </c:ext>
              </c:extLst>
            </c:dLbl>
            <c:dLbl>
              <c:idx val="4"/>
              <c:layout>
                <c:manualLayout>
                  <c:x val="-1.7094017094017096E-2"/>
                  <c:y val="3.2925096701268267E-2"/>
                </c:manualLayout>
              </c:layout>
              <c:tx>
                <c:rich>
                  <a:bodyPr/>
                  <a:lstStyle/>
                  <a:p>
                    <a:r>
                      <a:rPr lang="en-US"/>
                      <a:t>30 493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5E3A-4FA0-8A56-755509E1336B}"/>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Trends!$A$3:$A$7</c:f>
              <c:numCache>
                <c:formatCode>General</c:formatCode>
                <c:ptCount val="5"/>
                <c:pt idx="0">
                  <c:v>2017</c:v>
                </c:pt>
                <c:pt idx="1">
                  <c:v>2018</c:v>
                </c:pt>
                <c:pt idx="2">
                  <c:v>2019</c:v>
                </c:pt>
                <c:pt idx="3">
                  <c:v>2020</c:v>
                </c:pt>
                <c:pt idx="4">
                  <c:v>2021</c:v>
                </c:pt>
              </c:numCache>
            </c:numRef>
          </c:cat>
          <c:val>
            <c:numRef>
              <c:f>Trends!$B$3:$B$7</c:f>
              <c:numCache>
                <c:formatCode>_(* #,##0_);_(* \(#,##0\);_(* "-"??_);_(@_)</c:formatCode>
                <c:ptCount val="5"/>
                <c:pt idx="0">
                  <c:v>9463</c:v>
                </c:pt>
                <c:pt idx="1">
                  <c:v>7902</c:v>
                </c:pt>
                <c:pt idx="2">
                  <c:v>7515</c:v>
                </c:pt>
                <c:pt idx="3">
                  <c:v>9047</c:v>
                </c:pt>
                <c:pt idx="4">
                  <c:v>30493</c:v>
                </c:pt>
              </c:numCache>
            </c:numRef>
          </c:val>
          <c:smooth val="0"/>
          <c:extLst>
            <c:ext xmlns:c16="http://schemas.microsoft.com/office/drawing/2014/chart" uri="{C3380CC4-5D6E-409C-BE32-E72D297353CC}">
              <c16:uniqueId val="{00000005-5E3A-4FA0-8A56-755509E1336B}"/>
            </c:ext>
          </c:extLst>
        </c:ser>
        <c:dLbls>
          <c:showLegendKey val="0"/>
          <c:showVal val="0"/>
          <c:showCatName val="0"/>
          <c:showSerName val="0"/>
          <c:showPercent val="0"/>
          <c:showBubbleSize val="0"/>
        </c:dLbls>
        <c:hiLowLines/>
        <c:smooth val="0"/>
        <c:axId val="37631104"/>
        <c:axId val="37633024"/>
      </c:lineChart>
      <c:catAx>
        <c:axId val="37631104"/>
        <c:scaling>
          <c:orientation val="minMax"/>
        </c:scaling>
        <c:delete val="0"/>
        <c:axPos val="b"/>
        <c:title>
          <c:tx>
            <c:rich>
              <a:bodyPr/>
              <a:lstStyle/>
              <a:p>
                <a:pPr>
                  <a:defRPr/>
                </a:pPr>
                <a:r>
                  <a:rPr lang="ru-RU"/>
                  <a:t>Год</a:t>
                </a:r>
                <a:endParaRPr lang="en-US"/>
              </a:p>
            </c:rich>
          </c:tx>
          <c:overlay val="0"/>
        </c:title>
        <c:numFmt formatCode="General" sourceLinked="1"/>
        <c:majorTickMark val="none"/>
        <c:minorTickMark val="none"/>
        <c:tickLblPos val="nextTo"/>
        <c:crossAx val="37633024"/>
        <c:crosses val="autoZero"/>
        <c:auto val="1"/>
        <c:lblAlgn val="ctr"/>
        <c:lblOffset val="100"/>
        <c:noMultiLvlLbl val="0"/>
      </c:catAx>
      <c:valAx>
        <c:axId val="37633024"/>
        <c:scaling>
          <c:orientation val="minMax"/>
        </c:scaling>
        <c:delete val="0"/>
        <c:axPos val="l"/>
        <c:majorGridlines/>
        <c:title>
          <c:tx>
            <c:rich>
              <a:bodyPr/>
              <a:lstStyle/>
              <a:p>
                <a:pPr>
                  <a:defRPr/>
                </a:pPr>
                <a:r>
                  <a:rPr lang="ru-RU"/>
                  <a:t>Количество</a:t>
                </a:r>
                <a:r>
                  <a:rPr lang="ru-RU" baseline="0"/>
                  <a:t> рождений</a:t>
                </a:r>
                <a:endParaRPr lang="en-US"/>
              </a:p>
            </c:rich>
          </c:tx>
          <c:overlay val="0"/>
        </c:title>
        <c:numFmt formatCode="_(* #,##0_);_(* \(#,##0\);_(* &quot;-&quot;??_);_(@_)" sourceLinked="1"/>
        <c:majorTickMark val="out"/>
        <c:minorTickMark val="none"/>
        <c:tickLblPos val="nextTo"/>
        <c:crossAx val="37631104"/>
        <c:crosses val="autoZero"/>
        <c:crossBetween val="between"/>
      </c:valAx>
    </c:plotArea>
    <c:plotVisOnly val="1"/>
    <c:dispBlanksAs val="zero"/>
    <c:showDLblsOverMax val="0"/>
  </c:chart>
  <c:txPr>
    <a:bodyPr/>
    <a:lstStyle/>
    <a:p>
      <a:pPr>
        <a:defRPr sz="800">
          <a:latin typeface="Bookman Old Style" panose="02050604050505020204" pitchFamily="18" charset="0"/>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310434087305351"/>
          <c:y val="0.17749785284855424"/>
          <c:w val="0.83853650823767512"/>
          <c:h val="0.62049768828996577"/>
        </c:manualLayout>
      </c:layout>
      <c:lineChart>
        <c:grouping val="standard"/>
        <c:varyColors val="0"/>
        <c:ser>
          <c:idx val="0"/>
          <c:order val="0"/>
          <c:tx>
            <c:strRef>
              <c:f>Sheet5!$N$4</c:f>
              <c:strCache>
                <c:ptCount val="1"/>
                <c:pt idx="0">
                  <c:v>Number of Deaths</c:v>
                </c:pt>
              </c:strCache>
            </c:strRef>
          </c:tx>
          <c:spPr>
            <a:ln w="28556" cap="rnd">
              <a:solidFill>
                <a:schemeClr val="accent1"/>
              </a:solidFill>
              <a:round/>
            </a:ln>
            <a:effectLst/>
          </c:spPr>
          <c:marker>
            <c:symbol val="circle"/>
            <c:size val="4"/>
            <c:spPr>
              <a:solidFill>
                <a:schemeClr val="accent1"/>
              </a:solidFill>
              <a:ln w="9519">
                <a:solidFill>
                  <a:schemeClr val="accent1"/>
                </a:solidFill>
              </a:ln>
              <a:effectLst/>
            </c:spPr>
          </c:marker>
          <c:dLbls>
            <c:dLbl>
              <c:idx val="0"/>
              <c:layout>
                <c:manualLayout>
                  <c:x val="-3.0872815114552383E-2"/>
                  <c:y val="5.1419767127714587E-2"/>
                </c:manualLayout>
              </c:layout>
              <c:tx>
                <c:rich>
                  <a:bodyPr/>
                  <a:lstStyle/>
                  <a:p>
                    <a:r>
                      <a:rPr lang="en-US"/>
                      <a:t>13 671</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AFA0-46C7-ACCE-371FB3CEA8C0}"/>
                </c:ext>
              </c:extLst>
            </c:dLbl>
            <c:dLbl>
              <c:idx val="1"/>
              <c:layout>
                <c:manualLayout>
                  <c:x val="-2.425721187571973E-2"/>
                  <c:y val="4.6745242843376937E-2"/>
                </c:manualLayout>
              </c:layout>
              <c:tx>
                <c:rich>
                  <a:bodyPr/>
                  <a:lstStyle/>
                  <a:p>
                    <a:r>
                      <a:rPr lang="en-US"/>
                      <a:t>13 406</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AFA0-46C7-ACCE-371FB3CEA8C0}"/>
                </c:ext>
              </c:extLst>
            </c:dLbl>
            <c:dLbl>
              <c:idx val="2"/>
              <c:layout>
                <c:manualLayout>
                  <c:x val="-2.425721187571973E-2"/>
                  <c:y val="4.6745242843376937E-2"/>
                </c:manualLayout>
              </c:layout>
              <c:tx>
                <c:rich>
                  <a:bodyPr/>
                  <a:lstStyle/>
                  <a:p>
                    <a:r>
                      <a:rPr lang="en-US"/>
                      <a:t>13 494</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AFA0-46C7-ACCE-371FB3CEA8C0}"/>
                </c:ext>
              </c:extLst>
            </c:dLbl>
            <c:dLbl>
              <c:idx val="3"/>
              <c:layout>
                <c:manualLayout>
                  <c:x val="-3.3078016194163187E-2"/>
                  <c:y val="5.141976712771467E-2"/>
                </c:manualLayout>
              </c:layout>
              <c:tx>
                <c:rich>
                  <a:bodyPr/>
                  <a:lstStyle/>
                  <a:p>
                    <a:r>
                      <a:rPr lang="en-US"/>
                      <a:t>13 268</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AFA0-46C7-ACCE-371FB3CEA8C0}"/>
                </c:ext>
              </c:extLst>
            </c:dLbl>
            <c:dLbl>
              <c:idx val="4"/>
              <c:tx>
                <c:rich>
                  <a:bodyPr/>
                  <a:lstStyle/>
                  <a:p>
                    <a:r>
                      <a:rPr lang="en-US"/>
                      <a:t>17 482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AFA0-46C7-ACCE-371FB3CEA8C0}"/>
                </c:ext>
              </c:extLst>
            </c:dLbl>
            <c:spPr>
              <a:noFill/>
              <a:ln>
                <a:noFill/>
              </a:ln>
              <a:effectLst/>
            </c:spPr>
            <c:txPr>
              <a:bodyPr rot="0" spcFirstLastPara="1" vertOverflow="ellipsis" vert="horz" wrap="square" lIns="38100" tIns="19050" rIns="38100" bIns="19050" anchor="ctr" anchorCtr="1">
                <a:spAutoFit/>
              </a:bodyPr>
              <a:lstStyle/>
              <a:p>
                <a:pPr>
                  <a:defRPr sz="899"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Sheet5!$M$5:$M$9</c:f>
              <c:numCache>
                <c:formatCode>General</c:formatCode>
                <c:ptCount val="5"/>
                <c:pt idx="0">
                  <c:v>2017</c:v>
                </c:pt>
                <c:pt idx="1">
                  <c:v>2018</c:v>
                </c:pt>
                <c:pt idx="2">
                  <c:v>2019</c:v>
                </c:pt>
                <c:pt idx="3">
                  <c:v>2020</c:v>
                </c:pt>
                <c:pt idx="4">
                  <c:v>2021</c:v>
                </c:pt>
              </c:numCache>
            </c:numRef>
          </c:cat>
          <c:val>
            <c:numRef>
              <c:f>Sheet5!$N$5:$N$9</c:f>
              <c:numCache>
                <c:formatCode>#,##0</c:formatCode>
                <c:ptCount val="5"/>
                <c:pt idx="0">
                  <c:v>13671</c:v>
                </c:pt>
                <c:pt idx="1">
                  <c:v>13406</c:v>
                </c:pt>
                <c:pt idx="2">
                  <c:v>13494</c:v>
                </c:pt>
                <c:pt idx="3">
                  <c:v>13268</c:v>
                </c:pt>
                <c:pt idx="4">
                  <c:v>17482</c:v>
                </c:pt>
              </c:numCache>
            </c:numRef>
          </c:val>
          <c:smooth val="0"/>
          <c:extLst>
            <c:ext xmlns:c16="http://schemas.microsoft.com/office/drawing/2014/chart" uri="{C3380CC4-5D6E-409C-BE32-E72D297353CC}">
              <c16:uniqueId val="{00000005-AFA0-46C7-ACCE-371FB3CEA8C0}"/>
            </c:ext>
          </c:extLst>
        </c:ser>
        <c:dLbls>
          <c:showLegendKey val="0"/>
          <c:showVal val="0"/>
          <c:showCatName val="0"/>
          <c:showSerName val="0"/>
          <c:showPercent val="0"/>
          <c:showBubbleSize val="0"/>
        </c:dLbls>
        <c:marker val="1"/>
        <c:smooth val="0"/>
        <c:axId val="1331765520"/>
        <c:axId val="1"/>
      </c:lineChart>
      <c:catAx>
        <c:axId val="1331765520"/>
        <c:scaling>
          <c:orientation val="minMax"/>
        </c:scaling>
        <c:delete val="0"/>
        <c:axPos val="b"/>
        <c:title>
          <c:tx>
            <c:rich>
              <a:bodyPr/>
              <a:lstStyle/>
              <a:p>
                <a:pPr>
                  <a:defRPr sz="999" b="1" i="0" u="none" strike="noStrike" baseline="0">
                    <a:solidFill>
                      <a:srgbClr val="333333"/>
                    </a:solidFill>
                    <a:latin typeface="Times New Roman"/>
                    <a:ea typeface="Times New Roman"/>
                    <a:cs typeface="Times New Roman"/>
                  </a:defRPr>
                </a:pPr>
                <a:r>
                  <a:rPr lang="ru-RU"/>
                  <a:t>Год</a:t>
                </a:r>
                <a:endParaRPr lang="en-GB"/>
              </a:p>
            </c:rich>
          </c:tx>
          <c:layout>
            <c:manualLayout>
              <c:xMode val="edge"/>
              <c:yMode val="edge"/>
              <c:x val="0.53084435033856059"/>
              <c:y val="0.90087659774235529"/>
            </c:manualLayout>
          </c:layout>
          <c:overlay val="0"/>
          <c:spPr>
            <a:noFill/>
            <a:ln>
              <a:noFill/>
            </a:ln>
            <a:effectLst/>
          </c:spPr>
        </c:title>
        <c:numFmt formatCode="General" sourceLinked="1"/>
        <c:majorTickMark val="none"/>
        <c:minorTickMark val="none"/>
        <c:tickLblPos val="nextTo"/>
        <c:spPr>
          <a:noFill/>
          <a:ln w="9519"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
        <c:crosses val="autoZero"/>
        <c:auto val="1"/>
        <c:lblAlgn val="ctr"/>
        <c:lblOffset val="100"/>
        <c:noMultiLvlLbl val="0"/>
      </c:catAx>
      <c:valAx>
        <c:axId val="1"/>
        <c:scaling>
          <c:orientation val="minMax"/>
        </c:scaling>
        <c:delete val="0"/>
        <c:axPos val="l"/>
        <c:majorGridlines>
          <c:spPr>
            <a:ln w="9519" cap="flat" cmpd="sng" algn="ctr">
              <a:solidFill>
                <a:schemeClr val="tx1">
                  <a:lumMod val="15000"/>
                  <a:lumOff val="85000"/>
                </a:schemeClr>
              </a:solidFill>
              <a:round/>
            </a:ln>
            <a:effectLst/>
          </c:spPr>
        </c:majorGridlines>
        <c:title>
          <c:tx>
            <c:rich>
              <a:bodyPr/>
              <a:lstStyle/>
              <a:p>
                <a:pPr>
                  <a:defRPr sz="999" b="1" i="0" u="none" strike="noStrike" baseline="0">
                    <a:solidFill>
                      <a:srgbClr val="333333"/>
                    </a:solidFill>
                    <a:latin typeface="Times New Roman"/>
                    <a:ea typeface="Times New Roman"/>
                    <a:cs typeface="Times New Roman"/>
                  </a:defRPr>
                </a:pPr>
                <a:r>
                  <a:rPr lang="ru-RU"/>
                  <a:t>Количество смертей</a:t>
                </a:r>
                <a:endParaRPr lang="en-GB"/>
              </a:p>
            </c:rich>
          </c:tx>
          <c:layout>
            <c:manualLayout>
              <c:xMode val="edge"/>
              <c:yMode val="edge"/>
              <c:x val="1.3231169633207614E-2"/>
              <c:y val="0.23333376010925463"/>
            </c:manualLayout>
          </c:layout>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331765520"/>
        <c:crosses val="autoZero"/>
        <c:crossBetween val="between"/>
      </c:valAx>
      <c:spPr>
        <a:noFill/>
        <a:ln w="25383">
          <a:noFill/>
        </a:ln>
      </c:spPr>
    </c:plotArea>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069038811981397"/>
          <c:y val="0.14476851851851852"/>
          <c:w val="0.86875421217967508"/>
          <c:h val="0.6344137583600381"/>
        </c:manualLayout>
      </c:layout>
      <c:lineChart>
        <c:grouping val="standard"/>
        <c:varyColors val="0"/>
        <c:ser>
          <c:idx val="0"/>
          <c:order val="0"/>
          <c:tx>
            <c:strRef>
              <c:f>Trend!$C$28</c:f>
              <c:strCache>
                <c:ptCount val="1"/>
                <c:pt idx="0">
                  <c:v>IMR</c:v>
                </c:pt>
              </c:strCache>
            </c:strRef>
          </c:tx>
          <c:spPr>
            <a:ln w="28590" cap="rnd">
              <a:solidFill>
                <a:schemeClr val="accent6"/>
              </a:solidFill>
              <a:round/>
            </a:ln>
            <a:effectLst/>
          </c:spPr>
          <c:marker>
            <c:symbol val="circle"/>
            <c:size val="5"/>
            <c:spPr>
              <a:solidFill>
                <a:schemeClr val="accent6"/>
              </a:solidFill>
              <a:ln w="9530">
                <a:solidFill>
                  <a:schemeClr val="accent6"/>
                </a:solidFill>
              </a:ln>
              <a:effectLst/>
            </c:spPr>
          </c:marker>
          <c:dLbls>
            <c:dLbl>
              <c:idx val="7"/>
              <c:tx>
                <c:rich>
                  <a:bodyPr/>
                  <a:lstStyle/>
                  <a:p>
                    <a:r>
                      <a:rPr lang="en-US"/>
                      <a:t>41</a:t>
                    </a:r>
                  </a:p>
                </c:rich>
              </c:tx>
              <c:dLblPos val="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7CF-4698-B476-31CAB8876D11}"/>
                </c:ext>
              </c:extLst>
            </c:dLbl>
            <c:spPr>
              <a:noFill/>
              <a:ln w="25414">
                <a:noFill/>
              </a:ln>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Bookman Old Style" panose="02050604050505020204" pitchFamily="18" charset="0"/>
                    <a:ea typeface="+mn-ea"/>
                    <a:cs typeface="+mn-cs"/>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Trend!$B$29:$B$36</c:f>
              <c:strCache>
                <c:ptCount val="8"/>
                <c:pt idx="0">
                  <c:v>ДОЛ 2001</c:v>
                </c:pt>
                <c:pt idx="1">
                  <c:v>ОДДЛ 2004</c:v>
                </c:pt>
                <c:pt idx="2">
                  <c:v>Перепись 2006</c:v>
                </c:pt>
                <c:pt idx="3">
                  <c:v>ОДДЛ 2009</c:v>
                </c:pt>
                <c:pt idx="4">
                  <c:v>ДОЛ 2011</c:v>
                </c:pt>
                <c:pt idx="5">
                  <c:v>ОДДЛ 2014</c:v>
                </c:pt>
                <c:pt idx="6">
                  <c:v>Перепись 2016</c:v>
                </c:pt>
                <c:pt idx="7">
                  <c:v>ДОЛ 2021</c:v>
                </c:pt>
              </c:strCache>
            </c:strRef>
          </c:cat>
          <c:val>
            <c:numRef>
              <c:f>Trend!$C$29:$C$36</c:f>
              <c:numCache>
                <c:formatCode>General</c:formatCode>
                <c:ptCount val="8"/>
                <c:pt idx="0">
                  <c:v>81</c:v>
                </c:pt>
                <c:pt idx="1">
                  <c:v>91</c:v>
                </c:pt>
                <c:pt idx="2">
                  <c:v>94</c:v>
                </c:pt>
                <c:pt idx="3">
                  <c:v>91</c:v>
                </c:pt>
                <c:pt idx="4">
                  <c:v>94</c:v>
                </c:pt>
                <c:pt idx="5">
                  <c:v>59</c:v>
                </c:pt>
                <c:pt idx="6">
                  <c:v>53</c:v>
                </c:pt>
                <c:pt idx="7">
                  <c:v>42</c:v>
                </c:pt>
              </c:numCache>
            </c:numRef>
          </c:val>
          <c:smooth val="0"/>
          <c:extLst>
            <c:ext xmlns:c16="http://schemas.microsoft.com/office/drawing/2014/chart" uri="{C3380CC4-5D6E-409C-BE32-E72D297353CC}">
              <c16:uniqueId val="{00000001-57CF-4698-B476-31CAB8876D11}"/>
            </c:ext>
          </c:extLst>
        </c:ser>
        <c:dLbls>
          <c:showLegendKey val="0"/>
          <c:showVal val="0"/>
          <c:showCatName val="0"/>
          <c:showSerName val="0"/>
          <c:showPercent val="0"/>
          <c:showBubbleSize val="0"/>
        </c:dLbls>
        <c:marker val="1"/>
        <c:smooth val="0"/>
        <c:axId val="1331687088"/>
        <c:axId val="1"/>
      </c:lineChart>
      <c:catAx>
        <c:axId val="1331687088"/>
        <c:scaling>
          <c:orientation val="minMax"/>
        </c:scaling>
        <c:delete val="0"/>
        <c:axPos val="b"/>
        <c:title>
          <c:tx>
            <c:rich>
              <a:bodyPr/>
              <a:lstStyle/>
              <a:p>
                <a:pPr>
                  <a:defRPr sz="800" b="1" i="0" u="none" strike="noStrike" baseline="0">
                    <a:solidFill>
                      <a:srgbClr val="333333"/>
                    </a:solidFill>
                    <a:latin typeface="Bookman Old Style"/>
                    <a:ea typeface="Bookman Old Style"/>
                    <a:cs typeface="Bookman Old Style"/>
                  </a:defRPr>
                </a:pPr>
                <a:r>
                  <a:rPr lang="ru-RU"/>
                  <a:t>Базисный</a:t>
                </a:r>
                <a:r>
                  <a:rPr lang="ru-RU" baseline="0"/>
                  <a:t> период</a:t>
                </a:r>
                <a:endParaRPr lang="en-GB"/>
              </a:p>
            </c:rich>
          </c:tx>
          <c:layout>
            <c:manualLayout>
              <c:xMode val="edge"/>
              <c:yMode val="edge"/>
              <c:x val="0.4339215201405609"/>
              <c:y val="0.92224639858948931"/>
            </c:manualLayout>
          </c:layout>
          <c:overlay val="0"/>
          <c:spPr>
            <a:noFill/>
            <a:ln w="25414">
              <a:noFill/>
            </a:ln>
          </c:spPr>
        </c:title>
        <c:numFmt formatCode="General" sourceLinked="1"/>
        <c:majorTickMark val="none"/>
        <c:minorTickMark val="none"/>
        <c:tickLblPos val="nextTo"/>
        <c:spPr>
          <a:noFill/>
          <a:ln w="9530"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Bookman Old Style" panose="02050604050505020204" pitchFamily="18" charset="0"/>
                <a:ea typeface="+mn-ea"/>
                <a:cs typeface="+mn-cs"/>
              </a:defRPr>
            </a:pPr>
            <a:endParaRPr lang="ru-RU"/>
          </a:p>
        </c:txPr>
        <c:crossAx val="1"/>
        <c:crosses val="autoZero"/>
        <c:auto val="1"/>
        <c:lblAlgn val="ctr"/>
        <c:lblOffset val="100"/>
        <c:noMultiLvlLbl val="0"/>
      </c:catAx>
      <c:valAx>
        <c:axId val="1"/>
        <c:scaling>
          <c:orientation val="minMax"/>
        </c:scaling>
        <c:delete val="0"/>
        <c:axPos val="l"/>
        <c:majorGridlines>
          <c:spPr>
            <a:ln w="9530" cap="flat" cmpd="sng" algn="ctr">
              <a:solidFill>
                <a:schemeClr val="tx1">
                  <a:lumMod val="15000"/>
                  <a:lumOff val="85000"/>
                </a:schemeClr>
              </a:solidFill>
              <a:round/>
            </a:ln>
            <a:effectLst/>
          </c:spPr>
        </c:majorGridlines>
        <c:title>
          <c:tx>
            <c:rich>
              <a:bodyPr/>
              <a:lstStyle/>
              <a:p>
                <a:pPr>
                  <a:defRPr sz="800" b="1" i="0" u="none" strike="noStrike" baseline="0">
                    <a:solidFill>
                      <a:srgbClr val="333333"/>
                    </a:solidFill>
                    <a:latin typeface="Bookman Old Style"/>
                    <a:ea typeface="Bookman Old Style"/>
                    <a:cs typeface="Bookman Old Style"/>
                  </a:defRPr>
                </a:pPr>
                <a:r>
                  <a:rPr lang="ru-RU"/>
                  <a:t>Показатели (смертей </a:t>
                </a:r>
                <a:br>
                  <a:rPr lang="ru-RU"/>
                </a:br>
                <a:r>
                  <a:rPr lang="ru-RU"/>
                  <a:t>на 1000 живорождений)</a:t>
                </a:r>
                <a:endParaRPr lang="en-GB"/>
              </a:p>
            </c:rich>
          </c:tx>
          <c:layout>
            <c:manualLayout>
              <c:xMode val="edge"/>
              <c:yMode val="edge"/>
              <c:x val="0"/>
              <c:y val="0.17165437171484549"/>
            </c:manualLayout>
          </c:layout>
          <c:overlay val="0"/>
          <c:spPr>
            <a:noFill/>
            <a:ln w="25414">
              <a:noFill/>
            </a:ln>
          </c:spPr>
        </c:title>
        <c:numFmt formatCode="General" sourceLinked="1"/>
        <c:majorTickMark val="none"/>
        <c:minorTickMark val="none"/>
        <c:tickLblPos val="nextTo"/>
        <c:spPr>
          <a:ln w="6353">
            <a:noFill/>
          </a:ln>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Bookman Old Style" panose="02050604050505020204" pitchFamily="18" charset="0"/>
                <a:ea typeface="+mn-ea"/>
                <a:cs typeface="+mn-cs"/>
              </a:defRPr>
            </a:pPr>
            <a:endParaRPr lang="ru-RU"/>
          </a:p>
        </c:txPr>
        <c:crossAx val="1331687088"/>
        <c:crosses val="autoZero"/>
        <c:crossBetween val="between"/>
      </c:valAx>
      <c:spPr>
        <a:no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effectLst/>
      </c:spPr>
    </c:plotArea>
    <c:plotVisOnly val="1"/>
    <c:dispBlanksAs val="gap"/>
    <c:showDLblsOverMax val="0"/>
  </c:chart>
  <c:spPr>
    <a:solidFill>
      <a:schemeClr val="bg1"/>
    </a:solidFill>
    <a:ln w="9530" cap="flat" cmpd="sng" algn="ctr">
      <a:solidFill>
        <a:schemeClr val="tx1">
          <a:lumMod val="15000"/>
          <a:lumOff val="85000"/>
        </a:schemeClr>
      </a:solidFill>
      <a:round/>
    </a:ln>
    <a:effectLst/>
  </c:spPr>
  <c:txPr>
    <a:bodyPr/>
    <a:lstStyle/>
    <a:p>
      <a:pPr>
        <a:defRPr sz="800">
          <a:latin typeface="Bookman Old Style" panose="02050604050505020204" pitchFamily="18" charset="0"/>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86024774694662"/>
          <c:y val="4.7311811934023562E-2"/>
          <c:w val="0.87175666868848889"/>
          <c:h val="0.85291072630235332"/>
        </c:manualLayout>
      </c:layout>
      <c:barChart>
        <c:barDir val="col"/>
        <c:grouping val="clustered"/>
        <c:varyColors val="0"/>
        <c:ser>
          <c:idx val="0"/>
          <c:order val="0"/>
          <c:tx>
            <c:strRef>
              <c:f>TREND!$M$5</c:f>
              <c:strCache>
                <c:ptCount val="1"/>
                <c:pt idx="0">
                  <c:v>MMR</c:v>
                </c:pt>
              </c:strCache>
            </c:strRef>
          </c:tx>
          <c:spPr>
            <a:solidFill>
              <a:srgbClr val="92D050"/>
            </a:solidFill>
            <a:ln>
              <a:noFill/>
            </a:ln>
            <a:effectLst/>
          </c:spPr>
          <c:invertIfNegative val="0"/>
          <c:dLbls>
            <c:dLbl>
              <c:idx val="3"/>
              <c:tx>
                <c:rich>
                  <a:bodyPr/>
                  <a:lstStyle/>
                  <a:p>
                    <a:r>
                      <a:rPr lang="en-US"/>
                      <a:t>1 155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40C8-4FA2-94A9-D1D4435624FF}"/>
                </c:ext>
              </c:extLst>
            </c:dLbl>
            <c:dLbl>
              <c:idx val="4"/>
              <c:tx>
                <c:rich>
                  <a:bodyPr/>
                  <a:lstStyle/>
                  <a:p>
                    <a:r>
                      <a:rPr lang="en-US"/>
                      <a:t>1 143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40C8-4FA2-94A9-D1D4435624FF}"/>
                </c:ext>
              </c:extLst>
            </c:dLbl>
            <c:dLbl>
              <c:idx val="5"/>
              <c:tx>
                <c:rich>
                  <a:bodyPr/>
                  <a:lstStyle/>
                  <a:p>
                    <a:r>
                      <a:rPr lang="en-US"/>
                      <a:t>1 024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40C8-4FA2-94A9-D1D4435624FF}"/>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Bookman Old Style" panose="020506040505050202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TREND!$L$6:$L$13</c:f>
              <c:strCache>
                <c:ptCount val="8"/>
                <c:pt idx="0">
                  <c:v>2001 LDS</c:v>
                </c:pt>
                <c:pt idx="1">
                  <c:v>2004 LDHS</c:v>
                </c:pt>
                <c:pt idx="2">
                  <c:v>2006 PHC</c:v>
                </c:pt>
                <c:pt idx="3">
                  <c:v>2009 LDHS</c:v>
                </c:pt>
                <c:pt idx="4">
                  <c:v>2011 LDS</c:v>
                </c:pt>
                <c:pt idx="5">
                  <c:v>2014 LDHS</c:v>
                </c:pt>
                <c:pt idx="6">
                  <c:v>2016 PHC</c:v>
                </c:pt>
                <c:pt idx="7">
                  <c:v>2021 LDS</c:v>
                </c:pt>
              </c:strCache>
            </c:strRef>
          </c:cat>
          <c:val>
            <c:numRef>
              <c:f>TREND!$M$6:$M$13</c:f>
              <c:numCache>
                <c:formatCode>General</c:formatCode>
                <c:ptCount val="8"/>
                <c:pt idx="0">
                  <c:v>419</c:v>
                </c:pt>
                <c:pt idx="1">
                  <c:v>762</c:v>
                </c:pt>
                <c:pt idx="2">
                  <c:v>936</c:v>
                </c:pt>
                <c:pt idx="3">
                  <c:v>1155</c:v>
                </c:pt>
                <c:pt idx="4">
                  <c:v>1143</c:v>
                </c:pt>
                <c:pt idx="5">
                  <c:v>1024</c:v>
                </c:pt>
                <c:pt idx="6">
                  <c:v>618</c:v>
                </c:pt>
                <c:pt idx="7">
                  <c:v>540</c:v>
                </c:pt>
              </c:numCache>
            </c:numRef>
          </c:val>
          <c:extLst>
            <c:ext xmlns:c16="http://schemas.microsoft.com/office/drawing/2014/chart" uri="{C3380CC4-5D6E-409C-BE32-E72D297353CC}">
              <c16:uniqueId val="{00000003-40C8-4FA2-94A9-D1D4435624FF}"/>
            </c:ext>
          </c:extLst>
        </c:ser>
        <c:dLbls>
          <c:showLegendKey val="0"/>
          <c:showVal val="0"/>
          <c:showCatName val="0"/>
          <c:showSerName val="0"/>
          <c:showPercent val="0"/>
          <c:showBubbleSize val="0"/>
        </c:dLbls>
        <c:gapWidth val="219"/>
        <c:overlap val="-27"/>
        <c:axId val="248610176"/>
        <c:axId val="47850624"/>
      </c:barChart>
      <c:catAx>
        <c:axId val="248610176"/>
        <c:scaling>
          <c:orientation val="minMax"/>
        </c:scaling>
        <c:delete val="1"/>
        <c:axPos val="b"/>
        <c:numFmt formatCode="General" sourceLinked="1"/>
        <c:majorTickMark val="none"/>
        <c:minorTickMark val="none"/>
        <c:tickLblPos val="nextTo"/>
        <c:crossAx val="47850624"/>
        <c:crosses val="autoZero"/>
        <c:auto val="1"/>
        <c:lblAlgn val="ctr"/>
        <c:lblOffset val="100"/>
        <c:noMultiLvlLbl val="0"/>
      </c:catAx>
      <c:valAx>
        <c:axId val="478506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1" i="0" u="none" strike="noStrike" kern="1200" baseline="0">
                    <a:solidFill>
                      <a:schemeClr val="tx1">
                        <a:lumMod val="65000"/>
                        <a:lumOff val="35000"/>
                      </a:schemeClr>
                    </a:solidFill>
                    <a:latin typeface="Bookman Old Style" panose="02050604050505020204" pitchFamily="18" charset="0"/>
                    <a:ea typeface="+mn-ea"/>
                    <a:cs typeface="+mn-cs"/>
                  </a:defRPr>
                </a:pPr>
                <a:r>
                  <a:rPr lang="ru-RU" sz="800" b="1">
                    <a:latin typeface="Bookman Old Style" panose="02050604050505020204" pitchFamily="18" charset="0"/>
                  </a:rPr>
                  <a:t>ПМС</a:t>
                </a:r>
                <a:endParaRPr lang="en-US" sz="800" b="1">
                  <a:latin typeface="Bookman Old Style" panose="02050604050505020204" pitchFamily="18" charset="0"/>
                </a:endParaRPr>
              </a:p>
            </c:rich>
          </c:tx>
          <c:overlay val="0"/>
          <c:spPr>
            <a:noFill/>
            <a:ln>
              <a:noFill/>
            </a:ln>
            <a:effectLst/>
          </c:spPr>
        </c:title>
        <c:numFmt formatCode="#,##0_ ;\-#,##0\ "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Bookman Old Style" panose="02050604050505020204" pitchFamily="18" charset="0"/>
                <a:ea typeface="+mn-ea"/>
                <a:cs typeface="+mn-cs"/>
              </a:defRPr>
            </a:pPr>
            <a:endParaRPr lang="ru-RU"/>
          </a:p>
        </c:txPr>
        <c:crossAx val="248610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Sheet3!$C$21</c:f>
              <c:strCache>
                <c:ptCount val="1"/>
                <c:pt idx="0">
                  <c:v>Мужчины</c:v>
                </c:pt>
              </c:strCache>
            </c:strRef>
          </c:tx>
          <c:spPr>
            <a:ln w="28511" cap="rnd">
              <a:solidFill>
                <a:schemeClr val="accent1"/>
              </a:solidFill>
              <a:round/>
            </a:ln>
            <a:effectLst/>
          </c:spPr>
          <c:marker>
            <c:symbol val="circle"/>
            <c:size val="4"/>
            <c:spPr>
              <a:solidFill>
                <a:schemeClr val="accent1"/>
              </a:solidFill>
              <a:ln w="9504">
                <a:solidFill>
                  <a:schemeClr val="accent1"/>
                </a:solidFill>
              </a:ln>
              <a:effectLst/>
            </c:spPr>
          </c:marker>
          <c:dLbls>
            <c:dLbl>
              <c:idx val="0"/>
              <c:layout>
                <c:manualLayout>
                  <c:x val="-1.8566271273852502E-2"/>
                  <c:y val="5.0925925925925923E-2"/>
                </c:manualLayout>
              </c:layout>
              <c:tx>
                <c:rich>
                  <a:bodyPr/>
                  <a:lstStyle/>
                  <a:p>
                    <a:pPr>
                      <a:defRPr sz="898" b="0" i="0" u="none" strike="noStrike" baseline="0">
                        <a:solidFill>
                          <a:srgbClr val="333333"/>
                        </a:solidFill>
                        <a:latin typeface="Times New Roman"/>
                        <a:ea typeface="Times New Roman"/>
                        <a:cs typeface="Times New Roman"/>
                      </a:defRPr>
                    </a:pPr>
                    <a:r>
                      <a:rPr lang="en-US"/>
                      <a:t>68,1</a:t>
                    </a:r>
                  </a:p>
                </c:rich>
              </c:tx>
              <c:spPr>
                <a:noFill/>
                <a:ln w="25343">
                  <a:noFill/>
                </a:ln>
              </c:spPr>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462-4B74-8672-474C4763F915}"/>
                </c:ext>
              </c:extLst>
            </c:dLbl>
            <c:dLbl>
              <c:idx val="1"/>
              <c:layout>
                <c:manualLayout>
                  <c:x val="-1.6503352243424446E-2"/>
                  <c:y val="4.6296296296296294E-2"/>
                </c:manualLayout>
              </c:layout>
              <c:tx>
                <c:rich>
                  <a:bodyPr/>
                  <a:lstStyle/>
                  <a:p>
                    <a:pPr>
                      <a:defRPr sz="898" b="0" i="0" u="none" strike="noStrike" baseline="0">
                        <a:solidFill>
                          <a:srgbClr val="333333"/>
                        </a:solidFill>
                        <a:latin typeface="Times New Roman"/>
                        <a:ea typeface="Times New Roman"/>
                        <a:cs typeface="Times New Roman"/>
                      </a:defRPr>
                    </a:pPr>
                    <a:r>
                      <a:rPr lang="en-US"/>
                      <a:t>64,9</a:t>
                    </a:r>
                  </a:p>
                </c:rich>
              </c:tx>
              <c:spPr>
                <a:noFill/>
                <a:ln w="25343">
                  <a:noFill/>
                </a:ln>
              </c:spPr>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3462-4B74-8672-474C4763F915}"/>
                </c:ext>
              </c:extLst>
            </c:dLbl>
            <c:dLbl>
              <c:idx val="2"/>
              <c:layout>
                <c:manualLayout>
                  <c:x val="-2.0629190304280558E-2"/>
                  <c:y val="4.1666666666666664E-2"/>
                </c:manualLayout>
              </c:layout>
              <c:tx>
                <c:rich>
                  <a:bodyPr/>
                  <a:lstStyle/>
                  <a:p>
                    <a:pPr>
                      <a:defRPr sz="898" b="0" i="0" u="none" strike="noStrike" baseline="0">
                        <a:solidFill>
                          <a:srgbClr val="333333"/>
                        </a:solidFill>
                        <a:latin typeface="Times New Roman"/>
                        <a:ea typeface="Times New Roman"/>
                        <a:cs typeface="Times New Roman"/>
                      </a:defRPr>
                    </a:pPr>
                    <a:r>
                      <a:rPr lang="en-US"/>
                      <a:t>63,9</a:t>
                    </a:r>
                  </a:p>
                </c:rich>
              </c:tx>
              <c:spPr>
                <a:noFill/>
                <a:ln w="25343">
                  <a:noFill/>
                </a:ln>
              </c:spPr>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3462-4B74-8672-474C4763F915}"/>
                </c:ext>
              </c:extLst>
            </c:dLbl>
            <c:dLbl>
              <c:idx val="3"/>
              <c:layout>
                <c:manualLayout>
                  <c:x val="-1.6503352243424446E-2"/>
                  <c:y val="3.7037037037036993E-2"/>
                </c:manualLayout>
              </c:layout>
              <c:spPr>
                <a:noFill/>
                <a:ln w="25343">
                  <a:noFill/>
                </a:ln>
              </c:spPr>
              <c:txPr>
                <a:bodyPr/>
                <a:lstStyle/>
                <a:p>
                  <a:pPr>
                    <a:defRPr sz="898" b="0" i="0" u="none" strike="noStrike" baseline="0">
                      <a:solidFill>
                        <a:srgbClr val="333333"/>
                      </a:solidFill>
                      <a:latin typeface="Times New Roman"/>
                      <a:ea typeface="Times New Roman"/>
                      <a:cs typeface="Times New Roman"/>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462-4B74-8672-474C4763F915}"/>
                </c:ext>
              </c:extLst>
            </c:dLbl>
            <c:dLbl>
              <c:idx val="4"/>
              <c:tx>
                <c:rich>
                  <a:bodyPr/>
                  <a:lstStyle/>
                  <a:p>
                    <a:r>
                      <a:rPr lang="en-US"/>
                      <a:t>62,4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3462-4B74-8672-474C4763F915}"/>
                </c:ext>
              </c:extLst>
            </c:dLbl>
            <c:spPr>
              <a:noFill/>
              <a:ln w="25343">
                <a:noFill/>
              </a:ln>
            </c:spPr>
            <c:txPr>
              <a:bodyPr wrap="square" lIns="38100" tIns="19050" rIns="38100" bIns="19050" anchor="ctr">
                <a:spAutoFit/>
              </a:bodyPr>
              <a:lstStyle/>
              <a:p>
                <a:pPr>
                  <a:defRPr sz="898" b="0" i="0" u="none" strike="noStrike" baseline="0">
                    <a:solidFill>
                      <a:srgbClr val="333333"/>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Sheet3!$B$22:$B$26</c:f>
              <c:numCache>
                <c:formatCode>General</c:formatCode>
                <c:ptCount val="5"/>
                <c:pt idx="0">
                  <c:v>2001</c:v>
                </c:pt>
                <c:pt idx="1">
                  <c:v>2006</c:v>
                </c:pt>
                <c:pt idx="2">
                  <c:v>2011</c:v>
                </c:pt>
                <c:pt idx="3">
                  <c:v>2016</c:v>
                </c:pt>
                <c:pt idx="4">
                  <c:v>2021</c:v>
                </c:pt>
              </c:numCache>
            </c:numRef>
          </c:cat>
          <c:val>
            <c:numRef>
              <c:f>Sheet3!$C$22:$C$26</c:f>
              <c:numCache>
                <c:formatCode>General</c:formatCode>
                <c:ptCount val="5"/>
                <c:pt idx="0">
                  <c:v>68.099999999999994</c:v>
                </c:pt>
                <c:pt idx="1">
                  <c:v>64.900000000000006</c:v>
                </c:pt>
                <c:pt idx="2">
                  <c:v>63.9</c:v>
                </c:pt>
                <c:pt idx="3">
                  <c:v>63</c:v>
                </c:pt>
                <c:pt idx="4">
                  <c:v>62.4</c:v>
                </c:pt>
              </c:numCache>
            </c:numRef>
          </c:val>
          <c:smooth val="0"/>
          <c:extLst>
            <c:ext xmlns:c16="http://schemas.microsoft.com/office/drawing/2014/chart" uri="{C3380CC4-5D6E-409C-BE32-E72D297353CC}">
              <c16:uniqueId val="{00000005-3462-4B74-8672-474C4763F915}"/>
            </c:ext>
          </c:extLst>
        </c:ser>
        <c:ser>
          <c:idx val="1"/>
          <c:order val="1"/>
          <c:tx>
            <c:strRef>
              <c:f>Sheet3!$D$21</c:f>
              <c:strCache>
                <c:ptCount val="1"/>
                <c:pt idx="0">
                  <c:v>Female</c:v>
                </c:pt>
              </c:strCache>
            </c:strRef>
          </c:tx>
          <c:spPr>
            <a:ln w="28511" cap="rnd">
              <a:solidFill>
                <a:schemeClr val="accent2"/>
              </a:solidFill>
              <a:round/>
            </a:ln>
            <a:effectLst/>
          </c:spPr>
          <c:marker>
            <c:symbol val="circle"/>
            <c:size val="4"/>
            <c:spPr>
              <a:solidFill>
                <a:schemeClr val="accent2"/>
              </a:solidFill>
              <a:ln w="9504">
                <a:solidFill>
                  <a:schemeClr val="accent2"/>
                </a:solidFill>
              </a:ln>
              <a:effectLst/>
            </c:spPr>
          </c:marker>
          <c:dLbls>
            <c:dLbl>
              <c:idx val="0"/>
              <c:layout>
                <c:manualLayout>
                  <c:x val="-2.2692109334708631E-2"/>
                  <c:y val="4.6296296296296294E-2"/>
                </c:manualLayout>
              </c:layout>
              <c:tx>
                <c:rich>
                  <a:bodyPr/>
                  <a:lstStyle/>
                  <a:p>
                    <a:pPr>
                      <a:defRPr sz="898" b="0" i="0" u="none" strike="noStrike" baseline="0">
                        <a:solidFill>
                          <a:srgbClr val="333333"/>
                        </a:solidFill>
                        <a:latin typeface="Times New Roman"/>
                        <a:ea typeface="Times New Roman"/>
                        <a:cs typeface="Times New Roman"/>
                      </a:defRPr>
                    </a:pPr>
                    <a:r>
                      <a:rPr lang="en-US"/>
                      <a:t>31,9</a:t>
                    </a:r>
                  </a:p>
                </c:rich>
              </c:tx>
              <c:spPr>
                <a:noFill/>
                <a:ln w="25343">
                  <a:noFill/>
                </a:ln>
              </c:spPr>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3462-4B74-8672-474C4763F915}"/>
                </c:ext>
              </c:extLst>
            </c:dLbl>
            <c:dLbl>
              <c:idx val="1"/>
              <c:layout>
                <c:manualLayout>
                  <c:x val="-1.444043321299639E-2"/>
                  <c:y val="5.0925925925925923E-2"/>
                </c:manualLayout>
              </c:layout>
              <c:tx>
                <c:rich>
                  <a:bodyPr/>
                  <a:lstStyle/>
                  <a:p>
                    <a:pPr>
                      <a:defRPr sz="898" b="0" i="0" u="none" strike="noStrike" baseline="0">
                        <a:solidFill>
                          <a:srgbClr val="333333"/>
                        </a:solidFill>
                        <a:latin typeface="Times New Roman"/>
                        <a:ea typeface="Times New Roman"/>
                        <a:cs typeface="Times New Roman"/>
                      </a:defRPr>
                    </a:pPr>
                    <a:r>
                      <a:rPr lang="en-US"/>
                      <a:t>35,1</a:t>
                    </a:r>
                  </a:p>
                </c:rich>
              </c:tx>
              <c:spPr>
                <a:noFill/>
                <a:ln w="25343">
                  <a:noFill/>
                </a:ln>
              </c:spPr>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3462-4B74-8672-474C4763F915}"/>
                </c:ext>
              </c:extLst>
            </c:dLbl>
            <c:dLbl>
              <c:idx val="2"/>
              <c:layout>
                <c:manualLayout>
                  <c:x val="-1.444043321299639E-2"/>
                  <c:y val="3.7037037037036952E-2"/>
                </c:manualLayout>
              </c:layout>
              <c:tx>
                <c:rich>
                  <a:bodyPr/>
                  <a:lstStyle/>
                  <a:p>
                    <a:pPr>
                      <a:defRPr sz="898" b="0" i="0" u="none" strike="noStrike" baseline="0">
                        <a:solidFill>
                          <a:srgbClr val="333333"/>
                        </a:solidFill>
                        <a:latin typeface="Times New Roman"/>
                        <a:ea typeface="Times New Roman"/>
                        <a:cs typeface="Times New Roman"/>
                      </a:defRPr>
                    </a:pPr>
                    <a:r>
                      <a:rPr lang="en-US"/>
                      <a:t>36,1</a:t>
                    </a:r>
                  </a:p>
                </c:rich>
              </c:tx>
              <c:spPr>
                <a:noFill/>
                <a:ln w="25343">
                  <a:noFill/>
                </a:ln>
              </c:spPr>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3462-4B74-8672-474C4763F915}"/>
                </c:ext>
              </c:extLst>
            </c:dLbl>
            <c:dLbl>
              <c:idx val="3"/>
              <c:layout>
                <c:manualLayout>
                  <c:x val="-1.0314595152140279E-2"/>
                  <c:y val="4.1666666666666664E-2"/>
                </c:manualLayout>
              </c:layout>
              <c:spPr>
                <a:noFill/>
                <a:ln w="25343">
                  <a:noFill/>
                </a:ln>
              </c:spPr>
              <c:txPr>
                <a:bodyPr/>
                <a:lstStyle/>
                <a:p>
                  <a:pPr>
                    <a:defRPr sz="898" b="0" i="0" u="none" strike="noStrike" baseline="0">
                      <a:solidFill>
                        <a:srgbClr val="333333"/>
                      </a:solidFill>
                      <a:latin typeface="Times New Roman"/>
                      <a:ea typeface="Times New Roman"/>
                      <a:cs typeface="Times New Roman"/>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462-4B74-8672-474C4763F915}"/>
                </c:ext>
              </c:extLst>
            </c:dLbl>
            <c:dLbl>
              <c:idx val="4"/>
              <c:tx>
                <c:rich>
                  <a:bodyPr/>
                  <a:lstStyle/>
                  <a:p>
                    <a:r>
                      <a:rPr lang="en-US"/>
                      <a:t>37,6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3462-4B74-8672-474C4763F915}"/>
                </c:ext>
              </c:extLst>
            </c:dLbl>
            <c:spPr>
              <a:noFill/>
              <a:ln w="25343">
                <a:noFill/>
              </a:ln>
            </c:spPr>
            <c:txPr>
              <a:bodyPr wrap="square" lIns="38100" tIns="19050" rIns="38100" bIns="19050" anchor="ctr">
                <a:spAutoFit/>
              </a:bodyPr>
              <a:lstStyle/>
              <a:p>
                <a:pPr>
                  <a:defRPr sz="898" b="0" i="0" u="none" strike="noStrike" baseline="0">
                    <a:solidFill>
                      <a:srgbClr val="333333"/>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Sheet3!$B$22:$B$26</c:f>
              <c:numCache>
                <c:formatCode>General</c:formatCode>
                <c:ptCount val="5"/>
                <c:pt idx="0">
                  <c:v>2001</c:v>
                </c:pt>
                <c:pt idx="1">
                  <c:v>2006</c:v>
                </c:pt>
                <c:pt idx="2">
                  <c:v>2011</c:v>
                </c:pt>
                <c:pt idx="3">
                  <c:v>2016</c:v>
                </c:pt>
                <c:pt idx="4">
                  <c:v>2021</c:v>
                </c:pt>
              </c:numCache>
            </c:numRef>
          </c:cat>
          <c:val>
            <c:numRef>
              <c:f>Sheet3!$D$22:$D$26</c:f>
              <c:numCache>
                <c:formatCode>General</c:formatCode>
                <c:ptCount val="5"/>
                <c:pt idx="0">
                  <c:v>31.900000000000006</c:v>
                </c:pt>
                <c:pt idx="1">
                  <c:v>35.1</c:v>
                </c:pt>
                <c:pt idx="2">
                  <c:v>36.1</c:v>
                </c:pt>
                <c:pt idx="3">
                  <c:v>37</c:v>
                </c:pt>
                <c:pt idx="4">
                  <c:v>37.6</c:v>
                </c:pt>
              </c:numCache>
            </c:numRef>
          </c:val>
          <c:smooth val="0"/>
          <c:extLst>
            <c:ext xmlns:c16="http://schemas.microsoft.com/office/drawing/2014/chart" uri="{C3380CC4-5D6E-409C-BE32-E72D297353CC}">
              <c16:uniqueId val="{0000000B-3462-4B74-8672-474C4763F915}"/>
            </c:ext>
          </c:extLst>
        </c:ser>
        <c:dLbls>
          <c:showLegendKey val="0"/>
          <c:showVal val="0"/>
          <c:showCatName val="0"/>
          <c:showSerName val="0"/>
          <c:showPercent val="0"/>
          <c:showBubbleSize val="0"/>
        </c:dLbls>
        <c:marker val="1"/>
        <c:smooth val="0"/>
        <c:axId val="1331688528"/>
        <c:axId val="1"/>
      </c:lineChart>
      <c:catAx>
        <c:axId val="1331688528"/>
        <c:scaling>
          <c:orientation val="minMax"/>
        </c:scaling>
        <c:delete val="0"/>
        <c:axPos val="b"/>
        <c:title>
          <c:tx>
            <c:rich>
              <a:bodyPr/>
              <a:lstStyle/>
              <a:p>
                <a:pPr>
                  <a:defRPr/>
                </a:pPr>
                <a:r>
                  <a:rPr lang="ru-RU"/>
                  <a:t>Год проведения</a:t>
                </a:r>
                <a:r>
                  <a:rPr lang="ru-RU" baseline="0"/>
                  <a:t> переписи/обследования</a:t>
                </a:r>
                <a:endParaRPr lang="ru-RU"/>
              </a:p>
            </c:rich>
          </c:tx>
          <c:overlay val="0"/>
        </c:title>
        <c:numFmt formatCode="General" sourceLinked="1"/>
        <c:majorTickMark val="none"/>
        <c:minorTickMark val="none"/>
        <c:tickLblPos val="nextTo"/>
        <c:spPr>
          <a:noFill/>
          <a:ln w="9504" cap="flat" cmpd="sng" algn="ctr">
            <a:solidFill>
              <a:schemeClr val="tx1">
                <a:lumMod val="15000"/>
                <a:lumOff val="85000"/>
              </a:schemeClr>
            </a:solidFill>
            <a:round/>
          </a:ln>
          <a:effectLst/>
        </c:spPr>
        <c:txPr>
          <a:bodyPr rot="0" vert="horz"/>
          <a:lstStyle/>
          <a:p>
            <a:pPr>
              <a:defRPr sz="898" b="0" i="0" u="none" strike="noStrike" baseline="0">
                <a:solidFill>
                  <a:srgbClr val="333333"/>
                </a:solidFill>
                <a:latin typeface="Times New Roman"/>
                <a:ea typeface="Times New Roman"/>
                <a:cs typeface="Times New Roman"/>
              </a:defRPr>
            </a:pPr>
            <a:endParaRPr lang="ru-RU"/>
          </a:p>
        </c:txPr>
        <c:crossAx val="1"/>
        <c:crosses val="autoZero"/>
        <c:auto val="1"/>
        <c:lblAlgn val="ctr"/>
        <c:lblOffset val="100"/>
        <c:noMultiLvlLbl val="0"/>
      </c:catAx>
      <c:valAx>
        <c:axId val="1"/>
        <c:scaling>
          <c:orientation val="minMax"/>
        </c:scaling>
        <c:delete val="0"/>
        <c:axPos val="l"/>
        <c:majorGridlines>
          <c:spPr>
            <a:ln w="9504" cap="flat" cmpd="sng" algn="ctr">
              <a:solidFill>
                <a:schemeClr val="tx1">
                  <a:lumMod val="15000"/>
                  <a:lumOff val="85000"/>
                </a:schemeClr>
              </a:solidFill>
              <a:round/>
            </a:ln>
            <a:effectLst/>
          </c:spPr>
        </c:majorGridlines>
        <c:title>
          <c:tx>
            <c:rich>
              <a:bodyPr/>
              <a:lstStyle/>
              <a:p>
                <a:pPr>
                  <a:defRPr/>
                </a:pPr>
                <a:r>
                  <a:rPr lang="ru-RU"/>
                  <a:t>Проценты</a:t>
                </a:r>
              </a:p>
            </c:rich>
          </c:tx>
          <c:overlay val="0"/>
        </c:title>
        <c:numFmt formatCode="General" sourceLinked="1"/>
        <c:majorTickMark val="none"/>
        <c:minorTickMark val="none"/>
        <c:tickLblPos val="nextTo"/>
        <c:spPr>
          <a:ln w="6336">
            <a:noFill/>
          </a:ln>
        </c:spPr>
        <c:txPr>
          <a:bodyPr rot="0" vert="horz"/>
          <a:lstStyle/>
          <a:p>
            <a:pPr>
              <a:defRPr sz="898" b="0" i="0" u="none" strike="noStrike" baseline="0">
                <a:solidFill>
                  <a:srgbClr val="333333"/>
                </a:solidFill>
                <a:latin typeface="Times New Roman"/>
                <a:ea typeface="Times New Roman"/>
                <a:cs typeface="Times New Roman"/>
              </a:defRPr>
            </a:pPr>
            <a:endParaRPr lang="ru-RU"/>
          </a:p>
        </c:txPr>
        <c:crossAx val="1331688528"/>
        <c:crosses val="autoZero"/>
        <c:crossBetween val="between"/>
      </c:valAx>
      <c:spPr>
        <a:noFill/>
        <a:ln w="25343">
          <a:noFill/>
        </a:ln>
      </c:spPr>
    </c:plotArea>
    <c:legend>
      <c:legendPos val="r"/>
      <c:layout>
        <c:manualLayout>
          <c:xMode val="edge"/>
          <c:yMode val="edge"/>
          <c:x val="0.74796747967479671"/>
          <c:y val="2.1052631578947368E-2"/>
          <c:w val="0.24065040650406505"/>
          <c:h val="7.7192982456140355E-2"/>
        </c:manualLayout>
      </c:layout>
      <c:overlay val="0"/>
      <c:spPr>
        <a:noFill/>
        <a:ln w="25343">
          <a:noFill/>
        </a:ln>
      </c:spPr>
      <c:txPr>
        <a:bodyPr/>
        <a:lstStyle/>
        <a:p>
          <a:pPr>
            <a:defRPr sz="823" b="0" i="0" u="none" strike="noStrike" baseline="0">
              <a:solidFill>
                <a:srgbClr val="333333"/>
              </a:solidFill>
              <a:latin typeface="Times New Roman"/>
              <a:ea typeface="Times New Roman"/>
              <a:cs typeface="Times New Roman"/>
            </a:defRPr>
          </a:pPr>
          <a:endParaRPr lang="ru-RU"/>
        </a:p>
      </c:txPr>
    </c:legend>
    <c:plotVisOnly val="1"/>
    <c:dispBlanksAs val="gap"/>
    <c:showDLblsOverMax val="0"/>
  </c:chart>
  <c:spPr>
    <a:solidFill>
      <a:schemeClr val="bg1"/>
    </a:solidFill>
    <a:ln w="9504" cap="flat" cmpd="sng" algn="ctr">
      <a:solidFill>
        <a:schemeClr val="tx1">
          <a:lumMod val="15000"/>
          <a:lumOff val="85000"/>
        </a:schemeClr>
      </a:solidFill>
      <a:round/>
    </a:ln>
    <a:effectLst/>
  </c:spPr>
  <c:txPr>
    <a:bodyPr/>
    <a:lstStyle/>
    <a:p>
      <a:pPr algn="just">
        <a:defRPr sz="998" b="0" i="0" u="none" strike="noStrike" baseline="0">
          <a:solidFill>
            <a:srgbClr val="000000"/>
          </a:solidFill>
          <a:latin typeface="Calibri"/>
          <a:ea typeface="Calibri"/>
          <a:cs typeface="Calibri"/>
        </a:defRPr>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Sheet4!$B$2</c:f>
              <c:strCache>
                <c:ptCount val="1"/>
                <c:pt idx="0">
                  <c:v>Literacy</c:v>
                </c:pt>
              </c:strCache>
            </c:strRef>
          </c:tx>
          <c:spPr>
            <a:ln w="28572" cap="rnd">
              <a:solidFill>
                <a:schemeClr val="accent6"/>
              </a:solidFill>
              <a:round/>
            </a:ln>
            <a:effectLst/>
          </c:spPr>
          <c:marker>
            <c:symbol val="circle"/>
            <c:size val="4"/>
            <c:spPr>
              <a:solidFill>
                <a:schemeClr val="accent6"/>
              </a:solidFill>
              <a:ln w="9524">
                <a:solidFill>
                  <a:schemeClr val="accent6"/>
                </a:solidFill>
              </a:ln>
              <a:effectLst/>
            </c:spPr>
          </c:marker>
          <c:dLbls>
            <c:dLbl>
              <c:idx val="0"/>
              <c:layout>
                <c:manualLayout>
                  <c:x val="-6.0759493670886075E-3"/>
                  <c:y val="4.62962962962962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FC2-47F3-AEB6-9EF409D35802}"/>
                </c:ext>
              </c:extLst>
            </c:dLbl>
            <c:dLbl>
              <c:idx val="1"/>
              <c:layout>
                <c:manualLayout>
                  <c:x val="-1.8227848101265896E-2"/>
                  <c:y val="5.0925925925925923E-2"/>
                </c:manualLayout>
              </c:layout>
              <c:tx>
                <c:rich>
                  <a:bodyPr/>
                  <a:lstStyle/>
                  <a:p>
                    <a:r>
                      <a:rPr lang="en-US"/>
                      <a:t>87,5</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AFC2-47F3-AEB6-9EF409D35802}"/>
                </c:ext>
              </c:extLst>
            </c:dLbl>
            <c:dLbl>
              <c:idx val="2"/>
              <c:layout>
                <c:manualLayout>
                  <c:x val="-1.6202531645569694E-2"/>
                  <c:y val="5.0925925925925923E-2"/>
                </c:manualLayout>
              </c:layout>
              <c:tx>
                <c:rich>
                  <a:bodyPr/>
                  <a:lstStyle/>
                  <a:p>
                    <a:r>
                      <a:rPr lang="en-US"/>
                      <a:t>97,3</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AFC2-47F3-AEB6-9EF409D35802}"/>
                </c:ext>
              </c:extLst>
            </c:dLbl>
            <c:dLbl>
              <c:idx val="3"/>
              <c:tx>
                <c:rich>
                  <a:bodyPr/>
                  <a:lstStyle/>
                  <a:p>
                    <a:r>
                      <a:rPr lang="en-US"/>
                      <a:t>96,9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AFC2-47F3-AEB6-9EF409D3580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Sheet4!$A$3:$A$6</c:f>
              <c:numCache>
                <c:formatCode>General</c:formatCode>
                <c:ptCount val="4"/>
                <c:pt idx="0">
                  <c:v>2006</c:v>
                </c:pt>
                <c:pt idx="1">
                  <c:v>2011</c:v>
                </c:pt>
                <c:pt idx="2">
                  <c:v>2016</c:v>
                </c:pt>
                <c:pt idx="3">
                  <c:v>2021</c:v>
                </c:pt>
              </c:numCache>
            </c:numRef>
          </c:cat>
          <c:val>
            <c:numRef>
              <c:f>Sheet4!$B$3:$B$6</c:f>
              <c:numCache>
                <c:formatCode>General</c:formatCode>
                <c:ptCount val="4"/>
                <c:pt idx="0">
                  <c:v>60</c:v>
                </c:pt>
                <c:pt idx="1">
                  <c:v>87.5</c:v>
                </c:pt>
                <c:pt idx="2">
                  <c:v>97.3</c:v>
                </c:pt>
                <c:pt idx="3">
                  <c:v>96.9</c:v>
                </c:pt>
              </c:numCache>
            </c:numRef>
          </c:val>
          <c:smooth val="0"/>
          <c:extLst>
            <c:ext xmlns:c16="http://schemas.microsoft.com/office/drawing/2014/chart" uri="{C3380CC4-5D6E-409C-BE32-E72D297353CC}">
              <c16:uniqueId val="{00000004-AFC2-47F3-AEB6-9EF409D35802}"/>
            </c:ext>
          </c:extLst>
        </c:ser>
        <c:dLbls>
          <c:showLegendKey val="0"/>
          <c:showVal val="0"/>
          <c:showCatName val="0"/>
          <c:showSerName val="0"/>
          <c:showPercent val="0"/>
          <c:showBubbleSize val="0"/>
        </c:dLbls>
        <c:marker val="1"/>
        <c:smooth val="0"/>
        <c:axId val="1332111232"/>
        <c:axId val="1"/>
      </c:lineChart>
      <c:catAx>
        <c:axId val="1332111232"/>
        <c:scaling>
          <c:orientation val="minMax"/>
        </c:scaling>
        <c:delete val="0"/>
        <c:axPos val="b"/>
        <c:title>
          <c:tx>
            <c:rich>
              <a:bodyPr/>
              <a:lstStyle/>
              <a:p>
                <a:pPr>
                  <a:defRPr sz="1000" b="1" i="0" u="none" strike="noStrike" baseline="0">
                    <a:solidFill>
                      <a:srgbClr val="333333"/>
                    </a:solidFill>
                    <a:latin typeface="Calibri"/>
                    <a:ea typeface="Calibri"/>
                    <a:cs typeface="Calibri"/>
                  </a:defRPr>
                </a:pPr>
                <a:r>
                  <a:rPr lang="ru-RU"/>
                  <a:t>Год</a:t>
                </a:r>
                <a:r>
                  <a:rPr lang="ru-RU" baseline="0"/>
                  <a:t> проведения переписи/обследования</a:t>
                </a:r>
                <a:endParaRPr lang="en-GB"/>
              </a:p>
            </c:rich>
          </c:tx>
          <c:layout>
            <c:manualLayout>
              <c:xMode val="edge"/>
              <c:yMode val="edge"/>
              <c:x val="0.45190301538040645"/>
              <c:y val="0.92291488278794054"/>
            </c:manualLayout>
          </c:layout>
          <c:overlay val="0"/>
          <c:spPr>
            <a:noFill/>
            <a:ln>
              <a:noFill/>
            </a:ln>
            <a:effectLst/>
          </c:spPr>
        </c:title>
        <c:numFmt formatCode="General" sourceLinked="1"/>
        <c:majorTickMark val="none"/>
        <c:minorTickMark val="none"/>
        <c:tickLblPos val="nextTo"/>
        <c:spPr>
          <a:noFill/>
          <a:ln w="9524"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
        <c:crosses val="autoZero"/>
        <c:auto val="1"/>
        <c:lblAlgn val="ctr"/>
        <c:lblOffset val="100"/>
        <c:noMultiLvlLbl val="0"/>
      </c:catAx>
      <c:valAx>
        <c:axId val="1"/>
        <c:scaling>
          <c:orientation val="minMax"/>
        </c:scaling>
        <c:delete val="0"/>
        <c:axPos val="l"/>
        <c:majorGridlines>
          <c:spPr>
            <a:ln w="9524" cap="flat" cmpd="sng" algn="ctr">
              <a:solidFill>
                <a:schemeClr val="tx1">
                  <a:lumMod val="15000"/>
                  <a:lumOff val="85000"/>
                </a:schemeClr>
              </a:solidFill>
              <a:round/>
            </a:ln>
            <a:effectLst/>
          </c:spPr>
        </c:majorGridlines>
        <c:title>
          <c:tx>
            <c:rich>
              <a:bodyPr/>
              <a:lstStyle/>
              <a:p>
                <a:pPr>
                  <a:defRPr sz="1000" b="1" i="0" u="none" strike="noStrike" baseline="0">
                    <a:solidFill>
                      <a:srgbClr val="333333"/>
                    </a:solidFill>
                    <a:latin typeface="Calibri"/>
                    <a:ea typeface="Calibri"/>
                    <a:cs typeface="Calibri"/>
                  </a:defRPr>
                </a:pPr>
                <a:r>
                  <a:rPr lang="ru-RU"/>
                  <a:t>Проценты</a:t>
                </a:r>
                <a:endParaRPr lang="en-GB"/>
              </a:p>
            </c:rich>
          </c:tx>
          <c:layout>
            <c:manualLayout>
              <c:xMode val="edge"/>
              <c:yMode val="edge"/>
              <c:x val="1.0126616909042721E-2"/>
              <c:y val="0.33602227478219215"/>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32111232"/>
        <c:crosses val="autoZero"/>
        <c:crossBetween val="between"/>
      </c:valAx>
      <c:spPr>
        <a:noFill/>
        <a:ln w="25397">
          <a:noFill/>
        </a:ln>
      </c:spPr>
    </c:plotArea>
    <c:plotVisOnly val="1"/>
    <c:dispBlanksAs val="gap"/>
    <c:showDLblsOverMax val="0"/>
  </c:chart>
  <c:spPr>
    <a:solidFill>
      <a:schemeClr val="bg1"/>
    </a:solidFill>
    <a:ln w="9524"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HRI.dotm</Template>
  <TotalTime>2</TotalTime>
  <Pages>56</Pages>
  <Words>22445</Words>
  <Characters>145672</Characters>
  <Application>Microsoft Office Word</Application>
  <DocSecurity>0</DocSecurity>
  <Lines>3552</Lines>
  <Paragraphs>1751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HRI/CORE/LSO/2023</vt:lpstr>
      <vt:lpstr>A/</vt:lpstr>
      <vt:lpstr>A/</vt:lpstr>
    </vt:vector>
  </TitlesOfParts>
  <Company>DCM</Company>
  <LinksUpToDate>false</LinksUpToDate>
  <CharactersWithSpaces>166366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HRI/CORE/LSO/2023</dc:title>
  <dc:subject/>
  <dc:creator>Ekaterina SALYNSKAYA</dc:creator>
  <cp:keywords/>
  <cp:lastModifiedBy>Ekaterina Salynskaya</cp:lastModifiedBy>
  <cp:revision>3</cp:revision>
  <cp:lastPrinted>2024-08-20T16:30:00Z</cp:lastPrinted>
  <dcterms:created xsi:type="dcterms:W3CDTF">2024-08-20T16:30:00Z</dcterms:created>
  <dcterms:modified xsi:type="dcterms:W3CDTF">2024-08-20T16:32:00Z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