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3320"/>
        <w:gridCol w:w="195"/>
        <w:gridCol w:w="2025"/>
        <w:gridCol w:w="2819"/>
      </w:tblGrid>
      <w:tr w:rsidR="00292480" w:rsidRPr="00AE5859" w:rsidTr="009C4E83">
        <w:trPr>
          <w:trHeight w:hRule="exact" w:val="851"/>
        </w:trPr>
        <w:tc>
          <w:tcPr>
            <w:tcW w:w="4600" w:type="dxa"/>
            <w:gridSpan w:val="2"/>
            <w:tcBorders>
              <w:bottom w:val="single" w:sz="4" w:space="0" w:color="auto"/>
            </w:tcBorders>
            <w:vAlign w:val="bottom"/>
          </w:tcPr>
          <w:p w:rsidR="00292480" w:rsidRPr="00AE5859" w:rsidRDefault="00292480" w:rsidP="009C4E83">
            <w:pPr>
              <w:spacing w:after="80" w:line="300" w:lineRule="exact"/>
              <w:rPr>
                <w:sz w:val="28"/>
              </w:rPr>
            </w:pPr>
            <w:r w:rsidRPr="00AE5859">
              <w:rPr>
                <w:sz w:val="28"/>
              </w:rPr>
              <w:t>Организация Объединенных Наций</w:t>
            </w:r>
          </w:p>
        </w:tc>
        <w:tc>
          <w:tcPr>
            <w:tcW w:w="195" w:type="dxa"/>
            <w:tcBorders>
              <w:bottom w:val="single" w:sz="4" w:space="0" w:color="auto"/>
            </w:tcBorders>
            <w:vAlign w:val="bottom"/>
          </w:tcPr>
          <w:p w:rsidR="00292480" w:rsidRPr="00AE5859" w:rsidRDefault="00292480" w:rsidP="009C4E83">
            <w:pPr>
              <w:jc w:val="right"/>
            </w:pPr>
          </w:p>
        </w:tc>
        <w:tc>
          <w:tcPr>
            <w:tcW w:w="4844" w:type="dxa"/>
            <w:gridSpan w:val="2"/>
            <w:tcBorders>
              <w:left w:val="nil"/>
              <w:bottom w:val="single" w:sz="4" w:space="0" w:color="auto"/>
            </w:tcBorders>
            <w:vAlign w:val="bottom"/>
          </w:tcPr>
          <w:p w:rsidR="00292480" w:rsidRPr="00AE5859" w:rsidRDefault="00292480" w:rsidP="009C4E83">
            <w:pPr>
              <w:jc w:val="right"/>
            </w:pPr>
            <w:r w:rsidRPr="00AE5859">
              <w:rPr>
                <w:sz w:val="40"/>
                <w:szCs w:val="40"/>
              </w:rPr>
              <w:t>C</w:t>
            </w:r>
            <w:r w:rsidR="008B759B" w:rsidRPr="00AE5859">
              <w:rPr>
                <w:sz w:val="40"/>
                <w:szCs w:val="40"/>
              </w:rPr>
              <w:t>EDAW</w:t>
            </w:r>
            <w:r w:rsidRPr="00AE5859">
              <w:t>/</w:t>
            </w:r>
            <w:fldSimple w:instr=" FILLIN  &quot;Введите часть символа после CRC/&quot;  \* MERGEFORMAT ">
              <w:r w:rsidR="008758B1" w:rsidRPr="00AE5859">
                <w:t>C/MDA/4-5</w:t>
              </w:r>
            </w:fldSimple>
          </w:p>
        </w:tc>
      </w:tr>
      <w:tr w:rsidR="00292480" w:rsidRPr="00AE5859" w:rsidTr="009C4E83">
        <w:trPr>
          <w:trHeight w:hRule="exact" w:val="2835"/>
        </w:trPr>
        <w:tc>
          <w:tcPr>
            <w:tcW w:w="1280" w:type="dxa"/>
            <w:tcBorders>
              <w:top w:val="single" w:sz="4" w:space="0" w:color="auto"/>
              <w:bottom w:val="single" w:sz="12" w:space="0" w:color="auto"/>
            </w:tcBorders>
          </w:tcPr>
          <w:p w:rsidR="00292480" w:rsidRPr="00AE5859" w:rsidRDefault="00292480" w:rsidP="009C4E83">
            <w:pPr>
              <w:spacing w:before="120"/>
              <w:jc w:val="center"/>
            </w:pPr>
            <w:r w:rsidRPr="00AE585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3"/>
            <w:tcBorders>
              <w:top w:val="single" w:sz="4" w:space="0" w:color="auto"/>
              <w:bottom w:val="single" w:sz="12" w:space="0" w:color="auto"/>
            </w:tcBorders>
          </w:tcPr>
          <w:p w:rsidR="00292480" w:rsidRPr="00AE5859" w:rsidRDefault="00292480" w:rsidP="008B759B">
            <w:pPr>
              <w:suppressAutoHyphens/>
              <w:spacing w:before="120" w:line="380" w:lineRule="exact"/>
              <w:rPr>
                <w:b/>
                <w:spacing w:val="-4"/>
                <w:w w:val="100"/>
                <w:sz w:val="34"/>
                <w:szCs w:val="34"/>
              </w:rPr>
            </w:pPr>
            <w:r w:rsidRPr="00AE5859">
              <w:rPr>
                <w:b/>
                <w:spacing w:val="-4"/>
                <w:w w:val="100"/>
                <w:sz w:val="34"/>
                <w:szCs w:val="34"/>
              </w:rPr>
              <w:t>Конвенция</w:t>
            </w:r>
            <w:r w:rsidR="008B759B" w:rsidRPr="00AE5859">
              <w:rPr>
                <w:b/>
                <w:spacing w:val="-4"/>
                <w:w w:val="100"/>
                <w:sz w:val="34"/>
                <w:szCs w:val="34"/>
              </w:rPr>
              <w:t xml:space="preserve"> о ликвидации</w:t>
            </w:r>
            <w:r w:rsidRPr="00AE5859">
              <w:rPr>
                <w:b/>
                <w:spacing w:val="-4"/>
                <w:w w:val="100"/>
                <w:sz w:val="34"/>
                <w:szCs w:val="34"/>
              </w:rPr>
              <w:br/>
            </w:r>
            <w:r w:rsidR="008B759B" w:rsidRPr="00AE5859">
              <w:rPr>
                <w:b/>
                <w:spacing w:val="-4"/>
                <w:w w:val="100"/>
                <w:sz w:val="34"/>
                <w:szCs w:val="34"/>
              </w:rPr>
              <w:t>всех форм дискриминации</w:t>
            </w:r>
            <w:r w:rsidR="008B759B" w:rsidRPr="00AE5859">
              <w:rPr>
                <w:b/>
                <w:spacing w:val="-4"/>
                <w:w w:val="100"/>
                <w:sz w:val="34"/>
                <w:szCs w:val="34"/>
              </w:rPr>
              <w:br/>
              <w:t>в отношении женщин</w:t>
            </w:r>
          </w:p>
        </w:tc>
        <w:tc>
          <w:tcPr>
            <w:tcW w:w="2819" w:type="dxa"/>
            <w:tcBorders>
              <w:top w:val="single" w:sz="4" w:space="0" w:color="auto"/>
              <w:bottom w:val="single" w:sz="12" w:space="0" w:color="auto"/>
            </w:tcBorders>
          </w:tcPr>
          <w:p w:rsidR="00292480" w:rsidRPr="00AE5859" w:rsidRDefault="00292480" w:rsidP="009C4E83">
            <w:pPr>
              <w:spacing w:before="240"/>
            </w:pPr>
            <w:proofErr w:type="spellStart"/>
            <w:r w:rsidRPr="00AE5859">
              <w:t>Distr</w:t>
            </w:r>
            <w:proofErr w:type="spellEnd"/>
            <w:r w:rsidRPr="00AE5859">
              <w:t xml:space="preserve">.: </w:t>
            </w:r>
            <w:r w:rsidRPr="00AE5859">
              <w:fldChar w:fldCharType="begin">
                <w:ffData>
                  <w:name w:val="ПолеСоСписком1"/>
                  <w:enabled/>
                  <w:calcOnExit w:val="0"/>
                  <w:ddList>
                    <w:listEntry w:val="General"/>
                    <w:listEntry w:val="Limited"/>
                    <w:listEntry w:val="Restricted"/>
                  </w:ddList>
                </w:ffData>
              </w:fldChar>
            </w:r>
            <w:r w:rsidRPr="00AE5859">
              <w:instrText xml:space="preserve"> FORMDROPDOWN </w:instrText>
            </w:r>
            <w:r w:rsidRPr="00AE5859">
              <w:fldChar w:fldCharType="end"/>
            </w:r>
          </w:p>
          <w:p w:rsidR="00292480" w:rsidRPr="00AE5859" w:rsidRDefault="00292480" w:rsidP="009C4E83">
            <w:r w:rsidRPr="00AE5859">
              <w:fldChar w:fldCharType="begin"/>
            </w:r>
            <w:r w:rsidRPr="00AE5859">
              <w:instrText xml:space="preserve"> FILLIN  "Введите дату документа" \* MERGEFORMAT </w:instrText>
            </w:r>
            <w:r w:rsidRPr="00AE5859">
              <w:fldChar w:fldCharType="separate"/>
            </w:r>
            <w:r w:rsidR="008758B1" w:rsidRPr="00AE5859">
              <w:t xml:space="preserve">21 </w:t>
            </w:r>
            <w:proofErr w:type="spellStart"/>
            <w:r w:rsidR="008758B1" w:rsidRPr="00AE5859">
              <w:t>March</w:t>
            </w:r>
            <w:proofErr w:type="spellEnd"/>
            <w:r w:rsidR="008758B1" w:rsidRPr="00AE5859">
              <w:t xml:space="preserve"> 2012</w:t>
            </w:r>
            <w:r w:rsidRPr="00AE5859">
              <w:fldChar w:fldCharType="end"/>
            </w:r>
          </w:p>
          <w:p w:rsidR="00292480" w:rsidRPr="00AE5859" w:rsidRDefault="00292480" w:rsidP="009C4E83">
            <w:proofErr w:type="spellStart"/>
            <w:r w:rsidRPr="00AE5859">
              <w:t>Russian</w:t>
            </w:r>
            <w:proofErr w:type="spellEnd"/>
          </w:p>
          <w:p w:rsidR="00292480" w:rsidRPr="00AE5859" w:rsidRDefault="00292480" w:rsidP="009C4E83">
            <w:proofErr w:type="spellStart"/>
            <w:r w:rsidRPr="00AE5859">
              <w:t>Original</w:t>
            </w:r>
            <w:proofErr w:type="spellEnd"/>
            <w:r w:rsidRPr="00AE5859">
              <w:t xml:space="preserve">: </w:t>
            </w:r>
            <w:r w:rsidRPr="00AE5859">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r w:rsidRPr="00AE5859">
              <w:instrText xml:space="preserve"> FORMDROPDOWN </w:instrText>
            </w:r>
            <w:r w:rsidRPr="00AE5859">
              <w:fldChar w:fldCharType="end"/>
            </w:r>
          </w:p>
          <w:p w:rsidR="00292480" w:rsidRPr="00AE5859" w:rsidRDefault="00292480" w:rsidP="009C4E83"/>
        </w:tc>
      </w:tr>
    </w:tbl>
    <w:p w:rsidR="00390BC5" w:rsidRPr="00AE5859" w:rsidRDefault="008758B1" w:rsidP="008758B1">
      <w:pPr>
        <w:rPr>
          <w:b/>
          <w:sz w:val="24"/>
          <w:szCs w:val="24"/>
        </w:rPr>
      </w:pPr>
      <w:r w:rsidRPr="00AE5859">
        <w:rPr>
          <w:b/>
          <w:sz w:val="24"/>
          <w:szCs w:val="24"/>
        </w:rPr>
        <w:t xml:space="preserve">Комитет по ликвидации дискриминации </w:t>
      </w:r>
      <w:r w:rsidR="00390BC5" w:rsidRPr="00AE5859">
        <w:rPr>
          <w:b/>
          <w:sz w:val="24"/>
          <w:szCs w:val="24"/>
        </w:rPr>
        <w:br/>
      </w:r>
      <w:r w:rsidRPr="00AE5859">
        <w:rPr>
          <w:b/>
          <w:sz w:val="24"/>
          <w:szCs w:val="24"/>
        </w:rPr>
        <w:t>в отношении женщин</w:t>
      </w:r>
    </w:p>
    <w:p w:rsidR="00390BC5" w:rsidRPr="00AE5859" w:rsidRDefault="008758B1" w:rsidP="00390BC5">
      <w:pPr>
        <w:pStyle w:val="HChGR"/>
      </w:pPr>
      <w:r w:rsidRPr="00AE5859">
        <w:tab/>
      </w:r>
      <w:r w:rsidR="00390BC5" w:rsidRPr="00AE5859">
        <w:tab/>
      </w:r>
      <w:r w:rsidRPr="00AE5859">
        <w:t xml:space="preserve">Рассмотрение докладов, представленных государствами участниками в соответствии </w:t>
      </w:r>
      <w:r w:rsidR="001B5814" w:rsidRPr="00AE5859">
        <w:br/>
      </w:r>
      <w:r w:rsidRPr="00AE5859">
        <w:t>со статьей 18 Конвенции о ликвидации всех форм дискриминации в отношении женщин</w:t>
      </w:r>
    </w:p>
    <w:p w:rsidR="00390BC5" w:rsidRPr="00AE5859" w:rsidRDefault="008758B1" w:rsidP="00390BC5">
      <w:pPr>
        <w:pStyle w:val="H1GR"/>
      </w:pPr>
      <w:r w:rsidRPr="00AE5859">
        <w:tab/>
      </w:r>
      <w:r w:rsidR="00390BC5" w:rsidRPr="00AE5859">
        <w:tab/>
      </w:r>
      <w:r w:rsidRPr="00AE5859">
        <w:t>Сводные четвертый и пятый периодические доклады государств-участников</w:t>
      </w:r>
    </w:p>
    <w:p w:rsidR="00390BC5" w:rsidRPr="00AE5859" w:rsidRDefault="008758B1" w:rsidP="00390BC5">
      <w:pPr>
        <w:pStyle w:val="H1GR"/>
      </w:pPr>
      <w:r w:rsidRPr="00AE5859">
        <w:tab/>
      </w:r>
      <w:r w:rsidR="00390BC5" w:rsidRPr="00AE5859">
        <w:tab/>
      </w:r>
      <w:r w:rsidRPr="00AE5859">
        <w:t>Молдова</w:t>
      </w:r>
      <w:r w:rsidRPr="00AE5859">
        <w:rPr>
          <w:b w:val="0"/>
          <w:sz w:val="18"/>
          <w:szCs w:val="18"/>
        </w:rPr>
        <w:footnoteReference w:customMarkFollows="1" w:id="1"/>
        <w:t xml:space="preserve">* </w:t>
      </w:r>
      <w:r w:rsidRPr="00AE5859">
        <w:rPr>
          <w:b w:val="0"/>
          <w:sz w:val="18"/>
          <w:szCs w:val="18"/>
        </w:rPr>
        <w:footnoteReference w:customMarkFollows="1" w:id="2"/>
        <w:t>**</w:t>
      </w:r>
    </w:p>
    <w:p w:rsidR="008758B1" w:rsidRPr="00AE5859" w:rsidRDefault="008758B1" w:rsidP="00390BC5">
      <w:pPr>
        <w:jc w:val="right"/>
      </w:pPr>
      <w:r w:rsidRPr="00AE5859">
        <w:t>[15 сентября 2011 года]</w:t>
      </w:r>
    </w:p>
    <w:p w:rsidR="00E458EE" w:rsidRPr="00AE5859" w:rsidRDefault="008758B1" w:rsidP="00E458EE">
      <w:pPr>
        <w:tabs>
          <w:tab w:val="right" w:pos="8929"/>
          <w:tab w:val="right" w:pos="9638"/>
        </w:tabs>
        <w:suppressAutoHyphens/>
        <w:spacing w:after="120"/>
        <w:rPr>
          <w:sz w:val="28"/>
        </w:rPr>
      </w:pPr>
      <w:r w:rsidRPr="00AE5859">
        <w:rPr>
          <w:b/>
        </w:rPr>
        <w:br w:type="page"/>
      </w:r>
      <w:r w:rsidR="00E458EE" w:rsidRPr="00AE5859">
        <w:rPr>
          <w:sz w:val="28"/>
        </w:rPr>
        <w:t>Содержание</w:t>
      </w:r>
    </w:p>
    <w:p w:rsidR="00E458EE" w:rsidRPr="00AE5859" w:rsidRDefault="00E458EE" w:rsidP="00E458EE">
      <w:pPr>
        <w:tabs>
          <w:tab w:val="right" w:pos="8929"/>
          <w:tab w:val="right" w:pos="9638"/>
        </w:tabs>
        <w:suppressAutoHyphens/>
        <w:spacing w:after="120"/>
        <w:ind w:left="283"/>
      </w:pPr>
      <w:r w:rsidRPr="00AE5859">
        <w:rPr>
          <w:i/>
          <w:sz w:val="18"/>
        </w:rPr>
        <w:tab/>
        <w:t>Пункты</w:t>
      </w:r>
      <w:r w:rsidRPr="00AE5859">
        <w:rPr>
          <w:i/>
          <w:sz w:val="18"/>
        </w:rPr>
        <w:tab/>
        <w:t>Стр.</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Сокращения</w:t>
      </w:r>
      <w:r w:rsidRPr="00AE5859">
        <w:tab/>
      </w:r>
      <w:r w:rsidRPr="00AE5859">
        <w:tab/>
      </w:r>
      <w:r w:rsidR="006E14BE" w:rsidRPr="00AE5859">
        <w:tab/>
      </w:r>
      <w:r w:rsidR="00257D87">
        <w:t>3</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t>I.</w:t>
      </w:r>
      <w:r w:rsidRPr="00AE5859">
        <w:tab/>
        <w:t>Введение</w:t>
      </w:r>
      <w:r w:rsidRPr="00AE5859">
        <w:tab/>
      </w:r>
      <w:r w:rsidRPr="00AE5859">
        <w:tab/>
        <w:t>1</w:t>
      </w:r>
      <w:r w:rsidR="006E14BE" w:rsidRPr="00AE5859">
        <w:t>−</w:t>
      </w:r>
      <w:r w:rsidRPr="00AE5859">
        <w:t>9</w:t>
      </w:r>
      <w:r w:rsidRPr="00AE5859">
        <w:tab/>
      </w:r>
      <w:r w:rsidR="00376D1E">
        <w:t>5</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t>II.</w:t>
      </w:r>
      <w:r w:rsidRPr="00AE5859">
        <w:tab/>
        <w:t xml:space="preserve">Доклад о ходе осуществления Конвенции </w:t>
      </w:r>
      <w:r w:rsidRPr="00AE5859">
        <w:tab/>
      </w:r>
      <w:r w:rsidRPr="00AE5859">
        <w:tab/>
        <w:t>10</w:t>
      </w:r>
      <w:r w:rsidR="006E14BE" w:rsidRPr="00AE5859">
        <w:t>−</w:t>
      </w:r>
      <w:r w:rsidRPr="00AE5859">
        <w:t>296</w:t>
      </w:r>
      <w:r w:rsidRPr="00AE5859">
        <w:tab/>
      </w:r>
      <w:r w:rsidR="00376D1E">
        <w:t>6</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2 </w:t>
      </w:r>
      <w:r w:rsidRPr="00AE5859">
        <w:tab/>
      </w:r>
      <w:r w:rsidRPr="00AE5859">
        <w:tab/>
      </w:r>
      <w:r w:rsidR="00643126" w:rsidRPr="00AE5859">
        <w:tab/>
      </w:r>
      <w:r w:rsidRPr="00AE5859">
        <w:t>10</w:t>
      </w:r>
      <w:r w:rsidR="00643126" w:rsidRPr="00AE5859">
        <w:t>−</w:t>
      </w:r>
      <w:r w:rsidR="00376D1E">
        <w:t>20</w:t>
      </w:r>
      <w:r w:rsidR="00376D1E">
        <w:tab/>
        <w:t>6</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3 </w:t>
      </w:r>
      <w:r w:rsidRPr="00AE5859">
        <w:tab/>
      </w:r>
      <w:r w:rsidRPr="00AE5859">
        <w:tab/>
      </w:r>
      <w:r w:rsidR="00643126" w:rsidRPr="00AE5859">
        <w:tab/>
        <w:t>21−</w:t>
      </w:r>
      <w:r w:rsidR="00376D1E">
        <w:t>31</w:t>
      </w:r>
      <w:r w:rsidR="00376D1E">
        <w:tab/>
        <w:t>8</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4 </w:t>
      </w:r>
      <w:r w:rsidRPr="00AE5859">
        <w:tab/>
      </w:r>
      <w:r w:rsidRPr="00AE5859">
        <w:tab/>
      </w:r>
      <w:r w:rsidR="00643126" w:rsidRPr="00AE5859">
        <w:tab/>
        <w:t>32−</w:t>
      </w:r>
      <w:r w:rsidR="00376D1E">
        <w:t>42</w:t>
      </w:r>
      <w:r w:rsidR="00376D1E">
        <w:tab/>
        <w:t>10</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5 </w:t>
      </w:r>
      <w:r w:rsidRPr="00AE5859">
        <w:tab/>
      </w:r>
      <w:r w:rsidRPr="00AE5859">
        <w:tab/>
      </w:r>
      <w:r w:rsidR="00643126" w:rsidRPr="00AE5859">
        <w:tab/>
        <w:t>43−</w:t>
      </w:r>
      <w:r w:rsidRPr="00AE5859">
        <w:t>76</w:t>
      </w:r>
      <w:r w:rsidRPr="00AE5859">
        <w:tab/>
        <w:t>1</w:t>
      </w:r>
      <w:r w:rsidR="00376D1E">
        <w:t>3</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6 </w:t>
      </w:r>
      <w:r w:rsidRPr="00AE5859">
        <w:tab/>
      </w:r>
      <w:r w:rsidRPr="00AE5859">
        <w:tab/>
      </w:r>
      <w:r w:rsidR="00643126" w:rsidRPr="00AE5859">
        <w:tab/>
        <w:t>77−</w:t>
      </w:r>
      <w:r w:rsidRPr="00AE5859">
        <w:t>106</w:t>
      </w:r>
      <w:r w:rsidRPr="00AE5859">
        <w:tab/>
        <w:t>1</w:t>
      </w:r>
      <w:r w:rsidR="00376D1E">
        <w:t>9</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7 </w:t>
      </w:r>
      <w:r w:rsidRPr="00AE5859">
        <w:tab/>
      </w:r>
      <w:r w:rsidRPr="00AE5859">
        <w:tab/>
      </w:r>
      <w:r w:rsidR="00643126" w:rsidRPr="00AE5859">
        <w:tab/>
        <w:t>107−</w:t>
      </w:r>
      <w:r w:rsidRPr="00AE5859">
        <w:t>121</w:t>
      </w:r>
      <w:r w:rsidRPr="00AE5859">
        <w:tab/>
        <w:t>2</w:t>
      </w:r>
      <w:r w:rsidR="00376D1E">
        <w:t>5</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8 </w:t>
      </w:r>
      <w:r w:rsidRPr="00AE5859">
        <w:tab/>
      </w:r>
      <w:r w:rsidRPr="00AE5859">
        <w:tab/>
      </w:r>
      <w:r w:rsidR="00643126" w:rsidRPr="00AE5859">
        <w:tab/>
      </w:r>
      <w:r w:rsidRPr="00AE5859">
        <w:t>122</w:t>
      </w:r>
      <w:r w:rsidR="00643126" w:rsidRPr="00AE5859">
        <w:t>−</w:t>
      </w:r>
      <w:r w:rsidRPr="00AE5859">
        <w:t>126</w:t>
      </w:r>
      <w:r w:rsidRPr="00AE5859">
        <w:tab/>
        <w:t>2</w:t>
      </w:r>
      <w:r w:rsidR="00376D1E">
        <w:t>8</w:t>
      </w:r>
    </w:p>
    <w:p w:rsidR="00643126"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9 </w:t>
      </w:r>
      <w:r w:rsidRPr="00AE5859">
        <w:tab/>
      </w:r>
      <w:r w:rsidRPr="00AE5859">
        <w:tab/>
      </w:r>
      <w:r w:rsidR="00643126" w:rsidRPr="00AE5859">
        <w:tab/>
      </w:r>
      <w:r w:rsidRPr="00AE5859">
        <w:t>127</w:t>
      </w:r>
      <w:r w:rsidR="00643126" w:rsidRPr="00AE5859">
        <w:t>−</w:t>
      </w:r>
      <w:r w:rsidRPr="00AE5859">
        <w:t>131</w:t>
      </w:r>
      <w:r w:rsidRPr="00AE5859">
        <w:tab/>
        <w:t>2</w:t>
      </w:r>
      <w:r w:rsidR="00376D1E">
        <w:t>9</w:t>
      </w:r>
    </w:p>
    <w:p w:rsidR="008758B1" w:rsidRPr="00AE5859" w:rsidRDefault="00643126"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008758B1" w:rsidRPr="00AE5859">
        <w:tab/>
        <w:t xml:space="preserve">Статья 10 </w:t>
      </w:r>
      <w:r w:rsidR="008758B1" w:rsidRPr="00AE5859">
        <w:tab/>
      </w:r>
      <w:r w:rsidR="008758B1" w:rsidRPr="00AE5859">
        <w:tab/>
        <w:t>132</w:t>
      </w:r>
      <w:r w:rsidRPr="00AE5859">
        <w:t>−</w:t>
      </w:r>
      <w:r w:rsidR="008758B1" w:rsidRPr="00AE5859">
        <w:t>148</w:t>
      </w:r>
      <w:r w:rsidR="008758B1" w:rsidRPr="00AE5859">
        <w:tab/>
      </w:r>
      <w:r w:rsidR="00376D1E">
        <w:t>30</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11 </w:t>
      </w:r>
      <w:r w:rsidRPr="00AE5859">
        <w:tab/>
      </w:r>
      <w:r w:rsidRPr="00AE5859">
        <w:tab/>
        <w:t>149</w:t>
      </w:r>
      <w:r w:rsidR="00643126" w:rsidRPr="00AE5859">
        <w:t>−</w:t>
      </w:r>
      <w:r w:rsidRPr="00AE5859">
        <w:t>198</w:t>
      </w:r>
      <w:r w:rsidRPr="00AE5859">
        <w:tab/>
      </w:r>
      <w:r w:rsidR="00376D1E">
        <w:t>32</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12 </w:t>
      </w:r>
      <w:r w:rsidRPr="00AE5859">
        <w:tab/>
      </w:r>
      <w:r w:rsidRPr="00AE5859">
        <w:tab/>
        <w:t>199</w:t>
      </w:r>
      <w:r w:rsidR="00643126" w:rsidRPr="00AE5859">
        <w:t>−</w:t>
      </w:r>
      <w:r w:rsidRPr="00AE5859">
        <w:t>227</w:t>
      </w:r>
      <w:r w:rsidRPr="00AE5859">
        <w:tab/>
      </w:r>
      <w:r w:rsidR="00376D1E">
        <w:t>41</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13 </w:t>
      </w:r>
      <w:r w:rsidRPr="00AE5859">
        <w:tab/>
      </w:r>
      <w:r w:rsidRPr="00AE5859">
        <w:tab/>
        <w:t>228</w:t>
      </w:r>
      <w:r w:rsidR="00643126" w:rsidRPr="00AE5859">
        <w:t>−</w:t>
      </w:r>
      <w:r w:rsidRPr="00AE5859">
        <w:t>253</w:t>
      </w:r>
      <w:r w:rsidRPr="00AE5859">
        <w:tab/>
      </w:r>
      <w:r w:rsidR="00B61428">
        <w:t>45</w:t>
      </w:r>
    </w:p>
    <w:p w:rsidR="008758B1" w:rsidRPr="00AE5859" w:rsidRDefault="00643126"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14 </w:t>
      </w:r>
      <w:r w:rsidRPr="00AE5859">
        <w:tab/>
      </w:r>
      <w:r w:rsidRPr="00AE5859">
        <w:tab/>
        <w:t>25</w:t>
      </w:r>
      <w:r w:rsidR="00045F2B">
        <w:t>4</w:t>
      </w:r>
      <w:r w:rsidRPr="00AE5859">
        <w:t>−</w:t>
      </w:r>
      <w:r w:rsidR="008758B1" w:rsidRPr="00AE5859">
        <w:t>26</w:t>
      </w:r>
      <w:r w:rsidR="00045F2B">
        <w:t>9</w:t>
      </w:r>
      <w:r w:rsidR="008758B1" w:rsidRPr="00AE5859">
        <w:tab/>
      </w:r>
      <w:r w:rsidR="00B61428">
        <w:t>50</w:t>
      </w:r>
    </w:p>
    <w:p w:rsidR="008758B1" w:rsidRPr="00AE5859" w:rsidRDefault="00643126"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 xml:space="preserve">Статья 15 </w:t>
      </w:r>
      <w:r w:rsidRPr="00AE5859">
        <w:tab/>
      </w:r>
      <w:r w:rsidRPr="00AE5859">
        <w:tab/>
        <w:t>2</w:t>
      </w:r>
      <w:r w:rsidR="00045F2B">
        <w:t>70</w:t>
      </w:r>
      <w:r w:rsidRPr="00AE5859">
        <w:t>−</w:t>
      </w:r>
      <w:r w:rsidR="008758B1" w:rsidRPr="00AE5859">
        <w:t>27</w:t>
      </w:r>
      <w:r w:rsidR="00045F2B">
        <w:t>8</w:t>
      </w:r>
      <w:r w:rsidR="008758B1" w:rsidRPr="00AE5859">
        <w:tab/>
      </w:r>
      <w:r w:rsidR="00B61428">
        <w:t>52</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Статья 16</w:t>
      </w:r>
      <w:r w:rsidRPr="00AE5859">
        <w:tab/>
      </w:r>
      <w:r w:rsidRPr="00AE5859">
        <w:tab/>
        <w:t>27</w:t>
      </w:r>
      <w:r w:rsidR="00045F2B">
        <w:t>9</w:t>
      </w:r>
      <w:r w:rsidR="00643126" w:rsidRPr="00AE5859">
        <w:t>−</w:t>
      </w:r>
      <w:r w:rsidRPr="00AE5859">
        <w:t>29</w:t>
      </w:r>
      <w:r w:rsidR="00045F2B">
        <w:t>6</w:t>
      </w:r>
      <w:r w:rsidRPr="00AE5859">
        <w:tab/>
      </w:r>
      <w:r w:rsidR="00B61428">
        <w:t>54</w:t>
      </w:r>
    </w:p>
    <w:p w:rsidR="008758B1" w:rsidRPr="00AE5859" w:rsidRDefault="008758B1" w:rsidP="005C2128">
      <w:pPr>
        <w:tabs>
          <w:tab w:val="right" w:pos="850"/>
          <w:tab w:val="left" w:pos="1134"/>
          <w:tab w:val="left" w:pos="1559"/>
          <w:tab w:val="left" w:leader="dot" w:pos="7654"/>
          <w:tab w:val="right" w:pos="8929"/>
          <w:tab w:val="right" w:pos="9638"/>
        </w:tabs>
        <w:suppressAutoHyphens/>
        <w:spacing w:after="120"/>
      </w:pPr>
      <w:r w:rsidRPr="00AE5859">
        <w:tab/>
        <w:t>III</w:t>
      </w:r>
      <w:r w:rsidR="00643126" w:rsidRPr="00AE5859">
        <w:t>.</w:t>
      </w:r>
      <w:r w:rsidR="00643126" w:rsidRPr="00AE5859">
        <w:tab/>
        <w:t xml:space="preserve">Выводы </w:t>
      </w:r>
      <w:r w:rsidR="00643126" w:rsidRPr="00AE5859">
        <w:tab/>
      </w:r>
      <w:r w:rsidR="00643126" w:rsidRPr="00AE5859">
        <w:tab/>
        <w:t>29</w:t>
      </w:r>
      <w:r w:rsidR="00045F2B">
        <w:t>7</w:t>
      </w:r>
      <w:r w:rsidR="00643126" w:rsidRPr="00AE5859">
        <w:t>−</w:t>
      </w:r>
      <w:r w:rsidRPr="00AE5859">
        <w:t>31</w:t>
      </w:r>
      <w:r w:rsidR="00045F2B">
        <w:t>7</w:t>
      </w:r>
      <w:r w:rsidRPr="00AE5859">
        <w:tab/>
      </w:r>
      <w:r w:rsidR="00B61428">
        <w:t>58</w:t>
      </w:r>
    </w:p>
    <w:p w:rsidR="008758B1" w:rsidRPr="00AE5859" w:rsidRDefault="00B61428" w:rsidP="005C2128">
      <w:pPr>
        <w:tabs>
          <w:tab w:val="right" w:pos="850"/>
          <w:tab w:val="left" w:pos="1134"/>
          <w:tab w:val="left" w:pos="1559"/>
          <w:tab w:val="left" w:pos="1984"/>
          <w:tab w:val="left" w:leader="dot" w:pos="8640"/>
          <w:tab w:val="right" w:pos="8929"/>
          <w:tab w:val="right" w:pos="9638"/>
        </w:tabs>
        <w:suppressAutoHyphens/>
        <w:spacing w:after="120"/>
      </w:pPr>
      <w:r>
        <w:tab/>
      </w:r>
      <w:r>
        <w:tab/>
        <w:t xml:space="preserve">Приложения </w:t>
      </w:r>
      <w:r>
        <w:tab/>
      </w:r>
      <w:r>
        <w:tab/>
      </w:r>
      <w:r>
        <w:tab/>
        <w:t>6</w:t>
      </w:r>
      <w:r w:rsidR="008758B1" w:rsidRPr="00AE5859">
        <w:t>1</w:t>
      </w:r>
    </w:p>
    <w:p w:rsidR="008758B1" w:rsidRPr="00AE5859" w:rsidRDefault="008758B1" w:rsidP="00E458EE">
      <w:pPr>
        <w:tabs>
          <w:tab w:val="right" w:pos="850"/>
          <w:tab w:val="left" w:pos="1134"/>
          <w:tab w:val="left" w:pos="1559"/>
          <w:tab w:val="left" w:pos="1984"/>
          <w:tab w:val="left" w:leader="dot" w:pos="7654"/>
          <w:tab w:val="right" w:pos="8929"/>
          <w:tab w:val="right" w:pos="9638"/>
        </w:tabs>
        <w:suppressAutoHyphens/>
        <w:spacing w:after="120"/>
      </w:pPr>
      <w:r w:rsidRPr="00AE5859">
        <w:tab/>
      </w:r>
      <w:r w:rsidRPr="00AE5859">
        <w:tab/>
        <w:t>Список таблиц</w:t>
      </w:r>
    </w:p>
    <w:p w:rsidR="008758B1" w:rsidRPr="00AE5859" w:rsidRDefault="008758B1" w:rsidP="005C2128">
      <w:pPr>
        <w:tabs>
          <w:tab w:val="right" w:pos="850"/>
          <w:tab w:val="left" w:pos="1134"/>
          <w:tab w:val="left" w:pos="1559"/>
          <w:tab w:val="left" w:pos="1984"/>
          <w:tab w:val="left" w:pos="2160"/>
          <w:tab w:val="left" w:leader="dot" w:pos="8640"/>
          <w:tab w:val="right" w:pos="8929"/>
          <w:tab w:val="right" w:pos="9638"/>
        </w:tabs>
        <w:suppressAutoHyphens/>
        <w:spacing w:after="120"/>
      </w:pPr>
      <w:r w:rsidRPr="00AE5859">
        <w:tab/>
      </w:r>
      <w:r w:rsidRPr="00AE5859">
        <w:tab/>
        <w:t xml:space="preserve">Таблица 1: Получатели пособий по уходу за детьми до </w:t>
      </w:r>
      <w:r w:rsidR="00F925DE">
        <w:t>трех</w:t>
      </w:r>
      <w:r w:rsidRPr="00AE5859">
        <w:t xml:space="preserve"> лет</w:t>
      </w:r>
      <w:r w:rsidRPr="00AE5859">
        <w:tab/>
      </w:r>
      <w:r w:rsidRPr="00AE5859">
        <w:tab/>
      </w:r>
      <w:r w:rsidRPr="00AE5859">
        <w:tab/>
      </w:r>
      <w:r w:rsidR="00B61428">
        <w:t>12</w:t>
      </w:r>
    </w:p>
    <w:p w:rsidR="008758B1" w:rsidRPr="00AE5859" w:rsidRDefault="00F925DE" w:rsidP="005C2128">
      <w:pPr>
        <w:tabs>
          <w:tab w:val="right" w:pos="850"/>
          <w:tab w:val="left" w:pos="1134"/>
          <w:tab w:val="left" w:pos="1559"/>
          <w:tab w:val="left" w:pos="1984"/>
          <w:tab w:val="left" w:pos="2160"/>
          <w:tab w:val="left" w:leader="dot" w:pos="8640"/>
          <w:tab w:val="right" w:pos="8929"/>
          <w:tab w:val="right" w:pos="9638"/>
        </w:tabs>
        <w:suppressAutoHyphens/>
        <w:spacing w:after="120"/>
        <w:ind w:left="2160" w:hanging="2160"/>
      </w:pPr>
      <w:r>
        <w:tab/>
      </w:r>
      <w:r>
        <w:tab/>
        <w:t>Таблица 2:</w:t>
      </w:r>
      <w:r w:rsidR="005C2128">
        <w:tab/>
      </w:r>
      <w:r w:rsidR="008758B1" w:rsidRPr="00AE5859">
        <w:t xml:space="preserve">Занятое население в разбивке по секторам национальной </w:t>
      </w:r>
      <w:r w:rsidR="00760B7F" w:rsidRPr="00AE5859">
        <w:br/>
      </w:r>
      <w:r w:rsidR="008758B1" w:rsidRPr="00AE5859">
        <w:t>экономики/полу</w:t>
      </w:r>
      <w:r w:rsidR="008758B1" w:rsidRPr="00AE5859">
        <w:tab/>
      </w:r>
      <w:r w:rsidR="00760B7F" w:rsidRPr="00AE5859">
        <w:tab/>
      </w:r>
      <w:r w:rsidR="008758B1" w:rsidRPr="00AE5859">
        <w:tab/>
        <w:t>1</w:t>
      </w:r>
      <w:r w:rsidR="00B61428">
        <w:t>6</w:t>
      </w:r>
    </w:p>
    <w:p w:rsidR="008758B1" w:rsidRPr="00AE5859" w:rsidRDefault="008758B1" w:rsidP="005C2128">
      <w:pPr>
        <w:tabs>
          <w:tab w:val="right" w:pos="850"/>
          <w:tab w:val="left" w:pos="1134"/>
          <w:tab w:val="left" w:pos="1559"/>
          <w:tab w:val="left" w:pos="1984"/>
          <w:tab w:val="left" w:leader="dot" w:pos="8640"/>
          <w:tab w:val="right" w:pos="8929"/>
          <w:tab w:val="right" w:pos="9638"/>
        </w:tabs>
        <w:suppressAutoHyphens/>
        <w:spacing w:after="120"/>
      </w:pPr>
      <w:r w:rsidRPr="00AE5859">
        <w:tab/>
      </w:r>
      <w:r w:rsidRPr="00AE5859">
        <w:tab/>
        <w:t>Таблица 3: Государственные служащие (2010 г</w:t>
      </w:r>
      <w:r w:rsidR="00F925DE">
        <w:t>од</w:t>
      </w:r>
      <w:r w:rsidRPr="00AE5859">
        <w:t>)</w:t>
      </w:r>
      <w:r w:rsidRPr="00AE5859">
        <w:tab/>
      </w:r>
      <w:r w:rsidRPr="00AE5859">
        <w:tab/>
      </w:r>
      <w:r w:rsidRPr="00AE5859">
        <w:tab/>
        <w:t>2</w:t>
      </w:r>
      <w:r w:rsidR="00B61428">
        <w:t>6</w:t>
      </w:r>
    </w:p>
    <w:p w:rsidR="008758B1" w:rsidRPr="00AE5859" w:rsidRDefault="008758B1" w:rsidP="005C2128">
      <w:pPr>
        <w:tabs>
          <w:tab w:val="right" w:pos="850"/>
          <w:tab w:val="left" w:pos="1134"/>
          <w:tab w:val="left" w:pos="1559"/>
          <w:tab w:val="left" w:pos="1984"/>
          <w:tab w:val="left" w:leader="dot" w:pos="8640"/>
          <w:tab w:val="right" w:pos="8929"/>
          <w:tab w:val="right" w:pos="9638"/>
        </w:tabs>
        <w:suppressAutoHyphens/>
        <w:spacing w:after="120"/>
      </w:pPr>
      <w:r w:rsidRPr="00AE5859">
        <w:tab/>
      </w:r>
      <w:r w:rsidRPr="00AE5859">
        <w:tab/>
        <w:t>Таблица 4: Занятые на дипломатических должностях</w:t>
      </w:r>
      <w:r w:rsidRPr="00AE5859">
        <w:tab/>
      </w:r>
      <w:r w:rsidRPr="00AE5859">
        <w:tab/>
      </w:r>
      <w:r w:rsidRPr="00AE5859">
        <w:tab/>
        <w:t>2</w:t>
      </w:r>
      <w:r w:rsidR="00B61428">
        <w:t>8</w:t>
      </w:r>
    </w:p>
    <w:p w:rsidR="008758B1" w:rsidRPr="00AE5859" w:rsidRDefault="008758B1" w:rsidP="00385B9E">
      <w:pPr>
        <w:tabs>
          <w:tab w:val="right" w:pos="850"/>
          <w:tab w:val="left" w:pos="1134"/>
          <w:tab w:val="left" w:pos="1559"/>
          <w:tab w:val="left" w:pos="1984"/>
          <w:tab w:val="left" w:pos="2160"/>
          <w:tab w:val="left" w:leader="dot" w:pos="8640"/>
          <w:tab w:val="right" w:pos="8929"/>
          <w:tab w:val="right" w:pos="9638"/>
        </w:tabs>
        <w:suppressAutoHyphens/>
        <w:spacing w:after="120"/>
        <w:ind w:left="2160" w:hanging="2160"/>
      </w:pPr>
      <w:r w:rsidRPr="00AE5859">
        <w:tab/>
      </w:r>
      <w:r w:rsidRPr="00AE5859">
        <w:tab/>
        <w:t xml:space="preserve">Таблица 5: </w:t>
      </w:r>
      <w:r w:rsidR="00432B9F" w:rsidRPr="00432B9F">
        <w:t>Распределение студент</w:t>
      </w:r>
      <w:r w:rsidR="00432B9F">
        <w:t>ов в разбивке по специальностям</w:t>
      </w:r>
      <w:r w:rsidR="00F925DE">
        <w:br/>
      </w:r>
      <w:r w:rsidR="00432B9F" w:rsidRPr="00432B9F">
        <w:t>(2010 год)</w:t>
      </w:r>
      <w:r w:rsidRPr="00AE5859">
        <w:tab/>
      </w:r>
      <w:r w:rsidRPr="00AE5859">
        <w:tab/>
      </w:r>
      <w:r w:rsidR="00B61428">
        <w:tab/>
        <w:t>30</w:t>
      </w:r>
    </w:p>
    <w:p w:rsidR="008758B1" w:rsidRPr="00AE5859" w:rsidRDefault="008758B1" w:rsidP="005C2128">
      <w:pPr>
        <w:tabs>
          <w:tab w:val="right" w:pos="850"/>
          <w:tab w:val="left" w:pos="1134"/>
          <w:tab w:val="left" w:pos="1559"/>
          <w:tab w:val="left" w:pos="1984"/>
          <w:tab w:val="left" w:leader="dot" w:pos="8640"/>
          <w:tab w:val="right" w:pos="8929"/>
          <w:tab w:val="right" w:pos="9638"/>
        </w:tabs>
        <w:suppressAutoHyphens/>
        <w:spacing w:after="120"/>
      </w:pPr>
      <w:r w:rsidRPr="00AE5859">
        <w:tab/>
      </w:r>
      <w:r w:rsidRPr="00AE5859">
        <w:tab/>
        <w:t>Таблица 6: Доля женщин в преподавательском составе</w:t>
      </w:r>
      <w:r w:rsidRPr="00AE5859">
        <w:tab/>
      </w:r>
      <w:r w:rsidRPr="00AE5859">
        <w:tab/>
      </w:r>
      <w:r w:rsidRPr="00AE5859">
        <w:tab/>
      </w:r>
      <w:r w:rsidR="00B61428">
        <w:t>32</w:t>
      </w:r>
    </w:p>
    <w:p w:rsidR="008758B1" w:rsidRPr="00AE5859" w:rsidRDefault="008758B1" w:rsidP="005C2128">
      <w:pPr>
        <w:tabs>
          <w:tab w:val="right" w:pos="850"/>
          <w:tab w:val="left" w:pos="1134"/>
          <w:tab w:val="left" w:pos="1559"/>
          <w:tab w:val="left" w:pos="1984"/>
          <w:tab w:val="left" w:leader="dot" w:pos="8640"/>
          <w:tab w:val="right" w:pos="8929"/>
          <w:tab w:val="right" w:pos="9638"/>
        </w:tabs>
        <w:suppressAutoHyphens/>
        <w:spacing w:after="120"/>
      </w:pPr>
      <w:r w:rsidRPr="00AE5859">
        <w:tab/>
      </w:r>
      <w:r w:rsidRPr="00AE5859">
        <w:tab/>
        <w:t>Таблица 7: Соотношение зараб</w:t>
      </w:r>
      <w:r w:rsidR="00B61428">
        <w:t xml:space="preserve">отной платы женщин и мужчин </w:t>
      </w:r>
      <w:r w:rsidR="00B61428">
        <w:tab/>
      </w:r>
      <w:r w:rsidR="00B61428">
        <w:tab/>
      </w:r>
      <w:r w:rsidR="00B61428">
        <w:tab/>
        <w:t>36</w:t>
      </w:r>
      <w:r w:rsidRPr="00AE5859">
        <w:tab/>
      </w:r>
      <w:r w:rsidRPr="00AE5859">
        <w:tab/>
        <w:t xml:space="preserve">Таблица 8: </w:t>
      </w:r>
      <w:r w:rsidR="00EF6CF4">
        <w:t>Численность</w:t>
      </w:r>
      <w:r w:rsidRPr="00AE5859">
        <w:t xml:space="preserve"> врачей</w:t>
      </w:r>
      <w:r w:rsidRPr="00AE5859">
        <w:tab/>
      </w:r>
      <w:r w:rsidRPr="00AE5859">
        <w:tab/>
      </w:r>
      <w:r w:rsidRPr="00AE5859">
        <w:tab/>
      </w:r>
      <w:r w:rsidR="00AD68FE">
        <w:t>45</w:t>
      </w:r>
    </w:p>
    <w:p w:rsidR="008758B1" w:rsidRPr="00AE5859" w:rsidRDefault="008758B1" w:rsidP="00BE1482">
      <w:pPr>
        <w:pStyle w:val="H1GR"/>
      </w:pPr>
      <w:r w:rsidRPr="00AE5859">
        <w:br w:type="page"/>
      </w:r>
      <w:r w:rsidR="0006672E" w:rsidRPr="00AE5859">
        <w:tab/>
      </w:r>
      <w:r w:rsidR="0006672E" w:rsidRPr="00AE5859">
        <w:tab/>
      </w:r>
      <w:r w:rsidRPr="00AE5859">
        <w:t>Сокращения</w:t>
      </w:r>
    </w:p>
    <w:p w:rsidR="008758B1" w:rsidRPr="00AE5859" w:rsidRDefault="00760B7F" w:rsidP="008B55F8">
      <w:pPr>
        <w:pStyle w:val="SingleTxtGR"/>
        <w:tabs>
          <w:tab w:val="clear" w:pos="1701"/>
          <w:tab w:val="clear" w:pos="2268"/>
        </w:tabs>
      </w:pPr>
      <w:r w:rsidRPr="00AE5859">
        <w:t>НАСР</w:t>
      </w:r>
      <w:r w:rsidRPr="00AE5859">
        <w:tab/>
      </w:r>
      <w:r w:rsidR="008758B1" w:rsidRPr="00AE5859">
        <w:t>Национальное агентство сельского развития</w:t>
      </w:r>
    </w:p>
    <w:p w:rsidR="008758B1" w:rsidRPr="00AE5859" w:rsidRDefault="008758B1" w:rsidP="008B55F8">
      <w:pPr>
        <w:pStyle w:val="SingleTxtGR"/>
        <w:tabs>
          <w:tab w:val="clear" w:pos="1701"/>
          <w:tab w:val="clear" w:pos="2268"/>
        </w:tabs>
      </w:pPr>
      <w:r w:rsidRPr="00AE5859">
        <w:t>ОБД</w:t>
      </w:r>
      <w:r w:rsidRPr="00AE5859">
        <w:tab/>
        <w:t>Общий базовый документ</w:t>
      </w:r>
    </w:p>
    <w:p w:rsidR="008758B1" w:rsidRPr="00AE5859" w:rsidRDefault="008758B1" w:rsidP="008B55F8">
      <w:pPr>
        <w:pStyle w:val="SingleTxtGR"/>
        <w:tabs>
          <w:tab w:val="clear" w:pos="1701"/>
          <w:tab w:val="clear" w:pos="2268"/>
        </w:tabs>
      </w:pPr>
      <w:r w:rsidRPr="00AE5859">
        <w:t>ЦИК</w:t>
      </w:r>
      <w:r w:rsidRPr="00AE5859">
        <w:tab/>
        <w:t>Центральная избирательная комиссия</w:t>
      </w:r>
    </w:p>
    <w:p w:rsidR="008758B1" w:rsidRPr="00AE5859" w:rsidRDefault="008758B1" w:rsidP="00CB048A">
      <w:pPr>
        <w:pStyle w:val="SingleTxtGR"/>
        <w:tabs>
          <w:tab w:val="clear" w:pos="1701"/>
          <w:tab w:val="clear" w:pos="2268"/>
        </w:tabs>
        <w:ind w:left="2835" w:hanging="1701"/>
        <w:jc w:val="left"/>
      </w:pPr>
      <w:r w:rsidRPr="00AE5859">
        <w:t>КЛФДЖ</w:t>
      </w:r>
      <w:r w:rsidRPr="00AE5859">
        <w:tab/>
        <w:t xml:space="preserve">Конвенция по ликвидации всех форм дискриминации </w:t>
      </w:r>
      <w:r w:rsidR="00CB048A">
        <w:br/>
      </w:r>
      <w:r w:rsidRPr="00AE5859">
        <w:t>в о</w:t>
      </w:r>
      <w:r w:rsidRPr="00AE5859">
        <w:t>т</w:t>
      </w:r>
      <w:r w:rsidRPr="00AE5859">
        <w:t>ношении женщин</w:t>
      </w:r>
    </w:p>
    <w:p w:rsidR="008758B1" w:rsidRPr="00AE5859" w:rsidRDefault="008758B1" w:rsidP="008B55F8">
      <w:pPr>
        <w:pStyle w:val="SingleTxtGR"/>
        <w:tabs>
          <w:tab w:val="clear" w:pos="1701"/>
          <w:tab w:val="clear" w:pos="2268"/>
        </w:tabs>
      </w:pPr>
      <w:r w:rsidRPr="00AE5859">
        <w:t>СНГ</w:t>
      </w:r>
      <w:r w:rsidRPr="00AE5859">
        <w:tab/>
        <w:t>Содружество независимых государств</w:t>
      </w:r>
    </w:p>
    <w:p w:rsidR="008758B1" w:rsidRPr="00AE5859" w:rsidRDefault="008758B1" w:rsidP="008B55F8">
      <w:pPr>
        <w:pStyle w:val="SingleTxtGR"/>
        <w:tabs>
          <w:tab w:val="clear" w:pos="1701"/>
          <w:tab w:val="clear" w:pos="2268"/>
        </w:tabs>
      </w:pPr>
      <w:r w:rsidRPr="00AE5859">
        <w:t>ОГО</w:t>
      </w:r>
      <w:r w:rsidRPr="00AE5859">
        <w:tab/>
        <w:t>Организации гражданского общества</w:t>
      </w:r>
    </w:p>
    <w:p w:rsidR="008758B1" w:rsidRPr="00AE5859" w:rsidRDefault="008758B1" w:rsidP="008B55F8">
      <w:pPr>
        <w:pStyle w:val="SingleTxtGR"/>
        <w:tabs>
          <w:tab w:val="clear" w:pos="1701"/>
          <w:tab w:val="clear" w:pos="2268"/>
        </w:tabs>
      </w:pPr>
      <w:r w:rsidRPr="00AE5859">
        <w:t>ДПМ</w:t>
      </w:r>
      <w:r w:rsidRPr="00AE5859">
        <w:tab/>
        <w:t>Демократическая партия Молдовы</w:t>
      </w:r>
    </w:p>
    <w:p w:rsidR="008758B1" w:rsidRPr="00AE5859" w:rsidRDefault="008758B1" w:rsidP="008B55F8">
      <w:pPr>
        <w:pStyle w:val="SingleTxtGR"/>
        <w:tabs>
          <w:tab w:val="clear" w:pos="1701"/>
          <w:tab w:val="clear" w:pos="2268"/>
        </w:tabs>
      </w:pPr>
      <w:r w:rsidRPr="00AE5859">
        <w:t>ПП</w:t>
      </w:r>
      <w:r w:rsidRPr="00AE5859">
        <w:tab/>
        <w:t>Постановление парламента</w:t>
      </w:r>
    </w:p>
    <w:p w:rsidR="008758B1" w:rsidRPr="00AE5859" w:rsidRDefault="008758B1" w:rsidP="008B55F8">
      <w:pPr>
        <w:pStyle w:val="SingleTxtGR"/>
        <w:tabs>
          <w:tab w:val="clear" w:pos="1701"/>
          <w:tab w:val="clear" w:pos="2268"/>
        </w:tabs>
      </w:pPr>
      <w:r w:rsidRPr="00AE5859">
        <w:t>ИК</w:t>
      </w:r>
      <w:r w:rsidRPr="00AE5859">
        <w:tab/>
        <w:t>Избирательный кодекс</w:t>
      </w:r>
    </w:p>
    <w:p w:rsidR="008758B1" w:rsidRPr="00AE5859" w:rsidRDefault="008758B1" w:rsidP="008B55F8">
      <w:pPr>
        <w:pStyle w:val="SingleTxtGR"/>
        <w:tabs>
          <w:tab w:val="clear" w:pos="1701"/>
          <w:tab w:val="clear" w:pos="2268"/>
        </w:tabs>
      </w:pPr>
      <w:r w:rsidRPr="00AE5859">
        <w:t>ЕСПЧ</w:t>
      </w:r>
      <w:r w:rsidRPr="00AE5859">
        <w:tab/>
        <w:t>Европейский суд по правам человека</w:t>
      </w:r>
    </w:p>
    <w:p w:rsidR="008758B1" w:rsidRPr="00AE5859" w:rsidRDefault="008758B1" w:rsidP="008B55F8">
      <w:pPr>
        <w:pStyle w:val="SingleTxtGR"/>
        <w:tabs>
          <w:tab w:val="clear" w:pos="1701"/>
          <w:tab w:val="clear" w:pos="2268"/>
        </w:tabs>
      </w:pPr>
      <w:r w:rsidRPr="00AE5859">
        <w:t>ВВП</w:t>
      </w:r>
      <w:r w:rsidRPr="00AE5859">
        <w:tab/>
        <w:t>Внутренний валов</w:t>
      </w:r>
      <w:r w:rsidR="008B55F8" w:rsidRPr="00AE5859">
        <w:t>о</w:t>
      </w:r>
      <w:r w:rsidRPr="00AE5859">
        <w:t>й продукт</w:t>
      </w:r>
    </w:p>
    <w:p w:rsidR="008758B1" w:rsidRPr="00AE5859" w:rsidRDefault="008758B1" w:rsidP="008B55F8">
      <w:pPr>
        <w:pStyle w:val="SingleTxtGR"/>
        <w:tabs>
          <w:tab w:val="clear" w:pos="1701"/>
          <w:tab w:val="clear" w:pos="2268"/>
        </w:tabs>
      </w:pPr>
      <w:r w:rsidRPr="00AE5859">
        <w:t>ПП</w:t>
      </w:r>
      <w:r w:rsidRPr="00AE5859">
        <w:tab/>
        <w:t>Постановление правительства</w:t>
      </w:r>
    </w:p>
    <w:p w:rsidR="008758B1" w:rsidRPr="00AE5859" w:rsidRDefault="008758B1" w:rsidP="008B55F8">
      <w:pPr>
        <w:pStyle w:val="SingleTxtGR"/>
        <w:tabs>
          <w:tab w:val="clear" w:pos="1701"/>
          <w:tab w:val="clear" w:pos="2268"/>
        </w:tabs>
      </w:pPr>
      <w:r w:rsidRPr="00AE5859">
        <w:t>КГВ</w:t>
      </w:r>
      <w:r w:rsidRPr="00AE5859">
        <w:tab/>
        <w:t>Координаторы по гендерным вопросам</w:t>
      </w:r>
    </w:p>
    <w:p w:rsidR="008758B1" w:rsidRPr="00AE5859" w:rsidRDefault="008758B1" w:rsidP="008B55F8">
      <w:pPr>
        <w:pStyle w:val="SingleTxtGR"/>
        <w:tabs>
          <w:tab w:val="clear" w:pos="1701"/>
          <w:tab w:val="clear" w:pos="2268"/>
        </w:tabs>
      </w:pPr>
      <w:r w:rsidRPr="00AE5859">
        <w:t>СНС</w:t>
      </w:r>
      <w:r w:rsidRPr="00AE5859">
        <w:tab/>
        <w:t>Насилие в семье</w:t>
      </w:r>
    </w:p>
    <w:p w:rsidR="008758B1" w:rsidRPr="00AE5859" w:rsidRDefault="008758B1" w:rsidP="008B55F8">
      <w:pPr>
        <w:pStyle w:val="SingleTxtGR"/>
        <w:tabs>
          <w:tab w:val="clear" w:pos="1701"/>
          <w:tab w:val="clear" w:pos="2268"/>
        </w:tabs>
      </w:pPr>
      <w:r w:rsidRPr="00AE5859">
        <w:t>ИРЧП</w:t>
      </w:r>
      <w:r w:rsidRPr="00AE5859">
        <w:tab/>
        <w:t>Индекс развития человеческого потенциала</w:t>
      </w:r>
    </w:p>
    <w:p w:rsidR="008758B1" w:rsidRPr="00AE5859" w:rsidRDefault="008758B1" w:rsidP="008B55F8">
      <w:pPr>
        <w:pStyle w:val="SingleTxtGR"/>
        <w:tabs>
          <w:tab w:val="clear" w:pos="1701"/>
          <w:tab w:val="clear" w:pos="2268"/>
        </w:tabs>
      </w:pPr>
      <w:r w:rsidRPr="00AE5859">
        <w:t>ОПЧП</w:t>
      </w:r>
      <w:r w:rsidRPr="00AE5859">
        <w:tab/>
        <w:t>Подход, основанный на правах человека подход</w:t>
      </w:r>
    </w:p>
    <w:p w:rsidR="008758B1" w:rsidRPr="00AE5859" w:rsidRDefault="008758B1" w:rsidP="008B55F8">
      <w:pPr>
        <w:pStyle w:val="SingleTxtGR"/>
        <w:tabs>
          <w:tab w:val="clear" w:pos="1701"/>
          <w:tab w:val="clear" w:pos="2268"/>
        </w:tabs>
      </w:pPr>
      <w:r w:rsidRPr="00AE5859">
        <w:t>ИКТ</w:t>
      </w:r>
      <w:r w:rsidRPr="00AE5859">
        <w:tab/>
        <w:t>Информационные и коммуникационные технологии</w:t>
      </w:r>
    </w:p>
    <w:p w:rsidR="008758B1" w:rsidRPr="00AE5859" w:rsidRDefault="008758B1" w:rsidP="008B55F8">
      <w:pPr>
        <w:pStyle w:val="SingleTxtGR"/>
        <w:tabs>
          <w:tab w:val="clear" w:pos="1701"/>
          <w:tab w:val="clear" w:pos="2268"/>
        </w:tabs>
      </w:pPr>
      <w:r w:rsidRPr="00AE5859">
        <w:t>ПИН</w:t>
      </w:r>
      <w:r w:rsidRPr="00AE5859">
        <w:tab/>
        <w:t>Потребители инъекционных наркотиков</w:t>
      </w:r>
    </w:p>
    <w:p w:rsidR="008758B1" w:rsidRPr="00AE5859" w:rsidRDefault="008758B1" w:rsidP="008B55F8">
      <w:pPr>
        <w:pStyle w:val="SingleTxtGR"/>
        <w:tabs>
          <w:tab w:val="clear" w:pos="1701"/>
          <w:tab w:val="clear" w:pos="2268"/>
        </w:tabs>
      </w:pPr>
      <w:r w:rsidRPr="00AE5859">
        <w:t>МОТ</w:t>
      </w:r>
      <w:r w:rsidRPr="00AE5859">
        <w:tab/>
        <w:t>Международная организация труда</w:t>
      </w:r>
    </w:p>
    <w:p w:rsidR="008758B1" w:rsidRPr="00AE5859" w:rsidRDefault="008758B1" w:rsidP="008B55F8">
      <w:pPr>
        <w:pStyle w:val="SingleTxtGR"/>
        <w:tabs>
          <w:tab w:val="clear" w:pos="1701"/>
          <w:tab w:val="clear" w:pos="2268"/>
        </w:tabs>
      </w:pPr>
      <w:r w:rsidRPr="00AE5859">
        <w:t>МОМ</w:t>
      </w:r>
      <w:r w:rsidRPr="00AE5859">
        <w:tab/>
        <w:t>Международная организация по миграции</w:t>
      </w:r>
    </w:p>
    <w:p w:rsidR="008758B1" w:rsidRPr="00AE5859" w:rsidRDefault="008758B1" w:rsidP="008B55F8">
      <w:pPr>
        <w:pStyle w:val="SingleTxtGR"/>
        <w:tabs>
          <w:tab w:val="clear" w:pos="1701"/>
          <w:tab w:val="clear" w:pos="2268"/>
        </w:tabs>
      </w:pPr>
      <w:r w:rsidRPr="00AE5859">
        <w:t>ВСК</w:t>
      </w:r>
      <w:r w:rsidRPr="00AE5859">
        <w:tab/>
        <w:t>Внутриматочные средства контрацепции</w:t>
      </w:r>
    </w:p>
    <w:p w:rsidR="008758B1" w:rsidRPr="00AE5859" w:rsidRDefault="008758B1" w:rsidP="008B55F8">
      <w:pPr>
        <w:pStyle w:val="SingleTxtGR"/>
        <w:tabs>
          <w:tab w:val="clear" w:pos="1701"/>
          <w:tab w:val="clear" w:pos="2268"/>
        </w:tabs>
      </w:pPr>
      <w:r w:rsidRPr="00AE5859">
        <w:t>ЛДПМ</w:t>
      </w:r>
      <w:r w:rsidRPr="00AE5859">
        <w:tab/>
        <w:t>Либерально-демократическая партия Молдовы</w:t>
      </w:r>
    </w:p>
    <w:p w:rsidR="008758B1" w:rsidRPr="00AE5859" w:rsidRDefault="008758B1" w:rsidP="008B55F8">
      <w:pPr>
        <w:pStyle w:val="SingleTxtGR"/>
        <w:tabs>
          <w:tab w:val="clear" w:pos="1701"/>
          <w:tab w:val="clear" w:pos="2268"/>
        </w:tabs>
      </w:pPr>
      <w:r w:rsidRPr="00AE5859">
        <w:t>ЛГБТ</w:t>
      </w:r>
      <w:r w:rsidRPr="00AE5859">
        <w:tab/>
        <w:t xml:space="preserve">Лесбиянки, гомосексуалисты, </w:t>
      </w:r>
      <w:proofErr w:type="spellStart"/>
      <w:r w:rsidRPr="00AE5859">
        <w:t>бисексуалы</w:t>
      </w:r>
      <w:proofErr w:type="spellEnd"/>
      <w:r w:rsidRPr="00AE5859">
        <w:t xml:space="preserve">, </w:t>
      </w:r>
      <w:proofErr w:type="spellStart"/>
      <w:r w:rsidRPr="00AE5859">
        <w:t>транссексуалы</w:t>
      </w:r>
      <w:proofErr w:type="spellEnd"/>
    </w:p>
    <w:p w:rsidR="008758B1" w:rsidRPr="00AE5859" w:rsidRDefault="008758B1" w:rsidP="008B55F8">
      <w:pPr>
        <w:pStyle w:val="SingleTxtGR"/>
        <w:tabs>
          <w:tab w:val="clear" w:pos="1701"/>
          <w:tab w:val="clear" w:pos="2268"/>
        </w:tabs>
      </w:pPr>
      <w:r w:rsidRPr="00AE5859">
        <w:t>ЛП</w:t>
      </w:r>
      <w:r w:rsidRPr="00AE5859">
        <w:tab/>
        <w:t>Либеральная партия</w:t>
      </w:r>
    </w:p>
    <w:p w:rsidR="008758B1" w:rsidRPr="00AE5859" w:rsidRDefault="008758B1" w:rsidP="008B55F8">
      <w:pPr>
        <w:pStyle w:val="SingleTxtGR"/>
        <w:tabs>
          <w:tab w:val="clear" w:pos="1701"/>
          <w:tab w:val="clear" w:pos="2268"/>
        </w:tabs>
      </w:pPr>
      <w:r w:rsidRPr="00AE5859">
        <w:t>ЦРТ</w:t>
      </w:r>
      <w:r w:rsidRPr="00AE5859">
        <w:tab/>
        <w:t>Цели развития тысячелетия</w:t>
      </w:r>
    </w:p>
    <w:p w:rsidR="008758B1" w:rsidRPr="00AE5859" w:rsidRDefault="008758B1" w:rsidP="008B55F8">
      <w:pPr>
        <w:pStyle w:val="SingleTxtGR"/>
        <w:tabs>
          <w:tab w:val="clear" w:pos="1701"/>
          <w:tab w:val="clear" w:pos="2268"/>
        </w:tabs>
      </w:pPr>
      <w:r w:rsidRPr="00AE5859">
        <w:t>МЭ</w:t>
      </w:r>
      <w:r w:rsidRPr="00AE5859">
        <w:tab/>
        <w:t>Министерство экономики</w:t>
      </w:r>
    </w:p>
    <w:p w:rsidR="008758B1" w:rsidRPr="00AE5859" w:rsidRDefault="008758B1" w:rsidP="008B55F8">
      <w:pPr>
        <w:pStyle w:val="SingleTxtGR"/>
        <w:tabs>
          <w:tab w:val="clear" w:pos="1701"/>
          <w:tab w:val="clear" w:pos="2268"/>
        </w:tabs>
      </w:pPr>
      <w:r w:rsidRPr="00AE5859">
        <w:t>МО</w:t>
      </w:r>
      <w:r w:rsidRPr="00AE5859">
        <w:tab/>
        <w:t>Министерство образования</w:t>
      </w:r>
    </w:p>
    <w:p w:rsidR="008758B1" w:rsidRPr="00AE5859" w:rsidRDefault="008758B1" w:rsidP="008B55F8">
      <w:pPr>
        <w:pStyle w:val="SingleTxtGR"/>
        <w:tabs>
          <w:tab w:val="clear" w:pos="1701"/>
          <w:tab w:val="clear" w:pos="2268"/>
        </w:tabs>
      </w:pPr>
      <w:r w:rsidRPr="00AE5859">
        <w:t>МИДЕГ</w:t>
      </w:r>
      <w:r w:rsidRPr="00AE5859">
        <w:tab/>
        <w:t>Министерство иностранных дел и европейской интеграции</w:t>
      </w:r>
    </w:p>
    <w:p w:rsidR="008758B1" w:rsidRPr="00AE5859" w:rsidRDefault="008758B1" w:rsidP="008B55F8">
      <w:pPr>
        <w:pStyle w:val="SingleTxtGR"/>
        <w:tabs>
          <w:tab w:val="clear" w:pos="1701"/>
          <w:tab w:val="clear" w:pos="2268"/>
        </w:tabs>
      </w:pPr>
      <w:r w:rsidRPr="00AE5859">
        <w:t>МВД</w:t>
      </w:r>
      <w:r w:rsidRPr="00AE5859">
        <w:tab/>
        <w:t>Министерство внутренних дел</w:t>
      </w:r>
    </w:p>
    <w:p w:rsidR="008758B1" w:rsidRPr="00AE5859" w:rsidRDefault="008758B1" w:rsidP="008B55F8">
      <w:pPr>
        <w:pStyle w:val="SingleTxtGR"/>
        <w:tabs>
          <w:tab w:val="clear" w:pos="1701"/>
          <w:tab w:val="clear" w:pos="2268"/>
        </w:tabs>
      </w:pPr>
      <w:r w:rsidRPr="00AE5859">
        <w:t>МТСЗС</w:t>
      </w:r>
      <w:r w:rsidRPr="00AE5859">
        <w:tab/>
        <w:t>Министерство труда, социальной защиты и семьи</w:t>
      </w:r>
    </w:p>
    <w:p w:rsidR="008758B1" w:rsidRPr="00AE5859" w:rsidRDefault="008758B1" w:rsidP="008B55F8">
      <w:pPr>
        <w:pStyle w:val="SingleTxtGR"/>
        <w:tabs>
          <w:tab w:val="clear" w:pos="1701"/>
          <w:tab w:val="clear" w:pos="2268"/>
        </w:tabs>
      </w:pPr>
      <w:r w:rsidRPr="00AE5859">
        <w:t>МФ</w:t>
      </w:r>
      <w:r w:rsidRPr="00AE5859">
        <w:tab/>
        <w:t>Министерство финансов</w:t>
      </w:r>
    </w:p>
    <w:p w:rsidR="008758B1" w:rsidRPr="00AE5859" w:rsidRDefault="008758B1" w:rsidP="008B55F8">
      <w:pPr>
        <w:pStyle w:val="SingleTxtGR"/>
        <w:tabs>
          <w:tab w:val="clear" w:pos="1701"/>
          <w:tab w:val="clear" w:pos="2268"/>
        </w:tabs>
      </w:pPr>
      <w:r w:rsidRPr="00AE5859">
        <w:t>МЗ</w:t>
      </w:r>
      <w:r w:rsidRPr="00AE5859">
        <w:tab/>
        <w:t>Министерство здравоохранения</w:t>
      </w:r>
    </w:p>
    <w:p w:rsidR="008758B1" w:rsidRPr="00AE5859" w:rsidRDefault="008758B1" w:rsidP="008B55F8">
      <w:pPr>
        <w:pStyle w:val="SingleTxtGR"/>
        <w:tabs>
          <w:tab w:val="clear" w:pos="1701"/>
          <w:tab w:val="clear" w:pos="2268"/>
        </w:tabs>
      </w:pPr>
      <w:r w:rsidRPr="00AE5859">
        <w:t>НСУ</w:t>
      </w:r>
      <w:r w:rsidRPr="00AE5859">
        <w:tab/>
        <w:t>Национальное статистическое управление</w:t>
      </w:r>
    </w:p>
    <w:p w:rsidR="008758B1" w:rsidRPr="00AE5859" w:rsidRDefault="008758B1" w:rsidP="008B55F8">
      <w:pPr>
        <w:pStyle w:val="SingleTxtGR"/>
        <w:tabs>
          <w:tab w:val="clear" w:pos="1701"/>
          <w:tab w:val="clear" w:pos="2268"/>
        </w:tabs>
      </w:pPr>
      <w:r w:rsidRPr="00AE5859">
        <w:t>НЦОЗ</w:t>
      </w:r>
      <w:r w:rsidRPr="00AE5859">
        <w:tab/>
        <w:t xml:space="preserve">Национальный центр общественного здоровья </w:t>
      </w:r>
    </w:p>
    <w:p w:rsidR="008758B1" w:rsidRPr="00AE5859" w:rsidRDefault="008758B1" w:rsidP="008B55F8">
      <w:pPr>
        <w:pStyle w:val="SingleTxtGR"/>
        <w:tabs>
          <w:tab w:val="clear" w:pos="1701"/>
          <w:tab w:val="clear" w:pos="2268"/>
        </w:tabs>
      </w:pPr>
      <w:r w:rsidRPr="00AE5859">
        <w:t>НСР</w:t>
      </w:r>
      <w:r w:rsidRPr="00AE5859">
        <w:tab/>
        <w:t>Национальная стратегия развития</w:t>
      </w:r>
    </w:p>
    <w:p w:rsidR="008758B1" w:rsidRPr="00AE5859" w:rsidRDefault="008758B1" w:rsidP="008B55F8">
      <w:pPr>
        <w:pStyle w:val="SingleTxtGR"/>
        <w:tabs>
          <w:tab w:val="clear" w:pos="1701"/>
          <w:tab w:val="clear" w:pos="2268"/>
        </w:tabs>
      </w:pPr>
      <w:r w:rsidRPr="00AE5859">
        <w:t>НАЗН</w:t>
      </w:r>
      <w:r w:rsidRPr="00AE5859">
        <w:tab/>
        <w:t>Национальное агентство занятости населения</w:t>
      </w:r>
    </w:p>
    <w:p w:rsidR="008758B1" w:rsidRPr="00AE5859" w:rsidRDefault="008758B1" w:rsidP="0006672E">
      <w:pPr>
        <w:pStyle w:val="SingleTxtGR"/>
        <w:tabs>
          <w:tab w:val="clear" w:pos="1701"/>
          <w:tab w:val="clear" w:pos="2268"/>
        </w:tabs>
        <w:ind w:left="2835" w:hanging="1701"/>
      </w:pPr>
      <w:r w:rsidRPr="00AE5859">
        <w:t>НПОГР</w:t>
      </w:r>
      <w:r w:rsidRPr="00AE5859">
        <w:tab/>
        <w:t>Национальная программа по обеспечению гендерного раве</w:t>
      </w:r>
      <w:r w:rsidRPr="00AE5859">
        <w:t>н</w:t>
      </w:r>
      <w:r w:rsidRPr="00AE5859">
        <w:t>ства на период 2010-2015 годов</w:t>
      </w:r>
    </w:p>
    <w:p w:rsidR="008758B1" w:rsidRPr="00AE5859" w:rsidRDefault="008758B1" w:rsidP="008B55F8">
      <w:pPr>
        <w:pStyle w:val="SingleTxtGR"/>
        <w:tabs>
          <w:tab w:val="clear" w:pos="1701"/>
          <w:tab w:val="clear" w:pos="2268"/>
        </w:tabs>
      </w:pPr>
      <w:r w:rsidRPr="00AE5859">
        <w:t>НПО</w:t>
      </w:r>
      <w:r w:rsidRPr="00AE5859">
        <w:tab/>
        <w:t>Неправительственная организация</w:t>
      </w:r>
    </w:p>
    <w:p w:rsidR="008758B1" w:rsidRPr="00AE5859" w:rsidRDefault="008758B1" w:rsidP="008B55F8">
      <w:pPr>
        <w:pStyle w:val="SingleTxtGR"/>
        <w:tabs>
          <w:tab w:val="clear" w:pos="1701"/>
          <w:tab w:val="clear" w:pos="2268"/>
        </w:tabs>
      </w:pPr>
      <w:r w:rsidRPr="00AE5859">
        <w:t>НМСК</w:t>
      </w:r>
      <w:r w:rsidRPr="00AE5859">
        <w:tab/>
        <w:t>Национальная медицинская страховая компания</w:t>
      </w:r>
    </w:p>
    <w:p w:rsidR="008758B1" w:rsidRPr="00AE5859" w:rsidRDefault="008758B1" w:rsidP="008B55F8">
      <w:pPr>
        <w:pStyle w:val="SingleTxtGR"/>
        <w:tabs>
          <w:tab w:val="clear" w:pos="1701"/>
          <w:tab w:val="clear" w:pos="2268"/>
        </w:tabs>
      </w:pPr>
      <w:r w:rsidRPr="00AE5859">
        <w:t>НПДПЧ</w:t>
      </w:r>
      <w:r w:rsidRPr="00AE5859">
        <w:tab/>
        <w:t>Национальный план действий в области прав человека</w:t>
      </w:r>
    </w:p>
    <w:p w:rsidR="008758B1" w:rsidRPr="00AE5859" w:rsidRDefault="008758B1" w:rsidP="008B55F8">
      <w:pPr>
        <w:pStyle w:val="SingleTxtGR"/>
        <w:tabs>
          <w:tab w:val="clear" w:pos="1701"/>
          <w:tab w:val="clear" w:pos="2268"/>
        </w:tabs>
      </w:pPr>
      <w:r w:rsidRPr="00AE5859">
        <w:t>НКСС</w:t>
      </w:r>
      <w:r w:rsidRPr="00AE5859">
        <w:tab/>
        <w:t>Национальная касса социального страхования</w:t>
      </w:r>
    </w:p>
    <w:p w:rsidR="008758B1" w:rsidRPr="00AE5859" w:rsidRDefault="008758B1" w:rsidP="008B55F8">
      <w:pPr>
        <w:pStyle w:val="SingleTxtGR"/>
        <w:tabs>
          <w:tab w:val="clear" w:pos="1701"/>
          <w:tab w:val="clear" w:pos="2268"/>
        </w:tabs>
      </w:pPr>
      <w:r w:rsidRPr="00AE5859">
        <w:t>ОБСЕ</w:t>
      </w:r>
      <w:r w:rsidRPr="00AE5859">
        <w:tab/>
        <w:t>Организация по безопасности и сотрудничеству в Европе</w:t>
      </w:r>
    </w:p>
    <w:p w:rsidR="008758B1" w:rsidRPr="00AE5859" w:rsidRDefault="008758B1" w:rsidP="008B55F8">
      <w:pPr>
        <w:pStyle w:val="SingleTxtGR"/>
        <w:tabs>
          <w:tab w:val="clear" w:pos="1701"/>
          <w:tab w:val="clear" w:pos="2268"/>
        </w:tabs>
      </w:pPr>
      <w:r w:rsidRPr="00AE5859">
        <w:t>ПКМ</w:t>
      </w:r>
      <w:r w:rsidRPr="00AE5859">
        <w:tab/>
        <w:t>Партия коммунистов Республики Молдова</w:t>
      </w:r>
    </w:p>
    <w:p w:rsidR="008758B1" w:rsidRPr="00AE5859" w:rsidRDefault="008758B1" w:rsidP="008B55F8">
      <w:pPr>
        <w:pStyle w:val="SingleTxtGR"/>
        <w:tabs>
          <w:tab w:val="clear" w:pos="1701"/>
          <w:tab w:val="clear" w:pos="2268"/>
        </w:tabs>
      </w:pPr>
      <w:r w:rsidRPr="00AE5859">
        <w:t>ООН</w:t>
      </w:r>
      <w:r w:rsidRPr="00AE5859">
        <w:tab/>
        <w:t>Организация Объединенных Наций</w:t>
      </w:r>
    </w:p>
    <w:p w:rsidR="008758B1" w:rsidRPr="00AE5859" w:rsidRDefault="0006672E" w:rsidP="0006672E">
      <w:pPr>
        <w:pStyle w:val="SingleTxtGR"/>
        <w:tabs>
          <w:tab w:val="clear" w:pos="1701"/>
          <w:tab w:val="clear" w:pos="2268"/>
        </w:tabs>
        <w:ind w:left="2835" w:hanging="1701"/>
      </w:pPr>
      <w:r w:rsidRPr="00AE5859">
        <w:t>ООН-женщины</w:t>
      </w:r>
      <w:r w:rsidRPr="00AE5859">
        <w:tab/>
      </w:r>
      <w:r w:rsidR="008758B1" w:rsidRPr="00AE5859">
        <w:t xml:space="preserve">Структура Организации Объединенных Наций по вопросам гендерного равенства и расширения прав и возможностей женщин; </w:t>
      </w:r>
      <w:r w:rsidR="008B55F8" w:rsidRPr="00AE5859">
        <w:t>"</w:t>
      </w:r>
      <w:r w:rsidR="008758B1" w:rsidRPr="00AE5859">
        <w:t>ООН-женщины</w:t>
      </w:r>
      <w:r w:rsidR="008B55F8" w:rsidRPr="00AE5859">
        <w:t>"</w:t>
      </w:r>
    </w:p>
    <w:p w:rsidR="008758B1" w:rsidRPr="00AE5859" w:rsidRDefault="008758B1" w:rsidP="008B55F8">
      <w:pPr>
        <w:pStyle w:val="SingleTxtGR"/>
        <w:tabs>
          <w:tab w:val="clear" w:pos="1701"/>
          <w:tab w:val="clear" w:pos="2268"/>
        </w:tabs>
      </w:pPr>
      <w:r w:rsidRPr="00AE5859">
        <w:t>ПРООН</w:t>
      </w:r>
      <w:r w:rsidRPr="00AE5859">
        <w:tab/>
        <w:t>Программа развития Организации Объединенных Наций</w:t>
      </w:r>
    </w:p>
    <w:p w:rsidR="008758B1" w:rsidRPr="00AE5859" w:rsidRDefault="008758B1" w:rsidP="0099510D">
      <w:pPr>
        <w:pStyle w:val="SingleTxtGR"/>
        <w:tabs>
          <w:tab w:val="clear" w:pos="1701"/>
          <w:tab w:val="clear" w:pos="2268"/>
        </w:tabs>
        <w:ind w:left="2835" w:hanging="1701"/>
      </w:pPr>
      <w:r w:rsidRPr="00AE5859">
        <w:t>ЮНФПА</w:t>
      </w:r>
      <w:r w:rsidRPr="00AE5859">
        <w:tab/>
        <w:t>Фонд Организации Объединенных Наций в области народ</w:t>
      </w:r>
      <w:r w:rsidRPr="00AE5859">
        <w:t>о</w:t>
      </w:r>
      <w:r w:rsidRPr="00AE5859">
        <w:t>насел</w:t>
      </w:r>
      <w:r w:rsidRPr="00AE5859">
        <w:t>е</w:t>
      </w:r>
      <w:r w:rsidRPr="00AE5859">
        <w:t>ния</w:t>
      </w:r>
    </w:p>
    <w:p w:rsidR="008758B1" w:rsidRPr="00AE5859" w:rsidRDefault="008758B1" w:rsidP="008B55F8">
      <w:pPr>
        <w:pStyle w:val="SingleTxtGR"/>
        <w:tabs>
          <w:tab w:val="clear" w:pos="1701"/>
          <w:tab w:val="clear" w:pos="2268"/>
        </w:tabs>
      </w:pPr>
      <w:r w:rsidRPr="00AE5859">
        <w:t>ЮНИСЕФ</w:t>
      </w:r>
      <w:r w:rsidRPr="00AE5859">
        <w:tab/>
        <w:t>Детский фонд Организации Объединенных Наций</w:t>
      </w:r>
    </w:p>
    <w:p w:rsidR="008758B1" w:rsidRPr="00AE5859" w:rsidRDefault="008758B1" w:rsidP="008B55F8">
      <w:pPr>
        <w:pStyle w:val="SingleTxtGR"/>
        <w:tabs>
          <w:tab w:val="clear" w:pos="1701"/>
          <w:tab w:val="clear" w:pos="2268"/>
        </w:tabs>
      </w:pPr>
      <w:r w:rsidRPr="00AE5859">
        <w:t>ЖТЛ</w:t>
      </w:r>
      <w:r w:rsidRPr="00AE5859">
        <w:tab/>
        <w:t>Жертвы торговли людьми</w:t>
      </w:r>
    </w:p>
    <w:p w:rsidR="008758B1" w:rsidRPr="00AE5859" w:rsidRDefault="008758B1" w:rsidP="008B55F8">
      <w:pPr>
        <w:pStyle w:val="SingleTxtGR"/>
        <w:tabs>
          <w:tab w:val="clear" w:pos="1701"/>
          <w:tab w:val="clear" w:pos="2268"/>
        </w:tabs>
      </w:pPr>
      <w:r w:rsidRPr="00AE5859">
        <w:t>ВОЗ</w:t>
      </w:r>
      <w:r w:rsidRPr="00AE5859">
        <w:tab/>
        <w:t>Всемирная организация здравоохранения</w:t>
      </w:r>
    </w:p>
    <w:p w:rsidR="008758B1" w:rsidRPr="00AE5859" w:rsidRDefault="008758B1" w:rsidP="0006672E">
      <w:pPr>
        <w:pStyle w:val="HChGR"/>
      </w:pPr>
      <w:r w:rsidRPr="00AE5859">
        <w:br w:type="page"/>
        <w:t xml:space="preserve"> </w:t>
      </w:r>
      <w:r w:rsidRPr="00AE5859">
        <w:tab/>
        <w:t>I.</w:t>
      </w:r>
      <w:r w:rsidRPr="00AE5859">
        <w:tab/>
        <w:t>Введение</w:t>
      </w:r>
    </w:p>
    <w:p w:rsidR="008758B1" w:rsidRPr="00AE5859" w:rsidRDefault="008758B1" w:rsidP="006E14BE">
      <w:pPr>
        <w:pStyle w:val="SingleTxtGR"/>
      </w:pPr>
      <w:r w:rsidRPr="00AE5859">
        <w:t>1.</w:t>
      </w:r>
      <w:r w:rsidRPr="00AE5859">
        <w:tab/>
        <w:t>Республика Молдова расположена в центральной части Европы, на сев</w:t>
      </w:r>
      <w:r w:rsidRPr="00AE5859">
        <w:t>е</w:t>
      </w:r>
      <w:r w:rsidRPr="00AE5859">
        <w:t>ро-востоке Балкан, и ее общая площадь составляет 33</w:t>
      </w:r>
      <w:r w:rsidR="0099510D" w:rsidRPr="00AE5859">
        <w:t xml:space="preserve"> </w:t>
      </w:r>
      <w:r w:rsidRPr="00AE5859">
        <w:t>845,5 км</w:t>
      </w:r>
      <w:r w:rsidR="00CD568F" w:rsidRPr="00AE5859">
        <w:rPr>
          <w:vertAlign w:val="superscript"/>
        </w:rPr>
        <w:t>2</w:t>
      </w:r>
      <w:r w:rsidRPr="00AE5859">
        <w:t>. По состоянию на 1 января 2011 года ее постоянное население составляло 3</w:t>
      </w:r>
      <w:r w:rsidR="0099510D" w:rsidRPr="00AE5859">
        <w:t xml:space="preserve"> </w:t>
      </w:r>
      <w:r w:rsidRPr="00AE5859">
        <w:t>560</w:t>
      </w:r>
      <w:r w:rsidR="0099510D" w:rsidRPr="00AE5859">
        <w:t xml:space="preserve"> </w:t>
      </w:r>
      <w:r w:rsidRPr="00AE5859">
        <w:t>400 чел</w:t>
      </w:r>
      <w:r w:rsidRPr="00AE5859">
        <w:t>о</w:t>
      </w:r>
      <w:r w:rsidRPr="00AE5859">
        <w:t xml:space="preserve">век. </w:t>
      </w:r>
      <w:r w:rsidR="00CD568F" w:rsidRPr="00AE5859">
        <w:br/>
      </w:r>
      <w:r w:rsidRPr="00AE5859">
        <w:t>27 августа 1991 года Республика Молдова стала независимым и суверенным г</w:t>
      </w:r>
      <w:r w:rsidRPr="00AE5859">
        <w:t>о</w:t>
      </w:r>
      <w:r w:rsidRPr="00AE5859">
        <w:t>сударством. Начиная с 1992 года, Республика Молдова является членом Орг</w:t>
      </w:r>
      <w:r w:rsidRPr="00AE5859">
        <w:t>а</w:t>
      </w:r>
      <w:r w:rsidRPr="00AE5859">
        <w:t>низации Объединенных Наций, а с 1995 года – членом Совета Европы. Респу</w:t>
      </w:r>
      <w:r w:rsidRPr="00AE5859">
        <w:t>б</w:t>
      </w:r>
      <w:r w:rsidRPr="00AE5859">
        <w:t>лика Молдова ратифицировала практически все основные международные д</w:t>
      </w:r>
      <w:r w:rsidRPr="00AE5859">
        <w:t>о</w:t>
      </w:r>
      <w:r w:rsidRPr="00AE5859">
        <w:t>говоры в области прав человека, широко принимая все связанные с ними обяз</w:t>
      </w:r>
      <w:r w:rsidRPr="00AE5859">
        <w:t>а</w:t>
      </w:r>
      <w:r w:rsidRPr="00AE5859">
        <w:t>тельства и представляя периодические национальные доклады о ходе их осущ</w:t>
      </w:r>
      <w:r w:rsidRPr="00AE5859">
        <w:t>е</w:t>
      </w:r>
      <w:r w:rsidRPr="00AE5859">
        <w:t>ствления.</w:t>
      </w:r>
    </w:p>
    <w:p w:rsidR="008758B1" w:rsidRPr="00AE5859" w:rsidRDefault="008758B1" w:rsidP="006E14BE">
      <w:pPr>
        <w:pStyle w:val="SingleTxtGR"/>
      </w:pPr>
      <w:r w:rsidRPr="00AE5859">
        <w:t>2.</w:t>
      </w:r>
      <w:r w:rsidRPr="00AE5859">
        <w:tab/>
        <w:t xml:space="preserve">В соответствии с Докладом о развитии человеческого потенциала </w:t>
      </w:r>
      <w:r w:rsidR="00CD568F" w:rsidRPr="00AE5859">
        <w:br/>
      </w:r>
      <w:r w:rsidRPr="00AE5859">
        <w:t>(2010 год) индекс развития человеческого потенциала Республики Молдова с</w:t>
      </w:r>
      <w:r w:rsidRPr="00AE5859">
        <w:t>о</w:t>
      </w:r>
      <w:r w:rsidRPr="00AE5859">
        <w:t>ставляет 0,623, что ставит ее в категорию государств со средним показателем развития человеческого потенциала. Она заняла 99-ое место в ряду 169 стран и территорий, охваченных обследованием. За период 1990</w:t>
      </w:r>
      <w:r w:rsidR="00CD568F" w:rsidRPr="00AE5859">
        <w:t>−</w:t>
      </w:r>
      <w:r w:rsidRPr="00AE5859">
        <w:t>2010 годов значение индекса развития человеческого потенциала возросло с 0,616 до 0,623, пре</w:t>
      </w:r>
      <w:r w:rsidRPr="00AE5859">
        <w:t>д</w:t>
      </w:r>
      <w:r w:rsidRPr="00AE5859">
        <w:t>ставляя собой увеличение на один процент, т.е. средний годовой прирост с</w:t>
      </w:r>
      <w:r w:rsidRPr="00AE5859">
        <w:t>о</w:t>
      </w:r>
      <w:r w:rsidRPr="00AE5859">
        <w:t>ставляет около 0,1</w:t>
      </w:r>
      <w:r w:rsidR="00CD568F" w:rsidRPr="00AE5859">
        <w:t>%</w:t>
      </w:r>
      <w:r w:rsidRPr="00AE5859">
        <w:t>.</w:t>
      </w:r>
    </w:p>
    <w:p w:rsidR="008758B1" w:rsidRPr="00AE5859" w:rsidRDefault="008758B1" w:rsidP="006E14BE">
      <w:pPr>
        <w:pStyle w:val="SingleTxtGR"/>
      </w:pPr>
      <w:r w:rsidRPr="00AE5859">
        <w:t>3.</w:t>
      </w:r>
      <w:r w:rsidRPr="00AE5859">
        <w:tab/>
        <w:t>За последние годы Республика Молдова занимала различные места в о</w:t>
      </w:r>
      <w:r w:rsidRPr="00AE5859">
        <w:t>т</w:t>
      </w:r>
      <w:r w:rsidRPr="00AE5859">
        <w:t xml:space="preserve">ношении гендерного равенства: 17-ое (2006 год), 21-ое (2007 год), 20-ое </w:t>
      </w:r>
      <w:r w:rsidR="00CD568F" w:rsidRPr="00AE5859">
        <w:br/>
      </w:r>
      <w:r w:rsidRPr="00AE5859">
        <w:t>(2008 год) и 36-ое (2009 год) в мире, в соответствии с Рейтингом гендерного р</w:t>
      </w:r>
      <w:r w:rsidRPr="00AE5859">
        <w:t>а</w:t>
      </w:r>
      <w:r w:rsidRPr="00AE5859">
        <w:t>венства, подготовленным Всемирным экономическим форумом. В 2010 году Молдова занимала 34-ое место в мире и 16-ое место среди стран Европы и Це</w:t>
      </w:r>
      <w:r w:rsidRPr="00AE5859">
        <w:t>н</w:t>
      </w:r>
      <w:r w:rsidRPr="00AE5859">
        <w:t>тральной Азии. В соответствии с Докладом о развитии человеческого поте</w:t>
      </w:r>
      <w:r w:rsidRPr="00AE5859">
        <w:t>н</w:t>
      </w:r>
      <w:r w:rsidRPr="00AE5859">
        <w:t>циала (2010 год), индекс гендерного неравенства составлял 0,429 (в 2008 году), что ставило стану на 40-ое место в ряду 138 стран, в отношении которых были проведены расчеты.</w:t>
      </w:r>
    </w:p>
    <w:p w:rsidR="008758B1" w:rsidRPr="00AE5859" w:rsidRDefault="008758B1" w:rsidP="006E14BE">
      <w:pPr>
        <w:pStyle w:val="SingleTxtGR"/>
      </w:pPr>
      <w:r w:rsidRPr="00AE5859">
        <w:t>4.</w:t>
      </w:r>
      <w:r w:rsidRPr="00AE5859">
        <w:tab/>
        <w:t>В 2000 году Республика Молдова представила свой первый национал</w:t>
      </w:r>
      <w:r w:rsidRPr="00AE5859">
        <w:t>ь</w:t>
      </w:r>
      <w:r w:rsidRPr="00AE5859">
        <w:t>ный доклад о ходе осуществления Конвенции о ликвидации всех форм дискр</w:t>
      </w:r>
      <w:r w:rsidRPr="00AE5859">
        <w:t>и</w:t>
      </w:r>
      <w:r w:rsidRPr="00AE5859">
        <w:t>минации в отношении женщин в стране. В 2006 году правительство представ</w:t>
      </w:r>
      <w:r w:rsidRPr="00AE5859">
        <w:t>и</w:t>
      </w:r>
      <w:r w:rsidRPr="00AE5859">
        <w:t>ло Комитету по ликвидации дискриминации в отношении женщин свои сво</w:t>
      </w:r>
      <w:r w:rsidRPr="00AE5859">
        <w:t>д</w:t>
      </w:r>
      <w:r w:rsidRPr="00AE5859">
        <w:t>ные второй и третий периодические доклады о ходе выполнения Конвенции (CEDAW/C/MDA/2-3) в Молдове.</w:t>
      </w:r>
    </w:p>
    <w:p w:rsidR="008758B1" w:rsidRPr="00AE5859" w:rsidRDefault="008758B1" w:rsidP="006E14BE">
      <w:pPr>
        <w:pStyle w:val="SingleTxtGR"/>
      </w:pPr>
      <w:r w:rsidRPr="00AE5859">
        <w:t>5.</w:t>
      </w:r>
      <w:r w:rsidRPr="00AE5859">
        <w:tab/>
        <w:t>В соответствии с заключительными комментариями Комитета по ликв</w:t>
      </w:r>
      <w:r w:rsidRPr="00AE5859">
        <w:t>и</w:t>
      </w:r>
      <w:r w:rsidRPr="00AE5859">
        <w:t>дации дискриминации в отношении женщин (CEDAW/C/MDA/CO/3) Республ</w:t>
      </w:r>
      <w:r w:rsidRPr="00AE5859">
        <w:t>и</w:t>
      </w:r>
      <w:r w:rsidRPr="00AE5859">
        <w:t>ка Молдова должна представить свои сводные четвертый и пятый доклады в июле 2011 года. Этот документ содержит информацию о ходе выполнения Ко</w:t>
      </w:r>
      <w:r w:rsidRPr="00AE5859">
        <w:t>н</w:t>
      </w:r>
      <w:r w:rsidRPr="00AE5859">
        <w:t>венции с 2006 года по настоящий момент, в то время как статистические пок</w:t>
      </w:r>
      <w:r w:rsidRPr="00AE5859">
        <w:t>а</w:t>
      </w:r>
      <w:r w:rsidRPr="00AE5859">
        <w:t>затели охватывают период с 2003 по 2010 год (в случае наличия) в целях пре</w:t>
      </w:r>
      <w:r w:rsidRPr="00AE5859">
        <w:t>д</w:t>
      </w:r>
      <w:r w:rsidRPr="00AE5859">
        <w:t>ставления более широкой картины развития страны по сравнению с предыд</w:t>
      </w:r>
      <w:r w:rsidRPr="00AE5859">
        <w:t>у</w:t>
      </w:r>
      <w:r w:rsidRPr="00AE5859">
        <w:t>щим докладом. В соответствии с национальным законодательством для подг</w:t>
      </w:r>
      <w:r w:rsidRPr="00AE5859">
        <w:t>о</w:t>
      </w:r>
      <w:r w:rsidRPr="00AE5859">
        <w:t>товки данного доклада были использо</w:t>
      </w:r>
      <w:r w:rsidR="00BF3DAA" w:rsidRPr="00AE5859">
        <w:t>в</w:t>
      </w:r>
      <w:r w:rsidRPr="00AE5859">
        <w:t>аны официальные статистические да</w:t>
      </w:r>
      <w:r w:rsidRPr="00AE5859">
        <w:t>н</w:t>
      </w:r>
      <w:r w:rsidRPr="00AE5859">
        <w:t>ные и результаты пр</w:t>
      </w:r>
      <w:r w:rsidRPr="00AE5859">
        <w:t>о</w:t>
      </w:r>
      <w:r w:rsidRPr="00AE5859">
        <w:t>веденных обследований.</w:t>
      </w:r>
    </w:p>
    <w:p w:rsidR="008758B1" w:rsidRPr="00AE5859" w:rsidRDefault="008758B1" w:rsidP="006E14BE">
      <w:pPr>
        <w:pStyle w:val="SingleTxtGR"/>
      </w:pPr>
      <w:r w:rsidRPr="00AE5859">
        <w:t>6.</w:t>
      </w:r>
      <w:r w:rsidRPr="00AE5859">
        <w:tab/>
        <w:t>Особое внимание было уделено рекомендациям Комитета по ликвидации дискриминации в отношении женщин, основанным на его оценке сводных вт</w:t>
      </w:r>
      <w:r w:rsidRPr="00AE5859">
        <w:t>о</w:t>
      </w:r>
      <w:r w:rsidRPr="00AE5859">
        <w:t>рого и третьего докладов Республики Молдова. Для осуществления вышеук</w:t>
      </w:r>
      <w:r w:rsidRPr="00AE5859">
        <w:t>а</w:t>
      </w:r>
      <w:r w:rsidRPr="00AE5859">
        <w:t>занных замечаний был разработан План действий на 2008-2011 годы.</w:t>
      </w:r>
    </w:p>
    <w:p w:rsidR="008758B1" w:rsidRPr="00AE5859" w:rsidRDefault="008758B1" w:rsidP="006E14BE">
      <w:pPr>
        <w:pStyle w:val="SingleTxtGR"/>
      </w:pPr>
      <w:r w:rsidRPr="00AE5859">
        <w:t>7.</w:t>
      </w:r>
      <w:r w:rsidRPr="00AE5859">
        <w:tab/>
        <w:t>Сводные четвертый и пятый периодические доклады были подготовлены в соответствии с общими положениями статьи 18 Конвенции, касающиеся фо</w:t>
      </w:r>
      <w:r w:rsidRPr="00AE5859">
        <w:t>р</w:t>
      </w:r>
      <w:r w:rsidRPr="00AE5859">
        <w:t>мы и содержания периодических докладов, определенных Комитетом по ликв</w:t>
      </w:r>
      <w:r w:rsidRPr="00AE5859">
        <w:t>и</w:t>
      </w:r>
      <w:r w:rsidRPr="00AE5859">
        <w:t>дации дискриминации в отношении женщин, а также с другими рекомендаци</w:t>
      </w:r>
      <w:r w:rsidRPr="00AE5859">
        <w:t>я</w:t>
      </w:r>
      <w:r w:rsidRPr="00AE5859">
        <w:t>ми, принятыми Комитетом позднее. Во внимание были также приняты рек</w:t>
      </w:r>
      <w:r w:rsidRPr="00AE5859">
        <w:t>о</w:t>
      </w:r>
      <w:r w:rsidRPr="00AE5859">
        <w:t>мендации по составлению докладов (HRI/GEN/2/Rev.6). Настоящий доклад с</w:t>
      </w:r>
      <w:r w:rsidRPr="00AE5859">
        <w:t>о</w:t>
      </w:r>
      <w:r w:rsidRPr="00AE5859">
        <w:t>стоит из двух частей: общего базового документа и доклада о ходе осуществл</w:t>
      </w:r>
      <w:r w:rsidRPr="00AE5859">
        <w:t>е</w:t>
      </w:r>
      <w:r w:rsidRPr="00AE5859">
        <w:t>ния Конвенции в Молдове.</w:t>
      </w:r>
    </w:p>
    <w:p w:rsidR="008758B1" w:rsidRPr="00AE5859" w:rsidRDefault="008758B1" w:rsidP="006E14BE">
      <w:pPr>
        <w:pStyle w:val="SingleTxtGR"/>
      </w:pPr>
      <w:r w:rsidRPr="00AE5859">
        <w:t>8.</w:t>
      </w:r>
      <w:r w:rsidRPr="00AE5859">
        <w:tab/>
        <w:t>Настоящий доклад был подготовлен Министерством труда, социальной защиты и семьи при участии координаторов по гендерным вопросам, предст</w:t>
      </w:r>
      <w:r w:rsidRPr="00AE5859">
        <w:t>а</w:t>
      </w:r>
      <w:r w:rsidRPr="00AE5859">
        <w:t>вителей министерств и других центральных орг</w:t>
      </w:r>
      <w:r w:rsidRPr="00AE5859">
        <w:t>а</w:t>
      </w:r>
      <w:r w:rsidRPr="00AE5859">
        <w:t xml:space="preserve">нов власти при содействии проекта </w:t>
      </w:r>
      <w:r w:rsidR="00BF3DAA" w:rsidRPr="00AE5859">
        <w:t>"</w:t>
      </w:r>
      <w:r w:rsidRPr="00AE5859">
        <w:t>ООН-женщины</w:t>
      </w:r>
      <w:r w:rsidR="00BF3DAA" w:rsidRPr="00AE5859">
        <w:t>"</w:t>
      </w:r>
      <w:r w:rsidRPr="00AE5859">
        <w:t xml:space="preserve"> </w:t>
      </w:r>
      <w:r w:rsidR="00BF3DAA" w:rsidRPr="00AE5859">
        <w:t>"</w:t>
      </w:r>
      <w:r w:rsidRPr="00AE5859">
        <w:t>Расширение экономических возможностей же</w:t>
      </w:r>
      <w:r w:rsidRPr="00AE5859">
        <w:t>н</w:t>
      </w:r>
      <w:r w:rsidRPr="00AE5859">
        <w:t>щин путем увеличения трудоустройства в Республике Молдова</w:t>
      </w:r>
      <w:r w:rsidR="00BF3DAA" w:rsidRPr="00AE5859">
        <w:t>"</w:t>
      </w:r>
      <w:r w:rsidRPr="00AE5859">
        <w:t>. Вышеуказанные специалисты прошли подготовку по вопросам критериев/показателей для до</w:t>
      </w:r>
      <w:r w:rsidRPr="00AE5859">
        <w:t>к</w:t>
      </w:r>
      <w:r w:rsidRPr="00AE5859">
        <w:t>лада в соответствии с Конвенцией (август 2010 года, апрель 2011 г</w:t>
      </w:r>
      <w:r w:rsidR="00BF3DAA" w:rsidRPr="00AE5859">
        <w:t>о</w:t>
      </w:r>
      <w:r w:rsidRPr="00AE5859">
        <w:t xml:space="preserve">да). В ходе подготовки доклада, помимо межминистерских консультаций, при поддержке структуры </w:t>
      </w:r>
      <w:r w:rsidR="00BF3DAA" w:rsidRPr="00AE5859">
        <w:t>"</w:t>
      </w:r>
      <w:r w:rsidRPr="00AE5859">
        <w:t>ООН-женщины</w:t>
      </w:r>
      <w:r w:rsidR="00BF3DAA" w:rsidRPr="00AE5859">
        <w:t>"</w:t>
      </w:r>
      <w:r w:rsidRPr="00AE5859">
        <w:t xml:space="preserve"> состоялись консультации с международными и н</w:t>
      </w:r>
      <w:r w:rsidRPr="00AE5859">
        <w:t>а</w:t>
      </w:r>
      <w:r w:rsidRPr="00AE5859">
        <w:t xml:space="preserve">циональными неправительственными организациями. В целях обеспечения коллективного участия проект доклада был размещен на </w:t>
      </w:r>
      <w:proofErr w:type="spellStart"/>
      <w:r w:rsidRPr="00AE5859">
        <w:t>вебстранице</w:t>
      </w:r>
      <w:proofErr w:type="spellEnd"/>
      <w:r w:rsidRPr="00AE5859">
        <w:t xml:space="preserve"> </w:t>
      </w:r>
      <w:hyperlink r:id="rId8" w:history="1">
        <w:r w:rsidRPr="00AE5859">
          <w:rPr>
            <w:rStyle w:val="Hyperlink"/>
            <w:u w:val="none"/>
          </w:rPr>
          <w:t>www.mmpsf.gov.md</w:t>
        </w:r>
      </w:hyperlink>
      <w:r w:rsidRPr="00AE5859">
        <w:t xml:space="preserve"> и обсужден за круглым столом при участии представит</w:t>
      </w:r>
      <w:r w:rsidRPr="00AE5859">
        <w:t>е</w:t>
      </w:r>
      <w:r w:rsidRPr="00AE5859">
        <w:t>лей государственных учреждений, неправительственных организаций и междун</w:t>
      </w:r>
      <w:r w:rsidRPr="00AE5859">
        <w:t>а</w:t>
      </w:r>
      <w:r w:rsidRPr="00AE5859">
        <w:t>родных организаций, работающих в этой сфере (май 2011 год).</w:t>
      </w:r>
    </w:p>
    <w:p w:rsidR="008758B1" w:rsidRPr="00AE5859" w:rsidRDefault="008758B1" w:rsidP="006E14BE">
      <w:pPr>
        <w:pStyle w:val="SingleTxtGR"/>
      </w:pPr>
      <w:r w:rsidRPr="00AE5859">
        <w:t>9.</w:t>
      </w:r>
      <w:r w:rsidRPr="00AE5859">
        <w:tab/>
        <w:t>Согласно национальному законодательству сводные четвертый и пятый периодические доклады о ходе осуществления Конвенции о ликвидации всех форм дискриминации в отношении женщин в Республике Молдова были пре</w:t>
      </w:r>
      <w:r w:rsidRPr="00AE5859">
        <w:t>д</w:t>
      </w:r>
      <w:r w:rsidRPr="00AE5859">
        <w:t>ставлены и обсуждались на заседании Государственного комитета по вопр</w:t>
      </w:r>
      <w:r w:rsidRPr="00AE5859">
        <w:t>о</w:t>
      </w:r>
      <w:r w:rsidRPr="00AE5859">
        <w:t>сам равенства между женщинами и мужчинами (июнь 2011 года). Они был</w:t>
      </w:r>
      <w:r w:rsidR="00564D56" w:rsidRPr="00AE5859">
        <w:t>и</w:t>
      </w:r>
      <w:r w:rsidRPr="00AE5859">
        <w:t xml:space="preserve"> одо</w:t>
      </w:r>
      <w:r w:rsidRPr="00AE5859">
        <w:t>б</w:t>
      </w:r>
      <w:r w:rsidRPr="00AE5859">
        <w:t>рены Национальной комиссией по начальным и периодическим докладам о ходе выпол</w:t>
      </w:r>
      <w:r w:rsidR="00564D56" w:rsidRPr="00AE5859">
        <w:t>н</w:t>
      </w:r>
      <w:r w:rsidRPr="00AE5859">
        <w:t>ения международных конве</w:t>
      </w:r>
      <w:r w:rsidR="00564D56" w:rsidRPr="00AE5859">
        <w:t>н</w:t>
      </w:r>
      <w:r w:rsidRPr="00AE5859">
        <w:t>ций, государством-участником которых я</w:t>
      </w:r>
      <w:r w:rsidRPr="00AE5859">
        <w:t>в</w:t>
      </w:r>
      <w:r w:rsidRPr="00AE5859">
        <w:t>ляется Республика Молдова (июнь 2011 года). Доклады был</w:t>
      </w:r>
      <w:r w:rsidR="002C559E" w:rsidRPr="00AE5859">
        <w:t>и</w:t>
      </w:r>
      <w:r w:rsidRPr="00AE5859">
        <w:t xml:space="preserve"> заслушаны на з</w:t>
      </w:r>
      <w:r w:rsidRPr="00AE5859">
        <w:t>а</w:t>
      </w:r>
      <w:r w:rsidRPr="00AE5859">
        <w:t>седании Парламентского комитета по социальной защите, здравоохранению и семье (июль 2011 года).</w:t>
      </w:r>
    </w:p>
    <w:p w:rsidR="008758B1" w:rsidRPr="00AE5859" w:rsidRDefault="008758B1" w:rsidP="002C559E">
      <w:pPr>
        <w:pStyle w:val="HChGR"/>
      </w:pPr>
      <w:r w:rsidRPr="00AE5859">
        <w:tab/>
        <w:t>II.</w:t>
      </w:r>
      <w:r w:rsidRPr="00AE5859">
        <w:tab/>
        <w:t>Доклад о ходе осуществления Конвенции</w:t>
      </w:r>
    </w:p>
    <w:p w:rsidR="008758B1" w:rsidRPr="00AE5859" w:rsidRDefault="008758B1" w:rsidP="002C559E">
      <w:pPr>
        <w:pStyle w:val="H1GR"/>
      </w:pPr>
      <w:r w:rsidRPr="00AE5859">
        <w:tab/>
      </w:r>
      <w:r w:rsidRPr="00AE5859">
        <w:tab/>
        <w:t>Статья 2</w:t>
      </w:r>
    </w:p>
    <w:p w:rsidR="008758B1" w:rsidRPr="00AE5859" w:rsidRDefault="008758B1" w:rsidP="006E14BE">
      <w:pPr>
        <w:pStyle w:val="SingleTxtGR"/>
      </w:pPr>
      <w:r w:rsidRPr="00AE5859">
        <w:t>10.</w:t>
      </w:r>
      <w:r w:rsidRPr="00AE5859">
        <w:tab/>
        <w:t>Законодательство Республики Молдова предусматривает равные права женщин и мужчин во всех сферах государственной и частной жизни. В пред</w:t>
      </w:r>
      <w:r w:rsidRPr="00AE5859">
        <w:t>ы</w:t>
      </w:r>
      <w:r w:rsidRPr="00AE5859">
        <w:t>дущем докладе были изложены статьи Конституции Республики Молдова, кот</w:t>
      </w:r>
      <w:r w:rsidRPr="00AE5859">
        <w:t>о</w:t>
      </w:r>
      <w:r w:rsidRPr="00AE5859">
        <w:t>рые обеспечивают защиту прав граждан на труд и охрану труда, на свободный выбор работы и на справедливые и благоприятные условия труда, а также право на социальную защиту, социальные услуги и т.д.</w:t>
      </w:r>
    </w:p>
    <w:p w:rsidR="008758B1" w:rsidRPr="00AE5859" w:rsidRDefault="008758B1" w:rsidP="006E14BE">
      <w:pPr>
        <w:pStyle w:val="SingleTxtGR"/>
      </w:pPr>
      <w:r w:rsidRPr="00AE5859">
        <w:t>11.</w:t>
      </w:r>
      <w:r w:rsidRPr="00AE5859">
        <w:tab/>
        <w:t xml:space="preserve">Закон </w:t>
      </w:r>
      <w:r w:rsidR="00BF3DAA" w:rsidRPr="00AE5859">
        <w:t>"</w:t>
      </w:r>
      <w:r w:rsidRPr="00AE5859">
        <w:t>Об обеспечении равных возможностей для женщин и мужчин</w:t>
      </w:r>
      <w:r w:rsidR="00BF3DAA" w:rsidRPr="00AE5859">
        <w:t>"</w:t>
      </w:r>
      <w:r w:rsidRPr="00AE5859">
        <w:t xml:space="preserve"> </w:t>
      </w:r>
      <w:r w:rsidR="002C559E" w:rsidRPr="00AE5859">
        <w:br/>
      </w:r>
      <w:r w:rsidRPr="00AE5859">
        <w:t>№ 5-XVI от 09.02.2006 и</w:t>
      </w:r>
      <w:r w:rsidRPr="00AE5859">
        <w:t>г</w:t>
      </w:r>
      <w:r w:rsidRPr="00AE5859">
        <w:t>рает важную роль в поощрении гендерного равенства в Молдове, подчеркивая, что в Республике Молдова женщины и мужчины пол</w:t>
      </w:r>
      <w:r w:rsidRPr="00AE5859">
        <w:t>ь</w:t>
      </w:r>
      <w:r w:rsidRPr="00AE5859">
        <w:t>зуются равными правами, свободами и возможностями.</w:t>
      </w:r>
    </w:p>
    <w:p w:rsidR="008758B1" w:rsidRPr="00AE5859" w:rsidRDefault="008758B1" w:rsidP="006E14BE">
      <w:pPr>
        <w:pStyle w:val="SingleTxtGR"/>
      </w:pPr>
      <w:r w:rsidRPr="00AE5859">
        <w:t>12.</w:t>
      </w:r>
      <w:r w:rsidRPr="00AE5859">
        <w:tab/>
        <w:t>Впервые закон определяет понятие гендерной дискриминации, проводя различие между прямой и косвенной дискриминацией. Гендерная дискримин</w:t>
      </w:r>
      <w:r w:rsidRPr="00AE5859">
        <w:t>а</w:t>
      </w:r>
      <w:r w:rsidRPr="00AE5859">
        <w:t xml:space="preserve">ция </w:t>
      </w:r>
      <w:r w:rsidR="002C559E" w:rsidRPr="00AE5859">
        <w:t>−</w:t>
      </w:r>
      <w:r w:rsidRPr="00AE5859">
        <w:t xml:space="preserve"> это любые различия, исключения, ограничения или предпочтения, н</w:t>
      </w:r>
      <w:r w:rsidRPr="00AE5859">
        <w:t>а</w:t>
      </w:r>
      <w:r w:rsidRPr="00AE5859">
        <w:t xml:space="preserve">правленные на или связанные с ограничением или ущемлением признания и осуществления прав на основе равенства прав человека и основополагающих свобод между женщинами и мужчинами. В законе имеется отдельная статья </w:t>
      </w:r>
      <w:r w:rsidR="00BF3DAA" w:rsidRPr="00AE5859">
        <w:t>"</w:t>
      </w:r>
      <w:r w:rsidRPr="00AE5859">
        <w:t>Запрещение дискриминации по признаку пола</w:t>
      </w:r>
      <w:r w:rsidR="00BF3DAA" w:rsidRPr="00AE5859">
        <w:t>"</w:t>
      </w:r>
      <w:r w:rsidRPr="00AE5859">
        <w:t xml:space="preserve"> (статья 5)</w:t>
      </w:r>
      <w:r w:rsidRPr="00AE5859">
        <w:rPr>
          <w:sz w:val="18"/>
          <w:szCs w:val="18"/>
          <w:vertAlign w:val="superscript"/>
        </w:rPr>
        <w:footnoteReference w:id="3"/>
      </w:r>
      <w:r w:rsidRPr="00AE5859">
        <w:t>.</w:t>
      </w:r>
    </w:p>
    <w:p w:rsidR="008758B1" w:rsidRPr="00AE5859" w:rsidRDefault="008758B1" w:rsidP="006E14BE">
      <w:pPr>
        <w:pStyle w:val="SingleTxtGR"/>
      </w:pPr>
      <w:r w:rsidRPr="00AE5859">
        <w:t>13.</w:t>
      </w:r>
      <w:r w:rsidRPr="00AE5859">
        <w:tab/>
        <w:t xml:space="preserve">Закон предусматривает, что </w:t>
      </w:r>
      <w:r w:rsidR="00BF3DAA" w:rsidRPr="00AE5859">
        <w:t>"</w:t>
      </w:r>
      <w:r w:rsidRPr="00AE5859">
        <w:t>действия, которые каким-либо образом о</w:t>
      </w:r>
      <w:r w:rsidRPr="00AE5859">
        <w:t>г</w:t>
      </w:r>
      <w:r w:rsidRPr="00AE5859">
        <w:t>раничивают или исключают равный режим для женщин и мужчин, считаются дискриминационными и должны быть запрещены. Правовой документ, соде</w:t>
      </w:r>
      <w:r w:rsidRPr="00AE5859">
        <w:t>р</w:t>
      </w:r>
      <w:r w:rsidRPr="00AE5859">
        <w:t>жащий дискриминационные положения, по признаку пола, должен быть пр</w:t>
      </w:r>
      <w:r w:rsidRPr="00AE5859">
        <w:t>и</w:t>
      </w:r>
      <w:r w:rsidRPr="00AE5859">
        <w:t>знан компетентными органами недействительным</w:t>
      </w:r>
      <w:r w:rsidR="00BF3DAA" w:rsidRPr="00AE5859">
        <w:t>"</w:t>
      </w:r>
      <w:r w:rsidRPr="00AE5859">
        <w:t>. При этом закон №5-XVI предусматривает ряд мер, которые не считаются дискриминационными, напр</w:t>
      </w:r>
      <w:r w:rsidRPr="00AE5859">
        <w:t>и</w:t>
      </w:r>
      <w:r w:rsidRPr="00AE5859">
        <w:t>мер, обеспечение специальных условий для женщин во время беременности, в послеродовый период и в период грудного вскармливания, а также позити</w:t>
      </w:r>
      <w:r w:rsidRPr="00AE5859">
        <w:t>в</w:t>
      </w:r>
      <w:r w:rsidRPr="00AE5859">
        <w:t>ные меры.</w:t>
      </w:r>
    </w:p>
    <w:p w:rsidR="008758B1" w:rsidRPr="00AE5859" w:rsidRDefault="008758B1" w:rsidP="006E14BE">
      <w:pPr>
        <w:pStyle w:val="SingleTxtGR"/>
      </w:pPr>
      <w:r w:rsidRPr="00AE5859">
        <w:t>14.</w:t>
      </w:r>
      <w:r w:rsidRPr="00AE5859">
        <w:tab/>
        <w:t>Законодательство Республики Молдова предусматривает правовые меры по борьбе с дискриминацией, в том числе право на получение юридической з</w:t>
      </w:r>
      <w:r w:rsidRPr="00AE5859">
        <w:t>а</w:t>
      </w:r>
      <w:r w:rsidRPr="00AE5859">
        <w:t>щиты. В частности, необоснованный отказ в найме, незаконные увольнения и прочие нарушения прав работников могут быть оспорены в соответствии со статьями 329</w:t>
      </w:r>
      <w:r w:rsidR="004A2AA4" w:rsidRPr="00AE5859">
        <w:t>−</w:t>
      </w:r>
      <w:r w:rsidRPr="00AE5859">
        <w:t xml:space="preserve">332 Трудового кодекса. </w:t>
      </w:r>
    </w:p>
    <w:p w:rsidR="008758B1" w:rsidRPr="00AE5859" w:rsidRDefault="008758B1" w:rsidP="006E14BE">
      <w:pPr>
        <w:pStyle w:val="SingleTxtGR"/>
      </w:pPr>
      <w:r w:rsidRPr="00AE5859">
        <w:t>15.</w:t>
      </w:r>
      <w:r w:rsidRPr="00AE5859">
        <w:tab/>
        <w:t>Нормативно-правовая база не содержит дискриминационных положений в отношении женщин; женщины и мужчины равны перед законом, без какой-либо дискриминации, и они пользуются равными правами и свободами в эк</w:t>
      </w:r>
      <w:r w:rsidRPr="00AE5859">
        <w:t>о</w:t>
      </w:r>
      <w:r w:rsidRPr="00AE5859">
        <w:t>номической, социальной, политической, гражданской и культурной жизни.</w:t>
      </w:r>
    </w:p>
    <w:p w:rsidR="008758B1" w:rsidRPr="00AE5859" w:rsidRDefault="008758B1" w:rsidP="006E14BE">
      <w:pPr>
        <w:pStyle w:val="SingleTxtGR"/>
      </w:pPr>
      <w:r w:rsidRPr="00AE5859">
        <w:t>16.</w:t>
      </w:r>
      <w:r w:rsidRPr="00AE5859">
        <w:tab/>
        <w:t>В соответствии со статьями 164 и 165 Уголовного кодекса похищение б</w:t>
      </w:r>
      <w:r w:rsidRPr="00AE5859">
        <w:t>е</w:t>
      </w:r>
      <w:r w:rsidRPr="00AE5859">
        <w:t>ременной женщины и торговля беременной женщиной являются одними из отягчающих обстоятельств, связанных с такими преступлениями. Уголовный кодекс запрещает выполнение неоплачиваемой общественной работы береме</w:t>
      </w:r>
      <w:r w:rsidRPr="00AE5859">
        <w:t>н</w:t>
      </w:r>
      <w:r w:rsidRPr="00AE5859">
        <w:t xml:space="preserve">ными женщинами и женщинами с детьми младше 8 лет (пункт 4 статья 67). </w:t>
      </w:r>
      <w:r w:rsidR="002C559E" w:rsidRPr="00AE5859">
        <w:br/>
      </w:r>
      <w:r w:rsidRPr="00AE5859">
        <w:t>В целях охраны матери и ребенка пункт 4 статьи 71 запрещает пожизненное з</w:t>
      </w:r>
      <w:r w:rsidRPr="00AE5859">
        <w:t>а</w:t>
      </w:r>
      <w:r w:rsidRPr="00AE5859">
        <w:t>ключение женщин и несовершеннолетних.</w:t>
      </w:r>
    </w:p>
    <w:p w:rsidR="008758B1" w:rsidRPr="00AE5859" w:rsidRDefault="008758B1" w:rsidP="006E14BE">
      <w:pPr>
        <w:pStyle w:val="SingleTxtGR"/>
      </w:pPr>
      <w:r w:rsidRPr="00AE5859">
        <w:t>17.</w:t>
      </w:r>
      <w:r w:rsidRPr="00AE5859">
        <w:tab/>
        <w:t>В целом, национальная правовая система отвечает международным ста</w:t>
      </w:r>
      <w:r w:rsidRPr="00AE5859">
        <w:t>н</w:t>
      </w:r>
      <w:r w:rsidRPr="00AE5859">
        <w:t>дартам в отношении ге</w:t>
      </w:r>
      <w:r w:rsidRPr="00AE5859">
        <w:t>н</w:t>
      </w:r>
      <w:r w:rsidRPr="00AE5859">
        <w:t>дерного равенства, но, тем не менее, пока еще имеются определенные недостатки в плане укрепления правового механизма защиты женщин от дискриминации. Несмотря на то, что закон о гендерном равнопр</w:t>
      </w:r>
      <w:r w:rsidRPr="00AE5859">
        <w:t>а</w:t>
      </w:r>
      <w:r w:rsidRPr="00AE5859">
        <w:t>вии требует от партий и других социально-политических организаций поо</w:t>
      </w:r>
      <w:r w:rsidRPr="00AE5859">
        <w:t>щ</w:t>
      </w:r>
      <w:r w:rsidRPr="00AE5859">
        <w:t xml:space="preserve">рять </w:t>
      </w:r>
      <w:proofErr w:type="spellStart"/>
      <w:r w:rsidRPr="00AE5859">
        <w:t>гендерное</w:t>
      </w:r>
      <w:proofErr w:type="spellEnd"/>
      <w:r w:rsidRPr="00AE5859">
        <w:t xml:space="preserve"> равноправие, отсутствует механизм по привлечению их к отве</w:t>
      </w:r>
      <w:r w:rsidRPr="00AE5859">
        <w:t>т</w:t>
      </w:r>
      <w:r w:rsidRPr="00AE5859">
        <w:t>ственности за нарушение данных положений. Таким образом, этот закон носит декларативный характер. В настоящее время национальное законодательство приводится в соответствие с требованиями закона № 5-XVI, ориентируясь на создание соотве</w:t>
      </w:r>
      <w:r w:rsidRPr="00AE5859">
        <w:t>т</w:t>
      </w:r>
      <w:r w:rsidRPr="00AE5859">
        <w:t>ствующих механизмов реализации.</w:t>
      </w:r>
    </w:p>
    <w:p w:rsidR="008758B1" w:rsidRPr="00AE5859" w:rsidRDefault="008758B1" w:rsidP="006E14BE">
      <w:pPr>
        <w:pStyle w:val="SingleTxtGR"/>
      </w:pPr>
      <w:r w:rsidRPr="00AE5859">
        <w:t>18.</w:t>
      </w:r>
      <w:r w:rsidRPr="00AE5859">
        <w:tab/>
        <w:t>Принимая во внимание заключительные замечания Комитета по ликвид</w:t>
      </w:r>
      <w:r w:rsidRPr="00AE5859">
        <w:t>а</w:t>
      </w:r>
      <w:r w:rsidRPr="00AE5859">
        <w:t>ции дискриминации в отношении женщин, правительство приняло Национал</w:t>
      </w:r>
      <w:r w:rsidRPr="00AE5859">
        <w:t>ь</w:t>
      </w:r>
      <w:r w:rsidRPr="00AE5859">
        <w:t>ную программу по обеспечению гендерного р</w:t>
      </w:r>
      <w:r w:rsidRPr="00AE5859">
        <w:t>а</w:t>
      </w:r>
      <w:r w:rsidRPr="00AE5859">
        <w:t>венства в Республике Молдова на период 2010-2015 годов</w:t>
      </w:r>
      <w:r w:rsidRPr="00AE5859">
        <w:rPr>
          <w:sz w:val="18"/>
          <w:szCs w:val="18"/>
          <w:vertAlign w:val="superscript"/>
        </w:rPr>
        <w:footnoteReference w:id="4"/>
      </w:r>
      <w:r w:rsidRPr="00AE5859">
        <w:t xml:space="preserve"> (НПОГР), которая предусматривает комплексный по</w:t>
      </w:r>
      <w:r w:rsidRPr="00AE5859">
        <w:t>д</w:t>
      </w:r>
      <w:r w:rsidRPr="00AE5859">
        <w:t>ход к учету принципа гендерного равенства во всех программных документах и на всех уровнях принятия решений и их реализации. Эта программа была д</w:t>
      </w:r>
      <w:r w:rsidRPr="00AE5859">
        <w:t>о</w:t>
      </w:r>
      <w:r w:rsidRPr="00AE5859">
        <w:t xml:space="preserve">полнена Планом </w:t>
      </w:r>
      <w:r w:rsidR="0099510D" w:rsidRPr="00AE5859">
        <w:t>действий в рамках ПРОГР на 2010−</w:t>
      </w:r>
      <w:r w:rsidRPr="00AE5859">
        <w:t>2012 годы. Определены следующие области: занятость и миграция, бюджетирование с учетом генде</w:t>
      </w:r>
      <w:r w:rsidRPr="00AE5859">
        <w:t>р</w:t>
      </w:r>
      <w:r w:rsidRPr="00AE5859">
        <w:t>ных аспектов, участие женщин в принятии решений, социальная защита и с</w:t>
      </w:r>
      <w:r w:rsidRPr="00AE5859">
        <w:t>е</w:t>
      </w:r>
      <w:r w:rsidRPr="00AE5859">
        <w:t>мья, здравоохранение, образование, борьба с насилием и торговлей людьми, п</w:t>
      </w:r>
      <w:r w:rsidRPr="00AE5859">
        <w:t>о</w:t>
      </w:r>
      <w:r w:rsidRPr="00AE5859">
        <w:t>вышение уровня информированности общественности и средств массовой и</w:t>
      </w:r>
      <w:r w:rsidRPr="00AE5859">
        <w:t>н</w:t>
      </w:r>
      <w:r w:rsidRPr="00AE5859">
        <w:t xml:space="preserve">формации. </w:t>
      </w:r>
    </w:p>
    <w:p w:rsidR="008758B1" w:rsidRPr="00AE5859" w:rsidRDefault="008758B1" w:rsidP="006E14BE">
      <w:pPr>
        <w:pStyle w:val="SingleTxtGR"/>
      </w:pPr>
      <w:r w:rsidRPr="00AE5859">
        <w:t>19.</w:t>
      </w:r>
      <w:r w:rsidRPr="00AE5859">
        <w:tab/>
        <w:t>В подготовке данного документа, в частности, приняли участие коорд</w:t>
      </w:r>
      <w:r w:rsidRPr="00AE5859">
        <w:t>и</w:t>
      </w:r>
      <w:r w:rsidRPr="00AE5859">
        <w:t>наторы по гендерным вопросам (КГВ) из специализированных центральных о</w:t>
      </w:r>
      <w:r w:rsidRPr="00AE5859">
        <w:t>р</w:t>
      </w:r>
      <w:r w:rsidRPr="00AE5859">
        <w:t>ганов государственной администрации, НПО, активно работающие в области гендерных вопросов, эксперты и представители научных кругов. НПОГР отр</w:t>
      </w:r>
      <w:r w:rsidRPr="00AE5859">
        <w:t>а</w:t>
      </w:r>
      <w:r w:rsidRPr="00AE5859">
        <w:t>жает выполнение международных обязательств, взятых на себя Республикой Молдова при ратиф</w:t>
      </w:r>
      <w:r w:rsidRPr="00AE5859">
        <w:t>и</w:t>
      </w:r>
      <w:r w:rsidRPr="00AE5859">
        <w:t>кации ряда международных и национальных инструментов в сфере обеспечения равных возможностей.</w:t>
      </w:r>
    </w:p>
    <w:p w:rsidR="00390BC5" w:rsidRPr="00AE5859" w:rsidRDefault="008758B1" w:rsidP="006E14BE">
      <w:pPr>
        <w:pStyle w:val="SingleTxtGR"/>
      </w:pPr>
      <w:r w:rsidRPr="00AE5859">
        <w:t>20.</w:t>
      </w:r>
      <w:r w:rsidRPr="00AE5859">
        <w:tab/>
        <w:t>В то же время следует отметить некоторые недостатки в деле реализации Плана действий в рамках НПОГР, связанные с нехваткой людских и финанс</w:t>
      </w:r>
      <w:r w:rsidRPr="00AE5859">
        <w:t>о</w:t>
      </w:r>
      <w:r w:rsidRPr="00AE5859">
        <w:t>вых ресурсов.</w:t>
      </w:r>
    </w:p>
    <w:p w:rsidR="008758B1" w:rsidRPr="00AE5859" w:rsidRDefault="008758B1" w:rsidP="004A2AA4">
      <w:pPr>
        <w:pStyle w:val="H1GR"/>
      </w:pPr>
      <w:r w:rsidRPr="00AE5859">
        <w:tab/>
      </w:r>
      <w:r w:rsidRPr="00AE5859">
        <w:tab/>
        <w:t>Статья 3</w:t>
      </w:r>
    </w:p>
    <w:p w:rsidR="008758B1" w:rsidRPr="00AE5859" w:rsidRDefault="008758B1" w:rsidP="006E14BE">
      <w:pPr>
        <w:pStyle w:val="SingleTxtGR"/>
      </w:pPr>
      <w:r w:rsidRPr="00AE5859">
        <w:t>21.</w:t>
      </w:r>
      <w:r w:rsidRPr="00AE5859">
        <w:tab/>
        <w:t>Нормативно-правовая база предусматривает равный доступ женщин и мужчин к социальному обеспечению, здравоохранению, образованию, занят</w:t>
      </w:r>
      <w:r w:rsidRPr="00AE5859">
        <w:t>о</w:t>
      </w:r>
      <w:r w:rsidRPr="00AE5859">
        <w:t>сти и участию в общественной и политической жизни (см. ОБД, стр.</w:t>
      </w:r>
      <w:r w:rsidR="004A2AA4" w:rsidRPr="00AE5859">
        <w:t xml:space="preserve"> </w:t>
      </w:r>
      <w:r w:rsidRPr="00AE5859">
        <w:t>190</w:t>
      </w:r>
      <w:r w:rsidR="0099510D" w:rsidRPr="00AE5859">
        <w:t>−</w:t>
      </w:r>
      <w:r w:rsidRPr="00AE5859">
        <w:t>191).</w:t>
      </w:r>
    </w:p>
    <w:p w:rsidR="008758B1" w:rsidRPr="00AE5859" w:rsidRDefault="008758B1" w:rsidP="006E14BE">
      <w:pPr>
        <w:pStyle w:val="SingleTxtGR"/>
      </w:pPr>
      <w:r w:rsidRPr="00AE5859">
        <w:t>22.</w:t>
      </w:r>
      <w:r w:rsidRPr="00AE5859">
        <w:tab/>
        <w:t>Одним из величай</w:t>
      </w:r>
      <w:r w:rsidR="004A2AA4" w:rsidRPr="00AE5859">
        <w:t>ш</w:t>
      </w:r>
      <w:r w:rsidRPr="00AE5859">
        <w:t>их д</w:t>
      </w:r>
      <w:r w:rsidR="004A2AA4" w:rsidRPr="00AE5859">
        <w:t>остижений в деле поощрения генде</w:t>
      </w:r>
      <w:r w:rsidRPr="00AE5859">
        <w:t>рного равн</w:t>
      </w:r>
      <w:r w:rsidRPr="00AE5859">
        <w:t>о</w:t>
      </w:r>
      <w:r w:rsidRPr="00AE5859">
        <w:t>правия в Молдове на национальном стратегическом уровне стало включение впервые идеи о гендерном равноправии в Национальную стратегию развития (НСР) на период 2008</w:t>
      </w:r>
      <w:r w:rsidR="004A2AA4" w:rsidRPr="00AE5859">
        <w:t>−</w:t>
      </w:r>
      <w:r w:rsidRPr="00AE5859">
        <w:t>2011 годов. Несмотря на то, что эта идея предста</w:t>
      </w:r>
      <w:r w:rsidRPr="00AE5859">
        <w:t>в</w:t>
      </w:r>
      <w:r w:rsidRPr="00AE5859">
        <w:t>лена в стратегическом документе недостаточно широко, все же в результате открытого консультативного процесса в него были включены четыре из пяти приорите</w:t>
      </w:r>
      <w:r w:rsidRPr="00AE5859">
        <w:t>т</w:t>
      </w:r>
      <w:r w:rsidRPr="00AE5859">
        <w:t>ных гендерных направлений, а именно: 1) искоренение насилия в отношении женщин; 2) женщины-предприниматели; 3) сокращение разрыва в заработной плате и сегрегации на рынке труда; 4) содействие участия женщин в политич</w:t>
      </w:r>
      <w:r w:rsidRPr="00AE5859">
        <w:t>е</w:t>
      </w:r>
      <w:r w:rsidRPr="00AE5859">
        <w:t>ской жизни. В НСР были отражены пересмотренные Цели развития тысячел</w:t>
      </w:r>
      <w:r w:rsidRPr="00AE5859">
        <w:t>е</w:t>
      </w:r>
      <w:r w:rsidRPr="00AE5859">
        <w:t>тия.</w:t>
      </w:r>
    </w:p>
    <w:p w:rsidR="008758B1" w:rsidRPr="00AE5859" w:rsidRDefault="008758B1" w:rsidP="006E14BE">
      <w:pPr>
        <w:pStyle w:val="SingleTxtGR"/>
        <w:rPr>
          <w:bCs/>
        </w:rPr>
      </w:pPr>
      <w:r w:rsidRPr="00AE5859">
        <w:t>23.</w:t>
      </w:r>
      <w:r w:rsidRPr="00AE5859">
        <w:tab/>
        <w:t>В 2007 году в Молдове были пересмотрены ЦРТ под угло</w:t>
      </w:r>
      <w:r w:rsidR="00965075">
        <w:t>м гендерной проблематики (ПРООН</w:t>
      </w:r>
      <w:r w:rsidRPr="00AE5859">
        <w:t xml:space="preserve">/ЮНИФЕМ </w:t>
      </w:r>
      <w:r w:rsidR="002C2506" w:rsidRPr="00AE5859">
        <w:t>−</w:t>
      </w:r>
      <w:r w:rsidRPr="00AE5859">
        <w:t xml:space="preserve"> ныне структура ООН-Женщины). </w:t>
      </w:r>
      <w:r w:rsidR="004A2AA4" w:rsidRPr="00AE5859">
        <w:br/>
      </w:r>
      <w:r w:rsidRPr="00AE5859">
        <w:t>В 2009</w:t>
      </w:r>
      <w:r w:rsidR="004A2AA4" w:rsidRPr="00AE5859">
        <w:t>−</w:t>
      </w:r>
      <w:r w:rsidRPr="00AE5859">
        <w:t>2010 годах был подготовлен второй доклад об осуществлении целей развития тысячелетия в Республике Молдова, в который также был включен анализ гендерных аспектов ЦРТ. Правительственный доклад об осуществлении междун</w:t>
      </w:r>
      <w:r w:rsidRPr="00AE5859">
        <w:t>а</w:t>
      </w:r>
      <w:r w:rsidRPr="00AE5859">
        <w:t>родных целей развития, представленный на заседании ЭКОСОС (июнь 2010 г</w:t>
      </w:r>
      <w:r w:rsidRPr="00AE5859">
        <w:t>о</w:t>
      </w:r>
      <w:r w:rsidRPr="00AE5859">
        <w:t>да), был подготовлен с учетом выполнения Молдовой ЦРТ под углом гендерной проблематики. Эти мероприятия способствовали выявлению пр</w:t>
      </w:r>
      <w:r w:rsidRPr="00AE5859">
        <w:t>о</w:t>
      </w:r>
      <w:r w:rsidRPr="00AE5859">
        <w:t>блем и перспектив включения гендерных вопросов в государственную полит</w:t>
      </w:r>
      <w:r w:rsidRPr="00AE5859">
        <w:t>и</w:t>
      </w:r>
      <w:r w:rsidRPr="00AE5859">
        <w:t>ку, а также повышению квалификации государственных служащих, ответстве</w:t>
      </w:r>
      <w:r w:rsidRPr="00AE5859">
        <w:t>н</w:t>
      </w:r>
      <w:r w:rsidRPr="00AE5859">
        <w:t>ных за подготовку секторальных докладов. Они составляют часть заключител</w:t>
      </w:r>
      <w:r w:rsidRPr="00AE5859">
        <w:t>ь</w:t>
      </w:r>
      <w:r w:rsidRPr="00AE5859">
        <w:t>ных зам</w:t>
      </w:r>
      <w:r w:rsidRPr="00AE5859">
        <w:t>е</w:t>
      </w:r>
      <w:r w:rsidRPr="00AE5859">
        <w:t>чаний Комитета по ликвидации дискриминации в отношении женщин в Респу</w:t>
      </w:r>
      <w:r w:rsidRPr="00AE5859">
        <w:t>б</w:t>
      </w:r>
      <w:r w:rsidRPr="00AE5859">
        <w:t>лике Молдова (2006 год).</w:t>
      </w:r>
    </w:p>
    <w:p w:rsidR="008758B1" w:rsidRPr="00AE5859" w:rsidRDefault="008758B1" w:rsidP="006E14BE">
      <w:pPr>
        <w:pStyle w:val="SingleTxtGR"/>
      </w:pPr>
      <w:r w:rsidRPr="00AE5859">
        <w:t>24.</w:t>
      </w:r>
      <w:r w:rsidRPr="00AE5859">
        <w:tab/>
        <w:t xml:space="preserve">Впервые в Государственную программу </w:t>
      </w:r>
      <w:r w:rsidR="00BF3DAA" w:rsidRPr="00AE5859">
        <w:t>"</w:t>
      </w:r>
      <w:r w:rsidRPr="00AE5859">
        <w:t>Европейская интеграция: своб</w:t>
      </w:r>
      <w:r w:rsidRPr="00AE5859">
        <w:t>о</w:t>
      </w:r>
      <w:r w:rsidRPr="00AE5859">
        <w:t>да, демократия и благосостояние</w:t>
      </w:r>
      <w:r w:rsidR="00BF3DAA" w:rsidRPr="00AE5859">
        <w:t>"</w:t>
      </w:r>
      <w:r w:rsidRPr="00AE5859">
        <w:t xml:space="preserve"> (2011</w:t>
      </w:r>
      <w:r w:rsidR="002C2506" w:rsidRPr="00AE5859">
        <w:t>−</w:t>
      </w:r>
      <w:r w:rsidRPr="00AE5859">
        <w:t>2014 годы) включен раздел, посвяще</w:t>
      </w:r>
      <w:r w:rsidRPr="00AE5859">
        <w:t>н</w:t>
      </w:r>
      <w:r w:rsidRPr="00AE5859">
        <w:t>ный гендерной политике, что является свидетельством политическ</w:t>
      </w:r>
      <w:r w:rsidR="004A2AA4" w:rsidRPr="00AE5859">
        <w:t>о</w:t>
      </w:r>
      <w:r w:rsidRPr="00AE5859">
        <w:t>й воли пр</w:t>
      </w:r>
      <w:r w:rsidRPr="00AE5859">
        <w:t>а</w:t>
      </w:r>
      <w:r w:rsidRPr="00AE5859">
        <w:t>вительства в этой области. Этот документ представляет собой платформу де</w:t>
      </w:r>
      <w:r w:rsidRPr="00AE5859">
        <w:t>й</w:t>
      </w:r>
      <w:r w:rsidRPr="00AE5859">
        <w:t>ствий в данной сфере.</w:t>
      </w:r>
    </w:p>
    <w:p w:rsidR="008758B1" w:rsidRPr="00AE5859" w:rsidRDefault="008758B1" w:rsidP="006E14BE">
      <w:pPr>
        <w:pStyle w:val="SingleTxtGR"/>
      </w:pPr>
      <w:r w:rsidRPr="00AE5859">
        <w:t>25.</w:t>
      </w:r>
      <w:r w:rsidRPr="00AE5859">
        <w:tab/>
        <w:t>Закон № 5-XVI учредил институциональный механизм в целях координ</w:t>
      </w:r>
      <w:r w:rsidRPr="00AE5859">
        <w:t>а</w:t>
      </w:r>
      <w:r w:rsidRPr="00AE5859">
        <w:t xml:space="preserve">ции реализации нормативно-правовой базы </w:t>
      </w:r>
      <w:r w:rsidR="0099510D" w:rsidRPr="00AE5859">
        <w:t>−</w:t>
      </w:r>
      <w:r w:rsidRPr="00AE5859">
        <w:t xml:space="preserve"> Государственный комитет по в</w:t>
      </w:r>
      <w:r w:rsidRPr="00AE5859">
        <w:t>о</w:t>
      </w:r>
      <w:r w:rsidRPr="00AE5859">
        <w:t>просам равенства между женщинами и мужч</w:t>
      </w:r>
      <w:r w:rsidRPr="00AE5859">
        <w:t>и</w:t>
      </w:r>
      <w:r w:rsidRPr="00AE5859">
        <w:t>нами, подразделение в МТСЗС по вопросам гендерного равенства и политики по предотвращению насилия, коо</w:t>
      </w:r>
      <w:r w:rsidRPr="00AE5859">
        <w:t>р</w:t>
      </w:r>
      <w:r w:rsidRPr="00AE5859">
        <w:t>динационные подразделения по гендерным вопросам в отраслевых министерс</w:t>
      </w:r>
      <w:r w:rsidRPr="00AE5859">
        <w:t>т</w:t>
      </w:r>
      <w:r w:rsidRPr="00AE5859">
        <w:t>вах, которые были указаны в ОБД (стр. 192</w:t>
      </w:r>
      <w:r w:rsidR="0099510D" w:rsidRPr="00AE5859">
        <w:t>−</w:t>
      </w:r>
      <w:r w:rsidRPr="00AE5859">
        <w:t>195). Вместе с тем имеется множ</w:t>
      </w:r>
      <w:r w:rsidRPr="00AE5859">
        <w:t>е</w:t>
      </w:r>
      <w:r w:rsidRPr="00AE5859">
        <w:t>ство недостатков в обеспечении эффективности этого механизма, в том чи</w:t>
      </w:r>
      <w:r w:rsidRPr="00AE5859">
        <w:t>с</w:t>
      </w:r>
      <w:r w:rsidRPr="00AE5859">
        <w:t>ле, в части, касающейся координаторов по гендерным вопросам, которые перегруж</w:t>
      </w:r>
      <w:r w:rsidRPr="00AE5859">
        <w:t>е</w:t>
      </w:r>
      <w:r w:rsidRPr="00AE5859">
        <w:t>ны основными функциями и располагают недостаточным временем для реш</w:t>
      </w:r>
      <w:r w:rsidRPr="00AE5859">
        <w:t>е</w:t>
      </w:r>
      <w:r w:rsidRPr="00AE5859">
        <w:t>ния вопросов гендерного равенства.</w:t>
      </w:r>
    </w:p>
    <w:p w:rsidR="008758B1" w:rsidRPr="00AE5859" w:rsidRDefault="008758B1" w:rsidP="006E14BE">
      <w:pPr>
        <w:pStyle w:val="SingleTxtGR"/>
      </w:pPr>
      <w:r w:rsidRPr="00AE5859">
        <w:t>26.</w:t>
      </w:r>
      <w:r w:rsidRPr="00AE5859">
        <w:tab/>
        <w:t>В целях выполнения рекомендаций Комитета по ликвидации дискрим</w:t>
      </w:r>
      <w:r w:rsidRPr="00AE5859">
        <w:t>и</w:t>
      </w:r>
      <w:r w:rsidRPr="00AE5859">
        <w:t>нации в отношении же</w:t>
      </w:r>
      <w:r w:rsidRPr="00AE5859">
        <w:t>н</w:t>
      </w:r>
      <w:r w:rsidRPr="00AE5859">
        <w:t xml:space="preserve">щин (2006 год) в 2007 году осуществление </w:t>
      </w:r>
      <w:proofErr w:type="spellStart"/>
      <w:r w:rsidRPr="00AE5859">
        <w:t>зако</w:t>
      </w:r>
      <w:proofErr w:type="spellEnd"/>
      <w:r w:rsidR="0000771A" w:rsidRPr="00AE5859">
        <w:t>-</w:t>
      </w:r>
      <w:r w:rsidR="0000771A" w:rsidRPr="00AE5859">
        <w:br/>
      </w:r>
      <w:r w:rsidRPr="00AE5859">
        <w:t>на</w:t>
      </w:r>
      <w:r w:rsidR="0000771A" w:rsidRPr="00AE5859">
        <w:t xml:space="preserve"> </w:t>
      </w:r>
      <w:r w:rsidRPr="00AE5859">
        <w:t>№ 5-XVI проводилось под контролем МТСЗС и Центра по гендерным вопр</w:t>
      </w:r>
      <w:r w:rsidRPr="00AE5859">
        <w:t>о</w:t>
      </w:r>
      <w:r w:rsidRPr="00AE5859">
        <w:t>сам при поддержке Миссии ОБСЕ в Молдове. Вследствие этого были выявлены недо</w:t>
      </w:r>
      <w:r w:rsidRPr="00AE5859">
        <w:t>с</w:t>
      </w:r>
      <w:r w:rsidRPr="00AE5859">
        <w:t>татки и внесены рекомендации по их устранению</w:t>
      </w:r>
      <w:r w:rsidRPr="00AE5859">
        <w:rPr>
          <w:vertAlign w:val="superscript"/>
        </w:rPr>
        <w:footnoteReference w:id="5"/>
      </w:r>
      <w:r w:rsidRPr="00AE5859">
        <w:t>. Доклад послужил практическим инструментом для повышения информированности координат</w:t>
      </w:r>
      <w:r w:rsidRPr="00AE5859">
        <w:t>о</w:t>
      </w:r>
      <w:r w:rsidRPr="00AE5859">
        <w:t>ров по гендерным вопросам по данной теме, а также для дальнейшего осущес</w:t>
      </w:r>
      <w:r w:rsidRPr="00AE5859">
        <w:t>т</w:t>
      </w:r>
      <w:r w:rsidRPr="00AE5859">
        <w:t>вления З</w:t>
      </w:r>
      <w:r w:rsidRPr="00AE5859">
        <w:t>а</w:t>
      </w:r>
      <w:r w:rsidRPr="00AE5859">
        <w:t>кона № 45-XVI.</w:t>
      </w:r>
    </w:p>
    <w:p w:rsidR="008758B1" w:rsidRPr="00AE5859" w:rsidRDefault="008758B1" w:rsidP="006E14BE">
      <w:pPr>
        <w:pStyle w:val="SingleTxtGR"/>
      </w:pPr>
      <w:r w:rsidRPr="00AE5859">
        <w:t>27.</w:t>
      </w:r>
      <w:r w:rsidRPr="00AE5859">
        <w:tab/>
        <w:t>В 2010 году по инициативе МТСЗС в качестве важного предварительного условия выявления как прогресса, так и недостатков, а также необходимых стратегических мер в этой области, была проведена оценка выполнения Наци</w:t>
      </w:r>
      <w:r w:rsidRPr="00AE5859">
        <w:t>о</w:t>
      </w:r>
      <w:r w:rsidRPr="00AE5859">
        <w:t xml:space="preserve">нального плана </w:t>
      </w:r>
      <w:r w:rsidR="00BF3DAA" w:rsidRPr="00AE5859">
        <w:t>"</w:t>
      </w:r>
      <w:r w:rsidRPr="00AE5859">
        <w:t>Поощрение гендерного равенства в обществе в период 2006</w:t>
      </w:r>
      <w:r w:rsidR="002C2506" w:rsidRPr="00AE5859">
        <w:t>−</w:t>
      </w:r>
      <w:r w:rsidRPr="00AE5859">
        <w:t>2009 годов</w:t>
      </w:r>
      <w:r w:rsidR="00BF3DAA" w:rsidRPr="00AE5859">
        <w:t>"</w:t>
      </w:r>
      <w:r w:rsidRPr="00AE5859">
        <w:t xml:space="preserve"> (при поддержке ЮНИФЕМ (ныне в структуре ООН-Женщины). Результаты были учтены при планировании деятельности отрасл</w:t>
      </w:r>
      <w:r w:rsidRPr="00AE5859">
        <w:t>е</w:t>
      </w:r>
      <w:r w:rsidRPr="00AE5859">
        <w:t>вых мин</w:t>
      </w:r>
      <w:r w:rsidRPr="00AE5859">
        <w:t>и</w:t>
      </w:r>
      <w:r w:rsidRPr="00AE5859">
        <w:t>стерств, в том числе в сотрудничестве с ОГО в 2010 году.</w:t>
      </w:r>
    </w:p>
    <w:p w:rsidR="008758B1" w:rsidRPr="00AE5859" w:rsidRDefault="008758B1" w:rsidP="006E14BE">
      <w:pPr>
        <w:pStyle w:val="SingleTxtGR"/>
      </w:pPr>
      <w:r w:rsidRPr="00AE5859">
        <w:t>28.</w:t>
      </w:r>
      <w:r w:rsidRPr="00AE5859">
        <w:tab/>
        <w:t>В январе-феврале 2011 года МТСЗС при активном участии КГВ, состо</w:t>
      </w:r>
      <w:r w:rsidRPr="00AE5859">
        <w:t>я</w:t>
      </w:r>
      <w:r w:rsidRPr="00AE5859">
        <w:t xml:space="preserve">щих из профессионалов АПК и МГА и при поддержке Программы ООН-Женщины </w:t>
      </w:r>
      <w:r w:rsidR="00BF3DAA" w:rsidRPr="00AE5859">
        <w:t>"</w:t>
      </w:r>
      <w:r w:rsidRPr="00AE5859">
        <w:t>Расширение экономических возможностей женщин путем увелич</w:t>
      </w:r>
      <w:r w:rsidRPr="00AE5859">
        <w:t>е</w:t>
      </w:r>
      <w:r w:rsidRPr="00AE5859">
        <w:t>ния трудоустройства в Республике Молдова</w:t>
      </w:r>
      <w:r w:rsidR="00BF3DAA" w:rsidRPr="00AE5859">
        <w:t>"</w:t>
      </w:r>
      <w:r w:rsidRPr="00AE5859">
        <w:t>, провело мониторинг осуществл</w:t>
      </w:r>
      <w:r w:rsidRPr="00AE5859">
        <w:t>е</w:t>
      </w:r>
      <w:r w:rsidRPr="00AE5859">
        <w:t>ния Национальной программы по обеспечению гендерного равенства на период 2010</w:t>
      </w:r>
      <w:r w:rsidR="00D804ED">
        <w:t>−</w:t>
      </w:r>
      <w:r w:rsidRPr="00AE5859">
        <w:t>2015 годов в Молдове на основе анализа Плана действий на 2010 год</w:t>
      </w:r>
      <w:r w:rsidRPr="00AE5859">
        <w:rPr>
          <w:vertAlign w:val="superscript"/>
        </w:rPr>
        <w:footnoteReference w:id="6"/>
      </w:r>
      <w:r w:rsidRPr="00AE5859">
        <w:t xml:space="preserve">. </w:t>
      </w:r>
      <w:r w:rsidR="002C2506" w:rsidRPr="00AE5859">
        <w:br/>
      </w:r>
      <w:r w:rsidRPr="00AE5859">
        <w:t>3 марта 2011 года соответствующий отчет обсуждался на заседании Государс</w:t>
      </w:r>
      <w:r w:rsidRPr="00AE5859">
        <w:t>т</w:t>
      </w:r>
      <w:r w:rsidRPr="00AE5859">
        <w:t xml:space="preserve">венного комитета по вопросам равенства между женщинами и мужчинами и был размещен на </w:t>
      </w:r>
      <w:proofErr w:type="spellStart"/>
      <w:r w:rsidRPr="00AE5859">
        <w:t>вебстранице</w:t>
      </w:r>
      <w:proofErr w:type="spellEnd"/>
      <w:r w:rsidRPr="00AE5859">
        <w:t xml:space="preserve"> </w:t>
      </w:r>
      <w:hyperlink r:id="rId9" w:history="1">
        <w:r w:rsidRPr="00AE5859">
          <w:rPr>
            <w:rStyle w:val="Hyperlink"/>
            <w:u w:val="none"/>
          </w:rPr>
          <w:t>www.mmpsf.gov.md</w:t>
        </w:r>
      </w:hyperlink>
      <w:r w:rsidRPr="00AE5859">
        <w:t>. Результаты мониторинга служат министерствам в качестве основы для совершенствования действий по данной теме и улучшения соответствующих р</w:t>
      </w:r>
      <w:r w:rsidRPr="00AE5859">
        <w:t>е</w:t>
      </w:r>
      <w:r w:rsidRPr="00AE5859">
        <w:t>сурсов.</w:t>
      </w:r>
    </w:p>
    <w:p w:rsidR="008758B1" w:rsidRPr="00AE5859" w:rsidRDefault="008758B1" w:rsidP="006E14BE">
      <w:pPr>
        <w:pStyle w:val="SingleTxtGR"/>
      </w:pPr>
      <w:r w:rsidRPr="00AE5859">
        <w:t>29.</w:t>
      </w:r>
      <w:r w:rsidRPr="00AE5859">
        <w:tab/>
        <w:t>В 2008</w:t>
      </w:r>
      <w:r w:rsidR="00C8700D" w:rsidRPr="00AE5859">
        <w:t>−</w:t>
      </w:r>
      <w:r w:rsidRPr="00AE5859">
        <w:t>2009 годах был разработан ряд гендерных показателей для мон</w:t>
      </w:r>
      <w:r w:rsidRPr="00AE5859">
        <w:t>и</w:t>
      </w:r>
      <w:r w:rsidRPr="00AE5859">
        <w:t>торинга и оценки отчетности правительства по обязательствам в отношении международных соглашений в области прав человека, Конвенции, Пекинской платформы, ЦРТ и по национальным обязательствам, изложенным в НСР и др</w:t>
      </w:r>
      <w:r w:rsidRPr="00AE5859">
        <w:t>у</w:t>
      </w:r>
      <w:r w:rsidRPr="00AE5859">
        <w:t>гих стратегиях (например, Национальная стратегия в области занятости и т.д.). НСУ предприняло значительные меры по развитию статистики в разбивке по полу</w:t>
      </w:r>
      <w:r w:rsidRPr="00AE5859">
        <w:rPr>
          <w:vertAlign w:val="superscript"/>
        </w:rPr>
        <w:footnoteReference w:id="7"/>
      </w:r>
      <w:r w:rsidRPr="00AE5859">
        <w:t>, при поддержке ряда международных организаций (ПРООН, ЮНФПА, ЮНИФЕМ (ныне в структуре ООН-Женщины)</w:t>
      </w:r>
      <w:r w:rsidRPr="00AE5859">
        <w:rPr>
          <w:vertAlign w:val="superscript"/>
        </w:rPr>
        <w:footnoteReference w:id="8"/>
      </w:r>
      <w:r w:rsidRPr="00AE5859">
        <w:t xml:space="preserve">. Статистическая информация размещена на </w:t>
      </w:r>
      <w:proofErr w:type="spellStart"/>
      <w:r w:rsidRPr="00AE5859">
        <w:t>вебсайте</w:t>
      </w:r>
      <w:proofErr w:type="spellEnd"/>
      <w:r w:rsidRPr="00AE5859">
        <w:t xml:space="preserve"> НСУ </w:t>
      </w:r>
      <w:hyperlink r:id="rId10" w:history="1">
        <w:r w:rsidRPr="00AE5859">
          <w:rPr>
            <w:rStyle w:val="Hyperlink"/>
            <w:u w:val="none"/>
          </w:rPr>
          <w:t>www.statistica.md</w:t>
        </w:r>
      </w:hyperlink>
      <w:r w:rsidRPr="00AE5859">
        <w:t>, где имеется раздел, посвяще</w:t>
      </w:r>
      <w:r w:rsidRPr="00AE5859">
        <w:t>н</w:t>
      </w:r>
      <w:r w:rsidRPr="00AE5859">
        <w:t>ный гендерной ст</w:t>
      </w:r>
      <w:r w:rsidRPr="00AE5859">
        <w:t>а</w:t>
      </w:r>
      <w:r w:rsidRPr="00AE5859">
        <w:t>тистике, в котором публикуются имеющиеся статистические данные в разбивке по полу. Эти меры являются частью усилий правительства по выполнению рекомендаций Комитета ООН.</w:t>
      </w:r>
    </w:p>
    <w:p w:rsidR="008758B1" w:rsidRPr="00AE5859" w:rsidRDefault="008758B1" w:rsidP="006E14BE">
      <w:pPr>
        <w:pStyle w:val="SingleTxtGR"/>
      </w:pPr>
      <w:r w:rsidRPr="00AE5859">
        <w:t>30.</w:t>
      </w:r>
      <w:r w:rsidRPr="00AE5859">
        <w:tab/>
        <w:t>В то же время некоторые показатели еще предстоит изучить и ввести в применение, в особенности показатели, относящиеся к миграции населения, насилию в семье</w:t>
      </w:r>
      <w:r w:rsidR="00C8700D" w:rsidRPr="00AE5859">
        <w:t xml:space="preserve"> и </w:t>
      </w:r>
      <w:r w:rsidRPr="00AE5859">
        <w:t>т.д. При этом сократился объем работы сотрудников гос</w:t>
      </w:r>
      <w:r w:rsidRPr="00AE5859">
        <w:t>у</w:t>
      </w:r>
      <w:r w:rsidRPr="00AE5859">
        <w:t>дарственных структур при использовании имеющихся статистических данных в ходе подготовки и мониторинга секторальной политики.</w:t>
      </w:r>
    </w:p>
    <w:p w:rsidR="00390BC5" w:rsidRPr="00AE5859" w:rsidRDefault="008758B1" w:rsidP="006E14BE">
      <w:pPr>
        <w:pStyle w:val="SingleTxtGR"/>
      </w:pPr>
      <w:r w:rsidRPr="00AE5859">
        <w:t>31.</w:t>
      </w:r>
      <w:r w:rsidRPr="00AE5859">
        <w:tab/>
        <w:t>В контексте осуществления упомянутых рекомендаций Комитета призн</w:t>
      </w:r>
      <w:r w:rsidRPr="00AE5859">
        <w:t>а</w:t>
      </w:r>
      <w:r w:rsidRPr="00AE5859">
        <w:t>ется целесообразным провести на основе измеримых показателей (в основном качественных) мониторинг воздействия законов, политики, проектов и планов действий на положение женщин и оценить реальный прогресс, достигнутый в целях обеспечения реального равноправия женщин.</w:t>
      </w:r>
    </w:p>
    <w:p w:rsidR="008758B1" w:rsidRPr="00AE5859" w:rsidRDefault="008758B1" w:rsidP="00C8700D">
      <w:pPr>
        <w:pStyle w:val="H1GR"/>
      </w:pPr>
      <w:r w:rsidRPr="00AE5859">
        <w:tab/>
      </w:r>
      <w:r w:rsidRPr="00AE5859">
        <w:tab/>
        <w:t>Статья 4</w:t>
      </w:r>
    </w:p>
    <w:p w:rsidR="008758B1" w:rsidRPr="00AE5859" w:rsidRDefault="008758B1" w:rsidP="006E14BE">
      <w:pPr>
        <w:pStyle w:val="SingleTxtGR"/>
      </w:pPr>
      <w:r w:rsidRPr="00AE5859">
        <w:t>32.</w:t>
      </w:r>
      <w:r w:rsidRPr="00AE5859">
        <w:tab/>
        <w:t>Принимая во внимание рекомендации Комитета по ликвидации дискр</w:t>
      </w:r>
      <w:r w:rsidRPr="00AE5859">
        <w:t>и</w:t>
      </w:r>
      <w:r w:rsidRPr="00AE5859">
        <w:t>минации в отношении женщин, в соответствии с пунктом 1 статьи 4 Конвенции и рекомендацией общего порядка 25 Комитета, правительство предприняло усилия по поощрению временных специальных мер, нацеленных на ускор</w:t>
      </w:r>
      <w:r w:rsidRPr="00AE5859">
        <w:t>е</w:t>
      </w:r>
      <w:r w:rsidRPr="00AE5859">
        <w:t>ние установления реального равенства между женщинами и мужчинами во всех о</w:t>
      </w:r>
      <w:r w:rsidRPr="00AE5859">
        <w:t>б</w:t>
      </w:r>
      <w:r w:rsidRPr="00AE5859">
        <w:t>ластях, в частности в том, что касается участия женщин в процессе принятия решений и их доступа к трудовой деятельности и образованию. В этой связи в разделе о гендерной политике Государственной программы на период 2011</w:t>
      </w:r>
      <w:r w:rsidR="0000771A" w:rsidRPr="00AE5859">
        <w:t>−</w:t>
      </w:r>
      <w:r w:rsidRPr="00AE5859">
        <w:t>2014 годов предусмотрено введение квот в целях содействия продвиж</w:t>
      </w:r>
      <w:r w:rsidRPr="00AE5859">
        <w:t>е</w:t>
      </w:r>
      <w:r w:rsidRPr="00AE5859">
        <w:t>нию женщин на руковод</w:t>
      </w:r>
      <w:r w:rsidRPr="00AE5859">
        <w:t>я</w:t>
      </w:r>
      <w:r w:rsidRPr="00AE5859">
        <w:t>щие посты. В 2010 году по инициативе парламентской женской группы, правительство одобрило решение по внесению поправки в Избирательный кодекс о 30-процентной квоте. В настоящее время этот док</w:t>
      </w:r>
      <w:r w:rsidRPr="00AE5859">
        <w:t>у</w:t>
      </w:r>
      <w:r w:rsidRPr="00AE5859">
        <w:t>мент подлежит утверждению парламентом. Одновременно предложение о квоте в размере не менее 40</w:t>
      </w:r>
      <w:r w:rsidR="000268F4" w:rsidRPr="00AE5859">
        <w:t>%</w:t>
      </w:r>
      <w:r w:rsidRPr="00AE5859">
        <w:t xml:space="preserve"> для представительства одного из полов на руководящих постах было включено в проект п</w:t>
      </w:r>
      <w:r w:rsidRPr="00AE5859">
        <w:t>о</w:t>
      </w:r>
      <w:r w:rsidRPr="00AE5859">
        <w:t xml:space="preserve">правки к закону № 5-XVI. </w:t>
      </w:r>
    </w:p>
    <w:p w:rsidR="008758B1" w:rsidRPr="00AE5859" w:rsidRDefault="008758B1" w:rsidP="006E14BE">
      <w:pPr>
        <w:pStyle w:val="SingleTxtGR"/>
      </w:pPr>
      <w:r w:rsidRPr="00AE5859">
        <w:t>33.</w:t>
      </w:r>
      <w:r w:rsidRPr="00AE5859">
        <w:tab/>
        <w:t>Таким образом, следует отметить, что за эти годы был предпринят ряд инициатив, направленных на определение гендерных квот в партийных док</w:t>
      </w:r>
      <w:r w:rsidRPr="00AE5859">
        <w:t>у</w:t>
      </w:r>
      <w:r w:rsidRPr="00AE5859">
        <w:t>ментах, посвященных избирательному процессу. Тем не менее, в этом напра</w:t>
      </w:r>
      <w:r w:rsidRPr="00AE5859">
        <w:t>в</w:t>
      </w:r>
      <w:r w:rsidRPr="00AE5859">
        <w:t>лении мешают двигаться различные подходы к данному вопросу, а также с</w:t>
      </w:r>
      <w:r w:rsidRPr="00AE5859">
        <w:t>о</w:t>
      </w:r>
      <w:r w:rsidRPr="00AE5859">
        <w:t>хранение гендерных стереотипов в отношении политического лидерства же</w:t>
      </w:r>
      <w:r w:rsidRPr="00AE5859">
        <w:t>н</w:t>
      </w:r>
      <w:r w:rsidRPr="00AE5859">
        <w:t xml:space="preserve">щин. </w:t>
      </w:r>
    </w:p>
    <w:p w:rsidR="008758B1" w:rsidRPr="00AE5859" w:rsidRDefault="008758B1" w:rsidP="006E14BE">
      <w:pPr>
        <w:pStyle w:val="SingleTxtGR"/>
      </w:pPr>
      <w:r w:rsidRPr="00AE5859">
        <w:t>34.</w:t>
      </w:r>
      <w:r w:rsidRPr="00AE5859">
        <w:tab/>
        <w:t>В течение отчетного периода охрана материнства остается одной из кл</w:t>
      </w:r>
      <w:r w:rsidRPr="00AE5859">
        <w:t>ю</w:t>
      </w:r>
      <w:r w:rsidRPr="00AE5859">
        <w:t xml:space="preserve">чевых задач деятельности правительства. В соответствии со статьей 16 </w:t>
      </w:r>
      <w:proofErr w:type="spellStart"/>
      <w:r w:rsidRPr="00AE5859">
        <w:t>зако</w:t>
      </w:r>
      <w:proofErr w:type="spellEnd"/>
      <w:r w:rsidR="0000771A" w:rsidRPr="00AE5859">
        <w:t>-</w:t>
      </w:r>
      <w:r w:rsidR="0000771A" w:rsidRPr="00AE5859">
        <w:br/>
      </w:r>
      <w:r w:rsidRPr="00AE5859">
        <w:t xml:space="preserve">на № 289-XV от 22.07.2004 </w:t>
      </w:r>
      <w:r w:rsidR="00BF3DAA" w:rsidRPr="00AE5859">
        <w:t>"</w:t>
      </w:r>
      <w:r w:rsidRPr="00AE5859">
        <w:t>О пособиях по временной нетрудоспособности и других социальных пособиях</w:t>
      </w:r>
      <w:r w:rsidR="00BF3DAA" w:rsidRPr="00AE5859">
        <w:t>"</w:t>
      </w:r>
      <w:r w:rsidRPr="00AE5859">
        <w:t xml:space="preserve"> (с последующими поправками) для застрахова</w:t>
      </w:r>
      <w:r w:rsidRPr="00AE5859">
        <w:t>н</w:t>
      </w:r>
      <w:r w:rsidRPr="00AE5859">
        <w:t>ных неработающих женщин в семьях, где зарабатывает только муж, предоста</w:t>
      </w:r>
      <w:r w:rsidRPr="00AE5859">
        <w:t>в</w:t>
      </w:r>
      <w:r w:rsidRPr="00AE5859">
        <w:t>ляется декретный отпуск, который включает дородовой отпуск продолжител</w:t>
      </w:r>
      <w:r w:rsidRPr="00AE5859">
        <w:t>ь</w:t>
      </w:r>
      <w:r w:rsidRPr="00AE5859">
        <w:t xml:space="preserve">ностью 70 календарных дней и послеродовой отпуск продолжительностью </w:t>
      </w:r>
      <w:r w:rsidR="00FF1208" w:rsidRPr="00AE5859">
        <w:br/>
      </w:r>
      <w:r w:rsidRPr="00AE5859">
        <w:t>56 календарных дней (70 дней предоставляются в случае осложнений после р</w:t>
      </w:r>
      <w:r w:rsidRPr="00AE5859">
        <w:t>о</w:t>
      </w:r>
      <w:r w:rsidRPr="00AE5859">
        <w:t>дов ро</w:t>
      </w:r>
      <w:r w:rsidRPr="00AE5859">
        <w:t>ж</w:t>
      </w:r>
      <w:r w:rsidRPr="00AE5859">
        <w:t xml:space="preserve">дения двоих и более детей) с сохранением содержания за этот период. </w:t>
      </w:r>
      <w:r w:rsidR="00FF1208" w:rsidRPr="00AE5859">
        <w:br/>
      </w:r>
      <w:r w:rsidRPr="00AE5859">
        <w:t>В случае рождения мертвого ребенка или смерти ребенка во время декретного отпуска пособие по беременности и родам предоставляется на установленный срок.</w:t>
      </w:r>
    </w:p>
    <w:p w:rsidR="008758B1" w:rsidRPr="00AE5859" w:rsidRDefault="008758B1" w:rsidP="006E14BE">
      <w:pPr>
        <w:pStyle w:val="SingleTxtGR"/>
      </w:pPr>
      <w:r w:rsidRPr="00AE5859">
        <w:t>35.</w:t>
      </w:r>
      <w:r w:rsidRPr="00AE5859">
        <w:tab/>
        <w:t>Месячная ставка пособия по беременности и родам составляет 100% от среднемесячного дохода за последние шесть календарных месяцев, предшес</w:t>
      </w:r>
      <w:r w:rsidRPr="00AE5859">
        <w:t>т</w:t>
      </w:r>
      <w:r w:rsidRPr="00AE5859">
        <w:t>вующих месяцу страхового риска, за который были выплачены взносы соц</w:t>
      </w:r>
      <w:r w:rsidRPr="00AE5859">
        <w:t>и</w:t>
      </w:r>
      <w:r w:rsidRPr="00AE5859">
        <w:t>ального страхования. Начисление, подсчет и выплата пособия по беременности и родам осуществляются на основе индивидуального трудового договора эк</w:t>
      </w:r>
      <w:r w:rsidRPr="00AE5859">
        <w:t>о</w:t>
      </w:r>
      <w:r w:rsidRPr="00AE5859">
        <w:t>номическим отделом по месту основной работы трудящегося (где хранится его трудовая книжка) из средств бюджета государственного социального страхов</w:t>
      </w:r>
      <w:r w:rsidRPr="00AE5859">
        <w:t>а</w:t>
      </w:r>
      <w:r w:rsidRPr="00AE5859">
        <w:t>ния.</w:t>
      </w:r>
    </w:p>
    <w:p w:rsidR="008758B1" w:rsidRPr="00AE5859" w:rsidRDefault="008758B1" w:rsidP="006E14BE">
      <w:pPr>
        <w:pStyle w:val="SingleTxtGR"/>
      </w:pPr>
      <w:r w:rsidRPr="00AE5859">
        <w:t>36.</w:t>
      </w:r>
      <w:r w:rsidRPr="00AE5859">
        <w:tab/>
        <w:t>В соответствии со статьей 250 Трудового кодекса (ТК) согласно медици</w:t>
      </w:r>
      <w:r w:rsidRPr="00AE5859">
        <w:t>н</w:t>
      </w:r>
      <w:r w:rsidRPr="00AE5859">
        <w:t>скому заключению бер</w:t>
      </w:r>
      <w:r w:rsidRPr="00AE5859">
        <w:t>е</w:t>
      </w:r>
      <w:r w:rsidRPr="00AE5859">
        <w:t>менные и кормящие женщины должны переводиться на более легкую работу, исключающую воздействие неблагоприятных производс</w:t>
      </w:r>
      <w:r w:rsidRPr="00AE5859">
        <w:t>т</w:t>
      </w:r>
      <w:r w:rsidRPr="00AE5859">
        <w:t>венных факторов, при сохранении средней зарплаты, получаемой на предыд</w:t>
      </w:r>
      <w:r w:rsidRPr="00AE5859">
        <w:t>у</w:t>
      </w:r>
      <w:r w:rsidRPr="00AE5859">
        <w:t>щем месте работы. При решении вопроса о предоставлении женщине более легкой работы, исключающей влияние вредных производственных факторов, беременная женщина должна освобождаться от выполнения ее рабочих фун</w:t>
      </w:r>
      <w:r w:rsidRPr="00AE5859">
        <w:t>к</w:t>
      </w:r>
      <w:r w:rsidRPr="00AE5859">
        <w:t>ций с сохранением средней зарплаты за все рабочие дни, которые она не отр</w:t>
      </w:r>
      <w:r w:rsidRPr="00AE5859">
        <w:t>а</w:t>
      </w:r>
      <w:r w:rsidRPr="00AE5859">
        <w:t xml:space="preserve">ботала по данной причине. </w:t>
      </w:r>
    </w:p>
    <w:p w:rsidR="008758B1" w:rsidRPr="00AE5859" w:rsidRDefault="008758B1" w:rsidP="006E14BE">
      <w:pPr>
        <w:pStyle w:val="SingleTxtGR"/>
      </w:pPr>
      <w:r w:rsidRPr="00AE5859">
        <w:t>37.</w:t>
      </w:r>
      <w:r w:rsidRPr="00AE5859">
        <w:tab/>
        <w:t>Частично оплачиваемый отпуск по уходу за ребенком может быть испол</w:t>
      </w:r>
      <w:r w:rsidRPr="00AE5859">
        <w:t>ь</w:t>
      </w:r>
      <w:r w:rsidRPr="00AE5859">
        <w:t>зован полностью или частично в любое время до тех пор, пока ребенку не и</w:t>
      </w:r>
      <w:r w:rsidRPr="00AE5859">
        <w:t>с</w:t>
      </w:r>
      <w:r w:rsidRPr="00AE5859">
        <w:t>полнится три года. Частично оплачиваемый о</w:t>
      </w:r>
      <w:r w:rsidRPr="00AE5859">
        <w:t>т</w:t>
      </w:r>
      <w:r w:rsidRPr="00AE5859">
        <w:t>пуск по уходу за ребенком может быть использован, при необходимости по письменному запросу, отцом, бабу</w:t>
      </w:r>
      <w:r w:rsidRPr="00AE5859">
        <w:t>ш</w:t>
      </w:r>
      <w:r w:rsidRPr="00AE5859">
        <w:t>кой, дедушкой или любым другим родственником, осуществляющим уход за ребенком, а также опекуном. Период неоплачиваемого отпуска засчитывается в трудовой стаж, включая специальный тр</w:t>
      </w:r>
      <w:r w:rsidRPr="00AE5859">
        <w:t>у</w:t>
      </w:r>
      <w:r w:rsidRPr="00AE5859">
        <w:t>довой стаж. Несмотря на то, что стаж работы не уменьшается, сумма социальных пособий, на основе которых исчи</w:t>
      </w:r>
      <w:r w:rsidRPr="00AE5859">
        <w:t>с</w:t>
      </w:r>
      <w:r w:rsidRPr="00AE5859">
        <w:t>ляется пенсия, понижается.</w:t>
      </w:r>
    </w:p>
    <w:p w:rsidR="00390BC5" w:rsidRPr="00AE5859" w:rsidRDefault="008758B1" w:rsidP="006E14BE">
      <w:pPr>
        <w:pStyle w:val="SingleTxtGR"/>
      </w:pPr>
      <w:r w:rsidRPr="00AE5859">
        <w:t>38.</w:t>
      </w:r>
      <w:r w:rsidRPr="00AE5859">
        <w:tab/>
        <w:t>По данным Национальной компании социального страхования (НКСС), среди получателей пособий по уходу за детьми до трех лет в разбивке по кат</w:t>
      </w:r>
      <w:r w:rsidRPr="00AE5859">
        <w:t>е</w:t>
      </w:r>
      <w:r w:rsidRPr="00AE5859">
        <w:t>гориям (мать, отец, бабушка, дедушка, опекун, прочие родственники) в период 2003</w:t>
      </w:r>
      <w:r w:rsidR="00FF1208" w:rsidRPr="00AE5859">
        <w:t>−</w:t>
      </w:r>
      <w:r w:rsidRPr="00AE5859">
        <w:t>2010 годов подавляющее большинство составляли матери, доля которых колебалась от 99,7% (2003 год) до 98,65% (2010 год) (см. таблицу 1 и прилож</w:t>
      </w:r>
      <w:r w:rsidRPr="00AE5859">
        <w:t>е</w:t>
      </w:r>
      <w:r w:rsidRPr="00AE5859">
        <w:t>ние 22). Несмо</w:t>
      </w:r>
      <w:r w:rsidRPr="00AE5859">
        <w:t>т</w:t>
      </w:r>
      <w:r w:rsidRPr="00AE5859">
        <w:t>ря на благоприятную правовую базу, ответственность за уход и воспитание детей лежит на матери. Эта ситуация вызвана, в первую очередь, преобладанием традиционных гендерных стереотипов.</w:t>
      </w:r>
    </w:p>
    <w:p w:rsidR="008758B1" w:rsidRPr="00AE5859" w:rsidRDefault="00A44A0A" w:rsidP="00A44A0A">
      <w:pPr>
        <w:pStyle w:val="Heading1"/>
        <w:spacing w:after="120" w:line="240" w:lineRule="atLeast"/>
        <w:ind w:left="1134" w:hanging="1134"/>
        <w:jc w:val="left"/>
      </w:pPr>
      <w:r w:rsidRPr="00AE5859">
        <w:br w:type="page"/>
      </w:r>
      <w:r w:rsidR="00FF1208" w:rsidRPr="00AE5859">
        <w:tab/>
      </w:r>
      <w:r w:rsidR="00FF1208" w:rsidRPr="00AE5859">
        <w:tab/>
      </w:r>
      <w:r w:rsidR="008758B1" w:rsidRPr="00AE5859">
        <w:rPr>
          <w:b w:val="0"/>
        </w:rPr>
        <w:t>Таблица 1</w:t>
      </w:r>
      <w:r w:rsidR="00FF1208" w:rsidRPr="00AE5859">
        <w:rPr>
          <w:b w:val="0"/>
        </w:rPr>
        <w:br/>
      </w:r>
      <w:r w:rsidR="008758B1" w:rsidRPr="00AE5859">
        <w:t xml:space="preserve">Получатели пособий по уходу за детьми до </w:t>
      </w:r>
      <w:r w:rsidR="00F840B7">
        <w:t>трех</w:t>
      </w:r>
      <w:r w:rsidR="008758B1" w:rsidRPr="00AE5859">
        <w:t xml:space="preserve"> лет</w:t>
      </w:r>
    </w:p>
    <w:tbl>
      <w:tblPr>
        <w:tblStyle w:val="TabNum"/>
        <w:tblW w:w="7370" w:type="dxa"/>
        <w:tblInd w:w="1134" w:type="dxa"/>
        <w:tblLook w:val="01E0" w:firstRow="1" w:lastRow="1" w:firstColumn="1" w:lastColumn="1" w:noHBand="0" w:noVBand="0"/>
      </w:tblPr>
      <w:tblGrid>
        <w:gridCol w:w="1638"/>
        <w:gridCol w:w="696"/>
        <w:gridCol w:w="696"/>
        <w:gridCol w:w="770"/>
        <w:gridCol w:w="656"/>
        <w:gridCol w:w="694"/>
        <w:gridCol w:w="739"/>
        <w:gridCol w:w="787"/>
        <w:gridCol w:w="694"/>
      </w:tblGrid>
      <w:tr w:rsidR="008758B1" w:rsidRPr="00AE5859" w:rsidTr="00A44A0A">
        <w:trPr>
          <w:trHeight w:val="240"/>
          <w:tblHeader/>
        </w:trPr>
        <w:tc>
          <w:tcPr>
            <w:cnfStyle w:val="001000000000" w:firstRow="0" w:lastRow="0" w:firstColumn="1" w:lastColumn="0" w:oddVBand="0" w:evenVBand="0" w:oddHBand="0" w:evenHBand="0" w:firstRowFirstColumn="0" w:firstRowLastColumn="0" w:lastRowFirstColumn="0" w:lastRowLastColumn="0"/>
            <w:tcW w:w="1638" w:type="dxa"/>
            <w:tcBorders>
              <w:bottom w:val="single" w:sz="12" w:space="0" w:color="auto"/>
            </w:tcBorders>
            <w:shd w:val="clear" w:color="auto" w:fill="auto"/>
          </w:tcPr>
          <w:p w:rsidR="008758B1" w:rsidRPr="00AE5859" w:rsidRDefault="008758B1" w:rsidP="00FF1208">
            <w:pPr>
              <w:spacing w:before="80" w:after="80" w:line="200" w:lineRule="exact"/>
              <w:rPr>
                <w:i/>
                <w:sz w:val="16"/>
              </w:rPr>
            </w:pPr>
            <w:r w:rsidRPr="00AE5859">
              <w:rPr>
                <w:i/>
                <w:sz w:val="16"/>
              </w:rPr>
              <w:t>Категории</w:t>
            </w:r>
          </w:p>
        </w:tc>
        <w:tc>
          <w:tcPr>
            <w:tcW w:w="696"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2003</w:t>
            </w:r>
          </w:p>
        </w:tc>
        <w:tc>
          <w:tcPr>
            <w:tcW w:w="696"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2004</w:t>
            </w:r>
          </w:p>
        </w:tc>
        <w:tc>
          <w:tcPr>
            <w:tcW w:w="770"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2005</w:t>
            </w:r>
          </w:p>
        </w:tc>
        <w:tc>
          <w:tcPr>
            <w:tcW w:w="656"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2006</w:t>
            </w:r>
          </w:p>
        </w:tc>
        <w:tc>
          <w:tcPr>
            <w:tcW w:w="694"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2007</w:t>
            </w:r>
          </w:p>
        </w:tc>
        <w:tc>
          <w:tcPr>
            <w:tcW w:w="739"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2008</w:t>
            </w:r>
          </w:p>
        </w:tc>
        <w:tc>
          <w:tcPr>
            <w:tcW w:w="787"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2009</w:t>
            </w:r>
          </w:p>
        </w:tc>
        <w:tc>
          <w:tcPr>
            <w:tcW w:w="694" w:type="dxa"/>
            <w:tcBorders>
              <w:top w:val="single" w:sz="4" w:space="0" w:color="auto"/>
              <w:bottom w:val="single" w:sz="12" w:space="0" w:color="auto"/>
            </w:tcBorders>
            <w:shd w:val="clear" w:color="auto" w:fill="auto"/>
          </w:tcPr>
          <w:p w:rsidR="008758B1" w:rsidRPr="00AE5859" w:rsidRDefault="008758B1" w:rsidP="00FF1208">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2010</w:t>
            </w:r>
          </w:p>
        </w:tc>
      </w:tr>
      <w:tr w:rsidR="008758B1" w:rsidRPr="00AE5859" w:rsidTr="00A44A0A">
        <w:trPr>
          <w:trHeight w:val="240"/>
        </w:trPr>
        <w:tc>
          <w:tcPr>
            <w:cnfStyle w:val="001000000000" w:firstRow="0" w:lastRow="0" w:firstColumn="1" w:lastColumn="0" w:oddVBand="0" w:evenVBand="0" w:oddHBand="0" w:evenHBand="0" w:firstRowFirstColumn="0" w:firstRowLastColumn="0" w:lastRowFirstColumn="0" w:lastRowLastColumn="0"/>
            <w:tcW w:w="1638" w:type="dxa"/>
            <w:tcBorders>
              <w:top w:val="single" w:sz="12" w:space="0" w:color="auto"/>
            </w:tcBorders>
          </w:tcPr>
          <w:p w:rsidR="008758B1" w:rsidRPr="00AE5859" w:rsidRDefault="008758B1" w:rsidP="00827FAB">
            <w:pPr>
              <w:spacing w:line="220" w:lineRule="exact"/>
            </w:pPr>
            <w:r w:rsidRPr="00AE5859">
              <w:t>Мать</w:t>
            </w:r>
          </w:p>
        </w:tc>
        <w:tc>
          <w:tcPr>
            <w:tcW w:w="696"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9</w:t>
            </w:r>
            <w:r w:rsidR="00A44A0A" w:rsidRPr="00AE5859">
              <w:t xml:space="preserve"> </w:t>
            </w:r>
            <w:r w:rsidRPr="00AE5859">
              <w:t>855</w:t>
            </w:r>
          </w:p>
        </w:tc>
        <w:tc>
          <w:tcPr>
            <w:tcW w:w="696"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15</w:t>
            </w:r>
            <w:r w:rsidR="00A44A0A" w:rsidRPr="00AE5859">
              <w:t xml:space="preserve"> </w:t>
            </w:r>
            <w:r w:rsidRPr="00AE5859">
              <w:t>308</w:t>
            </w:r>
          </w:p>
        </w:tc>
        <w:tc>
          <w:tcPr>
            <w:tcW w:w="770"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19</w:t>
            </w:r>
            <w:r w:rsidR="00A44A0A" w:rsidRPr="00AE5859">
              <w:t xml:space="preserve"> </w:t>
            </w:r>
            <w:r w:rsidRPr="00AE5859">
              <w:t>995</w:t>
            </w:r>
          </w:p>
        </w:tc>
        <w:tc>
          <w:tcPr>
            <w:tcW w:w="656"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23</w:t>
            </w:r>
            <w:r w:rsidR="00A44A0A" w:rsidRPr="00AE5859">
              <w:t xml:space="preserve"> </w:t>
            </w:r>
            <w:r w:rsidRPr="00AE5859">
              <w:t>189</w:t>
            </w:r>
          </w:p>
        </w:tc>
        <w:tc>
          <w:tcPr>
            <w:tcW w:w="694"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24</w:t>
            </w:r>
            <w:r w:rsidR="00A44A0A" w:rsidRPr="00AE5859">
              <w:t xml:space="preserve"> </w:t>
            </w:r>
            <w:r w:rsidRPr="00AE5859">
              <w:t>671</w:t>
            </w:r>
          </w:p>
        </w:tc>
        <w:tc>
          <w:tcPr>
            <w:tcW w:w="739"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26</w:t>
            </w:r>
            <w:r w:rsidR="00A44A0A" w:rsidRPr="00AE5859">
              <w:t xml:space="preserve"> </w:t>
            </w:r>
            <w:r w:rsidRPr="00AE5859">
              <w:t>962</w:t>
            </w:r>
          </w:p>
        </w:tc>
        <w:tc>
          <w:tcPr>
            <w:tcW w:w="787"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40</w:t>
            </w:r>
            <w:r w:rsidR="00A44A0A" w:rsidRPr="00AE5859">
              <w:t xml:space="preserve"> </w:t>
            </w:r>
            <w:r w:rsidRPr="00AE5859">
              <w:t>009</w:t>
            </w:r>
          </w:p>
        </w:tc>
        <w:tc>
          <w:tcPr>
            <w:tcW w:w="694" w:type="dxa"/>
            <w:tcBorders>
              <w:top w:val="single" w:sz="12" w:space="0" w:color="auto"/>
            </w:tcBorders>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43</w:t>
            </w:r>
            <w:r w:rsidR="00A44A0A" w:rsidRPr="00AE5859">
              <w:t xml:space="preserve"> </w:t>
            </w:r>
            <w:r w:rsidRPr="00AE5859">
              <w:t>506</w:t>
            </w:r>
          </w:p>
        </w:tc>
      </w:tr>
      <w:tr w:rsidR="008758B1" w:rsidRPr="00AE5859" w:rsidTr="00A44A0A">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8758B1" w:rsidRPr="00AE5859" w:rsidRDefault="008758B1" w:rsidP="00827FAB">
            <w:pPr>
              <w:spacing w:line="220" w:lineRule="exact"/>
            </w:pPr>
            <w:r w:rsidRPr="00AE5859">
              <w:t>Отец</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15</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42</w:t>
            </w:r>
          </w:p>
        </w:tc>
        <w:tc>
          <w:tcPr>
            <w:tcW w:w="770"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59</w:t>
            </w:r>
          </w:p>
        </w:tc>
        <w:tc>
          <w:tcPr>
            <w:tcW w:w="65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59</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83</w:t>
            </w:r>
          </w:p>
        </w:tc>
        <w:tc>
          <w:tcPr>
            <w:tcW w:w="739"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106</w:t>
            </w:r>
          </w:p>
        </w:tc>
        <w:tc>
          <w:tcPr>
            <w:tcW w:w="787"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214</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273</w:t>
            </w:r>
          </w:p>
        </w:tc>
      </w:tr>
      <w:tr w:rsidR="008758B1" w:rsidRPr="00AE5859" w:rsidTr="00A44A0A">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8758B1" w:rsidRPr="00AE5859" w:rsidRDefault="008758B1" w:rsidP="00827FAB">
            <w:pPr>
              <w:spacing w:line="220" w:lineRule="exact"/>
            </w:pPr>
            <w:r w:rsidRPr="00AE5859">
              <w:t>Бабушка</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12</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29</w:t>
            </w:r>
          </w:p>
        </w:tc>
        <w:tc>
          <w:tcPr>
            <w:tcW w:w="770"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42</w:t>
            </w:r>
          </w:p>
        </w:tc>
        <w:tc>
          <w:tcPr>
            <w:tcW w:w="65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67</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101</w:t>
            </w:r>
          </w:p>
        </w:tc>
        <w:tc>
          <w:tcPr>
            <w:tcW w:w="739"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169</w:t>
            </w:r>
          </w:p>
        </w:tc>
        <w:tc>
          <w:tcPr>
            <w:tcW w:w="787"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283</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288</w:t>
            </w:r>
          </w:p>
        </w:tc>
      </w:tr>
      <w:tr w:rsidR="008758B1" w:rsidRPr="00AE5859" w:rsidTr="00A44A0A">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8758B1" w:rsidRPr="00AE5859" w:rsidRDefault="008758B1" w:rsidP="00827FAB">
            <w:pPr>
              <w:spacing w:line="220" w:lineRule="exact"/>
            </w:pPr>
            <w:r w:rsidRPr="00AE5859">
              <w:t>Дедушка</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0</w:t>
            </w:r>
          </w:p>
        </w:tc>
        <w:tc>
          <w:tcPr>
            <w:tcW w:w="770"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w:t>
            </w:r>
          </w:p>
        </w:tc>
        <w:tc>
          <w:tcPr>
            <w:tcW w:w="65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w:t>
            </w:r>
          </w:p>
        </w:tc>
        <w:tc>
          <w:tcPr>
            <w:tcW w:w="739"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3</w:t>
            </w:r>
          </w:p>
        </w:tc>
        <w:tc>
          <w:tcPr>
            <w:tcW w:w="787"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3</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w:t>
            </w:r>
          </w:p>
        </w:tc>
      </w:tr>
      <w:tr w:rsidR="008758B1" w:rsidRPr="00AE5859" w:rsidTr="00A44A0A">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8758B1" w:rsidRPr="00AE5859" w:rsidRDefault="008758B1" w:rsidP="00827FAB">
            <w:pPr>
              <w:spacing w:line="220" w:lineRule="exact"/>
            </w:pPr>
            <w:r w:rsidRPr="00AE5859">
              <w:t>Опекуны</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w:t>
            </w:r>
          </w:p>
        </w:tc>
        <w:tc>
          <w:tcPr>
            <w:tcW w:w="770"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9</w:t>
            </w:r>
          </w:p>
        </w:tc>
        <w:tc>
          <w:tcPr>
            <w:tcW w:w="65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11</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w:t>
            </w:r>
          </w:p>
        </w:tc>
        <w:tc>
          <w:tcPr>
            <w:tcW w:w="739"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9</w:t>
            </w:r>
          </w:p>
        </w:tc>
        <w:tc>
          <w:tcPr>
            <w:tcW w:w="787"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7</w:t>
            </w:r>
          </w:p>
        </w:tc>
      </w:tr>
      <w:tr w:rsidR="008758B1" w:rsidRPr="00AE5859" w:rsidTr="00A44A0A">
        <w:trPr>
          <w:trHeight w:val="240"/>
        </w:trPr>
        <w:tc>
          <w:tcPr>
            <w:cnfStyle w:val="001000000000" w:firstRow="0" w:lastRow="0" w:firstColumn="1" w:lastColumn="0" w:oddVBand="0" w:evenVBand="0" w:oddHBand="0" w:evenHBand="0" w:firstRowFirstColumn="0" w:firstRowLastColumn="0" w:lastRowFirstColumn="0" w:lastRowLastColumn="0"/>
            <w:tcW w:w="1638" w:type="dxa"/>
          </w:tcPr>
          <w:p w:rsidR="008758B1" w:rsidRPr="00AE5859" w:rsidRDefault="008758B1" w:rsidP="00827FAB">
            <w:pPr>
              <w:spacing w:line="220" w:lineRule="exact"/>
            </w:pPr>
            <w:r w:rsidRPr="00AE5859">
              <w:t>Прочие родстве</w:t>
            </w:r>
            <w:r w:rsidRPr="00AE5859">
              <w:t>н</w:t>
            </w:r>
            <w:r w:rsidRPr="00AE5859">
              <w:t>ники</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w:t>
            </w:r>
          </w:p>
        </w:tc>
        <w:tc>
          <w:tcPr>
            <w:tcW w:w="696"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0</w:t>
            </w:r>
          </w:p>
        </w:tc>
        <w:tc>
          <w:tcPr>
            <w:tcW w:w="770"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0</w:t>
            </w:r>
          </w:p>
        </w:tc>
        <w:tc>
          <w:tcPr>
            <w:tcW w:w="656" w:type="dxa"/>
          </w:tcPr>
          <w:p w:rsidR="008758B1" w:rsidRPr="00AE5859" w:rsidRDefault="00C06448"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0</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w:t>
            </w:r>
          </w:p>
        </w:tc>
        <w:tc>
          <w:tcPr>
            <w:tcW w:w="739"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w:t>
            </w:r>
          </w:p>
        </w:tc>
        <w:tc>
          <w:tcPr>
            <w:tcW w:w="787"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18</w:t>
            </w:r>
          </w:p>
        </w:tc>
        <w:tc>
          <w:tcPr>
            <w:tcW w:w="694" w:type="dxa"/>
          </w:tcPr>
          <w:p w:rsidR="008758B1" w:rsidRPr="00AE5859" w:rsidRDefault="008758B1"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16</w:t>
            </w:r>
          </w:p>
        </w:tc>
      </w:tr>
    </w:tbl>
    <w:p w:rsidR="008758B1" w:rsidRPr="00AE5859" w:rsidRDefault="00A938BA" w:rsidP="000F266C">
      <w:pPr>
        <w:pStyle w:val="SingleTxtGR"/>
        <w:tabs>
          <w:tab w:val="clear" w:pos="1701"/>
          <w:tab w:val="left" w:pos="1372"/>
        </w:tabs>
        <w:rPr>
          <w:sz w:val="18"/>
          <w:szCs w:val="18"/>
        </w:rPr>
      </w:pPr>
      <w:r w:rsidRPr="00AE5859">
        <w:tab/>
      </w:r>
      <w:r w:rsidR="008758B1" w:rsidRPr="00AE5859">
        <w:rPr>
          <w:i/>
          <w:sz w:val="18"/>
          <w:szCs w:val="18"/>
        </w:rPr>
        <w:t>Источник</w:t>
      </w:r>
      <w:r w:rsidR="008758B1" w:rsidRPr="00AE5859">
        <w:rPr>
          <w:sz w:val="18"/>
          <w:szCs w:val="18"/>
        </w:rPr>
        <w:t>: Национальная касса социального страхования</w:t>
      </w:r>
      <w:r w:rsidR="001C1E0C" w:rsidRPr="00AE5859">
        <w:rPr>
          <w:sz w:val="18"/>
          <w:szCs w:val="18"/>
        </w:rPr>
        <w:t>.</w:t>
      </w:r>
    </w:p>
    <w:p w:rsidR="008758B1" w:rsidRPr="00AE5859" w:rsidRDefault="008758B1" w:rsidP="006E14BE">
      <w:pPr>
        <w:pStyle w:val="SingleTxtGR"/>
      </w:pPr>
      <w:r w:rsidRPr="00AE5859">
        <w:t>39.</w:t>
      </w:r>
      <w:r w:rsidRPr="00AE5859">
        <w:tab/>
        <w:t>Матери, работающие неполный рабочий день или на дому, получают как зарплату, так и пособие на ребенка. Помимо отпуска по беременности и родам и частично оплачиваемого о</w:t>
      </w:r>
      <w:r w:rsidR="00A44A0A" w:rsidRPr="00AE5859">
        <w:t>т</w:t>
      </w:r>
      <w:r w:rsidRPr="00AE5859">
        <w:t>пуска по уходу за ребенком до достижения им тре</w:t>
      </w:r>
      <w:r w:rsidRPr="00AE5859">
        <w:t>х</w:t>
      </w:r>
      <w:r w:rsidRPr="00AE5859">
        <w:t>летнего возраста, мать или любой из вышеуказанных родственников имеет пр</w:t>
      </w:r>
      <w:r w:rsidRPr="00AE5859">
        <w:t>а</w:t>
      </w:r>
      <w:r w:rsidRPr="00AE5859">
        <w:t>во на дополнительный отпуск без сохранения содержания по уходу за ребенком в возрасте от трех до шести лет; на время отпуска за этим лицом сохраняется его рабочее место (должность). Тем не менее, по мнению национальных эк</w:t>
      </w:r>
      <w:r w:rsidRPr="00AE5859">
        <w:t>с</w:t>
      </w:r>
      <w:r w:rsidRPr="00AE5859">
        <w:t>пертов, дополнительный отпуск является защитной мерой и, следовател</w:t>
      </w:r>
      <w:r w:rsidRPr="00AE5859">
        <w:t>ь</w:t>
      </w:r>
      <w:r w:rsidRPr="00AE5859">
        <w:t>но, служит скорее препятствием для продвижения женщины, чем мерой по ее з</w:t>
      </w:r>
      <w:r w:rsidRPr="00AE5859">
        <w:t>а</w:t>
      </w:r>
      <w:r w:rsidRPr="00AE5859">
        <w:t>щите.</w:t>
      </w:r>
    </w:p>
    <w:p w:rsidR="008758B1" w:rsidRPr="00AE5859" w:rsidRDefault="008758B1" w:rsidP="006E14BE">
      <w:pPr>
        <w:pStyle w:val="SingleTxtGR"/>
      </w:pPr>
      <w:r w:rsidRPr="00AE5859">
        <w:t>40.</w:t>
      </w:r>
      <w:r w:rsidRPr="00AE5859">
        <w:tab/>
        <w:t>Во время дополнительного неоплачиваемого отпуска по уходу за ребе</w:t>
      </w:r>
      <w:r w:rsidRPr="00AE5859">
        <w:t>н</w:t>
      </w:r>
      <w:r w:rsidRPr="00AE5859">
        <w:t>ком мать или любое другое лицо, осуществляющее уход за ребенком, имеет право работать неполный рабочий день или брать работу на дом. Период нео</w:t>
      </w:r>
      <w:r w:rsidRPr="00AE5859">
        <w:t>п</w:t>
      </w:r>
      <w:r w:rsidRPr="00AE5859">
        <w:t>лачиваемого дополнительного отпуска засчитывается в трудовой стаж, если действие индивидуального трудового соглашения не было приостановлено по инициативе работника.</w:t>
      </w:r>
    </w:p>
    <w:p w:rsidR="008758B1" w:rsidRPr="00AE5859" w:rsidRDefault="008758B1" w:rsidP="006E14BE">
      <w:pPr>
        <w:pStyle w:val="SingleTxtGR"/>
      </w:pPr>
      <w:r w:rsidRPr="00AE5859">
        <w:t>41.</w:t>
      </w:r>
      <w:r w:rsidRPr="00AE5859">
        <w:tab/>
        <w:t>В соответствии с пунктом 2 статьи 86 Трудового кодекса ни один рабо</w:t>
      </w:r>
      <w:r w:rsidRPr="00AE5859">
        <w:t>т</w:t>
      </w:r>
      <w:r w:rsidRPr="00AE5859">
        <w:t>ник не может быть уволен во время декретного отпуска, частично оплачиваем</w:t>
      </w:r>
      <w:r w:rsidRPr="00AE5859">
        <w:t>о</w:t>
      </w:r>
      <w:r w:rsidRPr="00AE5859">
        <w:t>го отпуска по уходу за ребенком до достижения им трехлетнего возраста или во время дополнительного неоплачиваемого отпуска по уходу за ребенком в во</w:t>
      </w:r>
      <w:r w:rsidRPr="00AE5859">
        <w:t>з</w:t>
      </w:r>
      <w:r w:rsidRPr="00AE5859">
        <w:t>расте от трех до шести лет (см. статьи 11, 13).</w:t>
      </w:r>
    </w:p>
    <w:p w:rsidR="00390BC5" w:rsidRPr="00AE5859" w:rsidRDefault="008758B1" w:rsidP="006E14BE">
      <w:pPr>
        <w:pStyle w:val="SingleTxtGR"/>
      </w:pPr>
      <w:r w:rsidRPr="00AE5859">
        <w:t>42.</w:t>
      </w:r>
      <w:r w:rsidRPr="00AE5859">
        <w:tab/>
        <w:t xml:space="preserve">Следует отметить, что в соответствии с Положением </w:t>
      </w:r>
      <w:r w:rsidR="00BF3DAA" w:rsidRPr="00AE5859">
        <w:t>"</w:t>
      </w:r>
      <w:r w:rsidRPr="00AE5859">
        <w:t>О прохождении в</w:t>
      </w:r>
      <w:r w:rsidRPr="00AE5859">
        <w:t>о</w:t>
      </w:r>
      <w:r w:rsidRPr="00AE5859">
        <w:t>инской службы в вооруженных силах</w:t>
      </w:r>
      <w:r w:rsidR="00BF3DAA" w:rsidRPr="00AE5859">
        <w:t>"</w:t>
      </w:r>
      <w:r w:rsidRPr="00AE5859">
        <w:t xml:space="preserve"> женщины-солдаты, находящиеся в де</w:t>
      </w:r>
      <w:r w:rsidRPr="00AE5859">
        <w:t>к</w:t>
      </w:r>
      <w:r w:rsidRPr="00AE5859">
        <w:t>ретном отпуске, не освобождаются от военной службы (они переводятся под юрисдикцию Министерства обороны), а по возвращении из отпуска зачисляю</w:t>
      </w:r>
      <w:r w:rsidRPr="00AE5859">
        <w:t>т</w:t>
      </w:r>
      <w:r w:rsidRPr="00AE5859">
        <w:t>ся в воинские части. Тем не менее, в данном случае встречаются определенные проблемы. Так, для женщин, проходящих воинскую службу, отпуск по уходу за ребенком включается в общий трудовой стаж, но не включается в исчисление выслуги лет военнослужащих. Это положение ограничивает возможности пол</w:t>
      </w:r>
      <w:r w:rsidRPr="00AE5859">
        <w:t>у</w:t>
      </w:r>
      <w:r w:rsidRPr="00AE5859">
        <w:t>чение пенсии в соответствии с вышеупомянутыми правилами.</w:t>
      </w:r>
    </w:p>
    <w:p w:rsidR="008758B1" w:rsidRPr="00AE5859" w:rsidRDefault="008758B1" w:rsidP="00C06448">
      <w:pPr>
        <w:pStyle w:val="H1GR"/>
      </w:pPr>
      <w:r w:rsidRPr="00AE5859">
        <w:tab/>
      </w:r>
      <w:r w:rsidRPr="00AE5859">
        <w:tab/>
        <w:t>Статья 5</w:t>
      </w:r>
    </w:p>
    <w:p w:rsidR="008758B1" w:rsidRPr="00AE5859" w:rsidRDefault="008758B1" w:rsidP="006E14BE">
      <w:pPr>
        <w:pStyle w:val="SingleTxtGR"/>
      </w:pPr>
      <w:r w:rsidRPr="00AE5859">
        <w:t>43.</w:t>
      </w:r>
      <w:r w:rsidRPr="00AE5859">
        <w:tab/>
        <w:t>Ряд исследований</w:t>
      </w:r>
      <w:r w:rsidRPr="00AE5859">
        <w:rPr>
          <w:vertAlign w:val="superscript"/>
        </w:rPr>
        <w:footnoteReference w:id="9"/>
      </w:r>
      <w:r w:rsidRPr="00AE5859">
        <w:t xml:space="preserve">, посвященных </w:t>
      </w:r>
      <w:proofErr w:type="spellStart"/>
      <w:r w:rsidRPr="00AE5859">
        <w:t>гендерному</w:t>
      </w:r>
      <w:proofErr w:type="spellEnd"/>
      <w:r w:rsidRPr="00AE5859">
        <w:t xml:space="preserve"> равноправию, свидетельс</w:t>
      </w:r>
      <w:r w:rsidRPr="00AE5859">
        <w:t>т</w:t>
      </w:r>
      <w:r w:rsidRPr="00AE5859">
        <w:t>вуют о том, что, несмотря на существенные изменения гендерных ролей в с</w:t>
      </w:r>
      <w:r w:rsidRPr="00AE5859">
        <w:t>е</w:t>
      </w:r>
      <w:r w:rsidRPr="00AE5859">
        <w:t>мье, в особенности, в контексте экономической миграции, в молдавском общ</w:t>
      </w:r>
      <w:r w:rsidRPr="00AE5859">
        <w:t>е</w:t>
      </w:r>
      <w:r w:rsidRPr="00AE5859">
        <w:t xml:space="preserve">стве продолжают существовать </w:t>
      </w:r>
      <w:proofErr w:type="spellStart"/>
      <w:r w:rsidRPr="00AE5859">
        <w:t>гендерные</w:t>
      </w:r>
      <w:proofErr w:type="spellEnd"/>
      <w:r w:rsidRPr="00AE5859">
        <w:t xml:space="preserve"> стереотипы. Наблюдается появл</w:t>
      </w:r>
      <w:r w:rsidRPr="00AE5859">
        <w:t>е</w:t>
      </w:r>
      <w:r w:rsidRPr="00AE5859">
        <w:t xml:space="preserve">ние новых реалий в отношении статуса обоих полов: укрепление экономической самостоятельности женщины и сохранение традиционного статуса мужчины как </w:t>
      </w:r>
      <w:r w:rsidR="00BF3DAA" w:rsidRPr="00AE5859">
        <w:t>"</w:t>
      </w:r>
      <w:r w:rsidRPr="00AE5859">
        <w:t>главы семьи</w:t>
      </w:r>
      <w:r w:rsidR="00BF3DAA" w:rsidRPr="00AE5859">
        <w:t>"</w:t>
      </w:r>
      <w:r w:rsidRPr="00AE5859">
        <w:t>, что приводит к снижению экономического вклада женщины в семейный бюджет и в развитие общества.</w:t>
      </w:r>
    </w:p>
    <w:p w:rsidR="008758B1" w:rsidRPr="00AE5859" w:rsidRDefault="008758B1" w:rsidP="006E14BE">
      <w:pPr>
        <w:pStyle w:val="SingleTxtGR"/>
      </w:pPr>
      <w:r w:rsidRPr="00AE5859">
        <w:t>44.</w:t>
      </w:r>
      <w:r w:rsidRPr="00AE5859">
        <w:tab/>
        <w:t xml:space="preserve">Гендерные стереотипы имеют достаточно общий характер и в большей степени выражены в сельской местности. Трудящиеся женщины по-прежнему несут двойную нагрузку: они должны поддерживать свои семьи в финансовом отношении, выполнять семейные обязанности, а также ухаживать за своими детьми и воспитывать их. Согласно статистике 98% лиц, берущих отпуск по уходу за детьми, </w:t>
      </w:r>
      <w:r w:rsidR="00F840B7">
        <w:t>−</w:t>
      </w:r>
      <w:r w:rsidRPr="00AE5859">
        <w:t xml:space="preserve"> это женщины, несмотря на благоприятную правовую базу для лиц обоих полов.</w:t>
      </w:r>
    </w:p>
    <w:p w:rsidR="008758B1" w:rsidRPr="00AE5859" w:rsidRDefault="008758B1" w:rsidP="006E14BE">
      <w:pPr>
        <w:pStyle w:val="SingleTxtGR"/>
      </w:pPr>
      <w:r w:rsidRPr="00AE5859">
        <w:t>45.</w:t>
      </w:r>
      <w:r w:rsidRPr="00AE5859">
        <w:tab/>
        <w:t>Нормативно-правовая база предусматривает предотвращение и ликвид</w:t>
      </w:r>
      <w:r w:rsidRPr="00AE5859">
        <w:t>а</w:t>
      </w:r>
      <w:r w:rsidRPr="00AE5859">
        <w:t>цию гендерных стереотипов в обществе. Семейный кодекс предполагает ра</w:t>
      </w:r>
      <w:r w:rsidRPr="00AE5859">
        <w:t>в</w:t>
      </w:r>
      <w:r w:rsidRPr="00AE5859">
        <w:t>ную ответственность обоих родителей по воспитанию детей как в период нах</w:t>
      </w:r>
      <w:r w:rsidRPr="00AE5859">
        <w:t>о</w:t>
      </w:r>
      <w:r w:rsidRPr="00AE5859">
        <w:t>ждения в браке, так и в случае развода. В случае расторжения брака реш</w:t>
      </w:r>
      <w:r w:rsidRPr="00AE5859">
        <w:t>е</w:t>
      </w:r>
      <w:r w:rsidRPr="00AE5859">
        <w:t>ние о том, кто из родителей будет осуществлять опеку над ребенком, принимается в судебном порядке. Однако, согласно национальной судебной практике</w:t>
      </w:r>
      <w:r w:rsidR="008F532F" w:rsidRPr="00AE5859">
        <w:t>,</w:t>
      </w:r>
      <w:r w:rsidRPr="00AE5859">
        <w:t xml:space="preserve"> в бол</w:t>
      </w:r>
      <w:r w:rsidRPr="00AE5859">
        <w:t>ь</w:t>
      </w:r>
      <w:r w:rsidRPr="00AE5859">
        <w:t>шинстве случаев после расторжения брака суд выносит решение о будущей опеке над ребен</w:t>
      </w:r>
      <w:r w:rsidR="008F532F" w:rsidRPr="00AE5859">
        <w:t>к</w:t>
      </w:r>
      <w:r w:rsidRPr="00AE5859">
        <w:t>ом в пользу матери. В результате большинство семей с одним родителем возглавляются женщинами (89,1% в 2010 г</w:t>
      </w:r>
      <w:r w:rsidR="00F840B7">
        <w:t>оду</w:t>
      </w:r>
      <w:r w:rsidRPr="00AE5859">
        <w:t>).</w:t>
      </w:r>
    </w:p>
    <w:p w:rsidR="008758B1" w:rsidRPr="00AE5859" w:rsidRDefault="008758B1" w:rsidP="006E14BE">
      <w:pPr>
        <w:pStyle w:val="SingleTxtGR"/>
      </w:pPr>
      <w:r w:rsidRPr="00AE5859">
        <w:t>46.</w:t>
      </w:r>
      <w:r w:rsidRPr="00AE5859">
        <w:tab/>
        <w:t>Государственная гендерная политика опирается на модель партнерства между женщинами и мужчинами как в общественной, так и в частной жизни. НПОГР включает в себя задачу по повышению информированности общес</w:t>
      </w:r>
      <w:r w:rsidRPr="00AE5859">
        <w:t>т</w:t>
      </w:r>
      <w:r w:rsidRPr="00AE5859">
        <w:t>венности о предотвращении и ликвидации гендерных предрассудков, стереот</w:t>
      </w:r>
      <w:r w:rsidRPr="00AE5859">
        <w:t>и</w:t>
      </w:r>
      <w:r w:rsidRPr="00AE5859">
        <w:t>пов и условий, порождающих дискриминационные в гендерном отношении с</w:t>
      </w:r>
      <w:r w:rsidRPr="00AE5859">
        <w:t>и</w:t>
      </w:r>
      <w:r w:rsidRPr="00AE5859">
        <w:t xml:space="preserve">туации. </w:t>
      </w:r>
    </w:p>
    <w:p w:rsidR="008758B1" w:rsidRPr="00AE5859" w:rsidRDefault="008758B1" w:rsidP="006E14BE">
      <w:pPr>
        <w:pStyle w:val="SingleTxtGR"/>
      </w:pPr>
      <w:r w:rsidRPr="00AE5859">
        <w:t>47.</w:t>
      </w:r>
      <w:r w:rsidRPr="00AE5859">
        <w:tab/>
        <w:t>Принимая во внимание рекомендации Комитета по ликвидации дискр</w:t>
      </w:r>
      <w:r w:rsidRPr="00AE5859">
        <w:t>и</w:t>
      </w:r>
      <w:r w:rsidRPr="00AE5859">
        <w:t>минации в отношении женщин, Министерство образования приняло ряд мер по устранению гендерных стереотипов из учебных материалов и учебного проце</w:t>
      </w:r>
      <w:r w:rsidRPr="00AE5859">
        <w:t>с</w:t>
      </w:r>
      <w:r w:rsidRPr="00AE5859">
        <w:t>са. Так, в 2009</w:t>
      </w:r>
      <w:r w:rsidR="008F532F" w:rsidRPr="00AE5859">
        <w:t>−</w:t>
      </w:r>
      <w:r w:rsidRPr="00AE5859">
        <w:t>2010 годах была подготовлена новая национальная учебная пр</w:t>
      </w:r>
      <w:r w:rsidRPr="00AE5859">
        <w:t>о</w:t>
      </w:r>
      <w:r w:rsidRPr="00AE5859">
        <w:t>грамма, в большей степени учитывающая гендерную проблематику по сравн</w:t>
      </w:r>
      <w:r w:rsidRPr="00AE5859">
        <w:t>е</w:t>
      </w:r>
      <w:r w:rsidRPr="00AE5859">
        <w:t>нию с предыдущей программой. В 2010 году МО в сотрудничестве с соответс</w:t>
      </w:r>
      <w:r w:rsidRPr="00AE5859">
        <w:t>т</w:t>
      </w:r>
      <w:r w:rsidRPr="00AE5859">
        <w:t>вующими НПО и при поддержке ЮНФА провело гендерный анализ учебных программ и подготовку директоров, сотрудников издательств и авторов, кот</w:t>
      </w:r>
      <w:r w:rsidRPr="00AE5859">
        <w:t>о</w:t>
      </w:r>
      <w:r w:rsidRPr="00AE5859">
        <w:t>рые участвовали в подготовке 46 учебников. Наличие стереотипов в учебниках и национальных учебных программах всех уровней значительно снизилось. Так, в недавно опубликова</w:t>
      </w:r>
      <w:r w:rsidRPr="00AE5859">
        <w:t>н</w:t>
      </w:r>
      <w:r w:rsidRPr="00AE5859">
        <w:t>ных учебниках для учеников начальных, средних и старших классов мальчики и девочки представлены наравне вовлеченными в совместную деятельность без каких-либо различий. Однако наравне с новыми учебниками в обучении широко используются и опубликованные ранее учебн</w:t>
      </w:r>
      <w:r w:rsidRPr="00AE5859">
        <w:t>и</w:t>
      </w:r>
      <w:r w:rsidRPr="00AE5859">
        <w:t xml:space="preserve">ки, содержащие примеры гендерных стереотипов. </w:t>
      </w:r>
    </w:p>
    <w:p w:rsidR="008758B1" w:rsidRPr="00AE5859" w:rsidRDefault="008758B1" w:rsidP="006E14BE">
      <w:pPr>
        <w:pStyle w:val="SingleTxtGR"/>
      </w:pPr>
      <w:r w:rsidRPr="00AE5859">
        <w:t>48.</w:t>
      </w:r>
      <w:r w:rsidRPr="00AE5859">
        <w:tab/>
        <w:t>В данном контексте следует принимать во внимание, что ликвидация ге</w:t>
      </w:r>
      <w:r w:rsidRPr="00AE5859">
        <w:t>н</w:t>
      </w:r>
      <w:r w:rsidRPr="00AE5859">
        <w:t>дерных стереотипов св</w:t>
      </w:r>
      <w:r w:rsidRPr="00AE5859">
        <w:t>я</w:t>
      </w:r>
      <w:r w:rsidRPr="00AE5859">
        <w:t>зана с изменением менталитета, что представляет собой длительный процесс.</w:t>
      </w:r>
    </w:p>
    <w:p w:rsidR="008758B1" w:rsidRPr="00AE5859" w:rsidRDefault="008758B1" w:rsidP="006E14BE">
      <w:pPr>
        <w:pStyle w:val="SingleTxtGR"/>
      </w:pPr>
      <w:r w:rsidRPr="00AE5859">
        <w:t>49.</w:t>
      </w:r>
      <w:r w:rsidRPr="00AE5859">
        <w:tab/>
        <w:t>Необходимо отметить, что в некоторых семьях в сельской местности р</w:t>
      </w:r>
      <w:r w:rsidRPr="00AE5859">
        <w:t>а</w:t>
      </w:r>
      <w:r w:rsidRPr="00AE5859">
        <w:t>бота между мальчиками и девочками разделена таким образом, что мальчики отвечают за выполнения работы, требующей бол</w:t>
      </w:r>
      <w:r w:rsidRPr="00AE5859">
        <w:t>ь</w:t>
      </w:r>
      <w:r w:rsidRPr="00AE5859">
        <w:t>ших физических усилий, в то время как девочки выполняют работу по дому.</w:t>
      </w:r>
    </w:p>
    <w:p w:rsidR="008758B1" w:rsidRPr="00AE5859" w:rsidRDefault="008758B1" w:rsidP="006E14BE">
      <w:pPr>
        <w:pStyle w:val="SingleTxtGR"/>
        <w:rPr>
          <w:bCs/>
        </w:rPr>
      </w:pPr>
      <w:r w:rsidRPr="00AE5859">
        <w:t>50.</w:t>
      </w:r>
      <w:r w:rsidRPr="00AE5859">
        <w:tab/>
        <w:t>В программе научно-технического образования для начальной школы нет разделения предметов между мальчиками и девочками. В средней школе кла</w:t>
      </w:r>
      <w:r w:rsidRPr="00AE5859">
        <w:t>с</w:t>
      </w:r>
      <w:r w:rsidRPr="00AE5859">
        <w:t>сы, посвященные специализированному технич</w:t>
      </w:r>
      <w:r w:rsidRPr="00AE5859">
        <w:t>е</w:t>
      </w:r>
      <w:r w:rsidRPr="00AE5859">
        <w:t>скому образованию, разделены между девочками и мальчиками, а предметы подбираются в зависимости от м</w:t>
      </w:r>
      <w:r w:rsidRPr="00AE5859">
        <w:t>а</w:t>
      </w:r>
      <w:r w:rsidRPr="00AE5859">
        <w:t>териально-технической базы и квалификации учителей. Запись на разные пре</w:t>
      </w:r>
      <w:r w:rsidRPr="00AE5859">
        <w:t>д</w:t>
      </w:r>
      <w:r w:rsidRPr="00AE5859">
        <w:t>меты является добровольной, и не существует никаких ограничений для мал</w:t>
      </w:r>
      <w:r w:rsidRPr="00AE5859">
        <w:t>ь</w:t>
      </w:r>
      <w:r w:rsidRPr="00AE5859">
        <w:t>чиков и девочек. В сельской местности на такие предме</w:t>
      </w:r>
      <w:r w:rsidR="008F532F" w:rsidRPr="00AE5859">
        <w:t>т</w:t>
      </w:r>
      <w:r w:rsidRPr="00AE5859">
        <w:t xml:space="preserve">ы, как </w:t>
      </w:r>
      <w:r w:rsidR="00BF3DAA" w:rsidRPr="00AE5859">
        <w:t>"</w:t>
      </w:r>
      <w:r w:rsidRPr="00AE5859">
        <w:t>Технология о</w:t>
      </w:r>
      <w:r w:rsidRPr="00AE5859">
        <w:t>б</w:t>
      </w:r>
      <w:r w:rsidRPr="00AE5859">
        <w:t>работки металла</w:t>
      </w:r>
      <w:r w:rsidR="00BF3DAA" w:rsidRPr="00AE5859">
        <w:t>"</w:t>
      </w:r>
      <w:r w:rsidRPr="00AE5859">
        <w:t xml:space="preserve"> или </w:t>
      </w:r>
      <w:r w:rsidR="00BF3DAA" w:rsidRPr="00AE5859">
        <w:t>"</w:t>
      </w:r>
      <w:r w:rsidRPr="00AE5859">
        <w:t>Электротехника</w:t>
      </w:r>
      <w:r w:rsidR="00BF3DAA" w:rsidRPr="00AE5859">
        <w:t>"</w:t>
      </w:r>
      <w:r w:rsidRPr="00AE5859">
        <w:t>, записываются 95% мальчиков. В дев</w:t>
      </w:r>
      <w:r w:rsidRPr="00AE5859">
        <w:t>я</w:t>
      </w:r>
      <w:r w:rsidRPr="00AE5859">
        <w:t xml:space="preserve">том классе изучается предмет </w:t>
      </w:r>
      <w:r w:rsidR="00BF3DAA" w:rsidRPr="00AE5859">
        <w:t>"</w:t>
      </w:r>
      <w:r w:rsidRPr="00AE5859">
        <w:t>Профессиональные направления</w:t>
      </w:r>
      <w:r w:rsidR="00BF3DAA" w:rsidRPr="00AE5859">
        <w:t>"</w:t>
      </w:r>
      <w:r w:rsidRPr="00AE5859">
        <w:t>, где опред</w:t>
      </w:r>
      <w:r w:rsidRPr="00AE5859">
        <w:t>е</w:t>
      </w:r>
      <w:r w:rsidRPr="00AE5859">
        <w:t>ляются сферы деятельности, и выбирается возможный род деятельн</w:t>
      </w:r>
      <w:r w:rsidRPr="00AE5859">
        <w:t>о</w:t>
      </w:r>
      <w:r w:rsidRPr="00AE5859">
        <w:t>сти/профессии на будущее в соответствии с индивидуальными интересами и способностями учащихся. Тем самым предпринимаются попытки по постепе</w:t>
      </w:r>
      <w:r w:rsidRPr="00AE5859">
        <w:t>н</w:t>
      </w:r>
      <w:r w:rsidRPr="00AE5859">
        <w:t>ному сокращению стереотипов в области исключительно мужских или женских профессий.</w:t>
      </w:r>
    </w:p>
    <w:p w:rsidR="008758B1" w:rsidRPr="00AE5859" w:rsidRDefault="008758B1" w:rsidP="006E14BE">
      <w:pPr>
        <w:pStyle w:val="SingleTxtGR"/>
      </w:pPr>
      <w:r w:rsidRPr="00AE5859">
        <w:t>51.</w:t>
      </w:r>
      <w:r w:rsidRPr="00AE5859">
        <w:tab/>
        <w:t>Обязательный для средних и старших классов (V</w:t>
      </w:r>
      <w:r w:rsidR="00AF3939" w:rsidRPr="00AE5859">
        <w:t>−</w:t>
      </w:r>
      <w:r w:rsidRPr="00AE5859">
        <w:t xml:space="preserve">XII классы) предмет </w:t>
      </w:r>
      <w:r w:rsidR="00BF3DAA" w:rsidRPr="00AE5859">
        <w:t>"</w:t>
      </w:r>
      <w:r w:rsidRPr="00AE5859">
        <w:t>Гражданское образование</w:t>
      </w:r>
      <w:r w:rsidR="00BF3DAA" w:rsidRPr="00AE5859">
        <w:t>"</w:t>
      </w:r>
      <w:r w:rsidRPr="00AE5859">
        <w:t xml:space="preserve"> в Рамочном плане для начальных, средних и ста</w:t>
      </w:r>
      <w:r w:rsidRPr="00AE5859">
        <w:t>р</w:t>
      </w:r>
      <w:r w:rsidRPr="00AE5859">
        <w:t xml:space="preserve">ших учебных заведений имеет два модуля </w:t>
      </w:r>
      <w:r w:rsidR="00BF3DAA" w:rsidRPr="00AE5859">
        <w:t>"</w:t>
      </w:r>
      <w:r w:rsidRPr="00AE5859">
        <w:t>Человек – социальное существо</w:t>
      </w:r>
      <w:r w:rsidR="00BF3DAA" w:rsidRPr="00AE5859">
        <w:t>"</w:t>
      </w:r>
      <w:r w:rsidRPr="00AE5859">
        <w:t xml:space="preserve"> и </w:t>
      </w:r>
      <w:r w:rsidR="00BF3DAA" w:rsidRPr="00AE5859">
        <w:t>"</w:t>
      </w:r>
      <w:r w:rsidRPr="00AE5859">
        <w:t>Жизнь и здоровье – личные и общественные ценности</w:t>
      </w:r>
      <w:r w:rsidR="00BF3DAA" w:rsidRPr="00AE5859">
        <w:t>"</w:t>
      </w:r>
      <w:r w:rsidRPr="00AE5859">
        <w:t>, где ученикам объя</w:t>
      </w:r>
      <w:r w:rsidRPr="00AE5859">
        <w:t>с</w:t>
      </w:r>
      <w:r w:rsidRPr="00AE5859">
        <w:t>няются семейные ценности и связанные с ними обязанности. Факультативным предметом в средней школе (X</w:t>
      </w:r>
      <w:r w:rsidR="00AF3939" w:rsidRPr="00AE5859">
        <w:t>−</w:t>
      </w:r>
      <w:r w:rsidRPr="00AE5859">
        <w:t xml:space="preserve">XII классы) является </w:t>
      </w:r>
      <w:r w:rsidR="00BF3DAA" w:rsidRPr="00AE5859">
        <w:t>"</w:t>
      </w:r>
      <w:r w:rsidRPr="00AE5859">
        <w:t>Обучение навыкам с</w:t>
      </w:r>
      <w:r w:rsidRPr="00AE5859">
        <w:t>е</w:t>
      </w:r>
      <w:r w:rsidRPr="00AE5859">
        <w:t>мейной жизни</w:t>
      </w:r>
      <w:r w:rsidR="00BF3DAA" w:rsidRPr="00AE5859">
        <w:t>"</w:t>
      </w:r>
      <w:r w:rsidRPr="00AE5859">
        <w:t>. В общей средней школе (X</w:t>
      </w:r>
      <w:r w:rsidR="00AF3939" w:rsidRPr="00AE5859">
        <w:t>−</w:t>
      </w:r>
      <w:r w:rsidRPr="00AE5859">
        <w:t>XI классы) и в средних професси</w:t>
      </w:r>
      <w:r w:rsidRPr="00AE5859">
        <w:t>о</w:t>
      </w:r>
      <w:r w:rsidRPr="00AE5859">
        <w:t xml:space="preserve">нально-технических училищах курс </w:t>
      </w:r>
      <w:r w:rsidR="00BF3DAA" w:rsidRPr="00AE5859">
        <w:t>"</w:t>
      </w:r>
      <w:r w:rsidRPr="00AE5859">
        <w:t>Обучение навыкам семейной жизни</w:t>
      </w:r>
      <w:r w:rsidR="00BF3DAA" w:rsidRPr="00AE5859">
        <w:t>"</w:t>
      </w:r>
      <w:r w:rsidRPr="00AE5859">
        <w:t xml:space="preserve"> явл</w:t>
      </w:r>
      <w:r w:rsidRPr="00AE5859">
        <w:t>я</w:t>
      </w:r>
      <w:r w:rsidRPr="00AE5859">
        <w:t>ется обязательным и изучается в десятом классе и на первом году обучения в среднем пр</w:t>
      </w:r>
      <w:r w:rsidRPr="00AE5859">
        <w:t>о</w:t>
      </w:r>
      <w:r w:rsidRPr="00AE5859">
        <w:t>фессионально-техническом училище (около 34 часов в год).</w:t>
      </w:r>
    </w:p>
    <w:p w:rsidR="008758B1" w:rsidRPr="00AE5859" w:rsidRDefault="008758B1" w:rsidP="006E14BE">
      <w:pPr>
        <w:pStyle w:val="SingleTxtGR"/>
      </w:pPr>
      <w:r w:rsidRPr="00AE5859">
        <w:t>52.</w:t>
      </w:r>
      <w:r w:rsidRPr="00AE5859">
        <w:tab/>
        <w:t>Общепризнано, что средства массовой информации играют важную роль в повышении гендерной информирован</w:t>
      </w:r>
      <w:r w:rsidR="00AF3939" w:rsidRPr="00AE5859">
        <w:t>н</w:t>
      </w:r>
      <w:r w:rsidRPr="00AE5859">
        <w:t>ости населения. Анализ освещения молдавскими СМИ гендерного равноправия показывает, что за последние годы в газетах росло число публикаций о гендерной проблематике, что является х</w:t>
      </w:r>
      <w:r w:rsidRPr="00AE5859">
        <w:t>о</w:t>
      </w:r>
      <w:r w:rsidRPr="00AE5859">
        <w:t>рошим знаком. Тем не менее, до сих пор можно встретить предвзятые, дискр</w:t>
      </w:r>
      <w:r w:rsidRPr="00AE5859">
        <w:t>и</w:t>
      </w:r>
      <w:r w:rsidRPr="00AE5859">
        <w:t xml:space="preserve">минационные и </w:t>
      </w:r>
      <w:proofErr w:type="spellStart"/>
      <w:r w:rsidRPr="00AE5859">
        <w:t>сексистские</w:t>
      </w:r>
      <w:proofErr w:type="spellEnd"/>
      <w:r w:rsidRPr="00AE5859">
        <w:t xml:space="preserve"> материалы. Исследования показывают, что в п</w:t>
      </w:r>
      <w:r w:rsidRPr="00AE5859">
        <w:t>е</w:t>
      </w:r>
      <w:r w:rsidRPr="00AE5859">
        <w:t xml:space="preserve">чатных материалах фигурируют 61% мужчин-профессионалов, 16% </w:t>
      </w:r>
      <w:r w:rsidR="00AF3939" w:rsidRPr="00AE5859">
        <w:t>−</w:t>
      </w:r>
      <w:r w:rsidRPr="00AE5859">
        <w:t xml:space="preserve"> женщин-профессионалов, и лишь 23% статей показывают женщин и мужчин в сбала</w:t>
      </w:r>
      <w:r w:rsidRPr="00AE5859">
        <w:t>н</w:t>
      </w:r>
      <w:r w:rsidRPr="00AE5859">
        <w:t xml:space="preserve">сированном виде. В Молдове считается, что мужчины </w:t>
      </w:r>
      <w:r w:rsidR="00BF3DAA" w:rsidRPr="00AE5859">
        <w:t>"</w:t>
      </w:r>
      <w:r w:rsidRPr="00AE5859">
        <w:t>делают политику</w:t>
      </w:r>
      <w:r w:rsidR="00BF3DAA" w:rsidRPr="00AE5859">
        <w:t>"</w:t>
      </w:r>
      <w:r w:rsidRPr="00AE5859">
        <w:t xml:space="preserve">, а женщины </w:t>
      </w:r>
      <w:r w:rsidR="00BF3DAA" w:rsidRPr="00AE5859">
        <w:t>"</w:t>
      </w:r>
      <w:r w:rsidRPr="00AE5859">
        <w:t>вовлекаются в политику</w:t>
      </w:r>
      <w:r w:rsidR="00BF3DAA" w:rsidRPr="00AE5859">
        <w:t>"</w:t>
      </w:r>
      <w:r w:rsidRPr="00AE5859">
        <w:t>; предполагается, что мужчины более оз</w:t>
      </w:r>
      <w:r w:rsidRPr="00AE5859">
        <w:t>а</w:t>
      </w:r>
      <w:r w:rsidRPr="00AE5859">
        <w:t>бочены бизнесом, в то время как женщины, даже если они и занимаются бизн</w:t>
      </w:r>
      <w:r w:rsidRPr="00AE5859">
        <w:t>е</w:t>
      </w:r>
      <w:r w:rsidRPr="00AE5859">
        <w:t xml:space="preserve">сом, представлены в прессе в более </w:t>
      </w:r>
      <w:r w:rsidR="00BF3DAA" w:rsidRPr="00AE5859">
        <w:t>"</w:t>
      </w:r>
      <w:r w:rsidRPr="00AE5859">
        <w:t>женственном</w:t>
      </w:r>
      <w:r w:rsidR="00BF3DAA" w:rsidRPr="00AE5859">
        <w:t>"</w:t>
      </w:r>
      <w:r w:rsidRPr="00AE5859">
        <w:t xml:space="preserve"> образе (предприятия по п</w:t>
      </w:r>
      <w:r w:rsidRPr="00AE5859">
        <w:t>о</w:t>
      </w:r>
      <w:r w:rsidRPr="00AE5859">
        <w:t>шиву одежды и производству обуви, парфюмерные сети, клиники, учебные з</w:t>
      </w:r>
      <w:r w:rsidRPr="00AE5859">
        <w:t>а</w:t>
      </w:r>
      <w:r w:rsidRPr="00AE5859">
        <w:t>ведения). В газетах, значительный объем статей которых посвящен успешным личностям и профессионалам, мужчины преобладают, в то время как женщины появляются на их страницах лишь периодически и по особым случаям. Пол</w:t>
      </w:r>
      <w:r w:rsidRPr="00AE5859">
        <w:t>о</w:t>
      </w:r>
      <w:r w:rsidRPr="00AE5859">
        <w:t>жительные примеры, как правило, имеют мужские черты</w:t>
      </w:r>
      <w:r w:rsidRPr="00AE5859">
        <w:rPr>
          <w:vertAlign w:val="superscript"/>
        </w:rPr>
        <w:footnoteReference w:id="10"/>
      </w:r>
      <w:r w:rsidRPr="00AE5859">
        <w:t>. Очень часто авторы не ставят своей задачей принизить женщин как социальную группу или пок</w:t>
      </w:r>
      <w:r w:rsidRPr="00AE5859">
        <w:t>а</w:t>
      </w:r>
      <w:r w:rsidRPr="00AE5859">
        <w:t>зать превосходство мужчин, но в силу стереотипов эти различия и предвзятый подход к мужчинам и женщинам продолжают встречаться до</w:t>
      </w:r>
      <w:r w:rsidRPr="00AE5859">
        <w:t>с</w:t>
      </w:r>
      <w:r w:rsidRPr="00AE5859">
        <w:t>таточно часто.</w:t>
      </w:r>
    </w:p>
    <w:p w:rsidR="008758B1" w:rsidRPr="00AE5859" w:rsidRDefault="008758B1" w:rsidP="006E14BE">
      <w:pPr>
        <w:pStyle w:val="SingleTxtGR"/>
      </w:pPr>
      <w:r w:rsidRPr="00AE5859">
        <w:t>53.</w:t>
      </w:r>
      <w:r w:rsidRPr="00AE5859">
        <w:tab/>
        <w:t>Эксперты полагают, что в силу недостаточных знаний в этой области, а в основном из-за равнодушия к гендерной проблематике, рекламодатели продо</w:t>
      </w:r>
      <w:r w:rsidRPr="00AE5859">
        <w:t>л</w:t>
      </w:r>
      <w:r w:rsidRPr="00AE5859">
        <w:t>жают создавать интерпретируемые, стереотипные и дискриминационные обр</w:t>
      </w:r>
      <w:r w:rsidRPr="00AE5859">
        <w:t>а</w:t>
      </w:r>
      <w:r w:rsidRPr="00AE5859">
        <w:t>зы. Другим объяснением их настойчивости является общественный интерес в подобных рекламных образах.</w:t>
      </w:r>
    </w:p>
    <w:p w:rsidR="008758B1" w:rsidRPr="00AE5859" w:rsidRDefault="008758B1" w:rsidP="006E14BE">
      <w:pPr>
        <w:pStyle w:val="SingleTxtGR"/>
      </w:pPr>
      <w:r w:rsidRPr="00AE5859">
        <w:t>54.</w:t>
      </w:r>
      <w:r w:rsidRPr="00AE5859">
        <w:tab/>
        <w:t>Несмотря на некоторые улучшения в освещении СМИ Молдовы генде</w:t>
      </w:r>
      <w:r w:rsidRPr="00AE5859">
        <w:t>р</w:t>
      </w:r>
      <w:r w:rsidRPr="00AE5859">
        <w:t>ных вопросов, некоторые пробелы в этой области сохраняются: недостаток п</w:t>
      </w:r>
      <w:r w:rsidRPr="00AE5859">
        <w:t>о</w:t>
      </w:r>
      <w:r w:rsidRPr="00AE5859">
        <w:t>стоянных кампаний по поощрению прав женщин и равных возможностей; н</w:t>
      </w:r>
      <w:r w:rsidRPr="00AE5859">
        <w:t>е</w:t>
      </w:r>
      <w:r w:rsidRPr="00AE5859">
        <w:t>большое количество информации/ис</w:t>
      </w:r>
      <w:r w:rsidR="00AF3939" w:rsidRPr="00AE5859">
        <w:t>с</w:t>
      </w:r>
      <w:r w:rsidRPr="00AE5859">
        <w:t>ледований/анализов в области гендерного равенства, при этом имеющиеся данные рассчитаны в основном на небольшую часть общества, а иногда даже на узкоспециализированную аудиторию; уровень подготовки журналистских кадров недостаточен. Следует также отметить пр</w:t>
      </w:r>
      <w:r w:rsidRPr="00AE5859">
        <w:t>о</w:t>
      </w:r>
      <w:r w:rsidRPr="00AE5859">
        <w:t xml:space="preserve">блемы, связанные с механизмом идентификации и урегулирования </w:t>
      </w:r>
      <w:proofErr w:type="spellStart"/>
      <w:r w:rsidRPr="00AE5859">
        <w:t>сексис</w:t>
      </w:r>
      <w:r w:rsidRPr="00AE5859">
        <w:t>т</w:t>
      </w:r>
      <w:r w:rsidRPr="00AE5859">
        <w:t>ских</w:t>
      </w:r>
      <w:proofErr w:type="spellEnd"/>
      <w:r w:rsidRPr="00AE5859">
        <w:t xml:space="preserve"> вопросов в уличной рекламе.</w:t>
      </w:r>
    </w:p>
    <w:p w:rsidR="008758B1" w:rsidRPr="00AE5859" w:rsidRDefault="008758B1" w:rsidP="006E14BE">
      <w:pPr>
        <w:pStyle w:val="SingleTxtGR"/>
      </w:pPr>
      <w:r w:rsidRPr="00AE5859">
        <w:t>55.</w:t>
      </w:r>
      <w:r w:rsidRPr="00AE5859">
        <w:tab/>
        <w:t>Важно подчеркнуть, что в некоторых учебных заведениях, таких, как В</w:t>
      </w:r>
      <w:r w:rsidRPr="00AE5859">
        <w:t>о</w:t>
      </w:r>
      <w:r w:rsidRPr="00AE5859">
        <w:t>енный институт, по-прежнему сохраняется стереотипное отношение к женщ</w:t>
      </w:r>
      <w:r w:rsidRPr="00AE5859">
        <w:t>и</w:t>
      </w:r>
      <w:r w:rsidRPr="00AE5859">
        <w:t>нам. В настоящее время в Военный институт принимают только мужчин. Пре</w:t>
      </w:r>
      <w:r w:rsidRPr="00AE5859">
        <w:t>д</w:t>
      </w:r>
      <w:r w:rsidRPr="00AE5859">
        <w:t>ставители Министерства обороны объяснили отказ в зачислении девушек о</w:t>
      </w:r>
      <w:r w:rsidRPr="00AE5859">
        <w:t>т</w:t>
      </w:r>
      <w:r w:rsidRPr="00AE5859">
        <w:t>сутствием конкретных положений, разрешающих девушкам получать подобное образование. При этом руководство Министерства обороны пообещало по во</w:t>
      </w:r>
      <w:r w:rsidRPr="00AE5859">
        <w:t>з</w:t>
      </w:r>
      <w:r w:rsidRPr="00AE5859">
        <w:t>можности решить эту проблему в той степ</w:t>
      </w:r>
      <w:r w:rsidRPr="00AE5859">
        <w:t>е</w:t>
      </w:r>
      <w:r w:rsidRPr="00AE5859">
        <w:t>ни, в какой это возможно.</w:t>
      </w:r>
    </w:p>
    <w:p w:rsidR="008758B1" w:rsidRPr="00AE5859" w:rsidRDefault="008758B1" w:rsidP="006E14BE">
      <w:pPr>
        <w:pStyle w:val="SingleTxtGR"/>
      </w:pPr>
      <w:r w:rsidRPr="00AE5859">
        <w:t>56.</w:t>
      </w:r>
      <w:r w:rsidRPr="00AE5859">
        <w:tab/>
        <w:t>Недостаточные профессиональные рекомендации и сохранение генде</w:t>
      </w:r>
      <w:r w:rsidRPr="00AE5859">
        <w:t>р</w:t>
      </w:r>
      <w:r w:rsidRPr="00AE5859">
        <w:t>ных стереотипов препятствуют выбору профессии из числа преимущественно мужских профессий. Некоторые виды деятельности считаются традиционно женскими или мужскими (ОБД, пункты 90</w:t>
      </w:r>
      <w:r w:rsidR="00AF3939" w:rsidRPr="00AE5859">
        <w:t>−</w:t>
      </w:r>
      <w:r w:rsidRPr="00AE5859">
        <w:t>91).</w:t>
      </w:r>
    </w:p>
    <w:p w:rsidR="00390BC5" w:rsidRPr="00AE5859" w:rsidRDefault="008758B1" w:rsidP="006E14BE">
      <w:pPr>
        <w:pStyle w:val="SingleTxtGR"/>
      </w:pPr>
      <w:r w:rsidRPr="00AE5859">
        <w:t>57.</w:t>
      </w:r>
      <w:r w:rsidRPr="00AE5859">
        <w:tab/>
        <w:t>В результате разбивка занятого населения по видам социально-экономической деятельности показывает существенные различия по полу. С</w:t>
      </w:r>
      <w:r w:rsidRPr="00AE5859">
        <w:t>о</w:t>
      </w:r>
      <w:r w:rsidRPr="00AE5859">
        <w:t>отношение областей, в которых преобладают женщины, постепенно меняется, но отнюдь нелегко. В 2010 году ситуация выглядела следующим образом: доля женщин в государственной администрации, образовании, зд</w:t>
      </w:r>
      <w:r w:rsidR="00AF3939" w:rsidRPr="00AE5859">
        <w:t>р</w:t>
      </w:r>
      <w:r w:rsidRPr="00AE5859">
        <w:t>авоохранении и социальной помощи составляла 68,7%. В то же время среди женщин отмечается определенный уровень недостаточной занятости по сравнению с мужчинами. Например, в строительстве их доля составляет 8,9%, в промышленности – 44,1%, в секторе транспорта и связи – 22,8% (см. таблицу 2).</w:t>
      </w:r>
    </w:p>
    <w:p w:rsidR="008758B1" w:rsidRPr="00AE5859" w:rsidRDefault="001E655E" w:rsidP="001E655E">
      <w:pPr>
        <w:pStyle w:val="SingleTxtGR"/>
        <w:jc w:val="left"/>
        <w:rPr>
          <w:b/>
        </w:rPr>
      </w:pPr>
      <w:r w:rsidRPr="00AE5859">
        <w:br w:type="page"/>
      </w:r>
      <w:r w:rsidR="008758B1" w:rsidRPr="00AE5859">
        <w:t>Таблица 2</w:t>
      </w:r>
      <w:r w:rsidR="00AF3939" w:rsidRPr="00AE5859">
        <w:br/>
      </w:r>
      <w:r w:rsidR="008758B1" w:rsidRPr="00AE5859">
        <w:rPr>
          <w:b/>
        </w:rPr>
        <w:t>Занятое население в разбивке по секторам национальной экономики</w:t>
      </w:r>
      <w:r w:rsidR="00432B9F">
        <w:rPr>
          <w:b/>
        </w:rPr>
        <w:t>/</w:t>
      </w:r>
      <w:r w:rsidR="008758B1" w:rsidRPr="00AE5859">
        <w:rPr>
          <w:b/>
        </w:rPr>
        <w:t>полу (1</w:t>
      </w:r>
      <w:r w:rsidR="00F9407E">
        <w:rPr>
          <w:b/>
        </w:rPr>
        <w:t xml:space="preserve"> </w:t>
      </w:r>
      <w:r w:rsidR="008758B1" w:rsidRPr="00AE5859">
        <w:rPr>
          <w:b/>
        </w:rPr>
        <w:t>000 ч</w:t>
      </w:r>
      <w:r w:rsidR="008758B1" w:rsidRPr="00AE5859">
        <w:rPr>
          <w:b/>
        </w:rPr>
        <w:t>е</w:t>
      </w:r>
      <w:r w:rsidR="008758B1" w:rsidRPr="00AE5859">
        <w:rPr>
          <w:b/>
        </w:rPr>
        <w:t>ловек)</w:t>
      </w:r>
    </w:p>
    <w:tbl>
      <w:tblPr>
        <w:tblStyle w:val="TabNum"/>
        <w:tblW w:w="7370" w:type="dxa"/>
        <w:tblInd w:w="1134" w:type="dxa"/>
        <w:tblLook w:val="01E0" w:firstRow="1" w:lastRow="1" w:firstColumn="1" w:lastColumn="1" w:noHBand="0" w:noVBand="0"/>
      </w:tblPr>
      <w:tblGrid>
        <w:gridCol w:w="2485"/>
        <w:gridCol w:w="931"/>
        <w:gridCol w:w="789"/>
        <w:gridCol w:w="799"/>
        <w:gridCol w:w="963"/>
        <w:gridCol w:w="774"/>
        <w:gridCol w:w="629"/>
      </w:tblGrid>
      <w:tr w:rsidR="00FF2936" w:rsidRPr="00AE5859" w:rsidTr="000367C1">
        <w:trPr>
          <w:trHeight w:val="240"/>
        </w:trPr>
        <w:tc>
          <w:tcPr>
            <w:cnfStyle w:val="001000000000" w:firstRow="0" w:lastRow="0" w:firstColumn="1" w:lastColumn="0" w:oddVBand="0" w:evenVBand="0" w:oddHBand="0" w:evenHBand="0" w:firstRowFirstColumn="0" w:firstRowLastColumn="0" w:lastRowFirstColumn="0" w:lastRowLastColumn="0"/>
            <w:tcW w:w="2485" w:type="dxa"/>
            <w:vMerge w:val="restart"/>
            <w:shd w:val="clear" w:color="auto" w:fill="auto"/>
          </w:tcPr>
          <w:p w:rsidR="00FF2936" w:rsidRPr="00AE5859" w:rsidRDefault="00FF2936" w:rsidP="00A71A5A">
            <w:pPr>
              <w:spacing w:before="80" w:after="80" w:line="200" w:lineRule="exact"/>
              <w:rPr>
                <w:i/>
                <w:sz w:val="16"/>
              </w:rPr>
            </w:pPr>
            <w:r w:rsidRPr="00AE5859">
              <w:rPr>
                <w:i/>
                <w:sz w:val="16"/>
              </w:rPr>
              <w:t>Род деятельности</w:t>
            </w:r>
          </w:p>
        </w:tc>
        <w:tc>
          <w:tcPr>
            <w:tcW w:w="4885" w:type="dxa"/>
            <w:gridSpan w:val="6"/>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Год</w:t>
            </w:r>
          </w:p>
        </w:tc>
      </w:tr>
      <w:tr w:rsidR="00FF2936" w:rsidRPr="00AE5859" w:rsidTr="000367C1">
        <w:trPr>
          <w:trHeight w:val="240"/>
        </w:trPr>
        <w:tc>
          <w:tcPr>
            <w:cnfStyle w:val="001000000000" w:firstRow="0" w:lastRow="0" w:firstColumn="1" w:lastColumn="0" w:oddVBand="0" w:evenVBand="0" w:oddHBand="0" w:evenHBand="0" w:firstRowFirstColumn="0" w:firstRowLastColumn="0" w:lastRowFirstColumn="0" w:lastRowLastColumn="0"/>
            <w:tcW w:w="2485" w:type="dxa"/>
            <w:vMerge/>
            <w:shd w:val="clear" w:color="auto" w:fill="auto"/>
          </w:tcPr>
          <w:p w:rsidR="00FF2936" w:rsidRPr="00AE5859" w:rsidRDefault="00FF2936" w:rsidP="00A71A5A">
            <w:pPr>
              <w:spacing w:before="80" w:after="80" w:line="200" w:lineRule="exact"/>
              <w:rPr>
                <w:i/>
                <w:sz w:val="16"/>
              </w:rPr>
            </w:pPr>
          </w:p>
        </w:tc>
        <w:tc>
          <w:tcPr>
            <w:tcW w:w="2519" w:type="dxa"/>
            <w:gridSpan w:val="3"/>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2009</w:t>
            </w:r>
          </w:p>
        </w:tc>
        <w:tc>
          <w:tcPr>
            <w:tcW w:w="2366" w:type="dxa"/>
            <w:gridSpan w:val="3"/>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2010</w:t>
            </w:r>
          </w:p>
        </w:tc>
      </w:tr>
      <w:tr w:rsidR="00FF2936" w:rsidRPr="00AE5859" w:rsidTr="000367C1">
        <w:trPr>
          <w:trHeight w:val="364"/>
        </w:trPr>
        <w:tc>
          <w:tcPr>
            <w:cnfStyle w:val="001000000000" w:firstRow="0" w:lastRow="0" w:firstColumn="1" w:lastColumn="0" w:oddVBand="0" w:evenVBand="0" w:oddHBand="0" w:evenHBand="0" w:firstRowFirstColumn="0" w:firstRowLastColumn="0" w:lastRowFirstColumn="0" w:lastRowLastColumn="0"/>
            <w:tcW w:w="2485" w:type="dxa"/>
            <w:vMerge/>
            <w:shd w:val="clear" w:color="auto" w:fill="auto"/>
          </w:tcPr>
          <w:p w:rsidR="00FF2936" w:rsidRPr="00AE5859" w:rsidRDefault="00FF2936" w:rsidP="00A71A5A">
            <w:pPr>
              <w:spacing w:before="80" w:after="80" w:line="200" w:lineRule="exact"/>
              <w:rPr>
                <w:i/>
                <w:sz w:val="16"/>
              </w:rPr>
            </w:pPr>
          </w:p>
        </w:tc>
        <w:tc>
          <w:tcPr>
            <w:tcW w:w="931" w:type="dxa"/>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Всего</w:t>
            </w:r>
          </w:p>
        </w:tc>
        <w:tc>
          <w:tcPr>
            <w:tcW w:w="1588" w:type="dxa"/>
            <w:gridSpan w:val="2"/>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c>
          <w:tcPr>
            <w:tcW w:w="963" w:type="dxa"/>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Всего</w:t>
            </w:r>
          </w:p>
        </w:tc>
        <w:tc>
          <w:tcPr>
            <w:tcW w:w="1403" w:type="dxa"/>
            <w:gridSpan w:val="2"/>
            <w:tcBorders>
              <w:top w:val="single" w:sz="4" w:space="0" w:color="auto"/>
              <w:bottom w:val="single" w:sz="4"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r>
      <w:tr w:rsidR="00FF2936" w:rsidRPr="00AE5859" w:rsidTr="000367C1">
        <w:trPr>
          <w:trHeight w:val="240"/>
        </w:trPr>
        <w:tc>
          <w:tcPr>
            <w:cnfStyle w:val="001000000000" w:firstRow="0" w:lastRow="0" w:firstColumn="1" w:lastColumn="0" w:oddVBand="0" w:evenVBand="0" w:oddHBand="0" w:evenHBand="0" w:firstRowFirstColumn="0" w:firstRowLastColumn="0" w:lastRowFirstColumn="0" w:lastRowLastColumn="0"/>
            <w:tcW w:w="2485" w:type="dxa"/>
            <w:vMerge/>
            <w:tcBorders>
              <w:bottom w:val="single" w:sz="12" w:space="0" w:color="auto"/>
            </w:tcBorders>
            <w:shd w:val="clear" w:color="auto" w:fill="auto"/>
          </w:tcPr>
          <w:p w:rsidR="00FF2936" w:rsidRPr="00AE5859" w:rsidRDefault="00FF2936" w:rsidP="00A71A5A">
            <w:pPr>
              <w:spacing w:before="80" w:after="80" w:line="200" w:lineRule="exact"/>
              <w:rPr>
                <w:i/>
                <w:sz w:val="16"/>
              </w:rPr>
            </w:pPr>
          </w:p>
        </w:tc>
        <w:tc>
          <w:tcPr>
            <w:tcW w:w="931" w:type="dxa"/>
            <w:tcBorders>
              <w:top w:val="single" w:sz="4" w:space="0" w:color="auto"/>
              <w:bottom w:val="single" w:sz="12"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789" w:type="dxa"/>
            <w:tcBorders>
              <w:top w:val="single" w:sz="4" w:space="0" w:color="auto"/>
              <w:bottom w:val="single" w:sz="12"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Число</w:t>
            </w:r>
          </w:p>
        </w:tc>
        <w:tc>
          <w:tcPr>
            <w:tcW w:w="799" w:type="dxa"/>
            <w:tcBorders>
              <w:top w:val="single" w:sz="4" w:space="0" w:color="auto"/>
              <w:bottom w:val="single" w:sz="12"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w:t>
            </w:r>
          </w:p>
        </w:tc>
        <w:tc>
          <w:tcPr>
            <w:tcW w:w="963" w:type="dxa"/>
            <w:tcBorders>
              <w:top w:val="single" w:sz="4" w:space="0" w:color="auto"/>
              <w:bottom w:val="single" w:sz="12"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774" w:type="dxa"/>
            <w:tcBorders>
              <w:top w:val="single" w:sz="4" w:space="0" w:color="auto"/>
              <w:bottom w:val="single" w:sz="12"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Число</w:t>
            </w:r>
          </w:p>
        </w:tc>
        <w:tc>
          <w:tcPr>
            <w:tcW w:w="629" w:type="dxa"/>
            <w:tcBorders>
              <w:top w:val="single" w:sz="4" w:space="0" w:color="auto"/>
              <w:bottom w:val="single" w:sz="12" w:space="0" w:color="auto"/>
            </w:tcBorders>
            <w:shd w:val="clear" w:color="auto" w:fill="auto"/>
          </w:tcPr>
          <w:p w:rsidR="00FF2936" w:rsidRPr="00AE5859" w:rsidRDefault="00FF2936" w:rsidP="00A71A5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Borders>
              <w:top w:val="single" w:sz="12" w:space="0" w:color="auto"/>
            </w:tcBorders>
          </w:tcPr>
          <w:p w:rsidR="00A71A5A" w:rsidRPr="00AE5859" w:rsidRDefault="00A71A5A" w:rsidP="00827FAB">
            <w:pPr>
              <w:spacing w:line="220" w:lineRule="exact"/>
            </w:pPr>
            <w:r w:rsidRPr="00AE5859">
              <w:t>Экономическая деятел</w:t>
            </w:r>
            <w:r w:rsidRPr="00AE5859">
              <w:t>ь</w:t>
            </w:r>
            <w:r w:rsidRPr="00AE5859">
              <w:t>ность, всего</w:t>
            </w:r>
          </w:p>
        </w:tc>
        <w:tc>
          <w:tcPr>
            <w:tcW w:w="931" w:type="dxa"/>
            <w:tcBorders>
              <w:top w:val="single" w:sz="12" w:space="0" w:color="auto"/>
            </w:tcBorders>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FF2936" w:rsidRPr="00AE5859">
              <w:t xml:space="preserve"> </w:t>
            </w:r>
            <w:r w:rsidRPr="00AE5859">
              <w:t>184,4</w:t>
            </w:r>
          </w:p>
        </w:tc>
        <w:tc>
          <w:tcPr>
            <w:tcW w:w="789" w:type="dxa"/>
            <w:tcBorders>
              <w:top w:val="single" w:sz="12" w:space="0" w:color="auto"/>
            </w:tcBorders>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586,7</w:t>
            </w:r>
          </w:p>
        </w:tc>
        <w:tc>
          <w:tcPr>
            <w:tcW w:w="799" w:type="dxa"/>
            <w:tcBorders>
              <w:top w:val="single" w:sz="12" w:space="0" w:color="auto"/>
            </w:tcBorders>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49,5</w:t>
            </w:r>
          </w:p>
        </w:tc>
        <w:tc>
          <w:tcPr>
            <w:tcW w:w="963" w:type="dxa"/>
            <w:tcBorders>
              <w:top w:val="single" w:sz="12" w:space="0" w:color="auto"/>
            </w:tcBorders>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FF2936" w:rsidRPr="00AE5859">
              <w:t xml:space="preserve"> </w:t>
            </w:r>
            <w:r w:rsidRPr="00AE5859">
              <w:t>143,4</w:t>
            </w:r>
          </w:p>
        </w:tc>
        <w:tc>
          <w:tcPr>
            <w:tcW w:w="774" w:type="dxa"/>
            <w:tcBorders>
              <w:top w:val="single" w:sz="12" w:space="0" w:color="auto"/>
            </w:tcBorders>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570,1</w:t>
            </w:r>
          </w:p>
        </w:tc>
        <w:tc>
          <w:tcPr>
            <w:tcW w:w="629" w:type="dxa"/>
            <w:tcBorders>
              <w:top w:val="single" w:sz="12" w:space="0" w:color="auto"/>
            </w:tcBorders>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49,8</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Сельское хозяйство, охота, рыболовство</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333,7</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145,8</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43,7</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314,7</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139,6</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44,3</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Промышленность</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155,4</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69,2</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44,5</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145,8</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64,4</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44,1</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Строительство</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72,9</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8,7</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11,9</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67,5</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6,0</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8,9</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Оптовая и розничная торго</w:t>
            </w:r>
            <w:r w:rsidRPr="00AE5859">
              <w:t>в</w:t>
            </w:r>
            <w:r w:rsidRPr="00AE5859">
              <w:t>ля; гостиницы и рестораны</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217,4</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123,8</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57,0</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213,4</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124,3</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58,2</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Транспорт и связь</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68,0</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17,5</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25,7</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63,7</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14,5</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22,8</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Государственная админис</w:t>
            </w:r>
            <w:r w:rsidRPr="00AE5859">
              <w:t>т</w:t>
            </w:r>
            <w:r w:rsidRPr="00AE5859">
              <w:t xml:space="preserve">рация, образование, </w:t>
            </w:r>
          </w:p>
          <w:p w:rsidR="00A71A5A" w:rsidRPr="00AE5859" w:rsidRDefault="00A71A5A" w:rsidP="00827FAB">
            <w:pPr>
              <w:spacing w:line="220" w:lineRule="exact"/>
            </w:pPr>
            <w:r w:rsidRPr="00AE5859">
              <w:t>здравоохранение и социал</w:t>
            </w:r>
            <w:r w:rsidRPr="00AE5859">
              <w:t>ь</w:t>
            </w:r>
            <w:r w:rsidRPr="00AE5859">
              <w:t>ное обеспечение</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248,6</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172,0</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69,1</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250,7</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172,3</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p>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68,7</w:t>
            </w:r>
          </w:p>
        </w:tc>
      </w:tr>
      <w:tr w:rsidR="00A71A5A" w:rsidRPr="00AE5859" w:rsidTr="00A71A5A">
        <w:trPr>
          <w:trHeight w:val="240"/>
        </w:trPr>
        <w:tc>
          <w:tcPr>
            <w:cnfStyle w:val="001000000000" w:firstRow="0" w:lastRow="0" w:firstColumn="1" w:lastColumn="0" w:oddVBand="0" w:evenVBand="0" w:oddHBand="0" w:evenHBand="0" w:firstRowFirstColumn="0" w:firstRowLastColumn="0" w:lastRowFirstColumn="0" w:lastRowLastColumn="0"/>
            <w:tcW w:w="2485" w:type="dxa"/>
          </w:tcPr>
          <w:p w:rsidR="00A71A5A" w:rsidRPr="00AE5859" w:rsidRDefault="00A71A5A" w:rsidP="00827FAB">
            <w:pPr>
              <w:spacing w:line="220" w:lineRule="exact"/>
            </w:pPr>
            <w:r w:rsidRPr="00AE5859">
              <w:t>Прочие виды деятельности</w:t>
            </w:r>
          </w:p>
        </w:tc>
        <w:tc>
          <w:tcPr>
            <w:tcW w:w="931"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88,4</w:t>
            </w:r>
          </w:p>
        </w:tc>
        <w:tc>
          <w:tcPr>
            <w:tcW w:w="78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49,7</w:t>
            </w:r>
          </w:p>
        </w:tc>
        <w:tc>
          <w:tcPr>
            <w:tcW w:w="79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56,3</w:t>
            </w:r>
          </w:p>
        </w:tc>
        <w:tc>
          <w:tcPr>
            <w:tcW w:w="963"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87,6</w:t>
            </w:r>
          </w:p>
        </w:tc>
        <w:tc>
          <w:tcPr>
            <w:tcW w:w="774"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49,1</w:t>
            </w:r>
          </w:p>
        </w:tc>
        <w:tc>
          <w:tcPr>
            <w:tcW w:w="629" w:type="dxa"/>
          </w:tcPr>
          <w:p w:rsidR="00A71A5A" w:rsidRPr="00AE5859" w:rsidRDefault="00A71A5A" w:rsidP="00827FAB">
            <w:pPr>
              <w:spacing w:line="220" w:lineRule="exact"/>
              <w:cnfStyle w:val="000000000000" w:firstRow="0" w:lastRow="0" w:firstColumn="0" w:lastColumn="0" w:oddVBand="0" w:evenVBand="0" w:oddHBand="0" w:evenHBand="0" w:firstRowFirstColumn="0" w:firstRowLastColumn="0" w:lastRowFirstColumn="0" w:lastRowLastColumn="0"/>
            </w:pPr>
            <w:r w:rsidRPr="00AE5859">
              <w:t>56,0</w:t>
            </w:r>
          </w:p>
        </w:tc>
      </w:tr>
    </w:tbl>
    <w:p w:rsidR="00390BC5" w:rsidRPr="00AE5859" w:rsidRDefault="00FF2936" w:rsidP="000F266C">
      <w:pPr>
        <w:pStyle w:val="SingleTxtGR"/>
        <w:tabs>
          <w:tab w:val="clear" w:pos="1701"/>
          <w:tab w:val="left" w:pos="1372"/>
        </w:tabs>
        <w:rPr>
          <w:sz w:val="18"/>
          <w:szCs w:val="18"/>
        </w:rPr>
      </w:pPr>
      <w:r w:rsidRPr="00AE5859">
        <w:rPr>
          <w:i/>
          <w:sz w:val="18"/>
          <w:szCs w:val="18"/>
        </w:rPr>
        <w:tab/>
      </w:r>
      <w:r w:rsidR="008758B1" w:rsidRPr="00AE5859">
        <w:rPr>
          <w:i/>
          <w:sz w:val="18"/>
          <w:szCs w:val="18"/>
        </w:rPr>
        <w:t xml:space="preserve">Источник: </w:t>
      </w:r>
      <w:r w:rsidR="008758B1" w:rsidRPr="00AE5859">
        <w:rPr>
          <w:sz w:val="18"/>
          <w:szCs w:val="18"/>
        </w:rPr>
        <w:t>ММТСЗС, НСУ</w:t>
      </w:r>
      <w:r w:rsidR="000B3B70">
        <w:rPr>
          <w:sz w:val="18"/>
          <w:szCs w:val="18"/>
        </w:rPr>
        <w:t>.</w:t>
      </w:r>
    </w:p>
    <w:p w:rsidR="008758B1" w:rsidRPr="00AE5859" w:rsidRDefault="008758B1" w:rsidP="006E14BE">
      <w:pPr>
        <w:pStyle w:val="SingleTxtGR"/>
      </w:pPr>
      <w:r w:rsidRPr="00AE5859">
        <w:t>58.</w:t>
      </w:r>
      <w:r w:rsidRPr="00AE5859">
        <w:tab/>
        <w:t>Для улучшения нынешней ситуации как в учебных заведениях, так и ср</w:t>
      </w:r>
      <w:r w:rsidRPr="00AE5859">
        <w:t>е</w:t>
      </w:r>
      <w:r w:rsidRPr="00AE5859">
        <w:t>ди взрослого населения были предприняты, в особенности в СМИ, просвет</w:t>
      </w:r>
      <w:r w:rsidRPr="00AE5859">
        <w:t>и</w:t>
      </w:r>
      <w:r w:rsidRPr="00AE5859">
        <w:t>тельские меры (например, проведение Фестиваля семьи). Вопросы гендерного образования и установления культуры партнерских отношений еще подлежат тщательному изучению.</w:t>
      </w:r>
    </w:p>
    <w:p w:rsidR="008758B1" w:rsidRPr="00AE5859" w:rsidRDefault="008758B1" w:rsidP="006E14BE">
      <w:pPr>
        <w:pStyle w:val="SingleTxtGR"/>
      </w:pPr>
      <w:r w:rsidRPr="00AE5859">
        <w:t>59.</w:t>
      </w:r>
      <w:r w:rsidRPr="00AE5859">
        <w:tab/>
        <w:t>Насилие в отношении женщин в семье и в обществе является нарушен</w:t>
      </w:r>
      <w:r w:rsidRPr="00AE5859">
        <w:t>и</w:t>
      </w:r>
      <w:r w:rsidRPr="00AE5859">
        <w:t>ем прав женщин, предусмотренных в международных и национальных прав</w:t>
      </w:r>
      <w:r w:rsidRPr="00AE5859">
        <w:t>о</w:t>
      </w:r>
      <w:r w:rsidRPr="00AE5859">
        <w:t>вых документах. Одна из приоритетных задач НПОГР на 2010</w:t>
      </w:r>
      <w:r w:rsidR="008A5EB3" w:rsidRPr="00AE5859">
        <w:t>−</w:t>
      </w:r>
      <w:r w:rsidRPr="00AE5859">
        <w:t>2015 годы з</w:t>
      </w:r>
      <w:r w:rsidRPr="00AE5859">
        <w:t>а</w:t>
      </w:r>
      <w:r w:rsidRPr="00AE5859">
        <w:t>ключается в предотвращении и пресечении гендерного насилия, в том числе в семье.</w:t>
      </w:r>
    </w:p>
    <w:p w:rsidR="008758B1" w:rsidRPr="00AE5859" w:rsidRDefault="008758B1" w:rsidP="006E14BE">
      <w:pPr>
        <w:pStyle w:val="SingleTxtGR"/>
      </w:pPr>
      <w:r w:rsidRPr="00AE5859">
        <w:t>60.</w:t>
      </w:r>
      <w:r w:rsidRPr="00AE5859">
        <w:tab/>
        <w:t>Закон № 45-XVI гласит, что предотвращение и пресечение насилия в с</w:t>
      </w:r>
      <w:r w:rsidRPr="00AE5859">
        <w:t>е</w:t>
      </w:r>
      <w:r w:rsidRPr="00AE5859">
        <w:t>мье являются частью государственной политики в области защиты семьи и ее поддержки, а также важным вопросом государственного здравоохранения. Пр</w:t>
      </w:r>
      <w:r w:rsidRPr="00AE5859">
        <w:t>и</w:t>
      </w:r>
      <w:r w:rsidRPr="00AE5859">
        <w:t xml:space="preserve">нятие 1 марта 2007 года закона </w:t>
      </w:r>
      <w:r w:rsidR="00BF3DAA" w:rsidRPr="00AE5859">
        <w:t>"</w:t>
      </w:r>
      <w:r w:rsidRPr="00AE5859">
        <w:t>О предупреждении и пресечении насилия в с</w:t>
      </w:r>
      <w:r w:rsidRPr="00AE5859">
        <w:t>е</w:t>
      </w:r>
      <w:r w:rsidRPr="00AE5859">
        <w:t>мье</w:t>
      </w:r>
      <w:r w:rsidR="00BF3DAA" w:rsidRPr="00AE5859">
        <w:t>"</w:t>
      </w:r>
      <w:r w:rsidRPr="00AE5859">
        <w:t>, вступившего в силу 18 сентября 2008 года, является важным шагом на п</w:t>
      </w:r>
      <w:r w:rsidRPr="00AE5859">
        <w:t>у</w:t>
      </w:r>
      <w:r w:rsidRPr="00AE5859">
        <w:t>ти пресечения насилия и свидетельствует о признании и осуществлении в Ре</w:t>
      </w:r>
      <w:r w:rsidRPr="00AE5859">
        <w:t>с</w:t>
      </w:r>
      <w:r w:rsidRPr="00AE5859">
        <w:t>публике Молдова международных обяз</w:t>
      </w:r>
      <w:r w:rsidRPr="00AE5859">
        <w:t>а</w:t>
      </w:r>
      <w:r w:rsidRPr="00AE5859">
        <w:t>тельств по правам человека, в том числе рекомендаций Комитета по ликвидации дискриминации в о</w:t>
      </w:r>
      <w:r w:rsidRPr="00AE5859">
        <w:t>т</w:t>
      </w:r>
      <w:r w:rsidRPr="00AE5859">
        <w:t>ношении женщин. В этом законе определяются понятие насилия в семье и его формы, учреждается институциональная база с определени</w:t>
      </w:r>
      <w:r w:rsidR="008A5EB3" w:rsidRPr="00AE5859">
        <w:t>е</w:t>
      </w:r>
      <w:r w:rsidRPr="00AE5859">
        <w:t>м конкретных обязанностей компетен</w:t>
      </w:r>
      <w:r w:rsidRPr="00AE5859">
        <w:t>т</w:t>
      </w:r>
      <w:r w:rsidRPr="00AE5859">
        <w:t>ных органов, гарантируется создание центров помощи жертвам насилия и м</w:t>
      </w:r>
      <w:r w:rsidRPr="00AE5859">
        <w:t>е</w:t>
      </w:r>
      <w:r w:rsidRPr="00AE5859">
        <w:t>ханизм урегулирования случаев насилия путем подачи жалоб, обращения к пр</w:t>
      </w:r>
      <w:r w:rsidRPr="00AE5859">
        <w:t>а</w:t>
      </w:r>
      <w:r w:rsidRPr="00AE5859">
        <w:t>воохранительным органам и изоляции правонарушителя.</w:t>
      </w:r>
    </w:p>
    <w:p w:rsidR="008758B1" w:rsidRPr="00AE5859" w:rsidRDefault="008758B1" w:rsidP="006E14BE">
      <w:pPr>
        <w:pStyle w:val="SingleTxtGR"/>
      </w:pPr>
      <w:r w:rsidRPr="00AE5859">
        <w:t>61.</w:t>
      </w:r>
      <w:r w:rsidRPr="00AE5859">
        <w:tab/>
        <w:t>В целях обеспечения соблюдения пункта 2 статьи 18 закона № 45-XVI МТСЗС начало процесс гармонизации действующего национального законод</w:t>
      </w:r>
      <w:r w:rsidRPr="00AE5859">
        <w:t>а</w:t>
      </w:r>
      <w:r w:rsidRPr="00AE5859">
        <w:t>тельства с положениями вышеуказанного закона. В этой связи группой незав</w:t>
      </w:r>
      <w:r w:rsidRPr="00AE5859">
        <w:t>и</w:t>
      </w:r>
      <w:r w:rsidRPr="00AE5859">
        <w:t>симых национальных экспертов при финансировании со стороны ЮНФПА, ЮНИФЕМ (ныне в структуре ООН-Женщины), ПРООН и Миссии ОБСЕ в Молдове был подготовлен доклад о совместимости молдавского законодател</w:t>
      </w:r>
      <w:r w:rsidRPr="00AE5859">
        <w:t>ь</w:t>
      </w:r>
      <w:r w:rsidRPr="00AE5859">
        <w:t xml:space="preserve">ства с законом </w:t>
      </w:r>
      <w:r w:rsidR="00BF3DAA" w:rsidRPr="00AE5859">
        <w:t>"</w:t>
      </w:r>
      <w:r w:rsidRPr="00AE5859">
        <w:t>О предупреждении и пресечении насилия в семье</w:t>
      </w:r>
      <w:r w:rsidR="00BF3DAA" w:rsidRPr="00AE5859">
        <w:t>"</w:t>
      </w:r>
      <w:r w:rsidRPr="00AE5859">
        <w:t>, который включил ряд рекомендаций по внесению поправок и дополнению национальн</w:t>
      </w:r>
      <w:r w:rsidRPr="00AE5859">
        <w:t>о</w:t>
      </w:r>
      <w:r w:rsidRPr="00AE5859">
        <w:t>го законодательства. 9 июля 2010 года парламент принял закон № 167, внос</w:t>
      </w:r>
      <w:r w:rsidRPr="00AE5859">
        <w:t>я</w:t>
      </w:r>
      <w:r w:rsidRPr="00AE5859">
        <w:t>щий поправки и дополнения к ряду правовых актов, обеспечивая, таким обр</w:t>
      </w:r>
      <w:r w:rsidRPr="00AE5859">
        <w:t>а</w:t>
      </w:r>
      <w:r w:rsidRPr="00AE5859">
        <w:t>зом, механизм реализации правовых норм</w:t>
      </w:r>
      <w:r w:rsidRPr="00AE5859">
        <w:rPr>
          <w:vertAlign w:val="superscript"/>
        </w:rPr>
        <w:footnoteReference w:id="11"/>
      </w:r>
      <w:r w:rsidRPr="00AE5859">
        <w:t xml:space="preserve"> в области предотвращения и прес</w:t>
      </w:r>
      <w:r w:rsidRPr="00AE5859">
        <w:t>е</w:t>
      </w:r>
      <w:r w:rsidRPr="00AE5859">
        <w:t xml:space="preserve">чения насилия в семье. </w:t>
      </w:r>
    </w:p>
    <w:p w:rsidR="008758B1" w:rsidRPr="00AE5859" w:rsidRDefault="008758B1" w:rsidP="006E14BE">
      <w:pPr>
        <w:pStyle w:val="SingleTxtGR"/>
      </w:pPr>
      <w:r w:rsidRPr="00AE5859">
        <w:t>62.</w:t>
      </w:r>
      <w:r w:rsidRPr="00AE5859">
        <w:tab/>
        <w:t>Следует особо отметить добавление в Уголовный кодекс на основании з</w:t>
      </w:r>
      <w:r w:rsidRPr="00AE5859">
        <w:t>а</w:t>
      </w:r>
      <w:r w:rsidRPr="00AE5859">
        <w:t>кона № 167 новых определений, таких, как изнасилование, совершенное по о</w:t>
      </w:r>
      <w:r w:rsidRPr="00AE5859">
        <w:t>т</w:t>
      </w:r>
      <w:r w:rsidRPr="00AE5859">
        <w:t>ношению к члену семьи (статья 171 (2) b2), насильственные действия в отн</w:t>
      </w:r>
      <w:r w:rsidRPr="00AE5859">
        <w:t>о</w:t>
      </w:r>
      <w:r w:rsidRPr="00AE5859">
        <w:t xml:space="preserve">шении члена семьи (статья 172 (2) b2), которые </w:t>
      </w:r>
      <w:proofErr w:type="spellStart"/>
      <w:r w:rsidRPr="00AE5859">
        <w:t>наказуются</w:t>
      </w:r>
      <w:proofErr w:type="spellEnd"/>
      <w:r w:rsidRPr="00AE5859">
        <w:t xml:space="preserve"> лишением свободы на срок от 5 до 12 лет. В Уголовный кодекс была добавлена статья 2011 о нас</w:t>
      </w:r>
      <w:r w:rsidRPr="00AE5859">
        <w:t>и</w:t>
      </w:r>
      <w:r w:rsidRPr="00AE5859">
        <w:t>лии в семье. Приняв эти положения, государство признало уголовную природу семейных преступлений.</w:t>
      </w:r>
    </w:p>
    <w:p w:rsidR="008758B1" w:rsidRPr="00AE5859" w:rsidRDefault="008758B1" w:rsidP="006E14BE">
      <w:pPr>
        <w:pStyle w:val="SingleTxtGR"/>
      </w:pPr>
      <w:r w:rsidRPr="00AE5859">
        <w:t>63.</w:t>
      </w:r>
      <w:r w:rsidRPr="00AE5859">
        <w:tab/>
        <w:t>В результате этого были приняты конкретные меры по быстрому вмеш</w:t>
      </w:r>
      <w:r w:rsidRPr="00AE5859">
        <w:t>а</w:t>
      </w:r>
      <w:r w:rsidRPr="00AE5859">
        <w:t>тельству и разрешению случаев насилия в семье. На настоящий момент, по данным МВД, около 80 судебных приказов предста</w:t>
      </w:r>
      <w:r w:rsidRPr="00AE5859">
        <w:t>в</w:t>
      </w:r>
      <w:r w:rsidRPr="00AE5859">
        <w:t>ляют собой меры по защите жертв насилия в семье.</w:t>
      </w:r>
    </w:p>
    <w:p w:rsidR="008758B1" w:rsidRPr="00AE5859" w:rsidRDefault="008758B1" w:rsidP="006E14BE">
      <w:pPr>
        <w:pStyle w:val="SingleTxtGR"/>
      </w:pPr>
      <w:r w:rsidRPr="00AE5859">
        <w:t>64.</w:t>
      </w:r>
      <w:r w:rsidRPr="00AE5859">
        <w:tab/>
        <w:t>В мае 2008 года была создана Координационная группа по предотвращ</w:t>
      </w:r>
      <w:r w:rsidRPr="00AE5859">
        <w:t>е</w:t>
      </w:r>
      <w:r w:rsidRPr="00AE5859">
        <w:t>нию и пресечению ге</w:t>
      </w:r>
      <w:r w:rsidRPr="00AE5859">
        <w:t>н</w:t>
      </w:r>
      <w:r w:rsidRPr="00AE5859">
        <w:t xml:space="preserve">дерного насилия, включая насилие в семье. Согласно пункту 13 статьи IX закона № 167 от 09.07.2010 </w:t>
      </w:r>
      <w:r w:rsidR="00BF3DAA" w:rsidRPr="00AE5859">
        <w:t>"</w:t>
      </w:r>
      <w:r w:rsidRPr="00AE5859">
        <w:t>О внесении изменений и д</w:t>
      </w:r>
      <w:r w:rsidRPr="00AE5859">
        <w:t>о</w:t>
      </w:r>
      <w:r w:rsidRPr="00AE5859">
        <w:t>полнений в некоторые законодательные акты</w:t>
      </w:r>
      <w:r w:rsidR="00BF3DAA" w:rsidRPr="00AE5859">
        <w:t>"</w:t>
      </w:r>
      <w:r w:rsidRPr="00AE5859">
        <w:t xml:space="preserve"> на основе вышеупомянутой Группы по предотвращению и пресечению насилия в семье был создан Межв</w:t>
      </w:r>
      <w:r w:rsidRPr="00AE5859">
        <w:t>е</w:t>
      </w:r>
      <w:r w:rsidRPr="00AE5859">
        <w:t>домственный координац</w:t>
      </w:r>
      <w:r w:rsidRPr="00AE5859">
        <w:t>и</w:t>
      </w:r>
      <w:r w:rsidRPr="00AE5859">
        <w:t>онный совет в целях межведомственной координации в данной области. Создание подобной структуры обеспечивает более эффекти</w:t>
      </w:r>
      <w:r w:rsidRPr="00AE5859">
        <w:t>в</w:t>
      </w:r>
      <w:r w:rsidRPr="00AE5859">
        <w:t>ную координацию деятельности различных лиц и учреждений по предотвращ</w:t>
      </w:r>
      <w:r w:rsidRPr="00AE5859">
        <w:t>е</w:t>
      </w:r>
      <w:r w:rsidRPr="00AE5859">
        <w:t>нию и пресечению насилия в семье.</w:t>
      </w:r>
    </w:p>
    <w:p w:rsidR="008758B1" w:rsidRPr="00AE5859" w:rsidRDefault="008758B1" w:rsidP="006E14BE">
      <w:pPr>
        <w:pStyle w:val="SingleTxtGR"/>
      </w:pPr>
      <w:r w:rsidRPr="00AE5859">
        <w:t>65.</w:t>
      </w:r>
      <w:r w:rsidRPr="00AE5859">
        <w:tab/>
        <w:t>Республика Молдова пользуется значительной поддержкой со стороны международного сообщества в своей деятельности по предотвращению и пр</w:t>
      </w:r>
      <w:r w:rsidRPr="00AE5859">
        <w:t>е</w:t>
      </w:r>
      <w:r w:rsidRPr="00AE5859">
        <w:t>сечению, насилия в семье и торговли людьми. В 2008</w:t>
      </w:r>
      <w:r w:rsidR="008A5EB3" w:rsidRPr="00AE5859">
        <w:t>−</w:t>
      </w:r>
      <w:r w:rsidRPr="00AE5859">
        <w:t>2010 годах ПРООН, ЮНФПА, МОМ и Миссия ОБСЕ в Молдове в сотрудничестве с правительс</w:t>
      </w:r>
      <w:r w:rsidRPr="00AE5859">
        <w:t>т</w:t>
      </w:r>
      <w:r w:rsidRPr="00AE5859">
        <w:t xml:space="preserve">вом Республики Молдова и гражданским обществом, осуществили проект </w:t>
      </w:r>
      <w:r w:rsidR="00BF3DAA" w:rsidRPr="00AE5859">
        <w:t>"</w:t>
      </w:r>
      <w:r w:rsidRPr="00AE5859">
        <w:t>Защита и расширение прав и возможностей жертв торговли людьми и жертв насилия в семье</w:t>
      </w:r>
      <w:r w:rsidR="00BF3DAA" w:rsidRPr="00AE5859">
        <w:t>"</w:t>
      </w:r>
      <w:r w:rsidRPr="00AE5859">
        <w:t xml:space="preserve"> при финансировании со стороны японского правительства через Фонд ООН по защите прав человека. В рамках этого проекта в 30 пилотных областях были подготовлены специалисты, приняты информационные меры и разработ</w:t>
      </w:r>
      <w:r w:rsidRPr="00AE5859">
        <w:t>а</w:t>
      </w:r>
      <w:r w:rsidRPr="00AE5859">
        <w:t>на общинная инфраструктура.</w:t>
      </w:r>
    </w:p>
    <w:p w:rsidR="008758B1" w:rsidRPr="00AE5859" w:rsidRDefault="008758B1" w:rsidP="006E14BE">
      <w:pPr>
        <w:pStyle w:val="SingleTxtGR"/>
      </w:pPr>
      <w:r w:rsidRPr="00AE5859">
        <w:t>66.</w:t>
      </w:r>
      <w:r w:rsidRPr="00AE5859">
        <w:tab/>
        <w:t>Вопрос о предотвращении насилия в семье и поощрении культуры нен</w:t>
      </w:r>
      <w:r w:rsidRPr="00AE5859">
        <w:t>а</w:t>
      </w:r>
      <w:r w:rsidRPr="00AE5859">
        <w:t>сильственных отношений затрагивается во многих мероприятиях и в информ</w:t>
      </w:r>
      <w:r w:rsidRPr="00AE5859">
        <w:t>а</w:t>
      </w:r>
      <w:r w:rsidRPr="00AE5859">
        <w:t>ционных кампаниях.</w:t>
      </w:r>
    </w:p>
    <w:p w:rsidR="008758B1" w:rsidRPr="00AE5859" w:rsidRDefault="008758B1" w:rsidP="006E14BE">
      <w:pPr>
        <w:pStyle w:val="SingleTxtGR"/>
        <w:rPr>
          <w:bCs/>
        </w:rPr>
      </w:pPr>
      <w:r w:rsidRPr="00AE5859">
        <w:t>67.</w:t>
      </w:r>
      <w:r w:rsidRPr="00AE5859">
        <w:tab/>
        <w:t xml:space="preserve">Следует отметить, что курсы </w:t>
      </w:r>
      <w:r w:rsidR="00BF3DAA" w:rsidRPr="00AE5859">
        <w:t>"</w:t>
      </w:r>
      <w:r w:rsidRPr="00AE5859">
        <w:t>Обучение навыкам семейной жизни</w:t>
      </w:r>
      <w:r w:rsidR="00BF3DAA" w:rsidRPr="00AE5859">
        <w:t>"</w:t>
      </w:r>
      <w:r w:rsidRPr="00AE5859">
        <w:t xml:space="preserve">, </w:t>
      </w:r>
      <w:r w:rsidR="00BF3DAA" w:rsidRPr="00AE5859">
        <w:t>"</w:t>
      </w:r>
      <w:r w:rsidRPr="00AE5859">
        <w:t>Гражданское воспитание</w:t>
      </w:r>
      <w:r w:rsidR="00BF3DAA" w:rsidRPr="00AE5859">
        <w:t>"</w:t>
      </w:r>
      <w:r w:rsidRPr="00AE5859">
        <w:t xml:space="preserve"> в системе </w:t>
      </w:r>
      <w:proofErr w:type="spellStart"/>
      <w:r w:rsidRPr="00AE5859">
        <w:t>доуниверситетского</w:t>
      </w:r>
      <w:proofErr w:type="spellEnd"/>
      <w:r w:rsidRPr="00AE5859">
        <w:t xml:space="preserve"> образования, вкл</w:t>
      </w:r>
      <w:r w:rsidRPr="00AE5859">
        <w:t>ю</w:t>
      </w:r>
      <w:r w:rsidRPr="00AE5859">
        <w:t xml:space="preserve">чают темы </w:t>
      </w:r>
      <w:r w:rsidR="00BF3DAA" w:rsidRPr="00AE5859">
        <w:t>"</w:t>
      </w:r>
      <w:r w:rsidRPr="00AE5859">
        <w:t>Насилия</w:t>
      </w:r>
      <w:r w:rsidR="00BF3DAA" w:rsidRPr="00AE5859">
        <w:t>"</w:t>
      </w:r>
      <w:r w:rsidRPr="00AE5859">
        <w:t xml:space="preserve"> в семье</w:t>
      </w:r>
      <w:r w:rsidR="00BF3DAA" w:rsidRPr="00AE5859">
        <w:t>"</w:t>
      </w:r>
      <w:r w:rsidRPr="00AE5859">
        <w:t>; в качестве внеклас</w:t>
      </w:r>
      <w:r w:rsidR="00F77139" w:rsidRPr="00AE5859">
        <w:t>с</w:t>
      </w:r>
      <w:r w:rsidRPr="00AE5859">
        <w:t>ных занятий организуются встречи со специалистами в области здравоохранения и законодательства; эта тема также обсуждается в ходе встреч с классным руководителем. Университе</w:t>
      </w:r>
      <w:r w:rsidRPr="00AE5859">
        <w:t>т</w:t>
      </w:r>
      <w:r w:rsidRPr="00AE5859">
        <w:t xml:space="preserve">ские и </w:t>
      </w:r>
      <w:proofErr w:type="spellStart"/>
      <w:r w:rsidRPr="00AE5859">
        <w:t>доуниверситетские</w:t>
      </w:r>
      <w:proofErr w:type="spellEnd"/>
      <w:r w:rsidRPr="00AE5859">
        <w:t xml:space="preserve"> учебные программы предусматривают ряд предм</w:t>
      </w:r>
      <w:r w:rsidRPr="00AE5859">
        <w:t>е</w:t>
      </w:r>
      <w:r w:rsidRPr="00AE5859">
        <w:t xml:space="preserve">тов, посвященных насилию в семье (например, курс </w:t>
      </w:r>
      <w:r w:rsidR="00BF3DAA" w:rsidRPr="00AE5859">
        <w:t>"</w:t>
      </w:r>
      <w:r w:rsidRPr="00AE5859">
        <w:t>Насилие в семье</w:t>
      </w:r>
      <w:r w:rsidR="00BF3DAA" w:rsidRPr="00AE5859">
        <w:t>"</w:t>
      </w:r>
      <w:r w:rsidRPr="00AE5859">
        <w:t xml:space="preserve"> в Мо</w:t>
      </w:r>
      <w:r w:rsidRPr="00AE5859">
        <w:t>л</w:t>
      </w:r>
      <w:r w:rsidRPr="00AE5859">
        <w:t xml:space="preserve">давском государственном университете, курс </w:t>
      </w:r>
      <w:r w:rsidR="00BF3DAA" w:rsidRPr="00AE5859">
        <w:t>"</w:t>
      </w:r>
      <w:r w:rsidRPr="00AE5859">
        <w:t>Консультирование жертв нас</w:t>
      </w:r>
      <w:r w:rsidRPr="00AE5859">
        <w:t>и</w:t>
      </w:r>
      <w:r w:rsidRPr="00AE5859">
        <w:t>лия</w:t>
      </w:r>
      <w:r w:rsidR="00BF3DAA" w:rsidRPr="00AE5859">
        <w:t>"</w:t>
      </w:r>
      <w:r w:rsidRPr="00AE5859">
        <w:t xml:space="preserve"> в Международном свободном университете Молдовы, по окончании кот</w:t>
      </w:r>
      <w:r w:rsidRPr="00AE5859">
        <w:t>о</w:t>
      </w:r>
      <w:r w:rsidRPr="00AE5859">
        <w:t>рого присваивается степень магистра психологии).</w:t>
      </w:r>
    </w:p>
    <w:p w:rsidR="008758B1" w:rsidRPr="00AE5859" w:rsidRDefault="008758B1" w:rsidP="006E14BE">
      <w:pPr>
        <w:pStyle w:val="SingleTxtGR"/>
      </w:pPr>
      <w:r w:rsidRPr="00AE5859">
        <w:t>68.</w:t>
      </w:r>
      <w:r w:rsidRPr="00AE5859">
        <w:tab/>
        <w:t>МТСЗС разработало и утвердило нормативно-правовую базу для созд</w:t>
      </w:r>
      <w:r w:rsidRPr="00AE5859">
        <w:t>а</w:t>
      </w:r>
      <w:r w:rsidRPr="00AE5859">
        <w:t>ния инфраструктуры и предоставления социальных услуг жертвам насилия в семье; рамочное положение по организации и функционированию центров ре</w:t>
      </w:r>
      <w:r w:rsidRPr="00AE5859">
        <w:t>а</w:t>
      </w:r>
      <w:r w:rsidRPr="00AE5859">
        <w:t>билитации жертв насилия в семье (ПП № 129 от 22 февраля 2010 года); мин</w:t>
      </w:r>
      <w:r w:rsidRPr="00AE5859">
        <w:t>и</w:t>
      </w:r>
      <w:r w:rsidRPr="00AE5859">
        <w:t>мальные стандарты качества в данной области (ПП № 1200 от 23 декабря 2010</w:t>
      </w:r>
      <w:r w:rsidR="00F77139" w:rsidRPr="00AE5859">
        <w:t> </w:t>
      </w:r>
      <w:r w:rsidRPr="00AE5859">
        <w:t xml:space="preserve">года). </w:t>
      </w:r>
    </w:p>
    <w:p w:rsidR="008758B1" w:rsidRPr="00AE5859" w:rsidRDefault="008758B1" w:rsidP="006E14BE">
      <w:pPr>
        <w:pStyle w:val="SingleTxtGR"/>
      </w:pPr>
      <w:r w:rsidRPr="00AE5859">
        <w:t>69.</w:t>
      </w:r>
      <w:r w:rsidRPr="00AE5859">
        <w:tab/>
        <w:t>В настоящее время в стране действует ряд центров, предоставляющих услуги жертвам семейного насилия</w:t>
      </w:r>
      <w:r w:rsidRPr="00AE5859">
        <w:rPr>
          <w:vertAlign w:val="superscript"/>
        </w:rPr>
        <w:footnoteReference w:id="12"/>
      </w:r>
      <w:r w:rsidRPr="00AE5859">
        <w:t xml:space="preserve">. Тем самым расширились возможности этих жертв в области доступа к услугам по защите. </w:t>
      </w:r>
    </w:p>
    <w:p w:rsidR="008758B1" w:rsidRPr="00AE5859" w:rsidRDefault="008758B1" w:rsidP="006E14BE">
      <w:pPr>
        <w:pStyle w:val="SingleTxtGR"/>
      </w:pPr>
      <w:r w:rsidRPr="00AE5859">
        <w:t>70.</w:t>
      </w:r>
      <w:r w:rsidRPr="00AE5859">
        <w:tab/>
        <w:t>Работа с правонарушителями проводится сотрудниками полиции, отве</w:t>
      </w:r>
      <w:r w:rsidRPr="00AE5859">
        <w:t>т</w:t>
      </w:r>
      <w:r w:rsidRPr="00AE5859">
        <w:t>ствен</w:t>
      </w:r>
      <w:r w:rsidR="00F77139" w:rsidRPr="00AE5859">
        <w:t>н</w:t>
      </w:r>
      <w:r w:rsidRPr="00AE5859">
        <w:t>ыми за профилактический учет лиц, склонных к актам насилия, а также за проведение профилактической работы с ними. При поддержке ЮНФПА был разработан концептуальный план по организации центров реабилитации прав</w:t>
      </w:r>
      <w:r w:rsidRPr="00AE5859">
        <w:t>о</w:t>
      </w:r>
      <w:r w:rsidRPr="00AE5859">
        <w:t>нарушителей. В настоящее время готовится открытие центра для их реабилит</w:t>
      </w:r>
      <w:r w:rsidRPr="00AE5859">
        <w:t>а</w:t>
      </w:r>
      <w:r w:rsidRPr="00AE5859">
        <w:t>ции, и разрабатыв</w:t>
      </w:r>
      <w:r w:rsidRPr="00AE5859">
        <w:t>а</w:t>
      </w:r>
      <w:r w:rsidRPr="00AE5859">
        <w:t>ется нормативно-правовая база в данной области.</w:t>
      </w:r>
    </w:p>
    <w:p w:rsidR="008758B1" w:rsidRPr="00AE5859" w:rsidRDefault="008758B1" w:rsidP="006E14BE">
      <w:pPr>
        <w:pStyle w:val="SingleTxtGR"/>
      </w:pPr>
      <w:r w:rsidRPr="00AE5859">
        <w:t>71.</w:t>
      </w:r>
      <w:r w:rsidRPr="00AE5859">
        <w:tab/>
        <w:t>В 2009-2010 годах представители МТСЗС и Генеральной прокуратуры приняли участие в подготовке проекта Конвенции Совета Европы о предотвр</w:t>
      </w:r>
      <w:r w:rsidRPr="00AE5859">
        <w:t>а</w:t>
      </w:r>
      <w:r w:rsidRPr="00AE5859">
        <w:t>щении и борьбе с насилием в отношении женщин и насилия в семье (CAHVIO). Присоединение Республики Молдова к этой конвенции создаст платформу для приведения национальной правовой системы в соответствие с европейскими стандартами.</w:t>
      </w:r>
    </w:p>
    <w:p w:rsidR="008758B1" w:rsidRPr="00AE5859" w:rsidRDefault="008758B1" w:rsidP="00F77139">
      <w:pPr>
        <w:pStyle w:val="SingleTxtGR"/>
      </w:pPr>
      <w:r w:rsidRPr="00AE5859">
        <w:t>72.</w:t>
      </w:r>
      <w:r w:rsidRPr="00AE5859">
        <w:tab/>
        <w:t>Учитывая вышесказанное, государство признает насилие в отношении женщин, включая насилие в семье, в качестве социальной проблемы в Респу</w:t>
      </w:r>
      <w:r w:rsidRPr="00AE5859">
        <w:t>б</w:t>
      </w:r>
      <w:r w:rsidRPr="00AE5859">
        <w:t>лике Молдова и нарушения прав человека. Признае</w:t>
      </w:r>
      <w:r w:rsidRPr="00AE5859">
        <w:t>т</w:t>
      </w:r>
      <w:r w:rsidRPr="00AE5859">
        <w:t xml:space="preserve">ся, что предупреждение этого явления должно осуществляться в ходе междисциплинарного и </w:t>
      </w:r>
      <w:proofErr w:type="spellStart"/>
      <w:r w:rsidRPr="00AE5859">
        <w:t>межсект</w:t>
      </w:r>
      <w:r w:rsidRPr="00AE5859">
        <w:t>о</w:t>
      </w:r>
      <w:r w:rsidRPr="00AE5859">
        <w:t>рального</w:t>
      </w:r>
      <w:proofErr w:type="spellEnd"/>
      <w:r w:rsidRPr="00AE5859">
        <w:t xml:space="preserve"> процесса посредством принятия ряда соответст</w:t>
      </w:r>
      <w:r w:rsidR="00F77139" w:rsidRPr="00AE5859">
        <w:t>в</w:t>
      </w:r>
      <w:r w:rsidRPr="00AE5859">
        <w:t xml:space="preserve">ующих мер. </w:t>
      </w:r>
    </w:p>
    <w:p w:rsidR="008758B1" w:rsidRPr="00AE5859" w:rsidRDefault="008758B1" w:rsidP="006E14BE">
      <w:pPr>
        <w:pStyle w:val="SingleTxtGR"/>
      </w:pPr>
      <w:r w:rsidRPr="00AE5859">
        <w:t>73.</w:t>
      </w:r>
      <w:r w:rsidRPr="00AE5859">
        <w:tab/>
        <w:t>Исследования в области отношений между женщинами и мужчинами п</w:t>
      </w:r>
      <w:r w:rsidRPr="00AE5859">
        <w:t>о</w:t>
      </w:r>
      <w:r w:rsidRPr="00AE5859">
        <w:t>казывают, что у мужей нет достаточных оснований для избиения своих жен. Тем не менее, 21% женщин и 22% мужчин сходятся во мнении, что одной из причин побоев является пренебрежительное отношение к детям</w:t>
      </w:r>
      <w:r w:rsidRPr="00AE5859">
        <w:rPr>
          <w:vertAlign w:val="superscript"/>
        </w:rPr>
        <w:footnoteReference w:id="13"/>
      </w:r>
      <w:r w:rsidRPr="00AE5859">
        <w:t>. Эти данные подтверждают наличие стереотипов и необходимость работы с населением в целях их ликвидации.</w:t>
      </w:r>
    </w:p>
    <w:p w:rsidR="008758B1" w:rsidRPr="00AE5859" w:rsidRDefault="008758B1" w:rsidP="006E14BE">
      <w:pPr>
        <w:pStyle w:val="SingleTxtGR"/>
      </w:pPr>
      <w:r w:rsidRPr="00AE5859">
        <w:t>74.</w:t>
      </w:r>
      <w:r w:rsidRPr="00AE5859">
        <w:tab/>
        <w:t>В настоящий момент завершается исследование в области насилия в с</w:t>
      </w:r>
      <w:r w:rsidRPr="00AE5859">
        <w:t>е</w:t>
      </w:r>
      <w:r w:rsidRPr="00AE5859">
        <w:t>мье в отношении женщин, проводимое НСУ при поддержке ПРООН, ЮНФПА и ЮНИФЕМ (ныне в структуре ООН-Женщины). Качественные и количестве</w:t>
      </w:r>
      <w:r w:rsidRPr="00AE5859">
        <w:t>н</w:t>
      </w:r>
      <w:r w:rsidRPr="00AE5859">
        <w:t>ные данные позволяют тщательно подойти к решению этой проблемы в целях улучшения качества услуг по предотвращению и борьбе с насилием в семье.</w:t>
      </w:r>
    </w:p>
    <w:p w:rsidR="008758B1" w:rsidRPr="00AE5859" w:rsidRDefault="008758B1" w:rsidP="006E14BE">
      <w:pPr>
        <w:pStyle w:val="SingleTxtGR"/>
      </w:pPr>
      <w:r w:rsidRPr="00AE5859">
        <w:t>75.</w:t>
      </w:r>
      <w:r w:rsidRPr="00AE5859">
        <w:tab/>
        <w:t xml:space="preserve">В июле 2011 года был дан старт социальному проекту </w:t>
      </w:r>
      <w:r w:rsidR="00BF3DAA" w:rsidRPr="00AE5859">
        <w:t>"</w:t>
      </w:r>
      <w:r w:rsidRPr="00AE5859">
        <w:t>Расширение эк</w:t>
      </w:r>
      <w:r w:rsidRPr="00AE5859">
        <w:t>о</w:t>
      </w:r>
      <w:r w:rsidRPr="00AE5859">
        <w:t>номических возможностей для уязвимых женщин в Молдове</w:t>
      </w:r>
      <w:r w:rsidR="00BF3DAA" w:rsidRPr="00AE5859">
        <w:t>"</w:t>
      </w:r>
      <w:r w:rsidRPr="00AE5859">
        <w:t>, который пред</w:t>
      </w:r>
      <w:r w:rsidRPr="00AE5859">
        <w:t>у</w:t>
      </w:r>
      <w:r w:rsidRPr="00AE5859">
        <w:t>сматривает оказание помощи в трудоуст</w:t>
      </w:r>
      <w:r w:rsidR="00F77139" w:rsidRPr="00AE5859">
        <w:t>р</w:t>
      </w:r>
      <w:r w:rsidRPr="00AE5859">
        <w:t xml:space="preserve">ойстве или открытии собственного бизнеса для более 300 жертв семейного насилия. Проект осуществляется ЮНФПА при поддержке Фонда </w:t>
      </w:r>
      <w:r w:rsidR="00BF3DAA" w:rsidRPr="00AE5859">
        <w:t>"</w:t>
      </w:r>
      <w:proofErr w:type="spellStart"/>
      <w:r w:rsidRPr="00AE5859">
        <w:t>Orange</w:t>
      </w:r>
      <w:proofErr w:type="spellEnd"/>
      <w:r w:rsidRPr="00AE5859">
        <w:t xml:space="preserve"> </w:t>
      </w:r>
      <w:proofErr w:type="spellStart"/>
      <w:r w:rsidRPr="00AE5859">
        <w:t>Moldova</w:t>
      </w:r>
      <w:proofErr w:type="spellEnd"/>
      <w:r w:rsidR="00BF3DAA" w:rsidRPr="00AE5859">
        <w:t>"</w:t>
      </w:r>
      <w:r w:rsidRPr="00AE5859">
        <w:t xml:space="preserve"> и в сотрудничестве с МО и МТСЗС при участии таких организаций партнеров, как </w:t>
      </w:r>
      <w:proofErr w:type="spellStart"/>
      <w:r w:rsidRPr="00AE5859">
        <w:t>Тигинская</w:t>
      </w:r>
      <w:proofErr w:type="spellEnd"/>
      <w:r w:rsidRPr="00AE5859">
        <w:t xml:space="preserve"> ассоциация психологов, Ассоциация неполных семей в г. </w:t>
      </w:r>
      <w:proofErr w:type="spellStart"/>
      <w:r w:rsidRPr="00AE5859">
        <w:t>К</w:t>
      </w:r>
      <w:r w:rsidRPr="00AE5859">
        <w:t>а</w:t>
      </w:r>
      <w:r w:rsidRPr="00AE5859">
        <w:t>гуле</w:t>
      </w:r>
      <w:proofErr w:type="spellEnd"/>
      <w:r w:rsidRPr="00AE5859">
        <w:t xml:space="preserve">, Семейный кризисный центр </w:t>
      </w:r>
      <w:r w:rsidR="00BF3DAA" w:rsidRPr="00AE5859">
        <w:t>"</w:t>
      </w:r>
      <w:r w:rsidRPr="00AE5859">
        <w:t>СОТИС</w:t>
      </w:r>
      <w:r w:rsidR="00BF3DAA" w:rsidRPr="00AE5859">
        <w:t>"</w:t>
      </w:r>
      <w:r w:rsidRPr="00AE5859">
        <w:t xml:space="preserve"> в г. Бельцы, Общественная ассоциация </w:t>
      </w:r>
      <w:r w:rsidR="00BF3DAA" w:rsidRPr="00AE5859">
        <w:t>"</w:t>
      </w:r>
      <w:r w:rsidRPr="00AE5859">
        <w:t>Артемида</w:t>
      </w:r>
      <w:r w:rsidR="00BF3DAA" w:rsidRPr="00AE5859">
        <w:t>"</w:t>
      </w:r>
      <w:r w:rsidRPr="00AE5859">
        <w:t xml:space="preserve"> в г. Дрокия.</w:t>
      </w:r>
    </w:p>
    <w:p w:rsidR="00390BC5" w:rsidRPr="00AE5859" w:rsidRDefault="008758B1" w:rsidP="006E14BE">
      <w:pPr>
        <w:pStyle w:val="SingleTxtGR"/>
      </w:pPr>
      <w:r w:rsidRPr="00AE5859">
        <w:t>76.</w:t>
      </w:r>
      <w:r w:rsidRPr="00AE5859">
        <w:tab/>
        <w:t>В то же время, несмотря на меры по предотвращению насилия в семье и борьбе с этим явлением, следует отметить некоторые недостатки в области нормативно-правовой базы, а также нехватку фина</w:t>
      </w:r>
      <w:r w:rsidRPr="00AE5859">
        <w:t>н</w:t>
      </w:r>
      <w:r w:rsidRPr="00AE5859">
        <w:t>совых и людских ресурсов. В этой связи государству следует укрепить связи механизма с существующей правовой базой (в частности, процедуру, касающуюся выдачи и применения с</w:t>
      </w:r>
      <w:r w:rsidRPr="00AE5859">
        <w:t>у</w:t>
      </w:r>
      <w:r w:rsidRPr="00AE5859">
        <w:t>дебных приказов), ско</w:t>
      </w:r>
      <w:r w:rsidRPr="00AE5859">
        <w:t>р</w:t>
      </w:r>
      <w:r w:rsidRPr="00AE5859">
        <w:t>ректировать его с учетом потребностей жертв насилия в защите и поддержке, повышать квалификацию специалистов, в особенности и</w:t>
      </w:r>
      <w:r w:rsidRPr="00AE5859">
        <w:t>с</w:t>
      </w:r>
      <w:r w:rsidRPr="00AE5859">
        <w:t>ходя из текучести кадров. Развитие системы аккредитации социальных услуг, в том числе для жертв насилия в семье, включено в повестку дня МТСЗС. Сер</w:t>
      </w:r>
      <w:r w:rsidRPr="00AE5859">
        <w:t>ь</w:t>
      </w:r>
      <w:r w:rsidRPr="00AE5859">
        <w:t>езную проблему, над которой активно работают органы власти, представляет недостаточная компьютеризация наци</w:t>
      </w:r>
      <w:r w:rsidRPr="00AE5859">
        <w:t>о</w:t>
      </w:r>
      <w:r w:rsidRPr="00AE5859">
        <w:t>нальной системы данных.</w:t>
      </w:r>
    </w:p>
    <w:p w:rsidR="008758B1" w:rsidRPr="00AE5859" w:rsidRDefault="008758B1" w:rsidP="00F77139">
      <w:pPr>
        <w:pStyle w:val="H1GR"/>
      </w:pPr>
      <w:r w:rsidRPr="00AE5859">
        <w:tab/>
      </w:r>
      <w:r w:rsidRPr="00AE5859">
        <w:tab/>
        <w:t>Статья 6</w:t>
      </w:r>
    </w:p>
    <w:p w:rsidR="008758B1" w:rsidRPr="00AE5859" w:rsidRDefault="008758B1" w:rsidP="006E14BE">
      <w:pPr>
        <w:pStyle w:val="SingleTxtGR"/>
      </w:pPr>
      <w:r w:rsidRPr="00AE5859">
        <w:t>77.</w:t>
      </w:r>
      <w:r w:rsidRPr="00AE5859">
        <w:tab/>
        <w:t>В Республике Молдова торговля людьми начала приобретать масштабный характер в 1994</w:t>
      </w:r>
      <w:r w:rsidR="00F77139" w:rsidRPr="00AE5859">
        <w:t>−</w:t>
      </w:r>
      <w:r w:rsidRPr="00AE5859">
        <w:t>1995 годах, когда незаконная иммиграция, вызванная криз</w:t>
      </w:r>
      <w:r w:rsidRPr="00AE5859">
        <w:t>и</w:t>
      </w:r>
      <w:r w:rsidRPr="00AE5859">
        <w:t>сом в экономике и спадом промышленного производства, инфляция, рост безраб</w:t>
      </w:r>
      <w:r w:rsidRPr="00AE5859">
        <w:t>о</w:t>
      </w:r>
      <w:r w:rsidRPr="00AE5859">
        <w:t>тицы и сокращение ассигнований на социальные нужды привели к возникнов</w:t>
      </w:r>
      <w:r w:rsidRPr="00AE5859">
        <w:t>е</w:t>
      </w:r>
      <w:r w:rsidRPr="00AE5859">
        <w:t>нию в Молдове острой проблемы миграции населения, а незаконная м</w:t>
      </w:r>
      <w:r w:rsidRPr="00AE5859">
        <w:t>и</w:t>
      </w:r>
      <w:r w:rsidRPr="00AE5859">
        <w:t>грация, в свою очередь, стала обычным и допустимым явлением, которое иногда ра</w:t>
      </w:r>
      <w:r w:rsidRPr="00AE5859">
        <w:t>с</w:t>
      </w:r>
      <w:r w:rsidRPr="00AE5859">
        <w:t>сматривалось как единственный способ снижения уровня бедности.</w:t>
      </w:r>
    </w:p>
    <w:p w:rsidR="008758B1" w:rsidRPr="00AE5859" w:rsidRDefault="008758B1" w:rsidP="006E14BE">
      <w:pPr>
        <w:pStyle w:val="SingleTxtGR"/>
      </w:pPr>
      <w:r w:rsidRPr="00AE5859">
        <w:t>78.</w:t>
      </w:r>
      <w:r w:rsidRPr="00AE5859">
        <w:tab/>
        <w:t>За отчетный период правительство на основе нормативно-правовых актов разработало целый ряд стратегических положений и мер, направленных на пр</w:t>
      </w:r>
      <w:r w:rsidRPr="00AE5859">
        <w:t>е</w:t>
      </w:r>
      <w:r w:rsidRPr="00AE5859">
        <w:t>дотвращение торговли людьми, борьбу с преступлениями, связанными с то</w:t>
      </w:r>
      <w:r w:rsidRPr="00AE5859">
        <w:t>р</w:t>
      </w:r>
      <w:r w:rsidRPr="00AE5859">
        <w:t>говлей людьми, защиту и помощь жертвам и потенциальным жертвам</w:t>
      </w:r>
      <w:r w:rsidRPr="00AE5859">
        <w:rPr>
          <w:vertAlign w:val="superscript"/>
        </w:rPr>
        <w:footnoteReference w:id="14"/>
      </w:r>
      <w:r w:rsidRPr="00AE5859">
        <w:t>.</w:t>
      </w:r>
    </w:p>
    <w:p w:rsidR="008758B1" w:rsidRPr="00AE5859" w:rsidRDefault="008758B1" w:rsidP="006E14BE">
      <w:pPr>
        <w:pStyle w:val="SingleTxtGR"/>
      </w:pPr>
      <w:r w:rsidRPr="00AE5859">
        <w:t>79.</w:t>
      </w:r>
      <w:r w:rsidRPr="00AE5859">
        <w:tab/>
        <w:t>Что касается торговли людьми, то в стране наблюдается активизация де</w:t>
      </w:r>
      <w:r w:rsidRPr="00AE5859">
        <w:t>я</w:t>
      </w:r>
      <w:r w:rsidRPr="00AE5859">
        <w:t>тельности правительства и гражданского общества в данном вопросе, а также усиление сотрудничества и партнерства между этими двумя игроками. Благод</w:t>
      </w:r>
      <w:r w:rsidRPr="00AE5859">
        <w:t>а</w:t>
      </w:r>
      <w:r w:rsidRPr="00AE5859">
        <w:t xml:space="preserve">ря деятельности правительства и неправительственных организаций в стране отмечался рост числа осведомленных людей, в особенности в </w:t>
      </w:r>
      <w:proofErr w:type="spellStart"/>
      <w:r w:rsidRPr="00AE5859">
        <w:t>довузовских</w:t>
      </w:r>
      <w:proofErr w:type="spellEnd"/>
      <w:r w:rsidRPr="00AE5859">
        <w:t xml:space="preserve"> у</w:t>
      </w:r>
      <w:r w:rsidRPr="00AE5859">
        <w:t>ч</w:t>
      </w:r>
      <w:r w:rsidRPr="00AE5859">
        <w:t>реждениях и университетах. В этом контексте следует отметить, что повыш</w:t>
      </w:r>
      <w:r w:rsidRPr="00AE5859">
        <w:t>е</w:t>
      </w:r>
      <w:r w:rsidRPr="00AE5859">
        <w:t>ние осведомленности и информированности населения в вопросах торговли людьми наблюдалось как в городских, так и сельских районах. Наряду с этим продолжалась реализация активных профилактических мер посредством через посредство Национальной системы защиты и помощи жертвам и потенциал</w:t>
      </w:r>
      <w:r w:rsidRPr="00AE5859">
        <w:t>ь</w:t>
      </w:r>
      <w:r w:rsidRPr="00AE5859">
        <w:t>ным жертвам торговли людьми (НСП), оказ</w:t>
      </w:r>
      <w:r w:rsidRPr="00AE5859">
        <w:t>ы</w:t>
      </w:r>
      <w:r w:rsidRPr="00AE5859">
        <w:t>вающую помощь потенциальным жертвам, особенно уязвимой группе людей, которые могут стать жертвами то</w:t>
      </w:r>
      <w:r w:rsidRPr="00AE5859">
        <w:t>р</w:t>
      </w:r>
      <w:r w:rsidRPr="00AE5859">
        <w:t xml:space="preserve">говли людьми. </w:t>
      </w:r>
    </w:p>
    <w:p w:rsidR="008758B1" w:rsidRPr="00AE5859" w:rsidRDefault="008758B1" w:rsidP="006E14BE">
      <w:pPr>
        <w:pStyle w:val="SingleTxtGR"/>
      </w:pPr>
      <w:r w:rsidRPr="00AE5859">
        <w:t>80.</w:t>
      </w:r>
      <w:r w:rsidRPr="00AE5859">
        <w:tab/>
        <w:t>Следует отметить, что показатели преступности снижаются (см. ОБД, стр. 144). Что касается фактического осуждения за торговлю людьми, то след</w:t>
      </w:r>
      <w:r w:rsidRPr="00AE5859">
        <w:t>у</w:t>
      </w:r>
      <w:r w:rsidRPr="00AE5859">
        <w:t>ет указать, что в настоящее время в Республике Молдова 133 осужденных о</w:t>
      </w:r>
      <w:r w:rsidRPr="00AE5859">
        <w:t>т</w:t>
      </w:r>
      <w:r w:rsidRPr="00AE5859">
        <w:t>бывают тюремное заключение за совершение преступлений по статьям 165 (торговля людьми) и 206 (торговля детьми) Уголовного кодекса. Из общего чи</w:t>
      </w:r>
      <w:r w:rsidRPr="00AE5859">
        <w:t>с</w:t>
      </w:r>
      <w:r w:rsidRPr="00AE5859">
        <w:t xml:space="preserve">ла таких заключенных 117 человек осуждены по статье 165 (48 мужчин и </w:t>
      </w:r>
      <w:r w:rsidR="00487084" w:rsidRPr="00AE5859">
        <w:br/>
      </w:r>
      <w:r w:rsidRPr="00AE5859">
        <w:t>69 женщин) и 16 человек по статье 206 (10 мужчин и 6 женщин).</w:t>
      </w:r>
    </w:p>
    <w:p w:rsidR="008758B1" w:rsidRPr="00AE5859" w:rsidRDefault="008758B1" w:rsidP="006E14BE">
      <w:pPr>
        <w:pStyle w:val="SingleTxtGR"/>
        <w:rPr>
          <w:bCs/>
        </w:rPr>
      </w:pPr>
      <w:r w:rsidRPr="00AE5859">
        <w:t>81.</w:t>
      </w:r>
      <w:r w:rsidRPr="00AE5859">
        <w:tab/>
        <w:t>Работа по предотвращению торговли людьми проводилась с точки зрения ликвидации основных факторов, таких, как насилие в семье. В 2003</w:t>
      </w:r>
      <w:r w:rsidR="00EB0FA9" w:rsidRPr="00AE5859">
        <w:t>−</w:t>
      </w:r>
      <w:r w:rsidRPr="00AE5859">
        <w:t>2011 г</w:t>
      </w:r>
      <w:r w:rsidRPr="00AE5859">
        <w:t>о</w:t>
      </w:r>
      <w:r w:rsidRPr="00AE5859">
        <w:t>дах организовывались национальные кампании по повышению осведомленн</w:t>
      </w:r>
      <w:r w:rsidRPr="00AE5859">
        <w:t>о</w:t>
      </w:r>
      <w:r w:rsidRPr="00AE5859">
        <w:t>сти в области насилия в семье разной степени интенсивности</w:t>
      </w:r>
      <w:r w:rsidRPr="00AE5859">
        <w:rPr>
          <w:vertAlign w:val="superscript"/>
        </w:rPr>
        <w:footnoteReference w:id="15"/>
      </w:r>
      <w:r w:rsidRPr="00AE5859">
        <w:t>.</w:t>
      </w:r>
      <w:r w:rsidRPr="00AE5859">
        <w:rPr>
          <w:vertAlign w:val="superscript"/>
        </w:rPr>
        <w:t xml:space="preserve"> </w:t>
      </w:r>
      <w:r w:rsidRPr="00AE5859">
        <w:t>Кампания была, в ц</w:t>
      </w:r>
      <w:r w:rsidRPr="00AE5859">
        <w:t>е</w:t>
      </w:r>
      <w:r w:rsidRPr="00AE5859">
        <w:t>лом направлена на обеспечение абсолютной нетерпимости к насилию в с</w:t>
      </w:r>
      <w:r w:rsidRPr="00AE5859">
        <w:t>е</w:t>
      </w:r>
      <w:r w:rsidRPr="00AE5859">
        <w:t>мье и на ликвидацию всех существующих стереотипов в отношении всех форм нас</w:t>
      </w:r>
      <w:r w:rsidRPr="00AE5859">
        <w:t>и</w:t>
      </w:r>
      <w:r w:rsidRPr="00AE5859">
        <w:t xml:space="preserve">лия. В результате этого уровень выявления (в том числе самовыявления) жертв насилия в семье посредством </w:t>
      </w:r>
      <w:r w:rsidR="00BF3DAA" w:rsidRPr="00AE5859">
        <w:t>"</w:t>
      </w:r>
      <w:r w:rsidRPr="00AE5859">
        <w:t>горячей линии</w:t>
      </w:r>
      <w:r w:rsidR="00BF3DAA" w:rsidRPr="00AE5859">
        <w:t>"</w:t>
      </w:r>
      <w:r w:rsidRPr="00AE5859">
        <w:t xml:space="preserve"> для женщин увеличился. </w:t>
      </w:r>
      <w:r w:rsidR="00487084" w:rsidRPr="00AE5859">
        <w:br/>
      </w:r>
      <w:r w:rsidRPr="00AE5859">
        <w:t>В 2010 году было зарегистрировано 1</w:t>
      </w:r>
      <w:r w:rsidR="00755C5E" w:rsidRPr="00AE5859">
        <w:t xml:space="preserve"> </w:t>
      </w:r>
      <w:r w:rsidRPr="00AE5859">
        <w:t>464 телефонных обращений.</w:t>
      </w:r>
    </w:p>
    <w:p w:rsidR="008758B1" w:rsidRPr="00AE5859" w:rsidRDefault="008758B1" w:rsidP="006E14BE">
      <w:pPr>
        <w:pStyle w:val="SingleTxtGR"/>
      </w:pPr>
      <w:r w:rsidRPr="00AE5859">
        <w:t>82.</w:t>
      </w:r>
      <w:r w:rsidRPr="00AE5859">
        <w:tab/>
        <w:t>С 2007 года, благодаря тесному сотрудничеству с различными религио</w:t>
      </w:r>
      <w:r w:rsidRPr="00AE5859">
        <w:t>з</w:t>
      </w:r>
      <w:r w:rsidRPr="00AE5859">
        <w:t>ными организациями в Республике Молдова в целях предотвращения торговли людьми, Миссия МОМ в Молдове поддержала организацию общественной инициативы по повышению осведомленности общества о проблемах м</w:t>
      </w:r>
      <w:r w:rsidRPr="00AE5859">
        <w:t>и</w:t>
      </w:r>
      <w:r w:rsidRPr="00AE5859">
        <w:t>грантов, по предотвращению нелегальной миграции и явления торговли людьми (в час</w:t>
      </w:r>
      <w:r w:rsidRPr="00AE5859">
        <w:t>т</w:t>
      </w:r>
      <w:r w:rsidRPr="00AE5859">
        <w:t xml:space="preserve">ности, ежегодное мероприятие </w:t>
      </w:r>
      <w:r w:rsidR="00BF3DAA" w:rsidRPr="00AE5859">
        <w:t>"</w:t>
      </w:r>
      <w:r w:rsidRPr="00AE5859">
        <w:t>Национальный день молитвы</w:t>
      </w:r>
      <w:r w:rsidR="00BF3DAA" w:rsidRPr="00AE5859">
        <w:t>"</w:t>
      </w:r>
      <w:r w:rsidRPr="00AE5859">
        <w:t xml:space="preserve"> в рамках камп</w:t>
      </w:r>
      <w:r w:rsidRPr="00AE5859">
        <w:t>а</w:t>
      </w:r>
      <w:r w:rsidRPr="00AE5859">
        <w:t xml:space="preserve">нии </w:t>
      </w:r>
      <w:r w:rsidR="00BF3DAA" w:rsidRPr="00AE5859">
        <w:t>"</w:t>
      </w:r>
      <w:r w:rsidRPr="00AE5859">
        <w:t>16 дней активности против ге</w:t>
      </w:r>
      <w:r w:rsidRPr="00AE5859">
        <w:t>н</w:t>
      </w:r>
      <w:r w:rsidRPr="00AE5859">
        <w:t>дерного насилия</w:t>
      </w:r>
      <w:r w:rsidR="00BF3DAA" w:rsidRPr="00AE5859">
        <w:t>"</w:t>
      </w:r>
      <w:r w:rsidRPr="00AE5859">
        <w:t>).</w:t>
      </w:r>
    </w:p>
    <w:p w:rsidR="008758B1" w:rsidRPr="00AE5859" w:rsidRDefault="008758B1" w:rsidP="006E14BE">
      <w:pPr>
        <w:pStyle w:val="SingleTxtGR"/>
      </w:pPr>
      <w:r w:rsidRPr="00AE5859">
        <w:t>83.</w:t>
      </w:r>
      <w:r w:rsidRPr="00AE5859">
        <w:tab/>
        <w:t>Чтобы побудить молодежь высказывать свои мнения о проблемах мигр</w:t>
      </w:r>
      <w:r w:rsidRPr="00AE5859">
        <w:t>а</w:t>
      </w:r>
      <w:r w:rsidRPr="00AE5859">
        <w:t>ции и культурного разнообразия, с помощью кино, в рамках Международного года молодежи Организации Объединенных Наций, МОМ и ЮНФПА в сотру</w:t>
      </w:r>
      <w:r w:rsidRPr="00AE5859">
        <w:t>д</w:t>
      </w:r>
      <w:r w:rsidRPr="00AE5859">
        <w:t>ничестве с Министерством молодежи и спорта организовали в 2009 и 2010 г</w:t>
      </w:r>
      <w:r w:rsidRPr="00AE5859">
        <w:t>о</w:t>
      </w:r>
      <w:r w:rsidRPr="00AE5859">
        <w:t>дах национальный видеоконкурс. В этом мероприятии приняли участие сотни гостей, молодых людей по всей стране, а также представители гражданского общества и посольств, которые обсудили проблему воздействия нелегальной миграции и миграции на потенциальных жертв. В результате этого молодые люди стали не только более информированными, но и отзывчивыми в том, что касается пр</w:t>
      </w:r>
      <w:r w:rsidRPr="00AE5859">
        <w:t>о</w:t>
      </w:r>
      <w:r w:rsidRPr="00AE5859">
        <w:t>блемы торговли людьми.</w:t>
      </w:r>
    </w:p>
    <w:p w:rsidR="008758B1" w:rsidRPr="00AE5859" w:rsidRDefault="008758B1" w:rsidP="006E14BE">
      <w:pPr>
        <w:pStyle w:val="SingleTxtGR"/>
      </w:pPr>
      <w:r w:rsidRPr="00AE5859">
        <w:t>84.</w:t>
      </w:r>
      <w:r w:rsidRPr="00AE5859">
        <w:tab/>
        <w:t>Оригинальным инструментом, доступным широкой общественности, ст</w:t>
      </w:r>
      <w:r w:rsidRPr="00AE5859">
        <w:t>а</w:t>
      </w:r>
      <w:r w:rsidRPr="00AE5859">
        <w:t>ли театральные представления. В период 2005</w:t>
      </w:r>
      <w:r w:rsidR="0028404C" w:rsidRPr="00AE5859">
        <w:t>−</w:t>
      </w:r>
      <w:r w:rsidRPr="00AE5859">
        <w:t>2008 годов при поддержке МОМ была реализована национальная программа по повышению осведомле</w:t>
      </w:r>
      <w:r w:rsidRPr="00AE5859">
        <w:t>н</w:t>
      </w:r>
      <w:r w:rsidRPr="00AE5859">
        <w:t xml:space="preserve">ности о рисках нелегальной миграции путем постановки спектакля </w:t>
      </w:r>
      <w:r w:rsidR="00BF3DAA" w:rsidRPr="00AE5859">
        <w:t>"</w:t>
      </w:r>
      <w:r w:rsidRPr="00AE5859">
        <w:t>Покин</w:t>
      </w:r>
      <w:r w:rsidRPr="00AE5859">
        <w:t>у</w:t>
      </w:r>
      <w:r w:rsidRPr="00AE5859">
        <w:t>тые люди</w:t>
      </w:r>
      <w:r w:rsidR="00BF3DAA" w:rsidRPr="00AE5859">
        <w:t>"</w:t>
      </w:r>
      <w:r w:rsidRPr="00AE5859">
        <w:t xml:space="preserve"> и проведения соответствующих информационных мероприятий. Иссл</w:t>
      </w:r>
      <w:r w:rsidRPr="00AE5859">
        <w:t>е</w:t>
      </w:r>
      <w:r w:rsidRPr="00AE5859">
        <w:t>дование показало, что она оказала значительное влияние на общественность: многие из участников кампании заявили о том, что они изменили свои взгляды в отнош</w:t>
      </w:r>
      <w:r w:rsidRPr="00AE5859">
        <w:t>е</w:t>
      </w:r>
      <w:r w:rsidRPr="00AE5859">
        <w:t>нии нелегальной миграции и связанных с ней рисков.</w:t>
      </w:r>
    </w:p>
    <w:p w:rsidR="008758B1" w:rsidRPr="00AE5859" w:rsidRDefault="008758B1" w:rsidP="006E14BE">
      <w:pPr>
        <w:pStyle w:val="SingleTxtGR"/>
      </w:pPr>
      <w:r w:rsidRPr="00AE5859">
        <w:t>85.</w:t>
      </w:r>
      <w:r w:rsidRPr="00AE5859">
        <w:tab/>
        <w:t xml:space="preserve">В 2010 году прошел показ документальных фильмов </w:t>
      </w:r>
      <w:r w:rsidR="00BF3DAA" w:rsidRPr="00AE5859">
        <w:t>"</w:t>
      </w:r>
      <w:r w:rsidRPr="00AE5859">
        <w:t>CASA M</w:t>
      </w:r>
      <w:r w:rsidR="00BF3DAA" w:rsidRPr="00AE5859">
        <w:t>"</w:t>
      </w:r>
      <w:r w:rsidRPr="00AE5859">
        <w:t xml:space="preserve"> (при по</w:t>
      </w:r>
      <w:r w:rsidRPr="00AE5859">
        <w:t>д</w:t>
      </w:r>
      <w:r w:rsidRPr="00AE5859">
        <w:t>держке Миссии ОБСЕ в Молдове, МОТ), основанных на реальных историях жертв насилия в семье и торговли людьми, находящихся в реабилитационных центрах и тюрьмах. Театральные представления оказали воздействие на шир</w:t>
      </w:r>
      <w:r w:rsidRPr="00AE5859">
        <w:t>о</w:t>
      </w:r>
      <w:r w:rsidRPr="00AE5859">
        <w:t>кую общественность благодаря возможности анализа и обсуждения предста</w:t>
      </w:r>
      <w:r w:rsidRPr="00AE5859">
        <w:t>в</w:t>
      </w:r>
      <w:r w:rsidRPr="00AE5859">
        <w:t>ленных примеров, включая прямое взаимодействие с актерами. Такой качес</w:t>
      </w:r>
      <w:r w:rsidRPr="00AE5859">
        <w:t>т</w:t>
      </w:r>
      <w:r w:rsidRPr="00AE5859">
        <w:t>венный подход повысил уровень общественной осведомленности о семейном насилии и торговле людьми.</w:t>
      </w:r>
    </w:p>
    <w:p w:rsidR="008758B1" w:rsidRPr="00AE5859" w:rsidRDefault="008758B1" w:rsidP="006E14BE">
      <w:pPr>
        <w:pStyle w:val="SingleTxtGR"/>
      </w:pPr>
      <w:r w:rsidRPr="00AE5859">
        <w:t>86.</w:t>
      </w:r>
      <w:r w:rsidRPr="00AE5859">
        <w:tab/>
        <w:t>Национальная система помощи (НСП) оказывала содействие и помощь жертвам и потенциальным жертвам торговли людьми в стране в целях расш</w:t>
      </w:r>
      <w:r w:rsidRPr="00AE5859">
        <w:t>и</w:t>
      </w:r>
      <w:r w:rsidRPr="00AE5859">
        <w:t>рения возможностей их дальнейшей интеграции/</w:t>
      </w:r>
      <w:proofErr w:type="spellStart"/>
      <w:r w:rsidRPr="00AE5859">
        <w:t>реинтеграции</w:t>
      </w:r>
      <w:proofErr w:type="spellEnd"/>
      <w:r w:rsidRPr="00AE5859">
        <w:t>. В 2006 году в МТСЗС было учреждено Национальное координационное подраздел</w:t>
      </w:r>
      <w:r w:rsidRPr="00AE5859">
        <w:t>е</w:t>
      </w:r>
      <w:r w:rsidRPr="00AE5859">
        <w:t>ние (НКП) НСП, в настоящее время финансируемое МОМ, которое отвечает за координ</w:t>
      </w:r>
      <w:r w:rsidRPr="00AE5859">
        <w:t>а</w:t>
      </w:r>
      <w:r w:rsidRPr="00AE5859">
        <w:t>цию помощи и оказание содействия жертвам и потенциальным жертвам торго</w:t>
      </w:r>
      <w:r w:rsidRPr="00AE5859">
        <w:t>в</w:t>
      </w:r>
      <w:r w:rsidRPr="00AE5859">
        <w:t>ли людьми на трех уровнях (международном, национальном и мес</w:t>
      </w:r>
      <w:r w:rsidRPr="00AE5859">
        <w:t>т</w:t>
      </w:r>
      <w:r w:rsidRPr="00AE5859">
        <w:t>ном/районном).</w:t>
      </w:r>
    </w:p>
    <w:p w:rsidR="008758B1" w:rsidRPr="00AE5859" w:rsidRDefault="008758B1" w:rsidP="006E14BE">
      <w:pPr>
        <w:pStyle w:val="SingleTxtGR"/>
        <w:rPr>
          <w:bCs/>
        </w:rPr>
      </w:pPr>
      <w:r w:rsidRPr="00AE5859">
        <w:t>87.</w:t>
      </w:r>
      <w:r w:rsidRPr="00AE5859">
        <w:tab/>
        <w:t>Региональные оперативные подразделения НСП представляют собой междисциплинарные группы (МДГ), состоящие из специалистов региональных децентрализованных органов, а также представителей профильных НПО, кот</w:t>
      </w:r>
      <w:r w:rsidRPr="00AE5859">
        <w:t>о</w:t>
      </w:r>
      <w:r w:rsidRPr="00AE5859">
        <w:t>рые непосредственно определяют потребности и напрямую предоставляют у</w:t>
      </w:r>
      <w:r w:rsidRPr="00AE5859">
        <w:t>с</w:t>
      </w:r>
      <w:r w:rsidRPr="00AE5859">
        <w:t>луги бенефициарам. Работу МДГ координирует специалист районного подра</w:t>
      </w:r>
      <w:r w:rsidRPr="00AE5859">
        <w:t>з</w:t>
      </w:r>
      <w:r w:rsidRPr="00AE5859">
        <w:t xml:space="preserve">деления/отдела социальной помощи и защиты семьи, а на уровне региона </w:t>
      </w:r>
      <w:r w:rsidR="0028404C" w:rsidRPr="00AE5859">
        <w:t>−</w:t>
      </w:r>
      <w:r w:rsidRPr="00AE5859">
        <w:t xml:space="preserve"> с</w:t>
      </w:r>
      <w:r w:rsidRPr="00AE5859">
        <w:t>о</w:t>
      </w:r>
      <w:r w:rsidRPr="00AE5859">
        <w:t xml:space="preserve">циальный работник мэрии. </w:t>
      </w:r>
    </w:p>
    <w:p w:rsidR="008758B1" w:rsidRPr="00AE5859" w:rsidRDefault="008758B1" w:rsidP="006E14BE">
      <w:pPr>
        <w:pStyle w:val="SingleTxtGR"/>
      </w:pPr>
      <w:r w:rsidRPr="00AE5859">
        <w:t>88.</w:t>
      </w:r>
      <w:r w:rsidRPr="00AE5859">
        <w:tab/>
        <w:t xml:space="preserve">В период с 2006 по 2010 год помощь в рамках НСП была оказана </w:t>
      </w:r>
      <w:r w:rsidR="0028404C" w:rsidRPr="00AE5859">
        <w:br/>
      </w:r>
      <w:r w:rsidRPr="00AE5859">
        <w:t>1</w:t>
      </w:r>
      <w:r w:rsidR="0028404C" w:rsidRPr="00AE5859">
        <w:t> </w:t>
      </w:r>
      <w:r w:rsidRPr="00AE5859">
        <w:t>333 лицам, из которых 243 человека были жертвами торговли людьми, а 910 – потенциальными жертвами. В 2010 году правительство посредством НСП ок</w:t>
      </w:r>
      <w:r w:rsidRPr="00AE5859">
        <w:t>а</w:t>
      </w:r>
      <w:r w:rsidRPr="00AE5859">
        <w:t xml:space="preserve">зало помощь 461 человеку – жертвам и потенциальным жертвам торговли людьми (из которых жертвы торговли людьми – 133, случаи предотвращения торговли людьми </w:t>
      </w:r>
      <w:r w:rsidR="00487084" w:rsidRPr="00AE5859">
        <w:t>−</w:t>
      </w:r>
      <w:r w:rsidRPr="00AE5859">
        <w:t xml:space="preserve"> 328).</w:t>
      </w:r>
    </w:p>
    <w:p w:rsidR="008758B1" w:rsidRPr="00AE5859" w:rsidRDefault="008758B1" w:rsidP="006E14BE">
      <w:pPr>
        <w:pStyle w:val="SingleTxtGR"/>
      </w:pPr>
      <w:r w:rsidRPr="00AE5859">
        <w:t>89.</w:t>
      </w:r>
      <w:r w:rsidRPr="00AE5859">
        <w:tab/>
        <w:t xml:space="preserve">Таким образом, анализ динамики статистических данных Миссии МОМ в Республике Молдова показывает снижение числа жертв, получивших помощь в рамках проектов МОМ: в 2006 году помощь получили 295 жертв; в 2007 году – 273 жертвы; в 2008 году – 158 жертв; в 2009 году – 159 жертв; в 2010 году – </w:t>
      </w:r>
      <w:r w:rsidR="000367C1" w:rsidRPr="00AE5859">
        <w:br/>
      </w:r>
      <w:r w:rsidRPr="00AE5859">
        <w:t>139 жертв. Согласно МОМ эти статистические данные могут интерпретир</w:t>
      </w:r>
      <w:r w:rsidRPr="00AE5859">
        <w:t>о</w:t>
      </w:r>
      <w:r w:rsidRPr="00AE5859">
        <w:t>ваться как сокращение масштабов этого явления по целому ряду причин, вкл</w:t>
      </w:r>
      <w:r w:rsidRPr="00AE5859">
        <w:t>ю</w:t>
      </w:r>
      <w:r w:rsidRPr="00AE5859">
        <w:t>чая изменения в тенденциях торговли людьми, которые побуждают людей не идентифицировать себя в качестве жертв торговли людьми. Исходя из этого</w:t>
      </w:r>
      <w:r w:rsidR="00755C5E" w:rsidRPr="00AE5859">
        <w:t>,</w:t>
      </w:r>
      <w:r w:rsidRPr="00AE5859">
        <w:t xml:space="preserve"> правительство Республики Молдова продолжило расширять программы пом</w:t>
      </w:r>
      <w:r w:rsidRPr="00AE5859">
        <w:t>о</w:t>
      </w:r>
      <w:r w:rsidRPr="00AE5859">
        <w:t>щи потенциальным ЖТЛ в целях сокращения их уязвимости в связи с данным явлением и риском торговли/повторной торговли. Эти меры очевидны на фоне географического расширения НСП и повышения компетенции членов МДГ в деле раннего выявления потенциальных ЖТЛ.</w:t>
      </w:r>
    </w:p>
    <w:p w:rsidR="008758B1" w:rsidRPr="00AE5859" w:rsidRDefault="008758B1" w:rsidP="006E14BE">
      <w:pPr>
        <w:pStyle w:val="SingleTxtGR"/>
      </w:pPr>
      <w:r w:rsidRPr="00AE5859">
        <w:t>90.</w:t>
      </w:r>
      <w:r w:rsidRPr="00AE5859">
        <w:tab/>
        <w:t>В целях предотвращения торговли потенциальными ЖТЛ и повторной торговли ЖТЛ при Министерстве иностранных дел и европейской интеграции действует Центр обращения за помощью (ЦОП), главная задача которого з</w:t>
      </w:r>
      <w:r w:rsidRPr="00AE5859">
        <w:t>а</w:t>
      </w:r>
      <w:r w:rsidRPr="00AE5859">
        <w:t>ключается в предотвращении торговли людьми путем предоставления сро</w:t>
      </w:r>
      <w:r w:rsidRPr="00AE5859">
        <w:t>ч</w:t>
      </w:r>
      <w:r w:rsidRPr="00AE5859">
        <w:t>ных рекомендаций и консультационных услуг. В дополнение к государственным у</w:t>
      </w:r>
      <w:r w:rsidRPr="00AE5859">
        <w:t>с</w:t>
      </w:r>
      <w:r w:rsidRPr="00AE5859">
        <w:t>лугам (например, ЦОП) в целях предотвращения торговли людьми и предоста</w:t>
      </w:r>
      <w:r w:rsidRPr="00AE5859">
        <w:t>в</w:t>
      </w:r>
      <w:r w:rsidRPr="00AE5859">
        <w:t xml:space="preserve">ления помощи лицам из группы риска информационные и консультационные услуги предоставлялись как в стране, так и за границей благодаря </w:t>
      </w:r>
      <w:r w:rsidR="00BF3DAA" w:rsidRPr="00AE5859">
        <w:t>"</w:t>
      </w:r>
      <w:r w:rsidRPr="00AE5859">
        <w:t>горячей л</w:t>
      </w:r>
      <w:r w:rsidRPr="00AE5859">
        <w:t>и</w:t>
      </w:r>
      <w:r w:rsidRPr="00AE5859">
        <w:t>нии</w:t>
      </w:r>
      <w:r w:rsidR="00BF3DAA" w:rsidRPr="00AE5859">
        <w:t>"</w:t>
      </w:r>
      <w:r w:rsidRPr="00AE5859">
        <w:t xml:space="preserve"> центра </w:t>
      </w:r>
      <w:r w:rsidR="00BF3DAA" w:rsidRPr="00AE5859">
        <w:t>"</w:t>
      </w:r>
      <w:proofErr w:type="spellStart"/>
      <w:r w:rsidRPr="00AE5859">
        <w:t>La</w:t>
      </w:r>
      <w:proofErr w:type="spellEnd"/>
      <w:r w:rsidRPr="00AE5859">
        <w:t xml:space="preserve"> </w:t>
      </w:r>
      <w:proofErr w:type="spellStart"/>
      <w:r w:rsidRPr="00AE5859">
        <w:t>Strada</w:t>
      </w:r>
      <w:proofErr w:type="spellEnd"/>
      <w:r w:rsidR="00BF3DAA" w:rsidRPr="00AE5859">
        <w:t>"</w:t>
      </w:r>
      <w:r w:rsidRPr="00AE5859">
        <w:t>.</w:t>
      </w:r>
    </w:p>
    <w:p w:rsidR="008758B1" w:rsidRPr="00AE5859" w:rsidRDefault="008758B1" w:rsidP="006E14BE">
      <w:pPr>
        <w:pStyle w:val="SingleTxtGR"/>
      </w:pPr>
      <w:r w:rsidRPr="00AE5859">
        <w:t>91.</w:t>
      </w:r>
      <w:r w:rsidRPr="00AE5859">
        <w:tab/>
        <w:t>Возвращение на родину является одним из компонентов помощи и защ</w:t>
      </w:r>
      <w:r w:rsidRPr="00AE5859">
        <w:t>и</w:t>
      </w:r>
      <w:r w:rsidRPr="00AE5859">
        <w:t>ты ЖТЛ и потенциальных ЖТЛ. Идентифицированные граждане Молдовы, н</w:t>
      </w:r>
      <w:r w:rsidRPr="00AE5859">
        <w:t>а</w:t>
      </w:r>
      <w:r w:rsidRPr="00AE5859">
        <w:t>ходящиеся в тяжелой ситуации, имеют право вернуться на родину. Таким обр</w:t>
      </w:r>
      <w:r w:rsidRPr="00AE5859">
        <w:t>а</w:t>
      </w:r>
      <w:r w:rsidRPr="00AE5859">
        <w:t>зом, национальная процедура по возвращению на родину детей и взрослых – жертв торговли людьми, нелегальных мигрантов и детей без сопровождения взрослых регулируется постановлением правительства № 948 от 07.08.2008, в соответствии с которым МТСЗС ответственно за инициирование процесса по репатриации. Репатриация взрослых ЖТЛ и мигрантов, находящихся в т</w:t>
      </w:r>
      <w:r w:rsidRPr="00AE5859">
        <w:t>я</w:t>
      </w:r>
      <w:r w:rsidRPr="00AE5859">
        <w:t>желом положении, организуется при поддержке МОМ, а репатриация идентифицир</w:t>
      </w:r>
      <w:r w:rsidRPr="00AE5859">
        <w:t>о</w:t>
      </w:r>
      <w:r w:rsidRPr="00AE5859">
        <w:t>ванных детей без сопровождения взрослых, законно находящихся на террит</w:t>
      </w:r>
      <w:r w:rsidRPr="00AE5859">
        <w:t>о</w:t>
      </w:r>
      <w:r w:rsidRPr="00AE5859">
        <w:t xml:space="preserve">рии другого государства, обеспечивается при поддержке Миссии МОМ и/или швейцарского фонда </w:t>
      </w:r>
      <w:r w:rsidR="00BF3DAA" w:rsidRPr="00AE5859">
        <w:t>"</w:t>
      </w:r>
      <w:proofErr w:type="spellStart"/>
      <w:r w:rsidRPr="00AE5859">
        <w:t>Terre</w:t>
      </w:r>
      <w:proofErr w:type="spellEnd"/>
      <w:r w:rsidRPr="00AE5859">
        <w:t xml:space="preserve"> </w:t>
      </w:r>
      <w:proofErr w:type="spellStart"/>
      <w:r w:rsidRPr="00AE5859">
        <w:t>des</w:t>
      </w:r>
      <w:proofErr w:type="spellEnd"/>
      <w:r w:rsidRPr="00AE5859">
        <w:t xml:space="preserve"> </w:t>
      </w:r>
      <w:proofErr w:type="spellStart"/>
      <w:r w:rsidRPr="00AE5859">
        <w:t>Hommes</w:t>
      </w:r>
      <w:proofErr w:type="spellEnd"/>
      <w:r w:rsidR="00BF3DAA" w:rsidRPr="00AE5859">
        <w:t>"</w:t>
      </w:r>
      <w:r w:rsidRPr="00AE5859">
        <w:t xml:space="preserve"> (</w:t>
      </w:r>
      <w:proofErr w:type="spellStart"/>
      <w:r w:rsidRPr="00AE5859">
        <w:t>TdH</w:t>
      </w:r>
      <w:proofErr w:type="spellEnd"/>
      <w:r w:rsidRPr="00AE5859">
        <w:t>).</w:t>
      </w:r>
    </w:p>
    <w:p w:rsidR="008758B1" w:rsidRPr="00AE5859" w:rsidRDefault="008758B1" w:rsidP="006E14BE">
      <w:pPr>
        <w:pStyle w:val="SingleTxtGR"/>
      </w:pPr>
      <w:r w:rsidRPr="00AE5859">
        <w:t>92.</w:t>
      </w:r>
      <w:r w:rsidRPr="00AE5859">
        <w:tab/>
        <w:t>12 марта 2009 года МТСЗС подписало трехстороннее соглашение с Ми</w:t>
      </w:r>
      <w:r w:rsidRPr="00AE5859">
        <w:t>с</w:t>
      </w:r>
      <w:r w:rsidRPr="00AE5859">
        <w:t xml:space="preserve">сией МОМ в Молдове и швейцарским фондом </w:t>
      </w:r>
      <w:proofErr w:type="spellStart"/>
      <w:r w:rsidRPr="00AE5859">
        <w:t>TdH</w:t>
      </w:r>
      <w:proofErr w:type="spellEnd"/>
      <w:r w:rsidRPr="00AE5859">
        <w:t xml:space="preserve"> в Молдове. В течение </w:t>
      </w:r>
      <w:r w:rsidR="00755C5E" w:rsidRPr="00AE5859">
        <w:br/>
      </w:r>
      <w:r w:rsidRPr="00AE5859">
        <w:t>2009 года было организовано 20 миссий, в ходе которых были возращены на родину 42 ребенка. В 2010 году было организовано 27 миссий и было отправл</w:t>
      </w:r>
      <w:r w:rsidRPr="00AE5859">
        <w:t>е</w:t>
      </w:r>
      <w:r w:rsidRPr="00AE5859">
        <w:t xml:space="preserve">но на родину 67 детей. В 2009 году было репатриировано 45 взрослых </w:t>
      </w:r>
      <w:r w:rsidR="00755C5E" w:rsidRPr="00AE5859">
        <w:br/>
      </w:r>
      <w:r w:rsidRPr="00AE5859">
        <w:t>(40 жертв торговли людьми: 37 женщин и 3 мужчины) и 5 мигрантов, находи</w:t>
      </w:r>
      <w:r w:rsidRPr="00AE5859">
        <w:t>в</w:t>
      </w:r>
      <w:r w:rsidRPr="00AE5859">
        <w:t>шихся в тяжелом положении (2 женщины и 3 мужчины). В 2010 году были во</w:t>
      </w:r>
      <w:r w:rsidRPr="00AE5859">
        <w:t>з</w:t>
      </w:r>
      <w:r w:rsidRPr="00AE5859">
        <w:t xml:space="preserve">вращены на родину 70 взрослых (55 жертв торговли людьми: 13 мужчин и </w:t>
      </w:r>
      <w:r w:rsidR="00755C5E" w:rsidRPr="00AE5859">
        <w:br/>
      </w:r>
      <w:r w:rsidRPr="00AE5859">
        <w:t>42 женщины) и 15 мигрантов в тяжелом положении (8 мужчин и 7 женщин).</w:t>
      </w:r>
    </w:p>
    <w:p w:rsidR="008758B1" w:rsidRPr="00AE5859" w:rsidRDefault="008758B1" w:rsidP="006E14BE">
      <w:pPr>
        <w:pStyle w:val="SingleTxtGR"/>
      </w:pPr>
      <w:r w:rsidRPr="00AE5859">
        <w:t>93.</w:t>
      </w:r>
      <w:r w:rsidRPr="00AE5859">
        <w:tab/>
        <w:t>В целях надлежащего информирования молодежи о рисках, связанных с миграцией, сотрудники правоохранительных органов в сотрудничестве с пре</w:t>
      </w:r>
      <w:r w:rsidRPr="00AE5859">
        <w:t>д</w:t>
      </w:r>
      <w:r w:rsidRPr="00AE5859">
        <w:t>ставителями гражданского общества, действующими в этой области, организ</w:t>
      </w:r>
      <w:r w:rsidRPr="00AE5859">
        <w:t>о</w:t>
      </w:r>
      <w:r w:rsidRPr="00AE5859">
        <w:t>вывали в университетах информационные семинары, посвященные рискам, св</w:t>
      </w:r>
      <w:r w:rsidRPr="00AE5859">
        <w:t>я</w:t>
      </w:r>
      <w:r w:rsidRPr="00AE5859">
        <w:t>занным с торговлей людьми и нелегальной иммиграцией. В этой области сущ</w:t>
      </w:r>
      <w:r w:rsidRPr="00AE5859">
        <w:t>е</w:t>
      </w:r>
      <w:r w:rsidRPr="00AE5859">
        <w:t xml:space="preserve">ствует неизбежный риск торговли детьми школьного возраста. Центральные и местные органы власти в сотрудничестве с гражданским обществом (центр </w:t>
      </w:r>
      <w:r w:rsidR="00BF3DAA" w:rsidRPr="00AE5859">
        <w:t>"</w:t>
      </w:r>
      <w:proofErr w:type="spellStart"/>
      <w:r w:rsidRPr="00AE5859">
        <w:t>La</w:t>
      </w:r>
      <w:proofErr w:type="spellEnd"/>
      <w:r w:rsidRPr="00AE5859">
        <w:t xml:space="preserve"> </w:t>
      </w:r>
      <w:proofErr w:type="spellStart"/>
      <w:r w:rsidRPr="00AE5859">
        <w:t>Strada</w:t>
      </w:r>
      <w:proofErr w:type="spellEnd"/>
      <w:r w:rsidR="00BF3DAA" w:rsidRPr="00AE5859">
        <w:t>"</w:t>
      </w:r>
      <w:r w:rsidRPr="00AE5859">
        <w:t>) организовали широкий спектр рабочих семинаров для 5</w:t>
      </w:r>
      <w:r w:rsidR="00755C5E" w:rsidRPr="00AE5859">
        <w:t xml:space="preserve"> </w:t>
      </w:r>
      <w:r w:rsidRPr="00AE5859">
        <w:t>800 молодых людей. Среди обсуждавшихся тем были: предотвращение торговли людьми, предупре</w:t>
      </w:r>
      <w:r w:rsidRPr="00AE5859">
        <w:t>ж</w:t>
      </w:r>
      <w:r w:rsidRPr="00AE5859">
        <w:t>дение насилия в семье и поощрение межличностных отношений.</w:t>
      </w:r>
    </w:p>
    <w:p w:rsidR="008758B1" w:rsidRPr="00AE5859" w:rsidRDefault="008758B1" w:rsidP="006E14BE">
      <w:pPr>
        <w:pStyle w:val="SingleTxtGR"/>
      </w:pPr>
      <w:r w:rsidRPr="00AE5859">
        <w:t>94.</w:t>
      </w:r>
      <w:r w:rsidRPr="00AE5859">
        <w:tab/>
        <w:t>Что касается общего восприятия в Республике Молдова явления, связа</w:t>
      </w:r>
      <w:r w:rsidRPr="00AE5859">
        <w:t>н</w:t>
      </w:r>
      <w:r w:rsidRPr="00AE5859">
        <w:t>ного с торговлей людьми, проведенные независимыми агентствами исследов</w:t>
      </w:r>
      <w:r w:rsidRPr="00AE5859">
        <w:t>а</w:t>
      </w:r>
      <w:r w:rsidRPr="00AE5859">
        <w:t>ния показали, что только небольшое число случаев торговли людьми официал</w:t>
      </w:r>
      <w:r w:rsidRPr="00AE5859">
        <w:t>ь</w:t>
      </w:r>
      <w:r w:rsidRPr="00AE5859">
        <w:t>но регистрируется и оценивается (по разным оценкам, эта доля колеблется от 20 до 50</w:t>
      </w:r>
      <w:r w:rsidR="00755C5E" w:rsidRPr="00AE5859">
        <w:t>%</w:t>
      </w:r>
      <w:r w:rsidRPr="00AE5859">
        <w:t>). К сожалению, реальное число жертв торговли людьми на наци</w:t>
      </w:r>
      <w:r w:rsidRPr="00AE5859">
        <w:t>о</w:t>
      </w:r>
      <w:r w:rsidRPr="00AE5859">
        <w:t>нальном уровне не может быть оценено с точностью. Тем не менее, можно бе</w:t>
      </w:r>
      <w:r w:rsidRPr="00AE5859">
        <w:t>з</w:t>
      </w:r>
      <w:r w:rsidRPr="00AE5859">
        <w:t>условно исходить из того числа людей, которые прибегали к помощи государс</w:t>
      </w:r>
      <w:r w:rsidRPr="00AE5859">
        <w:t>т</w:t>
      </w:r>
      <w:r w:rsidRPr="00AE5859">
        <w:t>венной системы по борьбе с торговлей людьми по линии соответствующих у</w:t>
      </w:r>
      <w:r w:rsidRPr="00AE5859">
        <w:t>ч</w:t>
      </w:r>
      <w:r w:rsidRPr="00AE5859">
        <w:t>реждений (уголовные преследования и оказание помощи пострада</w:t>
      </w:r>
      <w:r w:rsidRPr="00AE5859">
        <w:t>в</w:t>
      </w:r>
      <w:r w:rsidRPr="00AE5859">
        <w:t xml:space="preserve">шим). </w:t>
      </w:r>
    </w:p>
    <w:p w:rsidR="008758B1" w:rsidRPr="00AE5859" w:rsidRDefault="008758B1" w:rsidP="006E14BE">
      <w:pPr>
        <w:pStyle w:val="SingleTxtGR"/>
      </w:pPr>
      <w:r w:rsidRPr="00AE5859">
        <w:t>95.</w:t>
      </w:r>
      <w:r w:rsidRPr="00AE5859">
        <w:tab/>
        <w:t>При этом согласно исследованиям, проведенным национальными НПО, бедные женщины из сел</w:t>
      </w:r>
      <w:r w:rsidRPr="00AE5859">
        <w:t>ь</w:t>
      </w:r>
      <w:r w:rsidRPr="00AE5859">
        <w:t>ской местности, не имеющие профессии, являются той группой населения, которая наиболее часто стр</w:t>
      </w:r>
      <w:r w:rsidRPr="00AE5859">
        <w:t>а</w:t>
      </w:r>
      <w:r w:rsidRPr="00AE5859">
        <w:t>дает от торговли людьми-гражданами Молдовы</w:t>
      </w:r>
      <w:r w:rsidRPr="00AE5859">
        <w:rPr>
          <w:vertAlign w:val="superscript"/>
        </w:rPr>
        <w:footnoteReference w:id="16"/>
      </w:r>
      <w:r w:rsidRPr="00AE5859">
        <w:t>. Бедность, безработица и нехватка приемлемых пре</w:t>
      </w:r>
      <w:r w:rsidRPr="00AE5859">
        <w:t>д</w:t>
      </w:r>
      <w:r w:rsidRPr="00AE5859">
        <w:t>ложений на рынке труда являются причинами, вынуждающими молодых людей уезжать за границу и принимать сомнительные предложения со стороны то</w:t>
      </w:r>
      <w:r w:rsidRPr="00AE5859">
        <w:t>р</w:t>
      </w:r>
      <w:r w:rsidRPr="00AE5859">
        <w:t>говцев людьми. Насилие в семье – еще один фактор, порождающий торговлю людьми (около 80</w:t>
      </w:r>
      <w:r w:rsidR="009C5294">
        <w:t>%</w:t>
      </w:r>
      <w:r w:rsidRPr="00AE5859">
        <w:t xml:space="preserve"> ЖТЛ были жертвами насилия в семье). Возрастная группа набираемых женщин расширяется с каждым годом. Если до недавнего вр</w:t>
      </w:r>
      <w:r w:rsidRPr="00AE5859">
        <w:t>е</w:t>
      </w:r>
      <w:r w:rsidRPr="00AE5859">
        <w:t>мени среди жертв преобладали лица в возрасте от 18 до 25 лет, то сегодня сл</w:t>
      </w:r>
      <w:r w:rsidRPr="00AE5859">
        <w:t>у</w:t>
      </w:r>
      <w:r w:rsidRPr="00AE5859">
        <w:t>чаи торговли детьми встречаются все чаще и чаще. Таким образом, наблюдается новая тенденция к увеличению числа жертв, несовершеннолетних, подверга</w:t>
      </w:r>
      <w:r w:rsidRPr="00AE5859">
        <w:t>ю</w:t>
      </w:r>
      <w:r w:rsidRPr="00AE5859">
        <w:t xml:space="preserve">щихся сексуальному насилию, </w:t>
      </w:r>
      <w:r w:rsidR="00C21904" w:rsidRPr="00AE5859">
        <w:t>и лиц, набираемых по Интернету.</w:t>
      </w:r>
    </w:p>
    <w:p w:rsidR="008758B1" w:rsidRPr="00AE5859" w:rsidRDefault="008758B1" w:rsidP="006E14BE">
      <w:pPr>
        <w:pStyle w:val="SingleTxtGR"/>
      </w:pPr>
      <w:r w:rsidRPr="00AE5859">
        <w:t>96.</w:t>
      </w:r>
      <w:r w:rsidRPr="00AE5859">
        <w:tab/>
        <w:t>Основными странами, принимающими людей для сексуальной эксплу</w:t>
      </w:r>
      <w:r w:rsidRPr="00AE5859">
        <w:t>а</w:t>
      </w:r>
      <w:r w:rsidRPr="00AE5859">
        <w:t>тации, являются Турция, Россия, Кипр, Объединенные Арабские Эмираты и другие страны Ближнего востока и Западной Европы. Мужчин продолжают п</w:t>
      </w:r>
      <w:r w:rsidRPr="00AE5859">
        <w:t>е</w:t>
      </w:r>
      <w:r w:rsidRPr="00AE5859">
        <w:t>реправлять для трудовой эксплуатации, в особенности в строительстве, а также в сельском хозяйстве; и основной страной по их приему является Российская Федерация. Также наблюдались случаи торговли детьми, направляемыми в с</w:t>
      </w:r>
      <w:r w:rsidRPr="00AE5859">
        <w:t>о</w:t>
      </w:r>
      <w:r w:rsidRPr="00AE5859">
        <w:t>седн</w:t>
      </w:r>
      <w:r w:rsidR="00C21904" w:rsidRPr="00AE5859">
        <w:t>ие страны для попрошайничества.</w:t>
      </w:r>
    </w:p>
    <w:p w:rsidR="008758B1" w:rsidRPr="00AE5859" w:rsidRDefault="008758B1" w:rsidP="006E14BE">
      <w:pPr>
        <w:pStyle w:val="SingleTxtGR"/>
      </w:pPr>
      <w:r w:rsidRPr="00AE5859">
        <w:t>97.</w:t>
      </w:r>
      <w:r w:rsidRPr="00AE5859">
        <w:tab/>
        <w:t>В последнее время возникла новая растущая в стране тенденция к то</w:t>
      </w:r>
      <w:r w:rsidRPr="00AE5859">
        <w:t>р</w:t>
      </w:r>
      <w:r w:rsidRPr="00AE5859">
        <w:t>говле людьми, связанная с продажей девочек и молодых женщин из сельских районов в Кишинев. Мужчины-жертвы незаконной торговли людьми использ</w:t>
      </w:r>
      <w:r w:rsidRPr="00AE5859">
        <w:t>у</w:t>
      </w:r>
      <w:r w:rsidRPr="00AE5859">
        <w:t>ются для работы в сельском хозяйстве. В то же время есть признаки того, что люди из соседних стран становятся жертвами торговли людьми и направляются в Республику Молдова для принудительного труда. Следует особо отметить п</w:t>
      </w:r>
      <w:r w:rsidRPr="00AE5859">
        <w:t>о</w:t>
      </w:r>
      <w:r w:rsidRPr="00AE5859">
        <w:t>граничный район Приднестровья, который ост</w:t>
      </w:r>
      <w:r w:rsidRPr="00AE5859">
        <w:t>а</w:t>
      </w:r>
      <w:r w:rsidRPr="00AE5859">
        <w:t>ется источником эксплуатации ЖТЛ (как отправная точка, так и транзит).</w:t>
      </w:r>
    </w:p>
    <w:p w:rsidR="008758B1" w:rsidRPr="00AE5859" w:rsidRDefault="008758B1" w:rsidP="006E14BE">
      <w:pPr>
        <w:pStyle w:val="SingleTxtGR"/>
      </w:pPr>
      <w:r w:rsidRPr="00AE5859">
        <w:t>98.</w:t>
      </w:r>
      <w:r w:rsidRPr="00AE5859">
        <w:tab/>
        <w:t>В соответствии с исследованиями явления торговли людьми в Молдове</w:t>
      </w:r>
      <w:r w:rsidRPr="00AE5859">
        <w:rPr>
          <w:vertAlign w:val="superscript"/>
        </w:rPr>
        <w:footnoteReference w:id="17"/>
      </w:r>
      <w:r w:rsidRPr="00AE5859">
        <w:t>, наблюдается сокращ</w:t>
      </w:r>
      <w:r w:rsidRPr="00AE5859">
        <w:t>е</w:t>
      </w:r>
      <w:r w:rsidRPr="00AE5859">
        <w:t>ние этого явления, что означает, что меры по повышению осведомленности и информированности, а также активные меры по борьбе с торговлей людьми и защите жертв оказали прямое положительное влияние на население. Однако общество по-прежнему сильно зависит от стереотипов, а система борьбы с торговлей людьми еще не столь совершенна, чтобы обеспеч</w:t>
      </w:r>
      <w:r w:rsidRPr="00AE5859">
        <w:t>и</w:t>
      </w:r>
      <w:r w:rsidRPr="00AE5859">
        <w:t>вать определенную конфиденциальность, что препятствует жертвам заявлять о подобных случаях. Одновременно ряд государственных и неправ</w:t>
      </w:r>
      <w:r w:rsidRPr="00AE5859">
        <w:t>и</w:t>
      </w:r>
      <w:r w:rsidRPr="00AE5859">
        <w:t>тельственных учреждений проводят постоянный мониторинг этого явления и выявили нек</w:t>
      </w:r>
      <w:r w:rsidRPr="00AE5859">
        <w:t>о</w:t>
      </w:r>
      <w:r w:rsidRPr="00AE5859">
        <w:t>торые материально-технические и организационные недостатки. Так, необх</w:t>
      </w:r>
      <w:r w:rsidRPr="00AE5859">
        <w:t>о</w:t>
      </w:r>
      <w:r w:rsidRPr="00AE5859">
        <w:t>димо унифицировать данные и анализ в едином комплексе, который позволил бы обеспечить лучшую согласованность стратегии и тактики для предотвращ</w:t>
      </w:r>
      <w:r w:rsidRPr="00AE5859">
        <w:t>е</w:t>
      </w:r>
      <w:r w:rsidRPr="00AE5859">
        <w:t xml:space="preserve">ния торговли и контроля тех, кто занимается защитой ЖТЛ. </w:t>
      </w:r>
    </w:p>
    <w:p w:rsidR="008758B1" w:rsidRPr="00AE5859" w:rsidRDefault="008758B1" w:rsidP="006E14BE">
      <w:pPr>
        <w:pStyle w:val="SingleTxtGR"/>
      </w:pPr>
      <w:r w:rsidRPr="00AE5859">
        <w:t>99.</w:t>
      </w:r>
      <w:r w:rsidRPr="00AE5859">
        <w:tab/>
        <w:t>В Республике Молдова проституция не легализована. С учетом традиции в Республике Молдова занятие проституцией вызывает порицание на всех уровнях общества независимо от причин, побуждающих тех или иных лиц пр</w:t>
      </w:r>
      <w:r w:rsidRPr="00AE5859">
        <w:t>и</w:t>
      </w:r>
      <w:r w:rsidRPr="00AE5859">
        <w:t>бегать к этому занятию.</w:t>
      </w:r>
    </w:p>
    <w:p w:rsidR="008758B1" w:rsidRPr="00AE5859" w:rsidRDefault="008758B1" w:rsidP="006E14BE">
      <w:pPr>
        <w:pStyle w:val="SingleTxtGR"/>
      </w:pPr>
      <w:r w:rsidRPr="00AE5859">
        <w:t>100.</w:t>
      </w:r>
      <w:r w:rsidRPr="00AE5859">
        <w:tab/>
        <w:t>Порядок наказания за занятие проституцией определяется в Кодексе а</w:t>
      </w:r>
      <w:r w:rsidRPr="00AE5859">
        <w:t>д</w:t>
      </w:r>
      <w:r w:rsidRPr="00AE5859">
        <w:t>министративных правонарушений, одобренном законом № 218-XVI от 24 о</w:t>
      </w:r>
      <w:r w:rsidRPr="00AE5859">
        <w:t>к</w:t>
      </w:r>
      <w:r w:rsidRPr="00AE5859">
        <w:t>тября 2008 года (с последующими добавлениями и поправками), который опр</w:t>
      </w:r>
      <w:r w:rsidRPr="00AE5859">
        <w:t>е</w:t>
      </w:r>
      <w:r w:rsidRPr="00AE5859">
        <w:t>деляет наказание за занятие проституцией (штраф в размере от 10 до 20 мин</w:t>
      </w:r>
      <w:r w:rsidRPr="00AE5859">
        <w:t>и</w:t>
      </w:r>
      <w:r w:rsidRPr="00AE5859">
        <w:t>мальных разм</w:t>
      </w:r>
      <w:r w:rsidR="00C21904" w:rsidRPr="00AE5859">
        <w:t>еров оплаты труда (статья 89)).</w:t>
      </w:r>
    </w:p>
    <w:p w:rsidR="008758B1" w:rsidRPr="00AE5859" w:rsidRDefault="008758B1" w:rsidP="006E14BE">
      <w:pPr>
        <w:pStyle w:val="SingleTxtGR"/>
      </w:pPr>
      <w:r w:rsidRPr="00AE5859">
        <w:t>101.</w:t>
      </w:r>
      <w:r w:rsidRPr="00AE5859">
        <w:tab/>
        <w:t>В соответствии с законодательством Республики Молдова люди, пол</w:t>
      </w:r>
      <w:r w:rsidRPr="00AE5859">
        <w:t>ь</w:t>
      </w:r>
      <w:r w:rsidRPr="00AE5859">
        <w:t xml:space="preserve">зующиеся услугами проституток, не могут привлекаться к ответственности. </w:t>
      </w:r>
      <w:r w:rsidR="000367C1" w:rsidRPr="00AE5859">
        <w:br/>
      </w:r>
      <w:r w:rsidRPr="00AE5859">
        <w:t>В связи с этим специалисты рекомендуют применять в Молдове существующий международный опыт привлечения к ответственности лиц, пользующихся усл</w:t>
      </w:r>
      <w:r w:rsidRPr="00AE5859">
        <w:t>у</w:t>
      </w:r>
      <w:r w:rsidRPr="00AE5859">
        <w:t>гами проституток.</w:t>
      </w:r>
    </w:p>
    <w:p w:rsidR="008758B1" w:rsidRPr="00AE5859" w:rsidRDefault="008758B1" w:rsidP="006E14BE">
      <w:pPr>
        <w:pStyle w:val="SingleTxtGR"/>
      </w:pPr>
      <w:r w:rsidRPr="00AE5859">
        <w:t>102.</w:t>
      </w:r>
      <w:r w:rsidRPr="00AE5859">
        <w:tab/>
        <w:t>Кроме того, в Кодексе о правонарушениях (</w:t>
      </w:r>
      <w:r w:rsidR="00C21904" w:rsidRPr="00AE5859">
        <w:t>статья</w:t>
      </w:r>
      <w:r w:rsidRPr="00AE5859">
        <w:t xml:space="preserve"> 90) определяется пор</w:t>
      </w:r>
      <w:r w:rsidRPr="00AE5859">
        <w:t>я</w:t>
      </w:r>
      <w:r w:rsidRPr="00AE5859">
        <w:t>док наказания за производство, продажу, распространение и хранение порн</w:t>
      </w:r>
      <w:r w:rsidRPr="00AE5859">
        <w:t>о</w:t>
      </w:r>
      <w:r w:rsidRPr="00AE5859">
        <w:t>графической продукции в виде штрафа в размере от 40 до 50 минимальных размеров оплаты труда для индивидуальных лиц и в размере от 100 до 150 м</w:t>
      </w:r>
      <w:r w:rsidRPr="00AE5859">
        <w:t>и</w:t>
      </w:r>
      <w:r w:rsidRPr="00AE5859">
        <w:t xml:space="preserve">нимальных размеров оплаты в труда для юридических лиц. </w:t>
      </w:r>
    </w:p>
    <w:p w:rsidR="008758B1" w:rsidRPr="00AE5859" w:rsidRDefault="008758B1" w:rsidP="006E14BE">
      <w:pPr>
        <w:pStyle w:val="SingleTxtGR"/>
      </w:pPr>
      <w:r w:rsidRPr="00AE5859">
        <w:t>103.</w:t>
      </w:r>
      <w:r w:rsidRPr="00AE5859">
        <w:tab/>
        <w:t>Уголовный кодекс также предусматривает борьбу с сутенерством (ст</w:t>
      </w:r>
      <w:r w:rsidRPr="00AE5859">
        <w:t>а</w:t>
      </w:r>
      <w:r w:rsidRPr="00AE5859">
        <w:t>тья</w:t>
      </w:r>
      <w:r w:rsidR="00C21904" w:rsidRPr="00AE5859">
        <w:t> </w:t>
      </w:r>
      <w:r w:rsidRPr="00AE5859">
        <w:t>220)</w:t>
      </w:r>
      <w:r w:rsidRPr="00AE5859">
        <w:rPr>
          <w:vertAlign w:val="superscript"/>
        </w:rPr>
        <w:footnoteReference w:id="18"/>
      </w:r>
      <w:r w:rsidRPr="00AE5859">
        <w:t>, а также борьбу с торговлей детьми в целях коммерческой или неко</w:t>
      </w:r>
      <w:r w:rsidRPr="00AE5859">
        <w:t>м</w:t>
      </w:r>
      <w:r w:rsidRPr="00AE5859">
        <w:t>мерческой сексуальной эксплуатации, проституции или индустрии порногр</w:t>
      </w:r>
      <w:r w:rsidRPr="00AE5859">
        <w:t>а</w:t>
      </w:r>
      <w:r w:rsidRPr="00AE5859">
        <w:t>фии (статья 206)</w:t>
      </w:r>
      <w:r w:rsidRPr="00AE5859">
        <w:rPr>
          <w:vertAlign w:val="superscript"/>
        </w:rPr>
        <w:footnoteReference w:id="19"/>
      </w:r>
      <w:r w:rsidRPr="00AE5859">
        <w:t>.</w:t>
      </w:r>
    </w:p>
    <w:p w:rsidR="008758B1" w:rsidRPr="00AE5859" w:rsidRDefault="008758B1" w:rsidP="006E14BE">
      <w:pPr>
        <w:pStyle w:val="SingleTxtGR"/>
      </w:pPr>
      <w:r w:rsidRPr="00AE5859">
        <w:t>104.</w:t>
      </w:r>
      <w:r w:rsidRPr="00AE5859">
        <w:tab/>
        <w:t>Что касается защиты женщин от посреднических агентств, можно пр</w:t>
      </w:r>
      <w:r w:rsidRPr="00AE5859">
        <w:t>и</w:t>
      </w:r>
      <w:r w:rsidRPr="00AE5859">
        <w:t>вести в качестве примера статью 165 Уголовного кодекса о торговле людьми. Следует упомянуть утверждение Республикой Молдова Соглашения о сотру</w:t>
      </w:r>
      <w:r w:rsidRPr="00AE5859">
        <w:t>д</w:t>
      </w:r>
      <w:r w:rsidRPr="00AE5859">
        <w:t>ничестве министерств внутренних дел (полиции) государств</w:t>
      </w:r>
      <w:r w:rsidR="00511BCC">
        <w:t xml:space="preserve"> − </w:t>
      </w:r>
      <w:r w:rsidRPr="00AE5859">
        <w:t>членов СНГ по борьбе с торговлей людьми, подписанного 17 сентября 2010 года в Санкт-Петербурге.</w:t>
      </w:r>
    </w:p>
    <w:p w:rsidR="008758B1" w:rsidRPr="00AE5859" w:rsidRDefault="008758B1" w:rsidP="006E14BE">
      <w:pPr>
        <w:pStyle w:val="SingleTxtGR"/>
      </w:pPr>
      <w:r w:rsidRPr="00AE5859">
        <w:t>105.</w:t>
      </w:r>
      <w:r w:rsidRPr="00AE5859">
        <w:tab/>
        <w:t>В настоящее время МВД координирует деятельность рабочей группы с участием НПО по прив</w:t>
      </w:r>
      <w:r w:rsidRPr="00AE5859">
        <w:t>е</w:t>
      </w:r>
      <w:r w:rsidRPr="00AE5859">
        <w:t>дению национального законодательства в соответствие с Конвенцией Совета Европы по защите детей от сексуальной эксплуатации и надругательств сексуального характера (подписанная 25 октября 2007 года в Лансароте).</w:t>
      </w:r>
    </w:p>
    <w:p w:rsidR="00390BC5" w:rsidRPr="00AE5859" w:rsidRDefault="008758B1" w:rsidP="006E14BE">
      <w:pPr>
        <w:pStyle w:val="SingleTxtGR"/>
      </w:pPr>
      <w:r w:rsidRPr="00AE5859">
        <w:t>106.</w:t>
      </w:r>
      <w:r w:rsidRPr="00AE5859">
        <w:tab/>
        <w:t>Таким образом, укрепление и осуществление нормативно-правовой базы в целях предотвращения и борьбы с торговлей людьми, сексуальной эксплуат</w:t>
      </w:r>
      <w:r w:rsidRPr="00AE5859">
        <w:t>а</w:t>
      </w:r>
      <w:r w:rsidRPr="00AE5859">
        <w:t xml:space="preserve">цией женщин и детей является приоритетной задачей. Сочетание </w:t>
      </w:r>
      <w:r w:rsidR="00BF3DAA" w:rsidRPr="00AE5859">
        <w:t>"</w:t>
      </w:r>
      <w:r w:rsidRPr="00AE5859">
        <w:t>профилакт</w:t>
      </w:r>
      <w:r w:rsidRPr="00AE5859">
        <w:t>и</w:t>
      </w:r>
      <w:r w:rsidRPr="00AE5859">
        <w:t>ки путем оказания помощи</w:t>
      </w:r>
      <w:r w:rsidR="00BF3DAA" w:rsidRPr="00AE5859">
        <w:t>"</w:t>
      </w:r>
      <w:r w:rsidRPr="00AE5859">
        <w:t xml:space="preserve"> с широкими информационно-разъяснительными кампаниями, а также с хорошо структурированной деятельностью по выявл</w:t>
      </w:r>
      <w:r w:rsidRPr="00AE5859">
        <w:t>е</w:t>
      </w:r>
      <w:r w:rsidRPr="00AE5859">
        <w:t xml:space="preserve">нию жертв представляет собой </w:t>
      </w:r>
      <w:r w:rsidR="00BF3DAA" w:rsidRPr="00AE5859">
        <w:t>"</w:t>
      </w:r>
      <w:proofErr w:type="spellStart"/>
      <w:r w:rsidRPr="00AE5859">
        <w:t>modus</w:t>
      </w:r>
      <w:proofErr w:type="spellEnd"/>
      <w:r w:rsidRPr="00AE5859">
        <w:t xml:space="preserve"> </w:t>
      </w:r>
      <w:proofErr w:type="spellStart"/>
      <w:r w:rsidRPr="00AE5859">
        <w:t>operandi</w:t>
      </w:r>
      <w:proofErr w:type="spellEnd"/>
      <w:r w:rsidR="00BF3DAA" w:rsidRPr="00AE5859">
        <w:t>"</w:t>
      </w:r>
      <w:r w:rsidRPr="00AE5859">
        <w:t>, подходящий для Республики Молдова.</w:t>
      </w:r>
    </w:p>
    <w:p w:rsidR="008758B1" w:rsidRPr="00AE5859" w:rsidRDefault="008758B1" w:rsidP="00C21904">
      <w:pPr>
        <w:pStyle w:val="H1GR"/>
      </w:pPr>
      <w:r w:rsidRPr="00AE5859">
        <w:tab/>
      </w:r>
      <w:r w:rsidRPr="00AE5859">
        <w:tab/>
        <w:t>Статья 7</w:t>
      </w:r>
    </w:p>
    <w:p w:rsidR="008758B1" w:rsidRPr="00AE5859" w:rsidRDefault="008758B1" w:rsidP="006E14BE">
      <w:pPr>
        <w:pStyle w:val="SingleTxtGR"/>
      </w:pPr>
      <w:r w:rsidRPr="00AE5859">
        <w:t>107.</w:t>
      </w:r>
      <w:r w:rsidRPr="00AE5859">
        <w:tab/>
        <w:t>Конституция Республики Молдова гарантирует равные права для всех граждан независимо от их пола. Закон № 5-XVI (статья 7) предусматривает принудительные меры по соблюдению принципа гендерного равенства, обязуя партии и другие общественные и политические организации содействовать обеспечению равных прав и возможностей для их членов, как мужчин, так и женщин, путем:</w:t>
      </w:r>
    </w:p>
    <w:p w:rsidR="008758B1" w:rsidRPr="00AE5859" w:rsidRDefault="00B46650" w:rsidP="006E14BE">
      <w:pPr>
        <w:pStyle w:val="SingleTxtGR"/>
      </w:pPr>
      <w:r w:rsidRPr="00AE5859">
        <w:tab/>
      </w:r>
      <w:proofErr w:type="spellStart"/>
      <w:r w:rsidR="008758B1" w:rsidRPr="00AE5859">
        <w:t>a</w:t>
      </w:r>
      <w:proofErr w:type="spellEnd"/>
      <w:r w:rsidR="008758B1" w:rsidRPr="00AE5859">
        <w:t>)</w:t>
      </w:r>
      <w:r w:rsidR="008758B1" w:rsidRPr="00AE5859">
        <w:tab/>
        <w:t>обеспечения представленности женщин и мужчин в составе их р</w:t>
      </w:r>
      <w:r w:rsidR="008758B1" w:rsidRPr="00AE5859">
        <w:t>у</w:t>
      </w:r>
      <w:r w:rsidR="008758B1" w:rsidRPr="00AE5859">
        <w:t>ководящих органов;</w:t>
      </w:r>
    </w:p>
    <w:p w:rsidR="008758B1" w:rsidRPr="00AE5859" w:rsidRDefault="00B46650" w:rsidP="006E14BE">
      <w:pPr>
        <w:pStyle w:val="SingleTxtGR"/>
      </w:pPr>
      <w:r w:rsidRPr="00AE5859">
        <w:tab/>
      </w:r>
      <w:proofErr w:type="spellStart"/>
      <w:r w:rsidR="008758B1" w:rsidRPr="00AE5859">
        <w:t>b</w:t>
      </w:r>
      <w:proofErr w:type="spellEnd"/>
      <w:r w:rsidR="008758B1" w:rsidRPr="00AE5859">
        <w:t>)</w:t>
      </w:r>
      <w:r w:rsidR="008758B1" w:rsidRPr="00AE5859">
        <w:tab/>
        <w:t>обеспечивая представительство женщин и мужчин в списках ка</w:t>
      </w:r>
      <w:r w:rsidR="008758B1" w:rsidRPr="00AE5859">
        <w:t>н</w:t>
      </w:r>
      <w:r w:rsidR="008758B1" w:rsidRPr="00AE5859">
        <w:t xml:space="preserve">дидатов при отсутствии какой-либо гендерной дискриминации. </w:t>
      </w:r>
    </w:p>
    <w:p w:rsidR="008758B1" w:rsidRPr="00AE5859" w:rsidRDefault="008758B1" w:rsidP="006E14BE">
      <w:pPr>
        <w:pStyle w:val="SingleTxtGR"/>
      </w:pPr>
      <w:r w:rsidRPr="00AE5859">
        <w:t>108.</w:t>
      </w:r>
      <w:r w:rsidRPr="00AE5859">
        <w:tab/>
        <w:t>В этой связи следует отметить непрерывные усилия отдельных партий по обеспечению данных положений. Так, некоторые политические партии пред</w:t>
      </w:r>
      <w:r w:rsidRPr="00AE5859">
        <w:t>у</w:t>
      </w:r>
      <w:r w:rsidRPr="00AE5859">
        <w:t>смотрели в своих уставах требование по обеспечению минимальной предста</w:t>
      </w:r>
      <w:r w:rsidRPr="00AE5859">
        <w:t>в</w:t>
      </w:r>
      <w:r w:rsidRPr="00AE5859">
        <w:t>ленности в руководящих органах и избирательных бюллетенях каждого пола в размере 30</w:t>
      </w:r>
      <w:r w:rsidR="00B46650" w:rsidRPr="00AE5859">
        <w:t>%</w:t>
      </w:r>
      <w:r w:rsidRPr="00AE5859">
        <w:t>; одна политическая партия применила принцип равной предста</w:t>
      </w:r>
      <w:r w:rsidRPr="00AE5859">
        <w:t>в</w:t>
      </w:r>
      <w:r w:rsidRPr="00AE5859">
        <w:t xml:space="preserve">ленности мужчин и женщин в списках для голосования. Только в ноябре </w:t>
      </w:r>
      <w:r w:rsidR="00511BCC">
        <w:br/>
      </w:r>
      <w:r w:rsidRPr="00AE5859">
        <w:t>2010 года три политические партии закрепили в своих уставах доли предста</w:t>
      </w:r>
      <w:r w:rsidRPr="00AE5859">
        <w:t>в</w:t>
      </w:r>
      <w:r w:rsidRPr="00AE5859">
        <w:t>ленности мужчин и женщин в избирательных бюллетенях (НЛП, ЛДПМ и СДП).</w:t>
      </w:r>
    </w:p>
    <w:p w:rsidR="008758B1" w:rsidRPr="00AE5859" w:rsidRDefault="008758B1" w:rsidP="006E14BE">
      <w:pPr>
        <w:pStyle w:val="SingleTxtGR"/>
      </w:pPr>
      <w:r w:rsidRPr="00AE5859">
        <w:t>109.</w:t>
      </w:r>
      <w:r w:rsidRPr="00AE5859">
        <w:tab/>
        <w:t>Расширение участия женщин в политической жизни является одним из основополагающих эл</w:t>
      </w:r>
      <w:r w:rsidRPr="00AE5859">
        <w:t>е</w:t>
      </w:r>
      <w:r w:rsidRPr="00AE5859">
        <w:t>ментов для обеспечения гендерного баланса в обществе. В последние годы наблюдается положительная, но пока неустойчивая тенде</w:t>
      </w:r>
      <w:r w:rsidRPr="00AE5859">
        <w:t>н</w:t>
      </w:r>
      <w:r w:rsidRPr="00AE5859">
        <w:t xml:space="preserve">ция в отношении представленности женщин в избирательных списках: </w:t>
      </w:r>
    </w:p>
    <w:p w:rsidR="008758B1" w:rsidRPr="00AE5859" w:rsidRDefault="00E24B34" w:rsidP="00E24B34">
      <w:pPr>
        <w:pStyle w:val="SingleTxtGR"/>
        <w:ind w:left="1701" w:hanging="567"/>
      </w:pPr>
      <w:r w:rsidRPr="00AE5859">
        <w:tab/>
      </w:r>
      <w:proofErr w:type="spellStart"/>
      <w:r w:rsidR="008758B1" w:rsidRPr="00AE5859">
        <w:t>i</w:t>
      </w:r>
      <w:proofErr w:type="spellEnd"/>
      <w:r w:rsidR="008758B1" w:rsidRPr="00AE5859">
        <w:t>)</w:t>
      </w:r>
      <w:r w:rsidR="008758B1" w:rsidRPr="00AE5859">
        <w:tab/>
        <w:t xml:space="preserve">увеличение соотношения/доли женщин в списках кандидатов в члены парламента Республики Молдова: от 15,7% (1998 год) и 29% </w:t>
      </w:r>
      <w:r w:rsidRPr="00AE5859">
        <w:br/>
      </w:r>
      <w:r w:rsidR="008758B1" w:rsidRPr="00AE5859">
        <w:t>(2005 год) до 30,4% в июле 2009 года и 28,5% (2010 год);</w:t>
      </w:r>
    </w:p>
    <w:p w:rsidR="008758B1" w:rsidRPr="00AE5859" w:rsidRDefault="00E24B34" w:rsidP="00E24B34">
      <w:pPr>
        <w:pStyle w:val="SingleTxtGR"/>
        <w:ind w:left="1701" w:hanging="567"/>
      </w:pPr>
      <w:r w:rsidRPr="00AE5859">
        <w:tab/>
      </w:r>
      <w:proofErr w:type="spellStart"/>
      <w:r w:rsidR="008758B1" w:rsidRPr="00AE5859">
        <w:t>ii</w:t>
      </w:r>
      <w:proofErr w:type="spellEnd"/>
      <w:r w:rsidR="008758B1" w:rsidRPr="00AE5859">
        <w:t>)</w:t>
      </w:r>
      <w:r w:rsidR="008758B1" w:rsidRPr="00AE5859">
        <w:tab/>
        <w:t xml:space="preserve">расширение участия женщин в качестве независимых кандидатов: 2005 год </w:t>
      </w:r>
      <w:r w:rsidRPr="00AE5859">
        <w:t xml:space="preserve">− </w:t>
      </w:r>
      <w:r w:rsidR="008758B1" w:rsidRPr="00AE5859">
        <w:t>0; на выборах 5 апреля 2009 года в числе шести независимых кандидатов были две женщины (33,3%); на выборах 28 ноября 2010 года среди 20 незав</w:t>
      </w:r>
      <w:r w:rsidR="008758B1" w:rsidRPr="00AE5859">
        <w:t>и</w:t>
      </w:r>
      <w:r w:rsidR="008758B1" w:rsidRPr="00AE5859">
        <w:t>симых кандидатов были пять женщин (25%);</w:t>
      </w:r>
    </w:p>
    <w:p w:rsidR="008758B1" w:rsidRPr="00AE5859" w:rsidRDefault="00E24B34" w:rsidP="00E24B34">
      <w:pPr>
        <w:pStyle w:val="SingleTxtGR"/>
        <w:ind w:left="1701" w:hanging="567"/>
      </w:pPr>
      <w:r w:rsidRPr="00AE5859">
        <w:tab/>
      </w:r>
      <w:proofErr w:type="spellStart"/>
      <w:r w:rsidRPr="00AE5859">
        <w:t>iii</w:t>
      </w:r>
      <w:proofErr w:type="spellEnd"/>
      <w:r w:rsidRPr="00AE5859">
        <w:t>)</w:t>
      </w:r>
      <w:r w:rsidRPr="00AE5859">
        <w:tab/>
        <w:t>увеличение соотношения</w:t>
      </w:r>
      <w:r w:rsidR="008758B1" w:rsidRPr="00AE5859">
        <w:t>/доли женщин-членов парламента в сп</w:t>
      </w:r>
      <w:r w:rsidR="008758B1" w:rsidRPr="00AE5859">
        <w:t>и</w:t>
      </w:r>
      <w:r w:rsidR="008758B1" w:rsidRPr="00AE5859">
        <w:t>сках: от 20,8% в 2005 году и 25,7% в июле 2009 года до 18,8% в ноябре 2010 года и 20</w:t>
      </w:r>
      <w:r w:rsidR="00511BCC">
        <w:t>,</w:t>
      </w:r>
      <w:r w:rsidR="008758B1" w:rsidRPr="00AE5859">
        <w:t>8% в мае 2011 года.</w:t>
      </w:r>
    </w:p>
    <w:p w:rsidR="008758B1" w:rsidRPr="00AE5859" w:rsidRDefault="008758B1" w:rsidP="006E14BE">
      <w:pPr>
        <w:pStyle w:val="SingleTxtGR"/>
      </w:pPr>
      <w:r w:rsidRPr="00AE5859">
        <w:t>110.</w:t>
      </w:r>
      <w:r w:rsidRPr="00AE5859">
        <w:tab/>
        <w:t>За отчетный период наблюдается увеличение женщин на руководящих постах на местном уровне: с 17,9% в 2007 году до 18,04% в 2011году, на уровне районных советников с 16,48% в 2007 году до 18,39% в 2011году. Продвижение женщин на посты в правительстве остается неравномерным, составляя, за н</w:t>
      </w:r>
      <w:r w:rsidRPr="00AE5859">
        <w:t>е</w:t>
      </w:r>
      <w:r w:rsidRPr="00AE5859">
        <w:t>многими исключениями, около 6% за многие годы (см. ОБД, стр. 116</w:t>
      </w:r>
      <w:r w:rsidR="00E24B34" w:rsidRPr="00AE5859">
        <w:t>−</w:t>
      </w:r>
      <w:r w:rsidRPr="00AE5859">
        <w:t>121).</w:t>
      </w:r>
    </w:p>
    <w:p w:rsidR="008758B1" w:rsidRPr="00AE5859" w:rsidRDefault="008758B1" w:rsidP="006E14BE">
      <w:pPr>
        <w:pStyle w:val="SingleTxtGR"/>
      </w:pPr>
      <w:r w:rsidRPr="00AE5859">
        <w:t>111.</w:t>
      </w:r>
      <w:r w:rsidRPr="00AE5859">
        <w:tab/>
        <w:t>В соответствии со статьей 7 закона № 5-XVI Центральная избирательная комиссия, избирательные советы и районные избирательные округа обеспеч</w:t>
      </w:r>
      <w:r w:rsidRPr="00AE5859">
        <w:t>и</w:t>
      </w:r>
      <w:r w:rsidRPr="00AE5859">
        <w:t xml:space="preserve">вают соблюдение принципа гендерного равенства на избирательных участках. На парламентских выборах 5 апреля и на выборах 29 июля 2009 года </w:t>
      </w:r>
      <w:proofErr w:type="spellStart"/>
      <w:r w:rsidRPr="00AE5859">
        <w:t>предста</w:t>
      </w:r>
      <w:r w:rsidRPr="00AE5859">
        <w:t>в</w:t>
      </w:r>
      <w:r w:rsidRPr="00AE5859">
        <w:t>ленность</w:t>
      </w:r>
      <w:proofErr w:type="spellEnd"/>
      <w:r w:rsidRPr="00AE5859">
        <w:t xml:space="preserve"> женщин в окружных избирательных советах составила 42,3%. </w:t>
      </w:r>
      <w:r w:rsidR="00E24B34" w:rsidRPr="00AE5859">
        <w:br/>
      </w:r>
      <w:r w:rsidRPr="00AE5859">
        <w:t xml:space="preserve">46 женщин (или 43,8%) были избраны в качестве председателей, заместителей председателя и секретарей окружных избирательных советов второго уровня. </w:t>
      </w:r>
      <w:r w:rsidR="00E24B34" w:rsidRPr="00AE5859">
        <w:br/>
      </w:r>
      <w:r w:rsidRPr="00AE5859">
        <w:t>В 2010 году ЦИК организовала и провела республиканский конституционный референдум 5 сентября и досрочные парламентские выборы 28 ноября. В ходе этих выборов ЦИК создала 35 окружных избирательных советов, в составе к</w:t>
      </w:r>
      <w:r w:rsidRPr="00AE5859">
        <w:t>о</w:t>
      </w:r>
      <w:r w:rsidRPr="00AE5859">
        <w:t xml:space="preserve">торых работали более 300 человек. В общем числе избирательных чиновников, участвовавших в организации и проведении конституционного референдума </w:t>
      </w:r>
      <w:r w:rsidR="00E24B34" w:rsidRPr="00AE5859">
        <w:br/>
      </w:r>
      <w:r w:rsidRPr="00AE5859">
        <w:t>5 сентября 2010 г</w:t>
      </w:r>
      <w:r w:rsidR="00370997" w:rsidRPr="00AE5859">
        <w:t>ода</w:t>
      </w:r>
      <w:r w:rsidRPr="00AE5859">
        <w:t>, было 162 женщины, что составило 42,0% от общего чи</w:t>
      </w:r>
      <w:r w:rsidRPr="00AE5859">
        <w:t>с</w:t>
      </w:r>
      <w:r w:rsidRPr="00AE5859">
        <w:t>ла чиновников. 48 женщин (45,7%) были избраны председателями, заместит</w:t>
      </w:r>
      <w:r w:rsidRPr="00AE5859">
        <w:t>е</w:t>
      </w:r>
      <w:r w:rsidRPr="00AE5859">
        <w:t>лями председателя и секретарями окружных избир</w:t>
      </w:r>
      <w:r w:rsidRPr="00AE5859">
        <w:t>а</w:t>
      </w:r>
      <w:r w:rsidRPr="00AE5859">
        <w:t>тельных советов.</w:t>
      </w:r>
    </w:p>
    <w:p w:rsidR="008758B1" w:rsidRPr="00AE5859" w:rsidRDefault="008758B1" w:rsidP="006E14BE">
      <w:pPr>
        <w:pStyle w:val="SingleTxtGR"/>
      </w:pPr>
      <w:r w:rsidRPr="00AE5859">
        <w:t>112.</w:t>
      </w:r>
      <w:r w:rsidRPr="00AE5859">
        <w:tab/>
        <w:t>Одновременно следует отметить, что в настоящее время Центральная и</w:t>
      </w:r>
      <w:r w:rsidRPr="00AE5859">
        <w:t>з</w:t>
      </w:r>
      <w:r w:rsidRPr="00AE5859">
        <w:t>бирательная комиссия не может подготовить статистические данные о пров</w:t>
      </w:r>
      <w:r w:rsidRPr="00AE5859">
        <w:t>о</w:t>
      </w:r>
      <w:r w:rsidRPr="00AE5859">
        <w:t>димой кампании в разбивке по полу. Такая информация будет доступна только после окончательной реализации концепции Государственной автоматизир</w:t>
      </w:r>
      <w:r w:rsidRPr="00AE5859">
        <w:t>о</w:t>
      </w:r>
      <w:r w:rsidRPr="00AE5859">
        <w:t xml:space="preserve">ванной информационной системы </w:t>
      </w:r>
      <w:r w:rsidR="00BF3DAA" w:rsidRPr="00AE5859">
        <w:t>"</w:t>
      </w:r>
      <w:r w:rsidRPr="00AE5859">
        <w:t>Выборы</w:t>
      </w:r>
      <w:r w:rsidR="00BF3DAA" w:rsidRPr="00AE5859">
        <w:t>"</w:t>
      </w:r>
      <w:r w:rsidRPr="00AE5859">
        <w:t xml:space="preserve"> (SAIS </w:t>
      </w:r>
      <w:r w:rsidR="00BF3DAA" w:rsidRPr="00AE5859">
        <w:t>"</w:t>
      </w:r>
      <w:proofErr w:type="spellStart"/>
      <w:r w:rsidRPr="00AE5859">
        <w:t>Elections</w:t>
      </w:r>
      <w:proofErr w:type="spellEnd"/>
      <w:r w:rsidR="00BF3DAA" w:rsidRPr="00AE5859">
        <w:t>"</w:t>
      </w:r>
      <w:r w:rsidRPr="00AE5859">
        <w:t>), принятой па</w:t>
      </w:r>
      <w:r w:rsidRPr="00AE5859">
        <w:t>р</w:t>
      </w:r>
      <w:r w:rsidRPr="00AE5859">
        <w:t>ламентом в законе № 101-XVI от 15 мая 2008 года.</w:t>
      </w:r>
    </w:p>
    <w:p w:rsidR="00390BC5" w:rsidRPr="00AE5859" w:rsidRDefault="008758B1" w:rsidP="006E14BE">
      <w:pPr>
        <w:pStyle w:val="SingleTxtGR"/>
      </w:pPr>
      <w:r w:rsidRPr="00AE5859">
        <w:t>113.</w:t>
      </w:r>
      <w:r w:rsidRPr="00AE5859">
        <w:tab/>
        <w:t>При гендерном анализе гражданских служащих Молдовы следует отм</w:t>
      </w:r>
      <w:r w:rsidRPr="00AE5859">
        <w:t>е</w:t>
      </w:r>
      <w:r w:rsidRPr="00AE5859">
        <w:t>тить, что из общего числа работников госуд</w:t>
      </w:r>
      <w:r w:rsidR="00B46650" w:rsidRPr="00AE5859">
        <w:t>а</w:t>
      </w:r>
      <w:r w:rsidRPr="00AE5859">
        <w:t>рственных органов на долю му</w:t>
      </w:r>
      <w:r w:rsidRPr="00AE5859">
        <w:t>ж</w:t>
      </w:r>
      <w:r w:rsidRPr="00AE5859">
        <w:t>чин приходится 47,6%, а на долю женщин – 52,4% (см. таблицу 3). Хотя ситу</w:t>
      </w:r>
      <w:r w:rsidRPr="00AE5859">
        <w:t>а</w:t>
      </w:r>
      <w:r w:rsidRPr="00AE5859">
        <w:t>ция кажется благоприятной для женщин, они недостаточно представлены на г</w:t>
      </w:r>
      <w:r w:rsidRPr="00AE5859">
        <w:t>о</w:t>
      </w:r>
      <w:r w:rsidRPr="00AE5859">
        <w:t xml:space="preserve">сударственных должностях (27,8%) и на руководящих постах (33,3%), а также на государственных должностях с особым статусом (14,8%). Таким образом, женщины играют менее значительную роль в процессе принятия решений. </w:t>
      </w:r>
      <w:r w:rsidR="00370997" w:rsidRPr="00AE5859">
        <w:br/>
      </w:r>
      <w:r w:rsidRPr="00AE5859">
        <w:t>С другой стороны, женщины составляют наибольший контингент на государс</w:t>
      </w:r>
      <w:r w:rsidRPr="00AE5859">
        <w:t>т</w:t>
      </w:r>
      <w:r w:rsidRPr="00AE5859">
        <w:t>венных руководящих и исполнительных постах (приложение 19).</w:t>
      </w:r>
    </w:p>
    <w:p w:rsidR="008758B1" w:rsidRPr="00AE5859" w:rsidRDefault="008758B1" w:rsidP="00E24B34">
      <w:pPr>
        <w:pStyle w:val="SingleTxtGR"/>
        <w:jc w:val="left"/>
      </w:pPr>
      <w:r w:rsidRPr="00AE5859">
        <w:t>Таблица 3</w:t>
      </w:r>
      <w:r w:rsidR="00E24B34" w:rsidRPr="00AE5859">
        <w:br/>
      </w:r>
      <w:r w:rsidRPr="00AE5859">
        <w:rPr>
          <w:b/>
        </w:rPr>
        <w:t>Государственные служащие (2010 г</w:t>
      </w:r>
      <w:r w:rsidR="00E24B34" w:rsidRPr="00AE5859">
        <w:rPr>
          <w:b/>
        </w:rPr>
        <w:t>од</w:t>
      </w:r>
      <w:r w:rsidRPr="00AE5859">
        <w:rPr>
          <w:b/>
        </w:rPr>
        <w:t>)</w:t>
      </w:r>
    </w:p>
    <w:tbl>
      <w:tblPr>
        <w:tblStyle w:val="TabNum"/>
        <w:tblW w:w="9637" w:type="dxa"/>
        <w:tblLook w:val="01E0" w:firstRow="1" w:lastRow="1" w:firstColumn="1" w:lastColumn="1" w:noHBand="0" w:noVBand="0"/>
      </w:tblPr>
      <w:tblGrid>
        <w:gridCol w:w="1577"/>
        <w:gridCol w:w="1059"/>
        <w:gridCol w:w="901"/>
        <w:gridCol w:w="989"/>
        <w:gridCol w:w="1182"/>
        <w:gridCol w:w="989"/>
        <w:gridCol w:w="1100"/>
        <w:gridCol w:w="961"/>
        <w:gridCol w:w="879"/>
      </w:tblGrid>
      <w:tr w:rsidR="008758B1" w:rsidRPr="00AE5859" w:rsidTr="00B46650">
        <w:trPr>
          <w:trHeight w:val="240"/>
          <w:tblHeader/>
        </w:trPr>
        <w:tc>
          <w:tcPr>
            <w:cnfStyle w:val="001000000000" w:firstRow="0" w:lastRow="0" w:firstColumn="1" w:lastColumn="0" w:oddVBand="0" w:evenVBand="0" w:oddHBand="0" w:evenHBand="0" w:firstRowFirstColumn="0" w:firstRowLastColumn="0" w:lastRowFirstColumn="0" w:lastRowLastColumn="0"/>
            <w:tcW w:w="8856" w:type="dxa"/>
            <w:gridSpan w:val="9"/>
            <w:tcBorders>
              <w:bottom w:val="single" w:sz="4" w:space="0" w:color="auto"/>
            </w:tcBorders>
            <w:shd w:val="clear" w:color="auto" w:fill="auto"/>
            <w:noWrap/>
          </w:tcPr>
          <w:p w:rsidR="008758B1" w:rsidRPr="00AE5859" w:rsidRDefault="008758B1" w:rsidP="001C290E">
            <w:pPr>
              <w:spacing w:before="80" w:after="80" w:line="200" w:lineRule="exact"/>
              <w:jc w:val="center"/>
              <w:rPr>
                <w:i/>
                <w:sz w:val="16"/>
              </w:rPr>
            </w:pPr>
            <w:r w:rsidRPr="00AE5859">
              <w:rPr>
                <w:i/>
                <w:sz w:val="16"/>
              </w:rPr>
              <w:t>Анализ государственных служащих в разбивке по полу, 2010 год.</w:t>
            </w:r>
          </w:p>
        </w:tc>
      </w:tr>
      <w:tr w:rsidR="008758B1" w:rsidRPr="00AE5859" w:rsidTr="005775AE">
        <w:trPr>
          <w:trHeight w:val="633"/>
          <w:tblHeader/>
        </w:trPr>
        <w:tc>
          <w:tcPr>
            <w:cnfStyle w:val="001000000000" w:firstRow="0" w:lastRow="0" w:firstColumn="1" w:lastColumn="0" w:oddVBand="0" w:evenVBand="0" w:oddHBand="0" w:evenHBand="0" w:firstRowFirstColumn="0" w:firstRowLastColumn="0" w:lastRowFirstColumn="0" w:lastRowLastColumn="0"/>
            <w:tcW w:w="1343" w:type="dxa"/>
            <w:tcBorders>
              <w:top w:val="single" w:sz="4" w:space="0" w:color="auto"/>
            </w:tcBorders>
            <w:shd w:val="clear" w:color="auto" w:fill="auto"/>
            <w:noWrap/>
          </w:tcPr>
          <w:p w:rsidR="008758B1" w:rsidRPr="00AE5859" w:rsidRDefault="008758B1" w:rsidP="001C290E">
            <w:pPr>
              <w:spacing w:before="80" w:after="80" w:line="200" w:lineRule="exact"/>
              <w:jc w:val="center"/>
              <w:rPr>
                <w:i/>
                <w:sz w:val="16"/>
              </w:rPr>
            </w:pPr>
          </w:p>
        </w:tc>
        <w:tc>
          <w:tcPr>
            <w:tcW w:w="1827" w:type="dxa"/>
            <w:gridSpan w:val="2"/>
            <w:tcBorders>
              <w:top w:val="single" w:sz="4" w:space="0" w:color="auto"/>
              <w:bottom w:val="single" w:sz="4" w:space="0" w:color="auto"/>
            </w:tcBorders>
            <w:shd w:val="clear" w:color="auto" w:fill="auto"/>
          </w:tcPr>
          <w:p w:rsidR="008758B1" w:rsidRPr="00AE5859" w:rsidRDefault="008758B1" w:rsidP="001C290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Государственная</w:t>
            </w:r>
            <w:r w:rsidR="001C290E" w:rsidRPr="00AE5859">
              <w:rPr>
                <w:i/>
                <w:sz w:val="16"/>
              </w:rPr>
              <w:br/>
            </w:r>
            <w:r w:rsidRPr="00AE5859">
              <w:rPr>
                <w:i/>
                <w:sz w:val="16"/>
              </w:rPr>
              <w:t xml:space="preserve"> адм</w:t>
            </w:r>
            <w:r w:rsidRPr="00AE5859">
              <w:rPr>
                <w:i/>
                <w:sz w:val="16"/>
              </w:rPr>
              <w:t>и</w:t>
            </w:r>
            <w:r w:rsidRPr="00AE5859">
              <w:rPr>
                <w:i/>
                <w:sz w:val="16"/>
              </w:rPr>
              <w:t>нистрация</w:t>
            </w:r>
          </w:p>
        </w:tc>
        <w:tc>
          <w:tcPr>
            <w:tcW w:w="2024" w:type="dxa"/>
            <w:gridSpan w:val="2"/>
            <w:tcBorders>
              <w:top w:val="single" w:sz="4" w:space="0" w:color="auto"/>
              <w:bottom w:val="single" w:sz="4" w:space="0" w:color="auto"/>
            </w:tcBorders>
            <w:shd w:val="clear" w:color="auto" w:fill="auto"/>
          </w:tcPr>
          <w:p w:rsidR="008758B1" w:rsidRPr="00AE5859" w:rsidRDefault="008758B1" w:rsidP="001C290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 xml:space="preserve">Центральная </w:t>
            </w:r>
            <w:r w:rsidR="001C290E" w:rsidRPr="00AE5859">
              <w:rPr>
                <w:i/>
                <w:sz w:val="16"/>
              </w:rPr>
              <w:br/>
            </w:r>
            <w:proofErr w:type="spellStart"/>
            <w:r w:rsidRPr="00AE5859">
              <w:rPr>
                <w:i/>
                <w:sz w:val="16"/>
              </w:rPr>
              <w:t>госадминис</w:t>
            </w:r>
            <w:r w:rsidRPr="00AE5859">
              <w:rPr>
                <w:i/>
                <w:sz w:val="16"/>
              </w:rPr>
              <w:t>т</w:t>
            </w:r>
            <w:r w:rsidRPr="00AE5859">
              <w:rPr>
                <w:i/>
                <w:sz w:val="16"/>
              </w:rPr>
              <w:t>рация</w:t>
            </w:r>
            <w:proofErr w:type="spellEnd"/>
          </w:p>
        </w:tc>
        <w:tc>
          <w:tcPr>
            <w:tcW w:w="1947" w:type="dxa"/>
            <w:gridSpan w:val="2"/>
            <w:tcBorders>
              <w:top w:val="single" w:sz="4" w:space="0" w:color="auto"/>
              <w:bottom w:val="single" w:sz="4" w:space="0" w:color="auto"/>
            </w:tcBorders>
            <w:shd w:val="clear" w:color="auto" w:fill="auto"/>
          </w:tcPr>
          <w:p w:rsidR="008758B1" w:rsidRPr="00AE5859" w:rsidRDefault="008758B1" w:rsidP="001C290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 xml:space="preserve">Специализированные </w:t>
            </w:r>
            <w:r w:rsidR="001C290E" w:rsidRPr="00AE5859">
              <w:rPr>
                <w:i/>
                <w:sz w:val="16"/>
              </w:rPr>
              <w:br/>
            </w:r>
            <w:r w:rsidRPr="00AE5859">
              <w:rPr>
                <w:i/>
                <w:sz w:val="16"/>
              </w:rPr>
              <w:t>це</w:t>
            </w:r>
            <w:r w:rsidRPr="00AE5859">
              <w:rPr>
                <w:i/>
                <w:sz w:val="16"/>
              </w:rPr>
              <w:t>н</w:t>
            </w:r>
            <w:r w:rsidRPr="00AE5859">
              <w:rPr>
                <w:i/>
                <w:sz w:val="16"/>
              </w:rPr>
              <w:t>тральные органы</w:t>
            </w:r>
          </w:p>
        </w:tc>
        <w:tc>
          <w:tcPr>
            <w:tcW w:w="1715" w:type="dxa"/>
            <w:gridSpan w:val="2"/>
            <w:tcBorders>
              <w:top w:val="single" w:sz="4" w:space="0" w:color="auto"/>
              <w:bottom w:val="single" w:sz="4" w:space="0" w:color="auto"/>
            </w:tcBorders>
            <w:shd w:val="clear" w:color="auto" w:fill="auto"/>
          </w:tcPr>
          <w:p w:rsidR="008758B1" w:rsidRPr="00AE5859" w:rsidRDefault="008758B1" w:rsidP="001C290E">
            <w:pPr>
              <w:spacing w:before="80" w:after="80" w:line="200" w:lineRule="exact"/>
              <w:jc w:val="center"/>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Местная</w:t>
            </w:r>
            <w:r w:rsidR="001C290E" w:rsidRPr="00AE5859">
              <w:rPr>
                <w:i/>
                <w:sz w:val="16"/>
              </w:rPr>
              <w:br/>
            </w:r>
            <w:r w:rsidRPr="00AE5859">
              <w:rPr>
                <w:i/>
                <w:sz w:val="16"/>
              </w:rPr>
              <w:t xml:space="preserve"> </w:t>
            </w:r>
            <w:proofErr w:type="spellStart"/>
            <w:r w:rsidRPr="00AE5859">
              <w:rPr>
                <w:i/>
                <w:sz w:val="16"/>
              </w:rPr>
              <w:t>госадминис</w:t>
            </w:r>
            <w:r w:rsidRPr="00AE5859">
              <w:rPr>
                <w:i/>
                <w:sz w:val="16"/>
              </w:rPr>
              <w:t>т</w:t>
            </w:r>
            <w:r w:rsidRPr="00AE5859">
              <w:rPr>
                <w:i/>
                <w:sz w:val="16"/>
              </w:rPr>
              <w:t>рация</w:t>
            </w:r>
            <w:proofErr w:type="spellEnd"/>
          </w:p>
        </w:tc>
      </w:tr>
      <w:tr w:rsidR="008758B1" w:rsidRPr="00AE5859" w:rsidTr="005775AE">
        <w:trPr>
          <w:trHeight w:val="240"/>
          <w:tblHeader/>
        </w:trPr>
        <w:tc>
          <w:tcPr>
            <w:cnfStyle w:val="001000000000" w:firstRow="0" w:lastRow="0" w:firstColumn="1" w:lastColumn="0" w:oddVBand="0" w:evenVBand="0" w:oddHBand="0" w:evenHBand="0" w:firstRowFirstColumn="0" w:firstRowLastColumn="0" w:lastRowFirstColumn="0" w:lastRowLastColumn="0"/>
            <w:tcW w:w="1343" w:type="dxa"/>
            <w:tcBorders>
              <w:top w:val="nil"/>
              <w:bottom w:val="single" w:sz="12" w:space="0" w:color="auto"/>
            </w:tcBorders>
            <w:shd w:val="clear" w:color="auto" w:fill="auto"/>
            <w:noWrap/>
          </w:tcPr>
          <w:p w:rsidR="008758B1" w:rsidRPr="00AE5859" w:rsidRDefault="008758B1" w:rsidP="001C290E">
            <w:pPr>
              <w:spacing w:before="80" w:after="80" w:line="200" w:lineRule="exact"/>
              <w:rPr>
                <w:i/>
                <w:sz w:val="16"/>
              </w:rPr>
            </w:pPr>
            <w:r w:rsidRPr="00AE5859">
              <w:rPr>
                <w:i/>
                <w:sz w:val="16"/>
              </w:rPr>
              <w:t xml:space="preserve"> </w:t>
            </w:r>
          </w:p>
        </w:tc>
        <w:tc>
          <w:tcPr>
            <w:tcW w:w="987"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c>
          <w:tcPr>
            <w:tcW w:w="840"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Мужчины</w:t>
            </w:r>
          </w:p>
        </w:tc>
        <w:tc>
          <w:tcPr>
            <w:tcW w:w="922"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c>
          <w:tcPr>
            <w:tcW w:w="1102"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Мужчины</w:t>
            </w:r>
          </w:p>
        </w:tc>
        <w:tc>
          <w:tcPr>
            <w:tcW w:w="922"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c>
          <w:tcPr>
            <w:tcW w:w="1025"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Мужчины</w:t>
            </w:r>
          </w:p>
        </w:tc>
        <w:tc>
          <w:tcPr>
            <w:tcW w:w="896"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c>
          <w:tcPr>
            <w:tcW w:w="819" w:type="dxa"/>
            <w:tcBorders>
              <w:top w:val="single" w:sz="4" w:space="0" w:color="auto"/>
              <w:bottom w:val="single" w:sz="12" w:space="0" w:color="auto"/>
            </w:tcBorders>
            <w:shd w:val="clear" w:color="auto" w:fill="auto"/>
          </w:tcPr>
          <w:p w:rsidR="008758B1" w:rsidRPr="00AE5859" w:rsidRDefault="008758B1" w:rsidP="001C290E">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Мужчины</w:t>
            </w:r>
          </w:p>
        </w:tc>
      </w:tr>
      <w:tr w:rsidR="008758B1" w:rsidRPr="00AE5859" w:rsidTr="001C290E">
        <w:trPr>
          <w:trHeight w:val="240"/>
        </w:trPr>
        <w:tc>
          <w:tcPr>
            <w:cnfStyle w:val="001000000000" w:firstRow="0" w:lastRow="0" w:firstColumn="1" w:lastColumn="0" w:oddVBand="0" w:evenVBand="0" w:oddHBand="0" w:evenHBand="0" w:firstRowFirstColumn="0" w:firstRowLastColumn="0" w:lastRowFirstColumn="0" w:lastRowLastColumn="0"/>
            <w:tcW w:w="1343" w:type="dxa"/>
            <w:tcBorders>
              <w:top w:val="single" w:sz="12" w:space="0" w:color="auto"/>
            </w:tcBorders>
          </w:tcPr>
          <w:p w:rsidR="008758B1" w:rsidRPr="00AE5859" w:rsidRDefault="008758B1" w:rsidP="005775AE">
            <w:pPr>
              <w:spacing w:line="220" w:lineRule="exact"/>
            </w:pPr>
            <w:r w:rsidRPr="00AE5859">
              <w:t xml:space="preserve">Всего, в том </w:t>
            </w:r>
            <w:r w:rsidR="00B46650" w:rsidRPr="00AE5859">
              <w:br/>
            </w:r>
            <w:r w:rsidRPr="00AE5859">
              <w:t>чи</w:t>
            </w:r>
            <w:r w:rsidRPr="00AE5859">
              <w:t>с</w:t>
            </w:r>
            <w:r w:rsidRPr="00AE5859">
              <w:t>ле</w:t>
            </w:r>
          </w:p>
        </w:tc>
        <w:tc>
          <w:tcPr>
            <w:tcW w:w="987"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52,4</w:t>
            </w:r>
          </w:p>
        </w:tc>
        <w:tc>
          <w:tcPr>
            <w:tcW w:w="840"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47,6</w:t>
            </w:r>
          </w:p>
        </w:tc>
        <w:tc>
          <w:tcPr>
            <w:tcW w:w="922"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57,1</w:t>
            </w:r>
          </w:p>
        </w:tc>
        <w:tc>
          <w:tcPr>
            <w:tcW w:w="1102"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42,9</w:t>
            </w:r>
          </w:p>
        </w:tc>
        <w:tc>
          <w:tcPr>
            <w:tcW w:w="922"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52,9</w:t>
            </w:r>
          </w:p>
        </w:tc>
        <w:tc>
          <w:tcPr>
            <w:tcW w:w="1025"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47,1</w:t>
            </w:r>
          </w:p>
        </w:tc>
        <w:tc>
          <w:tcPr>
            <w:tcW w:w="896"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56,9</w:t>
            </w:r>
          </w:p>
        </w:tc>
        <w:tc>
          <w:tcPr>
            <w:tcW w:w="819" w:type="dxa"/>
            <w:tcBorders>
              <w:top w:val="single" w:sz="12" w:space="0" w:color="auto"/>
            </w:tcBorders>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43,1</w:t>
            </w:r>
          </w:p>
        </w:tc>
      </w:tr>
      <w:tr w:rsidR="008758B1" w:rsidRPr="00AE5859" w:rsidTr="00E24B34">
        <w:trPr>
          <w:trHeight w:val="240"/>
        </w:trPr>
        <w:tc>
          <w:tcPr>
            <w:cnfStyle w:val="001000000000" w:firstRow="0" w:lastRow="0" w:firstColumn="1" w:lastColumn="0" w:oddVBand="0" w:evenVBand="0" w:oddHBand="0" w:evenHBand="0" w:firstRowFirstColumn="0" w:firstRowLastColumn="0" w:lastRowFirstColumn="0" w:lastRowLastColumn="0"/>
            <w:tcW w:w="1343" w:type="dxa"/>
          </w:tcPr>
          <w:p w:rsidR="008758B1" w:rsidRPr="00AE5859" w:rsidRDefault="008758B1" w:rsidP="005775AE">
            <w:pPr>
              <w:spacing w:line="220" w:lineRule="exact"/>
            </w:pPr>
            <w:r w:rsidRPr="00AE5859">
              <w:t>Высшие госуда</w:t>
            </w:r>
            <w:r w:rsidRPr="00AE5859">
              <w:t>р</w:t>
            </w:r>
            <w:r w:rsidRPr="00AE5859">
              <w:t>ственные посты</w:t>
            </w:r>
          </w:p>
        </w:tc>
        <w:tc>
          <w:tcPr>
            <w:tcW w:w="987"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27,8</w:t>
            </w:r>
          </w:p>
        </w:tc>
        <w:tc>
          <w:tcPr>
            <w:tcW w:w="840"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72,2</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35,7</w:t>
            </w:r>
          </w:p>
        </w:tc>
        <w:tc>
          <w:tcPr>
            <w:tcW w:w="110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64,3</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17,7</w:t>
            </w:r>
          </w:p>
        </w:tc>
        <w:tc>
          <w:tcPr>
            <w:tcW w:w="1025"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82,3</w:t>
            </w:r>
          </w:p>
        </w:tc>
        <w:tc>
          <w:tcPr>
            <w:tcW w:w="896"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17,8</w:t>
            </w:r>
          </w:p>
        </w:tc>
        <w:tc>
          <w:tcPr>
            <w:tcW w:w="819"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82,2</w:t>
            </w:r>
          </w:p>
        </w:tc>
      </w:tr>
      <w:tr w:rsidR="008758B1" w:rsidRPr="00AE5859" w:rsidTr="00E24B34">
        <w:trPr>
          <w:trHeight w:val="240"/>
        </w:trPr>
        <w:tc>
          <w:tcPr>
            <w:cnfStyle w:val="001000000000" w:firstRow="0" w:lastRow="0" w:firstColumn="1" w:lastColumn="0" w:oddVBand="0" w:evenVBand="0" w:oddHBand="0" w:evenHBand="0" w:firstRowFirstColumn="0" w:firstRowLastColumn="0" w:lastRowFirstColumn="0" w:lastRowLastColumn="0"/>
            <w:tcW w:w="1343" w:type="dxa"/>
          </w:tcPr>
          <w:p w:rsidR="008758B1" w:rsidRPr="00AE5859" w:rsidRDefault="008758B1" w:rsidP="005775AE">
            <w:pPr>
              <w:spacing w:line="220" w:lineRule="exact"/>
            </w:pPr>
            <w:r w:rsidRPr="00AE5859">
              <w:t xml:space="preserve">Руководящие </w:t>
            </w:r>
            <w:r w:rsidR="00F21876" w:rsidRPr="00AE5859">
              <w:br/>
            </w:r>
            <w:r w:rsidRPr="00AE5859">
              <w:t>п</w:t>
            </w:r>
            <w:r w:rsidRPr="00AE5859">
              <w:t>о</w:t>
            </w:r>
            <w:r w:rsidRPr="00AE5859">
              <w:t>сты</w:t>
            </w:r>
          </w:p>
        </w:tc>
        <w:tc>
          <w:tcPr>
            <w:tcW w:w="987"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33,3</w:t>
            </w:r>
          </w:p>
        </w:tc>
        <w:tc>
          <w:tcPr>
            <w:tcW w:w="840"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66,7</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26,1</w:t>
            </w:r>
          </w:p>
        </w:tc>
        <w:tc>
          <w:tcPr>
            <w:tcW w:w="110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73,9</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11,1</w:t>
            </w:r>
          </w:p>
        </w:tc>
        <w:tc>
          <w:tcPr>
            <w:tcW w:w="1025"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88,9</w:t>
            </w:r>
          </w:p>
        </w:tc>
        <w:tc>
          <w:tcPr>
            <w:tcW w:w="896"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100</w:t>
            </w:r>
          </w:p>
        </w:tc>
        <w:tc>
          <w:tcPr>
            <w:tcW w:w="819"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0</w:t>
            </w:r>
          </w:p>
        </w:tc>
      </w:tr>
      <w:tr w:rsidR="008758B1" w:rsidRPr="00AE5859" w:rsidTr="00E24B34">
        <w:trPr>
          <w:trHeight w:val="240"/>
        </w:trPr>
        <w:tc>
          <w:tcPr>
            <w:cnfStyle w:val="001000000000" w:firstRow="0" w:lastRow="0" w:firstColumn="1" w:lastColumn="0" w:oddVBand="0" w:evenVBand="0" w:oddHBand="0" w:evenHBand="0" w:firstRowFirstColumn="0" w:firstRowLastColumn="0" w:lastRowFirstColumn="0" w:lastRowLastColumn="0"/>
            <w:tcW w:w="1343" w:type="dxa"/>
          </w:tcPr>
          <w:p w:rsidR="008758B1" w:rsidRPr="00AE5859" w:rsidRDefault="008758B1" w:rsidP="005775AE">
            <w:pPr>
              <w:spacing w:line="220" w:lineRule="exact"/>
            </w:pPr>
            <w:r w:rsidRPr="00AE5859">
              <w:t>Государственные управленческие посты</w:t>
            </w:r>
          </w:p>
        </w:tc>
        <w:tc>
          <w:tcPr>
            <w:tcW w:w="987"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64,1</w:t>
            </w:r>
          </w:p>
        </w:tc>
        <w:tc>
          <w:tcPr>
            <w:tcW w:w="840"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35,9</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60,8</w:t>
            </w:r>
          </w:p>
        </w:tc>
        <w:tc>
          <w:tcPr>
            <w:tcW w:w="110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39,2</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59,7</w:t>
            </w:r>
          </w:p>
        </w:tc>
        <w:tc>
          <w:tcPr>
            <w:tcW w:w="1025"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40,3</w:t>
            </w:r>
          </w:p>
        </w:tc>
        <w:tc>
          <w:tcPr>
            <w:tcW w:w="896"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68,3</w:t>
            </w:r>
          </w:p>
        </w:tc>
        <w:tc>
          <w:tcPr>
            <w:tcW w:w="819"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31,7</w:t>
            </w:r>
          </w:p>
        </w:tc>
      </w:tr>
      <w:tr w:rsidR="008758B1" w:rsidRPr="00AE5859" w:rsidTr="00E24B34">
        <w:trPr>
          <w:trHeight w:val="240"/>
        </w:trPr>
        <w:tc>
          <w:tcPr>
            <w:cnfStyle w:val="001000000000" w:firstRow="0" w:lastRow="0" w:firstColumn="1" w:lastColumn="0" w:oddVBand="0" w:evenVBand="0" w:oddHBand="0" w:evenHBand="0" w:firstRowFirstColumn="0" w:firstRowLastColumn="0" w:lastRowFirstColumn="0" w:lastRowLastColumn="0"/>
            <w:tcW w:w="1343" w:type="dxa"/>
          </w:tcPr>
          <w:p w:rsidR="008758B1" w:rsidRPr="00AE5859" w:rsidRDefault="008758B1" w:rsidP="005775AE">
            <w:pPr>
              <w:spacing w:line="220" w:lineRule="exact"/>
            </w:pPr>
            <w:r w:rsidRPr="00AE5859">
              <w:t>Государственные исполнительные посты</w:t>
            </w:r>
          </w:p>
        </w:tc>
        <w:tc>
          <w:tcPr>
            <w:tcW w:w="987"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72,6</w:t>
            </w:r>
          </w:p>
        </w:tc>
        <w:tc>
          <w:tcPr>
            <w:tcW w:w="840"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27,4</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73,4</w:t>
            </w:r>
          </w:p>
        </w:tc>
        <w:tc>
          <w:tcPr>
            <w:tcW w:w="110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26,6</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71,2</w:t>
            </w:r>
          </w:p>
        </w:tc>
        <w:tc>
          <w:tcPr>
            <w:tcW w:w="1025"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28,8</w:t>
            </w:r>
          </w:p>
        </w:tc>
        <w:tc>
          <w:tcPr>
            <w:tcW w:w="896"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71,5</w:t>
            </w:r>
          </w:p>
        </w:tc>
        <w:tc>
          <w:tcPr>
            <w:tcW w:w="819"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28,5</w:t>
            </w:r>
          </w:p>
        </w:tc>
      </w:tr>
      <w:tr w:rsidR="008758B1" w:rsidRPr="00AE5859" w:rsidTr="00E24B34">
        <w:trPr>
          <w:trHeight w:val="240"/>
        </w:trPr>
        <w:tc>
          <w:tcPr>
            <w:cnfStyle w:val="001000000000" w:firstRow="0" w:lastRow="0" w:firstColumn="1" w:lastColumn="0" w:oddVBand="0" w:evenVBand="0" w:oddHBand="0" w:evenHBand="0" w:firstRowFirstColumn="0" w:firstRowLastColumn="0" w:lastRowFirstColumn="0" w:lastRowLastColumn="0"/>
            <w:tcW w:w="1343" w:type="dxa"/>
          </w:tcPr>
          <w:p w:rsidR="008758B1" w:rsidRPr="00AE5859" w:rsidRDefault="008758B1" w:rsidP="005775AE">
            <w:pPr>
              <w:spacing w:line="220" w:lineRule="exact"/>
            </w:pPr>
            <w:r w:rsidRPr="00AE5859">
              <w:t>Посты с особым статусом</w:t>
            </w:r>
          </w:p>
        </w:tc>
        <w:tc>
          <w:tcPr>
            <w:tcW w:w="987"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14,8</w:t>
            </w:r>
          </w:p>
        </w:tc>
        <w:tc>
          <w:tcPr>
            <w:tcW w:w="840"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85,2</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14,7</w:t>
            </w:r>
          </w:p>
        </w:tc>
        <w:tc>
          <w:tcPr>
            <w:tcW w:w="110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85,3</w:t>
            </w:r>
          </w:p>
        </w:tc>
        <w:tc>
          <w:tcPr>
            <w:tcW w:w="922"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24,1</w:t>
            </w:r>
          </w:p>
        </w:tc>
        <w:tc>
          <w:tcPr>
            <w:tcW w:w="1025"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75,9</w:t>
            </w:r>
          </w:p>
        </w:tc>
        <w:tc>
          <w:tcPr>
            <w:tcW w:w="896"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100</w:t>
            </w:r>
          </w:p>
        </w:tc>
        <w:tc>
          <w:tcPr>
            <w:tcW w:w="819" w:type="dxa"/>
            <w:noWrap/>
          </w:tcPr>
          <w:p w:rsidR="008758B1" w:rsidRPr="00AE5859" w:rsidRDefault="008758B1" w:rsidP="005775AE">
            <w:pPr>
              <w:spacing w:line="220" w:lineRule="exact"/>
              <w:cnfStyle w:val="000000000000" w:firstRow="0" w:lastRow="0" w:firstColumn="0" w:lastColumn="0" w:oddVBand="0" w:evenVBand="0" w:oddHBand="0" w:evenHBand="0" w:firstRowFirstColumn="0" w:firstRowLastColumn="0" w:lastRowFirstColumn="0" w:lastRowLastColumn="0"/>
            </w:pPr>
            <w:r w:rsidRPr="00AE5859">
              <w:t>0</w:t>
            </w:r>
          </w:p>
        </w:tc>
      </w:tr>
    </w:tbl>
    <w:p w:rsidR="00390BC5" w:rsidRPr="00AE5859" w:rsidRDefault="005775AE" w:rsidP="000F266C">
      <w:pPr>
        <w:pStyle w:val="SingleTxtGR"/>
        <w:tabs>
          <w:tab w:val="clear" w:pos="1701"/>
          <w:tab w:val="left" w:pos="1372"/>
        </w:tabs>
        <w:rPr>
          <w:sz w:val="18"/>
          <w:szCs w:val="18"/>
        </w:rPr>
      </w:pPr>
      <w:r w:rsidRPr="00AE5859">
        <w:rPr>
          <w:i/>
        </w:rPr>
        <w:tab/>
      </w:r>
      <w:r w:rsidR="008758B1" w:rsidRPr="00AE5859">
        <w:rPr>
          <w:i/>
          <w:sz w:val="18"/>
          <w:szCs w:val="18"/>
        </w:rPr>
        <w:t xml:space="preserve">Источник: </w:t>
      </w:r>
      <w:r w:rsidR="008758B1" w:rsidRPr="00AE5859">
        <w:rPr>
          <w:sz w:val="18"/>
          <w:szCs w:val="18"/>
        </w:rPr>
        <w:t>Государственная канцелярия</w:t>
      </w:r>
      <w:r w:rsidRPr="00AE5859">
        <w:rPr>
          <w:sz w:val="18"/>
          <w:szCs w:val="18"/>
        </w:rPr>
        <w:t>.</w:t>
      </w:r>
    </w:p>
    <w:p w:rsidR="008758B1" w:rsidRPr="00AE5859" w:rsidRDefault="008758B1" w:rsidP="006E14BE">
      <w:pPr>
        <w:pStyle w:val="SingleTxtGR"/>
      </w:pPr>
      <w:r w:rsidRPr="00AE5859">
        <w:t>114.</w:t>
      </w:r>
      <w:r w:rsidRPr="00AE5859">
        <w:tab/>
        <w:t>Следует отметить, что в Республике Молдова не имеется единой метод</w:t>
      </w:r>
      <w:r w:rsidRPr="00AE5859">
        <w:t>о</w:t>
      </w:r>
      <w:r w:rsidRPr="00AE5859">
        <w:t>логии ведения учета государственных постов и государственных служащих о</w:t>
      </w:r>
      <w:r w:rsidRPr="00AE5859">
        <w:t>б</w:t>
      </w:r>
      <w:r w:rsidRPr="00AE5859">
        <w:t>щего или специального статуса. В этой связи Н</w:t>
      </w:r>
      <w:r w:rsidRPr="00AE5859">
        <w:t>а</w:t>
      </w:r>
      <w:r w:rsidRPr="00AE5859">
        <w:t>циональное статистическое управление должно разработать надлежащую методологию и создать статист</w:t>
      </w:r>
      <w:r w:rsidRPr="00AE5859">
        <w:t>и</w:t>
      </w:r>
      <w:r w:rsidRPr="00AE5859">
        <w:t>ческие показатели, соответствующие практике ЕС, с тем чтобы обеспечить комплексную статистику государственных органов власти, соответствующую показателям, применяемым в европейской и межд</w:t>
      </w:r>
      <w:r w:rsidRPr="00AE5859">
        <w:t>у</w:t>
      </w:r>
      <w:r w:rsidRPr="00AE5859">
        <w:t>народной статистике.</w:t>
      </w:r>
    </w:p>
    <w:p w:rsidR="008758B1" w:rsidRPr="00AE5859" w:rsidRDefault="008758B1" w:rsidP="006E14BE">
      <w:pPr>
        <w:pStyle w:val="SingleTxtGR"/>
      </w:pPr>
      <w:r w:rsidRPr="00AE5859">
        <w:t>115.</w:t>
      </w:r>
      <w:r w:rsidRPr="00AE5859">
        <w:tab/>
        <w:t xml:space="preserve">В целях расширения участия женщин в политической жизни для женщин из политических партий, НПО (например, проект </w:t>
      </w:r>
      <w:r w:rsidR="00BF3DAA" w:rsidRPr="00AE5859">
        <w:t>"</w:t>
      </w:r>
      <w:r w:rsidRPr="00AE5859">
        <w:t>Женщины могут это делать</w:t>
      </w:r>
      <w:r w:rsidR="00BF3DAA" w:rsidRPr="00AE5859">
        <w:t>"</w:t>
      </w:r>
      <w:r w:rsidRPr="00AE5859">
        <w:t>, Политический клуб 50/50 и т.д.) были организованы: информационная камп</w:t>
      </w:r>
      <w:r w:rsidRPr="00AE5859">
        <w:t>а</w:t>
      </w:r>
      <w:r w:rsidRPr="00AE5859">
        <w:t>ния, печатание и распространение информационных материалов, круглые столы и т.д. Так, в контексте избирательной кампании в местные органы власти в и</w:t>
      </w:r>
      <w:r w:rsidRPr="00AE5859">
        <w:t>ю</w:t>
      </w:r>
      <w:r w:rsidRPr="00AE5859">
        <w:t xml:space="preserve">не 2011 года проводились следующие мероприятия: национальная кампания </w:t>
      </w:r>
      <w:r w:rsidR="00BF3DAA" w:rsidRPr="00AE5859">
        <w:t>"</w:t>
      </w:r>
      <w:r w:rsidRPr="00AE5859">
        <w:t>Кандидат! Будь ответствен за перемены!</w:t>
      </w:r>
      <w:r w:rsidR="00BF3DAA" w:rsidRPr="00AE5859">
        <w:t>"</w:t>
      </w:r>
      <w:r w:rsidRPr="00AE5859">
        <w:t xml:space="preserve"> Политический клуб 50/50 при по</w:t>
      </w:r>
      <w:r w:rsidRPr="00AE5859">
        <w:t>д</w:t>
      </w:r>
      <w:r w:rsidRPr="00AE5859">
        <w:t xml:space="preserve">держке Фонда демократии Организации Объединенных Наций) /представитель МТСЗС является членом правления </w:t>
      </w:r>
      <w:r w:rsidR="00BF3DAA" w:rsidRPr="00AE5859">
        <w:t>"</w:t>
      </w:r>
      <w:r w:rsidRPr="00AE5859">
        <w:t>Женщины могут добиться успеха</w:t>
      </w:r>
      <w:r w:rsidR="00BF3DAA" w:rsidRPr="00AE5859">
        <w:t>"</w:t>
      </w:r>
      <w:r w:rsidRPr="00AE5859">
        <w:t>; раб</w:t>
      </w:r>
      <w:r w:rsidRPr="00AE5859">
        <w:t>о</w:t>
      </w:r>
      <w:r w:rsidRPr="00AE5859">
        <w:t xml:space="preserve">чие семинары на тему </w:t>
      </w:r>
      <w:r w:rsidR="00BF3DAA" w:rsidRPr="00AE5859">
        <w:t>"</w:t>
      </w:r>
      <w:r w:rsidRPr="00AE5859">
        <w:t>Повышение потенциала женщин-мэров в деле интегр</w:t>
      </w:r>
      <w:r w:rsidRPr="00AE5859">
        <w:t>а</w:t>
      </w:r>
      <w:r w:rsidRPr="00AE5859">
        <w:t>ции ОПЧП / ГР в районной гос</w:t>
      </w:r>
      <w:r w:rsidRPr="00AE5859">
        <w:t>у</w:t>
      </w:r>
      <w:r w:rsidRPr="00AE5859">
        <w:t>дарственной политике</w:t>
      </w:r>
      <w:r w:rsidR="00BF3DAA" w:rsidRPr="00AE5859">
        <w:t>"</w:t>
      </w:r>
      <w:r w:rsidRPr="00AE5859">
        <w:t xml:space="preserve"> (ООН-Женщины/Совместная программа ПРООН по интегрированному местному ра</w:t>
      </w:r>
      <w:r w:rsidRPr="00AE5859">
        <w:t>з</w:t>
      </w:r>
      <w:r w:rsidRPr="00AE5859">
        <w:t xml:space="preserve">витию в сотрудничестве с правительством); в рамках проекта </w:t>
      </w:r>
      <w:r w:rsidR="00BF3DAA" w:rsidRPr="00AE5859">
        <w:t>"</w:t>
      </w:r>
      <w:r w:rsidRPr="00AE5859">
        <w:t>Поддержка ра</w:t>
      </w:r>
      <w:r w:rsidRPr="00AE5859">
        <w:t>з</w:t>
      </w:r>
      <w:r w:rsidRPr="00AE5859">
        <w:t>вития парламента Республики Молдова</w:t>
      </w:r>
      <w:r w:rsidR="00BF3DAA" w:rsidRPr="00AE5859">
        <w:t>"</w:t>
      </w:r>
      <w:r w:rsidRPr="00AE5859">
        <w:t xml:space="preserve"> (при содействии ПРООН) под эгидой заместителя-спикера парламента Республики Молдова; были организованы р</w:t>
      </w:r>
      <w:r w:rsidRPr="00AE5859">
        <w:t>а</w:t>
      </w:r>
      <w:r w:rsidRPr="00AE5859">
        <w:t xml:space="preserve">бочие семинары </w:t>
      </w:r>
      <w:r w:rsidR="00BF3DAA" w:rsidRPr="00AE5859">
        <w:t>"</w:t>
      </w:r>
      <w:r w:rsidRPr="00AE5859">
        <w:t>Повышение навыков женщин-кандидатов для успешной изб</w:t>
      </w:r>
      <w:r w:rsidRPr="00AE5859">
        <w:t>и</w:t>
      </w:r>
      <w:r w:rsidRPr="00AE5859">
        <w:t>рательной кампании</w:t>
      </w:r>
      <w:r w:rsidR="00BF3DAA" w:rsidRPr="00AE5859">
        <w:t>"</w:t>
      </w:r>
      <w:r w:rsidRPr="00AE5859">
        <w:t xml:space="preserve"> и семинары для женщин-предпринимателей (Междун</w:t>
      </w:r>
      <w:r w:rsidRPr="00AE5859">
        <w:t>а</w:t>
      </w:r>
      <w:r w:rsidRPr="00AE5859">
        <w:t>родный центр по продвижению женщин в бизнес / Миссия ОБСЕ в Молдове) и т.д. Благодаря этим мероприятиям возросло чи</w:t>
      </w:r>
      <w:r w:rsidR="00C326F1" w:rsidRPr="00AE5859">
        <w:t>с</w:t>
      </w:r>
      <w:r w:rsidRPr="00AE5859">
        <w:t>ло женщин в избирательных списках и женщин, избранных на руководящие посты в местные органы вл</w:t>
      </w:r>
      <w:r w:rsidRPr="00AE5859">
        <w:t>а</w:t>
      </w:r>
      <w:r w:rsidRPr="00AE5859">
        <w:t>сти.</w:t>
      </w:r>
    </w:p>
    <w:p w:rsidR="008758B1" w:rsidRPr="00AE5859" w:rsidRDefault="008758B1" w:rsidP="006E14BE">
      <w:pPr>
        <w:pStyle w:val="SingleTxtGR"/>
      </w:pPr>
      <w:r w:rsidRPr="00AE5859">
        <w:t>116.</w:t>
      </w:r>
      <w:r w:rsidRPr="00AE5859">
        <w:tab/>
        <w:t>В 2009 и 2010 годах по инициативе НПО был проведен гендерный анализ программ и предвыборных платформ партий. По сравнению с предыдущим п</w:t>
      </w:r>
      <w:r w:rsidRPr="00AE5859">
        <w:t>е</w:t>
      </w:r>
      <w:r w:rsidRPr="00AE5859">
        <w:t>риодом эксперты обнаружили некоторый прогресс в деятельности политич</w:t>
      </w:r>
      <w:r w:rsidRPr="00AE5859">
        <w:t>е</w:t>
      </w:r>
      <w:r w:rsidRPr="00AE5859">
        <w:t>ских партий, особенно в деле продвижения и позиционирования женщин в и</w:t>
      </w:r>
      <w:r w:rsidRPr="00AE5859">
        <w:t>з</w:t>
      </w:r>
      <w:r w:rsidRPr="00AE5859">
        <w:t>бирательных списках, включая вопросы о гендерном равенстве / вопросы о женщинах в уставах, программах и предвыборных платформах. Однако бол</w:t>
      </w:r>
      <w:r w:rsidRPr="00AE5859">
        <w:t>ь</w:t>
      </w:r>
      <w:r w:rsidRPr="00AE5859">
        <w:t>шинство партийных документов, содержащих протекционистские взгляды, н</w:t>
      </w:r>
      <w:r w:rsidRPr="00AE5859">
        <w:t>а</w:t>
      </w:r>
      <w:r w:rsidRPr="00AE5859">
        <w:t>целенные на поддержку семьи и защиту женщин, не благоприятствуют избр</w:t>
      </w:r>
      <w:r w:rsidRPr="00AE5859">
        <w:t>а</w:t>
      </w:r>
      <w:r w:rsidRPr="00AE5859">
        <w:t>нию женщин. Несмотря на этот анализ, его результаты не были должным обр</w:t>
      </w:r>
      <w:r w:rsidRPr="00AE5859">
        <w:t>а</w:t>
      </w:r>
      <w:r w:rsidRPr="00AE5859">
        <w:t>зом изучены пол</w:t>
      </w:r>
      <w:r w:rsidRPr="00AE5859">
        <w:t>и</w:t>
      </w:r>
      <w:r w:rsidRPr="00AE5859">
        <w:t>тическими партиями</w:t>
      </w:r>
      <w:r w:rsidRPr="00AE5859">
        <w:rPr>
          <w:vertAlign w:val="superscript"/>
        </w:rPr>
        <w:footnoteReference w:id="20"/>
      </w:r>
      <w:r w:rsidRPr="00AE5859">
        <w:t xml:space="preserve">. </w:t>
      </w:r>
    </w:p>
    <w:p w:rsidR="008758B1" w:rsidRPr="00AE5859" w:rsidRDefault="008758B1" w:rsidP="006E14BE">
      <w:pPr>
        <w:pStyle w:val="SingleTxtGR"/>
      </w:pPr>
      <w:r w:rsidRPr="00AE5859">
        <w:t>117.</w:t>
      </w:r>
      <w:r w:rsidRPr="00AE5859">
        <w:tab/>
        <w:t>В целом по стране отмечалась позитивная динамика в том, что касается участия женщин в общественной жизни и в процессе принятия политических решений. В то же время женщины по-прежнему недостаточно представлены как на выборах, так и в политической жизни, а также в процессе принятия реш</w:t>
      </w:r>
      <w:r w:rsidRPr="00AE5859">
        <w:t>е</w:t>
      </w:r>
      <w:r w:rsidRPr="00AE5859">
        <w:t>ний. Приведенные цифры далеко не отражают демографическую структуру н</w:t>
      </w:r>
      <w:r w:rsidRPr="00AE5859">
        <w:t>а</w:t>
      </w:r>
      <w:r w:rsidRPr="00AE5859">
        <w:t>селения, где доля женщин составляет 51,9</w:t>
      </w:r>
      <w:r w:rsidR="000F266C" w:rsidRPr="00AE5859">
        <w:t>%</w:t>
      </w:r>
      <w:r w:rsidRPr="00AE5859">
        <w:t>, а мужчин – 48,1</w:t>
      </w:r>
      <w:r w:rsidR="000F266C" w:rsidRPr="00AE5859">
        <w:t>%</w:t>
      </w:r>
      <w:r w:rsidRPr="00AE5859">
        <w:t xml:space="preserve">. Необходимо поддерживать и укреплять все более явную к росту числа женщин, вовлеченных в политическую деятельность. </w:t>
      </w:r>
    </w:p>
    <w:p w:rsidR="008758B1" w:rsidRPr="00AE5859" w:rsidRDefault="008758B1" w:rsidP="006E14BE">
      <w:pPr>
        <w:pStyle w:val="SingleTxtGR"/>
      </w:pPr>
      <w:r w:rsidRPr="00AE5859">
        <w:t>118.</w:t>
      </w:r>
      <w:r w:rsidRPr="00AE5859">
        <w:tab/>
        <w:t>Основными факторами положительных изменений в данной области я</w:t>
      </w:r>
      <w:r w:rsidRPr="00AE5859">
        <w:t>в</w:t>
      </w:r>
      <w:r w:rsidRPr="00AE5859">
        <w:t>ляются следу</w:t>
      </w:r>
      <w:r w:rsidR="00370997" w:rsidRPr="00AE5859">
        <w:t>ю</w:t>
      </w:r>
      <w:r w:rsidRPr="00AE5859">
        <w:t>щие: внесение поправок и корректив в законодательство; пов</w:t>
      </w:r>
      <w:r w:rsidRPr="00AE5859">
        <w:t>ы</w:t>
      </w:r>
      <w:r w:rsidRPr="00AE5859">
        <w:t>шение ответственности партий и других структур за соблюдение принципа ге</w:t>
      </w:r>
      <w:r w:rsidRPr="00AE5859">
        <w:t>н</w:t>
      </w:r>
      <w:r w:rsidRPr="00AE5859">
        <w:t>дерного баланса и за применение позитивных мер; выполнение междунаро</w:t>
      </w:r>
      <w:r w:rsidRPr="00AE5859">
        <w:t>д</w:t>
      </w:r>
      <w:r w:rsidRPr="00AE5859">
        <w:t>ных обязательств; реализация программ просвещения населения в области генде</w:t>
      </w:r>
      <w:r w:rsidRPr="00AE5859">
        <w:t>р</w:t>
      </w:r>
      <w:r w:rsidRPr="00AE5859">
        <w:t>ной проблематики (с целью оказания воздействуя на население и изменения гендерных ролей женщин и мужчин в обществе и семье), ликвидация генде</w:t>
      </w:r>
      <w:r w:rsidRPr="00AE5859">
        <w:t>р</w:t>
      </w:r>
      <w:r w:rsidRPr="00AE5859">
        <w:t>ных стереотипов и структурных барьеров (т.е недостаточное количество дне</w:t>
      </w:r>
      <w:r w:rsidRPr="00AE5859">
        <w:t>в</w:t>
      </w:r>
      <w:r w:rsidRPr="00AE5859">
        <w:t>ных детских садов, центров дневного ухода за инвалидами/престарелыми, н</w:t>
      </w:r>
      <w:r w:rsidRPr="00AE5859">
        <w:t>е</w:t>
      </w:r>
      <w:r w:rsidRPr="00AE5859">
        <w:t xml:space="preserve">гибкий график работы для женщин и мужчин и т.д.). </w:t>
      </w:r>
    </w:p>
    <w:p w:rsidR="008758B1" w:rsidRPr="00AE5859" w:rsidRDefault="008758B1" w:rsidP="006E14BE">
      <w:pPr>
        <w:pStyle w:val="SingleTxtGR"/>
      </w:pPr>
      <w:r w:rsidRPr="00AE5859">
        <w:t>119.</w:t>
      </w:r>
      <w:r w:rsidRPr="00AE5859">
        <w:tab/>
        <w:t>Женщины составляют основной контингент членов профсоюзов, польз</w:t>
      </w:r>
      <w:r w:rsidRPr="00AE5859">
        <w:t>у</w:t>
      </w:r>
      <w:r w:rsidRPr="00AE5859">
        <w:t>ясь одинаковыми с му</w:t>
      </w:r>
      <w:r w:rsidRPr="00AE5859">
        <w:t>ж</w:t>
      </w:r>
      <w:r w:rsidRPr="00AE5859">
        <w:t>чинами правами на ассоциации. Однако их количество в составе руководства уменьшается (см. подро</w:t>
      </w:r>
      <w:r w:rsidRPr="00AE5859">
        <w:t>б</w:t>
      </w:r>
      <w:r w:rsidRPr="00AE5859">
        <w:t xml:space="preserve">ности в ОБД, пункт 93). </w:t>
      </w:r>
    </w:p>
    <w:p w:rsidR="008758B1" w:rsidRPr="00AE5859" w:rsidRDefault="008758B1" w:rsidP="006E14BE">
      <w:pPr>
        <w:pStyle w:val="SingleTxtGR"/>
      </w:pPr>
      <w:r w:rsidRPr="00AE5859">
        <w:t>120.</w:t>
      </w:r>
      <w:r w:rsidRPr="00AE5859">
        <w:tab/>
        <w:t>Женщины составляют большинство среди членов и руководителей НПО социальной ориентации (см. подробности о НПО в ОБД, стр. 112</w:t>
      </w:r>
      <w:r w:rsidR="00C326F1" w:rsidRPr="00AE5859">
        <w:t>−</w:t>
      </w:r>
      <w:r w:rsidRPr="00AE5859">
        <w:t>114).</w:t>
      </w:r>
    </w:p>
    <w:p w:rsidR="00390BC5" w:rsidRPr="00AE5859" w:rsidRDefault="008758B1" w:rsidP="006E14BE">
      <w:pPr>
        <w:pStyle w:val="SingleTxtGR"/>
      </w:pPr>
      <w:r w:rsidRPr="00AE5859">
        <w:t>121.</w:t>
      </w:r>
      <w:r w:rsidRPr="00AE5859">
        <w:tab/>
        <w:t>В Республике Молдова нет политических заключенных-женщин; в стране не было зафиксировано случаев дискриминации в отношении женщин за уч</w:t>
      </w:r>
      <w:r w:rsidRPr="00AE5859">
        <w:t>а</w:t>
      </w:r>
      <w:r w:rsidRPr="00AE5859">
        <w:t>стие в политической деятельности и в женских о</w:t>
      </w:r>
      <w:r w:rsidRPr="00AE5859">
        <w:t>р</w:t>
      </w:r>
      <w:r w:rsidRPr="00AE5859">
        <w:t>ганизациях.</w:t>
      </w:r>
    </w:p>
    <w:p w:rsidR="008758B1" w:rsidRPr="00AE5859" w:rsidRDefault="008758B1" w:rsidP="00C326F1">
      <w:pPr>
        <w:pStyle w:val="H1GR"/>
      </w:pPr>
      <w:r w:rsidRPr="00AE5859">
        <w:tab/>
      </w:r>
      <w:r w:rsidRPr="00AE5859">
        <w:tab/>
        <w:t>Статья 8</w:t>
      </w:r>
    </w:p>
    <w:p w:rsidR="008758B1" w:rsidRPr="00AE5859" w:rsidRDefault="008758B1" w:rsidP="006E14BE">
      <w:pPr>
        <w:pStyle w:val="SingleTxtGR"/>
      </w:pPr>
      <w:r w:rsidRPr="00AE5859">
        <w:t>122.</w:t>
      </w:r>
      <w:r w:rsidRPr="00AE5859">
        <w:tab/>
        <w:t xml:space="preserve">В соответствии с законодательством Республики Молдова мужчины и женщины имеют равные права в том, что касается занятия дипломатических постов. </w:t>
      </w:r>
    </w:p>
    <w:p w:rsidR="00390BC5" w:rsidRPr="00AE5859" w:rsidRDefault="008758B1" w:rsidP="006E14BE">
      <w:pPr>
        <w:pStyle w:val="SingleTxtGR"/>
      </w:pPr>
      <w:r w:rsidRPr="00AE5859">
        <w:t>123.</w:t>
      </w:r>
      <w:r w:rsidRPr="00AE5859">
        <w:tab/>
        <w:t>Данные о количестве сотрудников дипломатической службы Республики Молдова в разбивке по полу (сотрудники центрального аппарата МИДЕИ и д</w:t>
      </w:r>
      <w:r w:rsidRPr="00AE5859">
        <w:t>и</w:t>
      </w:r>
      <w:r w:rsidRPr="00AE5859">
        <w:t>пломатических миссий и консульских отделов Республики Молдова за гран</w:t>
      </w:r>
      <w:r w:rsidRPr="00AE5859">
        <w:t>и</w:t>
      </w:r>
      <w:r w:rsidRPr="00AE5859">
        <w:t>цей) свидетельствуют о значительных гендерных диспропорциях. При этом с</w:t>
      </w:r>
      <w:r w:rsidRPr="00AE5859">
        <w:t>о</w:t>
      </w:r>
      <w:r w:rsidRPr="00AE5859">
        <w:t xml:space="preserve">ответствующая динамика менялась с годами (см. таблицу 4): </w:t>
      </w:r>
    </w:p>
    <w:p w:rsidR="008758B1" w:rsidRPr="00AE5859" w:rsidRDefault="008758B1" w:rsidP="00C326F1">
      <w:pPr>
        <w:pStyle w:val="SingleTxtGR"/>
        <w:jc w:val="left"/>
        <w:rPr>
          <w:b/>
        </w:rPr>
      </w:pPr>
      <w:r w:rsidRPr="00AE5859">
        <w:t>Таблица 4</w:t>
      </w:r>
      <w:r w:rsidR="00C326F1" w:rsidRPr="00AE5859">
        <w:br/>
      </w:r>
      <w:r w:rsidR="00024FDB">
        <w:rPr>
          <w:b/>
        </w:rPr>
        <w:t>Занятые на д</w:t>
      </w:r>
      <w:r w:rsidRPr="00AE5859">
        <w:rPr>
          <w:b/>
        </w:rPr>
        <w:t>ипломатически</w:t>
      </w:r>
      <w:r w:rsidR="00024FDB">
        <w:rPr>
          <w:b/>
        </w:rPr>
        <w:t>х</w:t>
      </w:r>
      <w:r w:rsidRPr="00AE5859">
        <w:rPr>
          <w:b/>
        </w:rPr>
        <w:t xml:space="preserve"> </w:t>
      </w:r>
      <w:r w:rsidR="00024FDB">
        <w:rPr>
          <w:b/>
        </w:rPr>
        <w:t>должностях</w:t>
      </w:r>
    </w:p>
    <w:tbl>
      <w:tblPr>
        <w:tblStyle w:val="TabNum"/>
        <w:tblW w:w="7370" w:type="dxa"/>
        <w:tblInd w:w="1134" w:type="dxa"/>
        <w:tblLook w:val="01E0" w:firstRow="1" w:lastRow="1" w:firstColumn="1" w:lastColumn="1" w:noHBand="0" w:noVBand="0"/>
      </w:tblPr>
      <w:tblGrid>
        <w:gridCol w:w="1833"/>
        <w:gridCol w:w="2003"/>
        <w:gridCol w:w="1773"/>
        <w:gridCol w:w="1761"/>
      </w:tblGrid>
      <w:tr w:rsidR="008758B1" w:rsidRPr="00AE5859" w:rsidTr="000526AD">
        <w:trPr>
          <w:trHeight w:val="240"/>
          <w:tblHeader/>
        </w:trPr>
        <w:tc>
          <w:tcPr>
            <w:cnfStyle w:val="001000000000" w:firstRow="0" w:lastRow="0" w:firstColumn="1" w:lastColumn="0" w:oddVBand="0" w:evenVBand="0" w:oddHBand="0" w:evenHBand="0" w:firstRowFirstColumn="0" w:firstRowLastColumn="0" w:lastRowFirstColumn="0" w:lastRowLastColumn="0"/>
            <w:tcW w:w="1833" w:type="dxa"/>
            <w:tcBorders>
              <w:bottom w:val="single" w:sz="12" w:space="0" w:color="auto"/>
            </w:tcBorders>
            <w:shd w:val="clear" w:color="auto" w:fill="auto"/>
          </w:tcPr>
          <w:p w:rsidR="008758B1" w:rsidRPr="00AE5859" w:rsidRDefault="008758B1" w:rsidP="000526AD">
            <w:pPr>
              <w:spacing w:before="80" w:after="80" w:line="200" w:lineRule="exact"/>
              <w:rPr>
                <w:i/>
                <w:sz w:val="16"/>
              </w:rPr>
            </w:pPr>
            <w:r w:rsidRPr="00AE5859">
              <w:rPr>
                <w:i/>
                <w:sz w:val="16"/>
              </w:rPr>
              <w:t>По состоянию на:</w:t>
            </w:r>
          </w:p>
        </w:tc>
        <w:tc>
          <w:tcPr>
            <w:tcW w:w="2003" w:type="dxa"/>
            <w:tcBorders>
              <w:top w:val="single" w:sz="4" w:space="0" w:color="auto"/>
              <w:bottom w:val="single" w:sz="12" w:space="0" w:color="auto"/>
            </w:tcBorders>
            <w:shd w:val="clear" w:color="auto" w:fill="auto"/>
          </w:tcPr>
          <w:p w:rsidR="008758B1" w:rsidRPr="00AE5859" w:rsidRDefault="008758B1" w:rsidP="000526A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Общее число дипломат</w:t>
            </w:r>
            <w:r w:rsidRPr="00AE5859">
              <w:rPr>
                <w:i/>
                <w:sz w:val="16"/>
              </w:rPr>
              <w:t>и</w:t>
            </w:r>
            <w:r w:rsidRPr="00AE5859">
              <w:rPr>
                <w:i/>
                <w:sz w:val="16"/>
              </w:rPr>
              <w:t>ческих сотру</w:t>
            </w:r>
            <w:r w:rsidRPr="00AE5859">
              <w:rPr>
                <w:i/>
                <w:sz w:val="16"/>
              </w:rPr>
              <w:t>д</w:t>
            </w:r>
            <w:r w:rsidRPr="00AE5859">
              <w:rPr>
                <w:i/>
                <w:sz w:val="16"/>
              </w:rPr>
              <w:t>ников</w:t>
            </w:r>
          </w:p>
        </w:tc>
        <w:tc>
          <w:tcPr>
            <w:tcW w:w="1773" w:type="dxa"/>
            <w:tcBorders>
              <w:top w:val="single" w:sz="4" w:space="0" w:color="auto"/>
              <w:bottom w:val="single" w:sz="12" w:space="0" w:color="auto"/>
            </w:tcBorders>
            <w:shd w:val="clear" w:color="auto" w:fill="auto"/>
          </w:tcPr>
          <w:p w:rsidR="008758B1" w:rsidRPr="00AE5859" w:rsidRDefault="008758B1" w:rsidP="000526A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Число женщин</w:t>
            </w:r>
          </w:p>
        </w:tc>
        <w:tc>
          <w:tcPr>
            <w:tcW w:w="1761" w:type="dxa"/>
            <w:tcBorders>
              <w:top w:val="single" w:sz="4" w:space="0" w:color="auto"/>
              <w:bottom w:val="single" w:sz="12" w:space="0" w:color="auto"/>
            </w:tcBorders>
            <w:shd w:val="clear" w:color="auto" w:fill="auto"/>
          </w:tcPr>
          <w:p w:rsidR="008758B1" w:rsidRPr="00AE5859" w:rsidRDefault="008758B1" w:rsidP="000526AD">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Число мужчин</w:t>
            </w:r>
          </w:p>
        </w:tc>
      </w:tr>
      <w:tr w:rsidR="008758B1" w:rsidRPr="00AE5859" w:rsidTr="000526AD">
        <w:trPr>
          <w:trHeight w:val="240"/>
        </w:trPr>
        <w:tc>
          <w:tcPr>
            <w:cnfStyle w:val="001000000000" w:firstRow="0" w:lastRow="0" w:firstColumn="1" w:lastColumn="0" w:oddVBand="0" w:evenVBand="0" w:oddHBand="0" w:evenHBand="0" w:firstRowFirstColumn="0" w:firstRowLastColumn="0" w:lastRowFirstColumn="0" w:lastRowLastColumn="0"/>
            <w:tcW w:w="1833" w:type="dxa"/>
            <w:tcBorders>
              <w:top w:val="single" w:sz="12" w:space="0" w:color="auto"/>
            </w:tcBorders>
          </w:tcPr>
          <w:p w:rsidR="008758B1" w:rsidRPr="00AE5859" w:rsidRDefault="008758B1" w:rsidP="00C326F1">
            <w:r w:rsidRPr="00AE5859">
              <w:t>1 января 2007 года</w:t>
            </w:r>
          </w:p>
        </w:tc>
        <w:tc>
          <w:tcPr>
            <w:tcW w:w="2003" w:type="dxa"/>
            <w:tcBorders>
              <w:top w:val="single" w:sz="12" w:space="0" w:color="auto"/>
            </w:tcBorders>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373</w:t>
            </w:r>
          </w:p>
        </w:tc>
        <w:tc>
          <w:tcPr>
            <w:tcW w:w="1773" w:type="dxa"/>
            <w:tcBorders>
              <w:top w:val="single" w:sz="12" w:space="0" w:color="auto"/>
            </w:tcBorders>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148</w:t>
            </w:r>
          </w:p>
        </w:tc>
        <w:tc>
          <w:tcPr>
            <w:tcW w:w="1761" w:type="dxa"/>
            <w:tcBorders>
              <w:top w:val="single" w:sz="12" w:space="0" w:color="auto"/>
            </w:tcBorders>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225</w:t>
            </w:r>
          </w:p>
        </w:tc>
      </w:tr>
      <w:tr w:rsidR="008758B1" w:rsidRPr="00AE5859" w:rsidTr="00C326F1">
        <w:trPr>
          <w:trHeight w:val="240"/>
        </w:trPr>
        <w:tc>
          <w:tcPr>
            <w:cnfStyle w:val="001000000000" w:firstRow="0" w:lastRow="0" w:firstColumn="1" w:lastColumn="0" w:oddVBand="0" w:evenVBand="0" w:oddHBand="0" w:evenHBand="0" w:firstRowFirstColumn="0" w:firstRowLastColumn="0" w:lastRowFirstColumn="0" w:lastRowLastColumn="0"/>
            <w:tcW w:w="1833" w:type="dxa"/>
          </w:tcPr>
          <w:p w:rsidR="008758B1" w:rsidRPr="00AE5859" w:rsidRDefault="008758B1" w:rsidP="00C326F1">
            <w:r w:rsidRPr="00AE5859">
              <w:t>1 января 2008 года</w:t>
            </w:r>
          </w:p>
        </w:tc>
        <w:tc>
          <w:tcPr>
            <w:tcW w:w="200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374</w:t>
            </w:r>
          </w:p>
        </w:tc>
        <w:tc>
          <w:tcPr>
            <w:tcW w:w="177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161</w:t>
            </w:r>
          </w:p>
        </w:tc>
        <w:tc>
          <w:tcPr>
            <w:tcW w:w="1761"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213</w:t>
            </w:r>
          </w:p>
        </w:tc>
      </w:tr>
      <w:tr w:rsidR="008758B1" w:rsidRPr="00AE5859" w:rsidTr="00C326F1">
        <w:trPr>
          <w:trHeight w:val="240"/>
        </w:trPr>
        <w:tc>
          <w:tcPr>
            <w:cnfStyle w:val="001000000000" w:firstRow="0" w:lastRow="0" w:firstColumn="1" w:lastColumn="0" w:oddVBand="0" w:evenVBand="0" w:oddHBand="0" w:evenHBand="0" w:firstRowFirstColumn="0" w:firstRowLastColumn="0" w:lastRowFirstColumn="0" w:lastRowLastColumn="0"/>
            <w:tcW w:w="1833" w:type="dxa"/>
          </w:tcPr>
          <w:p w:rsidR="008758B1" w:rsidRPr="00AE5859" w:rsidRDefault="008758B1" w:rsidP="00C326F1">
            <w:r w:rsidRPr="00AE5859">
              <w:t>1 января 2009 года</w:t>
            </w:r>
          </w:p>
        </w:tc>
        <w:tc>
          <w:tcPr>
            <w:tcW w:w="200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352</w:t>
            </w:r>
          </w:p>
        </w:tc>
        <w:tc>
          <w:tcPr>
            <w:tcW w:w="177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137</w:t>
            </w:r>
          </w:p>
        </w:tc>
        <w:tc>
          <w:tcPr>
            <w:tcW w:w="1761"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215</w:t>
            </w:r>
          </w:p>
        </w:tc>
      </w:tr>
      <w:tr w:rsidR="008758B1" w:rsidRPr="00AE5859" w:rsidTr="00C326F1">
        <w:trPr>
          <w:trHeight w:val="240"/>
        </w:trPr>
        <w:tc>
          <w:tcPr>
            <w:cnfStyle w:val="001000000000" w:firstRow="0" w:lastRow="0" w:firstColumn="1" w:lastColumn="0" w:oddVBand="0" w:evenVBand="0" w:oddHBand="0" w:evenHBand="0" w:firstRowFirstColumn="0" w:firstRowLastColumn="0" w:lastRowFirstColumn="0" w:lastRowLastColumn="0"/>
            <w:tcW w:w="1833" w:type="dxa"/>
          </w:tcPr>
          <w:p w:rsidR="008758B1" w:rsidRPr="00AE5859" w:rsidRDefault="008758B1" w:rsidP="00C326F1">
            <w:r w:rsidRPr="00AE5859">
              <w:t>1 января 2010 года</w:t>
            </w:r>
          </w:p>
        </w:tc>
        <w:tc>
          <w:tcPr>
            <w:tcW w:w="200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328</w:t>
            </w:r>
          </w:p>
        </w:tc>
        <w:tc>
          <w:tcPr>
            <w:tcW w:w="177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131</w:t>
            </w:r>
          </w:p>
        </w:tc>
        <w:tc>
          <w:tcPr>
            <w:tcW w:w="1761"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197</w:t>
            </w:r>
          </w:p>
        </w:tc>
      </w:tr>
      <w:tr w:rsidR="008758B1" w:rsidRPr="00AE5859" w:rsidTr="00C326F1">
        <w:trPr>
          <w:trHeight w:val="240"/>
        </w:trPr>
        <w:tc>
          <w:tcPr>
            <w:cnfStyle w:val="001000000000" w:firstRow="0" w:lastRow="0" w:firstColumn="1" w:lastColumn="0" w:oddVBand="0" w:evenVBand="0" w:oddHBand="0" w:evenHBand="0" w:firstRowFirstColumn="0" w:firstRowLastColumn="0" w:lastRowFirstColumn="0" w:lastRowLastColumn="0"/>
            <w:tcW w:w="1833" w:type="dxa"/>
          </w:tcPr>
          <w:p w:rsidR="008758B1" w:rsidRPr="00AE5859" w:rsidRDefault="008758B1" w:rsidP="00C326F1">
            <w:r w:rsidRPr="00AE5859">
              <w:t>1 января 2011 года</w:t>
            </w:r>
          </w:p>
        </w:tc>
        <w:tc>
          <w:tcPr>
            <w:tcW w:w="200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374</w:t>
            </w:r>
          </w:p>
        </w:tc>
        <w:tc>
          <w:tcPr>
            <w:tcW w:w="1773"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145</w:t>
            </w:r>
          </w:p>
        </w:tc>
        <w:tc>
          <w:tcPr>
            <w:tcW w:w="1761" w:type="dxa"/>
          </w:tcPr>
          <w:p w:rsidR="008758B1" w:rsidRPr="00AE5859" w:rsidRDefault="008758B1" w:rsidP="00C326F1">
            <w:pPr>
              <w:cnfStyle w:val="000000000000" w:firstRow="0" w:lastRow="0" w:firstColumn="0" w:lastColumn="0" w:oddVBand="0" w:evenVBand="0" w:oddHBand="0" w:evenHBand="0" w:firstRowFirstColumn="0" w:firstRowLastColumn="0" w:lastRowFirstColumn="0" w:lastRowLastColumn="0"/>
            </w:pPr>
            <w:r w:rsidRPr="00AE5859">
              <w:t>229</w:t>
            </w:r>
          </w:p>
        </w:tc>
      </w:tr>
    </w:tbl>
    <w:p w:rsidR="00390BC5" w:rsidRPr="00AE5859" w:rsidRDefault="000526AD" w:rsidP="000526AD">
      <w:pPr>
        <w:pStyle w:val="SingleTxtGR"/>
        <w:tabs>
          <w:tab w:val="clear" w:pos="1701"/>
          <w:tab w:val="left" w:pos="1358"/>
        </w:tabs>
        <w:rPr>
          <w:sz w:val="18"/>
          <w:szCs w:val="18"/>
        </w:rPr>
      </w:pPr>
      <w:r w:rsidRPr="00AE5859">
        <w:rPr>
          <w:i/>
          <w:sz w:val="18"/>
          <w:szCs w:val="18"/>
        </w:rPr>
        <w:tab/>
      </w:r>
      <w:r w:rsidR="008758B1" w:rsidRPr="00AE5859">
        <w:rPr>
          <w:i/>
          <w:sz w:val="18"/>
          <w:szCs w:val="18"/>
        </w:rPr>
        <w:t xml:space="preserve">Источник: </w:t>
      </w:r>
      <w:r w:rsidR="008758B1" w:rsidRPr="00AE5859">
        <w:rPr>
          <w:sz w:val="18"/>
          <w:szCs w:val="18"/>
        </w:rPr>
        <w:t>МИДЕИ</w:t>
      </w:r>
      <w:r w:rsidRPr="00AE5859">
        <w:rPr>
          <w:sz w:val="18"/>
          <w:szCs w:val="18"/>
        </w:rPr>
        <w:t>.</w:t>
      </w:r>
    </w:p>
    <w:p w:rsidR="008758B1" w:rsidRPr="00AE5859" w:rsidRDefault="008758B1" w:rsidP="006E14BE">
      <w:pPr>
        <w:pStyle w:val="SingleTxtGR"/>
      </w:pPr>
      <w:r w:rsidRPr="00AE5859">
        <w:t>124.</w:t>
      </w:r>
      <w:r w:rsidRPr="00AE5859">
        <w:tab/>
        <w:t>В 2011году женщины, занятые на дипломатической службе в Республике Молдова, занимали сл</w:t>
      </w:r>
      <w:r w:rsidRPr="00AE5859">
        <w:t>е</w:t>
      </w:r>
      <w:r w:rsidRPr="00AE5859">
        <w:t>дующие посты: 1 женщина – заместитель министра, 3 – послы.</w:t>
      </w:r>
    </w:p>
    <w:p w:rsidR="008758B1" w:rsidRPr="00AE5859" w:rsidRDefault="008758B1" w:rsidP="006E14BE">
      <w:pPr>
        <w:pStyle w:val="SingleTxtGR"/>
      </w:pPr>
      <w:r w:rsidRPr="00AE5859">
        <w:t>125.</w:t>
      </w:r>
      <w:r w:rsidRPr="00AE5859">
        <w:tab/>
        <w:t>Несмотря на некоторый прогресс в области продвижения женщин на д</w:t>
      </w:r>
      <w:r w:rsidRPr="00AE5859">
        <w:t>и</w:t>
      </w:r>
      <w:r w:rsidRPr="00AE5859">
        <w:t>пломатической службе, их доля на руководящих дипломатических постах за границей незначительна. Рекомендации Комитета ООН в этой области были выполнены частично.</w:t>
      </w:r>
    </w:p>
    <w:p w:rsidR="00390BC5" w:rsidRPr="00AE5859" w:rsidRDefault="008758B1" w:rsidP="006E14BE">
      <w:pPr>
        <w:pStyle w:val="SingleTxtGR"/>
      </w:pPr>
      <w:r w:rsidRPr="00AE5859">
        <w:t>126.</w:t>
      </w:r>
      <w:r w:rsidRPr="00AE5859">
        <w:tab/>
        <w:t xml:space="preserve">В 2010 году на основе формы </w:t>
      </w:r>
      <w:r w:rsidR="00BF3DAA" w:rsidRPr="00AE5859">
        <w:t>"</w:t>
      </w:r>
      <w:r w:rsidRPr="00AE5859">
        <w:t>Общая информация о персонале</w:t>
      </w:r>
      <w:r w:rsidR="00BF3DAA" w:rsidRPr="00AE5859">
        <w:t>"</w:t>
      </w:r>
      <w:r w:rsidRPr="00AE5859">
        <w:t>, вкл</w:t>
      </w:r>
      <w:r w:rsidRPr="00AE5859">
        <w:t>ю</w:t>
      </w:r>
      <w:r w:rsidRPr="00AE5859">
        <w:t xml:space="preserve">чающей раздел </w:t>
      </w:r>
      <w:r w:rsidR="00BF3DAA" w:rsidRPr="00AE5859">
        <w:t>"</w:t>
      </w:r>
      <w:r w:rsidRPr="00AE5859">
        <w:t>Количество женщин, работающих в центральном аппарате М</w:t>
      </w:r>
      <w:r w:rsidRPr="00AE5859">
        <w:t>и</w:t>
      </w:r>
      <w:r w:rsidRPr="00AE5859">
        <w:t>нистерства иностранных дел и европейской интеграции (МИДЕИ) и в диплом</w:t>
      </w:r>
      <w:r w:rsidRPr="00AE5859">
        <w:t>а</w:t>
      </w:r>
      <w:r w:rsidRPr="00AE5859">
        <w:t>тических миссиях</w:t>
      </w:r>
      <w:r w:rsidR="00BF3DAA" w:rsidRPr="00AE5859">
        <w:t>"</w:t>
      </w:r>
      <w:r w:rsidRPr="00AE5859">
        <w:t>, Государственной канцелярией Республики Молдова была создана автоматизированная база данных. Недавно Отдел кадров законодател</w:t>
      </w:r>
      <w:r w:rsidRPr="00AE5859">
        <w:t>ь</w:t>
      </w:r>
      <w:r w:rsidRPr="00AE5859">
        <w:t>ства и судебной практики начал дополнять и обновлять эту базу данных. Одн</w:t>
      </w:r>
      <w:r w:rsidRPr="00AE5859">
        <w:t>а</w:t>
      </w:r>
      <w:r w:rsidRPr="00AE5859">
        <w:t>ко следует отметить, что эта база данных не рассчитана на включение инфо</w:t>
      </w:r>
      <w:r w:rsidRPr="00AE5859">
        <w:t>р</w:t>
      </w:r>
      <w:r w:rsidRPr="00AE5859">
        <w:t>мации о людях, направленных Республикой Молдова на заполнение постов в международных организациях, поскольку нет правового механизма, регул</w:t>
      </w:r>
      <w:r w:rsidRPr="00AE5859">
        <w:t>и</w:t>
      </w:r>
      <w:r w:rsidRPr="00AE5859">
        <w:t>рующего подобные назначения.</w:t>
      </w:r>
    </w:p>
    <w:p w:rsidR="008758B1" w:rsidRPr="00AE5859" w:rsidRDefault="008758B1" w:rsidP="000526AD">
      <w:pPr>
        <w:pStyle w:val="H1GR"/>
      </w:pPr>
      <w:r w:rsidRPr="00AE5859">
        <w:tab/>
      </w:r>
      <w:r w:rsidRPr="00AE5859">
        <w:tab/>
        <w:t>Статья 9</w:t>
      </w:r>
    </w:p>
    <w:p w:rsidR="008758B1" w:rsidRPr="00AE5859" w:rsidRDefault="008758B1" w:rsidP="006E14BE">
      <w:pPr>
        <w:pStyle w:val="SingleTxtGR"/>
      </w:pPr>
      <w:r w:rsidRPr="00AE5859">
        <w:t>127.</w:t>
      </w:r>
      <w:r w:rsidRPr="00AE5859">
        <w:tab/>
        <w:t xml:space="preserve">Закон </w:t>
      </w:r>
      <w:r w:rsidR="00BF3DAA" w:rsidRPr="00AE5859">
        <w:t>"</w:t>
      </w:r>
      <w:r w:rsidRPr="00AE5859">
        <w:t>О гражданстве Республики Молдова</w:t>
      </w:r>
      <w:r w:rsidR="00BF3DAA" w:rsidRPr="00AE5859">
        <w:t>"</w:t>
      </w:r>
      <w:r w:rsidRPr="00AE5859">
        <w:t xml:space="preserve"> (ЗГРМ) № 1024-XIV от </w:t>
      </w:r>
      <w:r w:rsidR="000526AD" w:rsidRPr="00AE5859">
        <w:br/>
      </w:r>
      <w:r w:rsidRPr="00AE5859">
        <w:t>2 июня 2000 года (с внесенными поправками в 2008 году) предусматривает ра</w:t>
      </w:r>
      <w:r w:rsidRPr="00AE5859">
        <w:t>в</w:t>
      </w:r>
      <w:r w:rsidRPr="00AE5859">
        <w:t>ные для мужчин и женщин права на получение, изменение и сохранение гра</w:t>
      </w:r>
      <w:r w:rsidRPr="00AE5859">
        <w:t>ж</w:t>
      </w:r>
      <w:r w:rsidRPr="00AE5859">
        <w:t>данства Республики Молдова. На это право не влияют ни социальные, ни кул</w:t>
      </w:r>
      <w:r w:rsidRPr="00AE5859">
        <w:t>ь</w:t>
      </w:r>
      <w:r w:rsidRPr="00AE5859">
        <w:t>турные, ни экономические факторы.</w:t>
      </w:r>
    </w:p>
    <w:p w:rsidR="008758B1" w:rsidRPr="00AE5859" w:rsidRDefault="008758B1" w:rsidP="006E14BE">
      <w:pPr>
        <w:pStyle w:val="SingleTxtGR"/>
      </w:pPr>
      <w:r w:rsidRPr="00AE5859">
        <w:t>128.</w:t>
      </w:r>
      <w:r w:rsidRPr="00AE5859">
        <w:tab/>
        <w:t>Брак с лицом без гражданства или изменение гражданства супр</w:t>
      </w:r>
      <w:r w:rsidRPr="00AE5859">
        <w:t>у</w:t>
      </w:r>
      <w:r w:rsidRPr="00AE5859">
        <w:t>гом/супругой не влияют на гра</w:t>
      </w:r>
      <w:r w:rsidRPr="00AE5859">
        <w:t>ж</w:t>
      </w:r>
      <w:r w:rsidRPr="00AE5859">
        <w:t>данство другого супруга/супруги (статья 7 ЗГРМ). Гражданство Республики Молдова приобретается по факту рождения, признания, принятия, восстановления и натурализации (статья 10 ЗГРМ). В л</w:t>
      </w:r>
      <w:r w:rsidRPr="00AE5859">
        <w:t>ю</w:t>
      </w:r>
      <w:r w:rsidRPr="00AE5859">
        <w:t>бом случае гражданство матери ребенка имеет такой же вес, как и гражданство отца. В соответствии со статьей 11 ЗГРМ гражданином Республики Молдова является ребенок, рожденный родителями, оба или один из которых являются гражданами Республики Молдова на момент рождения ребенка, оба или один из которых на момент рождения ребенка имеют молдавское гражданство и были рождены на территории Республики; ребенок, рожденный на территории Ре</w:t>
      </w:r>
      <w:r w:rsidRPr="00AE5859">
        <w:t>с</w:t>
      </w:r>
      <w:r w:rsidRPr="00AE5859">
        <w:t>публики Молдова у лиц без гражданства, ро</w:t>
      </w:r>
      <w:r w:rsidRPr="00AE5859">
        <w:t>ж</w:t>
      </w:r>
      <w:r w:rsidRPr="00AE5859">
        <w:t>денный на территории Республики Молдова у родителей, имеющих гражданство другого государства, или у род</w:t>
      </w:r>
      <w:r w:rsidRPr="00AE5859">
        <w:t>и</w:t>
      </w:r>
      <w:r w:rsidRPr="00AE5859">
        <w:t>телей, один из которых не имеет гражданства, а другой является иностранным гражданином. Брак с гражданином Республики Молдова является основанием для приобретения гражданства Республики Молдова путем натурализации (ст</w:t>
      </w:r>
      <w:r w:rsidRPr="00AE5859">
        <w:t>а</w:t>
      </w:r>
      <w:r w:rsidRPr="00AE5859">
        <w:t>тья 17 ЗГРМ).</w:t>
      </w:r>
    </w:p>
    <w:p w:rsidR="008758B1" w:rsidRPr="00AE5859" w:rsidRDefault="008758B1" w:rsidP="006E14BE">
      <w:pPr>
        <w:pStyle w:val="SingleTxtGR"/>
      </w:pPr>
      <w:r w:rsidRPr="00AE5859">
        <w:t>129.</w:t>
      </w:r>
      <w:r w:rsidRPr="00AE5859">
        <w:tab/>
        <w:t>Иностранный гражданин (супруг/супруга), состоящий в браке с гражд</w:t>
      </w:r>
      <w:r w:rsidRPr="00AE5859">
        <w:t>а</w:t>
      </w:r>
      <w:r w:rsidRPr="00AE5859">
        <w:t>нином Республики Молд</w:t>
      </w:r>
      <w:r w:rsidRPr="00AE5859">
        <w:t>о</w:t>
      </w:r>
      <w:r w:rsidRPr="00AE5859">
        <w:t xml:space="preserve">ва, имеет равные права на проживание в Республике Молдова (статья 16 закона </w:t>
      </w:r>
      <w:r w:rsidR="00BF3DAA" w:rsidRPr="00AE5859">
        <w:t>"</w:t>
      </w:r>
      <w:r w:rsidRPr="00AE5859">
        <w:t>О правовом статусе иностранных граждан и лиц без гражданства в Республике Молдова</w:t>
      </w:r>
      <w:r w:rsidR="00BF3DAA" w:rsidRPr="00AE5859">
        <w:t>"</w:t>
      </w:r>
      <w:r w:rsidRPr="00AE5859">
        <w:t xml:space="preserve">). </w:t>
      </w:r>
    </w:p>
    <w:p w:rsidR="008758B1" w:rsidRPr="00AE5859" w:rsidRDefault="008758B1" w:rsidP="006E14BE">
      <w:pPr>
        <w:pStyle w:val="SingleTxtGR"/>
      </w:pPr>
      <w:r w:rsidRPr="00AE5859">
        <w:t>130.</w:t>
      </w:r>
      <w:r w:rsidRPr="00AE5859">
        <w:tab/>
      </w:r>
      <w:r w:rsidR="000526AD" w:rsidRPr="00AE5859">
        <w:t>Согласно</w:t>
      </w:r>
      <w:r w:rsidRPr="00AE5859">
        <w:t xml:space="preserve"> статье 4 закона №273-XIII </w:t>
      </w:r>
      <w:r w:rsidR="00BF3DAA" w:rsidRPr="00AE5859">
        <w:t>"</w:t>
      </w:r>
      <w:r w:rsidRPr="00AE5859">
        <w:t>Об удостоверяющих личность д</w:t>
      </w:r>
      <w:r w:rsidRPr="00AE5859">
        <w:t>о</w:t>
      </w:r>
      <w:r w:rsidRPr="00AE5859">
        <w:t>кументах национальной паспортной системы</w:t>
      </w:r>
      <w:r w:rsidR="00BF3DAA" w:rsidRPr="00AE5859">
        <w:t>"</w:t>
      </w:r>
      <w:r w:rsidRPr="00AE5859">
        <w:t>, от 9 ноября 1994 года женщина может получить паспорт гражданина Республики Молдова или другой проез</w:t>
      </w:r>
      <w:r w:rsidRPr="00AE5859">
        <w:t>д</w:t>
      </w:r>
      <w:r w:rsidRPr="00AE5859">
        <w:t>ной документ на основе личного заявления. Согласие супруга не требуется.</w:t>
      </w:r>
    </w:p>
    <w:p w:rsidR="00390BC5" w:rsidRPr="00AE5859" w:rsidRDefault="008758B1" w:rsidP="006E14BE">
      <w:pPr>
        <w:pStyle w:val="SingleTxtGR"/>
      </w:pPr>
      <w:r w:rsidRPr="00AE5859">
        <w:t>131.</w:t>
      </w:r>
      <w:r w:rsidRPr="00AE5859">
        <w:tab/>
        <w:t>При этом следует отметить, что, на основании рекомендации Комитета по ликвидации дискрим</w:t>
      </w:r>
      <w:r w:rsidRPr="00AE5859">
        <w:t>и</w:t>
      </w:r>
      <w:r w:rsidRPr="00AE5859">
        <w:t>нации в отношении женщин в Молдове, МИТК включило в свои программные документы основные принципы, направленные на упр</w:t>
      </w:r>
      <w:r w:rsidRPr="00AE5859">
        <w:t>о</w:t>
      </w:r>
      <w:r w:rsidRPr="00AE5859">
        <w:t>щение доступа граждан к услугам информационного общества и на сокращение разрыва в цифровых технологиях. Эти задачи обеспечивают гражданам равные информационные возможности в целях достижения формального и реального равенства между женщинами и му</w:t>
      </w:r>
      <w:r w:rsidRPr="00AE5859">
        <w:t>ж</w:t>
      </w:r>
      <w:r w:rsidRPr="00AE5859">
        <w:t>чинами.</w:t>
      </w:r>
    </w:p>
    <w:p w:rsidR="008758B1" w:rsidRPr="00AE5859" w:rsidRDefault="008758B1" w:rsidP="000526AD">
      <w:pPr>
        <w:pStyle w:val="H1GR"/>
      </w:pPr>
      <w:r w:rsidRPr="00AE5859">
        <w:tab/>
      </w:r>
      <w:r w:rsidRPr="00AE5859">
        <w:tab/>
        <w:t>Статья 10</w:t>
      </w:r>
    </w:p>
    <w:p w:rsidR="008758B1" w:rsidRPr="00AE5859" w:rsidRDefault="008758B1" w:rsidP="006E14BE">
      <w:pPr>
        <w:pStyle w:val="SingleTxtGR"/>
      </w:pPr>
      <w:r w:rsidRPr="00AE5859">
        <w:t>132.</w:t>
      </w:r>
      <w:r w:rsidRPr="00AE5859">
        <w:tab/>
        <w:t xml:space="preserve">Статья 6 закона </w:t>
      </w:r>
      <w:r w:rsidR="00BF3DAA" w:rsidRPr="00AE5859">
        <w:t>"</w:t>
      </w:r>
      <w:r w:rsidRPr="00AE5859">
        <w:t>Об образовании</w:t>
      </w:r>
      <w:r w:rsidR="00BF3DAA" w:rsidRPr="00AE5859">
        <w:t>"</w:t>
      </w:r>
      <w:r w:rsidRPr="00AE5859">
        <w:t xml:space="preserve"> гарантирует право на образование н</w:t>
      </w:r>
      <w:r w:rsidRPr="00AE5859">
        <w:t>е</w:t>
      </w:r>
      <w:r w:rsidRPr="00AE5859">
        <w:t>зависимо, от национал</w:t>
      </w:r>
      <w:r w:rsidRPr="00AE5859">
        <w:t>ь</w:t>
      </w:r>
      <w:r w:rsidRPr="00AE5859">
        <w:t>ности, половой принадлежности, возраста, социального происхождения и статуса, политических или религиозных убеждений, судим</w:t>
      </w:r>
      <w:r w:rsidRPr="00AE5859">
        <w:t>о</w:t>
      </w:r>
      <w:r w:rsidRPr="00AE5859">
        <w:t>сти. Государство обеспечивает равный доступ к государственным учр</w:t>
      </w:r>
      <w:r w:rsidRPr="00AE5859">
        <w:t>е</w:t>
      </w:r>
      <w:r w:rsidRPr="00AE5859">
        <w:t>ждениям среднего, профессионального и высшего образования в соответствии со сп</w:t>
      </w:r>
      <w:r w:rsidRPr="00AE5859">
        <w:t>о</w:t>
      </w:r>
      <w:r w:rsidRPr="00AE5859">
        <w:t>собностями и во</w:t>
      </w:r>
      <w:r w:rsidRPr="00AE5859">
        <w:t>з</w:t>
      </w:r>
      <w:r w:rsidRPr="00AE5859">
        <w:t>можностями учащихся.</w:t>
      </w:r>
    </w:p>
    <w:p w:rsidR="008758B1" w:rsidRPr="00AE5859" w:rsidRDefault="008758B1" w:rsidP="006E14BE">
      <w:pPr>
        <w:pStyle w:val="SingleTxtGR"/>
      </w:pPr>
      <w:r w:rsidRPr="00AE5859">
        <w:t>133.</w:t>
      </w:r>
      <w:r w:rsidRPr="00AE5859">
        <w:tab/>
        <w:t xml:space="preserve">Поскольку все дети независимо от пола имеют равные возможности для получения образования, не существует отдельных предметов для мальчиков и девочек ни в учреждениях </w:t>
      </w:r>
      <w:proofErr w:type="spellStart"/>
      <w:r w:rsidRPr="00AE5859">
        <w:t>довузовского</w:t>
      </w:r>
      <w:proofErr w:type="spellEnd"/>
      <w:r w:rsidRPr="00AE5859">
        <w:t xml:space="preserve"> образов</w:t>
      </w:r>
      <w:r w:rsidRPr="00AE5859">
        <w:t>а</w:t>
      </w:r>
      <w:r w:rsidRPr="00AE5859">
        <w:t>ния, ни в учебных заведениях среднего профессионального, среднего специализированного или высшего о</w:t>
      </w:r>
      <w:r w:rsidRPr="00AE5859">
        <w:t>б</w:t>
      </w:r>
      <w:r w:rsidRPr="00AE5859">
        <w:t>разования. Прием в средние профессиональные, специальные специализир</w:t>
      </w:r>
      <w:r w:rsidRPr="00AE5859">
        <w:t>о</w:t>
      </w:r>
      <w:r w:rsidRPr="00AE5859">
        <w:t>в</w:t>
      </w:r>
      <w:r w:rsidR="000526AD" w:rsidRPr="00AE5859">
        <w:t>а</w:t>
      </w:r>
      <w:r w:rsidRPr="00AE5859">
        <w:t>нные и высшие учебные заведения производится на основании среднего пр</w:t>
      </w:r>
      <w:r w:rsidRPr="00AE5859">
        <w:t>о</w:t>
      </w:r>
      <w:r w:rsidRPr="00AE5859">
        <w:t>ходного балла в школьном аттестате.</w:t>
      </w:r>
    </w:p>
    <w:p w:rsidR="008758B1" w:rsidRPr="00AE5859" w:rsidRDefault="008758B1" w:rsidP="006E14BE">
      <w:pPr>
        <w:pStyle w:val="SingleTxtGR"/>
      </w:pPr>
      <w:r w:rsidRPr="00AE5859">
        <w:t>134.</w:t>
      </w:r>
      <w:r w:rsidRPr="00AE5859">
        <w:tab/>
        <w:t>В соответствии с данными МО гендерный баланс сохраняется на первых этапах образования (н</w:t>
      </w:r>
      <w:r w:rsidRPr="00AE5859">
        <w:t>а</w:t>
      </w:r>
      <w:r w:rsidRPr="00AE5859">
        <w:t>чальное, среднее). Значительные различия возникают на стадии среднего профессионального образов</w:t>
      </w:r>
      <w:r w:rsidRPr="00AE5859">
        <w:t>а</w:t>
      </w:r>
      <w:r w:rsidRPr="00AE5859">
        <w:t>ния, где доля мальчиков выше (69,4% в 2010/2011 учебном году). Доля девушек выше в высших учебных зав</w:t>
      </w:r>
      <w:r w:rsidRPr="00AE5859">
        <w:t>е</w:t>
      </w:r>
      <w:r w:rsidRPr="00AE5859">
        <w:t>дениях (57,61%), в средних специальных учебных заведениях (55,8%), в гос</w:t>
      </w:r>
      <w:r w:rsidRPr="00AE5859">
        <w:t>у</w:t>
      </w:r>
      <w:r w:rsidRPr="00AE5859">
        <w:t>дарственных вузах (57,7%), в частных вузах (52,2%).</w:t>
      </w:r>
    </w:p>
    <w:p w:rsidR="00390BC5" w:rsidRPr="00AE5859" w:rsidRDefault="008758B1" w:rsidP="006E14BE">
      <w:pPr>
        <w:pStyle w:val="SingleTxtGR"/>
      </w:pPr>
      <w:r w:rsidRPr="00AE5859">
        <w:t>135.</w:t>
      </w:r>
      <w:r w:rsidRPr="00AE5859">
        <w:tab/>
        <w:t>Что касается соотношения студентов в разбивке по полу, то в общем чи</w:t>
      </w:r>
      <w:r w:rsidRPr="00AE5859">
        <w:t>с</w:t>
      </w:r>
      <w:r w:rsidRPr="00AE5859">
        <w:t>ле студентов высших учебных заведений доля женщин выше, чем доля мужчин; их число составляет 62</w:t>
      </w:r>
      <w:r w:rsidR="00593836" w:rsidRPr="00AE5859">
        <w:t xml:space="preserve"> </w:t>
      </w:r>
      <w:r w:rsidRPr="00AE5859">
        <w:t xml:space="preserve">000 человек, или 56,4% (см. таблицу 5). </w:t>
      </w:r>
    </w:p>
    <w:p w:rsidR="008758B1" w:rsidRPr="00AE5859" w:rsidRDefault="008758B1" w:rsidP="0031393A">
      <w:pPr>
        <w:pStyle w:val="SingleTxtGR"/>
        <w:jc w:val="left"/>
      </w:pPr>
      <w:r w:rsidRPr="00AE5859">
        <w:t>Таблица 5</w:t>
      </w:r>
      <w:r w:rsidR="0031393A" w:rsidRPr="00AE5859">
        <w:br/>
      </w:r>
      <w:r w:rsidRPr="00AE5859">
        <w:rPr>
          <w:b/>
        </w:rPr>
        <w:t>Распределение студентов в разбивке по специальностям (2010 год)</w:t>
      </w:r>
    </w:p>
    <w:tbl>
      <w:tblPr>
        <w:tblStyle w:val="TabNum"/>
        <w:tblW w:w="7370" w:type="dxa"/>
        <w:tblInd w:w="1134" w:type="dxa"/>
        <w:tblLook w:val="01E0" w:firstRow="1" w:lastRow="1" w:firstColumn="1" w:lastColumn="1" w:noHBand="0" w:noVBand="0"/>
      </w:tblPr>
      <w:tblGrid>
        <w:gridCol w:w="1708"/>
        <w:gridCol w:w="930"/>
        <w:gridCol w:w="1178"/>
        <w:gridCol w:w="1197"/>
        <w:gridCol w:w="1160"/>
        <w:gridCol w:w="1197"/>
      </w:tblGrid>
      <w:tr w:rsidR="008758B1" w:rsidRPr="00AE5859" w:rsidTr="001C4FF2">
        <w:trPr>
          <w:trHeight w:val="240"/>
          <w:tblHeader/>
        </w:trPr>
        <w:tc>
          <w:tcPr>
            <w:cnfStyle w:val="001000000000" w:firstRow="0" w:lastRow="0" w:firstColumn="1" w:lastColumn="0" w:oddVBand="0" w:evenVBand="0" w:oddHBand="0" w:evenHBand="0" w:firstRowFirstColumn="0" w:firstRowLastColumn="0" w:lastRowFirstColumn="0" w:lastRowLastColumn="0"/>
            <w:tcW w:w="1708" w:type="dxa"/>
            <w:vMerge w:val="restart"/>
            <w:shd w:val="clear" w:color="auto" w:fill="auto"/>
          </w:tcPr>
          <w:p w:rsidR="008758B1" w:rsidRPr="00AE5859" w:rsidRDefault="008758B1" w:rsidP="0031393A">
            <w:pPr>
              <w:spacing w:before="80" w:after="80" w:line="200" w:lineRule="exact"/>
              <w:rPr>
                <w:i/>
                <w:sz w:val="16"/>
              </w:rPr>
            </w:pPr>
            <w:r w:rsidRPr="00AE5859">
              <w:rPr>
                <w:i/>
                <w:sz w:val="16"/>
              </w:rPr>
              <w:t>Основные специал</w:t>
            </w:r>
            <w:r w:rsidRPr="00AE5859">
              <w:rPr>
                <w:i/>
                <w:sz w:val="16"/>
              </w:rPr>
              <w:t>ь</w:t>
            </w:r>
            <w:r w:rsidRPr="00AE5859">
              <w:rPr>
                <w:i/>
                <w:sz w:val="16"/>
              </w:rPr>
              <w:t>ности</w:t>
            </w:r>
          </w:p>
        </w:tc>
        <w:tc>
          <w:tcPr>
            <w:tcW w:w="3305" w:type="dxa"/>
            <w:gridSpan w:val="3"/>
            <w:tcBorders>
              <w:top w:val="single" w:sz="4" w:space="0" w:color="auto"/>
              <w:bottom w:val="single" w:sz="4"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Количество студентов</w:t>
            </w:r>
          </w:p>
        </w:tc>
        <w:tc>
          <w:tcPr>
            <w:tcW w:w="2357" w:type="dxa"/>
            <w:gridSpan w:val="2"/>
            <w:tcBorders>
              <w:top w:val="single" w:sz="4" w:space="0" w:color="auto"/>
              <w:bottom w:val="single" w:sz="4"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Доля от общего числа, %</w:t>
            </w:r>
          </w:p>
        </w:tc>
      </w:tr>
      <w:tr w:rsidR="008758B1" w:rsidRPr="00AE5859" w:rsidTr="001C4FF2">
        <w:trPr>
          <w:trHeight w:val="240"/>
          <w:tblHeader/>
        </w:trPr>
        <w:tc>
          <w:tcPr>
            <w:cnfStyle w:val="001000000000" w:firstRow="0" w:lastRow="0" w:firstColumn="1" w:lastColumn="0" w:oddVBand="0" w:evenVBand="0" w:oddHBand="0" w:evenHBand="0" w:firstRowFirstColumn="0" w:firstRowLastColumn="0" w:lastRowFirstColumn="0" w:lastRowLastColumn="0"/>
            <w:tcW w:w="1708" w:type="dxa"/>
            <w:vMerge/>
            <w:tcBorders>
              <w:top w:val="nil"/>
            </w:tcBorders>
            <w:shd w:val="clear" w:color="auto" w:fill="auto"/>
          </w:tcPr>
          <w:p w:rsidR="008758B1" w:rsidRPr="00AE5859" w:rsidRDefault="008758B1" w:rsidP="0031393A">
            <w:pPr>
              <w:spacing w:before="80" w:after="80" w:line="200" w:lineRule="exact"/>
              <w:rPr>
                <w:i/>
                <w:sz w:val="16"/>
              </w:rPr>
            </w:pPr>
          </w:p>
        </w:tc>
        <w:tc>
          <w:tcPr>
            <w:tcW w:w="930" w:type="dxa"/>
            <w:vMerge w:val="restart"/>
            <w:tcBorders>
              <w:top w:val="single" w:sz="4" w:space="0" w:color="auto"/>
              <w:bottom w:val="nil"/>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Всего</w:t>
            </w:r>
          </w:p>
        </w:tc>
        <w:tc>
          <w:tcPr>
            <w:tcW w:w="2375" w:type="dxa"/>
            <w:gridSpan w:val="2"/>
            <w:tcBorders>
              <w:top w:val="single" w:sz="4" w:space="0" w:color="auto"/>
              <w:bottom w:val="nil"/>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Включая:</w:t>
            </w:r>
          </w:p>
        </w:tc>
        <w:tc>
          <w:tcPr>
            <w:tcW w:w="1160" w:type="dxa"/>
            <w:vMerge w:val="restart"/>
            <w:tcBorders>
              <w:top w:val="single" w:sz="4" w:space="0" w:color="auto"/>
              <w:bottom w:val="nil"/>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Мужчины</w:t>
            </w:r>
          </w:p>
        </w:tc>
        <w:tc>
          <w:tcPr>
            <w:tcW w:w="1197" w:type="dxa"/>
            <w:vMerge w:val="restart"/>
            <w:tcBorders>
              <w:top w:val="single" w:sz="4" w:space="0" w:color="auto"/>
              <w:bottom w:val="nil"/>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r>
      <w:tr w:rsidR="008758B1" w:rsidRPr="00AE5859" w:rsidTr="001C4FF2">
        <w:trPr>
          <w:trHeight w:val="240"/>
          <w:tblHeader/>
        </w:trPr>
        <w:tc>
          <w:tcPr>
            <w:cnfStyle w:val="001000000000" w:firstRow="0" w:lastRow="0" w:firstColumn="1" w:lastColumn="0" w:oddVBand="0" w:evenVBand="0" w:oddHBand="0" w:evenHBand="0" w:firstRowFirstColumn="0" w:firstRowLastColumn="0" w:lastRowFirstColumn="0" w:lastRowLastColumn="0"/>
            <w:tcW w:w="1708" w:type="dxa"/>
            <w:vMerge/>
            <w:tcBorders>
              <w:top w:val="nil"/>
              <w:bottom w:val="single" w:sz="12" w:space="0" w:color="auto"/>
            </w:tcBorders>
            <w:shd w:val="clear" w:color="auto" w:fill="auto"/>
          </w:tcPr>
          <w:p w:rsidR="008758B1" w:rsidRPr="00AE5859" w:rsidRDefault="008758B1" w:rsidP="0031393A">
            <w:pPr>
              <w:spacing w:before="80" w:after="80" w:line="200" w:lineRule="exact"/>
              <w:rPr>
                <w:i/>
                <w:sz w:val="16"/>
              </w:rPr>
            </w:pPr>
          </w:p>
        </w:tc>
        <w:tc>
          <w:tcPr>
            <w:tcW w:w="930" w:type="dxa"/>
            <w:vMerge/>
            <w:tcBorders>
              <w:top w:val="nil"/>
              <w:bottom w:val="single" w:sz="12"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78" w:type="dxa"/>
            <w:tcBorders>
              <w:top w:val="nil"/>
              <w:bottom w:val="single" w:sz="12"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Мужчины</w:t>
            </w:r>
          </w:p>
        </w:tc>
        <w:tc>
          <w:tcPr>
            <w:tcW w:w="1197" w:type="dxa"/>
            <w:tcBorders>
              <w:top w:val="nil"/>
              <w:bottom w:val="single" w:sz="12"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Женщины</w:t>
            </w:r>
          </w:p>
        </w:tc>
        <w:tc>
          <w:tcPr>
            <w:tcW w:w="1160" w:type="dxa"/>
            <w:vMerge/>
            <w:tcBorders>
              <w:top w:val="nil"/>
              <w:bottom w:val="single" w:sz="12"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c>
          <w:tcPr>
            <w:tcW w:w="1197" w:type="dxa"/>
            <w:vMerge/>
            <w:tcBorders>
              <w:top w:val="nil"/>
              <w:bottom w:val="single" w:sz="12" w:space="0" w:color="auto"/>
            </w:tcBorders>
            <w:shd w:val="clear" w:color="auto" w:fill="auto"/>
          </w:tcPr>
          <w:p w:rsidR="008758B1" w:rsidRPr="00AE5859" w:rsidRDefault="008758B1" w:rsidP="0031393A">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Borders>
              <w:top w:val="single" w:sz="12" w:space="0" w:color="auto"/>
            </w:tcBorders>
          </w:tcPr>
          <w:p w:rsidR="008758B1" w:rsidRPr="00AE5859" w:rsidRDefault="008758B1" w:rsidP="006263F9">
            <w:pPr>
              <w:spacing w:line="220" w:lineRule="exact"/>
            </w:pPr>
            <w:r w:rsidRPr="00AE5859">
              <w:t>Всего</w:t>
            </w:r>
          </w:p>
        </w:tc>
        <w:tc>
          <w:tcPr>
            <w:tcW w:w="930" w:type="dxa"/>
            <w:tcBorders>
              <w:top w:val="single" w:sz="12" w:space="0" w:color="auto"/>
            </w:tcBorders>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109</w:t>
            </w:r>
            <w:r w:rsidR="004E3C26" w:rsidRPr="00AE5859">
              <w:t xml:space="preserve"> </w:t>
            </w:r>
            <w:r w:rsidRPr="00AE5859">
              <w:t>892</w:t>
            </w:r>
          </w:p>
        </w:tc>
        <w:tc>
          <w:tcPr>
            <w:tcW w:w="1178" w:type="dxa"/>
            <w:tcBorders>
              <w:top w:val="single" w:sz="12" w:space="0" w:color="auto"/>
            </w:tcBorders>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47</w:t>
            </w:r>
            <w:r w:rsidR="004E3C26" w:rsidRPr="00AE5859">
              <w:t xml:space="preserve"> </w:t>
            </w:r>
            <w:r w:rsidRPr="00AE5859">
              <w:t>877</w:t>
            </w:r>
          </w:p>
        </w:tc>
        <w:tc>
          <w:tcPr>
            <w:tcW w:w="1197" w:type="dxa"/>
            <w:tcBorders>
              <w:top w:val="single" w:sz="12" w:space="0" w:color="auto"/>
            </w:tcBorders>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62</w:t>
            </w:r>
            <w:r w:rsidR="004E3C26" w:rsidRPr="00AE5859">
              <w:t xml:space="preserve"> </w:t>
            </w:r>
            <w:r w:rsidRPr="00AE5859">
              <w:t>015</w:t>
            </w:r>
          </w:p>
        </w:tc>
        <w:tc>
          <w:tcPr>
            <w:tcW w:w="1160" w:type="dxa"/>
            <w:tcBorders>
              <w:top w:val="single" w:sz="12" w:space="0" w:color="auto"/>
            </w:tcBorders>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43</w:t>
            </w:r>
            <w:r w:rsidR="004E3C26" w:rsidRPr="00AE5859">
              <w:t>,</w:t>
            </w:r>
            <w:r w:rsidRPr="00AE5859">
              <w:t>6</w:t>
            </w:r>
          </w:p>
        </w:tc>
        <w:tc>
          <w:tcPr>
            <w:tcW w:w="1197" w:type="dxa"/>
            <w:tcBorders>
              <w:top w:val="single" w:sz="12" w:space="0" w:color="auto"/>
            </w:tcBorders>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56</w:t>
            </w:r>
            <w:r w:rsidR="004E3C26" w:rsidRPr="00AE5859">
              <w:t>,</w:t>
            </w:r>
            <w:r w:rsidRPr="00AE5859">
              <w:t>4</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Образование</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15</w:t>
            </w:r>
            <w:r w:rsidR="004E3C26" w:rsidRPr="00AE5859">
              <w:t xml:space="preserve"> </w:t>
            </w:r>
            <w:r w:rsidRPr="00AE5859">
              <w:t>302</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3</w:t>
            </w:r>
            <w:r w:rsidR="004E3C26" w:rsidRPr="00AE5859">
              <w:t xml:space="preserve"> </w:t>
            </w:r>
            <w:r w:rsidRPr="00AE5859">
              <w:t>553</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11</w:t>
            </w:r>
            <w:r w:rsidR="004E3C26" w:rsidRPr="00AE5859">
              <w:t xml:space="preserve"> </w:t>
            </w:r>
            <w:r w:rsidRPr="00AE5859">
              <w:t>749</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23</w:t>
            </w:r>
            <w:r w:rsidR="004E3C26" w:rsidRPr="00AE5859">
              <w:t>,</w:t>
            </w:r>
            <w:r w:rsidRPr="00AE5859">
              <w:t>2</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76</w:t>
            </w:r>
            <w:r w:rsidR="004E3C26" w:rsidRPr="00AE5859">
              <w:t>,</w:t>
            </w:r>
            <w:r w:rsidRPr="00AE5859">
              <w:t>8</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Гуманитарные на</w:t>
            </w:r>
            <w:r w:rsidRPr="00AE5859">
              <w:t>у</w:t>
            </w:r>
            <w:r w:rsidRPr="00AE5859">
              <w:t>ки и искус</w:t>
            </w:r>
            <w:r w:rsidR="001C4FF2">
              <w:t>с</w:t>
            </w:r>
            <w:r w:rsidRPr="00AE5859">
              <w:t>т</w:t>
            </w:r>
            <w:r w:rsidRPr="00AE5859">
              <w:t>во</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w:t>
            </w:r>
            <w:r w:rsidR="004E3C26" w:rsidRPr="00AE5859">
              <w:t xml:space="preserve"> </w:t>
            </w:r>
            <w:r w:rsidRPr="00AE5859">
              <w:t>928</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4E3C26" w:rsidRPr="00AE5859">
              <w:t xml:space="preserve"> </w:t>
            </w:r>
            <w:r w:rsidRPr="00AE5859">
              <w:t>394</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3</w:t>
            </w:r>
            <w:r w:rsidR="004E3C26" w:rsidRPr="00AE5859">
              <w:t xml:space="preserve"> </w:t>
            </w:r>
            <w:r w:rsidRPr="00AE5859">
              <w:t>534</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28</w:t>
            </w:r>
            <w:r w:rsidR="004E3C26" w:rsidRPr="00AE5859">
              <w:t>,</w:t>
            </w:r>
            <w:r w:rsidRPr="00AE5859">
              <w:t>3</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71</w:t>
            </w:r>
            <w:r w:rsidR="004E3C26" w:rsidRPr="00AE5859">
              <w:t>,</w:t>
            </w:r>
            <w:r w:rsidRPr="00AE5859">
              <w:t>7</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Социальные и эк</w:t>
            </w:r>
            <w:r w:rsidRPr="00AE5859">
              <w:t>о</w:t>
            </w:r>
            <w:r w:rsidRPr="00AE5859">
              <w:t>номические науки, право</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39</w:t>
            </w:r>
            <w:r w:rsidR="004E3C26" w:rsidRPr="00AE5859">
              <w:t xml:space="preserve"> </w:t>
            </w:r>
            <w:r w:rsidRPr="00AE5859">
              <w:t>699</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14</w:t>
            </w:r>
            <w:r w:rsidR="004E3C26" w:rsidRPr="00AE5859">
              <w:t xml:space="preserve"> </w:t>
            </w:r>
            <w:r w:rsidRPr="00AE5859">
              <w:t>665</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25</w:t>
            </w:r>
            <w:r w:rsidR="004E3C26" w:rsidRPr="00AE5859">
              <w:t xml:space="preserve"> </w:t>
            </w:r>
            <w:r w:rsidRPr="00AE5859">
              <w:t>034</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36</w:t>
            </w:r>
            <w:r w:rsidR="004E3C26" w:rsidRPr="00AE5859">
              <w:t>,</w:t>
            </w:r>
            <w:r w:rsidRPr="00AE5859">
              <w:t>9</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63</w:t>
            </w:r>
            <w:r w:rsidR="004E3C26" w:rsidRPr="00AE5859">
              <w:t>,</w:t>
            </w:r>
            <w:r w:rsidRPr="00AE5859">
              <w:t>1</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Естественные на</w:t>
            </w:r>
            <w:r w:rsidRPr="00AE5859">
              <w:t>у</w:t>
            </w:r>
            <w:r w:rsidRPr="00AE5859">
              <w:t>ки</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w:t>
            </w:r>
            <w:r w:rsidR="004E3C26" w:rsidRPr="00AE5859">
              <w:t xml:space="preserve"> </w:t>
            </w:r>
            <w:r w:rsidRPr="00AE5859">
              <w:t>046</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4E3C26" w:rsidRPr="00AE5859">
              <w:t xml:space="preserve"> </w:t>
            </w:r>
            <w:r w:rsidRPr="00AE5859">
              <w:t>056</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4E3C26" w:rsidRPr="00AE5859">
              <w:t xml:space="preserve"> </w:t>
            </w:r>
            <w:r w:rsidRPr="00AE5859">
              <w:t>990</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50</w:t>
            </w:r>
            <w:r w:rsidR="004E3C26" w:rsidRPr="00AE5859">
              <w:t>,</w:t>
            </w:r>
            <w:r w:rsidRPr="00AE5859">
              <w:t>8</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49</w:t>
            </w:r>
            <w:r w:rsidR="004E3C26" w:rsidRPr="00AE5859">
              <w:t>,</w:t>
            </w:r>
            <w:r w:rsidRPr="00AE5859">
              <w:t>2</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Инженерное д</w:t>
            </w:r>
            <w:r w:rsidRPr="00AE5859">
              <w:t>е</w:t>
            </w:r>
            <w:r w:rsidRPr="00AE5859">
              <w:t>ло, технологии, арх</w:t>
            </w:r>
            <w:r w:rsidRPr="00AE5859">
              <w:t>и</w:t>
            </w:r>
            <w:r w:rsidRPr="00AE5859">
              <w:t>тектура и стро</w:t>
            </w:r>
            <w:r w:rsidRPr="00AE5859">
              <w:t>и</w:t>
            </w:r>
            <w:r w:rsidRPr="00AE5859">
              <w:t>тельство</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22</w:t>
            </w:r>
            <w:r w:rsidR="004E3C26" w:rsidRPr="00AE5859">
              <w:t xml:space="preserve"> </w:t>
            </w:r>
            <w:r w:rsidRPr="00AE5859">
              <w:t>002</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15</w:t>
            </w:r>
            <w:r w:rsidR="004E3C26" w:rsidRPr="00AE5859">
              <w:t xml:space="preserve"> </w:t>
            </w:r>
            <w:r w:rsidRPr="00AE5859">
              <w:t>771</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6</w:t>
            </w:r>
            <w:r w:rsidR="004E3C26" w:rsidRPr="00AE5859">
              <w:t xml:space="preserve"> </w:t>
            </w:r>
            <w:r w:rsidRPr="00AE5859">
              <w:t>231</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71</w:t>
            </w:r>
            <w:r w:rsidR="004E3C26" w:rsidRPr="00AE5859">
              <w:t>,</w:t>
            </w:r>
            <w:r w:rsidRPr="00AE5859">
              <w:t>7</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28</w:t>
            </w:r>
            <w:r w:rsidR="004E3C26" w:rsidRPr="00AE5859">
              <w:t>,</w:t>
            </w:r>
            <w:r w:rsidRPr="00AE5859">
              <w:t>3</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Сельское хозя</w:t>
            </w:r>
            <w:r w:rsidRPr="00AE5859">
              <w:t>й</w:t>
            </w:r>
            <w:r w:rsidRPr="00AE5859">
              <w:t>ство</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4E3C26" w:rsidRPr="00AE5859">
              <w:t xml:space="preserve"> </w:t>
            </w:r>
            <w:r w:rsidRPr="00AE5859">
              <w:t>216</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4E3C26" w:rsidRPr="00AE5859">
              <w:t xml:space="preserve"> </w:t>
            </w:r>
            <w:r w:rsidRPr="00AE5859">
              <w:t>650</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566</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74</w:t>
            </w:r>
            <w:r w:rsidR="004E3C26" w:rsidRPr="00AE5859">
              <w:t>,</w:t>
            </w:r>
            <w:r w:rsidRPr="00AE5859">
              <w:t>5</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25</w:t>
            </w:r>
            <w:r w:rsidR="004E3C26" w:rsidRPr="00AE5859">
              <w:t>,</w:t>
            </w:r>
            <w:r w:rsidRPr="00AE5859">
              <w:t>5</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Медицина</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w:t>
            </w:r>
            <w:r w:rsidR="004E3C26" w:rsidRPr="00AE5859">
              <w:t xml:space="preserve"> </w:t>
            </w:r>
            <w:r w:rsidRPr="00AE5859">
              <w:t>106</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4E3C26" w:rsidRPr="00AE5859">
              <w:t xml:space="preserve"> </w:t>
            </w:r>
            <w:r w:rsidRPr="00AE5859">
              <w:t>152</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4E3C26" w:rsidRPr="00AE5859">
              <w:t xml:space="preserve"> </w:t>
            </w:r>
            <w:r w:rsidRPr="00AE5859">
              <w:t>954</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28</w:t>
            </w:r>
            <w:r w:rsidR="004E3C26" w:rsidRPr="00AE5859">
              <w:t>,</w:t>
            </w:r>
            <w:r w:rsidRPr="00AE5859">
              <w:t>1</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71</w:t>
            </w:r>
            <w:r w:rsidR="004E3C26" w:rsidRPr="00AE5859">
              <w:t>,</w:t>
            </w:r>
            <w:r w:rsidRPr="00AE5859">
              <w:t>9</w:t>
            </w:r>
          </w:p>
        </w:tc>
      </w:tr>
      <w:tr w:rsidR="008758B1" w:rsidRPr="00AE5859" w:rsidTr="001C4FF2">
        <w:trPr>
          <w:trHeight w:val="240"/>
        </w:trPr>
        <w:tc>
          <w:tcPr>
            <w:cnfStyle w:val="001000000000" w:firstRow="0" w:lastRow="0" w:firstColumn="1" w:lastColumn="0" w:oddVBand="0" w:evenVBand="0" w:oddHBand="0" w:evenHBand="0" w:firstRowFirstColumn="0" w:firstRowLastColumn="0" w:lastRowFirstColumn="0" w:lastRowLastColumn="0"/>
            <w:tcW w:w="1708" w:type="dxa"/>
          </w:tcPr>
          <w:p w:rsidR="008758B1" w:rsidRPr="00AE5859" w:rsidRDefault="008758B1" w:rsidP="006263F9">
            <w:pPr>
              <w:spacing w:line="220" w:lineRule="exact"/>
            </w:pPr>
            <w:r w:rsidRPr="00AE5859">
              <w:t>Услуги</w:t>
            </w:r>
          </w:p>
        </w:tc>
        <w:tc>
          <w:tcPr>
            <w:tcW w:w="93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w:t>
            </w:r>
            <w:r w:rsidR="004E3C26" w:rsidRPr="00AE5859">
              <w:t xml:space="preserve"> </w:t>
            </w:r>
            <w:r w:rsidRPr="00AE5859">
              <w:t>417</w:t>
            </w:r>
          </w:p>
        </w:tc>
        <w:tc>
          <w:tcPr>
            <w:tcW w:w="1178"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3</w:t>
            </w:r>
            <w:r w:rsidR="004E3C26" w:rsidRPr="00AE5859">
              <w:t xml:space="preserve"> </w:t>
            </w:r>
            <w:r w:rsidRPr="00AE5859">
              <w:t>093</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4E3C26" w:rsidRPr="00AE5859">
              <w:t xml:space="preserve"> </w:t>
            </w:r>
            <w:r w:rsidRPr="00AE5859">
              <w:t>324</w:t>
            </w:r>
          </w:p>
        </w:tc>
        <w:tc>
          <w:tcPr>
            <w:tcW w:w="1160"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57</w:t>
            </w:r>
            <w:r w:rsidR="004E3C26" w:rsidRPr="00AE5859">
              <w:t>,</w:t>
            </w:r>
            <w:r w:rsidRPr="00AE5859">
              <w:t>1</w:t>
            </w:r>
          </w:p>
        </w:tc>
        <w:tc>
          <w:tcPr>
            <w:tcW w:w="119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42</w:t>
            </w:r>
            <w:r w:rsidR="004E3C26" w:rsidRPr="00AE5859">
              <w:t>,</w:t>
            </w:r>
            <w:r w:rsidRPr="00AE5859">
              <w:t>9</w:t>
            </w:r>
          </w:p>
        </w:tc>
      </w:tr>
    </w:tbl>
    <w:p w:rsidR="00390BC5" w:rsidRPr="00AE5859" w:rsidRDefault="004E3C26" w:rsidP="004E3C26">
      <w:pPr>
        <w:pStyle w:val="SingleTxtGR"/>
        <w:tabs>
          <w:tab w:val="clear" w:pos="1701"/>
          <w:tab w:val="left" w:pos="1372"/>
        </w:tabs>
        <w:rPr>
          <w:sz w:val="18"/>
          <w:szCs w:val="18"/>
        </w:rPr>
      </w:pPr>
      <w:r w:rsidRPr="00AE5859">
        <w:rPr>
          <w:i/>
        </w:rPr>
        <w:tab/>
      </w:r>
      <w:r w:rsidR="008758B1" w:rsidRPr="00AE5859">
        <w:rPr>
          <w:i/>
          <w:sz w:val="18"/>
          <w:szCs w:val="18"/>
        </w:rPr>
        <w:t xml:space="preserve">Источник: </w:t>
      </w:r>
      <w:r w:rsidR="008758B1" w:rsidRPr="00AE5859">
        <w:rPr>
          <w:sz w:val="18"/>
          <w:szCs w:val="18"/>
        </w:rPr>
        <w:t>НСУ</w:t>
      </w:r>
      <w:r w:rsidRPr="00AE5859">
        <w:rPr>
          <w:sz w:val="18"/>
          <w:szCs w:val="18"/>
        </w:rPr>
        <w:t>.</w:t>
      </w:r>
    </w:p>
    <w:p w:rsidR="008758B1" w:rsidRPr="00AE5859" w:rsidRDefault="008758B1" w:rsidP="006E14BE">
      <w:pPr>
        <w:pStyle w:val="SingleTxtGR"/>
      </w:pPr>
      <w:r w:rsidRPr="00AE5859">
        <w:t>136.</w:t>
      </w:r>
      <w:r w:rsidRPr="00AE5859">
        <w:tab/>
        <w:t>Женщины, в основном, поступают в высшие учебные заведения по сл</w:t>
      </w:r>
      <w:r w:rsidRPr="00AE5859">
        <w:t>е</w:t>
      </w:r>
      <w:r w:rsidRPr="00AE5859">
        <w:t>дующим специальностям: образование (76,8%), медицина (71,9%), социальные науки, экономика и право (63,1%), гуманитарные науки и искусство (71,7%).</w:t>
      </w:r>
    </w:p>
    <w:p w:rsidR="008758B1" w:rsidRPr="00AE5859" w:rsidRDefault="008758B1" w:rsidP="006E14BE">
      <w:pPr>
        <w:pStyle w:val="SingleTxtGR"/>
      </w:pPr>
      <w:r w:rsidRPr="00AE5859">
        <w:t>137.</w:t>
      </w:r>
      <w:r w:rsidRPr="00AE5859">
        <w:tab/>
        <w:t>Что касается колледжей, то мужчины в основном поступают в колледжи по следующим специал</w:t>
      </w:r>
      <w:r w:rsidRPr="00AE5859">
        <w:t>ь</w:t>
      </w:r>
      <w:r w:rsidRPr="00AE5859">
        <w:t>ностям: транспорт (92,9%), строительство (73,9%), сельское хозяйство (66,7%), промышленность (55,4%) и право (47,4%). Что же касается высшего образования, то мужчины выбирают следующие специальн</w:t>
      </w:r>
      <w:r w:rsidRPr="00AE5859">
        <w:t>о</w:t>
      </w:r>
      <w:r w:rsidRPr="00AE5859">
        <w:t>сти: сельское хозяйство (74,5%), инженерное дело, технологии обработки, а</w:t>
      </w:r>
      <w:r w:rsidRPr="00AE5859">
        <w:t>р</w:t>
      </w:r>
      <w:r w:rsidRPr="00AE5859">
        <w:t>хитектура и стро</w:t>
      </w:r>
      <w:r w:rsidRPr="00AE5859">
        <w:t>и</w:t>
      </w:r>
      <w:r w:rsidRPr="00AE5859">
        <w:t>тельство (71,7%), естественные науки (50,8%).</w:t>
      </w:r>
    </w:p>
    <w:p w:rsidR="008758B1" w:rsidRPr="00AE5859" w:rsidRDefault="008758B1" w:rsidP="006E14BE">
      <w:pPr>
        <w:pStyle w:val="SingleTxtGR"/>
      </w:pPr>
      <w:r w:rsidRPr="00AE5859">
        <w:t>138.</w:t>
      </w:r>
      <w:r w:rsidRPr="00AE5859">
        <w:tab/>
        <w:t>Согласно данным НСУ только 57 женщин-докторов наук выполнили н</w:t>
      </w:r>
      <w:r w:rsidRPr="00AE5859">
        <w:t>а</w:t>
      </w:r>
      <w:r w:rsidRPr="00AE5859">
        <w:t>учные исследования (по сравнению с 310 мужчинами) и 557 женщин-докторов наук участвовали в научных исследованиях (по сравнению с 754 мужчинами). По мнению экспертов, это обусловлено рядом факторов, прежде всего семе</w:t>
      </w:r>
      <w:r w:rsidRPr="00AE5859">
        <w:t>й</w:t>
      </w:r>
      <w:r w:rsidRPr="00AE5859">
        <w:t>ных.</w:t>
      </w:r>
    </w:p>
    <w:p w:rsidR="008758B1" w:rsidRPr="00AE5859" w:rsidRDefault="008758B1" w:rsidP="006E14BE">
      <w:pPr>
        <w:pStyle w:val="SingleTxtGR"/>
      </w:pPr>
      <w:r w:rsidRPr="00AE5859">
        <w:t>139.</w:t>
      </w:r>
      <w:r w:rsidRPr="00AE5859">
        <w:tab/>
        <w:t xml:space="preserve">В Республике Молдова действует частный теоретический лицей </w:t>
      </w:r>
      <w:r w:rsidR="00BF3DAA" w:rsidRPr="00AE5859">
        <w:t>"</w:t>
      </w:r>
      <w:proofErr w:type="spellStart"/>
      <w:r w:rsidRPr="00AE5859">
        <w:t>Orizont</w:t>
      </w:r>
      <w:proofErr w:type="spellEnd"/>
      <w:r w:rsidR="00BF3DAA" w:rsidRPr="00AE5859">
        <w:t>"</w:t>
      </w:r>
      <w:r w:rsidRPr="00AE5859">
        <w:t xml:space="preserve"> с отделениями (учре</w:t>
      </w:r>
      <w:r w:rsidRPr="00AE5859">
        <w:t>ж</w:t>
      </w:r>
      <w:r w:rsidRPr="00AE5859">
        <w:t xml:space="preserve">ден постановлением правительства Республики Молдова № 611 от 30 сентября 1993 года), работающий в соответствии с двусторонним соглашением, подписанным с турецкой компанией </w:t>
      </w:r>
      <w:r w:rsidR="00BF3DAA" w:rsidRPr="00AE5859">
        <w:t>"</w:t>
      </w:r>
      <w:r w:rsidRPr="00AE5859">
        <w:t>FETIH</w:t>
      </w:r>
      <w:r w:rsidR="00BF3DAA" w:rsidRPr="00AE5859">
        <w:t>"</w:t>
      </w:r>
      <w:r w:rsidRPr="00AE5859">
        <w:t xml:space="preserve"> S. A., где в </w:t>
      </w:r>
      <w:r w:rsidR="00593836" w:rsidRPr="00AE5859">
        <w:br/>
      </w:r>
      <w:r w:rsidRPr="00AE5859">
        <w:t xml:space="preserve">IX–XII классах учатся только мальчики из Республики Молдова. Начиная с </w:t>
      </w:r>
      <w:r w:rsidR="00593836" w:rsidRPr="00AE5859">
        <w:br/>
      </w:r>
      <w:r w:rsidRPr="00AE5859">
        <w:t>1999 года, за этим лицеем закреплен статус частного среднего учебного завед</w:t>
      </w:r>
      <w:r w:rsidRPr="00AE5859">
        <w:t>е</w:t>
      </w:r>
      <w:r w:rsidRPr="00AE5859">
        <w:t xml:space="preserve">ния. В настоящее время девочек также принимают в это учебное заведение. </w:t>
      </w:r>
      <w:r w:rsidR="00593836" w:rsidRPr="00AE5859">
        <w:br/>
      </w:r>
      <w:r w:rsidRPr="00AE5859">
        <w:t xml:space="preserve">В 2010/2011 учебном году из 909 учащихся на долю девочек приходилось </w:t>
      </w:r>
      <w:r w:rsidR="001C4FF2">
        <w:br/>
      </w:r>
      <w:r w:rsidRPr="00AE5859">
        <w:t xml:space="preserve">281 человек, при этом в отделениях в г. </w:t>
      </w:r>
      <w:proofErr w:type="spellStart"/>
      <w:r w:rsidRPr="00AE5859">
        <w:t>Дурлешты</w:t>
      </w:r>
      <w:proofErr w:type="spellEnd"/>
      <w:r w:rsidRPr="00AE5859">
        <w:t xml:space="preserve">, муниципии Кишинева, </w:t>
      </w:r>
      <w:r w:rsidR="00D845A4">
        <w:br/>
      </w:r>
      <w:r w:rsidRPr="00AE5859">
        <w:t>г. Чадыр-Лунга учатся только мальчики.</w:t>
      </w:r>
    </w:p>
    <w:p w:rsidR="008758B1" w:rsidRPr="00AE5859" w:rsidRDefault="008758B1" w:rsidP="006E14BE">
      <w:pPr>
        <w:pStyle w:val="SingleTxtGR"/>
      </w:pPr>
      <w:r w:rsidRPr="00AE5859">
        <w:t>140.</w:t>
      </w:r>
      <w:r w:rsidRPr="00AE5859">
        <w:tab/>
        <w:t>Предоставление стипендий производится с учетом успеваемости в соо</w:t>
      </w:r>
      <w:r w:rsidRPr="00AE5859">
        <w:t>т</w:t>
      </w:r>
      <w:r w:rsidRPr="00AE5859">
        <w:t>ветствии с постановлением правительства № 1009 от 1 сентября 2006 года</w:t>
      </w:r>
      <w:r w:rsidRPr="00AE5859">
        <w:rPr>
          <w:vertAlign w:val="superscript"/>
        </w:rPr>
        <w:footnoteReference w:id="21"/>
      </w:r>
      <w:r w:rsidRPr="00AE5859">
        <w:t>. Данные по учету девочек и мальчиков, получающих стипендии за хорошую учебу, отсутствуют.</w:t>
      </w:r>
    </w:p>
    <w:p w:rsidR="008758B1" w:rsidRPr="00AE5859" w:rsidRDefault="008758B1" w:rsidP="006E14BE">
      <w:pPr>
        <w:pStyle w:val="SingleTxtGR"/>
      </w:pPr>
      <w:r w:rsidRPr="00AE5859">
        <w:t>141.</w:t>
      </w:r>
      <w:r w:rsidRPr="00AE5859">
        <w:tab/>
        <w:t>Местные органы власти несут ответственность за образование всех д</w:t>
      </w:r>
      <w:r w:rsidRPr="00AE5859">
        <w:t>е</w:t>
      </w:r>
      <w:r w:rsidRPr="00AE5859">
        <w:t>тей, которые бросили обяз</w:t>
      </w:r>
      <w:r w:rsidRPr="00AE5859">
        <w:t>а</w:t>
      </w:r>
      <w:r w:rsidRPr="00AE5859">
        <w:t>тельную учебу. В этом случае деление детей по полу не происходит. Для девочек, бросивших обязател</w:t>
      </w:r>
      <w:r w:rsidRPr="00AE5859">
        <w:t>ь</w:t>
      </w:r>
      <w:r w:rsidRPr="00AE5859">
        <w:t>ные школы, нет специальных учебных программ. В то же время исследования свидетельствуют о том, что мальчики более предрасположены к раннему отказу от образования (23,9%)</w:t>
      </w:r>
      <w:r w:rsidRPr="00AE5859">
        <w:rPr>
          <w:vertAlign w:val="superscript"/>
        </w:rPr>
        <w:footnoteReference w:id="22"/>
      </w:r>
      <w:r w:rsidRPr="00AE5859">
        <w:t>.</w:t>
      </w:r>
    </w:p>
    <w:p w:rsidR="008758B1" w:rsidRPr="00AE5859" w:rsidRDefault="008758B1" w:rsidP="006E14BE">
      <w:pPr>
        <w:pStyle w:val="SingleTxtGR"/>
      </w:pPr>
      <w:r w:rsidRPr="00AE5859">
        <w:t>142.</w:t>
      </w:r>
      <w:r w:rsidRPr="00AE5859">
        <w:tab/>
        <w:t>Исключение из средних профессиональных учебных заведений и высших учебных заведений производится по причине плохой успеваемости или необо</w:t>
      </w:r>
      <w:r w:rsidRPr="00AE5859">
        <w:t>с</w:t>
      </w:r>
      <w:r w:rsidRPr="00AE5859">
        <w:t>нованного пропуска занятий. Данные о таких ситуациях в разбивке по полу о</w:t>
      </w:r>
      <w:r w:rsidRPr="00AE5859">
        <w:t>т</w:t>
      </w:r>
      <w:r w:rsidRPr="00AE5859">
        <w:t>сутствуют.</w:t>
      </w:r>
    </w:p>
    <w:p w:rsidR="008758B1" w:rsidRPr="00AE5859" w:rsidRDefault="008758B1" w:rsidP="006E14BE">
      <w:pPr>
        <w:pStyle w:val="SingleTxtGR"/>
      </w:pPr>
      <w:r w:rsidRPr="00AE5859">
        <w:t>143.</w:t>
      </w:r>
      <w:r w:rsidRPr="00AE5859">
        <w:tab/>
        <w:t>Физическое воспитание является обязательным предметом в школьной программе на всех стадиях обучения, который мальчики и девочки посещают вместе. Спортивные нормы для разных видов спорта (легкая атлетика и т.д.) различаются согласно международным нормативам. Однако нет таких спорти</w:t>
      </w:r>
      <w:r w:rsidRPr="00AE5859">
        <w:t>в</w:t>
      </w:r>
      <w:r w:rsidRPr="00AE5859">
        <w:t>ных состязаний, в которых девочки не могли бы принимать участие. Таким о</w:t>
      </w:r>
      <w:r w:rsidRPr="00AE5859">
        <w:t>б</w:t>
      </w:r>
      <w:r w:rsidRPr="00AE5859">
        <w:t>разом, для девочек нет ограничений в доступе на спортивные площадки, ст</w:t>
      </w:r>
      <w:r w:rsidRPr="00AE5859">
        <w:t>а</w:t>
      </w:r>
      <w:r w:rsidRPr="00AE5859">
        <w:t>дионы и т.д.</w:t>
      </w:r>
    </w:p>
    <w:p w:rsidR="00390BC5" w:rsidRPr="00AE5859" w:rsidRDefault="008758B1" w:rsidP="006E14BE">
      <w:pPr>
        <w:pStyle w:val="SingleTxtGR"/>
      </w:pPr>
      <w:r w:rsidRPr="00AE5859">
        <w:t>144.</w:t>
      </w:r>
      <w:r w:rsidRPr="00AE5859">
        <w:tab/>
        <w:t>Женщины занимают значительное место в системе образования Респу</w:t>
      </w:r>
      <w:r w:rsidRPr="00AE5859">
        <w:t>б</w:t>
      </w:r>
      <w:r w:rsidRPr="00AE5859">
        <w:t>лики Молдова (таблица 6). Более подробная информация содержится в пун</w:t>
      </w:r>
      <w:r w:rsidRPr="00AE5859">
        <w:t>к</w:t>
      </w:r>
      <w:r w:rsidRPr="00AE5859">
        <w:t>тах</w:t>
      </w:r>
      <w:r w:rsidR="00D845A4">
        <w:t> </w:t>
      </w:r>
      <w:r w:rsidRPr="00AE5859">
        <w:t>289</w:t>
      </w:r>
      <w:r w:rsidR="00D845A4">
        <w:t>−</w:t>
      </w:r>
      <w:r w:rsidRPr="00AE5859">
        <w:t xml:space="preserve">290. </w:t>
      </w:r>
    </w:p>
    <w:p w:rsidR="008758B1" w:rsidRPr="00AE5859" w:rsidRDefault="008758B1" w:rsidP="00593836">
      <w:pPr>
        <w:pStyle w:val="SingleTxtGR"/>
        <w:jc w:val="left"/>
      </w:pPr>
      <w:r w:rsidRPr="00AE5859">
        <w:t>Таблица 6</w:t>
      </w:r>
      <w:r w:rsidR="00593836" w:rsidRPr="00AE5859">
        <w:br/>
      </w:r>
      <w:r w:rsidRPr="00AE5859">
        <w:rPr>
          <w:b/>
        </w:rPr>
        <w:t>Доля женщин в преподавательском составе</w:t>
      </w:r>
    </w:p>
    <w:tbl>
      <w:tblPr>
        <w:tblStyle w:val="TabNum"/>
        <w:tblW w:w="7370" w:type="dxa"/>
        <w:tblInd w:w="1134" w:type="dxa"/>
        <w:tblLook w:val="01E0" w:firstRow="1" w:lastRow="1" w:firstColumn="1" w:lastColumn="1" w:noHBand="0" w:noVBand="0"/>
      </w:tblPr>
      <w:tblGrid>
        <w:gridCol w:w="4033"/>
        <w:gridCol w:w="3337"/>
      </w:tblGrid>
      <w:tr w:rsidR="008758B1" w:rsidRPr="00AE5859" w:rsidTr="00593836">
        <w:trPr>
          <w:trHeight w:val="240"/>
          <w:tblHeader/>
        </w:trPr>
        <w:tc>
          <w:tcPr>
            <w:cnfStyle w:val="001000000000" w:firstRow="0" w:lastRow="0" w:firstColumn="1" w:lastColumn="0" w:oddVBand="0" w:evenVBand="0" w:oddHBand="0" w:evenHBand="0" w:firstRowFirstColumn="0" w:firstRowLastColumn="0" w:lastRowFirstColumn="0" w:lastRowLastColumn="0"/>
            <w:tcW w:w="4073" w:type="dxa"/>
            <w:tcBorders>
              <w:bottom w:val="single" w:sz="12" w:space="0" w:color="auto"/>
            </w:tcBorders>
            <w:shd w:val="clear" w:color="auto" w:fill="auto"/>
          </w:tcPr>
          <w:p w:rsidR="008758B1" w:rsidRPr="00AE5859" w:rsidRDefault="008758B1" w:rsidP="00593836">
            <w:pPr>
              <w:spacing w:before="80" w:after="80" w:line="200" w:lineRule="exact"/>
              <w:rPr>
                <w:i/>
                <w:sz w:val="16"/>
              </w:rPr>
            </w:pPr>
          </w:p>
        </w:tc>
        <w:tc>
          <w:tcPr>
            <w:tcW w:w="3367" w:type="dxa"/>
            <w:tcBorders>
              <w:top w:val="single" w:sz="4" w:space="0" w:color="auto"/>
              <w:bottom w:val="single" w:sz="12" w:space="0" w:color="auto"/>
            </w:tcBorders>
            <w:shd w:val="clear" w:color="auto" w:fill="auto"/>
          </w:tcPr>
          <w:p w:rsidR="008758B1" w:rsidRPr="00AE5859" w:rsidRDefault="008758B1" w:rsidP="00593836">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w:t>
            </w:r>
            <w:r w:rsidR="00390BC5" w:rsidRPr="00AE5859">
              <w:rPr>
                <w:i/>
                <w:sz w:val="16"/>
              </w:rPr>
              <w:t xml:space="preserve"> </w:t>
            </w:r>
            <w:r w:rsidRPr="00AE5859">
              <w:rPr>
                <w:i/>
                <w:sz w:val="16"/>
              </w:rPr>
              <w:t>преподавательского состава</w:t>
            </w:r>
          </w:p>
        </w:tc>
      </w:tr>
      <w:tr w:rsidR="008758B1" w:rsidRPr="00AE5859" w:rsidTr="00593836">
        <w:trPr>
          <w:trHeight w:val="240"/>
        </w:trPr>
        <w:tc>
          <w:tcPr>
            <w:cnfStyle w:val="001000000000" w:firstRow="0" w:lastRow="0" w:firstColumn="1" w:lastColumn="0" w:oddVBand="0" w:evenVBand="0" w:oddHBand="0" w:evenHBand="0" w:firstRowFirstColumn="0" w:firstRowLastColumn="0" w:lastRowFirstColumn="0" w:lastRowLastColumn="0"/>
            <w:tcW w:w="4073" w:type="dxa"/>
            <w:tcBorders>
              <w:top w:val="single" w:sz="12" w:space="0" w:color="auto"/>
            </w:tcBorders>
          </w:tcPr>
          <w:p w:rsidR="008758B1" w:rsidRPr="00AE5859" w:rsidRDefault="008758B1" w:rsidP="006263F9">
            <w:pPr>
              <w:spacing w:line="220" w:lineRule="exact"/>
            </w:pPr>
            <w:r w:rsidRPr="00AE5859">
              <w:t xml:space="preserve">Начальное и общее среднее образование </w:t>
            </w:r>
          </w:p>
        </w:tc>
        <w:tc>
          <w:tcPr>
            <w:tcW w:w="3367" w:type="dxa"/>
            <w:tcBorders>
              <w:top w:val="single" w:sz="12" w:space="0" w:color="auto"/>
            </w:tcBorders>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84,2</w:t>
            </w:r>
          </w:p>
        </w:tc>
      </w:tr>
      <w:tr w:rsidR="008758B1" w:rsidRPr="00AE5859" w:rsidTr="00593836">
        <w:trPr>
          <w:trHeight w:val="240"/>
        </w:trPr>
        <w:tc>
          <w:tcPr>
            <w:cnfStyle w:val="001000000000" w:firstRow="0" w:lastRow="0" w:firstColumn="1" w:lastColumn="0" w:oddVBand="0" w:evenVBand="0" w:oddHBand="0" w:evenHBand="0" w:firstRowFirstColumn="0" w:firstRowLastColumn="0" w:lastRowFirstColumn="0" w:lastRowLastColumn="0"/>
            <w:tcW w:w="4073" w:type="dxa"/>
          </w:tcPr>
          <w:p w:rsidR="008758B1" w:rsidRPr="00AE5859" w:rsidRDefault="008758B1" w:rsidP="006263F9">
            <w:pPr>
              <w:spacing w:line="220" w:lineRule="exact"/>
            </w:pPr>
            <w:r w:rsidRPr="00AE5859">
              <w:t>Среднее специальное образование</w:t>
            </w:r>
          </w:p>
        </w:tc>
        <w:tc>
          <w:tcPr>
            <w:tcW w:w="336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71,1</w:t>
            </w:r>
          </w:p>
        </w:tc>
      </w:tr>
      <w:tr w:rsidR="008758B1" w:rsidRPr="00AE5859" w:rsidTr="00593836">
        <w:trPr>
          <w:trHeight w:val="240"/>
        </w:trPr>
        <w:tc>
          <w:tcPr>
            <w:cnfStyle w:val="001000000000" w:firstRow="0" w:lastRow="0" w:firstColumn="1" w:lastColumn="0" w:oddVBand="0" w:evenVBand="0" w:oddHBand="0" w:evenHBand="0" w:firstRowFirstColumn="0" w:firstRowLastColumn="0" w:lastRowFirstColumn="0" w:lastRowLastColumn="0"/>
            <w:tcW w:w="4073" w:type="dxa"/>
          </w:tcPr>
          <w:p w:rsidR="008758B1" w:rsidRPr="00AE5859" w:rsidRDefault="008758B1" w:rsidP="006263F9">
            <w:pPr>
              <w:spacing w:line="220" w:lineRule="exact"/>
            </w:pPr>
            <w:r w:rsidRPr="00AE5859">
              <w:t>Профессиональное среднее образование</w:t>
            </w:r>
          </w:p>
        </w:tc>
        <w:tc>
          <w:tcPr>
            <w:tcW w:w="336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53,4</w:t>
            </w:r>
          </w:p>
        </w:tc>
      </w:tr>
      <w:tr w:rsidR="008758B1" w:rsidRPr="00AE5859" w:rsidTr="00593836">
        <w:trPr>
          <w:trHeight w:val="240"/>
        </w:trPr>
        <w:tc>
          <w:tcPr>
            <w:cnfStyle w:val="001000000000" w:firstRow="0" w:lastRow="0" w:firstColumn="1" w:lastColumn="0" w:oddVBand="0" w:evenVBand="0" w:oddHBand="0" w:evenHBand="0" w:firstRowFirstColumn="0" w:firstRowLastColumn="0" w:lastRowFirstColumn="0" w:lastRowLastColumn="0"/>
            <w:tcW w:w="4073" w:type="dxa"/>
          </w:tcPr>
          <w:p w:rsidR="008758B1" w:rsidRPr="00AE5859" w:rsidRDefault="008758B1" w:rsidP="006263F9">
            <w:pPr>
              <w:spacing w:line="220" w:lineRule="exact"/>
            </w:pPr>
            <w:r w:rsidRPr="00AE5859">
              <w:t>Высшее образование</w:t>
            </w:r>
          </w:p>
        </w:tc>
        <w:tc>
          <w:tcPr>
            <w:tcW w:w="3367" w:type="dxa"/>
          </w:tcPr>
          <w:p w:rsidR="008758B1" w:rsidRPr="00AE5859" w:rsidRDefault="008758B1" w:rsidP="006263F9">
            <w:pPr>
              <w:spacing w:line="220" w:lineRule="exact"/>
              <w:cnfStyle w:val="000000000000" w:firstRow="0" w:lastRow="0" w:firstColumn="0" w:lastColumn="0" w:oddVBand="0" w:evenVBand="0" w:oddHBand="0" w:evenHBand="0" w:firstRowFirstColumn="0" w:firstRowLastColumn="0" w:lastRowFirstColumn="0" w:lastRowLastColumn="0"/>
            </w:pPr>
            <w:r w:rsidRPr="00AE5859">
              <w:t>54,1</w:t>
            </w:r>
          </w:p>
        </w:tc>
      </w:tr>
    </w:tbl>
    <w:p w:rsidR="00390BC5" w:rsidRPr="00AE5859" w:rsidRDefault="006263F9" w:rsidP="006263F9">
      <w:pPr>
        <w:pStyle w:val="SingleTxtGR"/>
        <w:tabs>
          <w:tab w:val="clear" w:pos="1701"/>
          <w:tab w:val="left" w:pos="1400"/>
        </w:tabs>
        <w:rPr>
          <w:sz w:val="18"/>
          <w:szCs w:val="18"/>
        </w:rPr>
      </w:pPr>
      <w:r w:rsidRPr="00AE5859">
        <w:rPr>
          <w:i/>
        </w:rPr>
        <w:tab/>
      </w:r>
      <w:r w:rsidR="008758B1" w:rsidRPr="00AE5859">
        <w:rPr>
          <w:i/>
          <w:sz w:val="18"/>
          <w:szCs w:val="18"/>
        </w:rPr>
        <w:t xml:space="preserve">Источник: </w:t>
      </w:r>
      <w:r w:rsidR="008758B1" w:rsidRPr="00AE5859">
        <w:rPr>
          <w:sz w:val="18"/>
          <w:szCs w:val="18"/>
        </w:rPr>
        <w:t>МО</w:t>
      </w:r>
      <w:r w:rsidRPr="00AE5859">
        <w:rPr>
          <w:sz w:val="18"/>
          <w:szCs w:val="18"/>
        </w:rPr>
        <w:t>.</w:t>
      </w:r>
    </w:p>
    <w:p w:rsidR="008758B1" w:rsidRPr="00AE5859" w:rsidRDefault="008758B1" w:rsidP="006E14BE">
      <w:pPr>
        <w:pStyle w:val="SingleTxtGR"/>
      </w:pPr>
      <w:r w:rsidRPr="00AE5859">
        <w:t>145.</w:t>
      </w:r>
      <w:r w:rsidRPr="00AE5859">
        <w:tab/>
        <w:t>72,3% от общего числа директоров начальных и средних специальных учебных заведений составляют женщины. Среди 66 директоров професси</w:t>
      </w:r>
      <w:r w:rsidRPr="00AE5859">
        <w:t>о</w:t>
      </w:r>
      <w:r w:rsidRPr="00AE5859">
        <w:t>нальных учебных заведений на долю женщин прих</w:t>
      </w:r>
      <w:r w:rsidRPr="00AE5859">
        <w:t>о</w:t>
      </w:r>
      <w:r w:rsidRPr="00AE5859">
        <w:t>дится 24,2%. В области среднего специального образования из 46 директоров колледжей 28,3% являю</w:t>
      </w:r>
      <w:r w:rsidRPr="00AE5859">
        <w:t>т</w:t>
      </w:r>
      <w:r w:rsidRPr="00AE5859">
        <w:t>ся женщинами. Следует отметить, что с введением электронного реестра в о</w:t>
      </w:r>
      <w:r w:rsidRPr="00AE5859">
        <w:t>б</w:t>
      </w:r>
      <w:r w:rsidRPr="00AE5859">
        <w:t>ласти образования также будут иметься данные в разбивке по полу в области высшего образования.</w:t>
      </w:r>
    </w:p>
    <w:p w:rsidR="008758B1" w:rsidRPr="00AE5859" w:rsidRDefault="008758B1" w:rsidP="006E14BE">
      <w:pPr>
        <w:pStyle w:val="SingleTxtGR"/>
      </w:pPr>
      <w:r w:rsidRPr="00AE5859">
        <w:t>146.</w:t>
      </w:r>
      <w:r w:rsidRPr="00AE5859">
        <w:tab/>
        <w:t>Следует отметить, что нет никаких препятствий для женщин в получении руководящих постов в различных областях и повышении своих профессионал</w:t>
      </w:r>
      <w:r w:rsidRPr="00AE5859">
        <w:t>ь</w:t>
      </w:r>
      <w:r w:rsidRPr="00AE5859">
        <w:t>ных знаний. Продвижение по службе происходит на конкурсной основе и с уч</w:t>
      </w:r>
      <w:r w:rsidRPr="00AE5859">
        <w:t>е</w:t>
      </w:r>
      <w:r w:rsidRPr="00AE5859">
        <w:t>том профессиональной компетентности.</w:t>
      </w:r>
    </w:p>
    <w:p w:rsidR="008758B1" w:rsidRPr="00AE5859" w:rsidRDefault="008758B1" w:rsidP="006E14BE">
      <w:pPr>
        <w:pStyle w:val="SingleTxtGR"/>
      </w:pPr>
      <w:r w:rsidRPr="00AE5859">
        <w:t>147.</w:t>
      </w:r>
      <w:r w:rsidRPr="00AE5859">
        <w:tab/>
        <w:t>Что касается возраста учителей, то их средний возраст составляет 45 лет. В этой связи представляется целесообразным разработать программы непр</w:t>
      </w:r>
      <w:r w:rsidRPr="00AE5859">
        <w:t>е</w:t>
      </w:r>
      <w:r w:rsidRPr="00AE5859">
        <w:t xml:space="preserve">рывного образования. </w:t>
      </w:r>
    </w:p>
    <w:p w:rsidR="00390BC5" w:rsidRPr="00AE5859" w:rsidRDefault="008758B1" w:rsidP="006E14BE">
      <w:pPr>
        <w:pStyle w:val="SingleTxtGR"/>
      </w:pPr>
      <w:r w:rsidRPr="00AE5859">
        <w:t>148.</w:t>
      </w:r>
      <w:r w:rsidRPr="00AE5859">
        <w:tab/>
        <w:t>Государственные бюджетные ассигнования на образование неуклонно растут. Они увеличились с 6,7% ВВП в 2003 году до 9,9% в 2010 году. В общей сумме социальных ассигнований доля расходов на образование в 2009 году с</w:t>
      </w:r>
      <w:r w:rsidRPr="00AE5859">
        <w:t>о</w:t>
      </w:r>
      <w:r w:rsidRPr="00AE5859">
        <w:t>ставила около 30 процентов. Анализируя распределение ассигнований по т</w:t>
      </w:r>
      <w:r w:rsidRPr="00AE5859">
        <w:t>и</w:t>
      </w:r>
      <w:r w:rsidRPr="00AE5859">
        <w:t>пу образования в 2010 году, следует указать, что около 44% средств были выдел</w:t>
      </w:r>
      <w:r w:rsidRPr="00AE5859">
        <w:t>е</w:t>
      </w:r>
      <w:r w:rsidRPr="00AE5859">
        <w:t xml:space="preserve">ны на общее обязательное образование, 19% </w:t>
      </w:r>
      <w:r w:rsidR="006263F9" w:rsidRPr="00AE5859">
        <w:t>−</w:t>
      </w:r>
      <w:r w:rsidRPr="00AE5859">
        <w:t xml:space="preserve"> на дошкольное образование, около 13% - на высшее образование и только 5% </w:t>
      </w:r>
      <w:r w:rsidR="006263F9" w:rsidRPr="00AE5859">
        <w:t>−</w:t>
      </w:r>
      <w:r w:rsidRPr="00AE5859">
        <w:t xml:space="preserve"> на профессиональное обр</w:t>
      </w:r>
      <w:r w:rsidRPr="00AE5859">
        <w:t>а</w:t>
      </w:r>
      <w:r w:rsidRPr="00AE5859">
        <w:t>зование. Данные о финансовых ассигнованиях в разбивке по полу отсутств</w:t>
      </w:r>
      <w:r w:rsidRPr="00AE5859">
        <w:t>у</w:t>
      </w:r>
      <w:r w:rsidRPr="00AE5859">
        <w:t>ют.</w:t>
      </w:r>
    </w:p>
    <w:p w:rsidR="008758B1" w:rsidRPr="00AE5859" w:rsidRDefault="008758B1" w:rsidP="006263F9">
      <w:pPr>
        <w:pStyle w:val="H1GR"/>
      </w:pPr>
      <w:r w:rsidRPr="00AE5859">
        <w:tab/>
      </w:r>
      <w:r w:rsidRPr="00AE5859">
        <w:tab/>
        <w:t>Статья 11</w:t>
      </w:r>
    </w:p>
    <w:p w:rsidR="008758B1" w:rsidRPr="00AE5859" w:rsidRDefault="008758B1" w:rsidP="006E14BE">
      <w:pPr>
        <w:pStyle w:val="SingleTxtGR"/>
      </w:pPr>
      <w:r w:rsidRPr="00AE5859">
        <w:t>149.</w:t>
      </w:r>
      <w:r w:rsidRPr="00AE5859">
        <w:tab/>
        <w:t>Республика Молдова как член Организации Объединенных Наций и М</w:t>
      </w:r>
      <w:r w:rsidRPr="00AE5859">
        <w:t>е</w:t>
      </w:r>
      <w:r w:rsidRPr="00AE5859">
        <w:t xml:space="preserve">ждународной организации труда поощряет национальную </w:t>
      </w:r>
      <w:proofErr w:type="spellStart"/>
      <w:r w:rsidRPr="00AE5859">
        <w:t>антидискриминац</w:t>
      </w:r>
      <w:r w:rsidRPr="00AE5859">
        <w:t>и</w:t>
      </w:r>
      <w:r w:rsidRPr="00AE5859">
        <w:t>онную</w:t>
      </w:r>
      <w:proofErr w:type="spellEnd"/>
      <w:r w:rsidRPr="00AE5859">
        <w:t xml:space="preserve"> политику как в отношении рабочей силы, так и в сфере трудовых отн</w:t>
      </w:r>
      <w:r w:rsidRPr="00AE5859">
        <w:t>о</w:t>
      </w:r>
      <w:r w:rsidRPr="00AE5859">
        <w:t>шений. С момента обретения независимости Республика Молдова ратифицир</w:t>
      </w:r>
      <w:r w:rsidRPr="00AE5859">
        <w:t>о</w:t>
      </w:r>
      <w:r w:rsidRPr="00AE5859">
        <w:t xml:space="preserve">вала ряд международных договоров, касающихся гендерного равенства, в том числе в указанных выше областях (приложение 21). </w:t>
      </w:r>
    </w:p>
    <w:p w:rsidR="008758B1" w:rsidRPr="00AE5859" w:rsidRDefault="008758B1" w:rsidP="006E14BE">
      <w:pPr>
        <w:pStyle w:val="SingleTxtGR"/>
      </w:pPr>
      <w:r w:rsidRPr="00AE5859">
        <w:t>150.</w:t>
      </w:r>
      <w:r w:rsidRPr="00AE5859">
        <w:tab/>
        <w:t>В соответствии с положениями указанных международных договоров принятые в этой связи национальные нормативные акты предусматривают о</w:t>
      </w:r>
      <w:r w:rsidRPr="00AE5859">
        <w:t>т</w:t>
      </w:r>
      <w:r w:rsidRPr="00AE5859">
        <w:t xml:space="preserve">сутствие дискриминации во всех сферах социальной жизни. </w:t>
      </w:r>
    </w:p>
    <w:p w:rsidR="008758B1" w:rsidRPr="00AE5859" w:rsidRDefault="008758B1" w:rsidP="006E14BE">
      <w:pPr>
        <w:pStyle w:val="SingleTxtGR"/>
      </w:pPr>
      <w:r w:rsidRPr="00AE5859">
        <w:t>151.</w:t>
      </w:r>
      <w:r w:rsidRPr="00AE5859">
        <w:tab/>
        <w:t>Статья 5 Трудового кодекса (ТК) устанавливает основные принципы р</w:t>
      </w:r>
      <w:r w:rsidRPr="00AE5859">
        <w:t>е</w:t>
      </w:r>
      <w:r w:rsidRPr="00AE5859">
        <w:t>гулирования трудовых отношений и иных непосредственно связанных с ними отношений: свобода труда (право на свободный выбор работы, право на выбор профессии и занятия; запрещение принудительной (обязательный) раб</w:t>
      </w:r>
      <w:r w:rsidRPr="00AE5859">
        <w:t>о</w:t>
      </w:r>
      <w:r w:rsidRPr="00AE5859">
        <w:t>ты и дискриминации в сфере трудовых отношений, обеспечение права каждого р</w:t>
      </w:r>
      <w:r w:rsidRPr="00AE5859">
        <w:t>а</w:t>
      </w:r>
      <w:r w:rsidRPr="00AE5859">
        <w:t>ботника на справедливые условия труда, в том числе условия труда, соответс</w:t>
      </w:r>
      <w:r w:rsidRPr="00AE5859">
        <w:t>т</w:t>
      </w:r>
      <w:r w:rsidRPr="00AE5859">
        <w:t>вующие стандартам безопасности и гигиены труда, а также право на отдых, включая регулирование продолжительности рабочего дня, предоставление еж</w:t>
      </w:r>
      <w:r w:rsidRPr="00AE5859">
        <w:t>е</w:t>
      </w:r>
      <w:r w:rsidRPr="00AE5859">
        <w:t xml:space="preserve">годного оплачиваемого отпуска, ежедневный отдых, выходные и нерабочие праздничные дни и </w:t>
      </w:r>
      <w:proofErr w:type="spellStart"/>
      <w:r w:rsidRPr="00AE5859">
        <w:t>т.д</w:t>
      </w:r>
      <w:proofErr w:type="spellEnd"/>
      <w:r w:rsidRPr="00AE5859">
        <w:t>).</w:t>
      </w:r>
    </w:p>
    <w:p w:rsidR="008758B1" w:rsidRPr="00AE5859" w:rsidRDefault="008758B1" w:rsidP="006E14BE">
      <w:pPr>
        <w:pStyle w:val="SingleTxtGR"/>
      </w:pPr>
      <w:r w:rsidRPr="00AE5859">
        <w:t>152.</w:t>
      </w:r>
      <w:r w:rsidRPr="00AE5859">
        <w:tab/>
        <w:t>Статья 8 ТК четко предусматривает, что любые прямые или косвенные формы дискриминации работников по признаку пола, возраста, расы, цвета к</w:t>
      </w:r>
      <w:r w:rsidRPr="00AE5859">
        <w:t>о</w:t>
      </w:r>
      <w:r w:rsidRPr="00AE5859">
        <w:t>жи, этнического происхождения, политических убеждений, социального прои</w:t>
      </w:r>
      <w:r w:rsidRPr="00AE5859">
        <w:t>с</w:t>
      </w:r>
      <w:r w:rsidRPr="00AE5859">
        <w:t>хождения, места жительства, физических, умственных или психических ра</w:t>
      </w:r>
      <w:r w:rsidRPr="00AE5859">
        <w:t>с</w:t>
      </w:r>
      <w:r w:rsidRPr="00AE5859">
        <w:t>стройств, ВИЧ, членства в профсоюзах или участия в профсоюзной деятельн</w:t>
      </w:r>
      <w:r w:rsidRPr="00AE5859">
        <w:t>о</w:t>
      </w:r>
      <w:r w:rsidRPr="00AE5859">
        <w:t>сти, а также по другим критериям, которые не связаны с деловыми качествами работника, запрещаются. Статья 47 ТК запрещает необоснованный отказ в на</w:t>
      </w:r>
      <w:r w:rsidRPr="00AE5859">
        <w:t>й</w:t>
      </w:r>
      <w:r w:rsidRPr="00AE5859">
        <w:t>ме на работу.</w:t>
      </w:r>
    </w:p>
    <w:p w:rsidR="008758B1" w:rsidRPr="00AE5859" w:rsidRDefault="008758B1" w:rsidP="006E14BE">
      <w:pPr>
        <w:pStyle w:val="SingleTxtGR"/>
      </w:pPr>
      <w:r w:rsidRPr="00AE5859">
        <w:t>153.</w:t>
      </w:r>
      <w:r w:rsidRPr="00AE5859">
        <w:tab/>
        <w:t>Одновременно он предусматривает ряд льготных норм, применимых только к определенным категориям работников. Поскольку, по мнению госуда</w:t>
      </w:r>
      <w:r w:rsidRPr="00AE5859">
        <w:t>р</w:t>
      </w:r>
      <w:r w:rsidRPr="00AE5859">
        <w:t>ства, эти работники нуждаются в повышенной соц</w:t>
      </w:r>
      <w:r w:rsidRPr="00AE5859">
        <w:t>и</w:t>
      </w:r>
      <w:r w:rsidRPr="00AE5859">
        <w:t>альной и правовой защите, распрост</w:t>
      </w:r>
      <w:r w:rsidR="006263F9" w:rsidRPr="00AE5859">
        <w:t>р</w:t>
      </w:r>
      <w:r w:rsidRPr="00AE5859">
        <w:t>анение на них льготных норм не является дискриминацией. Наравне с этим в соответствии с пунктом 2 статьи 8 Трудового кодекса, применение ра</w:t>
      </w:r>
      <w:r w:rsidRPr="00AE5859">
        <w:t>з</w:t>
      </w:r>
      <w:r w:rsidRPr="00AE5859">
        <w:t>личных подходов, исключений, предпочтений или осуществление прав труд</w:t>
      </w:r>
      <w:r w:rsidRPr="00AE5859">
        <w:t>я</w:t>
      </w:r>
      <w:r w:rsidRPr="00AE5859">
        <w:t>щихся не является дискриминацией и обусловлено конкретными должностными функциями, связанными с определенной должностью, что закреплено в дейс</w:t>
      </w:r>
      <w:r w:rsidRPr="00AE5859">
        <w:t>т</w:t>
      </w:r>
      <w:r w:rsidRPr="00AE5859">
        <w:t xml:space="preserve">вующем законодательстве. </w:t>
      </w:r>
    </w:p>
    <w:p w:rsidR="008758B1" w:rsidRPr="00AE5859" w:rsidRDefault="008758B1" w:rsidP="006E14BE">
      <w:pPr>
        <w:pStyle w:val="SingleTxtGR"/>
      </w:pPr>
      <w:r w:rsidRPr="00AE5859">
        <w:t>154.</w:t>
      </w:r>
      <w:r w:rsidRPr="00AE5859">
        <w:tab/>
        <w:t>В национальном законодательстве не установлены различия для мужчин и женщин в отношении использования ежегодного отпуска или прохождения профессиональной подготовки. Соответствующие нормы Трудового кодекса к</w:t>
      </w:r>
      <w:r w:rsidRPr="00AE5859">
        <w:t>а</w:t>
      </w:r>
      <w:r w:rsidRPr="00AE5859">
        <w:t>саются всех работников в целом и включают единые положения, примен</w:t>
      </w:r>
      <w:r w:rsidRPr="00AE5859">
        <w:t>и</w:t>
      </w:r>
      <w:r w:rsidRPr="00AE5859">
        <w:t xml:space="preserve">мые к мужчинам и женщинам. </w:t>
      </w:r>
    </w:p>
    <w:p w:rsidR="008758B1" w:rsidRPr="00AE5859" w:rsidRDefault="008758B1" w:rsidP="006E14BE">
      <w:pPr>
        <w:pStyle w:val="SingleTxtGR"/>
      </w:pPr>
      <w:r w:rsidRPr="00AE5859">
        <w:t>155.</w:t>
      </w:r>
      <w:r w:rsidRPr="00AE5859">
        <w:tab/>
        <w:t>Исключение составляют две нормы о предоставлении ежегодного отпу</w:t>
      </w:r>
      <w:r w:rsidRPr="00AE5859">
        <w:t>с</w:t>
      </w:r>
      <w:r w:rsidRPr="00AE5859">
        <w:t>ка, относящиеся исключительно к женщинам. Так, в соответствии с пунктом 2 статьи 115 Трудового кодекса женщина имеет право на использование ежего</w:t>
      </w:r>
      <w:r w:rsidRPr="00AE5859">
        <w:t>д</w:t>
      </w:r>
      <w:r w:rsidRPr="00AE5859">
        <w:t>ного отпуска за первый год работы до истечения шести месяцев работы, если она хочет использовать его до декретного отпуска или сразу же после него (с</w:t>
      </w:r>
      <w:r w:rsidRPr="00AE5859">
        <w:t>о</w:t>
      </w:r>
      <w:r w:rsidRPr="00AE5859">
        <w:t xml:space="preserve">гласно </w:t>
      </w:r>
      <w:proofErr w:type="spellStart"/>
      <w:r w:rsidRPr="00AE5859">
        <w:t>общиму</w:t>
      </w:r>
      <w:proofErr w:type="spellEnd"/>
      <w:r w:rsidRPr="00AE5859">
        <w:t xml:space="preserve"> правилу, отпуск предоставляется после шести месяцев работы на новом рабочем месте). </w:t>
      </w:r>
    </w:p>
    <w:p w:rsidR="008758B1" w:rsidRPr="00AE5859" w:rsidRDefault="008758B1" w:rsidP="006E14BE">
      <w:pPr>
        <w:pStyle w:val="SingleTxtGR"/>
      </w:pPr>
      <w:r w:rsidRPr="00AE5859">
        <w:t>156.</w:t>
      </w:r>
      <w:r w:rsidRPr="00AE5859">
        <w:tab/>
        <w:t>При этом, в соответствии с пунктом 1 статьи 125 Трудового кодекса еж</w:t>
      </w:r>
      <w:r w:rsidRPr="00AE5859">
        <w:t>е</w:t>
      </w:r>
      <w:r w:rsidRPr="00AE5859">
        <w:t>годный отпуск может быть предоставлен женщинам по их письменному заявл</w:t>
      </w:r>
      <w:r w:rsidRPr="00AE5859">
        <w:t>е</w:t>
      </w:r>
      <w:r w:rsidRPr="00AE5859">
        <w:t>нию до декретного отпуска или непосредственно после него или же после о</w:t>
      </w:r>
      <w:r w:rsidRPr="00AE5859">
        <w:t>т</w:t>
      </w:r>
      <w:r w:rsidRPr="00AE5859">
        <w:t>пуска по уходу за ребенком (это положение распространяется как на вновь пр</w:t>
      </w:r>
      <w:r w:rsidRPr="00AE5859">
        <w:t>и</w:t>
      </w:r>
      <w:r w:rsidRPr="00AE5859">
        <w:t>нятых на работу женщин, так и на тех, кто проработал на своем рабочем месте несколько лет). А другие лица, имеющие право на отпуск по уходу за ребенком, могут покидать работу после его испол</w:t>
      </w:r>
      <w:r w:rsidRPr="00AE5859">
        <w:t>ь</w:t>
      </w:r>
      <w:r w:rsidRPr="00AE5859">
        <w:t>зования.</w:t>
      </w:r>
    </w:p>
    <w:p w:rsidR="008758B1" w:rsidRPr="00AE5859" w:rsidRDefault="008758B1" w:rsidP="006E14BE">
      <w:pPr>
        <w:pStyle w:val="SingleTxtGR"/>
      </w:pPr>
      <w:r w:rsidRPr="00AE5859">
        <w:t>157.</w:t>
      </w:r>
      <w:r w:rsidRPr="00AE5859">
        <w:tab/>
        <w:t>Принцип недопустимости дискриминации по признаку расы, национал</w:t>
      </w:r>
      <w:r w:rsidRPr="00AE5859">
        <w:t>ь</w:t>
      </w:r>
      <w:r w:rsidRPr="00AE5859">
        <w:t>ности, этнического происхождения, языка, религии, пола, взглядов, политич</w:t>
      </w:r>
      <w:r w:rsidRPr="00AE5859">
        <w:t>е</w:t>
      </w:r>
      <w:r w:rsidRPr="00AE5859">
        <w:t>ских убеждений, имущественного положения или социального статуса также является основанием для принудительного исполнения положений зак</w:t>
      </w:r>
      <w:r w:rsidRPr="00AE5859">
        <w:t>о</w:t>
      </w:r>
      <w:r w:rsidRPr="00AE5859">
        <w:t>на</w:t>
      </w:r>
      <w:r w:rsidR="006263F9" w:rsidRPr="00AE5859">
        <w:t> </w:t>
      </w:r>
      <w:r w:rsidRPr="00AE5859">
        <w:t>№</w:t>
      </w:r>
      <w:r w:rsidR="006263F9" w:rsidRPr="00AE5859">
        <w:t> </w:t>
      </w:r>
      <w:r w:rsidRPr="00AE5859">
        <w:t xml:space="preserve">102-XV </w:t>
      </w:r>
      <w:r w:rsidR="00BF3DAA" w:rsidRPr="00AE5859">
        <w:t>"</w:t>
      </w:r>
      <w:r w:rsidRPr="00AE5859">
        <w:t>О занятости населения и социальной защите лиц, ищущих раб</w:t>
      </w:r>
      <w:r w:rsidRPr="00AE5859">
        <w:t>о</w:t>
      </w:r>
      <w:r w:rsidRPr="00AE5859">
        <w:t>ту</w:t>
      </w:r>
      <w:r w:rsidR="00BF3DAA" w:rsidRPr="00AE5859">
        <w:t>"</w:t>
      </w:r>
      <w:r w:rsidRPr="00AE5859">
        <w:t>, принятого 13 марта 2003 года (с последующими поправками). Этот при</w:t>
      </w:r>
      <w:r w:rsidRPr="00AE5859">
        <w:t>н</w:t>
      </w:r>
      <w:r w:rsidRPr="00AE5859">
        <w:t>цип, закрепленный в статье 8 закона, предусматривает как пассивные меры на рынке труда, включающие в себя выплату денежной компенсации за огран</w:t>
      </w:r>
      <w:r w:rsidRPr="00AE5859">
        <w:t>и</w:t>
      </w:r>
      <w:r w:rsidRPr="00AE5859">
        <w:t>ченный период времени, а также активные меры (для лиц в поиске работы и р</w:t>
      </w:r>
      <w:r w:rsidRPr="00AE5859">
        <w:t>а</w:t>
      </w:r>
      <w:r w:rsidRPr="00AE5859">
        <w:t>ботодателей), включая меры по повышению занятости, профессиональной ор</w:t>
      </w:r>
      <w:r w:rsidRPr="00AE5859">
        <w:t>и</w:t>
      </w:r>
      <w:r w:rsidRPr="00AE5859">
        <w:t>ентации и подготовке лиц в поиске работы, а также посреднические услуги при поступлении на работу, предоставляемые структурами Национального агентс</w:t>
      </w:r>
      <w:r w:rsidRPr="00AE5859">
        <w:t>т</w:t>
      </w:r>
      <w:r w:rsidRPr="00AE5859">
        <w:t>ва зан</w:t>
      </w:r>
      <w:r w:rsidRPr="00AE5859">
        <w:t>я</w:t>
      </w:r>
      <w:r w:rsidRPr="00AE5859">
        <w:t>тости населения (см. подробности в ОБД, пункты 83</w:t>
      </w:r>
      <w:r w:rsidR="00D06BA7" w:rsidRPr="00AE5859">
        <w:t>−</w:t>
      </w:r>
      <w:r w:rsidRPr="00AE5859">
        <w:t xml:space="preserve">86). </w:t>
      </w:r>
    </w:p>
    <w:p w:rsidR="008758B1" w:rsidRPr="00AE5859" w:rsidRDefault="008758B1" w:rsidP="006E14BE">
      <w:pPr>
        <w:pStyle w:val="SingleTxtGR"/>
      </w:pPr>
      <w:r w:rsidRPr="00AE5859">
        <w:t>158.</w:t>
      </w:r>
      <w:r w:rsidRPr="00AE5859">
        <w:tab/>
        <w:t xml:space="preserve">Статья 9 закона № 5-XVI </w:t>
      </w:r>
      <w:r w:rsidR="00BF3DAA" w:rsidRPr="00AE5859">
        <w:t>"</w:t>
      </w:r>
      <w:r w:rsidRPr="00AE5859">
        <w:t>О гендерном равенстве</w:t>
      </w:r>
      <w:r w:rsidR="00BF3DAA" w:rsidRPr="00AE5859">
        <w:t>"</w:t>
      </w:r>
      <w:r w:rsidRPr="00AE5859">
        <w:t xml:space="preserve"> предусматривает ра</w:t>
      </w:r>
      <w:r w:rsidRPr="00AE5859">
        <w:t>в</w:t>
      </w:r>
      <w:r w:rsidRPr="00AE5859">
        <w:t>ный доступ на рынок труда для мужчин и женщин. В статье 10 определяются обязанности работодателя по обеспечению гендерного равенства. В статье 11 приводится список возможных действий со стороны работодателя, которые м</w:t>
      </w:r>
      <w:r w:rsidRPr="00AE5859">
        <w:t>о</w:t>
      </w:r>
      <w:r w:rsidRPr="00AE5859">
        <w:t>гут расцениваться как дискриминационные в отношении лиц определенного пола. При этом лицо, которое считает себя дискриминированным в связи с тем, что работодатель нанял на работу, повысил или предоставил льготы другому лицу на основании гендерного критерия или совершил какой-либо другой акт дискриминации, имеет право требовать письменного обоснования данного р</w:t>
      </w:r>
      <w:r w:rsidRPr="00AE5859">
        <w:t>е</w:t>
      </w:r>
      <w:r w:rsidRPr="00AE5859">
        <w:t>шения. Работодатель обязан ответить заявителю в течение 30 дней с момента подачи заявления. В противном случае это лицо имеет право обратиться в суд.</w:t>
      </w:r>
    </w:p>
    <w:p w:rsidR="008758B1" w:rsidRPr="00AE5859" w:rsidRDefault="008758B1" w:rsidP="006E14BE">
      <w:pPr>
        <w:pStyle w:val="SingleTxtGR"/>
      </w:pPr>
      <w:r w:rsidRPr="00AE5859">
        <w:t>159.</w:t>
      </w:r>
      <w:r w:rsidRPr="00AE5859">
        <w:tab/>
        <w:t>Что касается постоянного характера работы, то следует отметить, что стабильность гарантируется статьей 54 Трудового кодекса, согласно которой индивидуальные трудовые соглашения, как правило, заключаются на неогран</w:t>
      </w:r>
      <w:r w:rsidRPr="00AE5859">
        <w:t>и</w:t>
      </w:r>
      <w:r w:rsidRPr="00AE5859">
        <w:t>ченный срок. Индивидуальный трудовой договор может заключаться на опр</w:t>
      </w:r>
      <w:r w:rsidRPr="00AE5859">
        <w:t>е</w:t>
      </w:r>
      <w:r w:rsidRPr="00AE5859">
        <w:t>деленный срок, не превышающий пяти лет, но только для выполнения време</w:t>
      </w:r>
      <w:r w:rsidRPr="00AE5859">
        <w:t>н</w:t>
      </w:r>
      <w:r w:rsidRPr="00AE5859">
        <w:t>ных работ в случаях, пр</w:t>
      </w:r>
      <w:r w:rsidRPr="00AE5859">
        <w:t>я</w:t>
      </w:r>
      <w:r w:rsidRPr="00AE5859">
        <w:t xml:space="preserve">мо предусмотренных в статье 55 Трудового кодекса. </w:t>
      </w:r>
    </w:p>
    <w:p w:rsidR="008758B1" w:rsidRPr="00AE5859" w:rsidRDefault="008758B1" w:rsidP="006E14BE">
      <w:pPr>
        <w:pStyle w:val="SingleTxtGR"/>
      </w:pPr>
      <w:r w:rsidRPr="00AE5859">
        <w:t>160.</w:t>
      </w:r>
      <w:r w:rsidRPr="00AE5859">
        <w:tab/>
        <w:t>Все вышеупомянутые положения применяются в контексте осуществл</w:t>
      </w:r>
      <w:r w:rsidRPr="00AE5859">
        <w:t>е</w:t>
      </w:r>
      <w:r w:rsidRPr="00AE5859">
        <w:t>ния принципа обеспечения равных прав для всех трудящихся.</w:t>
      </w:r>
    </w:p>
    <w:p w:rsidR="008758B1" w:rsidRPr="00AE5859" w:rsidRDefault="008758B1" w:rsidP="006E14BE">
      <w:pPr>
        <w:pStyle w:val="SingleTxtGR"/>
      </w:pPr>
      <w:r w:rsidRPr="00AE5859">
        <w:t>161.</w:t>
      </w:r>
      <w:r w:rsidRPr="00AE5859">
        <w:tab/>
        <w:t>Специальные нормативные акты дополняют рамочные положения Труд</w:t>
      </w:r>
      <w:r w:rsidRPr="00AE5859">
        <w:t>о</w:t>
      </w:r>
      <w:r w:rsidRPr="00AE5859">
        <w:t>вого кодекса. Так, согла</w:t>
      </w:r>
      <w:r w:rsidRPr="00AE5859">
        <w:t>с</w:t>
      </w:r>
      <w:r w:rsidRPr="00AE5859">
        <w:t xml:space="preserve">но пункту 1 статьи 29 закона № 158-XVI от 4 июля 2008 года </w:t>
      </w:r>
      <w:r w:rsidR="00BF3DAA" w:rsidRPr="00AE5859">
        <w:t>"</w:t>
      </w:r>
      <w:r w:rsidRPr="00AE5859">
        <w:t>О государственной службе и статусе государственного служащего</w:t>
      </w:r>
      <w:r w:rsidR="00BF3DAA" w:rsidRPr="00AE5859">
        <w:t>"</w:t>
      </w:r>
      <w:r w:rsidRPr="00AE5859">
        <w:t xml:space="preserve"> прием на государственную службу производится в соответствии с принцип</w:t>
      </w:r>
      <w:r w:rsidRPr="00AE5859">
        <w:t>а</w:t>
      </w:r>
      <w:r w:rsidRPr="00AE5859">
        <w:t>ми открытого конкурса, гласности, компетентности, профессионализма и равного доступа к государственной службе для любого гражданина. Этот же закон, в ч</w:t>
      </w:r>
      <w:r w:rsidRPr="00AE5859">
        <w:t>а</w:t>
      </w:r>
      <w:r w:rsidRPr="00AE5859">
        <w:t>стности, предусматривает право гражданского служащего на стабильность р</w:t>
      </w:r>
      <w:r w:rsidRPr="00AE5859">
        <w:t>а</w:t>
      </w:r>
      <w:r w:rsidRPr="00AE5859">
        <w:t>боты и право на продвижение по служебной лестнице и повышение заработной платы в соответствии с результатами его профессиональной деятельности.</w:t>
      </w:r>
    </w:p>
    <w:p w:rsidR="008758B1" w:rsidRPr="00AE5859" w:rsidRDefault="008758B1" w:rsidP="006E14BE">
      <w:pPr>
        <w:pStyle w:val="SingleTxtGR"/>
      </w:pPr>
      <w:r w:rsidRPr="00AE5859">
        <w:t>162.</w:t>
      </w:r>
      <w:r w:rsidRPr="00AE5859">
        <w:tab/>
        <w:t>В соответствии со статьей 97 Трудового кодекса как при поступлении на работу, так и в дальнейшем между работником и работодателем может закл</w:t>
      </w:r>
      <w:r w:rsidRPr="00AE5859">
        <w:t>ю</w:t>
      </w:r>
      <w:r w:rsidRPr="00AE5859">
        <w:t>чаться договор о неполном рабочем дне.</w:t>
      </w:r>
    </w:p>
    <w:p w:rsidR="008758B1" w:rsidRPr="00AE5859" w:rsidRDefault="008758B1" w:rsidP="006E14BE">
      <w:pPr>
        <w:pStyle w:val="SingleTxtGR"/>
      </w:pPr>
      <w:r w:rsidRPr="00AE5859">
        <w:t>163.</w:t>
      </w:r>
      <w:r w:rsidRPr="00AE5859">
        <w:tab/>
        <w:t>По просьбе беременной женщины-работницы, имеющей детей в возрасте до 14 лет или детей-инвалидов (включая находящихся под оп</w:t>
      </w:r>
      <w:r w:rsidRPr="00AE5859">
        <w:t>е</w:t>
      </w:r>
      <w:r w:rsidRPr="00AE5859">
        <w:t>кой/</w:t>
      </w:r>
      <w:proofErr w:type="spellStart"/>
      <w:r w:rsidRPr="00AE5859">
        <w:t>попечи</w:t>
      </w:r>
      <w:r w:rsidR="00D06BA7" w:rsidRPr="00AE5859">
        <w:t>-</w:t>
      </w:r>
      <w:r w:rsidRPr="00AE5859">
        <w:t>тельством</w:t>
      </w:r>
      <w:proofErr w:type="spellEnd"/>
      <w:r w:rsidRPr="00AE5859">
        <w:t xml:space="preserve"> работника), или работника, ухаживающего за членом семьи в соо</w:t>
      </w:r>
      <w:r w:rsidRPr="00AE5859">
        <w:t>т</w:t>
      </w:r>
      <w:r w:rsidRPr="00AE5859">
        <w:t>ветствии с медицинской справкой, работодатель обязан предоставить неполный р</w:t>
      </w:r>
      <w:r w:rsidRPr="00AE5859">
        <w:t>а</w:t>
      </w:r>
      <w:r w:rsidRPr="00AE5859">
        <w:t xml:space="preserve">бочий день или неполную рабочую неделю. </w:t>
      </w:r>
    </w:p>
    <w:p w:rsidR="008758B1" w:rsidRPr="00AE5859" w:rsidRDefault="008758B1" w:rsidP="006E14BE">
      <w:pPr>
        <w:pStyle w:val="SingleTxtGR"/>
      </w:pPr>
      <w:r w:rsidRPr="00AE5859">
        <w:t>164.</w:t>
      </w:r>
      <w:r w:rsidRPr="00AE5859">
        <w:tab/>
        <w:t>Частичная занятость не ограничивает право работника на исчисление трудового стажа, продолж</w:t>
      </w:r>
      <w:r w:rsidRPr="00AE5859">
        <w:t>и</w:t>
      </w:r>
      <w:r w:rsidRPr="00AE5859">
        <w:t>тельность ежегодного отпуска или других трудовых прав. В данном случае оплата за выполнение работы производится на основ</w:t>
      </w:r>
      <w:r w:rsidRPr="00AE5859">
        <w:t>а</w:t>
      </w:r>
      <w:r w:rsidRPr="00AE5859">
        <w:t xml:space="preserve">нии отработанного времени или объема выполненной работы. </w:t>
      </w:r>
    </w:p>
    <w:p w:rsidR="008758B1" w:rsidRPr="00AE5859" w:rsidRDefault="008758B1" w:rsidP="006E14BE">
      <w:pPr>
        <w:pStyle w:val="SingleTxtGR"/>
      </w:pPr>
      <w:r w:rsidRPr="00AE5859">
        <w:t>165.</w:t>
      </w:r>
      <w:r w:rsidRPr="00AE5859">
        <w:tab/>
        <w:t>При этом в соответствии со статьей 100 Трудового кодекса работодатель с письменного согласия работника может установить индивидуальные програ</w:t>
      </w:r>
      <w:r w:rsidRPr="00AE5859">
        <w:t>м</w:t>
      </w:r>
      <w:r w:rsidRPr="00AE5859">
        <w:t>мы с гибким графиком работы, если это допускается внутренним распорядком или коллективным или индивидуальным трудовым договором.</w:t>
      </w:r>
    </w:p>
    <w:p w:rsidR="008758B1" w:rsidRPr="00AE5859" w:rsidRDefault="008758B1" w:rsidP="006E14BE">
      <w:pPr>
        <w:pStyle w:val="SingleTxtGR"/>
      </w:pPr>
      <w:r w:rsidRPr="00AE5859">
        <w:t>166.</w:t>
      </w:r>
      <w:r w:rsidRPr="00AE5859">
        <w:tab/>
        <w:t>Все эти возможности, наряду с другими трудовыми правами (включая о</w:t>
      </w:r>
      <w:r w:rsidRPr="00AE5859">
        <w:t>т</w:t>
      </w:r>
      <w:r w:rsidRPr="00AE5859">
        <w:t>пускные пособия, повышение квалификации и т.д.) могут использоваться му</w:t>
      </w:r>
      <w:r w:rsidRPr="00AE5859">
        <w:t>ж</w:t>
      </w:r>
      <w:r w:rsidRPr="00AE5859">
        <w:t>чинами и женщинам на равных основаниях.</w:t>
      </w:r>
    </w:p>
    <w:p w:rsidR="008758B1" w:rsidRPr="00AE5859" w:rsidRDefault="008758B1" w:rsidP="006E14BE">
      <w:pPr>
        <w:pStyle w:val="SingleTxtGR"/>
      </w:pPr>
      <w:r w:rsidRPr="00AE5859">
        <w:t>167.</w:t>
      </w:r>
      <w:r w:rsidRPr="00AE5859">
        <w:tab/>
        <w:t>Одной из проблем в этом отношении является недостаточное информир</w:t>
      </w:r>
      <w:r w:rsidRPr="00AE5859">
        <w:t>о</w:t>
      </w:r>
      <w:r w:rsidRPr="00AE5859">
        <w:t>вание трудящихся об их правах. Следует еще в школе постоянно информир</w:t>
      </w:r>
      <w:r w:rsidRPr="00AE5859">
        <w:t>о</w:t>
      </w:r>
      <w:r w:rsidRPr="00AE5859">
        <w:t>вать молодежь о трудовом законодательстве.</w:t>
      </w:r>
    </w:p>
    <w:p w:rsidR="008758B1" w:rsidRPr="00AE5859" w:rsidRDefault="008758B1" w:rsidP="006E14BE">
      <w:pPr>
        <w:pStyle w:val="SingleTxtGR"/>
      </w:pPr>
      <w:r w:rsidRPr="00AE5859">
        <w:t>168.</w:t>
      </w:r>
      <w:r w:rsidRPr="00AE5859">
        <w:tab/>
        <w:t>Статья 10 Трудового кодекса обязывает работодателя обеспечивать ра</w:t>
      </w:r>
      <w:r w:rsidRPr="00AE5859">
        <w:t>в</w:t>
      </w:r>
      <w:r w:rsidRPr="00AE5859">
        <w:t>ную оплату за равноценный труд. Статья 128 Трудового кодекса предусматрив</w:t>
      </w:r>
      <w:r w:rsidRPr="00AE5859">
        <w:t>а</w:t>
      </w:r>
      <w:r w:rsidRPr="00AE5859">
        <w:t>ет, что при установлении размера зарплаты и ее выплате не допускается ник</w:t>
      </w:r>
      <w:r w:rsidRPr="00AE5859">
        <w:t>а</w:t>
      </w:r>
      <w:r w:rsidRPr="00AE5859">
        <w:t>кой дискриминации по признаку пола, возраста, инвалидности, социального происхождения, семейного положения, этнического происхождения, расы или национальности, полит</w:t>
      </w:r>
      <w:r w:rsidRPr="00AE5859">
        <w:t>и</w:t>
      </w:r>
      <w:r w:rsidRPr="00AE5859">
        <w:t>ческих взглядов или религиозных убеждений, членства в профсоюзе или участия в профсоюзной де</w:t>
      </w:r>
      <w:r w:rsidRPr="00AE5859">
        <w:t>я</w:t>
      </w:r>
      <w:r w:rsidRPr="00AE5859">
        <w:t xml:space="preserve">тельности. </w:t>
      </w:r>
    </w:p>
    <w:p w:rsidR="008758B1" w:rsidRPr="00AE5859" w:rsidRDefault="008758B1" w:rsidP="006E14BE">
      <w:pPr>
        <w:pStyle w:val="SingleTxtGR"/>
      </w:pPr>
      <w:r w:rsidRPr="00AE5859">
        <w:t>169.</w:t>
      </w:r>
      <w:r w:rsidRPr="00AE5859">
        <w:tab/>
        <w:t>Права женщин и лиц, имеющих семейные обязанности, на заработную плату защищаются специальным положением (статья 247 Трудового кодекса), которое прямо запрещает снижать заработную пл</w:t>
      </w:r>
      <w:r w:rsidRPr="00AE5859">
        <w:t>а</w:t>
      </w:r>
      <w:r w:rsidRPr="00AE5859">
        <w:t xml:space="preserve">ту по причине беременности или наличия детей возрастом до шести лет. </w:t>
      </w:r>
    </w:p>
    <w:p w:rsidR="008758B1" w:rsidRPr="00AE5859" w:rsidRDefault="008758B1" w:rsidP="006E14BE">
      <w:pPr>
        <w:pStyle w:val="SingleTxtGR"/>
      </w:pPr>
      <w:r w:rsidRPr="00AE5859">
        <w:t>170.</w:t>
      </w:r>
      <w:r w:rsidRPr="00AE5859">
        <w:tab/>
        <w:t>В соответствии с имеющейся информацией мужчины и женщины в ра</w:t>
      </w:r>
      <w:r w:rsidRPr="00AE5859">
        <w:t>в</w:t>
      </w:r>
      <w:r w:rsidRPr="00AE5859">
        <w:t>ных условиях получают равную зарплату за выполнение одинаковых функций. Однако, согласно статистике в стране сохраняется гендерный разрыв в оплате труда, поскольку средняя зарплата женщин составляет от 68% (2006 год) до 76% (2010 год) от зарплаты мужчин (таблица 7). Несмотря на сокращение этого разрыва, разница продолжает оставаться значительной. Такие различия об</w:t>
      </w:r>
      <w:r w:rsidRPr="00AE5859">
        <w:t>у</w:t>
      </w:r>
      <w:r w:rsidRPr="00AE5859">
        <w:t>словлены тем, что мужчины традиционно занимают более высокие и лучше о</w:t>
      </w:r>
      <w:r w:rsidRPr="00AE5859">
        <w:t>п</w:t>
      </w:r>
      <w:r w:rsidRPr="00AE5859">
        <w:t>лачиваемые посты, и их доля преобладает в экономических секторах, где за</w:t>
      </w:r>
      <w:r w:rsidRPr="00AE5859">
        <w:t>р</w:t>
      </w:r>
      <w:r w:rsidRPr="00AE5859">
        <w:t>плата выше, в то время как женщины представляют собой основной трудовой контингент в социал</w:t>
      </w:r>
      <w:r w:rsidRPr="00AE5859">
        <w:t>ь</w:t>
      </w:r>
      <w:r w:rsidRPr="00AE5859">
        <w:t>ном секторе, где зарп</w:t>
      </w:r>
      <w:r w:rsidR="00D06BA7" w:rsidRPr="00AE5859">
        <w:t>латы невысоки (см. ОБД, стр. 89−</w:t>
      </w:r>
      <w:r w:rsidRPr="00AE5859">
        <w:t>92). В настоящее время правительство пересматривает методологию расчета зар</w:t>
      </w:r>
      <w:r w:rsidRPr="00AE5859">
        <w:t>а</w:t>
      </w:r>
      <w:r w:rsidRPr="00AE5859">
        <w:t>ботной платы.</w:t>
      </w:r>
    </w:p>
    <w:p w:rsidR="008758B1" w:rsidRPr="00AE5859" w:rsidRDefault="00D06BA7" w:rsidP="00D06BA7">
      <w:pPr>
        <w:pStyle w:val="SingleTxtGR"/>
        <w:jc w:val="left"/>
      </w:pPr>
      <w:r w:rsidRPr="00AE5859">
        <w:br w:type="page"/>
      </w:r>
      <w:r w:rsidR="008758B1" w:rsidRPr="00AE5859">
        <w:t>Таблица 7</w:t>
      </w:r>
      <w:r w:rsidRPr="00AE5859">
        <w:br/>
      </w:r>
      <w:r w:rsidR="008758B1" w:rsidRPr="00AE5859">
        <w:rPr>
          <w:b/>
        </w:rPr>
        <w:t>Соотношение заработной платы женщин и мужчин</w:t>
      </w:r>
    </w:p>
    <w:tbl>
      <w:tblPr>
        <w:tblStyle w:val="TabNum"/>
        <w:tblW w:w="7370" w:type="dxa"/>
        <w:tblInd w:w="1134" w:type="dxa"/>
        <w:tblLook w:val="01E0" w:firstRow="1" w:lastRow="1" w:firstColumn="1" w:lastColumn="1" w:noHBand="0" w:noVBand="0"/>
      </w:tblPr>
      <w:tblGrid>
        <w:gridCol w:w="2024"/>
        <w:gridCol w:w="1054"/>
        <w:gridCol w:w="1054"/>
        <w:gridCol w:w="1054"/>
        <w:gridCol w:w="1054"/>
        <w:gridCol w:w="1130"/>
      </w:tblGrid>
      <w:tr w:rsidR="008758B1" w:rsidRPr="00AE5859" w:rsidTr="00D67FAC">
        <w:trPr>
          <w:trHeight w:val="240"/>
          <w:tblHeader/>
        </w:trPr>
        <w:tc>
          <w:tcPr>
            <w:cnfStyle w:val="001000000000" w:firstRow="0" w:lastRow="0" w:firstColumn="1" w:lastColumn="0" w:oddVBand="0" w:evenVBand="0" w:oddHBand="0" w:evenHBand="0" w:firstRowFirstColumn="0" w:firstRowLastColumn="0" w:lastRowFirstColumn="0" w:lastRowLastColumn="0"/>
            <w:tcW w:w="2024" w:type="dxa"/>
            <w:tcBorders>
              <w:bottom w:val="single" w:sz="12" w:space="0" w:color="auto"/>
            </w:tcBorders>
            <w:shd w:val="clear" w:color="auto" w:fill="auto"/>
          </w:tcPr>
          <w:p w:rsidR="008758B1" w:rsidRPr="00AE5859" w:rsidRDefault="008758B1" w:rsidP="00D67FAC">
            <w:pPr>
              <w:spacing w:before="80" w:after="80" w:line="200" w:lineRule="exact"/>
              <w:rPr>
                <w:i/>
                <w:sz w:val="16"/>
              </w:rPr>
            </w:pPr>
            <w:r w:rsidRPr="00AE5859">
              <w:rPr>
                <w:i/>
                <w:sz w:val="16"/>
              </w:rPr>
              <w:t>Зарплата (тысяча лей)</w:t>
            </w:r>
          </w:p>
        </w:tc>
        <w:tc>
          <w:tcPr>
            <w:tcW w:w="1054" w:type="dxa"/>
            <w:tcBorders>
              <w:top w:val="single" w:sz="4" w:space="0" w:color="auto"/>
              <w:bottom w:val="single" w:sz="12" w:space="0" w:color="auto"/>
            </w:tcBorders>
            <w:shd w:val="clear" w:color="auto" w:fill="auto"/>
          </w:tcPr>
          <w:p w:rsidR="008758B1" w:rsidRPr="00AE5859" w:rsidRDefault="008758B1" w:rsidP="00D67FA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2006</w:t>
            </w:r>
          </w:p>
        </w:tc>
        <w:tc>
          <w:tcPr>
            <w:tcW w:w="1054" w:type="dxa"/>
            <w:tcBorders>
              <w:top w:val="single" w:sz="4" w:space="0" w:color="auto"/>
              <w:bottom w:val="single" w:sz="12" w:space="0" w:color="auto"/>
            </w:tcBorders>
            <w:shd w:val="clear" w:color="auto" w:fill="auto"/>
          </w:tcPr>
          <w:p w:rsidR="008758B1" w:rsidRPr="00AE5859" w:rsidRDefault="008758B1" w:rsidP="00D67FA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2007</w:t>
            </w:r>
          </w:p>
        </w:tc>
        <w:tc>
          <w:tcPr>
            <w:tcW w:w="1054" w:type="dxa"/>
            <w:tcBorders>
              <w:top w:val="single" w:sz="4" w:space="0" w:color="auto"/>
              <w:bottom w:val="single" w:sz="12" w:space="0" w:color="auto"/>
            </w:tcBorders>
            <w:shd w:val="clear" w:color="auto" w:fill="auto"/>
          </w:tcPr>
          <w:p w:rsidR="008758B1" w:rsidRPr="00AE5859" w:rsidRDefault="008758B1" w:rsidP="00D67FA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2008</w:t>
            </w:r>
          </w:p>
        </w:tc>
        <w:tc>
          <w:tcPr>
            <w:tcW w:w="1054" w:type="dxa"/>
            <w:tcBorders>
              <w:top w:val="single" w:sz="4" w:space="0" w:color="auto"/>
              <w:bottom w:val="single" w:sz="12" w:space="0" w:color="auto"/>
            </w:tcBorders>
            <w:shd w:val="clear" w:color="auto" w:fill="auto"/>
          </w:tcPr>
          <w:p w:rsidR="008758B1" w:rsidRPr="00AE5859" w:rsidRDefault="008758B1" w:rsidP="00D67FA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2009</w:t>
            </w:r>
          </w:p>
        </w:tc>
        <w:tc>
          <w:tcPr>
            <w:tcW w:w="1130" w:type="dxa"/>
            <w:tcBorders>
              <w:top w:val="single" w:sz="4" w:space="0" w:color="auto"/>
              <w:bottom w:val="single" w:sz="12" w:space="0" w:color="auto"/>
            </w:tcBorders>
            <w:shd w:val="clear" w:color="auto" w:fill="auto"/>
          </w:tcPr>
          <w:p w:rsidR="008758B1" w:rsidRPr="00AE5859" w:rsidRDefault="008758B1" w:rsidP="00D67FAC">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AE5859">
              <w:rPr>
                <w:i/>
                <w:sz w:val="16"/>
              </w:rPr>
              <w:t>2010</w:t>
            </w:r>
          </w:p>
        </w:tc>
      </w:tr>
      <w:tr w:rsidR="008758B1" w:rsidRPr="00AE5859" w:rsidTr="00D67FAC">
        <w:trPr>
          <w:trHeight w:val="240"/>
        </w:trPr>
        <w:tc>
          <w:tcPr>
            <w:cnfStyle w:val="001000000000" w:firstRow="0" w:lastRow="0" w:firstColumn="1" w:lastColumn="0" w:oddVBand="0" w:evenVBand="0" w:oddHBand="0" w:evenHBand="0" w:firstRowFirstColumn="0" w:firstRowLastColumn="0" w:lastRowFirstColumn="0" w:lastRowLastColumn="0"/>
            <w:tcW w:w="2024" w:type="dxa"/>
            <w:tcBorders>
              <w:top w:val="single" w:sz="12" w:space="0" w:color="auto"/>
            </w:tcBorders>
          </w:tcPr>
          <w:p w:rsidR="008758B1" w:rsidRPr="00AE5859" w:rsidRDefault="008758B1" w:rsidP="00D67FAC">
            <w:pPr>
              <w:spacing w:line="220" w:lineRule="exact"/>
            </w:pPr>
            <w:r w:rsidRPr="00AE5859">
              <w:t>Мужчины</w:t>
            </w:r>
          </w:p>
        </w:tc>
        <w:tc>
          <w:tcPr>
            <w:tcW w:w="1054" w:type="dxa"/>
            <w:tcBorders>
              <w:top w:val="single" w:sz="12" w:space="0" w:color="auto"/>
            </w:tcBorders>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D67FAC" w:rsidRPr="00AE5859">
              <w:t xml:space="preserve"> </w:t>
            </w:r>
            <w:r w:rsidRPr="00AE5859">
              <w:t>162,6</w:t>
            </w:r>
          </w:p>
        </w:tc>
        <w:tc>
          <w:tcPr>
            <w:tcW w:w="1054" w:type="dxa"/>
            <w:tcBorders>
              <w:top w:val="single" w:sz="12" w:space="0" w:color="auto"/>
            </w:tcBorders>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D67FAC" w:rsidRPr="00AE5859">
              <w:t xml:space="preserve"> </w:t>
            </w:r>
            <w:r w:rsidRPr="00AE5859">
              <w:t>489,9</w:t>
            </w:r>
          </w:p>
        </w:tc>
        <w:tc>
          <w:tcPr>
            <w:tcW w:w="1054" w:type="dxa"/>
            <w:tcBorders>
              <w:top w:val="single" w:sz="12" w:space="0" w:color="auto"/>
            </w:tcBorders>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D67FAC" w:rsidRPr="00AE5859">
              <w:t xml:space="preserve"> </w:t>
            </w:r>
            <w:r w:rsidRPr="00AE5859">
              <w:t>910,1</w:t>
            </w:r>
          </w:p>
        </w:tc>
        <w:tc>
          <w:tcPr>
            <w:tcW w:w="1054" w:type="dxa"/>
            <w:tcBorders>
              <w:top w:val="single" w:sz="12" w:space="0" w:color="auto"/>
            </w:tcBorders>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3</w:t>
            </w:r>
            <w:r w:rsidR="00D67FAC" w:rsidRPr="00AE5859">
              <w:t xml:space="preserve"> </w:t>
            </w:r>
            <w:r w:rsidRPr="00AE5859">
              <w:t>144,0</w:t>
            </w:r>
          </w:p>
        </w:tc>
        <w:tc>
          <w:tcPr>
            <w:tcW w:w="1130" w:type="dxa"/>
            <w:tcBorders>
              <w:top w:val="single" w:sz="12" w:space="0" w:color="auto"/>
            </w:tcBorders>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3439,5</w:t>
            </w:r>
          </w:p>
        </w:tc>
      </w:tr>
      <w:tr w:rsidR="008758B1" w:rsidRPr="00AE5859" w:rsidTr="00D67FAC">
        <w:trPr>
          <w:trHeight w:val="240"/>
        </w:trPr>
        <w:tc>
          <w:tcPr>
            <w:cnfStyle w:val="001000000000" w:firstRow="0" w:lastRow="0" w:firstColumn="1" w:lastColumn="0" w:oddVBand="0" w:evenVBand="0" w:oddHBand="0" w:evenHBand="0" w:firstRowFirstColumn="0" w:firstRowLastColumn="0" w:lastRowFirstColumn="0" w:lastRowLastColumn="0"/>
            <w:tcW w:w="2024" w:type="dxa"/>
          </w:tcPr>
          <w:p w:rsidR="008758B1" w:rsidRPr="00AE5859" w:rsidRDefault="008758B1" w:rsidP="00D67FAC">
            <w:pPr>
              <w:spacing w:line="220" w:lineRule="exact"/>
            </w:pPr>
            <w:r w:rsidRPr="00AE5859">
              <w:t>Женщины</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D67FAC" w:rsidRPr="00AE5859">
              <w:t xml:space="preserve"> </w:t>
            </w:r>
            <w:r w:rsidRPr="00AE5859">
              <w:t>472,7</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1</w:t>
            </w:r>
            <w:r w:rsidR="00D67FAC" w:rsidRPr="00AE5859">
              <w:t xml:space="preserve"> </w:t>
            </w:r>
            <w:r w:rsidRPr="00AE5859">
              <w:t>808,6</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D67FAC" w:rsidRPr="00AE5859">
              <w:t xml:space="preserve"> </w:t>
            </w:r>
            <w:r w:rsidRPr="00AE5859">
              <w:t>134,0</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D67FAC" w:rsidRPr="00AE5859">
              <w:t xml:space="preserve"> </w:t>
            </w:r>
            <w:r w:rsidRPr="00AE5859">
              <w:t>403,0</w:t>
            </w:r>
          </w:p>
        </w:tc>
        <w:tc>
          <w:tcPr>
            <w:tcW w:w="1130"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2</w:t>
            </w:r>
            <w:r w:rsidR="00D67FAC" w:rsidRPr="00AE5859">
              <w:t xml:space="preserve"> </w:t>
            </w:r>
            <w:r w:rsidRPr="00AE5859">
              <w:t>619,0</w:t>
            </w:r>
          </w:p>
        </w:tc>
      </w:tr>
      <w:tr w:rsidR="008758B1" w:rsidRPr="00AE5859" w:rsidTr="00D67FAC">
        <w:trPr>
          <w:trHeight w:val="240"/>
        </w:trPr>
        <w:tc>
          <w:tcPr>
            <w:cnfStyle w:val="001000000000" w:firstRow="0" w:lastRow="0" w:firstColumn="1" w:lastColumn="0" w:oddVBand="0" w:evenVBand="0" w:oddHBand="0" w:evenHBand="0" w:firstRowFirstColumn="0" w:firstRowLastColumn="0" w:lastRowFirstColumn="0" w:lastRowLastColumn="0"/>
            <w:tcW w:w="2024" w:type="dxa"/>
          </w:tcPr>
          <w:p w:rsidR="008758B1" w:rsidRPr="00AE5859" w:rsidRDefault="008758B1" w:rsidP="00D67FAC">
            <w:pPr>
              <w:spacing w:line="220" w:lineRule="exact"/>
            </w:pPr>
            <w:r w:rsidRPr="00AE5859">
              <w:t>Соотношение зарпл</w:t>
            </w:r>
            <w:r w:rsidRPr="00AE5859">
              <w:t>а</w:t>
            </w:r>
            <w:r w:rsidRPr="00AE5859">
              <w:t>ты женщин к зарплате мужчин, %</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68,09</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72,6</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73,3</w:t>
            </w:r>
          </w:p>
        </w:tc>
        <w:tc>
          <w:tcPr>
            <w:tcW w:w="1054"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76,4</w:t>
            </w:r>
          </w:p>
        </w:tc>
        <w:tc>
          <w:tcPr>
            <w:tcW w:w="1130" w:type="dxa"/>
          </w:tcPr>
          <w:p w:rsidR="008758B1" w:rsidRPr="00AE5859" w:rsidRDefault="008758B1" w:rsidP="00D67FAC">
            <w:pPr>
              <w:spacing w:line="220" w:lineRule="exact"/>
              <w:cnfStyle w:val="000000000000" w:firstRow="0" w:lastRow="0" w:firstColumn="0" w:lastColumn="0" w:oddVBand="0" w:evenVBand="0" w:oddHBand="0" w:evenHBand="0" w:firstRowFirstColumn="0" w:firstRowLastColumn="0" w:lastRowFirstColumn="0" w:lastRowLastColumn="0"/>
            </w:pPr>
            <w:r w:rsidRPr="00AE5859">
              <w:t>76,1</w:t>
            </w:r>
          </w:p>
        </w:tc>
      </w:tr>
    </w:tbl>
    <w:p w:rsidR="00390BC5" w:rsidRPr="00AE5859" w:rsidRDefault="00D67FAC" w:rsidP="00D67FAC">
      <w:pPr>
        <w:pStyle w:val="SingleTxtGR"/>
        <w:tabs>
          <w:tab w:val="clear" w:pos="1701"/>
          <w:tab w:val="left" w:pos="1330"/>
        </w:tabs>
        <w:rPr>
          <w:sz w:val="18"/>
          <w:szCs w:val="18"/>
        </w:rPr>
      </w:pPr>
      <w:r w:rsidRPr="00AE5859">
        <w:rPr>
          <w:i/>
        </w:rPr>
        <w:tab/>
      </w:r>
      <w:r w:rsidR="008758B1" w:rsidRPr="00AE5859">
        <w:rPr>
          <w:i/>
          <w:sz w:val="18"/>
          <w:szCs w:val="18"/>
        </w:rPr>
        <w:t xml:space="preserve">Источник: </w:t>
      </w:r>
      <w:r w:rsidR="008758B1" w:rsidRPr="00AE5859">
        <w:rPr>
          <w:sz w:val="18"/>
          <w:szCs w:val="18"/>
        </w:rPr>
        <w:t>НСУ</w:t>
      </w:r>
      <w:r w:rsidRPr="00AE5859">
        <w:rPr>
          <w:sz w:val="18"/>
          <w:szCs w:val="18"/>
        </w:rPr>
        <w:t>.</w:t>
      </w:r>
    </w:p>
    <w:p w:rsidR="008758B1" w:rsidRPr="00AE5859" w:rsidRDefault="008758B1" w:rsidP="006E14BE">
      <w:pPr>
        <w:pStyle w:val="SingleTxtGR"/>
      </w:pPr>
      <w:r w:rsidRPr="00AE5859">
        <w:t>171.</w:t>
      </w:r>
      <w:r w:rsidRPr="00AE5859">
        <w:tab/>
        <w:t>Основным актом, регулирующим национальные правовые отношения в области охраны здоровья и безопасности труда, является в настоящее время з</w:t>
      </w:r>
      <w:r w:rsidRPr="00AE5859">
        <w:t>а</w:t>
      </w:r>
      <w:r w:rsidRPr="00AE5859">
        <w:t xml:space="preserve">кон </w:t>
      </w:r>
      <w:r w:rsidR="00BF3DAA" w:rsidRPr="00AE5859">
        <w:t>"</w:t>
      </w:r>
      <w:r w:rsidRPr="00AE5859">
        <w:t>О безопасности и гигиене труда</w:t>
      </w:r>
      <w:r w:rsidR="00BF3DAA" w:rsidRPr="00AE5859">
        <w:t>"</w:t>
      </w:r>
      <w:r w:rsidRPr="00AE5859">
        <w:t xml:space="preserve"> № 186-XVI от 10 июля 2008 года. Разр</w:t>
      </w:r>
      <w:r w:rsidRPr="00AE5859">
        <w:t>а</w:t>
      </w:r>
      <w:r w:rsidRPr="00AE5859">
        <w:t>ботанный в целях переноса в национальное законодательство междунаро</w:t>
      </w:r>
      <w:r w:rsidRPr="00AE5859">
        <w:t>д</w:t>
      </w:r>
      <w:r w:rsidRPr="00AE5859">
        <w:t>ных и европейских стандартов в области безопасности и гигиены труда (Конве</w:t>
      </w:r>
      <w:r w:rsidRPr="00AE5859">
        <w:t>н</w:t>
      </w:r>
      <w:r w:rsidRPr="00AE5859">
        <w:t>ция</w:t>
      </w:r>
      <w:r w:rsidR="00D67FAC" w:rsidRPr="00AE5859">
        <w:t> </w:t>
      </w:r>
      <w:r w:rsidRPr="00AE5859">
        <w:t>№. 155 МОТ, Европейская директива 89/391/EEC), этот закон не содержит каких-либо положений, которые могли бы по-разному применяться к лицам ра</w:t>
      </w:r>
      <w:r w:rsidRPr="00AE5859">
        <w:t>з</w:t>
      </w:r>
      <w:r w:rsidRPr="00AE5859">
        <w:t xml:space="preserve">личных полов. </w:t>
      </w:r>
    </w:p>
    <w:p w:rsidR="008758B1" w:rsidRPr="00AE5859" w:rsidRDefault="008758B1" w:rsidP="006E14BE">
      <w:pPr>
        <w:pStyle w:val="SingleTxtGR"/>
      </w:pPr>
      <w:r w:rsidRPr="00AE5859">
        <w:t>172.</w:t>
      </w:r>
      <w:r w:rsidRPr="00AE5859">
        <w:tab/>
        <w:t>В целях принятия мер по повышению уровня безопасности и здоровья работников на рабочем месте этот закон устанавливает общие принципы, к</w:t>
      </w:r>
      <w:r w:rsidRPr="00AE5859">
        <w:t>а</w:t>
      </w:r>
      <w:r w:rsidRPr="00AE5859">
        <w:t>сающиеся предупреждения профессиональных з</w:t>
      </w:r>
      <w:r w:rsidRPr="00AE5859">
        <w:t>а</w:t>
      </w:r>
      <w:r w:rsidRPr="00AE5859">
        <w:t xml:space="preserve">болеваний, охраны здоровья и безопасности работников, устранения рисков или неожиданных факторов, а также права и обязанности сторон, вовлеченных в трудовые отношения. Для обозначения трудящихся в законе применяется термин </w:t>
      </w:r>
      <w:r w:rsidR="00BF3DAA" w:rsidRPr="00AE5859">
        <w:t>"</w:t>
      </w:r>
      <w:r w:rsidRPr="00AE5859">
        <w:t>работник</w:t>
      </w:r>
      <w:r w:rsidR="00BF3DAA" w:rsidRPr="00AE5859">
        <w:t>"</w:t>
      </w:r>
      <w:r w:rsidRPr="00AE5859">
        <w:t>, который в статье 1 определяется как любое лицо, работающее на работодателя на зако</w:t>
      </w:r>
      <w:r w:rsidRPr="00AE5859">
        <w:t>н</w:t>
      </w:r>
      <w:r w:rsidRPr="00AE5859">
        <w:t>ных основаниях, включая стажеров и учеников.</w:t>
      </w:r>
    </w:p>
    <w:p w:rsidR="008758B1" w:rsidRPr="00AE5859" w:rsidRDefault="008758B1" w:rsidP="006E14BE">
      <w:pPr>
        <w:pStyle w:val="SingleTxtGR"/>
      </w:pPr>
      <w:r w:rsidRPr="00AE5859">
        <w:t>173.</w:t>
      </w:r>
      <w:r w:rsidRPr="00AE5859">
        <w:tab/>
        <w:t>Право на компенсацию по временной нетрудоспособности в связи с о</w:t>
      </w:r>
      <w:r w:rsidRPr="00AE5859">
        <w:t>б</w:t>
      </w:r>
      <w:r w:rsidRPr="00AE5859">
        <w:t>щими заболеваниями или несчастными случаями, не связанными с работой, предоставляется физическим лицам (женщинам и мужчинам) при наличии о</w:t>
      </w:r>
      <w:r w:rsidRPr="00AE5859">
        <w:t>б</w:t>
      </w:r>
      <w:r w:rsidRPr="00AE5859">
        <w:t xml:space="preserve">щего страхового стажа не менее трех лет или, по крайней мере, при наличии трех месяцев страхового стажа из последних 12 месяцев, предшествовавших наступлению страхового риска (болезни). </w:t>
      </w:r>
    </w:p>
    <w:p w:rsidR="008758B1" w:rsidRPr="00AE5859" w:rsidRDefault="008758B1" w:rsidP="006E14BE">
      <w:pPr>
        <w:pStyle w:val="SingleTxtGR"/>
      </w:pPr>
      <w:r w:rsidRPr="00AE5859">
        <w:t>174.</w:t>
      </w:r>
      <w:r w:rsidRPr="00AE5859">
        <w:tab/>
        <w:t>В Молдове право на пенсию по старости гарантируется при выполнении следующих условий: 1) по достижении 62 лет мужчинами и 57 лет женщинами; 2) по достижении 30-летнего периода выплаты страховых взносов для раб</w:t>
      </w:r>
      <w:r w:rsidRPr="00AE5859">
        <w:t>о</w:t>
      </w:r>
      <w:r w:rsidRPr="00AE5859">
        <w:t xml:space="preserve">тающих мужчин и женщин. </w:t>
      </w:r>
      <w:proofErr w:type="spellStart"/>
      <w:r w:rsidRPr="00AE5859">
        <w:t>Гендерный</w:t>
      </w:r>
      <w:proofErr w:type="spellEnd"/>
      <w:r w:rsidRPr="00AE5859">
        <w:t xml:space="preserve"> анализ пенсионной системы в Респу</w:t>
      </w:r>
      <w:r w:rsidRPr="00AE5859">
        <w:t>б</w:t>
      </w:r>
      <w:r w:rsidRPr="00AE5859">
        <w:t>лике Молдова (2007 год) показал, что нормы национального законодательства нейтральны с точки зрения гендерного равенства. В то же время для пенсио</w:t>
      </w:r>
      <w:r w:rsidRPr="00AE5859">
        <w:t>н</w:t>
      </w:r>
      <w:r w:rsidRPr="00AE5859">
        <w:t>ной системы характерны ряд гендерных проблем и асимметрия в частичной дифференциации пенсионных программ для мужчин и женщин, а также разл</w:t>
      </w:r>
      <w:r w:rsidRPr="00AE5859">
        <w:t>и</w:t>
      </w:r>
      <w:r w:rsidRPr="00AE5859">
        <w:t>чия между положением мужчин и женщин на рынке труда, в обществе и с</w:t>
      </w:r>
      <w:r w:rsidRPr="00AE5859">
        <w:t>е</w:t>
      </w:r>
      <w:r w:rsidRPr="00AE5859">
        <w:t>мье</w:t>
      </w:r>
      <w:r w:rsidRPr="00AE5859">
        <w:rPr>
          <w:vertAlign w:val="superscript"/>
        </w:rPr>
        <w:footnoteReference w:id="23"/>
      </w:r>
      <w:r w:rsidRPr="00AE5859">
        <w:t>.</w:t>
      </w:r>
    </w:p>
    <w:p w:rsidR="008758B1" w:rsidRPr="00AE5859" w:rsidRDefault="008758B1" w:rsidP="006E14BE">
      <w:pPr>
        <w:pStyle w:val="SingleTxtGR"/>
      </w:pPr>
      <w:r w:rsidRPr="00AE5859">
        <w:t>175.</w:t>
      </w:r>
      <w:r w:rsidRPr="00AE5859">
        <w:tab/>
        <w:t>В законодательстве о социальном страховании предусматривается ко</w:t>
      </w:r>
      <w:r w:rsidRPr="00AE5859">
        <w:t>н</w:t>
      </w:r>
      <w:r w:rsidRPr="00AE5859">
        <w:t>цепция застрахованного лица - физического лица, способного работать, прож</w:t>
      </w:r>
      <w:r w:rsidRPr="00AE5859">
        <w:t>и</w:t>
      </w:r>
      <w:r w:rsidRPr="00AE5859">
        <w:t>вающего в Республике Молдова и имеющего обяз</w:t>
      </w:r>
      <w:r w:rsidRPr="00AE5859">
        <w:t>а</w:t>
      </w:r>
      <w:r w:rsidRPr="00AE5859">
        <w:t>тельства выплачивать взносы социального страхования для того, чтобы пользоваться законным правом по предупреждению, ограничению или устранению социальных рисков. Соотве</w:t>
      </w:r>
      <w:r w:rsidRPr="00AE5859">
        <w:t>т</w:t>
      </w:r>
      <w:r w:rsidRPr="00AE5859">
        <w:t>ственно, в нем не проводится никакого различия по половому признаку (за и</w:t>
      </w:r>
      <w:r w:rsidRPr="00AE5859">
        <w:t>с</w:t>
      </w:r>
      <w:r w:rsidRPr="00AE5859">
        <w:t>ключением пенсионного возраста). Застрахова</w:t>
      </w:r>
      <w:r w:rsidRPr="00AE5859">
        <w:t>н</w:t>
      </w:r>
      <w:r w:rsidRPr="00AE5859">
        <w:t>ное лицо на основании степени инвалидности, вызванной общим заболеванием, получает пенсию по инвали</w:t>
      </w:r>
      <w:r w:rsidRPr="00AE5859">
        <w:t>д</w:t>
      </w:r>
      <w:r w:rsidRPr="00AE5859">
        <w:t>ности, если оно отвечает требованиям в отношении срока выплаты страховых взносов на тот период, когда его инвалидность была установлена.</w:t>
      </w:r>
    </w:p>
    <w:p w:rsidR="008758B1" w:rsidRPr="00AE5859" w:rsidRDefault="008758B1" w:rsidP="006E14BE">
      <w:pPr>
        <w:pStyle w:val="SingleTxtGR"/>
      </w:pPr>
      <w:r w:rsidRPr="00AE5859">
        <w:t>176.</w:t>
      </w:r>
      <w:r w:rsidRPr="00AE5859">
        <w:tab/>
        <w:t>Что касается защиты репродуктивной функции женщин, то в соответс</w:t>
      </w:r>
      <w:r w:rsidRPr="00AE5859">
        <w:t>т</w:t>
      </w:r>
      <w:r w:rsidRPr="00AE5859">
        <w:t>вии со статьей 248 Труд</w:t>
      </w:r>
      <w:r w:rsidRPr="00AE5859">
        <w:t>о</w:t>
      </w:r>
      <w:r w:rsidRPr="00AE5859">
        <w:t>вого кодекса использование труда женщин на тяжелых или вредных работах, а также на подземных работах, за исключением подзе</w:t>
      </w:r>
      <w:r w:rsidRPr="00AE5859">
        <w:t>м</w:t>
      </w:r>
      <w:r w:rsidRPr="00AE5859">
        <w:t>ных работ по предоставлению медицинских и социальных услуг, и тех видов работ, которые не связаны с физическим трудом, запрещено. Также запрещены подъем или пер</w:t>
      </w:r>
      <w:r w:rsidRPr="00AE5859">
        <w:t>е</w:t>
      </w:r>
      <w:r w:rsidRPr="00AE5859">
        <w:t>носка грузов свыше установленных для них максимальных норм.</w:t>
      </w:r>
    </w:p>
    <w:p w:rsidR="008758B1" w:rsidRPr="00AE5859" w:rsidRDefault="008758B1" w:rsidP="006E14BE">
      <w:pPr>
        <w:pStyle w:val="SingleTxtGR"/>
      </w:pPr>
      <w:r w:rsidRPr="00AE5859">
        <w:t>177.</w:t>
      </w:r>
      <w:r w:rsidRPr="00AE5859">
        <w:tab/>
        <w:t>Классификация тяжелых и вредных работ, где запрещается применение женского труда, а также нормы предельно допустимой нагрузки для женщин при подъеме или переноске грузов, утверждены постановлением правительства № 264 от 6 октября 1993 года. Она включает в себя работы в 28 отраслях н</w:t>
      </w:r>
      <w:r w:rsidRPr="00AE5859">
        <w:t>а</w:t>
      </w:r>
      <w:r w:rsidRPr="00AE5859">
        <w:t>циональной экономики, в том числе в обработке металлов, геологоразведке, х</w:t>
      </w:r>
      <w:r w:rsidRPr="00AE5859">
        <w:t>и</w:t>
      </w:r>
      <w:r w:rsidRPr="00AE5859">
        <w:t>мической промышле</w:t>
      </w:r>
      <w:r w:rsidRPr="00AE5859">
        <w:t>н</w:t>
      </w:r>
      <w:r w:rsidRPr="00AE5859">
        <w:t>ности, в печатном деле и т.д. В этой связи представляется целесообразным пересмотреть указанный документ и привести его в соответс</w:t>
      </w:r>
      <w:r w:rsidRPr="00AE5859">
        <w:t>т</w:t>
      </w:r>
      <w:r w:rsidRPr="00AE5859">
        <w:t>вие с нынешними требованиями рынка труда.</w:t>
      </w:r>
    </w:p>
    <w:p w:rsidR="008758B1" w:rsidRPr="00AE5859" w:rsidRDefault="008758B1" w:rsidP="006E14BE">
      <w:pPr>
        <w:pStyle w:val="SingleTxtGR"/>
      </w:pPr>
      <w:r w:rsidRPr="00AE5859">
        <w:t>178.</w:t>
      </w:r>
      <w:r w:rsidRPr="00AE5859">
        <w:tab/>
        <w:t>Статья 251 Трудового кодекса запрещает увольнять беременных женщин, женщин, имеющих д</w:t>
      </w:r>
      <w:r w:rsidRPr="00AE5859">
        <w:t>е</w:t>
      </w:r>
      <w:r w:rsidRPr="00AE5859">
        <w:t>тей в возрасте до шести лет, и работников, находящихся в отпуске по уходу за детьми, за исключением случаев, предусмотренных в ст</w:t>
      </w:r>
      <w:r w:rsidRPr="00AE5859">
        <w:t>а</w:t>
      </w:r>
      <w:r w:rsidRPr="00AE5859">
        <w:t xml:space="preserve">тье 86 1) </w:t>
      </w:r>
      <w:proofErr w:type="spellStart"/>
      <w:r w:rsidRPr="00AE5859">
        <w:t>b</w:t>
      </w:r>
      <w:proofErr w:type="spellEnd"/>
      <w:r w:rsidRPr="00AE5859">
        <w:t xml:space="preserve">) и </w:t>
      </w:r>
      <w:proofErr w:type="spellStart"/>
      <w:r w:rsidRPr="00AE5859">
        <w:t>g</w:t>
      </w:r>
      <w:proofErr w:type="spellEnd"/>
      <w:r w:rsidRPr="00AE5859">
        <w:t>)-</w:t>
      </w:r>
      <w:proofErr w:type="spellStart"/>
      <w:r w:rsidRPr="00AE5859">
        <w:t>k</w:t>
      </w:r>
      <w:proofErr w:type="spellEnd"/>
      <w:r w:rsidRPr="00AE5859">
        <w:t>) Трудового кодекса.</w:t>
      </w:r>
    </w:p>
    <w:p w:rsidR="008758B1" w:rsidRPr="00AE5859" w:rsidRDefault="008758B1" w:rsidP="006E14BE">
      <w:pPr>
        <w:pStyle w:val="SingleTxtGR"/>
      </w:pPr>
      <w:r w:rsidRPr="00AE5859">
        <w:t>179.</w:t>
      </w:r>
      <w:r w:rsidRPr="00AE5859">
        <w:tab/>
        <w:t>В соответствии со статьей 89 Трудового кодекса, работник, незаконно уволенный с работы, может быть восстановлен на работе на основании суде</w:t>
      </w:r>
      <w:r w:rsidRPr="00AE5859">
        <w:t>б</w:t>
      </w:r>
      <w:r w:rsidRPr="00AE5859">
        <w:t>ного решения (доступ к правосудию также гарантируются мужчинам и женщ</w:t>
      </w:r>
      <w:r w:rsidRPr="00AE5859">
        <w:t>и</w:t>
      </w:r>
      <w:r w:rsidRPr="00AE5859">
        <w:t>нам в равной мере на основании статьи 20 Конституции и раздела XII Трудов</w:t>
      </w:r>
      <w:r w:rsidRPr="00AE5859">
        <w:t>о</w:t>
      </w:r>
      <w:r w:rsidRPr="00AE5859">
        <w:t xml:space="preserve">го кодекса). </w:t>
      </w:r>
    </w:p>
    <w:p w:rsidR="008758B1" w:rsidRPr="00AE5859" w:rsidRDefault="008758B1" w:rsidP="006E14BE">
      <w:pPr>
        <w:pStyle w:val="SingleTxtGR"/>
      </w:pPr>
      <w:r w:rsidRPr="00AE5859">
        <w:t>180.</w:t>
      </w:r>
      <w:r w:rsidRPr="00AE5859">
        <w:tab/>
        <w:t>Вместе с тем работодатель или другие лица, виновные в совершении а</w:t>
      </w:r>
      <w:r w:rsidRPr="00AE5859">
        <w:t>к</w:t>
      </w:r>
      <w:r w:rsidRPr="00AE5859">
        <w:t>тов дискриминации против женщин, касающихся их занятости или работы, м</w:t>
      </w:r>
      <w:r w:rsidRPr="00AE5859">
        <w:t>о</w:t>
      </w:r>
      <w:r w:rsidRPr="00AE5859">
        <w:t>гут привлекаться к ответственности в соответствии со статьей 176 Уголовного кодекса, которая предусматривает санкции за нарушение равенства прав гра</w:t>
      </w:r>
      <w:r w:rsidRPr="00AE5859">
        <w:t>ж</w:t>
      </w:r>
      <w:r w:rsidRPr="00AE5859">
        <w:t>дан</w:t>
      </w:r>
      <w:r w:rsidRPr="00AE5859">
        <w:rPr>
          <w:vertAlign w:val="superscript"/>
        </w:rPr>
        <w:footnoteReference w:id="24"/>
      </w:r>
      <w:r w:rsidRPr="00AE5859">
        <w:t xml:space="preserve">. </w:t>
      </w:r>
    </w:p>
    <w:p w:rsidR="008758B1" w:rsidRPr="00AE5859" w:rsidRDefault="008758B1" w:rsidP="006E14BE">
      <w:pPr>
        <w:pStyle w:val="SingleTxtGR"/>
      </w:pPr>
      <w:r w:rsidRPr="00AE5859">
        <w:t>181.</w:t>
      </w:r>
      <w:r w:rsidRPr="00AE5859">
        <w:tab/>
        <w:t xml:space="preserve">Если дискриминация проявляется в форме сексуального домогательства, то она наказуется в соответствии со статьей 173 Уголовного кодекса: </w:t>
      </w:r>
      <w:r w:rsidR="00BF3DAA" w:rsidRPr="00AE5859">
        <w:t>"</w:t>
      </w:r>
      <w:r w:rsidRPr="00AE5859">
        <w:t>Секс</w:t>
      </w:r>
      <w:r w:rsidRPr="00AE5859">
        <w:t>у</w:t>
      </w:r>
      <w:r w:rsidRPr="00AE5859">
        <w:t>альное домогательство, то есть физическое, словесное или несловесное повед</w:t>
      </w:r>
      <w:r w:rsidRPr="00AE5859">
        <w:t>е</w:t>
      </w:r>
      <w:r w:rsidRPr="00AE5859">
        <w:t>ние, ущемляющее достоинство личности, либо создающее неприятную, вра</w:t>
      </w:r>
      <w:r w:rsidRPr="00AE5859">
        <w:t>ж</w:t>
      </w:r>
      <w:r w:rsidRPr="00AE5859">
        <w:t>дебную, подавляющую, унизительную или оскорбительную обстановку с целью принуждения лица к половому сношению, гомосексуализму или иным нежел</w:t>
      </w:r>
      <w:r w:rsidRPr="00AE5859">
        <w:t>а</w:t>
      </w:r>
      <w:r w:rsidRPr="00AE5859">
        <w:t>тельным действиям сексуального характера, совершенное путем угроз, прин</w:t>
      </w:r>
      <w:r w:rsidRPr="00AE5859">
        <w:t>у</w:t>
      </w:r>
      <w:r w:rsidRPr="00AE5859">
        <w:t>ждения, шантажа, наказывается штрафом в размере от 300 до 500 у</w:t>
      </w:r>
      <w:r w:rsidRPr="00AE5859">
        <w:t>с</w:t>
      </w:r>
      <w:r w:rsidRPr="00AE5859">
        <w:t>ловных единиц, или неоплачиваемыми общественными работами на срок от 140 до 240</w:t>
      </w:r>
      <w:r w:rsidR="00AE5859" w:rsidRPr="00AE5859">
        <w:t> </w:t>
      </w:r>
      <w:r w:rsidRPr="00AE5859">
        <w:t>часов, или л</w:t>
      </w:r>
      <w:r w:rsidRPr="00AE5859">
        <w:t>и</w:t>
      </w:r>
      <w:r w:rsidRPr="00AE5859">
        <w:t>шением свободы на срок до трех лет</w:t>
      </w:r>
      <w:r w:rsidR="00BF3DAA" w:rsidRPr="00AE5859">
        <w:t>"</w:t>
      </w:r>
      <w:r w:rsidRPr="00AE5859">
        <w:t xml:space="preserve">. </w:t>
      </w:r>
    </w:p>
    <w:p w:rsidR="008758B1" w:rsidRPr="00AE5859" w:rsidRDefault="008758B1" w:rsidP="006E14BE">
      <w:pPr>
        <w:pStyle w:val="SingleTxtGR"/>
      </w:pPr>
      <w:r w:rsidRPr="00AE5859">
        <w:t>182.</w:t>
      </w:r>
      <w:r w:rsidRPr="00AE5859">
        <w:tab/>
        <w:t>В контексте пересмотра законодательства с точки зрения ликвидации дискриминации в отношении женщин следует отметить принятие 9 июля 2010</w:t>
      </w:r>
      <w:r w:rsidR="00AE5859" w:rsidRPr="00AE5859">
        <w:t> </w:t>
      </w:r>
      <w:r w:rsidRPr="00AE5859">
        <w:t xml:space="preserve">года закона № 168 </w:t>
      </w:r>
      <w:r w:rsidR="00BF3DAA" w:rsidRPr="00AE5859">
        <w:t>"</w:t>
      </w:r>
      <w:r w:rsidRPr="00AE5859">
        <w:t>О внесении изменений и дополнений в различные з</w:t>
      </w:r>
      <w:r w:rsidRPr="00AE5859">
        <w:t>а</w:t>
      </w:r>
      <w:r w:rsidRPr="00AE5859">
        <w:t>конодательные акты</w:t>
      </w:r>
      <w:r w:rsidR="00BF3DAA" w:rsidRPr="00AE5859">
        <w:t>"</w:t>
      </w:r>
      <w:r w:rsidRPr="00AE5859">
        <w:t>, в том числе в Трудовой кодекс Республики Молдова. Ст</w:t>
      </w:r>
      <w:r w:rsidRPr="00AE5859">
        <w:t>а</w:t>
      </w:r>
      <w:r w:rsidRPr="00AE5859">
        <w:t xml:space="preserve">тья 1 Трудового кодекса </w:t>
      </w:r>
      <w:r w:rsidR="00BF3DAA" w:rsidRPr="00AE5859">
        <w:t>"</w:t>
      </w:r>
      <w:r w:rsidRPr="00AE5859">
        <w:t>Определения</w:t>
      </w:r>
      <w:r w:rsidR="00BF3DAA" w:rsidRPr="00AE5859">
        <w:t>"</w:t>
      </w:r>
      <w:r w:rsidRPr="00AE5859">
        <w:t xml:space="preserve"> была дополнена такими понятиями, как </w:t>
      </w:r>
      <w:r w:rsidR="00BF3DAA" w:rsidRPr="00AE5859">
        <w:t>"</w:t>
      </w:r>
      <w:r w:rsidRPr="00AE5859">
        <w:t>сексуальное дом</w:t>
      </w:r>
      <w:r w:rsidRPr="00AE5859">
        <w:t>о</w:t>
      </w:r>
      <w:r w:rsidRPr="00AE5859">
        <w:t>гательство</w:t>
      </w:r>
      <w:r w:rsidR="00BF3DAA" w:rsidRPr="00AE5859">
        <w:t>"</w:t>
      </w:r>
      <w:r w:rsidRPr="00AE5859">
        <w:t xml:space="preserve"> и </w:t>
      </w:r>
      <w:r w:rsidR="00BF3DAA" w:rsidRPr="00AE5859">
        <w:t>"</w:t>
      </w:r>
      <w:r w:rsidRPr="00AE5859">
        <w:t>профессиональное достоинство</w:t>
      </w:r>
      <w:r w:rsidR="00BF3DAA" w:rsidRPr="00AE5859">
        <w:t>"</w:t>
      </w:r>
      <w:r w:rsidRPr="00AE5859">
        <w:rPr>
          <w:vertAlign w:val="superscript"/>
        </w:rPr>
        <w:footnoteReference w:id="25"/>
      </w:r>
      <w:r w:rsidRPr="00AE5859">
        <w:t xml:space="preserve">. </w:t>
      </w:r>
    </w:p>
    <w:p w:rsidR="008758B1" w:rsidRPr="00AE5859" w:rsidRDefault="008758B1" w:rsidP="006E14BE">
      <w:pPr>
        <w:pStyle w:val="SingleTxtGR"/>
      </w:pPr>
      <w:r w:rsidRPr="00AE5859">
        <w:t>183.</w:t>
      </w:r>
      <w:r w:rsidRPr="00AE5859">
        <w:tab/>
        <w:t>Если женщины, имеющие детей в возрасте до трех лет, не могут испо</w:t>
      </w:r>
      <w:r w:rsidRPr="00AE5859">
        <w:t>л</w:t>
      </w:r>
      <w:r w:rsidRPr="00AE5859">
        <w:t>нять прежние трудовые обязанности, они переводятся в порядке, предусмо</w:t>
      </w:r>
      <w:r w:rsidRPr="00AE5859">
        <w:t>т</w:t>
      </w:r>
      <w:r w:rsidRPr="00AE5859">
        <w:t>ренном настоящим кодексом, на другую работу с сохранением средней зарабо</w:t>
      </w:r>
      <w:r w:rsidRPr="00AE5859">
        <w:t>т</w:t>
      </w:r>
      <w:r w:rsidRPr="00AE5859">
        <w:t>ной платы по предыдущему месту работы до достижения детьми возраста трех лет (статья 250 ТК).</w:t>
      </w:r>
    </w:p>
    <w:p w:rsidR="008758B1" w:rsidRPr="00AE5859" w:rsidRDefault="00AE5859" w:rsidP="006E14BE">
      <w:pPr>
        <w:pStyle w:val="SingleTxtGR"/>
      </w:pPr>
      <w:r w:rsidRPr="00AE5859">
        <w:t>184.</w:t>
      </w:r>
      <w:r w:rsidRPr="00AE5859">
        <w:tab/>
      </w:r>
      <w:r w:rsidR="008758B1" w:rsidRPr="00AE5859">
        <w:t>В Статьи 9 и 10 Трудового кодекса на основании закона № 168 добавлены дополнительные обязательства для работников и работодателей. Так, отныне работники не должны проявлять дискриминационного поведения в отношении других работников и работодателя</w:t>
      </w:r>
      <w:r w:rsidR="008758B1" w:rsidRPr="00AE5859">
        <w:rPr>
          <w:vertAlign w:val="superscript"/>
        </w:rPr>
        <w:footnoteReference w:id="26"/>
      </w:r>
      <w:r w:rsidR="008758B1" w:rsidRPr="00AE5859">
        <w:t xml:space="preserve">. </w:t>
      </w:r>
    </w:p>
    <w:p w:rsidR="008758B1" w:rsidRPr="00AE5859" w:rsidRDefault="00AE5859" w:rsidP="006E14BE">
      <w:pPr>
        <w:pStyle w:val="SingleTxtGR"/>
        <w:rPr>
          <w:bCs/>
        </w:rPr>
      </w:pPr>
      <w:r w:rsidRPr="00AE5859">
        <w:t>185.</w:t>
      </w:r>
      <w:r w:rsidRPr="00AE5859">
        <w:tab/>
      </w:r>
      <w:r w:rsidR="008758B1" w:rsidRPr="00AE5859">
        <w:t>Статьи 103, 105, 110, 111 и 318 Трудового кодекса, которые запрещают привлекать женщин, имеющих детей в возрасте младше трех лет, к работе в ночное время, сверхурочной работе, работе в выходные и праздничные дни, а также к непрерывной посменной работе были изменены. Женщины, имеющие детей в возрасте до трех лет, были включены в категорию работников, которые могут выполнять такие работы только с их письменного согласия. Это было осуществлено во исполнение рекомендаций специализированного Комитета ООН.</w:t>
      </w:r>
    </w:p>
    <w:p w:rsidR="008758B1" w:rsidRPr="00AE5859" w:rsidRDefault="008758B1" w:rsidP="006E14BE">
      <w:pPr>
        <w:pStyle w:val="SingleTxtGR"/>
      </w:pPr>
      <w:r w:rsidRPr="00AE5859">
        <w:t>186.</w:t>
      </w:r>
      <w:r w:rsidRPr="00AE5859">
        <w:tab/>
        <w:t>Из статьи 249 было изъято запрещение о направлении беременных же</w:t>
      </w:r>
      <w:r w:rsidRPr="00AE5859">
        <w:t>н</w:t>
      </w:r>
      <w:r w:rsidRPr="00AE5859">
        <w:t>щин, женщин, находящихся в отпуске по уходу за детьми, и женщин с детьми младше трех лет в командировки. С момента вступления поправки в силу эти женщины могут направляться в служебную командировку с их письменного с</w:t>
      </w:r>
      <w:r w:rsidRPr="00AE5859">
        <w:t>о</w:t>
      </w:r>
      <w:r w:rsidRPr="00AE5859">
        <w:t xml:space="preserve">гласия. </w:t>
      </w:r>
    </w:p>
    <w:p w:rsidR="008758B1" w:rsidRPr="00AE5859" w:rsidRDefault="008758B1" w:rsidP="006E14BE">
      <w:pPr>
        <w:pStyle w:val="SingleTxtGR"/>
      </w:pPr>
      <w:r w:rsidRPr="00AE5859">
        <w:t>187.</w:t>
      </w:r>
      <w:r w:rsidRPr="00AE5859">
        <w:tab/>
        <w:t xml:space="preserve">В статье 108 Трудового кодекса, гарантирующей перерывы на кормление детей, слово </w:t>
      </w:r>
      <w:r w:rsidR="00BF3DAA" w:rsidRPr="00AE5859">
        <w:t>"</w:t>
      </w:r>
      <w:r w:rsidRPr="00AE5859">
        <w:t>женщина</w:t>
      </w:r>
      <w:r w:rsidR="00BF3DAA" w:rsidRPr="00AE5859">
        <w:t>"</w:t>
      </w:r>
      <w:r w:rsidRPr="00AE5859">
        <w:t xml:space="preserve"> было заменено словами </w:t>
      </w:r>
      <w:r w:rsidR="00BF3DAA" w:rsidRPr="00AE5859">
        <w:t>"</w:t>
      </w:r>
      <w:r w:rsidRPr="00AE5859">
        <w:t>один из родителей (опекун, попечитель)</w:t>
      </w:r>
      <w:r w:rsidR="00BF3DAA" w:rsidRPr="00AE5859">
        <w:t>"</w:t>
      </w:r>
      <w:r w:rsidRPr="00AE5859">
        <w:t>, что означает, что кормление детей перестало быть прерогативой женщины. В настоящее время подобные перерывы предоставляются о</w:t>
      </w:r>
      <w:r w:rsidRPr="00AE5859">
        <w:t>д</w:t>
      </w:r>
      <w:r w:rsidRPr="00AE5859">
        <w:t>ному из родителей (опекуну, попечителю), имеющему детей в возрасте до трех лет</w:t>
      </w:r>
      <w:r w:rsidRPr="00AE5859">
        <w:rPr>
          <w:vertAlign w:val="superscript"/>
        </w:rPr>
        <w:footnoteReference w:id="27"/>
      </w:r>
      <w:r w:rsidRPr="00AE5859">
        <w:t xml:space="preserve">. </w:t>
      </w:r>
    </w:p>
    <w:p w:rsidR="008758B1" w:rsidRPr="00AE5859" w:rsidRDefault="008758B1" w:rsidP="006E14BE">
      <w:pPr>
        <w:pStyle w:val="SingleTxtGR"/>
      </w:pPr>
      <w:r w:rsidRPr="00AE5859">
        <w:t>188.</w:t>
      </w:r>
      <w:r w:rsidRPr="00AE5859">
        <w:tab/>
        <w:t>Статья 251 Трудового кодекса, запрещающая увольнения беременных женщин и работников, ос</w:t>
      </w:r>
      <w:r w:rsidRPr="00AE5859">
        <w:t>у</w:t>
      </w:r>
      <w:r w:rsidRPr="00AE5859">
        <w:t xml:space="preserve">ществляющих уход за ребенком в возрасте до шести лет, за исключением тех случаев, когда завершается работа по проекту, была дополнена включением в нее дополнительных оснований для увольнения этих женщин. </w:t>
      </w:r>
    </w:p>
    <w:p w:rsidR="008758B1" w:rsidRPr="00AE5859" w:rsidRDefault="008758B1" w:rsidP="006E14BE">
      <w:pPr>
        <w:pStyle w:val="SingleTxtGR"/>
      </w:pPr>
      <w:r w:rsidRPr="00AE5859">
        <w:t>189.</w:t>
      </w:r>
      <w:r w:rsidRPr="00AE5859">
        <w:tab/>
        <w:t>Если оскорбительное поведение работодателя по отношению к женщинам не соответствуют с</w:t>
      </w:r>
      <w:r w:rsidRPr="00AE5859">
        <w:t>о</w:t>
      </w:r>
      <w:r w:rsidRPr="00AE5859">
        <w:t>ставу преступлений, предусмотренных статьями 173 и 176 Уголовного кодекса (сексуальные домог</w:t>
      </w:r>
      <w:r w:rsidRPr="00AE5859">
        <w:t>а</w:t>
      </w:r>
      <w:r w:rsidRPr="00AE5859">
        <w:t>тельства и нарушение равных прав граждан), он наказывается в соответствии со статьей 55 Кодекса о правонар</w:t>
      </w:r>
      <w:r w:rsidRPr="00AE5859">
        <w:t>у</w:t>
      </w:r>
      <w:r w:rsidRPr="00AE5859">
        <w:t>шениях штрафом в размере от 40 до 180 условных единиц за нарушение труд</w:t>
      </w:r>
      <w:r w:rsidRPr="00AE5859">
        <w:t>о</w:t>
      </w:r>
      <w:r w:rsidRPr="00AE5859">
        <w:t>вого законодательства. Органом, уполномоченным создавать комиссию по ра</w:t>
      </w:r>
      <w:r w:rsidRPr="00AE5859">
        <w:t>з</w:t>
      </w:r>
      <w:r w:rsidRPr="00AE5859">
        <w:t>бирательству нарушения, является Тр</w:t>
      </w:r>
      <w:r w:rsidRPr="00AE5859">
        <w:t>у</w:t>
      </w:r>
      <w:r w:rsidRPr="00AE5859">
        <w:t>довая инспекция.</w:t>
      </w:r>
    </w:p>
    <w:p w:rsidR="008758B1" w:rsidRPr="00AE5859" w:rsidRDefault="008758B1" w:rsidP="006E14BE">
      <w:pPr>
        <w:pStyle w:val="SingleTxtGR"/>
      </w:pPr>
      <w:r w:rsidRPr="00AE5859">
        <w:t>190.</w:t>
      </w:r>
      <w:r w:rsidRPr="00AE5859">
        <w:tab/>
        <w:t>За 2006</w:t>
      </w:r>
      <w:r w:rsidR="00421A3C">
        <w:t>−</w:t>
      </w:r>
      <w:r w:rsidRPr="00AE5859">
        <w:t>2010 годы в Трудовую инспекцию обратились 14</w:t>
      </w:r>
      <w:r w:rsidR="00421A3C">
        <w:t xml:space="preserve"> </w:t>
      </w:r>
      <w:r w:rsidRPr="00AE5859">
        <w:t>145 граждан, в том числе 4</w:t>
      </w:r>
      <w:r w:rsidR="00421A3C">
        <w:t xml:space="preserve"> </w:t>
      </w:r>
      <w:r w:rsidRPr="00AE5859">
        <w:t>950 женщин. Наиболее частые вопросы, поднимавшиеся в заявл</w:t>
      </w:r>
      <w:r w:rsidRPr="00AE5859">
        <w:t>е</w:t>
      </w:r>
      <w:r w:rsidRPr="00AE5859">
        <w:t>ниях, сводились к следующему: несвоевременная выплата зарплаты, незако</w:t>
      </w:r>
      <w:r w:rsidRPr="00AE5859">
        <w:t>н</w:t>
      </w:r>
      <w:r w:rsidRPr="00AE5859">
        <w:t>ное увольнение с предприятия, неоплаченный ежегодный отпуск, неоплаче</w:t>
      </w:r>
      <w:r w:rsidRPr="00AE5859">
        <w:t>н</w:t>
      </w:r>
      <w:r w:rsidRPr="00AE5859">
        <w:t>ный больничный лист, несоблюдение обычных рабочих часов, несоблюдение усл</w:t>
      </w:r>
      <w:r w:rsidRPr="00AE5859">
        <w:t>о</w:t>
      </w:r>
      <w:r w:rsidRPr="00AE5859">
        <w:t>вий труда и т.д. Из-за отсутствия компьютеризированной системы учета заявл</w:t>
      </w:r>
      <w:r w:rsidRPr="00AE5859">
        <w:t>е</w:t>
      </w:r>
      <w:r w:rsidRPr="00AE5859">
        <w:t>ний не представляется возможным представить данные о конкретных вопросах в общем числе заявлений.</w:t>
      </w:r>
    </w:p>
    <w:p w:rsidR="008758B1" w:rsidRPr="00AE5859" w:rsidRDefault="008758B1" w:rsidP="006E14BE">
      <w:pPr>
        <w:pStyle w:val="SingleTxtGR"/>
      </w:pPr>
      <w:r w:rsidRPr="00AE5859">
        <w:t>191.</w:t>
      </w:r>
      <w:r w:rsidRPr="00AE5859">
        <w:tab/>
        <w:t>Таким образом, следует отметить наличие комплексной нормативно-правовой базы в области з</w:t>
      </w:r>
      <w:r w:rsidRPr="00AE5859">
        <w:t>а</w:t>
      </w:r>
      <w:r w:rsidRPr="00AE5859">
        <w:t>щиты женщин на рабочих местах и на рынке труда. Вместе с тем механизм по выявлению дискримин</w:t>
      </w:r>
      <w:r w:rsidRPr="00AE5859">
        <w:t>а</w:t>
      </w:r>
      <w:r w:rsidRPr="00AE5859">
        <w:t>ционных ситуаций на рынке труда, в том числе случаев сексуальных домогательств и их устранения, нес</w:t>
      </w:r>
      <w:r w:rsidRPr="00AE5859">
        <w:t>о</w:t>
      </w:r>
      <w:r w:rsidRPr="00AE5859">
        <w:t>вершенен. Это утверждение подтверж</w:t>
      </w:r>
      <w:r w:rsidR="00421A3C">
        <w:t>д</w:t>
      </w:r>
      <w:r w:rsidRPr="00AE5859">
        <w:t>ается отсутс</w:t>
      </w:r>
      <w:r w:rsidR="00421A3C">
        <w:t>твием данных о подобных случаях</w:t>
      </w:r>
      <w:r w:rsidRPr="00AE5859">
        <w:t>/разбирател</w:t>
      </w:r>
      <w:r w:rsidRPr="00AE5859">
        <w:t>ь</w:t>
      </w:r>
      <w:r w:rsidRPr="00AE5859">
        <w:t xml:space="preserve">ствах. </w:t>
      </w:r>
    </w:p>
    <w:p w:rsidR="008758B1" w:rsidRPr="00AE5859" w:rsidRDefault="008758B1" w:rsidP="006E14BE">
      <w:pPr>
        <w:pStyle w:val="SingleTxtGR"/>
      </w:pPr>
      <w:r w:rsidRPr="00AE5859">
        <w:t>192.</w:t>
      </w:r>
      <w:r w:rsidRPr="00AE5859">
        <w:tab/>
        <w:t xml:space="preserve">В законе № 180 </w:t>
      </w:r>
      <w:r w:rsidR="00BF3DAA" w:rsidRPr="00AE5859">
        <w:t>"</w:t>
      </w:r>
      <w:r w:rsidRPr="00AE5859">
        <w:t>О трудовой миграции</w:t>
      </w:r>
      <w:r w:rsidR="00BF3DAA" w:rsidRPr="00AE5859">
        <w:t>"</w:t>
      </w:r>
      <w:r w:rsidRPr="00AE5859">
        <w:t xml:space="preserve"> от 10 июля 2008 года регулируе</w:t>
      </w:r>
      <w:r w:rsidRPr="00AE5859">
        <w:t>т</w:t>
      </w:r>
      <w:r w:rsidRPr="00AE5859">
        <w:t>ся работа временных трудящихся-мигрантов, условия выдачи, продления и а</w:t>
      </w:r>
      <w:r w:rsidRPr="00AE5859">
        <w:t>н</w:t>
      </w:r>
      <w:r w:rsidRPr="00AE5859">
        <w:t>нулирования разрешений на работу и разрешений на временное жительство в целях работы, а также условия для временного трудоустройства граждан Ре</w:t>
      </w:r>
      <w:r w:rsidRPr="00AE5859">
        <w:t>с</w:t>
      </w:r>
      <w:r w:rsidRPr="00AE5859">
        <w:t>публики Молдова за границей. Согласно этому закону Государство должно обеспечивать, как того требует законодательство, защиту трудящихся-мигрантов без различия по признаку расы, национальности, этнического прои</w:t>
      </w:r>
      <w:r w:rsidRPr="00AE5859">
        <w:t>с</w:t>
      </w:r>
      <w:r w:rsidRPr="00AE5859">
        <w:t>хождения, языка, религии, пола, политических убеждений, имущественного п</w:t>
      </w:r>
      <w:r w:rsidRPr="00AE5859">
        <w:t>о</w:t>
      </w:r>
      <w:r w:rsidRPr="00AE5859">
        <w:t xml:space="preserve">ложения или социального происхождения (пункт 2 статьи 4). </w:t>
      </w:r>
    </w:p>
    <w:p w:rsidR="008758B1" w:rsidRPr="00AE5859" w:rsidRDefault="008758B1" w:rsidP="006E14BE">
      <w:pPr>
        <w:pStyle w:val="SingleTxtGR"/>
        <w:rPr>
          <w:bCs/>
        </w:rPr>
      </w:pPr>
      <w:r w:rsidRPr="00AE5859">
        <w:t>193.</w:t>
      </w:r>
      <w:r w:rsidRPr="00AE5859">
        <w:tab/>
        <w:t>В целом, как в международных договорах, так и в национальном закон</w:t>
      </w:r>
      <w:r w:rsidRPr="00AE5859">
        <w:t>о</w:t>
      </w:r>
      <w:r w:rsidRPr="00AE5859">
        <w:t>дательстве, регулирующем трудовую миграцию, не делается конкретных сс</w:t>
      </w:r>
      <w:r w:rsidRPr="00AE5859">
        <w:t>ы</w:t>
      </w:r>
      <w:r w:rsidRPr="00AE5859">
        <w:t xml:space="preserve">лок на пол, так как в них четко не используются такие термины, как </w:t>
      </w:r>
      <w:r w:rsidR="00BF3DAA" w:rsidRPr="00AE5859">
        <w:t>"</w:t>
      </w:r>
      <w:r w:rsidRPr="00AE5859">
        <w:t>жена или муж</w:t>
      </w:r>
      <w:r w:rsidR="00BF3DAA" w:rsidRPr="00AE5859">
        <w:t>"</w:t>
      </w:r>
      <w:r w:rsidRPr="00AE5859">
        <w:t xml:space="preserve"> вместо слова </w:t>
      </w:r>
      <w:r w:rsidR="00BF3DAA" w:rsidRPr="00AE5859">
        <w:t>"</w:t>
      </w:r>
      <w:r w:rsidRPr="00AE5859">
        <w:t>супруг</w:t>
      </w:r>
      <w:r w:rsidR="00BF3DAA" w:rsidRPr="00AE5859">
        <w:t>"</w:t>
      </w:r>
      <w:r w:rsidRPr="00AE5859">
        <w:t xml:space="preserve">, </w:t>
      </w:r>
      <w:r w:rsidR="00BF3DAA" w:rsidRPr="00AE5859">
        <w:t>"</w:t>
      </w:r>
      <w:r w:rsidRPr="00AE5859">
        <w:t>дочь или сын</w:t>
      </w:r>
      <w:r w:rsidR="00BF3DAA" w:rsidRPr="00AE5859">
        <w:t>"</w:t>
      </w:r>
      <w:r w:rsidRPr="00AE5859">
        <w:t xml:space="preserve"> вместо термина </w:t>
      </w:r>
      <w:r w:rsidR="00BF3DAA" w:rsidRPr="00AE5859">
        <w:t>"</w:t>
      </w:r>
      <w:r w:rsidRPr="00AE5859">
        <w:t>дети</w:t>
      </w:r>
      <w:r w:rsidR="00BF3DAA" w:rsidRPr="00AE5859">
        <w:t>"</w:t>
      </w:r>
      <w:r w:rsidRPr="00AE5859">
        <w:t xml:space="preserve">, </w:t>
      </w:r>
      <w:r w:rsidR="00BF3DAA" w:rsidRPr="00AE5859">
        <w:t>"</w:t>
      </w:r>
      <w:r w:rsidRPr="00AE5859">
        <w:t>мужчина или женщина</w:t>
      </w:r>
      <w:r w:rsidR="00BF3DAA" w:rsidRPr="00AE5859">
        <w:t>"</w:t>
      </w:r>
      <w:r w:rsidRPr="00AE5859">
        <w:t xml:space="preserve"> вместо слова </w:t>
      </w:r>
      <w:r w:rsidR="00BF3DAA" w:rsidRPr="00AE5859">
        <w:t>"</w:t>
      </w:r>
      <w:r w:rsidRPr="00AE5859">
        <w:t>мигрант</w:t>
      </w:r>
      <w:r w:rsidR="00BF3DAA" w:rsidRPr="00AE5859">
        <w:t>"</w:t>
      </w:r>
      <w:r w:rsidRPr="00AE5859">
        <w:t>. Тем не менее, косвенные факторы, т</w:t>
      </w:r>
      <w:r w:rsidRPr="00AE5859">
        <w:t>а</w:t>
      </w:r>
      <w:r w:rsidRPr="00AE5859">
        <w:t xml:space="preserve">кие, как </w:t>
      </w:r>
      <w:proofErr w:type="spellStart"/>
      <w:r w:rsidRPr="00AE5859">
        <w:t>гендерные</w:t>
      </w:r>
      <w:proofErr w:type="spellEnd"/>
      <w:r w:rsidRPr="00AE5859">
        <w:t xml:space="preserve"> стереотипы и </w:t>
      </w:r>
      <w:proofErr w:type="spellStart"/>
      <w:r w:rsidRPr="00AE5859">
        <w:t>гендерные</w:t>
      </w:r>
      <w:proofErr w:type="spellEnd"/>
      <w:r w:rsidRPr="00AE5859">
        <w:t xml:space="preserve"> различия, очевидны. Например, положения о праве на пребывание в стране признают необходимость мигрантов для выполнения определенных работ. Но именно в этих секторах и существ</w:t>
      </w:r>
      <w:r w:rsidRPr="00AE5859">
        <w:t>у</w:t>
      </w:r>
      <w:r w:rsidRPr="00AE5859">
        <w:t xml:space="preserve">ет гендерная сегрегация, </w:t>
      </w:r>
      <w:r w:rsidR="00594752">
        <w:t>−</w:t>
      </w:r>
      <w:r w:rsidRPr="00AE5859">
        <w:t xml:space="preserve"> мигранты, нанятые на сезонные сельскохозяйственные и строительные работы, в основном являются мужчинами, в то время как же</w:t>
      </w:r>
      <w:r w:rsidRPr="00AE5859">
        <w:t>н</w:t>
      </w:r>
      <w:r w:rsidRPr="00AE5859">
        <w:t>щины-мигранты обычно заняты в сфере у</w:t>
      </w:r>
      <w:r w:rsidRPr="00AE5859">
        <w:t>с</w:t>
      </w:r>
      <w:r w:rsidRPr="00AE5859">
        <w:t>луг</w:t>
      </w:r>
      <w:r w:rsidRPr="00AE5859">
        <w:rPr>
          <w:vertAlign w:val="superscript"/>
        </w:rPr>
        <w:footnoteReference w:id="28"/>
      </w:r>
      <w:r w:rsidRPr="00AE5859">
        <w:t xml:space="preserve">. </w:t>
      </w:r>
    </w:p>
    <w:p w:rsidR="008758B1" w:rsidRPr="00AE5859" w:rsidRDefault="008758B1" w:rsidP="006E14BE">
      <w:pPr>
        <w:pStyle w:val="SingleTxtGR"/>
      </w:pPr>
      <w:r w:rsidRPr="00AE5859">
        <w:t>194.</w:t>
      </w:r>
      <w:r w:rsidRPr="00AE5859">
        <w:tab/>
        <w:t>Тем не менее, в этих условиях наблюдается дискриминация в отношении женщин в том, что касается права свободного выбора профессии и вида занят</w:t>
      </w:r>
      <w:r w:rsidRPr="00AE5859">
        <w:t>о</w:t>
      </w:r>
      <w:r w:rsidRPr="00AE5859">
        <w:t>сти, поскольку в странах назначения мигранты используются на неквалифиц</w:t>
      </w:r>
      <w:r w:rsidRPr="00AE5859">
        <w:t>и</w:t>
      </w:r>
      <w:r w:rsidRPr="00AE5859">
        <w:t>рованных работах (которых избегают национальные работники, за исключен</w:t>
      </w:r>
      <w:r w:rsidRPr="00AE5859">
        <w:t>и</w:t>
      </w:r>
      <w:r w:rsidRPr="00AE5859">
        <w:t xml:space="preserve">ем очень бедных людей). Женщинам-мигрантам дают наиболее тяжелую работу. Они получают так называемую работу </w:t>
      </w:r>
      <w:r w:rsidR="00BF3DAA" w:rsidRPr="00AE5859">
        <w:t>"</w:t>
      </w:r>
      <w:r w:rsidRPr="00AE5859">
        <w:t>3D</w:t>
      </w:r>
      <w:r w:rsidR="00BF3DAA" w:rsidRPr="00AE5859">
        <w:t>"</w:t>
      </w:r>
      <w:r w:rsidRPr="00AE5859">
        <w:t xml:space="preserve"> </w:t>
      </w:r>
      <w:r w:rsidR="00594752">
        <w:t>−</w:t>
      </w:r>
      <w:r w:rsidRPr="00AE5859">
        <w:t xml:space="preserve"> грязную, опасную, в ужасных, опасных, унижающих человеческое достои</w:t>
      </w:r>
      <w:r w:rsidRPr="00AE5859">
        <w:t>н</w:t>
      </w:r>
      <w:r w:rsidRPr="00AE5859">
        <w:t>ство условиях. Многие трудящиеся женщины-мигранты, в особенности в бытовом секторе и сфере отдыха, подве</w:t>
      </w:r>
      <w:r w:rsidRPr="00AE5859">
        <w:t>р</w:t>
      </w:r>
      <w:r w:rsidRPr="00AE5859">
        <w:t>гаются различным формам злоупотреблений, таким, как несоблюдение условий труда, н</w:t>
      </w:r>
      <w:r w:rsidRPr="00AE5859">
        <w:t>е</w:t>
      </w:r>
      <w:r w:rsidRPr="00AE5859">
        <w:t>соответствие стандартам условий труда и жизни, ограничение свободы передвижения, физическое, п</w:t>
      </w:r>
      <w:r w:rsidRPr="00AE5859">
        <w:t>о</w:t>
      </w:r>
      <w:r w:rsidRPr="00AE5859">
        <w:t xml:space="preserve">ловое или психологическое насилие. </w:t>
      </w:r>
    </w:p>
    <w:p w:rsidR="008758B1" w:rsidRPr="00AE5859" w:rsidRDefault="008758B1" w:rsidP="006E14BE">
      <w:pPr>
        <w:pStyle w:val="SingleTxtGR"/>
      </w:pPr>
      <w:r w:rsidRPr="00AE5859">
        <w:t>195.</w:t>
      </w:r>
      <w:r w:rsidRPr="00AE5859">
        <w:tab/>
        <w:t>Мужчины имеют лучшие возможности для работы, начиная от неквал</w:t>
      </w:r>
      <w:r w:rsidRPr="00AE5859">
        <w:t>и</w:t>
      </w:r>
      <w:r w:rsidRPr="00AE5859">
        <w:t>фицированных и заканч</w:t>
      </w:r>
      <w:r w:rsidRPr="00AE5859">
        <w:t>и</w:t>
      </w:r>
      <w:r w:rsidRPr="00AE5859">
        <w:t>вая высококвалифицированными рабочими местами. Женщины могут наниматься на незначительное число рабочих мест, связанных с традиционной гендерной ролью, например, в домашнем секторе (домработн</w:t>
      </w:r>
      <w:r w:rsidRPr="00AE5859">
        <w:t>и</w:t>
      </w:r>
      <w:r w:rsidRPr="00AE5859">
        <w:t>цы, официантки, няни), в сельском хозяйстве, на фабриках и в сфере экспорта, в гостиницах и индустрии досуга. Трудящиеся женщины-мигранты фактически страдают из-за двойной дискриминации на рабочем месте: во-первых, потому что они являются иностранками и, следовательно, страдают от тех же видов дискриминации, что и незарегистрированные мужчины-мигранты, а во-вторых, потому что они женщины, становясь, таким образом, жертвами насилия или торговли людьми на рынке труда, а также миграции в странах назначения. Т</w:t>
      </w:r>
      <w:r w:rsidRPr="00AE5859">
        <w:t>а</w:t>
      </w:r>
      <w:r w:rsidRPr="00AE5859">
        <w:t>ким образом, выполняя работы в областях, которые не соответствуют их квал</w:t>
      </w:r>
      <w:r w:rsidRPr="00AE5859">
        <w:t>и</w:t>
      </w:r>
      <w:r w:rsidRPr="00AE5859">
        <w:t>фикации, образованию и навыкам, они часто деградируют или теряют свою профессиональную квалификацию</w:t>
      </w:r>
      <w:r w:rsidRPr="00AE5859">
        <w:rPr>
          <w:vertAlign w:val="superscript"/>
        </w:rPr>
        <w:footnoteReference w:id="29"/>
      </w:r>
      <w:r w:rsidRPr="00AE5859">
        <w:t>.</w:t>
      </w:r>
    </w:p>
    <w:p w:rsidR="008758B1" w:rsidRPr="00AE5859" w:rsidRDefault="008758B1" w:rsidP="006E14BE">
      <w:pPr>
        <w:pStyle w:val="SingleTxtGR"/>
      </w:pPr>
      <w:r w:rsidRPr="00AE5859">
        <w:t>196.</w:t>
      </w:r>
      <w:r w:rsidRPr="00AE5859">
        <w:tab/>
        <w:t>При этом, что касается доходов женщин, то они, как правило, ниже, чем у мужчин, поскольку женщины обычно работают в нерегулируемых секторах на рынке труда. Не имеющие документов (нелегальные) трудящиеся-мигранты, как мужчины, так и женщины, подвергаются дискриминации, притеснению, з</w:t>
      </w:r>
      <w:r w:rsidRPr="00AE5859">
        <w:t>а</w:t>
      </w:r>
      <w:r w:rsidRPr="00AE5859">
        <w:t>пугиванию и экономической эксплуатации на всех стадиях миграции: при на</w:t>
      </w:r>
      <w:r w:rsidRPr="00AE5859">
        <w:t>й</w:t>
      </w:r>
      <w:r w:rsidRPr="00AE5859">
        <w:t>ме на работу, пересечении границ, во время своего пребывания и работы в стране назначения.</w:t>
      </w:r>
    </w:p>
    <w:p w:rsidR="008758B1" w:rsidRPr="00AE5859" w:rsidRDefault="008758B1" w:rsidP="006E14BE">
      <w:pPr>
        <w:pStyle w:val="SingleTxtGR"/>
      </w:pPr>
      <w:r w:rsidRPr="00AE5859">
        <w:t>197.</w:t>
      </w:r>
      <w:r w:rsidRPr="00AE5859">
        <w:tab/>
        <w:t>Международные эксперты в данной области говорят о феминизации м</w:t>
      </w:r>
      <w:r w:rsidRPr="00AE5859">
        <w:t>и</w:t>
      </w:r>
      <w:r w:rsidRPr="00AE5859">
        <w:t>грации в последнее время, что означает, что женщины все в большей степени подвергаются риску дискриминации. Этот риск будет возрастать в связи с о</w:t>
      </w:r>
      <w:r w:rsidRPr="00AE5859">
        <w:t>т</w:t>
      </w:r>
      <w:r w:rsidRPr="00AE5859">
        <w:t xml:space="preserve">ношением к мигрантам в целом и в связи с тем, что </w:t>
      </w:r>
      <w:proofErr w:type="spellStart"/>
      <w:r w:rsidRPr="00AE5859">
        <w:t>гендерные</w:t>
      </w:r>
      <w:proofErr w:type="spellEnd"/>
      <w:r w:rsidRPr="00AE5859">
        <w:t xml:space="preserve"> убеждения и восприятия меняются в обществе медленными темпами. </w:t>
      </w:r>
      <w:proofErr w:type="spellStart"/>
      <w:r w:rsidRPr="00AE5859">
        <w:t>Гендерное</w:t>
      </w:r>
      <w:proofErr w:type="spellEnd"/>
      <w:r w:rsidRPr="00AE5859">
        <w:t xml:space="preserve"> неравенство существует, а рынки труда по-прежнему остаются сегментированными и сегр</w:t>
      </w:r>
      <w:r w:rsidRPr="00AE5859">
        <w:t>е</w:t>
      </w:r>
      <w:r w:rsidRPr="00AE5859">
        <w:t xml:space="preserve">гированными как в стране проживания (Республика Молдова), так и в странах назначения. </w:t>
      </w:r>
    </w:p>
    <w:p w:rsidR="00390BC5" w:rsidRPr="00AE5859" w:rsidRDefault="008758B1" w:rsidP="006E14BE">
      <w:pPr>
        <w:pStyle w:val="SingleTxtGR"/>
      </w:pPr>
      <w:r w:rsidRPr="00AE5859">
        <w:t>198.</w:t>
      </w:r>
      <w:r w:rsidRPr="00AE5859">
        <w:tab/>
        <w:t>В общей сложности молдавские мигранты лишь в очень незначительной степени пользуются льготами социального страхования, оплатой за неотраб</w:t>
      </w:r>
      <w:r w:rsidRPr="00AE5859">
        <w:t>о</w:t>
      </w:r>
      <w:r w:rsidRPr="00AE5859">
        <w:t>танное время (больничный, отпуск) или соц</w:t>
      </w:r>
      <w:r w:rsidRPr="00AE5859">
        <w:t>и</w:t>
      </w:r>
      <w:r w:rsidRPr="00AE5859">
        <w:t>альной защитой на производстве. В своем большинстве мигранты имеют выходные дни. Однако эта с</w:t>
      </w:r>
      <w:r w:rsidRPr="00AE5859">
        <w:t>и</w:t>
      </w:r>
      <w:r w:rsidRPr="00AE5859">
        <w:t>туация значительно варьируется в зависимости от страны, где работают мигранты.</w:t>
      </w:r>
    </w:p>
    <w:p w:rsidR="008758B1" w:rsidRPr="00AE5859" w:rsidRDefault="008758B1" w:rsidP="00421A3C">
      <w:pPr>
        <w:pStyle w:val="H1GR"/>
      </w:pPr>
      <w:r w:rsidRPr="00AE5859">
        <w:tab/>
      </w:r>
      <w:r w:rsidRPr="00AE5859">
        <w:tab/>
        <w:t>Статья 12</w:t>
      </w:r>
    </w:p>
    <w:p w:rsidR="008758B1" w:rsidRPr="00AE5859" w:rsidRDefault="008758B1" w:rsidP="006E14BE">
      <w:pPr>
        <w:pStyle w:val="SingleTxtGR"/>
      </w:pPr>
      <w:r w:rsidRPr="00AE5859">
        <w:t>199.</w:t>
      </w:r>
      <w:r w:rsidRPr="00AE5859">
        <w:tab/>
        <w:t>Право на охрану здоровья предусматривается в ряде законодательных а</w:t>
      </w:r>
      <w:r w:rsidRPr="00AE5859">
        <w:t>к</w:t>
      </w:r>
      <w:r w:rsidRPr="00AE5859">
        <w:t xml:space="preserve">тов страны на основании Конституции (1994 год), закона </w:t>
      </w:r>
      <w:r w:rsidR="00BF3DAA" w:rsidRPr="00AE5859">
        <w:t>"</w:t>
      </w:r>
      <w:r w:rsidRPr="00AE5859">
        <w:t>Об охране здоровья</w:t>
      </w:r>
      <w:r w:rsidR="00BF3DAA" w:rsidRPr="00AE5859">
        <w:t>"</w:t>
      </w:r>
      <w:r w:rsidRPr="00AE5859">
        <w:t xml:space="preserve"> № 411-XIII от 28 марта 1995 года и т.д. В отчетном периоде в Республике Мо</w:t>
      </w:r>
      <w:r w:rsidRPr="00AE5859">
        <w:t>л</w:t>
      </w:r>
      <w:r w:rsidRPr="00AE5859">
        <w:t>дова была принята Национальная политика в области здравоохранения (2007</w:t>
      </w:r>
      <w:r w:rsidR="00421A3C">
        <w:t>−</w:t>
      </w:r>
      <w:r w:rsidRPr="00AE5859">
        <w:t>2021 годы) (ПП № 886 от 6 августа 2007 года) – документ, ориентиру</w:t>
      </w:r>
      <w:r w:rsidRPr="00AE5859">
        <w:t>ю</w:t>
      </w:r>
      <w:r w:rsidRPr="00AE5859">
        <w:t>щий Молдову на ценности Европейского сообщества. Национальная политика в области здравоохранения должна стать приоритетом в усилиях, предпринима</w:t>
      </w:r>
      <w:r w:rsidRPr="00AE5859">
        <w:t>е</w:t>
      </w:r>
      <w:r w:rsidRPr="00AE5859">
        <w:t xml:space="preserve">мых правительством, и гражданское общество продолжает укреплять здоровье населения и </w:t>
      </w:r>
      <w:proofErr w:type="spellStart"/>
      <w:r w:rsidRPr="00AE5859">
        <w:t>социо-экономическое</w:t>
      </w:r>
      <w:proofErr w:type="spellEnd"/>
      <w:r w:rsidRPr="00AE5859">
        <w:t xml:space="preserve"> восстановление ситуации в стране. Этот д</w:t>
      </w:r>
      <w:r w:rsidRPr="00AE5859">
        <w:t>о</w:t>
      </w:r>
      <w:r w:rsidRPr="00AE5859">
        <w:t>кумент предусматривает для всех беременных женщин независимо от их этн</w:t>
      </w:r>
      <w:r w:rsidRPr="00AE5859">
        <w:t>и</w:t>
      </w:r>
      <w:r w:rsidRPr="00AE5859">
        <w:t>ческого происхождения, семейного положения, социальных, политических и религиозных убеждений, а также их детей справедливый и свободный доступ к ряду качественных медицинских услуг в ходе беременности, родов и послер</w:t>
      </w:r>
      <w:r w:rsidRPr="00AE5859">
        <w:t>о</w:t>
      </w:r>
      <w:r w:rsidRPr="00AE5859">
        <w:t xml:space="preserve">дового периода. Родильные дома получили статус больницы – </w:t>
      </w:r>
      <w:r w:rsidR="00BF3DAA" w:rsidRPr="00AE5859">
        <w:t>"</w:t>
      </w:r>
      <w:r w:rsidRPr="00AE5859">
        <w:t>Друг семьи</w:t>
      </w:r>
      <w:r w:rsidR="00BF3DAA" w:rsidRPr="00AE5859">
        <w:t>"</w:t>
      </w:r>
      <w:r w:rsidRPr="00AE5859">
        <w:t>.</w:t>
      </w:r>
    </w:p>
    <w:p w:rsidR="008758B1" w:rsidRPr="00AE5859" w:rsidRDefault="008758B1" w:rsidP="006E14BE">
      <w:pPr>
        <w:pStyle w:val="SingleTxtGR"/>
      </w:pPr>
      <w:r w:rsidRPr="00AE5859">
        <w:t>200.</w:t>
      </w:r>
      <w:r w:rsidRPr="00AE5859">
        <w:tab/>
        <w:t>Обязательное медицинское страхование было введено путем принятия Положения о порядке заполнения, выдачи и учета полисов обязательного мед</w:t>
      </w:r>
      <w:r w:rsidRPr="00AE5859">
        <w:t>и</w:t>
      </w:r>
      <w:r w:rsidRPr="00AE5859">
        <w:t>цинского страхования (ПП № 1015 от 5 сентября 2006 года) и Единой програ</w:t>
      </w:r>
      <w:r w:rsidRPr="00AE5859">
        <w:t>м</w:t>
      </w:r>
      <w:r w:rsidRPr="00AE5859">
        <w:t xml:space="preserve">мы обязательного медицинского страхования (ПП № 1387 от 10 декабря </w:t>
      </w:r>
      <w:r w:rsidR="001C2A23">
        <w:br/>
      </w:r>
      <w:r w:rsidRPr="00AE5859">
        <w:t xml:space="preserve">2007 года с поправками). </w:t>
      </w:r>
    </w:p>
    <w:p w:rsidR="008758B1" w:rsidRPr="00AE5859" w:rsidRDefault="008758B1" w:rsidP="006E14BE">
      <w:pPr>
        <w:pStyle w:val="SingleTxtGR"/>
      </w:pPr>
      <w:r w:rsidRPr="00AE5859">
        <w:t>201.</w:t>
      </w:r>
      <w:r w:rsidRPr="00AE5859">
        <w:tab/>
        <w:t xml:space="preserve">Национальное законодательство содержит положения о добровольной хирургической </w:t>
      </w:r>
      <w:r w:rsidR="001C2A23" w:rsidRPr="00AE5859">
        <w:t>стерилиз</w:t>
      </w:r>
      <w:r w:rsidR="001C2A23" w:rsidRPr="00AE5859">
        <w:t>а</w:t>
      </w:r>
      <w:r w:rsidR="001C2A23" w:rsidRPr="00AE5859">
        <w:t>ции</w:t>
      </w:r>
      <w:r w:rsidRPr="00AE5859">
        <w:t xml:space="preserve"> женщин и мужчин (статья 31), которая может быть проведена либо по желанию, либо по медицинским показаниям с пис</w:t>
      </w:r>
      <w:r w:rsidRPr="00AE5859">
        <w:t>ь</w:t>
      </w:r>
      <w:r w:rsidRPr="00AE5859">
        <w:t>менного согласия человека в государственных или частных медицинских учр</w:t>
      </w:r>
      <w:r w:rsidRPr="00AE5859">
        <w:t>е</w:t>
      </w:r>
      <w:r w:rsidRPr="00AE5859">
        <w:t>ждениях в случаях и порядке, установленном Министерством здравоохран</w:t>
      </w:r>
      <w:r w:rsidRPr="00AE5859">
        <w:t>е</w:t>
      </w:r>
      <w:r w:rsidRPr="00AE5859">
        <w:t>ния. Что касается добровольного прерывания беременности женщиной, то ст</w:t>
      </w:r>
      <w:r w:rsidRPr="00AE5859">
        <w:t>а</w:t>
      </w:r>
      <w:r w:rsidRPr="00AE5859">
        <w:t>тья 32 предусматривает право женщин самостоятельно решать вопрос о мат</w:t>
      </w:r>
      <w:r w:rsidRPr="00AE5859">
        <w:t>е</w:t>
      </w:r>
      <w:r w:rsidRPr="00AE5859">
        <w:t>ринстве.</w:t>
      </w:r>
    </w:p>
    <w:p w:rsidR="008758B1" w:rsidRPr="00AE5859" w:rsidRDefault="008758B1" w:rsidP="006E14BE">
      <w:pPr>
        <w:pStyle w:val="SingleTxtGR"/>
      </w:pPr>
      <w:r w:rsidRPr="00AE5859">
        <w:t>202.</w:t>
      </w:r>
      <w:r w:rsidRPr="00AE5859">
        <w:tab/>
        <w:t>В целях улучшения репродуктивного здоровья населения и расширения доступа населения, гла</w:t>
      </w:r>
      <w:r w:rsidRPr="00AE5859">
        <w:t>в</w:t>
      </w:r>
      <w:r w:rsidRPr="00AE5859">
        <w:t>ным образом в сельской местности, к услугам центров по репродуктивному здоровью, подростковых поликлиник, консультаций по в</w:t>
      </w:r>
      <w:r w:rsidRPr="00AE5859">
        <w:t>о</w:t>
      </w:r>
      <w:r w:rsidRPr="00AE5859">
        <w:t>просам подготовки к беременности и родам, консультаций по вопросам або</w:t>
      </w:r>
      <w:r w:rsidRPr="00AE5859">
        <w:t>р</w:t>
      </w:r>
      <w:r w:rsidRPr="00AE5859">
        <w:t>тов, сексуальности, диагностики и лечения бесплодия, венерических заболев</w:t>
      </w:r>
      <w:r w:rsidRPr="00AE5859">
        <w:t>а</w:t>
      </w:r>
      <w:r w:rsidRPr="00AE5859">
        <w:t>ний; а также обеспечения уязвимых групп населения контрацептивами бе</w:t>
      </w:r>
      <w:r w:rsidRPr="00AE5859">
        <w:t>с</w:t>
      </w:r>
      <w:r w:rsidRPr="00AE5859">
        <w:t>платно или со скидкой, постановлением прав</w:t>
      </w:r>
      <w:r w:rsidRPr="00AE5859">
        <w:t>и</w:t>
      </w:r>
      <w:r w:rsidRPr="00AE5859">
        <w:t>тельства № 913 от 26 августа 2005 года была создана и утверждена Национальная стратегия в области репр</w:t>
      </w:r>
      <w:r w:rsidRPr="00AE5859">
        <w:t>о</w:t>
      </w:r>
      <w:r w:rsidRPr="00AE5859">
        <w:t>дуктивного здоровья.</w:t>
      </w:r>
    </w:p>
    <w:p w:rsidR="008758B1" w:rsidRPr="00AE5859" w:rsidRDefault="008758B1" w:rsidP="006E14BE">
      <w:pPr>
        <w:pStyle w:val="SingleTxtGR"/>
      </w:pPr>
      <w:r w:rsidRPr="00AE5859">
        <w:t>203.</w:t>
      </w:r>
      <w:r w:rsidRPr="00AE5859">
        <w:tab/>
        <w:t>В рамках реформы системы здравоохранения планирование семьи стало неотъемлемой частью первичных медико-санитарных услуг. В настоящее время в стране работают три центра женского здор</w:t>
      </w:r>
      <w:r w:rsidRPr="00AE5859">
        <w:t>о</w:t>
      </w:r>
      <w:r w:rsidRPr="00AE5859">
        <w:t xml:space="preserve">вья (Кишинев, Дрокия и </w:t>
      </w:r>
      <w:proofErr w:type="spellStart"/>
      <w:r w:rsidRPr="00AE5859">
        <w:t>Кагул</w:t>
      </w:r>
      <w:proofErr w:type="spellEnd"/>
      <w:r w:rsidRPr="00AE5859">
        <w:t>) и 47 кабинетов репродуктивного здоровья в медицинских учреждениях.</w:t>
      </w:r>
    </w:p>
    <w:p w:rsidR="008758B1" w:rsidRPr="00AE5859" w:rsidRDefault="008758B1" w:rsidP="006E14BE">
      <w:pPr>
        <w:pStyle w:val="SingleTxtGR"/>
        <w:rPr>
          <w:bCs/>
        </w:rPr>
      </w:pPr>
      <w:r w:rsidRPr="00AE5859">
        <w:t>204.</w:t>
      </w:r>
      <w:r w:rsidRPr="00AE5859">
        <w:tab/>
        <w:t>В целях совершенствования существующей системы здравоохранения посредством приведения ее в соответствие с европейскими и международными стандартами в области охраны здоровья подростков и молодежи согласно их реальным потребностям и посредством успешного выполнения Молодежной стратегии (2004 год) Министерство здравоохранения при поддержке Междун</w:t>
      </w:r>
      <w:r w:rsidRPr="00AE5859">
        <w:t>а</w:t>
      </w:r>
      <w:r w:rsidRPr="00AE5859">
        <w:t>родного аген</w:t>
      </w:r>
      <w:r w:rsidR="00F648F3">
        <w:t>т</w:t>
      </w:r>
      <w:r w:rsidRPr="00AE5859">
        <w:t>ства разв</w:t>
      </w:r>
      <w:r w:rsidRPr="00AE5859">
        <w:t>и</w:t>
      </w:r>
      <w:r w:rsidRPr="00AE5859">
        <w:t>тия, Всемирного банка и ЮНИСЕФ открыло в 2005</w:t>
      </w:r>
      <w:r w:rsidR="001C2A23">
        <w:t>−</w:t>
      </w:r>
      <w:r w:rsidRPr="00AE5859">
        <w:t xml:space="preserve">2006 годах 12 центров здоровья для молодежи, которые с 1 января </w:t>
      </w:r>
      <w:r w:rsidR="001C2A23">
        <w:br/>
      </w:r>
      <w:r w:rsidRPr="00AE5859">
        <w:t>2007 года действуют как функциональные подразделения медицинских учре</w:t>
      </w:r>
      <w:r w:rsidRPr="00AE5859">
        <w:t>ж</w:t>
      </w:r>
      <w:r w:rsidRPr="00AE5859">
        <w:t>дений и финансируются за счет обязательного государственного медицинского стр</w:t>
      </w:r>
      <w:r w:rsidRPr="00AE5859">
        <w:t>а</w:t>
      </w:r>
      <w:r w:rsidRPr="00AE5859">
        <w:t>хования.</w:t>
      </w:r>
    </w:p>
    <w:p w:rsidR="008758B1" w:rsidRPr="00AE5859" w:rsidRDefault="008758B1" w:rsidP="006E14BE">
      <w:pPr>
        <w:pStyle w:val="SingleTxtGR"/>
      </w:pPr>
      <w:r w:rsidRPr="00AE5859">
        <w:t>205.</w:t>
      </w:r>
      <w:r w:rsidRPr="00AE5859">
        <w:tab/>
        <w:t>Деятельность этих центров направлена на улучшение показателей в о</w:t>
      </w:r>
      <w:r w:rsidRPr="00AE5859">
        <w:t>б</w:t>
      </w:r>
      <w:r w:rsidRPr="00AE5859">
        <w:t>ласти охраны здоровья, в частности за счет снижения заболеваемости ИППП, включая ВИЧ/СПИД, сокращения числа нежел</w:t>
      </w:r>
      <w:r w:rsidRPr="00AE5859">
        <w:t>а</w:t>
      </w:r>
      <w:r w:rsidRPr="00AE5859">
        <w:t>тельных беременностей, борьбы с наркоманией среди подростков и т.д., повышая при этом уровень удовлетв</w:t>
      </w:r>
      <w:r w:rsidRPr="00AE5859">
        <w:t>о</w:t>
      </w:r>
      <w:r w:rsidRPr="00AE5859">
        <w:t>ренности молодежи услугами, предоставляемыми системой здравоохранения.</w:t>
      </w:r>
    </w:p>
    <w:p w:rsidR="008758B1" w:rsidRPr="00AE5859" w:rsidRDefault="008758B1" w:rsidP="006E14BE">
      <w:pPr>
        <w:pStyle w:val="SingleTxtGR"/>
      </w:pPr>
      <w:r w:rsidRPr="00AE5859">
        <w:t>206.</w:t>
      </w:r>
      <w:r w:rsidRPr="00AE5859">
        <w:tab/>
        <w:t>Начиная с 2004 года, когда было введено обязательное медицинское стр</w:t>
      </w:r>
      <w:r w:rsidRPr="00AE5859">
        <w:t>а</w:t>
      </w:r>
      <w:r w:rsidRPr="00AE5859">
        <w:t>хование, был сформир</w:t>
      </w:r>
      <w:r w:rsidRPr="00AE5859">
        <w:t>о</w:t>
      </w:r>
      <w:r w:rsidRPr="00AE5859">
        <w:t>ван соответствующий и устойчивый бюджет независимо от социального статуса беременных женщин и детей – групп населения, застр</w:t>
      </w:r>
      <w:r w:rsidRPr="00AE5859">
        <w:t>а</w:t>
      </w:r>
      <w:r w:rsidRPr="00AE5859">
        <w:t>хованных государством. Все расходы по уходу за матерью и ребенком покр</w:t>
      </w:r>
      <w:r w:rsidRPr="00AE5859">
        <w:t>ы</w:t>
      </w:r>
      <w:r w:rsidRPr="00AE5859">
        <w:t>ваются за счет государственного бюджета. В рамках обязательного медицинск</w:t>
      </w:r>
      <w:r w:rsidRPr="00AE5859">
        <w:t>о</w:t>
      </w:r>
      <w:r w:rsidRPr="00AE5859">
        <w:t>го страхования беременным женщинам предоставляются бесплатные медик</w:t>
      </w:r>
      <w:r w:rsidRPr="00AE5859">
        <w:t>а</w:t>
      </w:r>
      <w:r w:rsidRPr="00AE5859">
        <w:t xml:space="preserve">менты (железо и </w:t>
      </w:r>
      <w:proofErr w:type="spellStart"/>
      <w:r w:rsidRPr="00AE5859">
        <w:t>фолиевая</w:t>
      </w:r>
      <w:proofErr w:type="spellEnd"/>
      <w:r w:rsidRPr="00AE5859">
        <w:t xml:space="preserve"> кислота при амбулаторном лечении), а детям в во</w:t>
      </w:r>
      <w:r w:rsidRPr="00AE5859">
        <w:t>з</w:t>
      </w:r>
      <w:r w:rsidRPr="00AE5859">
        <w:t>расте до 5 лет предоставляются 24 типа бесплатных препаратов для лечения в домашних условиях.</w:t>
      </w:r>
    </w:p>
    <w:p w:rsidR="008758B1" w:rsidRPr="00AE5859" w:rsidRDefault="008758B1" w:rsidP="006E14BE">
      <w:pPr>
        <w:pStyle w:val="SingleTxtGR"/>
      </w:pPr>
      <w:r w:rsidRPr="00AE5859">
        <w:t>207.</w:t>
      </w:r>
      <w:r w:rsidRPr="00AE5859">
        <w:tab/>
        <w:t>За последние годы деятельность родильных домов претерпела сущес</w:t>
      </w:r>
      <w:r w:rsidRPr="00AE5859">
        <w:t>т</w:t>
      </w:r>
      <w:r w:rsidRPr="00AE5859">
        <w:t>венные изменения, став ближе к семье. В 2005 году была принята новая ко</w:t>
      </w:r>
      <w:r w:rsidRPr="00AE5859">
        <w:t>н</w:t>
      </w:r>
      <w:r w:rsidRPr="00AE5859">
        <w:t>цепция – концепция дружественного к семье материнства (приказ Министерс</w:t>
      </w:r>
      <w:r w:rsidRPr="00AE5859">
        <w:t>т</w:t>
      </w:r>
      <w:r w:rsidRPr="00AE5859">
        <w:t>ва здравоохранения № 327 от 10 апреля 2005 года). В родильных домах в н</w:t>
      </w:r>
      <w:r w:rsidRPr="00AE5859">
        <w:t>а</w:t>
      </w:r>
      <w:r w:rsidRPr="00AE5859">
        <w:t>стоящее время пропагандируются принципы уважения к личной жизни, конф</w:t>
      </w:r>
      <w:r w:rsidRPr="00AE5859">
        <w:t>и</w:t>
      </w:r>
      <w:r w:rsidRPr="00AE5859">
        <w:t>денциальности, участия женщин в процессе принятия решений и ухода за зд</w:t>
      </w:r>
      <w:r w:rsidRPr="00AE5859">
        <w:t>о</w:t>
      </w:r>
      <w:r w:rsidRPr="00AE5859">
        <w:t>ровыми и больными новорожденными, совместного пребывания в палате, п</w:t>
      </w:r>
      <w:r w:rsidRPr="00AE5859">
        <w:t>о</w:t>
      </w:r>
      <w:r w:rsidRPr="00AE5859">
        <w:t>сещения родильного дома членами семьи и т.д.</w:t>
      </w:r>
    </w:p>
    <w:p w:rsidR="008758B1" w:rsidRPr="00AE5859" w:rsidRDefault="008758B1" w:rsidP="006E14BE">
      <w:pPr>
        <w:pStyle w:val="SingleTxtGR"/>
      </w:pPr>
      <w:r w:rsidRPr="00AE5859">
        <w:t>208.</w:t>
      </w:r>
      <w:r w:rsidRPr="00AE5859">
        <w:tab/>
        <w:t>В мае 2006 года после оценки реальных потребностей каждого родильн</w:t>
      </w:r>
      <w:r w:rsidRPr="00AE5859">
        <w:t>о</w:t>
      </w:r>
      <w:r w:rsidRPr="00AE5859">
        <w:t>го отделения в стране был разработан план действий для создания необходимых санитарно-гигиенических условий, соответствующих нормативам в данной о</w:t>
      </w:r>
      <w:r w:rsidRPr="00AE5859">
        <w:t>б</w:t>
      </w:r>
      <w:r w:rsidRPr="00AE5859">
        <w:t>ласти; в нем предусматривались сроки реконструкции и ремонтных работ в т</w:t>
      </w:r>
      <w:r w:rsidRPr="00AE5859">
        <w:t>е</w:t>
      </w:r>
      <w:r w:rsidRPr="00AE5859">
        <w:t>чение 2006</w:t>
      </w:r>
      <w:r w:rsidR="00B11427">
        <w:t>−</w:t>
      </w:r>
      <w:r w:rsidRPr="00AE5859">
        <w:t xml:space="preserve">2008 годов. Этот план был принят правительством в августе </w:t>
      </w:r>
      <w:r w:rsidR="001C2A23">
        <w:br/>
      </w:r>
      <w:r w:rsidRPr="00AE5859">
        <w:t>2006 года и предложен районным советам для реализации.</w:t>
      </w:r>
    </w:p>
    <w:p w:rsidR="008758B1" w:rsidRPr="00AE5859" w:rsidRDefault="008758B1" w:rsidP="006E14BE">
      <w:pPr>
        <w:pStyle w:val="SingleTxtGR"/>
      </w:pPr>
      <w:r w:rsidRPr="00AE5859">
        <w:t>209.</w:t>
      </w:r>
      <w:r w:rsidRPr="00AE5859">
        <w:tab/>
        <w:t>Начиная с 2006 года было введено финансирование родов в зависимости от уровня перинатальных центров (уровень I, II, III). Одновременно в целях с</w:t>
      </w:r>
      <w:r w:rsidRPr="00AE5859">
        <w:t>о</w:t>
      </w:r>
      <w:r w:rsidRPr="00AE5859">
        <w:t>блюдения права пациента на свободный выбор врача беременные женщины м</w:t>
      </w:r>
      <w:r w:rsidRPr="00AE5859">
        <w:t>о</w:t>
      </w:r>
      <w:r w:rsidRPr="00AE5859">
        <w:t>гут выбирать для родов медицинские учреждения по своему желанию незав</w:t>
      </w:r>
      <w:r w:rsidRPr="00AE5859">
        <w:t>и</w:t>
      </w:r>
      <w:r w:rsidRPr="00AE5859">
        <w:t>симо от их места жительства, за исключением патологических случаев, когда согласно медицинским показаниям необходимо соблюдать принципы реги</w:t>
      </w:r>
      <w:r w:rsidRPr="00AE5859">
        <w:t>о</w:t>
      </w:r>
      <w:r w:rsidRPr="00AE5859">
        <w:t>нального подхода и скрининга беременных женщин. С 2008 года появилась н</w:t>
      </w:r>
      <w:r w:rsidRPr="00AE5859">
        <w:t>о</w:t>
      </w:r>
      <w:r w:rsidRPr="00AE5859">
        <w:t>вая форма оказания услуг – патология новорожденных.</w:t>
      </w:r>
    </w:p>
    <w:p w:rsidR="008758B1" w:rsidRPr="00AE5859" w:rsidRDefault="008758B1" w:rsidP="006E14BE">
      <w:pPr>
        <w:pStyle w:val="SingleTxtGR"/>
      </w:pPr>
      <w:r w:rsidRPr="00AE5859">
        <w:t>210.</w:t>
      </w:r>
      <w:r w:rsidRPr="00AE5859">
        <w:tab/>
        <w:t>С 2008 года Республика Молдова внедрила стандарты и критерии ЕС по регистрации в официал</w:t>
      </w:r>
      <w:r w:rsidRPr="00AE5859">
        <w:t>ь</w:t>
      </w:r>
      <w:r w:rsidRPr="00AE5859">
        <w:t>ной государственной статистике новорожденных весом от 500 граммов и более, рожденных, по крайней мере, на 22 неделе беременн</w:t>
      </w:r>
      <w:r w:rsidRPr="00AE5859">
        <w:t>о</w:t>
      </w:r>
      <w:r w:rsidRPr="00AE5859">
        <w:t>сти (совместный приказ Министерства здравоохранения, Министерства инфо</w:t>
      </w:r>
      <w:r w:rsidRPr="00AE5859">
        <w:t>р</w:t>
      </w:r>
      <w:r w:rsidRPr="00AE5859">
        <w:t>мационного развития и Национального бюро статистики № 455/137/131 от 10.12.2007).</w:t>
      </w:r>
    </w:p>
    <w:p w:rsidR="008758B1" w:rsidRPr="00AE5859" w:rsidRDefault="008758B1" w:rsidP="006E14BE">
      <w:pPr>
        <w:pStyle w:val="SingleTxtGR"/>
      </w:pPr>
      <w:r w:rsidRPr="00AE5859">
        <w:t>211.</w:t>
      </w:r>
      <w:r w:rsidRPr="00AE5859">
        <w:tab/>
        <w:t>Важную роль также сыграло привлечение иностранных доноров к совм</w:t>
      </w:r>
      <w:r w:rsidRPr="00AE5859">
        <w:t>е</w:t>
      </w:r>
      <w:r w:rsidRPr="00AE5859">
        <w:t>стному финансированию системы здравоохранения в целях достижения лучших результатов и внедрения современных технологий, а также обеспечения эффе</w:t>
      </w:r>
      <w:r w:rsidRPr="00AE5859">
        <w:t>к</w:t>
      </w:r>
      <w:r w:rsidRPr="00AE5859">
        <w:t xml:space="preserve">тивности. Следующие результаты были достигнуты в рамках молдавско-швейцарского проекта </w:t>
      </w:r>
      <w:r w:rsidR="00BF3DAA" w:rsidRPr="00AE5859">
        <w:t>"</w:t>
      </w:r>
      <w:r w:rsidRPr="00AE5859">
        <w:t>Модернизация пренатальных услуг в Молдове</w:t>
      </w:r>
      <w:r w:rsidR="00BF3DAA" w:rsidRPr="00AE5859">
        <w:t>"</w:t>
      </w:r>
      <w:r w:rsidRPr="00AE5859">
        <w:t xml:space="preserve">, при поддержке Швейцарского агентства по развитию и сотрудничеству: </w:t>
      </w:r>
    </w:p>
    <w:p w:rsidR="008758B1" w:rsidRPr="00AE5859" w:rsidRDefault="008758B1" w:rsidP="00A6497A">
      <w:pPr>
        <w:pStyle w:val="Bullet1GR"/>
      </w:pPr>
      <w:r w:rsidRPr="00AE5859">
        <w:t>улучшение инфраструктуры перинатальных центров путем закупки и п</w:t>
      </w:r>
      <w:r w:rsidRPr="00AE5859">
        <w:t>о</w:t>
      </w:r>
      <w:r w:rsidRPr="00AE5859">
        <w:t>ставки современного м</w:t>
      </w:r>
      <w:r w:rsidRPr="00AE5859">
        <w:t>е</w:t>
      </w:r>
      <w:r w:rsidRPr="00AE5859">
        <w:t>дицинского оборудования;</w:t>
      </w:r>
    </w:p>
    <w:p w:rsidR="008758B1" w:rsidRPr="00AE5859" w:rsidRDefault="008758B1" w:rsidP="00A6497A">
      <w:pPr>
        <w:pStyle w:val="Bullet1GR"/>
      </w:pPr>
      <w:r w:rsidRPr="00AE5859">
        <w:t>создание республиканской службы диагностики и мониторинга новоро</w:t>
      </w:r>
      <w:r w:rsidRPr="00AE5859">
        <w:t>ж</w:t>
      </w:r>
      <w:r w:rsidRPr="00AE5859">
        <w:t>денных путем закупки и поставки медицинского оборудования.</w:t>
      </w:r>
    </w:p>
    <w:p w:rsidR="008758B1" w:rsidRPr="00AE5859" w:rsidRDefault="008758B1" w:rsidP="006E14BE">
      <w:pPr>
        <w:pStyle w:val="SingleTxtGR"/>
      </w:pPr>
      <w:r w:rsidRPr="00AE5859">
        <w:t>212.</w:t>
      </w:r>
      <w:r w:rsidRPr="00AE5859">
        <w:tab/>
        <w:t xml:space="preserve">Перинатальные центры, преимущественно уровня I, были оснащены </w:t>
      </w:r>
      <w:r w:rsidR="00A6497A">
        <w:br/>
      </w:r>
      <w:r w:rsidRPr="00AE5859">
        <w:t>20 типами медицинского оборудования. В 2009 году было получено 26 типов медицинского оборудования, которое было установлено в 14 медицинских у</w:t>
      </w:r>
      <w:r w:rsidRPr="00AE5859">
        <w:t>ч</w:t>
      </w:r>
      <w:r w:rsidRPr="00AE5859">
        <w:t>реждениях (Научно-исследовательский институт охраны здоровья матери и р</w:t>
      </w:r>
      <w:r w:rsidRPr="00AE5859">
        <w:t>е</w:t>
      </w:r>
      <w:r w:rsidRPr="00AE5859">
        <w:t xml:space="preserve">бенка, 3 перинатальных центра уровня II и 10 родильных домов уровня I). </w:t>
      </w:r>
    </w:p>
    <w:p w:rsidR="008758B1" w:rsidRPr="00AE5859" w:rsidRDefault="008758B1" w:rsidP="006E14BE">
      <w:pPr>
        <w:pStyle w:val="SingleTxtGR"/>
      </w:pPr>
      <w:r w:rsidRPr="00AE5859">
        <w:t>213.</w:t>
      </w:r>
      <w:r w:rsidRPr="00AE5859">
        <w:tab/>
        <w:t>В ноябре 2009 года Банком развития Совета Европы и Швейцарским н</w:t>
      </w:r>
      <w:r w:rsidRPr="00AE5859">
        <w:t>а</w:t>
      </w:r>
      <w:r w:rsidRPr="00AE5859">
        <w:t>циональным комитетом ЮНИСЕФ было предоставлено через ЮНИСЕФ мед</w:t>
      </w:r>
      <w:r w:rsidRPr="00AE5859">
        <w:t>и</w:t>
      </w:r>
      <w:r w:rsidRPr="00AE5859">
        <w:t>цинское оборудование на общую сумму 700</w:t>
      </w:r>
      <w:r w:rsidR="00A6497A">
        <w:t xml:space="preserve"> </w:t>
      </w:r>
      <w:r w:rsidRPr="00AE5859">
        <w:t>000 долл. США. Оно было устано</w:t>
      </w:r>
      <w:r w:rsidRPr="00AE5859">
        <w:t>в</w:t>
      </w:r>
      <w:r w:rsidRPr="00AE5859">
        <w:t>лено в Центре перинатологии уровня III и в 10 перинатальных центрах уро</w:t>
      </w:r>
      <w:r w:rsidRPr="00AE5859">
        <w:t>в</w:t>
      </w:r>
      <w:r w:rsidRPr="00AE5859">
        <w:t>ня</w:t>
      </w:r>
      <w:r w:rsidR="00FC0A91">
        <w:t> </w:t>
      </w:r>
      <w:r w:rsidRPr="00AE5859">
        <w:t>II в стране. Это оборудование включало в себя инкубаторы, реанимационные с</w:t>
      </w:r>
      <w:r w:rsidR="00A6497A">
        <w:t>толы, фото</w:t>
      </w:r>
      <w:r w:rsidRPr="00AE5859">
        <w:t>терапевтические лампы. Было приобретено пять современных ус</w:t>
      </w:r>
      <w:r w:rsidRPr="00AE5859">
        <w:t>т</w:t>
      </w:r>
      <w:r w:rsidRPr="00AE5859">
        <w:t xml:space="preserve">ройств ультразвуковой допплерографии (по одному для каждого отделения в Унгенах, </w:t>
      </w:r>
      <w:proofErr w:type="spellStart"/>
      <w:r w:rsidRPr="00AE5859">
        <w:t>Бельцех</w:t>
      </w:r>
      <w:proofErr w:type="spellEnd"/>
      <w:r w:rsidRPr="00AE5859">
        <w:t xml:space="preserve">, БОМ № 1 и 2 для НИИОЗМД). </w:t>
      </w:r>
    </w:p>
    <w:p w:rsidR="008758B1" w:rsidRPr="00AE5859" w:rsidRDefault="008758B1" w:rsidP="006E14BE">
      <w:pPr>
        <w:pStyle w:val="SingleTxtGR"/>
      </w:pPr>
      <w:r w:rsidRPr="00AE5859">
        <w:t>214.</w:t>
      </w:r>
      <w:r w:rsidRPr="00AE5859">
        <w:tab/>
        <w:t>В августе 2010 года Министерство здравоохранения получило комплект медикаментов и медици</w:t>
      </w:r>
      <w:r w:rsidRPr="00AE5859">
        <w:t>н</w:t>
      </w:r>
      <w:r w:rsidRPr="00AE5859">
        <w:t>ское оборудование для оказания помощи женщинам во время родов в районах, пострадавших от наводнения. Соответствующие средс</w:t>
      </w:r>
      <w:r w:rsidRPr="00AE5859">
        <w:t>т</w:t>
      </w:r>
      <w:r w:rsidRPr="00AE5859">
        <w:t>ва на общую сумму 9</w:t>
      </w:r>
      <w:r w:rsidR="00FC0A91">
        <w:t xml:space="preserve"> </w:t>
      </w:r>
      <w:r w:rsidRPr="00AE5859">
        <w:t>000 долл. США были выделены Фондом народон</w:t>
      </w:r>
      <w:r w:rsidRPr="00AE5859">
        <w:t>а</w:t>
      </w:r>
      <w:r w:rsidRPr="00AE5859">
        <w:t xml:space="preserve">селения Организации Объединенных Наций (ЮНФПА) в Молдове. Бенефициарами этой помощи стали родильные дома в восьми районах: </w:t>
      </w:r>
      <w:proofErr w:type="spellStart"/>
      <w:r w:rsidRPr="00AE5859">
        <w:t>Хынчешть</w:t>
      </w:r>
      <w:proofErr w:type="spellEnd"/>
      <w:r w:rsidRPr="00AE5859">
        <w:t xml:space="preserve">, </w:t>
      </w:r>
      <w:proofErr w:type="spellStart"/>
      <w:r w:rsidRPr="00AE5859">
        <w:t>Унгень</w:t>
      </w:r>
      <w:proofErr w:type="spellEnd"/>
      <w:r w:rsidRPr="00AE5859">
        <w:t xml:space="preserve">, </w:t>
      </w:r>
      <w:proofErr w:type="spellStart"/>
      <w:r w:rsidRPr="00AE5859">
        <w:t>Бричень</w:t>
      </w:r>
      <w:proofErr w:type="spellEnd"/>
      <w:r w:rsidRPr="00AE5859">
        <w:t xml:space="preserve">, Единец, </w:t>
      </w:r>
      <w:proofErr w:type="spellStart"/>
      <w:r w:rsidRPr="00AE5859">
        <w:t>Рышкань</w:t>
      </w:r>
      <w:proofErr w:type="spellEnd"/>
      <w:r w:rsidRPr="00AE5859">
        <w:t xml:space="preserve">, </w:t>
      </w:r>
      <w:proofErr w:type="spellStart"/>
      <w:r w:rsidRPr="00AE5859">
        <w:t>Ниспорень</w:t>
      </w:r>
      <w:proofErr w:type="spellEnd"/>
      <w:r w:rsidRPr="00AE5859">
        <w:t xml:space="preserve">, </w:t>
      </w:r>
      <w:proofErr w:type="spellStart"/>
      <w:r w:rsidRPr="00AE5859">
        <w:t>Кагул</w:t>
      </w:r>
      <w:proofErr w:type="spellEnd"/>
      <w:r w:rsidRPr="00AE5859">
        <w:t xml:space="preserve">, Кантемир. </w:t>
      </w:r>
    </w:p>
    <w:p w:rsidR="008758B1" w:rsidRPr="00AE5859" w:rsidRDefault="008758B1" w:rsidP="006E14BE">
      <w:pPr>
        <w:pStyle w:val="SingleTxtGR"/>
      </w:pPr>
      <w:r w:rsidRPr="00AE5859">
        <w:t>215.</w:t>
      </w:r>
      <w:r w:rsidRPr="00AE5859">
        <w:tab/>
        <w:t xml:space="preserve">В рамках проекта </w:t>
      </w:r>
      <w:r w:rsidR="00BF3DAA" w:rsidRPr="00AE5859">
        <w:t>"</w:t>
      </w:r>
      <w:r w:rsidRPr="00AE5859">
        <w:t>Здравоохранение и социальные услуги</w:t>
      </w:r>
      <w:r w:rsidR="00BF3DAA" w:rsidRPr="00AE5859">
        <w:t>"</w:t>
      </w:r>
      <w:r w:rsidRPr="00AE5859">
        <w:t xml:space="preserve"> Всемирный банк закупил и распространил через ЮНИСЕФ около 60 </w:t>
      </w:r>
      <w:r w:rsidR="008A443F">
        <w:t>000</w:t>
      </w:r>
      <w:r w:rsidRPr="00AE5859">
        <w:t xml:space="preserve"> продовольстве</w:t>
      </w:r>
      <w:r w:rsidRPr="00AE5859">
        <w:t>н</w:t>
      </w:r>
      <w:r w:rsidRPr="00AE5859">
        <w:t xml:space="preserve">ных пайков для беременных и кормящих женщин, детей в возрасте до шести месяцев и для детей от шести месяцев до двух лет. </w:t>
      </w:r>
    </w:p>
    <w:p w:rsidR="008758B1" w:rsidRPr="00AE5859" w:rsidRDefault="008758B1" w:rsidP="006E14BE">
      <w:pPr>
        <w:pStyle w:val="SingleTxtGR"/>
      </w:pPr>
      <w:r w:rsidRPr="00AE5859">
        <w:t>216.</w:t>
      </w:r>
      <w:r w:rsidRPr="00AE5859">
        <w:tab/>
        <w:t>При поддержке ЮНИСЕФ и Швейцарского бюро по развитию и сотру</w:t>
      </w:r>
      <w:r w:rsidRPr="00AE5859">
        <w:t>д</w:t>
      </w:r>
      <w:r w:rsidRPr="00AE5859">
        <w:t>ничеству в Кишиневе по всей стране на базе родильных домов и семейных м</w:t>
      </w:r>
      <w:r w:rsidRPr="00AE5859">
        <w:t>е</w:t>
      </w:r>
      <w:r w:rsidRPr="00AE5859">
        <w:t xml:space="preserve">дицинских центров были созданы и оборудованы центры подготовки к родам беременных женщин и членов их семей. </w:t>
      </w:r>
    </w:p>
    <w:p w:rsidR="008758B1" w:rsidRPr="00AE5859" w:rsidRDefault="008758B1" w:rsidP="006E14BE">
      <w:pPr>
        <w:pStyle w:val="SingleTxtGR"/>
      </w:pPr>
      <w:r w:rsidRPr="00AE5859">
        <w:t>217.</w:t>
      </w:r>
      <w:r w:rsidRPr="00AE5859">
        <w:tab/>
        <w:t xml:space="preserve">В целях обеспечения качественной медицинской помощи для женщин, проживающих в стране, и оценки качества акушерской и </w:t>
      </w:r>
      <w:proofErr w:type="spellStart"/>
      <w:r w:rsidRPr="00AE5859">
        <w:t>неонатальной</w:t>
      </w:r>
      <w:proofErr w:type="spellEnd"/>
      <w:r w:rsidRPr="00AE5859">
        <w:t xml:space="preserve"> мед</w:t>
      </w:r>
      <w:r w:rsidRPr="00AE5859">
        <w:t>и</w:t>
      </w:r>
      <w:r w:rsidRPr="00AE5859">
        <w:t xml:space="preserve">цинской помощи была одобрена и реализована новая концепция </w:t>
      </w:r>
      <w:r w:rsidR="008A443F">
        <w:t>−</w:t>
      </w:r>
      <w:r w:rsidRPr="00AE5859">
        <w:t xml:space="preserve"> понятие ко</w:t>
      </w:r>
      <w:r w:rsidRPr="00AE5859">
        <w:t>н</w:t>
      </w:r>
      <w:r w:rsidRPr="00AE5859">
        <w:t>фиденциального анализа каждого случая возможной материнской и перин</w:t>
      </w:r>
      <w:r w:rsidRPr="00AE5859">
        <w:t>а</w:t>
      </w:r>
      <w:r w:rsidRPr="00AE5859">
        <w:t>тальной смертности и конфиденциальной анкеты для анализа случаев матери</w:t>
      </w:r>
      <w:r w:rsidRPr="00AE5859">
        <w:t>н</w:t>
      </w:r>
      <w:r w:rsidRPr="00AE5859">
        <w:t>ской смертности на национальном уровне. Ее широкомасштабная реализация позволит выявлять реальные и конкретные случаи перинатальной и матери</w:t>
      </w:r>
      <w:r w:rsidRPr="00AE5859">
        <w:t>н</w:t>
      </w:r>
      <w:r w:rsidRPr="00AE5859">
        <w:t>ской смертности, уровень использования клинических протоколов, а также предлагать решения и меры по совершенствованию.</w:t>
      </w:r>
    </w:p>
    <w:p w:rsidR="008758B1" w:rsidRPr="00AE5859" w:rsidRDefault="008758B1" w:rsidP="006E14BE">
      <w:pPr>
        <w:pStyle w:val="SingleTxtGR"/>
      </w:pPr>
      <w:r w:rsidRPr="00AE5859">
        <w:t>218.</w:t>
      </w:r>
      <w:r w:rsidRPr="00AE5859">
        <w:tab/>
        <w:t>В результате этих мер уровень материнской и детской смертности сн</w:t>
      </w:r>
      <w:r w:rsidRPr="00AE5859">
        <w:t>и</w:t>
      </w:r>
      <w:r w:rsidRPr="00AE5859">
        <w:t>зился, о чем более подробно говорится в основном докладе. Как уже говор</w:t>
      </w:r>
      <w:r w:rsidRPr="00AE5859">
        <w:t>и</w:t>
      </w:r>
      <w:r w:rsidRPr="00AE5859">
        <w:t>лось, в декабре 2010 года правительство Республики Молдова утвердило Пол</w:t>
      </w:r>
      <w:r w:rsidRPr="00AE5859">
        <w:t>о</w:t>
      </w:r>
      <w:r w:rsidRPr="00AE5859">
        <w:t xml:space="preserve">жение о </w:t>
      </w:r>
      <w:proofErr w:type="spellStart"/>
      <w:r w:rsidRPr="00AE5859">
        <w:t>межсекторальном</w:t>
      </w:r>
      <w:proofErr w:type="spellEnd"/>
      <w:r w:rsidRPr="00AE5859">
        <w:t xml:space="preserve"> механизме сотрудничества в медицинской и соц</w:t>
      </w:r>
      <w:r w:rsidRPr="00AE5859">
        <w:t>и</w:t>
      </w:r>
      <w:r w:rsidRPr="00AE5859">
        <w:t>альной областях в целях предотвращения и снижения внезапной младенческой и детской смертности на дому. В настоящее время ведется подготовка работн</w:t>
      </w:r>
      <w:r w:rsidRPr="00AE5859">
        <w:t>и</w:t>
      </w:r>
      <w:r w:rsidRPr="00AE5859">
        <w:t>ков первичной санитарно-медицинской помощи и общественных социальных ассистентов для объединения усилий в этой области (при поддержке ЮНИСЕФ).</w:t>
      </w:r>
    </w:p>
    <w:p w:rsidR="008758B1" w:rsidRPr="00AE5859" w:rsidRDefault="008758B1" w:rsidP="006E14BE">
      <w:pPr>
        <w:pStyle w:val="SingleTxtGR"/>
      </w:pPr>
      <w:r w:rsidRPr="00AE5859">
        <w:t>219.</w:t>
      </w:r>
      <w:r w:rsidRPr="00AE5859">
        <w:tab/>
        <w:t>В течение нескольких лет ЮНФПА оказывает помощь Молдове в закупке противозачаточных средств и их распространения среди неблагополучных групп населения, находящихся в группах риска, а также поддержку в создании информационной системы оценки и мониторинга (SICON).</w:t>
      </w:r>
    </w:p>
    <w:p w:rsidR="008758B1" w:rsidRPr="00AE5859" w:rsidRDefault="008758B1" w:rsidP="006E14BE">
      <w:pPr>
        <w:pStyle w:val="SingleTxtGR"/>
      </w:pPr>
      <w:r w:rsidRPr="00AE5859">
        <w:t>220.</w:t>
      </w:r>
      <w:r w:rsidRPr="00AE5859">
        <w:tab/>
        <w:t>Одновременно в рамках обязательного медицинского страхования людям, находящимся в группе медицинских и социально обусловленных рисков, выд</w:t>
      </w:r>
      <w:r w:rsidRPr="00AE5859">
        <w:t>а</w:t>
      </w:r>
      <w:r w:rsidRPr="00AE5859">
        <w:t xml:space="preserve">ются противозачаточные средства длительного действия </w:t>
      </w:r>
    </w:p>
    <w:p w:rsidR="008758B1" w:rsidRPr="00AE5859" w:rsidRDefault="008758B1" w:rsidP="006E14BE">
      <w:pPr>
        <w:pStyle w:val="SingleTxtGR"/>
      </w:pPr>
      <w:r w:rsidRPr="00AE5859">
        <w:t>221.</w:t>
      </w:r>
      <w:r w:rsidRPr="00AE5859">
        <w:tab/>
        <w:t>Несмотря на то, что единый страховой пакет НМСК включает в себя о</w:t>
      </w:r>
      <w:r w:rsidRPr="00AE5859">
        <w:t>п</w:t>
      </w:r>
      <w:r w:rsidRPr="00AE5859">
        <w:t>лату услуг, связанных с беременностью, родами и послеродовым периодом, аборты по просьбе женщины могут в него не включаться, поэтому женщины должны самостоятельно оплачивать эти расходы. Эксперты отмечают случаи нарушения конфиденциальности при оказании услуг по аборту, поскольку ан</w:t>
      </w:r>
      <w:r w:rsidRPr="00AE5859">
        <w:t>о</w:t>
      </w:r>
      <w:r w:rsidRPr="00AE5859">
        <w:t>нимность абортов не пр</w:t>
      </w:r>
      <w:r w:rsidRPr="00AE5859">
        <w:t>е</w:t>
      </w:r>
      <w:r w:rsidRPr="00AE5859">
        <w:t>дусмотрена законом</w:t>
      </w:r>
      <w:r w:rsidRPr="00AE5859">
        <w:rPr>
          <w:vertAlign w:val="superscript"/>
        </w:rPr>
        <w:footnoteReference w:id="30"/>
      </w:r>
      <w:r w:rsidRPr="00AE5859">
        <w:t>.</w:t>
      </w:r>
    </w:p>
    <w:p w:rsidR="008758B1" w:rsidRPr="00AE5859" w:rsidRDefault="008758B1" w:rsidP="006E14BE">
      <w:pPr>
        <w:pStyle w:val="SingleTxtGR"/>
      </w:pPr>
      <w:r w:rsidRPr="00AE5859">
        <w:t>222.</w:t>
      </w:r>
      <w:r w:rsidRPr="00AE5859">
        <w:tab/>
        <w:t>В отчетный период особое внимание уделялось информированию насел</w:t>
      </w:r>
      <w:r w:rsidRPr="00AE5859">
        <w:t>е</w:t>
      </w:r>
      <w:r w:rsidRPr="00AE5859">
        <w:t>ния о различных аспектах охраны здоровья (см. ОБД, пункты 236</w:t>
      </w:r>
      <w:r w:rsidR="00D603C8">
        <w:t>−</w:t>
      </w:r>
      <w:r w:rsidRPr="00AE5859">
        <w:t xml:space="preserve">240). </w:t>
      </w:r>
    </w:p>
    <w:p w:rsidR="008758B1" w:rsidRPr="00AE5859" w:rsidRDefault="008758B1" w:rsidP="006E14BE">
      <w:pPr>
        <w:pStyle w:val="SingleTxtGR"/>
        <w:rPr>
          <w:bCs/>
        </w:rPr>
      </w:pPr>
      <w:r w:rsidRPr="00AE5859">
        <w:t>223.</w:t>
      </w:r>
      <w:r w:rsidRPr="00AE5859">
        <w:tab/>
        <w:t>В отчетный период сложилась противоречивая ситуация в области поо</w:t>
      </w:r>
      <w:r w:rsidRPr="00AE5859">
        <w:t>щ</w:t>
      </w:r>
      <w:r w:rsidRPr="00AE5859">
        <w:t>рения здорового образа жизни среди населения. С одной стороны, по всей стр</w:t>
      </w:r>
      <w:r w:rsidRPr="00AE5859">
        <w:t>а</w:t>
      </w:r>
      <w:r w:rsidRPr="00AE5859">
        <w:t>не организуются многочисленные информационные акции, однако, с другой, эта тема недостаточно изучена на уровне учебных заведений, экономических предприятий и т.д. Рекомендации специализированного Комитета о включении полового воспитания в программу учебных заведений были выполнены лишь частично, а некоторые темы затрагивались в учебной программе поверхностно. Между тем эксперты отмечают необходимость постоянной просветительской деятельности, особенно в контексте миграции родителей на работу за пределы страны, качественной информационной поддержки и подготовки преподават</w:t>
      </w:r>
      <w:r w:rsidRPr="00AE5859">
        <w:t>е</w:t>
      </w:r>
      <w:r w:rsidRPr="00AE5859">
        <w:t>лей.</w:t>
      </w:r>
    </w:p>
    <w:p w:rsidR="00390BC5" w:rsidRPr="00AE5859" w:rsidRDefault="008758B1" w:rsidP="006E14BE">
      <w:pPr>
        <w:pStyle w:val="SingleTxtGR"/>
      </w:pPr>
      <w:r w:rsidRPr="00AE5859">
        <w:t>224.</w:t>
      </w:r>
      <w:r w:rsidRPr="00AE5859">
        <w:tab/>
        <w:t xml:space="preserve"> В системе здравоохранения преимущественно работают женщины (та</w:t>
      </w:r>
      <w:r w:rsidRPr="00AE5859">
        <w:t>б</w:t>
      </w:r>
      <w:r w:rsidRPr="00AE5859">
        <w:t>лица 8). Согласно МЗ чи</w:t>
      </w:r>
      <w:r w:rsidRPr="00AE5859">
        <w:t>с</w:t>
      </w:r>
      <w:r w:rsidRPr="00AE5859">
        <w:t xml:space="preserve">ло женщин среди врачей составляло в 2010 году 58,2%, а включая медицинских работников со средним образованием – 95,7%. </w:t>
      </w:r>
    </w:p>
    <w:p w:rsidR="008758B1" w:rsidRPr="00AE5859" w:rsidRDefault="00992110" w:rsidP="008A443F">
      <w:pPr>
        <w:pStyle w:val="SingleTxtGR"/>
        <w:jc w:val="left"/>
      </w:pPr>
      <w:r>
        <w:br w:type="page"/>
      </w:r>
      <w:r w:rsidR="008758B1" w:rsidRPr="00AE5859">
        <w:t>Таблица 8</w:t>
      </w:r>
      <w:r w:rsidR="008A443F">
        <w:br/>
      </w:r>
      <w:r w:rsidR="008758B1" w:rsidRPr="008A443F">
        <w:rPr>
          <w:b/>
        </w:rPr>
        <w:t>Численность врачей</w:t>
      </w:r>
    </w:p>
    <w:tbl>
      <w:tblPr>
        <w:tblStyle w:val="TabNum"/>
        <w:tblW w:w="7370" w:type="dxa"/>
        <w:tblInd w:w="1134" w:type="dxa"/>
        <w:tblLook w:val="01E0" w:firstRow="1" w:lastRow="1" w:firstColumn="1" w:lastColumn="1" w:noHBand="0" w:noVBand="0"/>
      </w:tblPr>
      <w:tblGrid>
        <w:gridCol w:w="1106"/>
        <w:gridCol w:w="783"/>
        <w:gridCol w:w="783"/>
        <w:gridCol w:w="783"/>
        <w:gridCol w:w="783"/>
        <w:gridCol w:w="783"/>
        <w:gridCol w:w="783"/>
        <w:gridCol w:w="783"/>
        <w:gridCol w:w="783"/>
      </w:tblGrid>
      <w:tr w:rsidR="008758B1" w:rsidRPr="008A443F" w:rsidTr="008A443F">
        <w:trPr>
          <w:trHeight w:val="240"/>
          <w:tblHeader/>
        </w:trPr>
        <w:tc>
          <w:tcPr>
            <w:cnfStyle w:val="001000000000" w:firstRow="0" w:lastRow="0" w:firstColumn="1" w:lastColumn="0" w:oddVBand="0" w:evenVBand="0" w:oddHBand="0" w:evenHBand="0" w:firstRowFirstColumn="0" w:firstRowLastColumn="0" w:lastRowFirstColumn="0" w:lastRowLastColumn="0"/>
            <w:tcW w:w="1106" w:type="dxa"/>
            <w:tcBorders>
              <w:bottom w:val="single" w:sz="12" w:space="0" w:color="auto"/>
            </w:tcBorders>
            <w:shd w:val="clear" w:color="auto" w:fill="auto"/>
          </w:tcPr>
          <w:p w:rsidR="008758B1" w:rsidRPr="008A443F" w:rsidRDefault="008758B1" w:rsidP="008A443F">
            <w:pPr>
              <w:spacing w:before="80" w:after="80" w:line="200" w:lineRule="exact"/>
              <w:rPr>
                <w:i/>
                <w:sz w:val="16"/>
              </w:rPr>
            </w:pP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2003</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2004</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2005</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2006</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2007</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2008</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2009</w:t>
            </w:r>
          </w:p>
        </w:tc>
        <w:tc>
          <w:tcPr>
            <w:tcW w:w="783" w:type="dxa"/>
            <w:tcBorders>
              <w:top w:val="single" w:sz="4" w:space="0" w:color="auto"/>
              <w:bottom w:val="single" w:sz="12" w:space="0" w:color="auto"/>
            </w:tcBorders>
            <w:shd w:val="clear" w:color="auto" w:fill="auto"/>
          </w:tcPr>
          <w:p w:rsidR="008758B1" w:rsidRPr="008A443F" w:rsidRDefault="008758B1" w:rsidP="008A443F">
            <w:pPr>
              <w:spacing w:before="80" w:after="80" w:line="200" w:lineRule="exact"/>
              <w:cnfStyle w:val="000000000000" w:firstRow="0" w:lastRow="0" w:firstColumn="0" w:lastColumn="0" w:oddVBand="0" w:evenVBand="0" w:oddHBand="0" w:evenHBand="0" w:firstRowFirstColumn="0" w:firstRowLastColumn="0" w:lastRowFirstColumn="0" w:lastRowLastColumn="0"/>
              <w:rPr>
                <w:i/>
                <w:sz w:val="16"/>
              </w:rPr>
            </w:pPr>
            <w:r w:rsidRPr="008A443F">
              <w:rPr>
                <w:i/>
                <w:sz w:val="16"/>
              </w:rPr>
              <w:t>2010</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1106" w:type="dxa"/>
            <w:tcBorders>
              <w:top w:val="single" w:sz="12" w:space="0" w:color="auto"/>
            </w:tcBorders>
          </w:tcPr>
          <w:p w:rsidR="008758B1" w:rsidRPr="008A443F" w:rsidRDefault="008758B1" w:rsidP="008A443F">
            <w:pPr>
              <w:spacing w:line="220" w:lineRule="exact"/>
            </w:pPr>
            <w:r w:rsidRPr="008A443F">
              <w:t>Всего</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649</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555</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577</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674</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733</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665</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783</w:t>
            </w:r>
          </w:p>
        </w:tc>
        <w:tc>
          <w:tcPr>
            <w:tcW w:w="783" w:type="dxa"/>
            <w:tcBorders>
              <w:top w:val="single" w:sz="12" w:space="0" w:color="auto"/>
            </w:tcBorders>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12</w:t>
            </w:r>
            <w:r w:rsidR="00393D9D">
              <w:t xml:space="preserve"> </w:t>
            </w:r>
            <w:r w:rsidRPr="008A443F">
              <w:t>780</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1106" w:type="dxa"/>
          </w:tcPr>
          <w:p w:rsidR="008758B1" w:rsidRPr="008A443F" w:rsidRDefault="008758B1" w:rsidP="008A443F">
            <w:pPr>
              <w:spacing w:line="220" w:lineRule="exact"/>
            </w:pPr>
            <w:r w:rsidRPr="008A443F">
              <w:t>Женщины</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217</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237</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358</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040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351</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369</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457</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7</w:t>
            </w:r>
            <w:r w:rsidR="00393D9D">
              <w:t xml:space="preserve"> </w:t>
            </w:r>
            <w:r w:rsidRPr="008A443F">
              <w:t>311</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1106" w:type="dxa"/>
          </w:tcPr>
          <w:p w:rsidR="008758B1" w:rsidRPr="008A443F" w:rsidRDefault="008758B1" w:rsidP="008A443F">
            <w:pPr>
              <w:spacing w:line="220" w:lineRule="exact"/>
            </w:pPr>
            <w:r w:rsidRPr="008A443F">
              <w:t>Мужчины</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432</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318</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219</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634</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382</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296</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208</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5</w:t>
            </w:r>
            <w:r w:rsidR="00393D9D">
              <w:t xml:space="preserve"> </w:t>
            </w:r>
            <w:r w:rsidRPr="008A443F">
              <w:t>469</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7370" w:type="dxa"/>
            <w:gridSpan w:val="9"/>
          </w:tcPr>
          <w:p w:rsidR="008758B1" w:rsidRPr="008A443F" w:rsidRDefault="008758B1" w:rsidP="008A443F">
            <w:pPr>
              <w:spacing w:line="220" w:lineRule="exact"/>
            </w:pPr>
            <w:r w:rsidRPr="008A443F">
              <w:t>на 100</w:t>
            </w:r>
            <w:r w:rsidR="00393D9D">
              <w:t xml:space="preserve"> </w:t>
            </w:r>
            <w:r w:rsidRPr="008A443F">
              <w:t>000 жителей</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1106" w:type="dxa"/>
          </w:tcPr>
          <w:p w:rsidR="008758B1" w:rsidRPr="008A443F" w:rsidRDefault="008758B1" w:rsidP="008A443F">
            <w:pPr>
              <w:spacing w:line="220" w:lineRule="exact"/>
            </w:pPr>
            <w:r w:rsidRPr="008A443F">
              <w:t>Всего</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351,0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349,0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349,0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354,0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356,0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355,0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359,0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 xml:space="preserve">359,0 </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1106" w:type="dxa"/>
          </w:tcPr>
          <w:p w:rsidR="008758B1" w:rsidRPr="008A443F" w:rsidRDefault="008758B1" w:rsidP="008A443F">
            <w:pPr>
              <w:spacing w:line="220" w:lineRule="exact"/>
            </w:pPr>
            <w:r w:rsidRPr="008A443F">
              <w:t>Женщины</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384,0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386,0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393,0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378,0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396,0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398,0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403,0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396,0</w:t>
            </w:r>
          </w:p>
        </w:tc>
      </w:tr>
      <w:tr w:rsidR="008758B1" w:rsidRPr="008A443F" w:rsidTr="008A443F">
        <w:trPr>
          <w:trHeight w:val="240"/>
        </w:trPr>
        <w:tc>
          <w:tcPr>
            <w:cnfStyle w:val="001000000000" w:firstRow="0" w:lastRow="0" w:firstColumn="1" w:lastColumn="0" w:oddVBand="0" w:evenVBand="0" w:oddHBand="0" w:evenHBand="0" w:firstRowFirstColumn="0" w:firstRowLastColumn="0" w:lastRowFirstColumn="0" w:lastRowLastColumn="0"/>
            <w:tcW w:w="1106" w:type="dxa"/>
          </w:tcPr>
          <w:p w:rsidR="008758B1" w:rsidRPr="008A443F" w:rsidRDefault="008758B1" w:rsidP="008A443F">
            <w:pPr>
              <w:spacing w:line="220" w:lineRule="exact"/>
            </w:pPr>
            <w:r w:rsidRPr="008A443F">
              <w:t>Мужчины</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314,0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308,0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304,0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327,0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313,0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309,0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309,0</w:t>
            </w:r>
          </w:p>
        </w:tc>
        <w:tc>
          <w:tcPr>
            <w:tcW w:w="783" w:type="dxa"/>
          </w:tcPr>
          <w:p w:rsidR="008758B1" w:rsidRPr="008A443F" w:rsidRDefault="008758B1" w:rsidP="008A443F">
            <w:pPr>
              <w:spacing w:line="220" w:lineRule="exact"/>
              <w:cnfStyle w:val="000000000000" w:firstRow="0" w:lastRow="0" w:firstColumn="0" w:lastColumn="0" w:oddVBand="0" w:evenVBand="0" w:oddHBand="0" w:evenHBand="0" w:firstRowFirstColumn="0" w:firstRowLastColumn="0" w:lastRowFirstColumn="0" w:lastRowLastColumn="0"/>
            </w:pPr>
            <w:r w:rsidRPr="008A443F">
              <w:t>302,0</w:t>
            </w:r>
          </w:p>
        </w:tc>
      </w:tr>
    </w:tbl>
    <w:p w:rsidR="00390BC5" w:rsidRPr="00393D9D" w:rsidRDefault="00393D9D" w:rsidP="00393D9D">
      <w:pPr>
        <w:pStyle w:val="SingleTxtGR"/>
        <w:tabs>
          <w:tab w:val="clear" w:pos="1701"/>
          <w:tab w:val="left" w:pos="1330"/>
        </w:tabs>
        <w:rPr>
          <w:sz w:val="18"/>
          <w:szCs w:val="18"/>
        </w:rPr>
      </w:pPr>
      <w:r>
        <w:rPr>
          <w:i/>
          <w:sz w:val="18"/>
          <w:szCs w:val="18"/>
        </w:rPr>
        <w:tab/>
      </w:r>
      <w:r w:rsidR="008758B1" w:rsidRPr="00393D9D">
        <w:rPr>
          <w:i/>
          <w:sz w:val="18"/>
          <w:szCs w:val="18"/>
        </w:rPr>
        <w:t xml:space="preserve">Источник: </w:t>
      </w:r>
      <w:r w:rsidR="008758B1" w:rsidRPr="00393D9D">
        <w:rPr>
          <w:sz w:val="18"/>
          <w:szCs w:val="18"/>
        </w:rPr>
        <w:t>НСУ</w:t>
      </w:r>
      <w:r>
        <w:rPr>
          <w:sz w:val="18"/>
          <w:szCs w:val="18"/>
        </w:rPr>
        <w:t>.</w:t>
      </w:r>
    </w:p>
    <w:p w:rsidR="008758B1" w:rsidRPr="00AE5859" w:rsidRDefault="008758B1" w:rsidP="006E14BE">
      <w:pPr>
        <w:pStyle w:val="SingleTxtGR"/>
      </w:pPr>
      <w:r w:rsidRPr="00AE5859">
        <w:t>225.</w:t>
      </w:r>
      <w:r w:rsidRPr="00AE5859">
        <w:tab/>
        <w:t xml:space="preserve">Особой проблемой в области здоровья населения, влияющей на женщин и, в особенности на мужчин, являются социально обусловленные болезни </w:t>
      </w:r>
      <w:r w:rsidR="00393D9D">
        <w:br/>
      </w:r>
      <w:r w:rsidRPr="00AE5859">
        <w:t xml:space="preserve">(см. приложение 8). Подробности об </w:t>
      </w:r>
      <w:proofErr w:type="spellStart"/>
      <w:r w:rsidRPr="00AE5859">
        <w:t>аддиктивном</w:t>
      </w:r>
      <w:proofErr w:type="spellEnd"/>
      <w:r w:rsidRPr="00AE5859">
        <w:t xml:space="preserve"> поведении и, в частности, злоупотреблении алкоголем см. в пунктах 67-69 ОБД.</w:t>
      </w:r>
    </w:p>
    <w:p w:rsidR="008758B1" w:rsidRPr="00AE5859" w:rsidRDefault="008758B1" w:rsidP="006E14BE">
      <w:pPr>
        <w:pStyle w:val="SingleTxtGR"/>
      </w:pPr>
      <w:r w:rsidRPr="00AE5859">
        <w:t>226.</w:t>
      </w:r>
      <w:r w:rsidRPr="00AE5859">
        <w:tab/>
        <w:t>Вышеуказанные факты свидетельствуют о прогрессе, достигнутом прав</w:t>
      </w:r>
      <w:r w:rsidRPr="00AE5859">
        <w:t>и</w:t>
      </w:r>
      <w:r w:rsidRPr="00AE5859">
        <w:t>тельством в области о</w:t>
      </w:r>
      <w:r w:rsidRPr="00AE5859">
        <w:t>х</w:t>
      </w:r>
      <w:r w:rsidRPr="00AE5859">
        <w:t>раны здоровья женщин и мужчин. Тем не менее, имеется ряд проблем, связанных не только с функци</w:t>
      </w:r>
      <w:r w:rsidRPr="00AE5859">
        <w:t>о</w:t>
      </w:r>
      <w:r w:rsidRPr="00AE5859">
        <w:t>нированием самой системы, но и с отношением людей к своему здоровью. Молдавские женщины традиционно с</w:t>
      </w:r>
      <w:r w:rsidRPr="00AE5859">
        <w:t>а</w:t>
      </w:r>
      <w:r w:rsidRPr="00AE5859">
        <w:t>ми отвечают за вопросы, связанные с беременностью, родами, уходом за детьми и их воспитанием, планированием семьи, использованием методов контраце</w:t>
      </w:r>
      <w:r w:rsidRPr="00AE5859">
        <w:t>п</w:t>
      </w:r>
      <w:r w:rsidRPr="00AE5859">
        <w:t>ции, в связи с чем, мужчины не считают нужным вмешиваться в эти вопросы и принимать участие в их решении</w:t>
      </w:r>
      <w:r w:rsidRPr="00AE5859">
        <w:rPr>
          <w:vertAlign w:val="superscript"/>
        </w:rPr>
        <w:footnoteReference w:id="31"/>
      </w:r>
      <w:r w:rsidRPr="00AE5859">
        <w:t>. Исходя из этого, следует разработать пр</w:t>
      </w:r>
      <w:r w:rsidRPr="00AE5859">
        <w:t>о</w:t>
      </w:r>
      <w:r w:rsidRPr="00AE5859">
        <w:t>граммы по просвещению населения в области здорового образа жизни, в ос</w:t>
      </w:r>
      <w:r w:rsidRPr="00AE5859">
        <w:t>о</w:t>
      </w:r>
      <w:r w:rsidRPr="00AE5859">
        <w:t>бенности, п</w:t>
      </w:r>
      <w:r w:rsidRPr="00AE5859">
        <w:t>у</w:t>
      </w:r>
      <w:r w:rsidRPr="00AE5859">
        <w:t>тем мотивации мужчин к ответственному и здоровому поведению.</w:t>
      </w:r>
    </w:p>
    <w:p w:rsidR="00390BC5" w:rsidRPr="00AE5859" w:rsidRDefault="008758B1" w:rsidP="006E14BE">
      <w:pPr>
        <w:pStyle w:val="SingleTxtGR"/>
      </w:pPr>
      <w:r w:rsidRPr="00AE5859">
        <w:t>227.</w:t>
      </w:r>
      <w:r w:rsidRPr="00AE5859">
        <w:tab/>
        <w:t>Качество услуг в области репродуктивного здоровья нуждается в улу</w:t>
      </w:r>
      <w:r w:rsidRPr="00AE5859">
        <w:t>ч</w:t>
      </w:r>
      <w:r w:rsidRPr="00AE5859">
        <w:t>шении: правильное консультирование клиентов (преимущества, недостатки, побочные эффекты, осложнения, методы, приемы и т.д.) и получение информ</w:t>
      </w:r>
      <w:r w:rsidRPr="00AE5859">
        <w:t>и</w:t>
      </w:r>
      <w:r w:rsidRPr="00AE5859">
        <w:t>рованного согласия на аборты, особенно в районах, направление врачей из Це</w:t>
      </w:r>
      <w:r w:rsidRPr="00AE5859">
        <w:t>н</w:t>
      </w:r>
      <w:r w:rsidRPr="00AE5859">
        <w:t>тра семейного здоровья и районных больниц в медицинские центры для мол</w:t>
      </w:r>
      <w:r w:rsidRPr="00AE5859">
        <w:t>о</w:t>
      </w:r>
      <w:r w:rsidRPr="00AE5859">
        <w:t>дежи.</w:t>
      </w:r>
    </w:p>
    <w:p w:rsidR="008758B1" w:rsidRPr="00AE5859" w:rsidRDefault="008758B1" w:rsidP="00393D9D">
      <w:pPr>
        <w:pStyle w:val="H1GR"/>
      </w:pPr>
      <w:r w:rsidRPr="00AE5859">
        <w:tab/>
      </w:r>
      <w:r w:rsidRPr="00AE5859">
        <w:tab/>
        <w:t>Статья 13</w:t>
      </w:r>
    </w:p>
    <w:p w:rsidR="008758B1" w:rsidRPr="00AE5859" w:rsidRDefault="008758B1" w:rsidP="006E14BE">
      <w:pPr>
        <w:pStyle w:val="SingleTxtGR"/>
      </w:pPr>
      <w:r w:rsidRPr="00AE5859">
        <w:t>228.</w:t>
      </w:r>
      <w:r w:rsidRPr="00AE5859">
        <w:tab/>
        <w:t>В соответствии с национальным законодательством, женщины и мужч</w:t>
      </w:r>
      <w:r w:rsidRPr="00AE5859">
        <w:t>и</w:t>
      </w:r>
      <w:r w:rsidRPr="00AE5859">
        <w:t>ны имеют равные права на получение семейных пособий, доступ к кредитам и к различным социальным пособиям. Национальное законодательство не соде</w:t>
      </w:r>
      <w:r w:rsidRPr="00AE5859">
        <w:t>р</w:t>
      </w:r>
      <w:r w:rsidRPr="00AE5859">
        <w:t>жит никаких положений, которые ограничивали бы права женщин на доступ и участие в различных мероприятиях, связанных со спортом, природой, культ</w:t>
      </w:r>
      <w:r w:rsidRPr="00AE5859">
        <w:t>у</w:t>
      </w:r>
      <w:r w:rsidRPr="00AE5859">
        <w:t>рой и отдыхом. По мнению специалистов, только экономическое положение людей может представлять в этом отношении серьезное препятствие.</w:t>
      </w:r>
    </w:p>
    <w:p w:rsidR="008758B1" w:rsidRPr="00AE5859" w:rsidRDefault="008758B1" w:rsidP="006E14BE">
      <w:pPr>
        <w:pStyle w:val="SingleTxtGR"/>
      </w:pPr>
      <w:r w:rsidRPr="00AE5859">
        <w:t>229.</w:t>
      </w:r>
      <w:r w:rsidRPr="00AE5859">
        <w:tab/>
        <w:t>Следует отметить, что в учебных заведениях девочки и мальчики польз</w:t>
      </w:r>
      <w:r w:rsidRPr="00AE5859">
        <w:t>у</w:t>
      </w:r>
      <w:r w:rsidRPr="00AE5859">
        <w:t>ются равным доступом к культурным мероприятиям и программам физической подготовки, различным видам спорта (учитывая особенности полов при зан</w:t>
      </w:r>
      <w:r w:rsidRPr="00AE5859">
        <w:t>я</w:t>
      </w:r>
      <w:r w:rsidRPr="00AE5859">
        <w:t xml:space="preserve">тии физкультурой). </w:t>
      </w:r>
    </w:p>
    <w:p w:rsidR="008758B1" w:rsidRPr="00AE5859" w:rsidRDefault="008758B1" w:rsidP="006E14BE">
      <w:pPr>
        <w:pStyle w:val="SingleTxtGR"/>
      </w:pPr>
      <w:r w:rsidRPr="00AE5859">
        <w:t>230.</w:t>
      </w:r>
      <w:r w:rsidRPr="00AE5859">
        <w:tab/>
        <w:t>Хотя, по мнению экспертов, в последние годы в развитии экономики Молдовы произошел определенный прогресс и были предприняты усилия по снижению уровня бедности, укрепление социальных прав граждан по-прежнему остается одной из наиболее трудноразрешимых проблем в стране.</w:t>
      </w:r>
    </w:p>
    <w:p w:rsidR="008758B1" w:rsidRPr="00AE5859" w:rsidRDefault="008758B1" w:rsidP="006E14BE">
      <w:pPr>
        <w:pStyle w:val="SingleTxtGR"/>
      </w:pPr>
      <w:r w:rsidRPr="00AE5859">
        <w:t>232.</w:t>
      </w:r>
      <w:r w:rsidRPr="00AE5859">
        <w:tab/>
        <w:t>Пособия для семей с детьми продолжают занимать важное место в пр</w:t>
      </w:r>
      <w:r w:rsidRPr="00AE5859">
        <w:t>о</w:t>
      </w:r>
      <w:r w:rsidRPr="00AE5859">
        <w:t>граммах денежной помощи, и, хотя данные исследования бюджетов домох</w:t>
      </w:r>
      <w:r w:rsidRPr="00AE5859">
        <w:t>о</w:t>
      </w:r>
      <w:r w:rsidRPr="00AE5859">
        <w:t>зяйств показывают незначительное воздействие этих льгот на сокращение бе</w:t>
      </w:r>
      <w:r w:rsidRPr="00AE5859">
        <w:t>д</w:t>
      </w:r>
      <w:r w:rsidRPr="00AE5859">
        <w:t>ности, они продолжают оставаться единственным постоянным пособием, пр</w:t>
      </w:r>
      <w:r w:rsidRPr="00AE5859">
        <w:t>и</w:t>
      </w:r>
      <w:r w:rsidRPr="00AE5859">
        <w:t>вязанным к доходам. В последние годы наблюдалось увеличение числа получ</w:t>
      </w:r>
      <w:r w:rsidRPr="00AE5859">
        <w:t>а</w:t>
      </w:r>
      <w:r w:rsidRPr="00AE5859">
        <w:t>телей пособий на детей; и к 2009 году был зарегистрирован рост в размере 4,8% по сравнению с 2008 годом</w:t>
      </w:r>
      <w:r w:rsidRPr="00AE5859">
        <w:rPr>
          <w:vertAlign w:val="superscript"/>
        </w:rPr>
        <w:footnoteReference w:id="32"/>
      </w:r>
      <w:r w:rsidRPr="00AE5859">
        <w:t xml:space="preserve">. </w:t>
      </w:r>
    </w:p>
    <w:p w:rsidR="008758B1" w:rsidRPr="00AE5859" w:rsidRDefault="008758B1" w:rsidP="006E14BE">
      <w:pPr>
        <w:pStyle w:val="SingleTxtGR"/>
      </w:pPr>
      <w:r w:rsidRPr="00AE5859">
        <w:t>233.</w:t>
      </w:r>
      <w:r w:rsidRPr="00AE5859">
        <w:tab/>
        <w:t>Семьи с детьми, проживающие на территории Молдовы, имеют право на получение пособий для семей с детьми. Семьи с детьми имеют следующие п</w:t>
      </w:r>
      <w:r w:rsidRPr="00AE5859">
        <w:t>о</w:t>
      </w:r>
      <w:r w:rsidRPr="00AE5859">
        <w:t xml:space="preserve">собия: </w:t>
      </w:r>
      <w:proofErr w:type="spellStart"/>
      <w:r w:rsidRPr="00AE5859">
        <w:t>a</w:t>
      </w:r>
      <w:proofErr w:type="spellEnd"/>
      <w:r w:rsidRPr="00AE5859">
        <w:t xml:space="preserve">) единовременное пособие в связи с рождением ребенка; </w:t>
      </w:r>
      <w:proofErr w:type="spellStart"/>
      <w:r w:rsidRPr="00AE5859">
        <w:t>b</w:t>
      </w:r>
      <w:proofErr w:type="spellEnd"/>
      <w:r w:rsidRPr="00AE5859">
        <w:t>) ежемеся</w:t>
      </w:r>
      <w:r w:rsidRPr="00AE5859">
        <w:t>ч</w:t>
      </w:r>
      <w:r w:rsidRPr="00AE5859">
        <w:t>ное пособие на детей до достижения ими трех лет для застрахованных лиц и до достижения полутора лет для незастрахованных лиц (далее ежемесячное пос</w:t>
      </w:r>
      <w:r w:rsidRPr="00AE5859">
        <w:t>о</w:t>
      </w:r>
      <w:r w:rsidRPr="00AE5859">
        <w:t>бие на детей). Размер пособий для семей с детьми указан в приложении № 22. Более подробная информация в отношении незастрахованных лиц изложена в статье 4 данного доклада.</w:t>
      </w:r>
    </w:p>
    <w:p w:rsidR="008758B1" w:rsidRPr="00AE5859" w:rsidRDefault="008758B1" w:rsidP="006E14BE">
      <w:pPr>
        <w:pStyle w:val="SingleTxtGR"/>
      </w:pPr>
      <w:r w:rsidRPr="00AE5859">
        <w:t>234.</w:t>
      </w:r>
      <w:r w:rsidRPr="00AE5859">
        <w:tab/>
        <w:t>Несмотря на то, что в последние годы были приняты меры по вовлеч</w:t>
      </w:r>
      <w:r w:rsidRPr="00AE5859">
        <w:t>е</w:t>
      </w:r>
      <w:r w:rsidRPr="00AE5859">
        <w:t>нию людей в систему социального страхования (возможность добровольного страхования), включая ежегодные увеличения суммы пособий на детей, их р</w:t>
      </w:r>
      <w:r w:rsidRPr="00AE5859">
        <w:t>е</w:t>
      </w:r>
      <w:r w:rsidRPr="00AE5859">
        <w:t>зультат фактически невелик. Так, в 2009 году число получателей детских пос</w:t>
      </w:r>
      <w:r w:rsidRPr="00AE5859">
        <w:t>о</w:t>
      </w:r>
      <w:r w:rsidRPr="00AE5859">
        <w:t>бий (из числа незастрахованных лиц) было в 2,7 раз</w:t>
      </w:r>
      <w:r w:rsidR="004C7897">
        <w:t>а</w:t>
      </w:r>
      <w:r w:rsidRPr="00AE5859">
        <w:t xml:space="preserve"> выше, чем застрахова</w:t>
      </w:r>
      <w:r w:rsidRPr="00AE5859">
        <w:t>н</w:t>
      </w:r>
      <w:r w:rsidRPr="00AE5859">
        <w:t>ных.</w:t>
      </w:r>
    </w:p>
    <w:p w:rsidR="008758B1" w:rsidRPr="00AE5859" w:rsidRDefault="008758B1" w:rsidP="006E14BE">
      <w:pPr>
        <w:pStyle w:val="SingleTxtGR"/>
      </w:pPr>
      <w:r w:rsidRPr="00AE5859">
        <w:t>235.</w:t>
      </w:r>
      <w:r w:rsidRPr="00AE5859">
        <w:tab/>
        <w:t>В случае болезни ребенка в возрасте до семи лет или ребенка-инвалида с сопутствующим забол</w:t>
      </w:r>
      <w:r w:rsidRPr="00AE5859">
        <w:t>е</w:t>
      </w:r>
      <w:r w:rsidRPr="00AE5859">
        <w:t>ванием в возрасте до 16 лет льготы по уходу за больным ребенком предоставляются матери на период до 14 календарных дней (при а</w:t>
      </w:r>
      <w:r w:rsidRPr="00AE5859">
        <w:t>м</w:t>
      </w:r>
      <w:r w:rsidRPr="00AE5859">
        <w:t>булаторном лечении) или на период до 30 календарных дней (при стаци</w:t>
      </w:r>
      <w:r w:rsidRPr="00AE5859">
        <w:t>о</w:t>
      </w:r>
      <w:r w:rsidRPr="00AE5859">
        <w:t>нарном лечении за тот период, что ребенок нуждается в уходе). Справка по уходу за больным ребенком может выдаваться другому члену семьи (отец, бабушка, д</w:t>
      </w:r>
      <w:r w:rsidRPr="00AE5859">
        <w:t>е</w:t>
      </w:r>
      <w:r w:rsidRPr="00AE5859">
        <w:t>душка, прочие работающие члены семьи, опекун или попечитель), если по к</w:t>
      </w:r>
      <w:r w:rsidRPr="00AE5859">
        <w:t>а</w:t>
      </w:r>
      <w:r w:rsidRPr="00AE5859">
        <w:t>кой-либо подтвержденной документально причине мать не может ух</w:t>
      </w:r>
      <w:r w:rsidRPr="00AE5859">
        <w:t>а</w:t>
      </w:r>
      <w:r w:rsidRPr="00AE5859">
        <w:t>живать за ребенком (в случае болезни, временного отсутствия, лишения родительских прав и т. д.). Сумма пособия зависит от застрахованного среднемесячного дох</w:t>
      </w:r>
      <w:r w:rsidRPr="00AE5859">
        <w:t>о</w:t>
      </w:r>
      <w:r w:rsidRPr="00AE5859">
        <w:t>да и продолжительности периода у</w:t>
      </w:r>
      <w:r w:rsidRPr="00AE5859">
        <w:t>п</w:t>
      </w:r>
      <w:r w:rsidRPr="00AE5859">
        <w:t>латы взносов.</w:t>
      </w:r>
    </w:p>
    <w:p w:rsidR="008758B1" w:rsidRPr="00AE5859" w:rsidRDefault="008758B1" w:rsidP="006E14BE">
      <w:pPr>
        <w:pStyle w:val="SingleTxtGR"/>
      </w:pPr>
      <w:r w:rsidRPr="00AE5859">
        <w:t>236.</w:t>
      </w:r>
      <w:r w:rsidRPr="00AE5859">
        <w:tab/>
        <w:t xml:space="preserve">В соответствии с </w:t>
      </w:r>
      <w:r w:rsidRPr="00AE5859">
        <w:rPr>
          <w:bCs/>
        </w:rPr>
        <w:t>законом</w:t>
      </w:r>
      <w:r w:rsidRPr="00AE5859">
        <w:t xml:space="preserve"> </w:t>
      </w:r>
      <w:r w:rsidR="00BF3DAA" w:rsidRPr="00AE5859">
        <w:t>"</w:t>
      </w:r>
      <w:r w:rsidRPr="00AE5859">
        <w:t xml:space="preserve">О </w:t>
      </w:r>
      <w:r w:rsidRPr="00AE5859">
        <w:rPr>
          <w:bCs/>
        </w:rPr>
        <w:t>республиканском</w:t>
      </w:r>
      <w:r w:rsidRPr="00AE5859">
        <w:t xml:space="preserve"> </w:t>
      </w:r>
      <w:r w:rsidRPr="00AE5859">
        <w:rPr>
          <w:bCs/>
        </w:rPr>
        <w:t>и</w:t>
      </w:r>
      <w:r w:rsidRPr="00AE5859">
        <w:t xml:space="preserve"> </w:t>
      </w:r>
      <w:r w:rsidRPr="00AE5859">
        <w:rPr>
          <w:bCs/>
        </w:rPr>
        <w:t>местных</w:t>
      </w:r>
      <w:r w:rsidRPr="00AE5859">
        <w:t xml:space="preserve"> </w:t>
      </w:r>
      <w:r w:rsidRPr="00AE5859">
        <w:rPr>
          <w:bCs/>
        </w:rPr>
        <w:t>фондах</w:t>
      </w:r>
      <w:r w:rsidRPr="00AE5859">
        <w:t xml:space="preserve"> </w:t>
      </w:r>
      <w:r w:rsidRPr="00AE5859">
        <w:rPr>
          <w:bCs/>
        </w:rPr>
        <w:t>соц</w:t>
      </w:r>
      <w:r w:rsidRPr="00AE5859">
        <w:rPr>
          <w:bCs/>
        </w:rPr>
        <w:t>и</w:t>
      </w:r>
      <w:r w:rsidRPr="00AE5859">
        <w:rPr>
          <w:bCs/>
        </w:rPr>
        <w:t>альной</w:t>
      </w:r>
      <w:r w:rsidRPr="00AE5859">
        <w:t xml:space="preserve"> </w:t>
      </w:r>
      <w:r w:rsidRPr="00AE5859">
        <w:rPr>
          <w:bCs/>
        </w:rPr>
        <w:t>поддержки</w:t>
      </w:r>
      <w:r w:rsidRPr="00AE5859">
        <w:t xml:space="preserve"> </w:t>
      </w:r>
      <w:r w:rsidRPr="00AE5859">
        <w:rPr>
          <w:bCs/>
        </w:rPr>
        <w:t>населения</w:t>
      </w:r>
      <w:r w:rsidR="00BF3DAA" w:rsidRPr="00AE5859">
        <w:rPr>
          <w:bCs/>
        </w:rPr>
        <w:t>"</w:t>
      </w:r>
      <w:r w:rsidRPr="00AE5859">
        <w:t xml:space="preserve"> № 827-XIV от 18 февраля 2000 года (с поправк</w:t>
      </w:r>
      <w:r w:rsidRPr="00AE5859">
        <w:t>а</w:t>
      </w:r>
      <w:r w:rsidRPr="00AE5859">
        <w:t>ми) в Международный день защиты детей, который празднуется 1 июня, семьи получают одноразовую материальную помощь. Перед началом учебного года малообеспеченные семьи традиционно получают материальную помощь для покупки школьных учебников и принадлежностей. При этом некоторые семьи перед началом учебного года получают материальную помощь на обучение д</w:t>
      </w:r>
      <w:r w:rsidRPr="00AE5859">
        <w:t>е</w:t>
      </w:r>
      <w:r w:rsidRPr="00AE5859">
        <w:t xml:space="preserve">тей в школе. </w:t>
      </w:r>
    </w:p>
    <w:p w:rsidR="008758B1" w:rsidRPr="00AE5859" w:rsidRDefault="008758B1" w:rsidP="006E14BE">
      <w:pPr>
        <w:pStyle w:val="SingleTxtGR"/>
      </w:pPr>
      <w:r w:rsidRPr="00AE5859">
        <w:t>237.</w:t>
      </w:r>
      <w:r w:rsidRPr="00AE5859">
        <w:tab/>
        <w:t>С целью совершенствования системы социальных пособий и ее ориент</w:t>
      </w:r>
      <w:r w:rsidRPr="00AE5859">
        <w:t>а</w:t>
      </w:r>
      <w:r w:rsidRPr="00AE5859">
        <w:t>ции на беднейшие слои населения с 1 октября 2008 года находящиеся в небл</w:t>
      </w:r>
      <w:r w:rsidRPr="00AE5859">
        <w:t>а</w:t>
      </w:r>
      <w:r w:rsidRPr="00AE5859">
        <w:t>гоприятном положении семьи имеют право на социальную помощь, предста</w:t>
      </w:r>
      <w:r w:rsidRPr="00AE5859">
        <w:t>в</w:t>
      </w:r>
      <w:r w:rsidRPr="00AE5859">
        <w:t>ляющую собой минимальный гарантированный ежемесячный доход, который определяется в соответствии с оценкой общего среднемесячного дохода дома</w:t>
      </w:r>
      <w:r w:rsidRPr="00AE5859">
        <w:t>ш</w:t>
      </w:r>
      <w:r w:rsidRPr="00AE5859">
        <w:t>них хозяйств и потребностей ее членов на социальную помощь. Уровень гара</w:t>
      </w:r>
      <w:r w:rsidRPr="00AE5859">
        <w:t>н</w:t>
      </w:r>
      <w:r w:rsidRPr="00AE5859">
        <w:t>тированного минимального ежемесячного дохода устанавливается ежегодно З</w:t>
      </w:r>
      <w:r w:rsidRPr="00AE5859">
        <w:t>а</w:t>
      </w:r>
      <w:r w:rsidRPr="00AE5859">
        <w:t xml:space="preserve">коном </w:t>
      </w:r>
      <w:r w:rsidR="00BF3DAA" w:rsidRPr="00AE5859">
        <w:t>"</w:t>
      </w:r>
      <w:r w:rsidRPr="00AE5859">
        <w:t>О государственном бюджете</w:t>
      </w:r>
      <w:r w:rsidR="00BF3DAA" w:rsidRPr="00AE5859">
        <w:t>"</w:t>
      </w:r>
      <w:r w:rsidRPr="00AE5859">
        <w:t>. Из общего числа получателей социал</w:t>
      </w:r>
      <w:r w:rsidRPr="00AE5859">
        <w:t>ь</w:t>
      </w:r>
      <w:r w:rsidRPr="00AE5859">
        <w:t>ной помощи в 2010 году семьи с детьми составляли 81%.</w:t>
      </w:r>
    </w:p>
    <w:p w:rsidR="008758B1" w:rsidRPr="00AE5859" w:rsidRDefault="008758B1" w:rsidP="006E14BE">
      <w:pPr>
        <w:pStyle w:val="SingleTxtGR"/>
      </w:pPr>
      <w:r w:rsidRPr="00AE5859">
        <w:t>238</w:t>
      </w:r>
      <w:r w:rsidRPr="00AE5859">
        <w:rPr>
          <w:rFonts w:hint="eastAsia"/>
        </w:rPr>
        <w:t>.</w:t>
      </w:r>
      <w:r w:rsidRPr="00AE5859">
        <w:tab/>
        <w:t>При этом индексация пособий по социальному обеспечению и государс</w:t>
      </w:r>
      <w:r w:rsidRPr="00AE5859">
        <w:t>т</w:t>
      </w:r>
      <w:r w:rsidRPr="00AE5859">
        <w:t>венных социальных п</w:t>
      </w:r>
      <w:r w:rsidRPr="00AE5859">
        <w:t>о</w:t>
      </w:r>
      <w:r w:rsidRPr="00AE5859">
        <w:t>собий проводится 1 раз в год, в апреле. Одновременно в целях поддержки семей с детьми ежегодно пересматривается размер пособий по рождению и уходу за детьми как для застрахованных, так и для незастрах</w:t>
      </w:r>
      <w:r w:rsidRPr="00AE5859">
        <w:t>о</w:t>
      </w:r>
      <w:r w:rsidRPr="00AE5859">
        <w:t>ванных лиц. Получателями пособий являются многодетные семьи, семьи с детьми-инвалидами, родители-одиночки с детьми, семьи с детьми-сиротами и детские дома семейного типа (приложение 22).</w:t>
      </w:r>
    </w:p>
    <w:p w:rsidR="008758B1" w:rsidRPr="00AE5859" w:rsidRDefault="008758B1" w:rsidP="006E14BE">
      <w:pPr>
        <w:pStyle w:val="SingleTxtGR"/>
      </w:pPr>
      <w:r w:rsidRPr="00AE5859">
        <w:t>239.</w:t>
      </w:r>
      <w:r w:rsidRPr="00AE5859">
        <w:tab/>
        <w:t>В то же время серьезной проблемой по-прежнему остается необход</w:t>
      </w:r>
      <w:r w:rsidRPr="00AE5859">
        <w:t>и</w:t>
      </w:r>
      <w:r w:rsidRPr="00AE5859">
        <w:t>мость создания автоматиз</w:t>
      </w:r>
      <w:r w:rsidRPr="00AE5859">
        <w:t>и</w:t>
      </w:r>
      <w:r w:rsidRPr="00AE5859">
        <w:t>рованной информационной системы данных, которая включала бы данные в разбивке по полу в области социальной защиты.</w:t>
      </w:r>
    </w:p>
    <w:p w:rsidR="008758B1" w:rsidRPr="00AE5859" w:rsidRDefault="008758B1" w:rsidP="006E14BE">
      <w:pPr>
        <w:pStyle w:val="SingleTxtGR"/>
      </w:pPr>
      <w:r w:rsidRPr="00AE5859">
        <w:t>240.</w:t>
      </w:r>
      <w:r w:rsidRPr="00AE5859">
        <w:tab/>
        <w:t>Исследования, проведенные в области социальной защиты с точки зрения гендерной перспективы (при поддержке ЮНИФЕМ (ныне в структуре ООН-Женщины)), выявили в этой сфере ряд проблем. Значительный разрыв между занятостью женщин и мужчин свидетельствует о высокой степени экономич</w:t>
      </w:r>
      <w:r w:rsidRPr="00AE5859">
        <w:t>е</w:t>
      </w:r>
      <w:r w:rsidRPr="00AE5859">
        <w:t>ской уязвимости этих семей: такие семьи вынуждены выживать за счет соц</w:t>
      </w:r>
      <w:r w:rsidRPr="00AE5859">
        <w:t>и</w:t>
      </w:r>
      <w:r w:rsidRPr="00AE5859">
        <w:t>альных пособий, кот</w:t>
      </w:r>
      <w:r w:rsidRPr="00AE5859">
        <w:t>о</w:t>
      </w:r>
      <w:r w:rsidRPr="00AE5859">
        <w:t>рые составляют около 50% минимальной потребительской корзины. Матери-одиночки, в особенности, имеющие детей с тяжелыми фо</w:t>
      </w:r>
      <w:r w:rsidRPr="00AE5859">
        <w:t>р</w:t>
      </w:r>
      <w:r w:rsidRPr="00AE5859">
        <w:t>мами инвалидности, подвержены социальным и экономическим рискам в гора</w:t>
      </w:r>
      <w:r w:rsidRPr="00AE5859">
        <w:t>з</w:t>
      </w:r>
      <w:r w:rsidRPr="00AE5859">
        <w:t>до большей степени, чем мужчины. Исходя из этого, очень важно, чтобы прав</w:t>
      </w:r>
      <w:r w:rsidRPr="00AE5859">
        <w:t>и</w:t>
      </w:r>
      <w:r w:rsidRPr="00AE5859">
        <w:t>тельство признало ценность работы (ухода) матерей, которые воспитывают д</w:t>
      </w:r>
      <w:r w:rsidRPr="00AE5859">
        <w:t>е</w:t>
      </w:r>
      <w:r w:rsidRPr="00AE5859">
        <w:t>тей с ограниченными возможностями, ос</w:t>
      </w:r>
      <w:r w:rsidRPr="00AE5859">
        <w:t>о</w:t>
      </w:r>
      <w:r w:rsidRPr="00AE5859">
        <w:t>бенно первой степени, включив годы, посвященные уходу за ребенком-инвалидом, который не был помещен в спец</w:t>
      </w:r>
      <w:r w:rsidRPr="00AE5859">
        <w:t>и</w:t>
      </w:r>
      <w:r w:rsidRPr="00AE5859">
        <w:t>альное лечебное заведение, в трудовой стаж, дающий право на пенсию, труд</w:t>
      </w:r>
      <w:r w:rsidRPr="00AE5859">
        <w:t>о</w:t>
      </w:r>
      <w:r w:rsidRPr="00AE5859">
        <w:t xml:space="preserve">вую книжку, оплачиваемый отпуск и </w:t>
      </w:r>
      <w:proofErr w:type="spellStart"/>
      <w:r w:rsidRPr="00AE5859">
        <w:t>т.д</w:t>
      </w:r>
      <w:proofErr w:type="spellEnd"/>
      <w:r w:rsidRPr="00AE5859">
        <w:rPr>
          <w:vertAlign w:val="superscript"/>
        </w:rPr>
        <w:footnoteReference w:id="33"/>
      </w:r>
      <w:r w:rsidRPr="00AE5859">
        <w:t>. Выводы исследования принимались во внимание при выработке мер социальной защиты лиц с ограниченными во</w:t>
      </w:r>
      <w:r w:rsidRPr="00AE5859">
        <w:t>з</w:t>
      </w:r>
      <w:r w:rsidRPr="00AE5859">
        <w:t>можностями.</w:t>
      </w:r>
    </w:p>
    <w:p w:rsidR="008758B1" w:rsidRPr="00AE5859" w:rsidRDefault="008758B1" w:rsidP="006E14BE">
      <w:pPr>
        <w:pStyle w:val="SingleTxtGR"/>
      </w:pPr>
      <w:r w:rsidRPr="00AE5859">
        <w:t>241.</w:t>
      </w:r>
      <w:r w:rsidRPr="00AE5859">
        <w:tab/>
        <w:t>Система социальной помощи, как в ее классической форме, так и в ее нынешнем виде, основана на модели патриархального общества, где женщинам не оплачиваются ни уход за пожилыми людьми, детьми и больными, ни участие в гражданской или общинной деятельности. Эта модель, основанная на идее, что доход семьи состоит как из оплачиваемой работы, так и неоплачиваемого ухода, существенно ограничивает социально-экономическое и политическое участие женщин, которые в основном заним</w:t>
      </w:r>
      <w:r w:rsidRPr="00AE5859">
        <w:t>а</w:t>
      </w:r>
      <w:r w:rsidRPr="00AE5859">
        <w:t>ются неоплачиваемым трудом.</w:t>
      </w:r>
    </w:p>
    <w:p w:rsidR="008758B1" w:rsidRPr="00AE5859" w:rsidRDefault="004C7897" w:rsidP="006E14BE">
      <w:pPr>
        <w:pStyle w:val="SingleTxtGR"/>
      </w:pPr>
      <w:r>
        <w:t>242.</w:t>
      </w:r>
      <w:r>
        <w:tab/>
      </w:r>
      <w:r w:rsidR="008758B1" w:rsidRPr="00AE5859">
        <w:t xml:space="preserve">В стране сохраняются </w:t>
      </w:r>
      <w:proofErr w:type="spellStart"/>
      <w:r w:rsidR="008758B1" w:rsidRPr="00AE5859">
        <w:t>гендерные</w:t>
      </w:r>
      <w:proofErr w:type="spellEnd"/>
      <w:r w:rsidR="008758B1" w:rsidRPr="00AE5859">
        <w:t xml:space="preserve"> стереотипы и значительные различия гендерных ролей, которые оказывают влияние на социальные модели, пре</w:t>
      </w:r>
      <w:r w:rsidR="008758B1" w:rsidRPr="00AE5859">
        <w:t>д</w:t>
      </w:r>
      <w:r w:rsidR="008758B1" w:rsidRPr="00AE5859">
        <w:t>ставляя женщин как лиц, большей частью ответственных за семью и частную жизнь (в сфере неоплачиваемого труда), а мужчин, занятыми в публичной и профессиональной сферах (в сфере оплачиваемого труда). Такое разделение в</w:t>
      </w:r>
      <w:r w:rsidR="008758B1" w:rsidRPr="00AE5859">
        <w:t>е</w:t>
      </w:r>
      <w:r w:rsidR="008758B1" w:rsidRPr="00AE5859">
        <w:t>дет к сохранению несправедливого распределения домашних и семейных об</w:t>
      </w:r>
      <w:r w:rsidR="008758B1" w:rsidRPr="00AE5859">
        <w:t>я</w:t>
      </w:r>
      <w:r w:rsidR="008758B1" w:rsidRPr="00AE5859">
        <w:t>занностей, являясь одной из главных причин дискр</w:t>
      </w:r>
      <w:r w:rsidR="008758B1" w:rsidRPr="00AE5859">
        <w:t>и</w:t>
      </w:r>
      <w:r w:rsidR="008758B1" w:rsidRPr="00AE5859">
        <w:t>минации женщин на рынке труда и их ограниченного участия в социальной и полит</w:t>
      </w:r>
      <w:r w:rsidR="008758B1" w:rsidRPr="00AE5859">
        <w:t>и</w:t>
      </w:r>
      <w:r w:rsidR="008758B1" w:rsidRPr="00AE5859">
        <w:t xml:space="preserve">ческой жизни. </w:t>
      </w:r>
    </w:p>
    <w:p w:rsidR="008758B1" w:rsidRPr="00AE5859" w:rsidRDefault="008758B1" w:rsidP="006E14BE">
      <w:pPr>
        <w:pStyle w:val="SingleTxtGR"/>
      </w:pPr>
      <w:r w:rsidRPr="00AE5859">
        <w:t>243.</w:t>
      </w:r>
      <w:r w:rsidRPr="00AE5859">
        <w:tab/>
        <w:t>Комплекс мер, направленных на эффективное регулирование трудовой миграции, включает социальную защиту трудящихся-мигрантов, которая дост</w:t>
      </w:r>
      <w:r w:rsidRPr="00AE5859">
        <w:t>и</w:t>
      </w:r>
      <w:r w:rsidRPr="00AE5859">
        <w:t>гается за счет конкретных действий, направленных на обеспечение основных прав молдавских граждан, работающих за рубежом. Меры направлены на мон</w:t>
      </w:r>
      <w:r w:rsidRPr="00AE5859">
        <w:t>и</w:t>
      </w:r>
      <w:r w:rsidRPr="00AE5859">
        <w:t>торинг выполнения условий трудовых договоров, подписание двухсторонних договоров и применение соответствующих международных правовых инстр</w:t>
      </w:r>
      <w:r w:rsidRPr="00AE5859">
        <w:t>у</w:t>
      </w:r>
      <w:r w:rsidRPr="00AE5859">
        <w:t>ментов.</w:t>
      </w:r>
    </w:p>
    <w:p w:rsidR="008758B1" w:rsidRPr="00AE5859" w:rsidRDefault="008758B1" w:rsidP="006E14BE">
      <w:pPr>
        <w:pStyle w:val="SingleTxtGR"/>
        <w:rPr>
          <w:bCs/>
        </w:rPr>
      </w:pPr>
      <w:r w:rsidRPr="00AE5859">
        <w:t>244.</w:t>
      </w:r>
      <w:r w:rsidRPr="00AE5859">
        <w:tab/>
        <w:t>10 февраля 2006 года Молдова ратифицировала Европейскую конвенцию о правовом статусе трудящихся-мигрантов, которая гарантирует не менее бл</w:t>
      </w:r>
      <w:r w:rsidRPr="00AE5859">
        <w:t>а</w:t>
      </w:r>
      <w:r w:rsidRPr="00AE5859">
        <w:t>гоприятное отношение к трудящимся-мигрантам, чем к гражданам страны н</w:t>
      </w:r>
      <w:r w:rsidRPr="00AE5859">
        <w:t>а</w:t>
      </w:r>
      <w:r w:rsidRPr="00AE5859">
        <w:t>значения. Следует отметить, что Молдова придает этой конвенции особое зн</w:t>
      </w:r>
      <w:r w:rsidRPr="00AE5859">
        <w:t>а</w:t>
      </w:r>
      <w:r w:rsidRPr="00AE5859">
        <w:t>чение, поскольку она ратифицирована рядом государств, являющихся странами назначения для мо</w:t>
      </w:r>
      <w:r w:rsidRPr="00AE5859">
        <w:t>л</w:t>
      </w:r>
      <w:r w:rsidRPr="00AE5859">
        <w:t>давских рабочих (Россия, Италия, Португалия, Испания, Греция и т.д.). В настоящее время важным н</w:t>
      </w:r>
      <w:r w:rsidRPr="00AE5859">
        <w:t>а</w:t>
      </w:r>
      <w:r w:rsidRPr="00AE5859">
        <w:t xml:space="preserve">правлением деятельности является разработка механизмов </w:t>
      </w:r>
      <w:proofErr w:type="spellStart"/>
      <w:r w:rsidRPr="00AE5859">
        <w:t>правоприменения</w:t>
      </w:r>
      <w:proofErr w:type="spellEnd"/>
      <w:r w:rsidRPr="00AE5859">
        <w:t xml:space="preserve"> этой конвенции, Конвенции № 97 о трудящихся-мигрантах МОТ и Конвенции № 181 МОТ о частных агентствах з</w:t>
      </w:r>
      <w:r w:rsidRPr="00AE5859">
        <w:t>а</w:t>
      </w:r>
      <w:r w:rsidRPr="00AE5859">
        <w:t>нятости.</w:t>
      </w:r>
    </w:p>
    <w:p w:rsidR="008758B1" w:rsidRPr="00AE5859" w:rsidRDefault="008758B1" w:rsidP="006E14BE">
      <w:pPr>
        <w:pStyle w:val="SingleTxtGR"/>
      </w:pPr>
      <w:r w:rsidRPr="00AE5859">
        <w:t>245.</w:t>
      </w:r>
      <w:r w:rsidRPr="00AE5859">
        <w:tab/>
        <w:t>В рамках реализации Национальной стратегии о мерах в области занят</w:t>
      </w:r>
      <w:r w:rsidRPr="00AE5859">
        <w:t>о</w:t>
      </w:r>
      <w:r w:rsidRPr="00AE5859">
        <w:t>сти действует государственная программа поддержки развития малых и сре</w:t>
      </w:r>
      <w:r w:rsidRPr="00AE5859">
        <w:t>д</w:t>
      </w:r>
      <w:r w:rsidRPr="00AE5859">
        <w:t>них предприятий на 2009</w:t>
      </w:r>
      <w:r w:rsidR="004C7897">
        <w:t>−</w:t>
      </w:r>
      <w:r w:rsidRPr="00AE5859">
        <w:t>2011 годы, в рамках которой Организация по разв</w:t>
      </w:r>
      <w:r w:rsidRPr="00AE5859">
        <w:t>и</w:t>
      </w:r>
      <w:r w:rsidRPr="00AE5859">
        <w:t>тию малых и средних предприятий (ОРМСП) управляет Фондом кредитных г</w:t>
      </w:r>
      <w:r w:rsidRPr="00AE5859">
        <w:t>а</w:t>
      </w:r>
      <w:r w:rsidRPr="00AE5859">
        <w:t>рантий в целях предоставления гарантий, обеспечивающих кредиты, предо</w:t>
      </w:r>
      <w:r w:rsidRPr="00AE5859">
        <w:t>с</w:t>
      </w:r>
      <w:r w:rsidRPr="00AE5859">
        <w:t>тавляемые хозяйствующим субъектам финансовыми учреждениями. В после</w:t>
      </w:r>
      <w:r w:rsidRPr="00AE5859">
        <w:t>д</w:t>
      </w:r>
      <w:r w:rsidRPr="00AE5859">
        <w:t>ние годы, несмотря на экономический кризис, в этом секторе наблюдалась п</w:t>
      </w:r>
      <w:r w:rsidRPr="00AE5859">
        <w:t>о</w:t>
      </w:r>
      <w:r w:rsidRPr="00AE5859">
        <w:t>зитивная тенденция. На долю малых и средних предприятий приходится 35,5% ВВП страны.</w:t>
      </w:r>
    </w:p>
    <w:p w:rsidR="008758B1" w:rsidRPr="00AE5859" w:rsidRDefault="008758B1" w:rsidP="006E14BE">
      <w:pPr>
        <w:pStyle w:val="SingleTxtGR"/>
        <w:rPr>
          <w:bCs/>
        </w:rPr>
      </w:pPr>
      <w:r w:rsidRPr="00AE5859">
        <w:t>246.</w:t>
      </w:r>
      <w:r w:rsidRPr="00AE5859">
        <w:tab/>
        <w:t>Политика правительства нацелена на создание соответствующей деловой среды для развития би</w:t>
      </w:r>
      <w:r w:rsidRPr="00AE5859">
        <w:t>з</w:t>
      </w:r>
      <w:r w:rsidRPr="00AE5859">
        <w:t>неса путем развития надлежащей нормативно-правовой базы. Приоритетной задачей МЭ является поощрение женского предприним</w:t>
      </w:r>
      <w:r w:rsidRPr="00AE5859">
        <w:t>а</w:t>
      </w:r>
      <w:r w:rsidRPr="00AE5859">
        <w:t>тельства, продвижение женщин на руководящие позиции в бизнесе, развитие деловых отношений среди женщин-предпринимателей, расширение новых г</w:t>
      </w:r>
      <w:r w:rsidRPr="00AE5859">
        <w:t>о</w:t>
      </w:r>
      <w:r w:rsidRPr="00AE5859">
        <w:t>ризонтов сотрудн</w:t>
      </w:r>
      <w:r w:rsidRPr="00AE5859">
        <w:t>и</w:t>
      </w:r>
      <w:r w:rsidRPr="00AE5859">
        <w:t>чества.</w:t>
      </w:r>
    </w:p>
    <w:p w:rsidR="008758B1" w:rsidRPr="00AE5859" w:rsidRDefault="008758B1" w:rsidP="006E14BE">
      <w:pPr>
        <w:pStyle w:val="SingleTxtGR"/>
      </w:pPr>
      <w:r w:rsidRPr="00AE5859">
        <w:t>247.</w:t>
      </w:r>
      <w:r w:rsidRPr="00AE5859">
        <w:tab/>
        <w:t>За отчетный период в соответствующей области был осуществлен ряд мероприятий, а именно: конкурс на получение грантов молодыми женщинами, в особенности выпускницами учебных заведений (сотрудничество между МЭ и Академией экономических знаний Молдовы); подготовка женщин-предпринимателей путем предоставления им грантов на открытие собственного бизнеса</w:t>
      </w:r>
      <w:r w:rsidRPr="00AE5859">
        <w:rPr>
          <w:vertAlign w:val="superscript"/>
        </w:rPr>
        <w:footnoteReference w:id="34"/>
      </w:r>
      <w:r w:rsidRPr="00AE5859">
        <w:t>.</w:t>
      </w:r>
    </w:p>
    <w:p w:rsidR="008758B1" w:rsidRPr="00AE5859" w:rsidRDefault="008758B1" w:rsidP="006E14BE">
      <w:pPr>
        <w:pStyle w:val="SingleTxtGR"/>
      </w:pPr>
      <w:r w:rsidRPr="00AE5859">
        <w:t>248.</w:t>
      </w:r>
      <w:r w:rsidRPr="00AE5859">
        <w:tab/>
        <w:t>Только в 2009 году ОРМСП предоставила гарантии для банковских кр</w:t>
      </w:r>
      <w:r w:rsidRPr="00AE5859">
        <w:t>е</w:t>
      </w:r>
      <w:r w:rsidRPr="00AE5859">
        <w:t>дитов на сумму 1</w:t>
      </w:r>
      <w:r w:rsidR="00D77122">
        <w:t xml:space="preserve"> </w:t>
      </w:r>
      <w:r w:rsidRPr="00AE5859">
        <w:t>620</w:t>
      </w:r>
      <w:r w:rsidR="00D77122">
        <w:t xml:space="preserve"> </w:t>
      </w:r>
      <w:r w:rsidRPr="00AE5859">
        <w:t>500 лей, что облегчило доступ МСП к банковским кред</w:t>
      </w:r>
      <w:r w:rsidRPr="00AE5859">
        <w:t>и</w:t>
      </w:r>
      <w:r w:rsidRPr="00AE5859">
        <w:t>там на сумму 4</w:t>
      </w:r>
      <w:r w:rsidR="00D77122">
        <w:t xml:space="preserve"> </w:t>
      </w:r>
      <w:r w:rsidRPr="00AE5859">
        <w:t>461</w:t>
      </w:r>
      <w:r w:rsidR="00D77122">
        <w:t xml:space="preserve"> </w:t>
      </w:r>
      <w:r w:rsidRPr="00AE5859">
        <w:t>000 лей. В настоящее время сумма залога активов, предо</w:t>
      </w:r>
      <w:r w:rsidRPr="00AE5859">
        <w:t>с</w:t>
      </w:r>
      <w:r w:rsidRPr="00AE5859">
        <w:t>тавленных ОРМСП, составляет 4</w:t>
      </w:r>
      <w:r w:rsidR="00D77122">
        <w:t xml:space="preserve"> </w:t>
      </w:r>
      <w:r w:rsidRPr="00AE5859">
        <w:t>153</w:t>
      </w:r>
      <w:r w:rsidR="00D77122">
        <w:t xml:space="preserve"> </w:t>
      </w:r>
      <w:r w:rsidRPr="00AE5859">
        <w:t>100 лей, что облегчает выделение банко</w:t>
      </w:r>
      <w:r w:rsidRPr="00AE5859">
        <w:t>в</w:t>
      </w:r>
      <w:r w:rsidRPr="00AE5859">
        <w:t>ских кредитов для малых и средних предприятий в размере 12</w:t>
      </w:r>
      <w:r w:rsidR="00D77122">
        <w:t xml:space="preserve"> </w:t>
      </w:r>
      <w:r w:rsidRPr="00AE5859">
        <w:t>327</w:t>
      </w:r>
      <w:r w:rsidR="00D77122">
        <w:t xml:space="preserve"> </w:t>
      </w:r>
      <w:r w:rsidRPr="00AE5859">
        <w:t>200 лей. Г</w:t>
      </w:r>
      <w:r w:rsidRPr="00AE5859">
        <w:t>а</w:t>
      </w:r>
      <w:r w:rsidRPr="00AE5859">
        <w:t>рантии, предоставленные в течение этого периода, оказали положительное эк</w:t>
      </w:r>
      <w:r w:rsidRPr="00AE5859">
        <w:t>о</w:t>
      </w:r>
      <w:r w:rsidRPr="00AE5859">
        <w:t>номическое воздействие, увеличив выручку малых и средних предприятий на 45,2% в расчете на одно предприятие. Следует отметить, что деятельность в о</w:t>
      </w:r>
      <w:r w:rsidRPr="00AE5859">
        <w:t>б</w:t>
      </w:r>
      <w:r w:rsidRPr="00AE5859">
        <w:t>ласти гарантий подтолкнула предприятия к продаже своей продукции на ин</w:t>
      </w:r>
      <w:r w:rsidRPr="00AE5859">
        <w:t>о</w:t>
      </w:r>
      <w:r w:rsidRPr="00AE5859">
        <w:t>странных рынках (Бел</w:t>
      </w:r>
      <w:r w:rsidRPr="00AE5859">
        <w:t>а</w:t>
      </w:r>
      <w:r w:rsidRPr="00AE5859">
        <w:t>русь, Великобритания и т.д.). Предприятия, получившие гарантии по кредитам, увеличили количество работников на 15%, что привело к созданию, по крайней мере, двух рабочих мест в расчете на одно предприятие.</w:t>
      </w:r>
    </w:p>
    <w:p w:rsidR="008758B1" w:rsidRPr="00AE5859" w:rsidRDefault="008758B1" w:rsidP="006E14BE">
      <w:pPr>
        <w:pStyle w:val="SingleTxtGR"/>
      </w:pPr>
      <w:r w:rsidRPr="00AE5859">
        <w:t>249.</w:t>
      </w:r>
      <w:r w:rsidRPr="00AE5859">
        <w:tab/>
        <w:t>Вышеупомянутые меры способствуют созданию благоприятных условий для открытия своего бизнеса женщинами. Однако результаты соответствующих исследований свидетельствуют о наличии определенных проблем в данной о</w:t>
      </w:r>
      <w:r w:rsidRPr="00AE5859">
        <w:t>б</w:t>
      </w:r>
      <w:r w:rsidRPr="00AE5859">
        <w:t>ласти: доля женщин-предпринимателей (нанятых менеджеров и совладельцев предприятий) составляет 27,5% в общем числе предпринимателей в Молдове. Таким образом, число мужчин-предпринимателей в 2,6 раза превосходит число женщин. Как на стадии создания предприятия, так и на стадии развития бизн</w:t>
      </w:r>
      <w:r w:rsidRPr="00AE5859">
        <w:t>е</w:t>
      </w:r>
      <w:r w:rsidRPr="00AE5859">
        <w:t>са женщины сталкиваются с определенными трудностями в доступе к финанс</w:t>
      </w:r>
      <w:r w:rsidRPr="00AE5859">
        <w:t>о</w:t>
      </w:r>
      <w:r w:rsidRPr="00AE5859">
        <w:t>вым ресурсам. Женщины в меньшей степени, чем мужчины участвуют в эк</w:t>
      </w:r>
      <w:r w:rsidRPr="00AE5859">
        <w:t>с</w:t>
      </w:r>
      <w:r w:rsidRPr="00AE5859">
        <w:t>портной деятельности. Так, по оценкам экспертов, предприятия, которыми вл</w:t>
      </w:r>
      <w:r w:rsidRPr="00AE5859">
        <w:t>а</w:t>
      </w:r>
      <w:r w:rsidRPr="00AE5859">
        <w:t>деют и руководят женщины, имеют более ограниченные ресурсы и возможн</w:t>
      </w:r>
      <w:r w:rsidRPr="00AE5859">
        <w:t>о</w:t>
      </w:r>
      <w:r w:rsidRPr="00AE5859">
        <w:t>сти роста</w:t>
      </w:r>
      <w:r w:rsidRPr="00AE5859">
        <w:rPr>
          <w:vertAlign w:val="superscript"/>
        </w:rPr>
        <w:footnoteReference w:id="35"/>
      </w:r>
      <w:r w:rsidRPr="00AE5859">
        <w:t>.</w:t>
      </w:r>
    </w:p>
    <w:p w:rsidR="008758B1" w:rsidRPr="00AE5859" w:rsidRDefault="008758B1" w:rsidP="006E14BE">
      <w:pPr>
        <w:pStyle w:val="SingleTxtGR"/>
      </w:pPr>
      <w:r w:rsidRPr="00AE5859">
        <w:t>250.</w:t>
      </w:r>
      <w:r w:rsidRPr="00AE5859">
        <w:tab/>
        <w:t>По мнению экспертов, представляется возможным поддерживать же</w:t>
      </w:r>
      <w:r w:rsidRPr="00AE5859">
        <w:t>н</w:t>
      </w:r>
      <w:r w:rsidRPr="00AE5859">
        <w:t xml:space="preserve">щин-предпринимателей либо посредством конкретных программ, нацеленных на содействие женщинам, либо посредством программ, рассчитанных на </w:t>
      </w:r>
      <w:proofErr w:type="spellStart"/>
      <w:r w:rsidRPr="00AE5859">
        <w:t>ми</w:t>
      </w:r>
      <w:r w:rsidRPr="00AE5859">
        <w:t>к</w:t>
      </w:r>
      <w:r w:rsidRPr="00AE5859">
        <w:t>ропредприятия</w:t>
      </w:r>
      <w:proofErr w:type="spellEnd"/>
      <w:r w:rsidRPr="00AE5859">
        <w:t xml:space="preserve"> или новый бизнес, поскольку женщины, как правило, являются владельцами/менеджерами таких предприятий. Необходимо и далее развивать институты рыночной инфраструктуры и ориентировать их на конкретные п</w:t>
      </w:r>
      <w:r w:rsidRPr="00AE5859">
        <w:t>о</w:t>
      </w:r>
      <w:r w:rsidRPr="00AE5859">
        <w:t>требности женщин-предпринимателей (улучшение их доступа к информации, консультационным услугам, к банковским и небанковским источникам фина</w:t>
      </w:r>
      <w:r w:rsidRPr="00AE5859">
        <w:t>н</w:t>
      </w:r>
      <w:r w:rsidRPr="00AE5859">
        <w:t>сирования)</w:t>
      </w:r>
      <w:r w:rsidRPr="00AE5859">
        <w:rPr>
          <w:vertAlign w:val="superscript"/>
        </w:rPr>
        <w:footnoteReference w:id="36"/>
      </w:r>
      <w:r w:rsidRPr="00AE5859">
        <w:t>. Результаты исследований могут не только лечь в основу полит</w:t>
      </w:r>
      <w:r w:rsidRPr="00AE5859">
        <w:t>и</w:t>
      </w:r>
      <w:r w:rsidRPr="00AE5859">
        <w:t>ки обеспечения ге</w:t>
      </w:r>
      <w:r w:rsidRPr="00AE5859">
        <w:t>н</w:t>
      </w:r>
      <w:r w:rsidRPr="00AE5859">
        <w:t>дерного равенства, но быть использованы для принятия мер для развития бизнеса в целом.</w:t>
      </w:r>
    </w:p>
    <w:p w:rsidR="008758B1" w:rsidRPr="00AE5859" w:rsidRDefault="008758B1" w:rsidP="006E14BE">
      <w:pPr>
        <w:pStyle w:val="SingleTxtGR"/>
        <w:rPr>
          <w:bCs/>
        </w:rPr>
      </w:pPr>
      <w:r w:rsidRPr="00AE5859">
        <w:t>251.</w:t>
      </w:r>
      <w:r w:rsidRPr="00AE5859">
        <w:tab/>
        <w:t xml:space="preserve">В этом контексте Программа ООН-Женщины </w:t>
      </w:r>
      <w:r w:rsidR="00BF3DAA" w:rsidRPr="00AE5859">
        <w:t>"</w:t>
      </w:r>
      <w:r w:rsidRPr="00AE5859">
        <w:t>Расширение экономич</w:t>
      </w:r>
      <w:r w:rsidRPr="00AE5859">
        <w:t>е</w:t>
      </w:r>
      <w:r w:rsidRPr="00AE5859">
        <w:t>ских возможностей женщин через расширение возможностей трудоустройства в Республике Молдова</w:t>
      </w:r>
      <w:r w:rsidR="00BF3DAA" w:rsidRPr="00AE5859">
        <w:t>"</w:t>
      </w:r>
      <w:r w:rsidRPr="00AE5859">
        <w:t xml:space="preserve"> направлена на повышение качества местных услуг, со</w:t>
      </w:r>
      <w:r w:rsidRPr="00AE5859">
        <w:t>з</w:t>
      </w:r>
      <w:r w:rsidRPr="00AE5859">
        <w:t>дание совместного бюро в области предоставления информации и услуг, нар</w:t>
      </w:r>
      <w:r w:rsidRPr="00AE5859">
        <w:t>а</w:t>
      </w:r>
      <w:r w:rsidRPr="00AE5859">
        <w:t>щивание потенциала соответствующих учреждений и совершенствование но</w:t>
      </w:r>
      <w:r w:rsidRPr="00AE5859">
        <w:t>р</w:t>
      </w:r>
      <w:r w:rsidRPr="00AE5859">
        <w:t xml:space="preserve">мативно-правовой базы. </w:t>
      </w:r>
    </w:p>
    <w:p w:rsidR="008758B1" w:rsidRPr="00AE5859" w:rsidRDefault="008758B1" w:rsidP="006E14BE">
      <w:pPr>
        <w:pStyle w:val="SingleTxtGR"/>
      </w:pPr>
      <w:r w:rsidRPr="00AE5859">
        <w:t>252.</w:t>
      </w:r>
      <w:r w:rsidRPr="00AE5859">
        <w:tab/>
        <w:t>В настоящее время ответственные структуры работают над улучшением схем мониторинга и м</w:t>
      </w:r>
      <w:r w:rsidRPr="00AE5859">
        <w:t>е</w:t>
      </w:r>
      <w:r w:rsidRPr="00AE5859">
        <w:t>тодологии оценки результативности данного сектора.</w:t>
      </w:r>
    </w:p>
    <w:p w:rsidR="00390BC5" w:rsidRPr="00AE5859" w:rsidRDefault="008758B1" w:rsidP="006E14BE">
      <w:pPr>
        <w:pStyle w:val="SingleTxtGR"/>
      </w:pPr>
      <w:r w:rsidRPr="00AE5859">
        <w:t>253.</w:t>
      </w:r>
      <w:r w:rsidRPr="00AE5859">
        <w:tab/>
        <w:t>В соответствии с действующим законодательством все граждане, незав</w:t>
      </w:r>
      <w:r w:rsidRPr="00AE5859">
        <w:t>и</w:t>
      </w:r>
      <w:r w:rsidRPr="00AE5859">
        <w:t>симо от их пола, имеют доступ к получению кредита при соблюдении соотве</w:t>
      </w:r>
      <w:r w:rsidRPr="00AE5859">
        <w:t>т</w:t>
      </w:r>
      <w:r w:rsidRPr="00AE5859">
        <w:t xml:space="preserve">ствующих процедур. В то же время следует отметить определенные пробелы в гендерных статистических данных с разбивкой по их использованию, размерам и назначению. </w:t>
      </w:r>
    </w:p>
    <w:p w:rsidR="008758B1" w:rsidRPr="00AE5859" w:rsidRDefault="008758B1" w:rsidP="00C12B5D">
      <w:pPr>
        <w:pStyle w:val="H1GR"/>
      </w:pPr>
      <w:r w:rsidRPr="00AE5859">
        <w:tab/>
      </w:r>
      <w:r w:rsidRPr="00AE5859">
        <w:tab/>
        <w:t>Статья 14</w:t>
      </w:r>
    </w:p>
    <w:p w:rsidR="008758B1" w:rsidRPr="00AE5859" w:rsidRDefault="008758B1" w:rsidP="006E14BE">
      <w:pPr>
        <w:pStyle w:val="SingleTxtGR"/>
      </w:pPr>
      <w:r w:rsidRPr="00AE5859">
        <w:t>254.</w:t>
      </w:r>
      <w:r w:rsidRPr="00AE5859">
        <w:tab/>
        <w:t>Во всех развивающихся странах женщины вносят существенный вклад в экономику сельского хозяйства. Расширение доступа женщин к земле, образ</w:t>
      </w:r>
      <w:r w:rsidRPr="00AE5859">
        <w:t>о</w:t>
      </w:r>
      <w:r w:rsidRPr="00AE5859">
        <w:t>ванию, финансовым и информационным услугам, технологиям и занятости в сельских районах может повысит производительность труда и обеспечить д</w:t>
      </w:r>
      <w:r w:rsidRPr="00AE5859">
        <w:t>о</w:t>
      </w:r>
      <w:r w:rsidRPr="00AE5859">
        <w:t>полнительные преимущества в области обеспечения сельскохозяйственной пр</w:t>
      </w:r>
      <w:r w:rsidRPr="00AE5859">
        <w:t>о</w:t>
      </w:r>
      <w:r w:rsidRPr="00AE5859">
        <w:t>дукцией, продовольственной безопасности, экономического роста и социальн</w:t>
      </w:r>
      <w:r w:rsidRPr="00AE5859">
        <w:t>о</w:t>
      </w:r>
      <w:r w:rsidRPr="00AE5859">
        <w:t>го благосостояния.</w:t>
      </w:r>
    </w:p>
    <w:p w:rsidR="008758B1" w:rsidRPr="00AE5859" w:rsidRDefault="008758B1" w:rsidP="006E14BE">
      <w:pPr>
        <w:pStyle w:val="SingleTxtGR"/>
      </w:pPr>
      <w:r w:rsidRPr="00AE5859">
        <w:t>255.</w:t>
      </w:r>
      <w:r w:rsidRPr="00AE5859">
        <w:tab/>
        <w:t>В соответствии с национальным законодательством женщины и мужчины имеют равные права на владение землей, на доступ к программам страхования, на медицинские услуги, образовательные программы, на создание сельскох</w:t>
      </w:r>
      <w:r w:rsidRPr="00AE5859">
        <w:t>о</w:t>
      </w:r>
      <w:r w:rsidRPr="00AE5859">
        <w:t>зяйственных кооперативов и участие в них, на развитие предпринимательской деятельности и т.д. Нет никаких правовых ограничений и различий в отнош</w:t>
      </w:r>
      <w:r w:rsidRPr="00AE5859">
        <w:t>е</w:t>
      </w:r>
      <w:r w:rsidRPr="00AE5859">
        <w:t xml:space="preserve">нии сельских и городских районов. </w:t>
      </w:r>
    </w:p>
    <w:p w:rsidR="008758B1" w:rsidRPr="00AE5859" w:rsidRDefault="008758B1" w:rsidP="006E14BE">
      <w:pPr>
        <w:pStyle w:val="SingleTxtGR"/>
      </w:pPr>
      <w:r w:rsidRPr="00AE5859">
        <w:t>256.</w:t>
      </w:r>
      <w:r w:rsidRPr="00AE5859">
        <w:tab/>
        <w:t>В настоящее время не имеется данных о видах работ, выполняемых же</w:t>
      </w:r>
      <w:r w:rsidRPr="00AE5859">
        <w:t>н</w:t>
      </w:r>
      <w:r w:rsidRPr="00AE5859">
        <w:t>щинами (приготовление пищи, уборка, снабжение водой, уход за детьми, пр</w:t>
      </w:r>
      <w:r w:rsidRPr="00AE5859">
        <w:t>о</w:t>
      </w:r>
      <w:r w:rsidRPr="00AE5859">
        <w:t>дажа на рынке и т.д.). Национальное статистическое управление уже начало проведение исследования, которое в конечном итоге позволит выявить виды р</w:t>
      </w:r>
      <w:r w:rsidRPr="00AE5859">
        <w:t>а</w:t>
      </w:r>
      <w:r w:rsidRPr="00AE5859">
        <w:t>бот, обычно выполняемых женщинами в сельских районах, и их продолжител</w:t>
      </w:r>
      <w:r w:rsidRPr="00AE5859">
        <w:t>ь</w:t>
      </w:r>
      <w:r w:rsidRPr="00AE5859">
        <w:t>ность.</w:t>
      </w:r>
    </w:p>
    <w:p w:rsidR="008758B1" w:rsidRPr="00AE5859" w:rsidRDefault="008758B1" w:rsidP="006E14BE">
      <w:pPr>
        <w:pStyle w:val="SingleTxtGR"/>
      </w:pPr>
      <w:r w:rsidRPr="00AE5859">
        <w:t>257.</w:t>
      </w:r>
      <w:r w:rsidRPr="00AE5859">
        <w:tab/>
        <w:t>Недавно была начата общая перепись населения в сельских районах, к</w:t>
      </w:r>
      <w:r w:rsidRPr="00AE5859">
        <w:t>о</w:t>
      </w:r>
      <w:r w:rsidRPr="00AE5859">
        <w:t>торая является первой переписью такого рода в Республике Молдова. Она п</w:t>
      </w:r>
      <w:r w:rsidRPr="00AE5859">
        <w:t>о</w:t>
      </w:r>
      <w:r w:rsidRPr="00AE5859">
        <w:t>зволит получить соответствующие данные для оценки сельскохозяйственной политики и необходимую информацию для создания статистического сельск</w:t>
      </w:r>
      <w:r w:rsidRPr="00AE5859">
        <w:t>о</w:t>
      </w:r>
      <w:r w:rsidRPr="00AE5859">
        <w:t xml:space="preserve">го реестра. Эта перепись охватит сельские и городские районы </w:t>
      </w:r>
      <w:r w:rsidR="00C12B5D" w:rsidRPr="00AE5859">
        <w:t>страны</w:t>
      </w:r>
      <w:r w:rsidRPr="00AE5859">
        <w:t xml:space="preserve"> (за искл</w:t>
      </w:r>
      <w:r w:rsidRPr="00AE5859">
        <w:t>ю</w:t>
      </w:r>
      <w:r w:rsidRPr="00AE5859">
        <w:t>чением районов на левом берегу Днестра и Бендерский муниципалитета) и б</w:t>
      </w:r>
      <w:r w:rsidRPr="00AE5859">
        <w:t>у</w:t>
      </w:r>
      <w:r w:rsidRPr="00AE5859">
        <w:t>дет распространяться на все сельскохозяйстве</w:t>
      </w:r>
      <w:r w:rsidRPr="00AE5859">
        <w:t>н</w:t>
      </w:r>
      <w:r w:rsidRPr="00AE5859">
        <w:t>ные угодья, в том числе, на вспомогательные хозяйства, имеющие сельскохозяйственные угодья и живо</w:t>
      </w:r>
      <w:r w:rsidRPr="00AE5859">
        <w:t>т</w:t>
      </w:r>
      <w:r w:rsidRPr="00AE5859">
        <w:t>ных.</w:t>
      </w:r>
    </w:p>
    <w:p w:rsidR="008758B1" w:rsidRPr="00AE5859" w:rsidRDefault="008758B1" w:rsidP="006E14BE">
      <w:pPr>
        <w:pStyle w:val="SingleTxtGR"/>
      </w:pPr>
      <w:r w:rsidRPr="00AE5859">
        <w:t>258.</w:t>
      </w:r>
      <w:r w:rsidRPr="00AE5859">
        <w:tab/>
        <w:t>В агропродовольственном секторе действуют 28 ассоциаций сельскох</w:t>
      </w:r>
      <w:r w:rsidRPr="00AE5859">
        <w:t>о</w:t>
      </w:r>
      <w:r w:rsidRPr="00AE5859">
        <w:t>зяйственных производителей и предприятий по переработке сельскохозяйс</w:t>
      </w:r>
      <w:r w:rsidRPr="00AE5859">
        <w:t>т</w:t>
      </w:r>
      <w:r w:rsidRPr="00AE5859">
        <w:t>венной продукции, две из которых возглавляются женщинами.</w:t>
      </w:r>
    </w:p>
    <w:p w:rsidR="008758B1" w:rsidRPr="00AE5859" w:rsidRDefault="008758B1" w:rsidP="006E14BE">
      <w:pPr>
        <w:pStyle w:val="SingleTxtGR"/>
      </w:pPr>
      <w:r w:rsidRPr="00AE5859">
        <w:t>259. В агропромышленном комплексе осуществляются многие программы, о</w:t>
      </w:r>
      <w:r w:rsidRPr="00AE5859">
        <w:t>т</w:t>
      </w:r>
      <w:r w:rsidRPr="00AE5859">
        <w:t>вечающие потребностям сельхозпроизводителей и перерабатывающих пре</w:t>
      </w:r>
      <w:r w:rsidRPr="00AE5859">
        <w:t>д</w:t>
      </w:r>
      <w:r w:rsidRPr="00AE5859">
        <w:t>приятий</w:t>
      </w:r>
      <w:r w:rsidRPr="00AE5859">
        <w:rPr>
          <w:vertAlign w:val="superscript"/>
        </w:rPr>
        <w:footnoteReference w:id="37"/>
      </w:r>
      <w:r w:rsidRPr="00AE5859">
        <w:t>. Мужчины и женщины имеют одинаковый доступ к этим програ</w:t>
      </w:r>
      <w:r w:rsidRPr="00AE5859">
        <w:t>м</w:t>
      </w:r>
      <w:r w:rsidRPr="00AE5859">
        <w:t>мам. Например, в 2010 году при поддержке Проекта инвестиций и услуг для сельской местности RISP было создано 2</w:t>
      </w:r>
      <w:r w:rsidR="00C12B5D">
        <w:t xml:space="preserve"> </w:t>
      </w:r>
      <w:r w:rsidRPr="00AE5859">
        <w:t>245 новых ра</w:t>
      </w:r>
      <w:r w:rsidR="00C12B5D">
        <w:t>бочих мест, в том числе 875 (39%</w:t>
      </w:r>
      <w:r w:rsidRPr="00AE5859">
        <w:t>) для женщин. 1</w:t>
      </w:r>
      <w:r w:rsidR="00C12B5D">
        <w:t xml:space="preserve"> </w:t>
      </w:r>
      <w:r w:rsidRPr="00AE5859">
        <w:t>234 человек стали учредителями-работодателями, включая 159 (13</w:t>
      </w:r>
      <w:r w:rsidR="00C12B5D">
        <w:t>%</w:t>
      </w:r>
      <w:r w:rsidRPr="00AE5859">
        <w:t>) женщин.</w:t>
      </w:r>
    </w:p>
    <w:p w:rsidR="008758B1" w:rsidRPr="00AE5859" w:rsidRDefault="008758B1" w:rsidP="006E14BE">
      <w:pPr>
        <w:pStyle w:val="SingleTxtGR"/>
      </w:pPr>
      <w:r w:rsidRPr="00AE5859">
        <w:t>260.</w:t>
      </w:r>
      <w:r w:rsidRPr="00AE5859">
        <w:tab/>
        <w:t>В 2010 году Национальное агентство сельского развития (НАСР) орган</w:t>
      </w:r>
      <w:r w:rsidRPr="00AE5859">
        <w:t>и</w:t>
      </w:r>
      <w:r w:rsidRPr="00AE5859">
        <w:t>зовало 3</w:t>
      </w:r>
      <w:r w:rsidR="00C12B5D">
        <w:t xml:space="preserve"> </w:t>
      </w:r>
      <w:r w:rsidRPr="00AE5859">
        <w:t>105 семинаров и учебных программ, что на 1,7% больше по сравнению с 2009 годом. В этих семинарах приняли участие 55</w:t>
      </w:r>
      <w:r w:rsidR="00C12B5D">
        <w:t xml:space="preserve"> </w:t>
      </w:r>
      <w:r w:rsidRPr="00AE5859">
        <w:t>700 человек, в том числе 21</w:t>
      </w:r>
      <w:r w:rsidR="00C12B5D">
        <w:t> </w:t>
      </w:r>
      <w:r w:rsidRPr="00AE5859">
        <w:t>800 женщин (39,2%), что в 2010 году представляло собой рост на 5,8% по сравнению с 2009 годом.</w:t>
      </w:r>
    </w:p>
    <w:p w:rsidR="008758B1" w:rsidRPr="00AE5859" w:rsidRDefault="008758B1" w:rsidP="006E14BE">
      <w:pPr>
        <w:pStyle w:val="SingleTxtGR"/>
      </w:pPr>
      <w:r w:rsidRPr="00AE5859">
        <w:t>261.</w:t>
      </w:r>
      <w:r w:rsidRPr="00AE5859">
        <w:tab/>
        <w:t>Почти в каждом городе имеются сельскохозяйственные рынки, где сел</w:t>
      </w:r>
      <w:r w:rsidRPr="00AE5859">
        <w:t>ь</w:t>
      </w:r>
      <w:r w:rsidRPr="00AE5859">
        <w:t>ские женщины могут пр</w:t>
      </w:r>
      <w:r w:rsidRPr="00AE5859">
        <w:t>о</w:t>
      </w:r>
      <w:r w:rsidRPr="00AE5859">
        <w:t>давать свою продукцию.</w:t>
      </w:r>
    </w:p>
    <w:p w:rsidR="008758B1" w:rsidRPr="00AE5859" w:rsidRDefault="008758B1" w:rsidP="006E14BE">
      <w:pPr>
        <w:pStyle w:val="SingleTxtGR"/>
      </w:pPr>
      <w:r w:rsidRPr="00AE5859">
        <w:t>262.</w:t>
      </w:r>
      <w:r w:rsidRPr="00AE5859">
        <w:tab/>
        <w:t>В 2010 году сеть консультантов НАСР предоставила 192,9 тыс</w:t>
      </w:r>
      <w:r w:rsidR="00C12B5D">
        <w:t>.</w:t>
      </w:r>
      <w:r w:rsidRPr="00AE5859">
        <w:t xml:space="preserve"> консул</w:t>
      </w:r>
      <w:r w:rsidRPr="00AE5859">
        <w:t>ь</w:t>
      </w:r>
      <w:r w:rsidRPr="00AE5859">
        <w:t>тационных услуг для 373,3 тыс</w:t>
      </w:r>
      <w:r w:rsidR="00C12B5D">
        <w:t>.</w:t>
      </w:r>
      <w:r w:rsidRPr="00AE5859">
        <w:t xml:space="preserve"> сельскохозяйственных производителей и сел</w:t>
      </w:r>
      <w:r w:rsidRPr="00AE5859">
        <w:t>ь</w:t>
      </w:r>
      <w:r w:rsidRPr="00AE5859">
        <w:t xml:space="preserve">ских предпринимателей, из которых около 5,4%, или более 20 </w:t>
      </w:r>
      <w:r w:rsidR="00C12B5D">
        <w:t>000</w:t>
      </w:r>
      <w:r w:rsidRPr="00AE5859">
        <w:t xml:space="preserve"> человек, б</w:t>
      </w:r>
      <w:r w:rsidRPr="00AE5859">
        <w:t>ы</w:t>
      </w:r>
      <w:r w:rsidRPr="00AE5859">
        <w:t>ли повторными клиентами. В рамках помощи, оказываемой программами су</w:t>
      </w:r>
      <w:r w:rsidRPr="00AE5859">
        <w:t>б</w:t>
      </w:r>
      <w:r w:rsidRPr="00AE5859">
        <w:t>сидирования сельского хозяйства на национальном, районном и местном уро</w:t>
      </w:r>
      <w:r w:rsidRPr="00AE5859">
        <w:t>в</w:t>
      </w:r>
      <w:r w:rsidRPr="00AE5859">
        <w:t>нях были организованы информационно-учебные кампании, в рамках которых было проведено 893 семинара для 21</w:t>
      </w:r>
      <w:r w:rsidR="00C12B5D">
        <w:t xml:space="preserve"> </w:t>
      </w:r>
      <w:r w:rsidRPr="00AE5859">
        <w:t>761 участников, в том числе 8</w:t>
      </w:r>
      <w:r w:rsidR="00C12B5D">
        <w:t xml:space="preserve"> </w:t>
      </w:r>
      <w:r w:rsidRPr="00AE5859">
        <w:t>661 же</w:t>
      </w:r>
      <w:r w:rsidRPr="00AE5859">
        <w:t>н</w:t>
      </w:r>
      <w:r w:rsidRPr="00AE5859">
        <w:t>щин. При поддержке НАСР было создано 53 опытно-показательных предпр</w:t>
      </w:r>
      <w:r w:rsidRPr="00AE5859">
        <w:t>и</w:t>
      </w:r>
      <w:r w:rsidRPr="00AE5859">
        <w:t xml:space="preserve">ятий. </w:t>
      </w:r>
    </w:p>
    <w:p w:rsidR="008758B1" w:rsidRPr="00AE5859" w:rsidRDefault="008758B1" w:rsidP="006E14BE">
      <w:pPr>
        <w:pStyle w:val="SingleTxtGR"/>
      </w:pPr>
      <w:r w:rsidRPr="00AE5859">
        <w:t>263.</w:t>
      </w:r>
      <w:r w:rsidRPr="00AE5859">
        <w:tab/>
        <w:t xml:space="preserve">В 2010 году сеть службы по распространению знаний организовала </w:t>
      </w:r>
      <w:r w:rsidR="00C12B5D">
        <w:br/>
      </w:r>
      <w:r w:rsidRPr="00AE5859">
        <w:t>622 рекламных мероприятия и предоставила 2</w:t>
      </w:r>
      <w:r w:rsidR="00C12B5D">
        <w:t xml:space="preserve"> </w:t>
      </w:r>
      <w:r w:rsidRPr="00AE5859">
        <w:t xml:space="preserve">350 консультационных услуг. Статья 4 Земельного кодекса Республики Молдова определяет понятие </w:t>
      </w:r>
      <w:r w:rsidR="00BF3DAA" w:rsidRPr="00AE5859">
        <w:t>"</w:t>
      </w:r>
      <w:r w:rsidRPr="00AE5859">
        <w:t>собс</w:t>
      </w:r>
      <w:r w:rsidRPr="00AE5859">
        <w:t>т</w:t>
      </w:r>
      <w:r w:rsidRPr="00AE5859">
        <w:t>венник земли</w:t>
      </w:r>
      <w:r w:rsidR="00BF3DAA" w:rsidRPr="00AE5859">
        <w:t>"</w:t>
      </w:r>
      <w:r w:rsidRPr="00AE5859">
        <w:t>. В статье 4 Земельного кодекса Республики Молдова устанавл</w:t>
      </w:r>
      <w:r w:rsidRPr="00AE5859">
        <w:t>и</w:t>
      </w:r>
      <w:r w:rsidRPr="00AE5859">
        <w:t xml:space="preserve">ваются категории собственников земли. Под понятием </w:t>
      </w:r>
      <w:r w:rsidR="00BF3DAA" w:rsidRPr="00AE5859">
        <w:t>"</w:t>
      </w:r>
      <w:r w:rsidRPr="00AE5859">
        <w:t>собственников земли</w:t>
      </w:r>
      <w:r w:rsidR="00BF3DAA" w:rsidRPr="00AE5859">
        <w:t>"</w:t>
      </w:r>
      <w:r w:rsidRPr="00AE5859">
        <w:t xml:space="preserve"> подразумеваются субъекты, обладающие землей по праву собственности, вл</w:t>
      </w:r>
      <w:r w:rsidRPr="00AE5859">
        <w:t>а</w:t>
      </w:r>
      <w:r w:rsidRPr="00AE5859">
        <w:t>дения и пользования</w:t>
      </w:r>
      <w:r w:rsidRPr="00AE5859">
        <w:rPr>
          <w:vertAlign w:val="superscript"/>
        </w:rPr>
        <w:footnoteReference w:id="38"/>
      </w:r>
      <w:r w:rsidRPr="00AE5859">
        <w:t>.</w:t>
      </w:r>
    </w:p>
    <w:p w:rsidR="008758B1" w:rsidRPr="00AE5859" w:rsidRDefault="008758B1" w:rsidP="006E14BE">
      <w:pPr>
        <w:pStyle w:val="SingleTxtGR"/>
      </w:pPr>
      <w:r w:rsidRPr="00AE5859">
        <w:t>264.</w:t>
      </w:r>
      <w:r w:rsidRPr="00AE5859">
        <w:tab/>
        <w:t>В целях разработки новой нормативно-правовой базы, регулирующей з</w:t>
      </w:r>
      <w:r w:rsidRPr="00AE5859">
        <w:t>е</w:t>
      </w:r>
      <w:r w:rsidRPr="00AE5859">
        <w:t>мельные отношения, был подготовлен новый Земельный кодекс, который был одобрен всеми участниками и будет направлен на утверждение в правительство. Предложенные изменения не влияют на положение женщин, владеющих зе</w:t>
      </w:r>
      <w:r w:rsidRPr="00AE5859">
        <w:t>м</w:t>
      </w:r>
      <w:r w:rsidRPr="00AE5859">
        <w:t>лей. Учитывая плохое состояние почв, работы по мелиорации в рамках Пр</w:t>
      </w:r>
      <w:r w:rsidRPr="00AE5859">
        <w:t>о</w:t>
      </w:r>
      <w:r w:rsidRPr="00AE5859">
        <w:t>граммы по охране почв и повышению их плодородия были продлены на 2011</w:t>
      </w:r>
      <w:r w:rsidR="00A247BA">
        <w:t>−</w:t>
      </w:r>
      <w:r w:rsidRPr="00AE5859">
        <w:t>2020 годы.</w:t>
      </w:r>
    </w:p>
    <w:p w:rsidR="008758B1" w:rsidRPr="00AE5859" w:rsidRDefault="008758B1" w:rsidP="006E14BE">
      <w:pPr>
        <w:pStyle w:val="SingleTxtGR"/>
      </w:pPr>
      <w:r w:rsidRPr="00AE5859">
        <w:t>265.</w:t>
      </w:r>
      <w:r w:rsidRPr="00AE5859">
        <w:tab/>
        <w:t>Проект решения правительства об утверждении вышеуказанной пр</w:t>
      </w:r>
      <w:r w:rsidRPr="00AE5859">
        <w:t>о</w:t>
      </w:r>
      <w:r w:rsidRPr="00AE5859">
        <w:t>граммы был представлен правительству на рассмотрение и утверждение. Пр</w:t>
      </w:r>
      <w:r w:rsidRPr="00AE5859">
        <w:t>о</w:t>
      </w:r>
      <w:r w:rsidRPr="00AE5859">
        <w:t>ект земельной репарцелляции был осуществлен в 40 деревнях, на территории которых состоялись 15</w:t>
      </w:r>
      <w:r w:rsidR="00A247BA">
        <w:t xml:space="preserve"> </w:t>
      </w:r>
      <w:r w:rsidRPr="00AE5859">
        <w:t>685 земельных сделок (10</w:t>
      </w:r>
      <w:r w:rsidR="00A247BA">
        <w:t xml:space="preserve"> </w:t>
      </w:r>
      <w:r w:rsidRPr="00AE5859">
        <w:t xml:space="preserve">197 сделок купли-продажи, </w:t>
      </w:r>
      <w:r w:rsidR="00A247BA">
        <w:br/>
      </w:r>
      <w:r w:rsidRPr="00AE5859">
        <w:t>767 сделок по обмену, 4</w:t>
      </w:r>
      <w:r w:rsidR="00A247BA">
        <w:t xml:space="preserve"> </w:t>
      </w:r>
      <w:r w:rsidRPr="00AE5859">
        <w:t>355 сделок по долгосрочной аренде и 366 случаев н</w:t>
      </w:r>
      <w:r w:rsidRPr="00AE5859">
        <w:t>а</w:t>
      </w:r>
      <w:r w:rsidRPr="00AE5859">
        <w:t>следования).</w:t>
      </w:r>
    </w:p>
    <w:p w:rsidR="008758B1" w:rsidRPr="00AE5859" w:rsidRDefault="008758B1" w:rsidP="006E14BE">
      <w:pPr>
        <w:pStyle w:val="SingleTxtGR"/>
      </w:pPr>
      <w:r w:rsidRPr="00AE5859">
        <w:t>266.</w:t>
      </w:r>
      <w:r w:rsidRPr="00AE5859">
        <w:tab/>
        <w:t>Уровень участия собственников земельных участков составил 25</w:t>
      </w:r>
      <w:r w:rsidR="00A247BA">
        <w:t>%</w:t>
      </w:r>
      <w:r w:rsidRPr="00AE5859">
        <w:t>, если учитывать полностью зарегистрированные сделки, и 22</w:t>
      </w:r>
      <w:r w:rsidR="00A247BA">
        <w:t>%</w:t>
      </w:r>
      <w:r w:rsidRPr="00AE5859">
        <w:t>, если учитывать все операции, в том числе находящиеся в стадии реализации. Данные в разбивке по полу в этой главе отсутствуют.</w:t>
      </w:r>
    </w:p>
    <w:p w:rsidR="008758B1" w:rsidRPr="00AE5859" w:rsidRDefault="008758B1" w:rsidP="006E14BE">
      <w:pPr>
        <w:pStyle w:val="SingleTxtGR"/>
        <w:rPr>
          <w:bCs/>
        </w:rPr>
      </w:pPr>
      <w:r w:rsidRPr="00AE5859">
        <w:t>267.</w:t>
      </w:r>
      <w:r w:rsidRPr="00AE5859">
        <w:tab/>
        <w:t>Несмотря на упомянутые меры, исследования в этой области показали, что предприятия в сельских районах сталкиваются с такими проблемами, как нехватка финансирования, отсутствие совреме</w:t>
      </w:r>
      <w:r w:rsidRPr="00AE5859">
        <w:t>н</w:t>
      </w:r>
      <w:r w:rsidRPr="00AE5859">
        <w:t>ных технологий, ограниченный доступ к кредитам и т.д. Многие препятствия на пути открытия и развития би</w:t>
      </w:r>
      <w:r w:rsidRPr="00AE5859">
        <w:t>з</w:t>
      </w:r>
      <w:r w:rsidRPr="00AE5859">
        <w:t>неса более остро воспринимаются сельскими женщинами. Женщины с опред</w:t>
      </w:r>
      <w:r w:rsidRPr="00AE5859">
        <w:t>е</w:t>
      </w:r>
      <w:r w:rsidRPr="00AE5859">
        <w:t xml:space="preserve">ленным опытом в сфере бизнеса отмечают, что </w:t>
      </w:r>
      <w:r w:rsidR="00BF3DAA" w:rsidRPr="00AE5859">
        <w:t>"</w:t>
      </w:r>
      <w:r w:rsidRPr="00AE5859">
        <w:t>женщины всегда стоят перед выбором: карьера или семья, в то время как мужчины легко выбирает первый вариант, женщинам достаточно сложно сделать такой выбор</w:t>
      </w:r>
      <w:r w:rsidR="00BF3DAA" w:rsidRPr="00AE5859">
        <w:t>"</w:t>
      </w:r>
      <w:r w:rsidRPr="00AE5859">
        <w:rPr>
          <w:vertAlign w:val="superscript"/>
        </w:rPr>
        <w:footnoteReference w:id="39"/>
      </w:r>
      <w:r w:rsidRPr="00AE5859">
        <w:t>.</w:t>
      </w:r>
    </w:p>
    <w:p w:rsidR="008758B1" w:rsidRPr="00AE5859" w:rsidRDefault="008758B1" w:rsidP="006E14BE">
      <w:pPr>
        <w:pStyle w:val="SingleTxtGR"/>
      </w:pPr>
      <w:r w:rsidRPr="00AE5859">
        <w:t>268.</w:t>
      </w:r>
      <w:r w:rsidRPr="00AE5859">
        <w:tab/>
        <w:t xml:space="preserve">Постановление правительства № 96 от 16 февраля 2010 года </w:t>
      </w:r>
      <w:r w:rsidR="00BF3DAA" w:rsidRPr="00AE5859">
        <w:t>"</w:t>
      </w:r>
      <w:r w:rsidRPr="00AE5859">
        <w:t xml:space="preserve">О мерах по выполнению закона № 239-XVI от 3 ноября 2008 года </w:t>
      </w:r>
      <w:r w:rsidR="00BF3DAA" w:rsidRPr="00AE5859">
        <w:t>"</w:t>
      </w:r>
      <w:r w:rsidRPr="00AE5859">
        <w:t>О гласности принятия решений</w:t>
      </w:r>
      <w:r w:rsidR="00BF3DAA" w:rsidRPr="00AE5859">
        <w:t>"</w:t>
      </w:r>
      <w:r w:rsidRPr="00AE5859">
        <w:t xml:space="preserve"> предусматривает процедуры по обеспечению гласности при прин</w:t>
      </w:r>
      <w:r w:rsidRPr="00AE5859">
        <w:t>я</w:t>
      </w:r>
      <w:r w:rsidRPr="00AE5859">
        <w:t>тии решений и утверждении центральными и местными органами власти, а также управлении государственными и частными предприятиями и использовании г</w:t>
      </w:r>
      <w:r w:rsidRPr="00AE5859">
        <w:t>о</w:t>
      </w:r>
      <w:r w:rsidRPr="00AE5859">
        <w:t xml:space="preserve">сударственных фондов. </w:t>
      </w:r>
    </w:p>
    <w:p w:rsidR="00390BC5" w:rsidRPr="00AE5859" w:rsidRDefault="008758B1" w:rsidP="006E14BE">
      <w:pPr>
        <w:pStyle w:val="SingleTxtGR"/>
      </w:pPr>
      <w:r w:rsidRPr="00AE5859">
        <w:t>269.</w:t>
      </w:r>
      <w:r w:rsidRPr="00AE5859">
        <w:tab/>
        <w:t>Положения этого постановления применяются при разработке и утве</w:t>
      </w:r>
      <w:r w:rsidRPr="00AE5859">
        <w:t>р</w:t>
      </w:r>
      <w:r w:rsidRPr="00AE5859">
        <w:t>ждении законопроектов, правил, административных актов, проектов решений, которые имеют экономические, экологические и социальные последствия (для образа жизни, права человека, культуры, здравоохранения и социальной защ</w:t>
      </w:r>
      <w:r w:rsidRPr="00AE5859">
        <w:t>и</w:t>
      </w:r>
      <w:r w:rsidRPr="00AE5859">
        <w:t>ты, местных общин, общественных услуг и т.д.). При этом при разработке н</w:t>
      </w:r>
      <w:r w:rsidRPr="00AE5859">
        <w:t>о</w:t>
      </w:r>
      <w:r w:rsidRPr="00AE5859">
        <w:t>вых документов Министерство сельского хозяйства обращается к обществе</w:t>
      </w:r>
      <w:r w:rsidRPr="00AE5859">
        <w:t>н</w:t>
      </w:r>
      <w:r w:rsidRPr="00AE5859">
        <w:t>ному мнению, размещая все проекты на своем сайте. Таким образом, мужчины и женщины имеют равные возможности для участия в разработке государс</w:t>
      </w:r>
      <w:r w:rsidRPr="00AE5859">
        <w:t>т</w:t>
      </w:r>
      <w:r w:rsidRPr="00AE5859">
        <w:t>венных мер.</w:t>
      </w:r>
    </w:p>
    <w:p w:rsidR="008758B1" w:rsidRPr="00AE5859" w:rsidRDefault="008758B1" w:rsidP="003654B5">
      <w:pPr>
        <w:pStyle w:val="H1GR"/>
      </w:pPr>
      <w:r w:rsidRPr="00AE5859">
        <w:tab/>
      </w:r>
      <w:r w:rsidRPr="00AE5859">
        <w:tab/>
        <w:t>Статья 15</w:t>
      </w:r>
    </w:p>
    <w:p w:rsidR="008758B1" w:rsidRPr="00AE5859" w:rsidRDefault="008758B1" w:rsidP="006E14BE">
      <w:pPr>
        <w:pStyle w:val="SingleTxtGR"/>
      </w:pPr>
      <w:r w:rsidRPr="00AE5859">
        <w:t>270.</w:t>
      </w:r>
      <w:r w:rsidRPr="00AE5859">
        <w:tab/>
        <w:t>Национальное законодательство предусматривает равные гражданские права для женщин и му</w:t>
      </w:r>
      <w:r w:rsidRPr="00AE5859">
        <w:t>ж</w:t>
      </w:r>
      <w:r w:rsidRPr="00AE5859">
        <w:t xml:space="preserve">чин, в частности, в области заключения договоров, владения имуществом и доступа к правосудию. </w:t>
      </w:r>
    </w:p>
    <w:p w:rsidR="008758B1" w:rsidRPr="00AE5859" w:rsidRDefault="008758B1" w:rsidP="006E14BE">
      <w:pPr>
        <w:pStyle w:val="SingleTxtGR"/>
      </w:pPr>
      <w:r w:rsidRPr="00AE5859">
        <w:t>271.</w:t>
      </w:r>
      <w:r w:rsidRPr="00AE5859">
        <w:tab/>
        <w:t xml:space="preserve">В соответствии со статьей 2 закона № 198-XVI от 26 июля 2007 года </w:t>
      </w:r>
      <w:r w:rsidR="003654B5">
        <w:br/>
      </w:r>
      <w:r w:rsidR="00BF3DAA" w:rsidRPr="00AE5859">
        <w:t>"</w:t>
      </w:r>
      <w:r w:rsidRPr="00AE5859">
        <w:t>О гарантируемой государством правовой помощи</w:t>
      </w:r>
      <w:r w:rsidR="00BF3DAA" w:rsidRPr="00AE5859">
        <w:t>"</w:t>
      </w:r>
      <w:r w:rsidRPr="00AE5859">
        <w:t xml:space="preserve"> гарантируемая государс</w:t>
      </w:r>
      <w:r w:rsidRPr="00AE5859">
        <w:t>т</w:t>
      </w:r>
      <w:r w:rsidRPr="00AE5859">
        <w:t xml:space="preserve">вом правовая помощь (предоставление юридических услуг) осуществляется в рамках данного закона за счет средств, предназначенных для оказания таких услуг лицам, не имеющим достаточных финансовых средств для их оплаты и отвечающим условиям, указанным в настоящем законе (см. ОБД, пункт 188). </w:t>
      </w:r>
    </w:p>
    <w:p w:rsidR="008758B1" w:rsidRPr="00AE5859" w:rsidRDefault="008758B1" w:rsidP="006E14BE">
      <w:pPr>
        <w:pStyle w:val="SingleTxtGR"/>
      </w:pPr>
      <w:r w:rsidRPr="00AE5859">
        <w:t>272.</w:t>
      </w:r>
      <w:r w:rsidRPr="00AE5859">
        <w:tab/>
        <w:t>Статья 6 вышеупомянутого закона предусматривает предоставление г</w:t>
      </w:r>
      <w:r w:rsidRPr="00AE5859">
        <w:t>а</w:t>
      </w:r>
      <w:r w:rsidRPr="00AE5859">
        <w:t xml:space="preserve">рантируемой государством правовой помощи гражданам Республики Молдова в установленных настоящим </w:t>
      </w:r>
      <w:r w:rsidRPr="00AE5859">
        <w:rPr>
          <w:bCs/>
        </w:rPr>
        <w:t>законом</w:t>
      </w:r>
      <w:r w:rsidRPr="00AE5859">
        <w:t xml:space="preserve"> пределах. Т</w:t>
      </w:r>
      <w:r w:rsidRPr="00AE5859">
        <w:t>а</w:t>
      </w:r>
      <w:r w:rsidRPr="00AE5859">
        <w:t>ким образом, данный закон не проводит различий по признаку расы, национальности, этнической принадле</w:t>
      </w:r>
      <w:r w:rsidRPr="00AE5859">
        <w:t>ж</w:t>
      </w:r>
      <w:r w:rsidRPr="00AE5859">
        <w:t>ности, языка, вероисповедания, пола.</w:t>
      </w:r>
    </w:p>
    <w:p w:rsidR="008758B1" w:rsidRPr="00AE5859" w:rsidRDefault="008758B1" w:rsidP="006E14BE">
      <w:pPr>
        <w:pStyle w:val="SingleTxtGR"/>
      </w:pPr>
      <w:r w:rsidRPr="00AE5859">
        <w:t>273.</w:t>
      </w:r>
      <w:r w:rsidRPr="00AE5859">
        <w:tab/>
        <w:t xml:space="preserve">Пункт 1 </w:t>
      </w:r>
      <w:proofErr w:type="spellStart"/>
      <w:r w:rsidRPr="00AE5859">
        <w:t>e</w:t>
      </w:r>
      <w:proofErr w:type="spellEnd"/>
      <w:r w:rsidRPr="00AE5859">
        <w:t>) статьи 19 этого закона, который вступает в силу с 1 января 2012 года, предусматривает, что заинтересованные лица, которые нуждаются в правовой помощи по делам об административных правонарушениях, гражда</w:t>
      </w:r>
      <w:r w:rsidRPr="00AE5859">
        <w:t>н</w:t>
      </w:r>
      <w:r w:rsidRPr="00AE5859">
        <w:t>ским и административным делам, но не имеют достаточных средств для о</w:t>
      </w:r>
      <w:r w:rsidRPr="00AE5859">
        <w:t>п</w:t>
      </w:r>
      <w:r w:rsidRPr="00AE5859">
        <w:t>латы этих услуг, имеют право на квалифицированную правовую помощь, если такие дела являются сложными с правовой или процессуальной точек зрения.</w:t>
      </w:r>
    </w:p>
    <w:p w:rsidR="008758B1" w:rsidRPr="00AE5859" w:rsidRDefault="008758B1" w:rsidP="006E14BE">
      <w:pPr>
        <w:pStyle w:val="SingleTxtGR"/>
      </w:pPr>
      <w:r w:rsidRPr="00AE5859">
        <w:t>274.</w:t>
      </w:r>
      <w:r w:rsidRPr="00AE5859">
        <w:tab/>
        <w:t>Гражданский процессуальный кодекс Республики Молдова № 225-XVd от 30 мая 2003 года (с п</w:t>
      </w:r>
      <w:r w:rsidRPr="00AE5859">
        <w:t>о</w:t>
      </w:r>
      <w:r w:rsidRPr="00AE5859">
        <w:t>правками) предусматривает, что любое заинтересованное лицо имеет право обращаться в суд, как того требует закон, для защиты своих нарушенных или ущемленных прав, свобод и законных интересов. Ни одному лицу не может быть отказано в правовой защите по причине отсутствия закон</w:t>
      </w:r>
      <w:r w:rsidRPr="00AE5859">
        <w:t>о</w:t>
      </w:r>
      <w:r w:rsidRPr="00AE5859">
        <w:t>дательства, несовершенства, коллизии или неясности действующего законод</w:t>
      </w:r>
      <w:r w:rsidRPr="00AE5859">
        <w:t>а</w:t>
      </w:r>
      <w:r w:rsidRPr="00AE5859">
        <w:t>тельства.</w:t>
      </w:r>
    </w:p>
    <w:p w:rsidR="008758B1" w:rsidRPr="00AE5859" w:rsidRDefault="008758B1" w:rsidP="006E14BE">
      <w:pPr>
        <w:pStyle w:val="SingleTxtGR"/>
      </w:pPr>
      <w:r w:rsidRPr="00AE5859">
        <w:t>275.</w:t>
      </w:r>
      <w:r w:rsidRPr="00AE5859">
        <w:tab/>
        <w:t xml:space="preserve">Решение парламента № 217-12 от 28.07.1990 </w:t>
      </w:r>
      <w:r w:rsidR="00BF3DAA" w:rsidRPr="00AE5859">
        <w:t>"</w:t>
      </w:r>
      <w:r w:rsidRPr="00AE5859">
        <w:t>О присоединении МССР к Декларации прав человека и международным пактам о правах человека</w:t>
      </w:r>
      <w:r w:rsidR="00BF3DAA" w:rsidRPr="00AE5859">
        <w:t>"</w:t>
      </w:r>
      <w:r w:rsidRPr="00AE5859">
        <w:t>, выш</w:t>
      </w:r>
      <w:r w:rsidRPr="00AE5859">
        <w:t>е</w:t>
      </w:r>
      <w:r w:rsidRPr="00AE5859">
        <w:t>упомянутые законы и другие нормативные акты о передвижении лиц пред</w:t>
      </w:r>
      <w:r w:rsidRPr="00AE5859">
        <w:t>у</w:t>
      </w:r>
      <w:r w:rsidRPr="00AE5859">
        <w:t>сматривают, что любой человек имеет право свободно передвигаться и выб</w:t>
      </w:r>
      <w:r w:rsidRPr="00AE5859">
        <w:t>и</w:t>
      </w:r>
      <w:r w:rsidRPr="00AE5859">
        <w:t>рать свое место жительства в пределах границ государства; имеет право пок</w:t>
      </w:r>
      <w:r w:rsidRPr="00AE5859">
        <w:t>и</w:t>
      </w:r>
      <w:r w:rsidRPr="00AE5859">
        <w:t>дать любую страну и возвращаться в свою страну; имеет право на труд, на св</w:t>
      </w:r>
      <w:r w:rsidRPr="00AE5859">
        <w:t>о</w:t>
      </w:r>
      <w:r w:rsidRPr="00AE5859">
        <w:t>бодный выбор работы, на справедливые и благоприятные условия труда и на защиту от безработицы; любой работник имеет право на справедливое возн</w:t>
      </w:r>
      <w:r w:rsidRPr="00AE5859">
        <w:t>а</w:t>
      </w:r>
      <w:r w:rsidRPr="00AE5859">
        <w:t>граждение, которое бы обеспечивало ему и его семье достойное существование, дополняемое в случае необходимости другими средствами социального обесп</w:t>
      </w:r>
      <w:r w:rsidRPr="00AE5859">
        <w:t>е</w:t>
      </w:r>
      <w:r w:rsidRPr="00AE5859">
        <w:t>чения; отсутствие какой-либо дискриминации по признаку расы, национальн</w:t>
      </w:r>
      <w:r w:rsidRPr="00AE5859">
        <w:t>о</w:t>
      </w:r>
      <w:r w:rsidRPr="00AE5859">
        <w:t>сти, этнического происхождения, языка, религии, пола, политической прина</w:t>
      </w:r>
      <w:r w:rsidRPr="00AE5859">
        <w:t>д</w:t>
      </w:r>
      <w:r w:rsidRPr="00AE5859">
        <w:t>лежности, имущественного положения, социального происхождения или по другим прич</w:t>
      </w:r>
      <w:r w:rsidRPr="00AE5859">
        <w:t>и</w:t>
      </w:r>
      <w:r w:rsidRPr="00AE5859">
        <w:t>нам.</w:t>
      </w:r>
    </w:p>
    <w:p w:rsidR="008758B1" w:rsidRPr="00AE5859" w:rsidRDefault="008758B1" w:rsidP="006E14BE">
      <w:pPr>
        <w:pStyle w:val="SingleTxtGR"/>
      </w:pPr>
      <w:r w:rsidRPr="00AE5859">
        <w:t>275.</w:t>
      </w:r>
      <w:r w:rsidRPr="00AE5859">
        <w:tab/>
        <w:t>При этом в соотве</w:t>
      </w:r>
      <w:r w:rsidR="003654B5">
        <w:t>т</w:t>
      </w:r>
      <w:r w:rsidRPr="00AE5859">
        <w:t xml:space="preserve">ствии со статьей 8 Трудового кодекса, законом </w:t>
      </w:r>
      <w:r w:rsidR="00BF3DAA" w:rsidRPr="00AE5859">
        <w:t>"</w:t>
      </w:r>
      <w:r w:rsidRPr="00AE5859">
        <w:t>О тр</w:t>
      </w:r>
      <w:r w:rsidRPr="00AE5859">
        <w:t>у</w:t>
      </w:r>
      <w:r w:rsidRPr="00AE5859">
        <w:t>довой миграции</w:t>
      </w:r>
      <w:r w:rsidR="00BF3DAA" w:rsidRPr="00AE5859">
        <w:t>"</w:t>
      </w:r>
      <w:r w:rsidRPr="00AE5859">
        <w:t xml:space="preserve"> и друг</w:t>
      </w:r>
      <w:r w:rsidRPr="00AE5859">
        <w:t>и</w:t>
      </w:r>
      <w:r w:rsidRPr="00AE5859">
        <w:t>ми нормативно-правовыми актами в этой области, трудовые отношения регулируются принципом равных прав для всех работн</w:t>
      </w:r>
      <w:r w:rsidRPr="00AE5859">
        <w:t>и</w:t>
      </w:r>
      <w:r w:rsidRPr="00AE5859">
        <w:t>ков. Любая дискриминация, прямая или косвенная, работника по признаку пола, возраста, расы, этнической принадлежности, религии, политических убежд</w:t>
      </w:r>
      <w:r w:rsidRPr="00AE5859">
        <w:t>е</w:t>
      </w:r>
      <w:r w:rsidRPr="00AE5859">
        <w:t>ний, социального происхождения, места жительства, инвалидности, членства или участия в профсоюзах, а также по другим критериям, не связанным с его профессиональными качествами, запрещена, что обеспечивает соблюд</w:t>
      </w:r>
      <w:r w:rsidRPr="00AE5859">
        <w:t>е</w:t>
      </w:r>
      <w:r w:rsidRPr="00AE5859">
        <w:t xml:space="preserve">ние принципа </w:t>
      </w:r>
      <w:r w:rsidR="00BF3DAA" w:rsidRPr="00AE5859">
        <w:t>"</w:t>
      </w:r>
      <w:r w:rsidRPr="00AE5859">
        <w:t>равного обращения</w:t>
      </w:r>
      <w:r w:rsidR="00BF3DAA" w:rsidRPr="00AE5859">
        <w:t>"</w:t>
      </w:r>
      <w:r w:rsidRPr="00AE5859">
        <w:t>, провозглашенного в Европейской конвенции о социальном обесп</w:t>
      </w:r>
      <w:r w:rsidRPr="00AE5859">
        <w:t>е</w:t>
      </w:r>
      <w:r w:rsidRPr="00AE5859">
        <w:t xml:space="preserve">чении, подписанной Республикой Молдова 22 мая 2002 года. </w:t>
      </w:r>
    </w:p>
    <w:p w:rsidR="008758B1" w:rsidRPr="00AE5859" w:rsidRDefault="008758B1" w:rsidP="006E14BE">
      <w:pPr>
        <w:pStyle w:val="SingleTxtGR"/>
      </w:pPr>
      <w:r w:rsidRPr="00AE5859">
        <w:t>276.</w:t>
      </w:r>
      <w:r w:rsidRPr="00AE5859">
        <w:tab/>
        <w:t>Управление трудовой миграцией осуществляется в соответствии с ме</w:t>
      </w:r>
      <w:r w:rsidRPr="00AE5859">
        <w:t>ж</w:t>
      </w:r>
      <w:r w:rsidRPr="00AE5859">
        <w:t>дународными актами, ратифицированными Молдовой, соглашениями в этой о</w:t>
      </w:r>
      <w:r w:rsidRPr="00AE5859">
        <w:t>б</w:t>
      </w:r>
      <w:r w:rsidRPr="00AE5859">
        <w:t xml:space="preserve">ласти, а также законом </w:t>
      </w:r>
      <w:r w:rsidR="00BF3DAA" w:rsidRPr="00AE5859">
        <w:t>"</w:t>
      </w:r>
      <w:r w:rsidRPr="00AE5859">
        <w:t>О трудовой миграции</w:t>
      </w:r>
      <w:r w:rsidR="00BF3DAA" w:rsidRPr="00AE5859">
        <w:t>"</w:t>
      </w:r>
      <w:r w:rsidRPr="00AE5859">
        <w:t xml:space="preserve"> № 180 от 10.07.2008, законом </w:t>
      </w:r>
      <w:r w:rsidR="00BF3DAA" w:rsidRPr="00AE5859">
        <w:t>"</w:t>
      </w:r>
      <w:r w:rsidRPr="00AE5859">
        <w:t>Об иностранцах в Республике Молдова</w:t>
      </w:r>
      <w:r w:rsidR="00BF3DAA" w:rsidRPr="00AE5859">
        <w:t>"</w:t>
      </w:r>
      <w:r w:rsidRPr="00AE5859">
        <w:t xml:space="preserve"> № 200 от 16.07.2010 и другими зак</w:t>
      </w:r>
      <w:r w:rsidRPr="00AE5859">
        <w:t>о</w:t>
      </w:r>
      <w:r w:rsidRPr="00AE5859">
        <w:t>нами. Эффективным механизмом регулирования и координации миграционных процессов на национальном уровне и на двусторонней основе между Республ</w:t>
      </w:r>
      <w:r w:rsidRPr="00AE5859">
        <w:t>и</w:t>
      </w:r>
      <w:r w:rsidRPr="00AE5859">
        <w:t xml:space="preserve">кой Молдова и государствами-членами ЕС является программа </w:t>
      </w:r>
      <w:r w:rsidR="00BF3DAA" w:rsidRPr="00AE5859">
        <w:t>"</w:t>
      </w:r>
      <w:r w:rsidRPr="00AE5859">
        <w:t>Мобильное партнерство</w:t>
      </w:r>
      <w:r w:rsidR="00BF3DAA" w:rsidRPr="00AE5859">
        <w:t>"</w:t>
      </w:r>
      <w:r w:rsidRPr="00AE5859">
        <w:t>, направленная на обеспечение законной миграции, повышение влияния миграции на развитие и осуществление политики поощрения возвр</w:t>
      </w:r>
      <w:r w:rsidRPr="00AE5859">
        <w:t>а</w:t>
      </w:r>
      <w:r w:rsidRPr="00AE5859">
        <w:t xml:space="preserve">щения на родину в контексте прав человека. </w:t>
      </w:r>
    </w:p>
    <w:p w:rsidR="008758B1" w:rsidRPr="00AE5859" w:rsidRDefault="008758B1" w:rsidP="006E14BE">
      <w:pPr>
        <w:pStyle w:val="SingleTxtGR"/>
      </w:pPr>
      <w:r w:rsidRPr="00AE5859">
        <w:t>277.</w:t>
      </w:r>
      <w:r w:rsidRPr="00AE5859">
        <w:tab/>
        <w:t>Молдова в настоящее время стремится увеличить число государств, кот</w:t>
      </w:r>
      <w:r w:rsidRPr="00AE5859">
        <w:t>о</w:t>
      </w:r>
      <w:r w:rsidRPr="00AE5859">
        <w:t>рые будут регулировать отношения в области социального страхования на о</w:t>
      </w:r>
      <w:r w:rsidRPr="00AE5859">
        <w:t>с</w:t>
      </w:r>
      <w:r w:rsidRPr="00AE5859">
        <w:t>нове новых принципов, предусматриваю</w:t>
      </w:r>
      <w:r w:rsidR="003654B5">
        <w:t>щ</w:t>
      </w:r>
      <w:r w:rsidRPr="00AE5859">
        <w:t xml:space="preserve">их рамки социального обеспечения будущих пенсионеров. В этой связи постановление правительства № 1170 от </w:t>
      </w:r>
      <w:r w:rsidR="003654B5">
        <w:br/>
      </w:r>
      <w:r w:rsidRPr="00AE5859">
        <w:t>29 октября 2007 года одобрило Межправительственное соглашение о социал</w:t>
      </w:r>
      <w:r w:rsidRPr="00AE5859">
        <w:t>ь</w:t>
      </w:r>
      <w:r w:rsidRPr="00AE5859">
        <w:t>ном обеспечении, подготовленное на базе Европейской конвенции о социал</w:t>
      </w:r>
      <w:r w:rsidRPr="00AE5859">
        <w:t>ь</w:t>
      </w:r>
      <w:r w:rsidRPr="00AE5859">
        <w:t>ном обеспечении и в соответствии с общими правилами, изложенными в Пр</w:t>
      </w:r>
      <w:r w:rsidRPr="00AE5859">
        <w:t>а</w:t>
      </w:r>
      <w:r w:rsidRPr="00AE5859">
        <w:t>виле № 883/2004 о социальном обеспечении. Межправительственное соглаш</w:t>
      </w:r>
      <w:r w:rsidRPr="00AE5859">
        <w:t>е</w:t>
      </w:r>
      <w:r w:rsidRPr="00AE5859">
        <w:t>ние содержит дискриминационные положения, касающиеся гражданства или места жительства. Человек имеет право на получение пособий независимо от гражданства и может даже находиться в другом государстве-участнике согл</w:t>
      </w:r>
      <w:r w:rsidRPr="00AE5859">
        <w:t>а</w:t>
      </w:r>
      <w:r w:rsidRPr="00AE5859">
        <w:t>шения. Соглашение должно распространяться на национальные законы гос</w:t>
      </w:r>
      <w:r w:rsidRPr="00AE5859">
        <w:t>у</w:t>
      </w:r>
      <w:r w:rsidRPr="00AE5859">
        <w:t>дарств-участников в том, что касается следующих социальных пособий: пос</w:t>
      </w:r>
      <w:r w:rsidRPr="00AE5859">
        <w:t>о</w:t>
      </w:r>
      <w:r w:rsidRPr="00AE5859">
        <w:t>бие по болезни и материнству, пособие в случае несчастных случаев на прои</w:t>
      </w:r>
      <w:r w:rsidRPr="00AE5859">
        <w:t>з</w:t>
      </w:r>
      <w:r w:rsidRPr="00AE5859">
        <w:t>водстве и профессиональных заболеваний, пособие по инвалидности (пенсии и льготы), пенсии по старости, по случаю потери кормильца, пособие на похор</w:t>
      </w:r>
      <w:r w:rsidRPr="00AE5859">
        <w:t>о</w:t>
      </w:r>
      <w:r w:rsidRPr="00AE5859">
        <w:t>ны, пос</w:t>
      </w:r>
      <w:r w:rsidRPr="00AE5859">
        <w:t>о</w:t>
      </w:r>
      <w:r w:rsidRPr="00AE5859">
        <w:t xml:space="preserve">бие по безработице. </w:t>
      </w:r>
    </w:p>
    <w:p w:rsidR="00390BC5" w:rsidRPr="00AE5859" w:rsidRDefault="008758B1" w:rsidP="006E14BE">
      <w:pPr>
        <w:pStyle w:val="SingleTxtGR"/>
      </w:pPr>
      <w:r w:rsidRPr="00AE5859">
        <w:t>278.</w:t>
      </w:r>
      <w:r w:rsidRPr="00AE5859">
        <w:tab/>
        <w:t>В настоящее время мы считаем неуместным присоединение Республики Молдова к Междунаро</w:t>
      </w:r>
      <w:r w:rsidRPr="00AE5859">
        <w:t>д</w:t>
      </w:r>
      <w:r w:rsidRPr="00AE5859">
        <w:t>ной конвенции о защите прав всех трудящихся-мигрантов и членов их семей. В этой связи предлагается пересмотреть Рек</w:t>
      </w:r>
      <w:r w:rsidRPr="00AE5859">
        <w:t>о</w:t>
      </w:r>
      <w:r w:rsidRPr="00AE5859">
        <w:t>мендацию специализированного комитета.</w:t>
      </w:r>
    </w:p>
    <w:p w:rsidR="008758B1" w:rsidRPr="00AE5859" w:rsidRDefault="008758B1" w:rsidP="003654B5">
      <w:pPr>
        <w:pStyle w:val="H1GR"/>
      </w:pPr>
      <w:r w:rsidRPr="00AE5859">
        <w:tab/>
      </w:r>
      <w:r w:rsidRPr="00AE5859">
        <w:tab/>
        <w:t>Статья 16</w:t>
      </w:r>
    </w:p>
    <w:p w:rsidR="008758B1" w:rsidRPr="00AE5859" w:rsidRDefault="008758B1" w:rsidP="006E14BE">
      <w:pPr>
        <w:pStyle w:val="SingleTxtGR"/>
      </w:pPr>
      <w:bookmarkStart w:id="0" w:name="_Toc199925515"/>
      <w:r w:rsidRPr="00AE5859">
        <w:t>279.</w:t>
      </w:r>
      <w:r w:rsidRPr="00AE5859">
        <w:tab/>
        <w:t>Меры по социальной защите семьи и ребенка направлены на поощрение роста рождаемости путем эффективной поддержки семьи, модернизации и д</w:t>
      </w:r>
      <w:r w:rsidRPr="00AE5859">
        <w:t>и</w:t>
      </w:r>
      <w:r w:rsidRPr="00AE5859">
        <w:t>версификации общинных и семейных услуг, с тем чтобы препятствовать пом</w:t>
      </w:r>
      <w:r w:rsidRPr="00AE5859">
        <w:t>е</w:t>
      </w:r>
      <w:r w:rsidRPr="00AE5859">
        <w:t>щению детей в сиротские учреждения, а также на повышение качества жизни основной ячейки общества – семьи.</w:t>
      </w:r>
    </w:p>
    <w:p w:rsidR="008758B1" w:rsidRPr="00AE5859" w:rsidRDefault="008758B1" w:rsidP="006E14BE">
      <w:pPr>
        <w:pStyle w:val="SingleTxtGR"/>
      </w:pPr>
      <w:r w:rsidRPr="00AE5859">
        <w:t>280.</w:t>
      </w:r>
      <w:r w:rsidRPr="00AE5859">
        <w:tab/>
        <w:t>Решение серьезных проблем, стоящих в настоящее время перед семьей и детьми, которые обусловлены такими негативными факторами, как экономич</w:t>
      </w:r>
      <w:r w:rsidRPr="00AE5859">
        <w:t>е</w:t>
      </w:r>
      <w:r w:rsidRPr="00AE5859">
        <w:t>ский спад, старение населения, нестабильные условия жизни семьи и воздейс</w:t>
      </w:r>
      <w:r w:rsidRPr="00AE5859">
        <w:t>т</w:t>
      </w:r>
      <w:r w:rsidRPr="00AE5859">
        <w:t>вие нелегальной миграции родителей в поисках работы, является пр</w:t>
      </w:r>
      <w:r w:rsidRPr="00AE5859">
        <w:t>и</w:t>
      </w:r>
      <w:r w:rsidRPr="00AE5859">
        <w:t>оритетной задачей в деле обеспечения надлежащей и эффективной социальной защиты (см. ОБД, пун</w:t>
      </w:r>
      <w:r w:rsidRPr="00AE5859">
        <w:t>к</w:t>
      </w:r>
      <w:r w:rsidRPr="00AE5859">
        <w:t>ты 213</w:t>
      </w:r>
      <w:r w:rsidR="003654B5">
        <w:t>−</w:t>
      </w:r>
      <w:r w:rsidRPr="00AE5859">
        <w:t>229).</w:t>
      </w:r>
    </w:p>
    <w:bookmarkEnd w:id="0"/>
    <w:p w:rsidR="008758B1" w:rsidRPr="00AE5859" w:rsidRDefault="008758B1" w:rsidP="006E14BE">
      <w:pPr>
        <w:pStyle w:val="SingleTxtGR"/>
      </w:pPr>
      <w:r w:rsidRPr="00AE5859">
        <w:t>281.</w:t>
      </w:r>
      <w:r w:rsidRPr="00AE5859">
        <w:tab/>
        <w:t>В соответствии со статьей 48 Конституции Республики Молдова семья является естественной и основополагающей ячейкой общества и имеет право на защиту со стороны общества и государства. Согласно национальному законод</w:t>
      </w:r>
      <w:r w:rsidRPr="00AE5859">
        <w:t>а</w:t>
      </w:r>
      <w:r w:rsidRPr="00AE5859">
        <w:t xml:space="preserve">тельству семья и семейные отношения охраняются государством. </w:t>
      </w:r>
    </w:p>
    <w:p w:rsidR="008758B1" w:rsidRPr="00AE5859" w:rsidRDefault="008758B1" w:rsidP="006E14BE">
      <w:pPr>
        <w:pStyle w:val="SingleTxtGR"/>
      </w:pPr>
      <w:r w:rsidRPr="00AE5859">
        <w:t>282.</w:t>
      </w:r>
      <w:r w:rsidRPr="00AE5859">
        <w:tab/>
        <w:t>Семейные отношения, в частности условия и правила заключения, пр</w:t>
      </w:r>
      <w:r w:rsidRPr="00AE5859">
        <w:t>е</w:t>
      </w:r>
      <w:r w:rsidRPr="00AE5859">
        <w:t>кращения действия и признания недействительным брачного соглашения, о</w:t>
      </w:r>
      <w:r w:rsidRPr="00AE5859">
        <w:t>т</w:t>
      </w:r>
      <w:r w:rsidRPr="00AE5859">
        <w:t>ношения, вытекающие из брака, порядок установл</w:t>
      </w:r>
      <w:r w:rsidRPr="00AE5859">
        <w:t>е</w:t>
      </w:r>
      <w:r w:rsidRPr="00AE5859">
        <w:t>ния родства и усыновления, положения, условия, механизмы, формы и последствия юридической опеки над сиротами, детьми, оставшимися без родительского попечения или оказавшим</w:t>
      </w:r>
      <w:r w:rsidRPr="00AE5859">
        <w:t>и</w:t>
      </w:r>
      <w:r w:rsidRPr="00AE5859">
        <w:t>ся в иных сложных условиях, а также вопросы других аналогичных социальных и семейных отношений регулируются нормами Семейного кодекса, утвержде</w:t>
      </w:r>
      <w:r w:rsidRPr="00AE5859">
        <w:t>н</w:t>
      </w:r>
      <w:r w:rsidRPr="00AE5859">
        <w:t>ного законом Республики Молдова № 1316-XIV от 26 октября 2000 года (с п</w:t>
      </w:r>
      <w:r w:rsidRPr="00AE5859">
        <w:t>о</w:t>
      </w:r>
      <w:r w:rsidRPr="00AE5859">
        <w:t>следующими поправками), Гражданского кодекса, утвержденного законом Ре</w:t>
      </w:r>
      <w:r w:rsidRPr="00AE5859">
        <w:t>с</w:t>
      </w:r>
      <w:r w:rsidRPr="00AE5859">
        <w:t>публики Молдова № 726-III от 14 июня 2002 года (с последующими поправк</w:t>
      </w:r>
      <w:r w:rsidRPr="00AE5859">
        <w:t>а</w:t>
      </w:r>
      <w:r w:rsidRPr="00AE5859">
        <w:t>ми), и другими нормативными актами, основанными на принципах моногамных браков, добровольного союза между мужчиной и женщиной, равенства семе</w:t>
      </w:r>
      <w:r w:rsidRPr="00AE5859">
        <w:t>й</w:t>
      </w:r>
      <w:r w:rsidRPr="00AE5859">
        <w:t>ных прав супругов, взаимной моральной и материальной поддержки, супруж</w:t>
      </w:r>
      <w:r w:rsidRPr="00AE5859">
        <w:t>е</w:t>
      </w:r>
      <w:r w:rsidRPr="00AE5859">
        <w:t>ской верности, необходимости воспитания ребенка в семье, обеспечения на</w:t>
      </w:r>
      <w:r w:rsidRPr="00AE5859">
        <w:t>и</w:t>
      </w:r>
      <w:r w:rsidRPr="00AE5859">
        <w:t>лучшего ухода и воспитания, защ</w:t>
      </w:r>
      <w:r w:rsidRPr="00AE5859">
        <w:t>и</w:t>
      </w:r>
      <w:r w:rsidRPr="00AE5859">
        <w:t>ты прав и интересов несовершеннолетних и недееспособных членов семьи, мирного решения возн</w:t>
      </w:r>
      <w:r w:rsidRPr="00AE5859">
        <w:t>и</w:t>
      </w:r>
      <w:r w:rsidRPr="00AE5859">
        <w:t>кающих в семье споров, недопустимости преднамеренного вмешательства в семейные отношения, св</w:t>
      </w:r>
      <w:r w:rsidRPr="00AE5859">
        <w:t>о</w:t>
      </w:r>
      <w:r w:rsidRPr="00AE5859">
        <w:t xml:space="preserve">бодного доступа к правосудию для защиты прав и интересов членов семьи. </w:t>
      </w:r>
    </w:p>
    <w:p w:rsidR="008758B1" w:rsidRPr="00AE5859" w:rsidRDefault="008758B1" w:rsidP="006E14BE">
      <w:pPr>
        <w:pStyle w:val="SingleTxtGR"/>
      </w:pPr>
      <w:r w:rsidRPr="00AE5859">
        <w:t>283.</w:t>
      </w:r>
      <w:r w:rsidRPr="00AE5859">
        <w:tab/>
        <w:t>Таким образом, согласно Семейному кодексу все лица, состоящие в бр</w:t>
      </w:r>
      <w:r w:rsidRPr="00AE5859">
        <w:t>а</w:t>
      </w:r>
      <w:r w:rsidRPr="00AE5859">
        <w:t xml:space="preserve">ке, имеют равные права и обязанности в семейных отношениях независимо от пола, национальности, этнического происхождения, языка, религии, взглядов, политической принадлежности, имущественного положения или социального происхождения. </w:t>
      </w:r>
    </w:p>
    <w:p w:rsidR="008758B1" w:rsidRPr="00AE5859" w:rsidRDefault="008758B1" w:rsidP="006E14BE">
      <w:pPr>
        <w:pStyle w:val="SingleTxtGR"/>
      </w:pPr>
      <w:r w:rsidRPr="00AE5859">
        <w:t>284.</w:t>
      </w:r>
      <w:r w:rsidRPr="00AE5859">
        <w:tab/>
        <w:t>Права и обязанности супругов возникают только при заключении брака в присутствии сотрудника отдела регистрации актов гражданского состояния. Статья 11 Семейного кодекса предусматривает следующие условия для закл</w:t>
      </w:r>
      <w:r w:rsidRPr="00AE5859">
        <w:t>ю</w:t>
      </w:r>
      <w:r w:rsidRPr="00AE5859">
        <w:t>чения брака: лично выраженное бескорыстное, не обусловленное чем-либо вз</w:t>
      </w:r>
      <w:r w:rsidRPr="00AE5859">
        <w:t>а</w:t>
      </w:r>
      <w:r w:rsidRPr="00AE5859">
        <w:t>имное согласие мужчины и женщины, вступающих в брак, а также достижение ими брачного возраста. При этом лица, вступающие в брак, обязаны сообщить друг другу о состоянии своего здоровья</w:t>
      </w:r>
      <w:r w:rsidRPr="00AE5859">
        <w:rPr>
          <w:vertAlign w:val="superscript"/>
        </w:rPr>
        <w:footnoteReference w:id="40"/>
      </w:r>
      <w:r w:rsidRPr="00AE5859">
        <w:t xml:space="preserve">. </w:t>
      </w:r>
    </w:p>
    <w:p w:rsidR="008758B1" w:rsidRPr="00AE5859" w:rsidRDefault="008758B1" w:rsidP="006E14BE">
      <w:pPr>
        <w:pStyle w:val="SingleTxtGR"/>
      </w:pPr>
      <w:r w:rsidRPr="00AE5859">
        <w:t>285.</w:t>
      </w:r>
      <w:r w:rsidRPr="00AE5859">
        <w:tab/>
        <w:t>В целях выполнения рекомендаций Комитета ООН правительство Ре</w:t>
      </w:r>
      <w:r w:rsidRPr="00AE5859">
        <w:t>с</w:t>
      </w:r>
      <w:r w:rsidRPr="00AE5859">
        <w:t xml:space="preserve">публики Молдова продлило минимальный возраст для вступления в брак с </w:t>
      </w:r>
      <w:r w:rsidR="003654B5">
        <w:br/>
      </w:r>
      <w:r w:rsidRPr="00AE5859">
        <w:t xml:space="preserve">16 лет до 18 лет для женщин; для мужчин этот возраст остался прежним – </w:t>
      </w:r>
      <w:r w:rsidR="007D6586">
        <w:br/>
      </w:r>
      <w:r w:rsidRPr="00AE5859">
        <w:t>18 лет. Таким образом, согласно статье 14 Семейного кодекса с поправками, внесенными законом № 120-XVI от 29 мая 2008 года, минимальный брачный возраст составляет 18 лет. При наличии уважительных причин брачный возраст может быть снижен, но не более чем на два года. Разрешение на снижение брачного возраста дается местным органом власти по месту жительства одного из лиц, желающих вступить в брак, на основании заявления этих лиц и согласия родителей несовершенн</w:t>
      </w:r>
      <w:r w:rsidRPr="00AE5859">
        <w:t>о</w:t>
      </w:r>
      <w:r w:rsidRPr="00AE5859">
        <w:t xml:space="preserve">летнего. </w:t>
      </w:r>
    </w:p>
    <w:p w:rsidR="008758B1" w:rsidRPr="00AE5859" w:rsidRDefault="008758B1" w:rsidP="006E14BE">
      <w:pPr>
        <w:pStyle w:val="SingleTxtGR"/>
      </w:pPr>
      <w:r w:rsidRPr="00AE5859">
        <w:t>286.</w:t>
      </w:r>
      <w:r w:rsidRPr="00AE5859">
        <w:tab/>
        <w:t>Все споры в семье решаются супругами совместно в соответствии с принципом равенства в с</w:t>
      </w:r>
      <w:r w:rsidRPr="00AE5859">
        <w:t>е</w:t>
      </w:r>
      <w:r w:rsidRPr="00AE5859">
        <w:t>мейных отношениях. Каждый супруг имеет право продолжать свою работу или самостоятельно выб</w:t>
      </w:r>
      <w:r w:rsidRPr="00AE5859">
        <w:t>и</w:t>
      </w:r>
      <w:r w:rsidRPr="00AE5859">
        <w:t>рать род деятельности и профессию. Супруги свободно и самостоятельно выбирают свое место жител</w:t>
      </w:r>
      <w:r w:rsidRPr="00AE5859">
        <w:t>ь</w:t>
      </w:r>
      <w:r w:rsidRPr="00AE5859">
        <w:t>ства. Отношения между мужем и женой основаны на принципах уважения и взаимной поддержки, на общих обязанностях удовлетворять потребности семьи и воспитывать детей.</w:t>
      </w:r>
    </w:p>
    <w:p w:rsidR="008758B1" w:rsidRPr="00AE5859" w:rsidRDefault="008758B1" w:rsidP="006E14BE">
      <w:pPr>
        <w:pStyle w:val="SingleTxtGR"/>
      </w:pPr>
      <w:r w:rsidRPr="00AE5859">
        <w:t>287.</w:t>
      </w:r>
      <w:r w:rsidRPr="00AE5859">
        <w:tab/>
        <w:t>При заключении брака супруги по своему желанию выбирают фамилию одного из них в качестве общей или каждый из супругов сохраняет свою до</w:t>
      </w:r>
      <w:r w:rsidRPr="00AE5859">
        <w:t>б</w:t>
      </w:r>
      <w:r w:rsidRPr="00AE5859">
        <w:t>рачную фамилию, или оба выбирают общую фамилию, образованную путем с</w:t>
      </w:r>
      <w:r w:rsidRPr="00AE5859">
        <w:t>о</w:t>
      </w:r>
      <w:r w:rsidRPr="00AE5859">
        <w:t>единения их фамилий, или присоединяют к своей фамилии фамилию другого супруга. При регистрации расторжения брака супруги вправе сохранить фам</w:t>
      </w:r>
      <w:r w:rsidRPr="00AE5859">
        <w:t>и</w:t>
      </w:r>
      <w:r w:rsidRPr="00AE5859">
        <w:t>лию, выбранную при заключении брака, или восстановить свои добрачные ф</w:t>
      </w:r>
      <w:r w:rsidRPr="00AE5859">
        <w:t>а</w:t>
      </w:r>
      <w:r w:rsidRPr="00AE5859">
        <w:t>милии (статья 17).</w:t>
      </w:r>
    </w:p>
    <w:p w:rsidR="008758B1" w:rsidRPr="00AE5859" w:rsidRDefault="008758B1" w:rsidP="006E14BE">
      <w:pPr>
        <w:pStyle w:val="SingleTxtGR"/>
      </w:pPr>
      <w:r w:rsidRPr="00AE5859">
        <w:t>288.</w:t>
      </w:r>
      <w:r w:rsidRPr="00AE5859">
        <w:tab/>
        <w:t>Вопросы, связанные с семейным имуществом, затрагиваются в ряде ст</w:t>
      </w:r>
      <w:r w:rsidRPr="00AE5859">
        <w:t>а</w:t>
      </w:r>
      <w:r w:rsidRPr="00AE5859">
        <w:t>тей Семейного кодекса. В соответствии со статьей 20 имущество, нажитое су</w:t>
      </w:r>
      <w:r w:rsidRPr="00AE5859">
        <w:t>п</w:t>
      </w:r>
      <w:r w:rsidRPr="00AE5859">
        <w:t>ругами в браке, принадлежит им обоим по праву совместной собственности. Статья 21 предусматривает право обоих супругов владеть, пользоваться и ра</w:t>
      </w:r>
      <w:r w:rsidRPr="00AE5859">
        <w:t>с</w:t>
      </w:r>
      <w:r w:rsidRPr="00AE5859">
        <w:t xml:space="preserve">поряжаться общим имуществом, а статья 22 – право на личную собственность каждого из супругов. </w:t>
      </w:r>
    </w:p>
    <w:p w:rsidR="008758B1" w:rsidRPr="00AE5859" w:rsidRDefault="008758B1" w:rsidP="006E14BE">
      <w:pPr>
        <w:pStyle w:val="SingleTxtGR"/>
      </w:pPr>
      <w:r w:rsidRPr="00AE5859">
        <w:t>289.</w:t>
      </w:r>
      <w:r w:rsidRPr="00AE5859">
        <w:tab/>
        <w:t>Что касается расторжения брака, то следует отметить, что основания для прекращения брака и</w:t>
      </w:r>
      <w:r w:rsidRPr="00AE5859">
        <w:t>з</w:t>
      </w:r>
      <w:r w:rsidRPr="00AE5859">
        <w:t>ложены в статьях 33 и 34 Семейного кодекса</w:t>
      </w:r>
      <w:r w:rsidRPr="00AE5859">
        <w:rPr>
          <w:vertAlign w:val="superscript"/>
        </w:rPr>
        <w:footnoteReference w:id="41"/>
      </w:r>
      <w:r w:rsidRPr="00AE5859">
        <w:t>.</w:t>
      </w:r>
    </w:p>
    <w:p w:rsidR="008758B1" w:rsidRPr="00AE5859" w:rsidRDefault="008758B1" w:rsidP="006E14BE">
      <w:pPr>
        <w:pStyle w:val="SingleTxtGR"/>
      </w:pPr>
      <w:r w:rsidRPr="00AE5859">
        <w:t>290.</w:t>
      </w:r>
      <w:r w:rsidRPr="00AE5859">
        <w:tab/>
        <w:t>Следует подчеркнуть важность добавления в Семейный кодекс на осн</w:t>
      </w:r>
      <w:r w:rsidRPr="00AE5859">
        <w:t>о</w:t>
      </w:r>
      <w:r w:rsidRPr="00AE5859">
        <w:t xml:space="preserve">вании закона № 167 от 9 июля 2010 года следующей формулировки: </w:t>
      </w:r>
      <w:r w:rsidR="00BF3DAA" w:rsidRPr="00AE5859">
        <w:t>"</w:t>
      </w:r>
      <w:r w:rsidRPr="00AE5859">
        <w:t>Если во время рассмотрения заявления о расторжении брака один из супругов не дает согласия на развод, суд откладывает слушание дела, назначив срок для прим</w:t>
      </w:r>
      <w:r w:rsidRPr="00AE5859">
        <w:t>и</w:t>
      </w:r>
      <w:r w:rsidRPr="00AE5859">
        <w:t>рения продолжительностью от одного до шести месяцев, за исключением ра</w:t>
      </w:r>
      <w:r w:rsidRPr="00AE5859">
        <w:t>з</w:t>
      </w:r>
      <w:r w:rsidRPr="00AE5859">
        <w:t>водов по причине насилия в семье, подтвержденного доказательствами</w:t>
      </w:r>
      <w:r w:rsidR="00BF3DAA" w:rsidRPr="00AE5859">
        <w:t>"</w:t>
      </w:r>
      <w:r w:rsidRPr="00AE5859">
        <w:t xml:space="preserve"> (ст</w:t>
      </w:r>
      <w:r w:rsidRPr="00AE5859">
        <w:t>а</w:t>
      </w:r>
      <w:r w:rsidRPr="00AE5859">
        <w:t>тья</w:t>
      </w:r>
      <w:r w:rsidR="00DC7215">
        <w:t> </w:t>
      </w:r>
      <w:r w:rsidRPr="00AE5859">
        <w:t>37). Тем самым правительство выражает свою политическую волю бороться с насилием в семье. Это подтверждается утверждениями о том, что ребенок имеет право на защиту от злоупотреблений, в том числе от телесных наказаний, со стороны родителей или лиц, заменяющих их (пункт 4 статьи 53), и что мет</w:t>
      </w:r>
      <w:r w:rsidRPr="00AE5859">
        <w:t>о</w:t>
      </w:r>
      <w:r w:rsidRPr="00AE5859">
        <w:t>ды воспитания должны исключать физич</w:t>
      </w:r>
      <w:r w:rsidRPr="00AE5859">
        <w:t>е</w:t>
      </w:r>
      <w:r w:rsidRPr="00AE5859">
        <w:t xml:space="preserve">ское и психическое насилие и т.д. (пункт 2 статьи 62), дополнившими Семейный кодекс законом № 120-XVI от </w:t>
      </w:r>
      <w:r w:rsidR="00FA1D42">
        <w:br/>
      </w:r>
      <w:r w:rsidRPr="00AE5859">
        <w:t>29 мая 2008 года.</w:t>
      </w:r>
    </w:p>
    <w:p w:rsidR="008758B1" w:rsidRPr="00AE5859" w:rsidRDefault="008758B1" w:rsidP="006E14BE">
      <w:pPr>
        <w:pStyle w:val="SingleTxtGR"/>
      </w:pPr>
      <w:r w:rsidRPr="00AE5859">
        <w:t>291.</w:t>
      </w:r>
      <w:r w:rsidRPr="00AE5859">
        <w:tab/>
        <w:t>Важное изменение в организации современного института семьи отн</w:t>
      </w:r>
      <w:r w:rsidRPr="00AE5859">
        <w:t>о</w:t>
      </w:r>
      <w:r w:rsidRPr="00AE5859">
        <w:t>сится к увеличению внебрачной рождаемости, которая считается одной из гла</w:t>
      </w:r>
      <w:r w:rsidRPr="00AE5859">
        <w:t>в</w:t>
      </w:r>
      <w:r w:rsidRPr="00AE5859">
        <w:t>ных черт второго демографического перехода</w:t>
      </w:r>
      <w:r w:rsidRPr="00AE5859">
        <w:rPr>
          <w:vertAlign w:val="superscript"/>
        </w:rPr>
        <w:footnoteReference w:id="42"/>
      </w:r>
      <w:r w:rsidRPr="00AE5859">
        <w:t>. В качестве новой для молда</w:t>
      </w:r>
      <w:r w:rsidRPr="00AE5859">
        <w:t>в</w:t>
      </w:r>
      <w:r w:rsidRPr="00AE5859">
        <w:t>ского общества тенденции следует отметить увеличение числа детей, роди</w:t>
      </w:r>
      <w:r w:rsidRPr="00AE5859">
        <w:t>в</w:t>
      </w:r>
      <w:r w:rsidRPr="00AE5859">
        <w:t xml:space="preserve">шихся вне брака у женщин в сельских районах. </w:t>
      </w:r>
    </w:p>
    <w:p w:rsidR="008758B1" w:rsidRPr="00AE5859" w:rsidRDefault="008758B1" w:rsidP="006E14BE">
      <w:pPr>
        <w:pStyle w:val="SingleTxtGR"/>
      </w:pPr>
      <w:r w:rsidRPr="00AE5859">
        <w:t>292.</w:t>
      </w:r>
      <w:r w:rsidRPr="00AE5859">
        <w:tab/>
        <w:t>В основе увеличения внебрачной рождаемости лежат следующие факт</w:t>
      </w:r>
      <w:r w:rsidRPr="00AE5859">
        <w:t>о</w:t>
      </w:r>
      <w:r w:rsidRPr="00AE5859">
        <w:t>ры: разводы, либерализация социальных норм, отсутствие экономической ст</w:t>
      </w:r>
      <w:r w:rsidRPr="00AE5859">
        <w:t>а</w:t>
      </w:r>
      <w:r w:rsidRPr="00AE5859">
        <w:t>бильности, миграция и т.д. При этом следует отметить полярность мнений в обществе по поводу детей, рожденных вне брака. Существует более терпимое отношение к рождению детей вне брака, особенно в зрелом возрасте.</w:t>
      </w:r>
    </w:p>
    <w:p w:rsidR="008758B1" w:rsidRPr="00AE5859" w:rsidRDefault="008758B1" w:rsidP="006E14BE">
      <w:pPr>
        <w:pStyle w:val="SingleTxtGR"/>
      </w:pPr>
      <w:r w:rsidRPr="00AE5859">
        <w:t>293.</w:t>
      </w:r>
      <w:r w:rsidRPr="00AE5859">
        <w:tab/>
        <w:t xml:space="preserve">Если иностранец получил убежище в Республике Молдова, процедура получения защиты регулируется законом </w:t>
      </w:r>
      <w:r w:rsidR="00BF3DAA" w:rsidRPr="00AE5859">
        <w:t>"</w:t>
      </w:r>
      <w:r w:rsidRPr="00AE5859">
        <w:t>О статусе беженцев</w:t>
      </w:r>
      <w:r w:rsidR="00BF3DAA" w:rsidRPr="00AE5859">
        <w:t>"</w:t>
      </w:r>
      <w:r w:rsidRPr="00AE5859">
        <w:t xml:space="preserve"> № 1286-XV от 25 июля 2002 года, который был заменен законом </w:t>
      </w:r>
      <w:r w:rsidR="00BF3DAA" w:rsidRPr="00AE5859">
        <w:t>"</w:t>
      </w:r>
      <w:r w:rsidRPr="00AE5859">
        <w:t>Об убежище в Республике Молдова</w:t>
      </w:r>
      <w:r w:rsidR="00BF3DAA" w:rsidRPr="00AE5859">
        <w:t>"</w:t>
      </w:r>
      <w:r w:rsidRPr="00AE5859">
        <w:t xml:space="preserve"> № 270-XVI от 18 декабря 2008 года.</w:t>
      </w:r>
    </w:p>
    <w:p w:rsidR="008758B1" w:rsidRPr="00AE5859" w:rsidRDefault="008758B1" w:rsidP="006E14BE">
      <w:pPr>
        <w:pStyle w:val="SingleTxtGR"/>
      </w:pPr>
      <w:r w:rsidRPr="00AE5859">
        <w:t>294.</w:t>
      </w:r>
      <w:r w:rsidRPr="00AE5859">
        <w:tab/>
        <w:t xml:space="preserve">Статья 4 закона </w:t>
      </w:r>
      <w:r w:rsidR="00BF3DAA" w:rsidRPr="00AE5859">
        <w:t>"</w:t>
      </w:r>
      <w:r w:rsidRPr="00AE5859">
        <w:t>Об убежище</w:t>
      </w:r>
      <w:r w:rsidR="00BF3DAA" w:rsidRPr="00AE5859">
        <w:t>"</w:t>
      </w:r>
      <w:r w:rsidRPr="00AE5859">
        <w:t xml:space="preserve"> № 270-XVI от 18 декабря 2008 года пред</w:t>
      </w:r>
      <w:r w:rsidRPr="00AE5859">
        <w:t>у</w:t>
      </w:r>
      <w:r w:rsidRPr="00AE5859">
        <w:t>сматривает, что Отдел по делам беженцев Управления по вопросам миграции, являющегося подразделением Министерства внутренних дел, отвечает за ра</w:t>
      </w:r>
      <w:r w:rsidRPr="00AE5859">
        <w:t>с</w:t>
      </w:r>
      <w:r w:rsidRPr="00AE5859">
        <w:t>смотрение и решение проблем лиц, ходатайствующих о предоставлении уб</w:t>
      </w:r>
      <w:r w:rsidRPr="00AE5859">
        <w:t>е</w:t>
      </w:r>
      <w:r w:rsidRPr="00AE5859">
        <w:t>жища, беженцев и лиц, пользующихся гуманитарной или временной защитой</w:t>
      </w:r>
      <w:r w:rsidRPr="00AE5859">
        <w:rPr>
          <w:vertAlign w:val="superscript"/>
        </w:rPr>
        <w:footnoteReference w:id="43"/>
      </w:r>
      <w:r w:rsidRPr="00AE5859">
        <w:t>. При этом, в соответс</w:t>
      </w:r>
      <w:r w:rsidRPr="00AE5859">
        <w:t>т</w:t>
      </w:r>
      <w:r w:rsidRPr="00AE5859">
        <w:t>вии со статьей 54 закона заявления о предоставлении убежища могут подаваться и в другие компетен</w:t>
      </w:r>
      <w:r w:rsidRPr="00AE5859">
        <w:t>т</w:t>
      </w:r>
      <w:r w:rsidRPr="00AE5859">
        <w:t>ные органы надзора и контроля за государственной границей, органы полиции, структуры Департамента пен</w:t>
      </w:r>
      <w:r w:rsidRPr="00AE5859">
        <w:t>и</w:t>
      </w:r>
      <w:r w:rsidRPr="00AE5859">
        <w:t>тенциарных учреждений Министерства юстиции или подразделения временн</w:t>
      </w:r>
      <w:r w:rsidRPr="00AE5859">
        <w:t>о</w:t>
      </w:r>
      <w:r w:rsidRPr="00AE5859">
        <w:t>го содержания в с</w:t>
      </w:r>
      <w:r w:rsidRPr="00AE5859">
        <w:t>о</w:t>
      </w:r>
      <w:r w:rsidRPr="00AE5859">
        <w:t>ставе правоохранительных органов, которые направляют их в Отдел по делам беженцев в соответствии с настоящим законом. Информация, содержащееся в заявлениях, изучается, и на основании этого принимается р</w:t>
      </w:r>
      <w:r w:rsidRPr="00AE5859">
        <w:t>е</w:t>
      </w:r>
      <w:r w:rsidRPr="00AE5859">
        <w:t>шение о предоставлении той или иной формы защиты (статус беженца или г</w:t>
      </w:r>
      <w:r w:rsidRPr="00AE5859">
        <w:t>у</w:t>
      </w:r>
      <w:r w:rsidRPr="00AE5859">
        <w:t>манитарная защита) или об отказе в такой просьбе. Решение может быть обж</w:t>
      </w:r>
      <w:r w:rsidRPr="00AE5859">
        <w:t>а</w:t>
      </w:r>
      <w:r w:rsidRPr="00AE5859">
        <w:t>ловано в суде на основании администр</w:t>
      </w:r>
      <w:r w:rsidRPr="00AE5859">
        <w:t>а</w:t>
      </w:r>
      <w:r w:rsidRPr="00AE5859">
        <w:t>тивных суде</w:t>
      </w:r>
      <w:r w:rsidR="00FA1D42">
        <w:t>б</w:t>
      </w:r>
      <w:r w:rsidRPr="00AE5859">
        <w:t>ных процедур.</w:t>
      </w:r>
    </w:p>
    <w:p w:rsidR="008758B1" w:rsidRPr="00AE5859" w:rsidRDefault="008758B1" w:rsidP="006E14BE">
      <w:pPr>
        <w:pStyle w:val="SingleTxtGR"/>
      </w:pPr>
      <w:r w:rsidRPr="00AE5859">
        <w:t>295.</w:t>
      </w:r>
      <w:r w:rsidRPr="00AE5859">
        <w:tab/>
        <w:t xml:space="preserve">Статья 12 закона № 270-XVI </w:t>
      </w:r>
      <w:r w:rsidR="00BF3DAA" w:rsidRPr="00AE5859">
        <w:t>"</w:t>
      </w:r>
      <w:r w:rsidRPr="00AE5859">
        <w:t>О единстве семьи</w:t>
      </w:r>
      <w:r w:rsidR="00BF3DAA" w:rsidRPr="00AE5859">
        <w:t>"</w:t>
      </w:r>
      <w:r w:rsidRPr="00AE5859">
        <w:t xml:space="preserve"> предусматривает, что компетентные органы должны соблюдать принцип единства семьи в соответс</w:t>
      </w:r>
      <w:r w:rsidRPr="00AE5859">
        <w:t>т</w:t>
      </w:r>
      <w:r w:rsidRPr="00AE5859">
        <w:t>вии с положениями настоящего закона. Члены семьи лица, пользующегося о</w:t>
      </w:r>
      <w:r w:rsidRPr="00AE5859">
        <w:t>д</w:t>
      </w:r>
      <w:r w:rsidRPr="00AE5859">
        <w:t>ной из форм защиты, пользуются той же формой защиты и тем же стат</w:t>
      </w:r>
      <w:r w:rsidRPr="00AE5859">
        <w:t>у</w:t>
      </w:r>
      <w:r w:rsidRPr="00AE5859">
        <w:t>сом, что и данное лицо</w:t>
      </w:r>
      <w:r w:rsidRPr="00AE5859">
        <w:rPr>
          <w:vertAlign w:val="superscript"/>
        </w:rPr>
        <w:footnoteReference w:id="44"/>
      </w:r>
      <w:r w:rsidRPr="00AE5859">
        <w:t xml:space="preserve">. </w:t>
      </w:r>
    </w:p>
    <w:p w:rsidR="00390BC5" w:rsidRPr="00AE5859" w:rsidRDefault="008758B1" w:rsidP="006E14BE">
      <w:pPr>
        <w:pStyle w:val="SingleTxtGR"/>
      </w:pPr>
      <w:r w:rsidRPr="00AE5859">
        <w:t>296.</w:t>
      </w:r>
      <w:r w:rsidRPr="00AE5859">
        <w:tab/>
        <w:t>Процедура воссоединения семьи производится на основании заявления, подан</w:t>
      </w:r>
      <w:r w:rsidR="00FA1D42">
        <w:t>н</w:t>
      </w:r>
      <w:r w:rsidRPr="00AE5859">
        <w:t>ого лицом, имеющим статус бенефициара, с просьбой о воссоединении семьи и содержащего полную информацию о вызываемых лицах (закон разр</w:t>
      </w:r>
      <w:r w:rsidRPr="00AE5859">
        <w:t>е</w:t>
      </w:r>
      <w:r w:rsidRPr="00AE5859">
        <w:t>шает просить о воссоединении только для супруга или детей, если заявитель взрослый, или для родителей, если заявитель несовершеннолетний). Заявление рассматривается Отделом по делам беженцев Управления по вопросам мигр</w:t>
      </w:r>
      <w:r w:rsidRPr="00AE5859">
        <w:t>а</w:t>
      </w:r>
      <w:r w:rsidRPr="00AE5859">
        <w:t>ции и беженцев МИД, которое в случае пр</w:t>
      </w:r>
      <w:r w:rsidRPr="00AE5859">
        <w:t>и</w:t>
      </w:r>
      <w:r w:rsidRPr="00AE5859">
        <w:t>нятия заявления должно выдать приглашение для указанных лиц, которое позволит им получить легал</w:t>
      </w:r>
      <w:r w:rsidRPr="00AE5859">
        <w:t>ь</w:t>
      </w:r>
      <w:r w:rsidRPr="00AE5859">
        <w:t>ные въездные визы в Молдову.</w:t>
      </w:r>
    </w:p>
    <w:p w:rsidR="008758B1" w:rsidRPr="00AE5859" w:rsidRDefault="008758B1" w:rsidP="00EF7C60">
      <w:pPr>
        <w:pStyle w:val="HChGR"/>
      </w:pPr>
      <w:r w:rsidRPr="00AE5859">
        <w:tab/>
        <w:t>III.</w:t>
      </w:r>
      <w:r w:rsidRPr="00AE5859">
        <w:tab/>
        <w:t>Выводы</w:t>
      </w:r>
    </w:p>
    <w:p w:rsidR="008758B1" w:rsidRPr="00AE5859" w:rsidRDefault="008758B1" w:rsidP="00EF7C60">
      <w:pPr>
        <w:pStyle w:val="H1GR"/>
      </w:pPr>
      <w:r w:rsidRPr="00AE5859">
        <w:tab/>
      </w:r>
      <w:r w:rsidRPr="00AE5859">
        <w:tab/>
        <w:t>Прогресс в деле поощрения гендерного равенства/</w:t>
      </w:r>
      <w:r w:rsidR="00EF7C60">
        <w:br/>
      </w:r>
      <w:r w:rsidRPr="00AE5859">
        <w:t>обеспечения прав женщин</w:t>
      </w:r>
    </w:p>
    <w:p w:rsidR="008758B1" w:rsidRPr="00AE5859" w:rsidRDefault="008758B1" w:rsidP="006E14BE">
      <w:pPr>
        <w:pStyle w:val="SingleTxtGR"/>
      </w:pPr>
      <w:r w:rsidRPr="00AE5859">
        <w:t>297.</w:t>
      </w:r>
      <w:r w:rsidRPr="00AE5859">
        <w:tab/>
        <w:t>За отчетный период Республика Молдова приняла ряд мер по осущест</w:t>
      </w:r>
      <w:r w:rsidRPr="00AE5859">
        <w:t>в</w:t>
      </w:r>
      <w:r w:rsidRPr="00AE5859">
        <w:t>лению Конвенции о ликвидации всех форм дискриминации в отношении же</w:t>
      </w:r>
      <w:r w:rsidRPr="00AE5859">
        <w:t>н</w:t>
      </w:r>
      <w:r w:rsidRPr="00AE5859">
        <w:t xml:space="preserve">щин. </w:t>
      </w:r>
    </w:p>
    <w:p w:rsidR="008758B1" w:rsidRPr="00AE5859" w:rsidRDefault="008758B1" w:rsidP="006E14BE">
      <w:pPr>
        <w:pStyle w:val="SingleTxtGR"/>
      </w:pPr>
      <w:r w:rsidRPr="00AE5859">
        <w:t>298.</w:t>
      </w:r>
      <w:r w:rsidRPr="00AE5859">
        <w:tab/>
        <w:t>Действующее законодательство исходит из принципа равных прав и во</w:t>
      </w:r>
      <w:r w:rsidRPr="00AE5859">
        <w:t>з</w:t>
      </w:r>
      <w:r w:rsidRPr="00AE5859">
        <w:t>можностей для женщин и мужчин во всех областях жизни общества. Принцип равенства обеспечивается целым рядом органических и обычных законов, что служит доказательством того, что государство уделяет первоочередное вним</w:t>
      </w:r>
      <w:r w:rsidRPr="00AE5859">
        <w:t>а</w:t>
      </w:r>
      <w:r w:rsidRPr="00AE5859">
        <w:t>ние выполнению взятых на себя обязательств, связанных с присоединением к договорам о правах человека.</w:t>
      </w:r>
    </w:p>
    <w:p w:rsidR="008758B1" w:rsidRPr="00AE5859" w:rsidRDefault="008758B1" w:rsidP="006E14BE">
      <w:pPr>
        <w:pStyle w:val="SingleTxtGR"/>
      </w:pPr>
      <w:r w:rsidRPr="00AE5859">
        <w:t>299.</w:t>
      </w:r>
      <w:r w:rsidRPr="00AE5859">
        <w:tab/>
        <w:t>В настоящее время в стране существует государственный институци</w:t>
      </w:r>
      <w:r w:rsidRPr="00AE5859">
        <w:t>о</w:t>
      </w:r>
      <w:r w:rsidRPr="00AE5859">
        <w:t>нальный механизм в области гендерного равенства (Государственный комитет по вопросам равенства между женщинами и мужчин</w:t>
      </w:r>
      <w:r w:rsidRPr="00AE5859">
        <w:t>а</w:t>
      </w:r>
      <w:r w:rsidRPr="00AE5859">
        <w:t xml:space="preserve">ми, Отдел по </w:t>
      </w:r>
      <w:proofErr w:type="spellStart"/>
      <w:r w:rsidRPr="00AE5859">
        <w:t>гендерному</w:t>
      </w:r>
      <w:proofErr w:type="spellEnd"/>
      <w:r w:rsidRPr="00AE5859">
        <w:t xml:space="preserve"> равенству и политике предотвращения насилия, Министерство труда, социал</w:t>
      </w:r>
      <w:r w:rsidRPr="00AE5859">
        <w:t>ь</w:t>
      </w:r>
      <w:r w:rsidRPr="00AE5859">
        <w:t>ной защиты и семьи, координаторы по гендерным вопросам, Советы по генде</w:t>
      </w:r>
      <w:r w:rsidRPr="00AE5859">
        <w:t>р</w:t>
      </w:r>
      <w:r w:rsidRPr="00AE5859">
        <w:t>ным вопросам в ряде министерств и в прочих центральных органов государс</w:t>
      </w:r>
      <w:r w:rsidRPr="00AE5859">
        <w:t>т</w:t>
      </w:r>
      <w:r w:rsidRPr="00AE5859">
        <w:t>венной власти), что является положительным признаком процесса демократ</w:t>
      </w:r>
      <w:r w:rsidRPr="00AE5859">
        <w:t>и</w:t>
      </w:r>
      <w:r w:rsidRPr="00AE5859">
        <w:t>зации.</w:t>
      </w:r>
    </w:p>
    <w:p w:rsidR="008758B1" w:rsidRPr="00AE5859" w:rsidRDefault="008758B1" w:rsidP="006E14BE">
      <w:pPr>
        <w:pStyle w:val="SingleTxtGR"/>
      </w:pPr>
      <w:r w:rsidRPr="00AE5859">
        <w:t>300.</w:t>
      </w:r>
      <w:r w:rsidRPr="00AE5859">
        <w:tab/>
        <w:t>В целях выполнения рекомендаций Комитета по дискриминации в отн</w:t>
      </w:r>
      <w:r w:rsidRPr="00AE5859">
        <w:t>о</w:t>
      </w:r>
      <w:r w:rsidRPr="00AE5859">
        <w:t xml:space="preserve">шении женщин Республика Молдова приняла Национальную программу по обеспечению гендерного равенства на 2010-2015 годы, закон </w:t>
      </w:r>
      <w:r w:rsidR="00BF3DAA" w:rsidRPr="00AE5859">
        <w:t>"</w:t>
      </w:r>
      <w:r w:rsidRPr="00AE5859">
        <w:t>О предупрежд</w:t>
      </w:r>
      <w:r w:rsidRPr="00AE5859">
        <w:t>е</w:t>
      </w:r>
      <w:r w:rsidRPr="00AE5859">
        <w:t>нии и пресечении насилия в семье</w:t>
      </w:r>
      <w:r w:rsidR="00BF3DAA" w:rsidRPr="00AE5859">
        <w:t>"</w:t>
      </w:r>
      <w:r w:rsidRPr="00AE5859">
        <w:t xml:space="preserve"> № 45-XVI, а также меры по приведению нормативно-правовой базы в соответствие с международными стандартами в целях изъятия протекционистских положений. Были приняты меры по монит</w:t>
      </w:r>
      <w:r w:rsidRPr="00AE5859">
        <w:t>о</w:t>
      </w:r>
      <w:r w:rsidRPr="00AE5859">
        <w:t xml:space="preserve">рингу проводимой политики, разработке статистической базы данных с учетом гендерной проблематики и т.д. </w:t>
      </w:r>
    </w:p>
    <w:p w:rsidR="008758B1" w:rsidRPr="00AE5859" w:rsidRDefault="008758B1" w:rsidP="006E14BE">
      <w:pPr>
        <w:pStyle w:val="SingleTxtGR"/>
      </w:pPr>
      <w:r w:rsidRPr="00AE5859">
        <w:t>301.</w:t>
      </w:r>
      <w:r w:rsidRPr="00AE5859">
        <w:tab/>
        <w:t>Усилия по обеспечению гендерного равенства были направлены на реш</w:t>
      </w:r>
      <w:r w:rsidRPr="00AE5859">
        <w:t>е</w:t>
      </w:r>
      <w:r w:rsidRPr="00AE5859">
        <w:t>ние конкретных проблем, связанных с осуществлением гендерной политики и ликвидацией дискриминации по признаку пола в различных областях, особенно на рынке труда.</w:t>
      </w:r>
    </w:p>
    <w:p w:rsidR="008758B1" w:rsidRPr="00AE5859" w:rsidRDefault="008758B1" w:rsidP="006E14BE">
      <w:pPr>
        <w:pStyle w:val="SingleTxtGR"/>
      </w:pPr>
      <w:r w:rsidRPr="00AE5859">
        <w:t>302.</w:t>
      </w:r>
      <w:r w:rsidRPr="00AE5859">
        <w:tab/>
        <w:t>Программы, реализованные за этот период, способствовали улучшению положения женщин в процессе принятия решений на различных уровнях общ</w:t>
      </w:r>
      <w:r w:rsidRPr="00AE5859">
        <w:t>е</w:t>
      </w:r>
      <w:r w:rsidRPr="00AE5859">
        <w:t xml:space="preserve">ства. </w:t>
      </w:r>
    </w:p>
    <w:p w:rsidR="008758B1" w:rsidRPr="00AE5859" w:rsidRDefault="008758B1" w:rsidP="006E14BE">
      <w:pPr>
        <w:pStyle w:val="SingleTxtGR"/>
      </w:pPr>
      <w:r w:rsidRPr="00AE5859">
        <w:t>303.</w:t>
      </w:r>
      <w:r w:rsidRPr="00AE5859">
        <w:tab/>
        <w:t>Была сформирована нормативно-правовая база для предотвращения и борьбы с семейным насил</w:t>
      </w:r>
      <w:r w:rsidRPr="00AE5859">
        <w:t>и</w:t>
      </w:r>
      <w:r w:rsidRPr="00AE5859">
        <w:t xml:space="preserve">ем и торговлей людьми; были предусмотрены услуги по предоставлению защиты и помощи их жертвам. </w:t>
      </w:r>
    </w:p>
    <w:p w:rsidR="008758B1" w:rsidRPr="00AE5859" w:rsidRDefault="008758B1" w:rsidP="006E14BE">
      <w:pPr>
        <w:pStyle w:val="SingleTxtGR"/>
      </w:pPr>
      <w:r w:rsidRPr="00AE5859">
        <w:t>304.</w:t>
      </w:r>
      <w:r w:rsidRPr="00AE5859">
        <w:tab/>
        <w:t>Меры, принятые государственными органами власти в области здрав</w:t>
      </w:r>
      <w:r w:rsidRPr="00AE5859">
        <w:t>о</w:t>
      </w:r>
      <w:r w:rsidRPr="00AE5859">
        <w:t>охранения при поддержке со стороны международных проектов, позволили снизить уровень материнской и младенческой смертности. Деятельность прав</w:t>
      </w:r>
      <w:r w:rsidRPr="00AE5859">
        <w:t>и</w:t>
      </w:r>
      <w:r w:rsidRPr="00AE5859">
        <w:t>тельства в области образования способствовала сокращению некоторых ге</w:t>
      </w:r>
      <w:r w:rsidRPr="00AE5859">
        <w:t>н</w:t>
      </w:r>
      <w:r w:rsidRPr="00AE5859">
        <w:t>дерных различий в этой области.</w:t>
      </w:r>
    </w:p>
    <w:p w:rsidR="008758B1" w:rsidRPr="00AE5859" w:rsidRDefault="008758B1" w:rsidP="006E14BE">
      <w:pPr>
        <w:pStyle w:val="SingleTxtGR"/>
      </w:pPr>
      <w:r w:rsidRPr="00AE5859">
        <w:t>305.</w:t>
      </w:r>
      <w:r w:rsidRPr="00AE5859">
        <w:tab/>
        <w:t>В последние годы усилился диалог между государственными структур</w:t>
      </w:r>
      <w:r w:rsidRPr="00AE5859">
        <w:t>а</w:t>
      </w:r>
      <w:r w:rsidRPr="00AE5859">
        <w:t xml:space="preserve">ми и организациями гражданского общества в области, напрямую связанной с их участием в разработке программных документов и конкретных действий в обществе. </w:t>
      </w:r>
    </w:p>
    <w:p w:rsidR="008758B1" w:rsidRPr="00AE5859" w:rsidRDefault="008758B1" w:rsidP="006E14BE">
      <w:pPr>
        <w:pStyle w:val="SingleTxtGR"/>
      </w:pPr>
      <w:r w:rsidRPr="00AE5859">
        <w:t>306.</w:t>
      </w:r>
      <w:r w:rsidRPr="00AE5859">
        <w:tab/>
        <w:t>При содействии международных партнеров были проведены многочи</w:t>
      </w:r>
      <w:r w:rsidRPr="00AE5859">
        <w:t>с</w:t>
      </w:r>
      <w:r w:rsidRPr="00AE5859">
        <w:t>ленные исследования с уч</w:t>
      </w:r>
      <w:r w:rsidRPr="00AE5859">
        <w:t>е</w:t>
      </w:r>
      <w:r w:rsidRPr="00AE5859">
        <w:t>том гендерных аспектов в области здравоохранения, социальной защиты, рынка труда, торговли людьми, насилия в семье и т.д., к</w:t>
      </w:r>
      <w:r w:rsidRPr="00AE5859">
        <w:t>о</w:t>
      </w:r>
      <w:r w:rsidRPr="00AE5859">
        <w:t>торые способствовали более глубокому пониманию обсуждаемых явлений, в</w:t>
      </w:r>
      <w:r w:rsidRPr="00AE5859">
        <w:t>ы</w:t>
      </w:r>
      <w:r w:rsidRPr="00AE5859">
        <w:t>явлению проблем и потребностей женщин и мужчин в указанных сегментах. Некоторые из выводов и рекомендаций были приняты во внимание при разр</w:t>
      </w:r>
      <w:r w:rsidRPr="00AE5859">
        <w:t>а</w:t>
      </w:r>
      <w:r w:rsidRPr="00AE5859">
        <w:t xml:space="preserve">ботке государственной политики и секторальных документов. </w:t>
      </w:r>
    </w:p>
    <w:p w:rsidR="008758B1" w:rsidRPr="00AE5859" w:rsidRDefault="008758B1" w:rsidP="006E14BE">
      <w:pPr>
        <w:pStyle w:val="SingleTxtGR"/>
      </w:pPr>
      <w:r w:rsidRPr="00AE5859">
        <w:t>307.</w:t>
      </w:r>
      <w:r w:rsidRPr="00AE5859">
        <w:tab/>
        <w:t>За отчетный период уполномоченные в данной области государственные структуры установили конструктивный диалог с международными партнерами (ЮНФПА, ЮНИФЕМ/ООН-Женщины, МОТ, Миссия ОБСЕ в Молдове, ЮНЭЙДС, ПРООН и т.д.) в целях учета гендерного аспекта при проведении з</w:t>
      </w:r>
      <w:r w:rsidRPr="00AE5859">
        <w:t>а</w:t>
      </w:r>
      <w:r w:rsidRPr="00AE5859">
        <w:t xml:space="preserve">планированных мероприятий. </w:t>
      </w:r>
    </w:p>
    <w:p w:rsidR="00390BC5" w:rsidRPr="00AE5859" w:rsidRDefault="008758B1" w:rsidP="006E14BE">
      <w:pPr>
        <w:pStyle w:val="SingleTxtGR"/>
      </w:pPr>
      <w:r w:rsidRPr="00AE5859">
        <w:t>308.</w:t>
      </w:r>
      <w:r w:rsidRPr="00AE5859">
        <w:tab/>
        <w:t>В настоящее время правительство занимается вопросом приведения н</w:t>
      </w:r>
      <w:r w:rsidRPr="00AE5859">
        <w:t>а</w:t>
      </w:r>
      <w:r w:rsidRPr="00AE5859">
        <w:t>ционального законодател</w:t>
      </w:r>
      <w:r w:rsidRPr="00AE5859">
        <w:t>ь</w:t>
      </w:r>
      <w:r w:rsidRPr="00AE5859">
        <w:t xml:space="preserve">ства в соответствие с положениями общего закона </w:t>
      </w:r>
      <w:r w:rsidR="00EF7C60">
        <w:br/>
      </w:r>
      <w:r w:rsidR="00BF3DAA" w:rsidRPr="00AE5859">
        <w:t>"</w:t>
      </w:r>
      <w:r w:rsidRPr="00AE5859">
        <w:t>О гендерном равенстве</w:t>
      </w:r>
      <w:r w:rsidR="00BF3DAA" w:rsidRPr="00AE5859">
        <w:t>"</w:t>
      </w:r>
      <w:r w:rsidRPr="00AE5859">
        <w:t xml:space="preserve"> и международными ста</w:t>
      </w:r>
      <w:r w:rsidRPr="00AE5859">
        <w:t>н</w:t>
      </w:r>
      <w:r w:rsidRPr="00AE5859">
        <w:t>дартами.</w:t>
      </w:r>
    </w:p>
    <w:p w:rsidR="008758B1" w:rsidRPr="00AE5859" w:rsidRDefault="008758B1" w:rsidP="00EF7C60">
      <w:pPr>
        <w:pStyle w:val="H1GR"/>
      </w:pPr>
      <w:r w:rsidRPr="00AE5859">
        <w:tab/>
      </w:r>
      <w:r w:rsidRPr="00AE5859">
        <w:tab/>
        <w:t>Препятствия и ограничения</w:t>
      </w:r>
    </w:p>
    <w:p w:rsidR="008758B1" w:rsidRPr="00AE5859" w:rsidRDefault="008758B1" w:rsidP="006E14BE">
      <w:pPr>
        <w:pStyle w:val="SingleTxtGR"/>
      </w:pPr>
      <w:r w:rsidRPr="00AE5859">
        <w:t>309.</w:t>
      </w:r>
      <w:r w:rsidRPr="00AE5859">
        <w:tab/>
        <w:t xml:space="preserve"> Переход к рыночной экономике, усугубившийся глобальным экономич</w:t>
      </w:r>
      <w:r w:rsidRPr="00AE5859">
        <w:t>е</w:t>
      </w:r>
      <w:r w:rsidRPr="00AE5859">
        <w:t>ским кризисом, привел к снижению социально-экономических показателей ра</w:t>
      </w:r>
      <w:r w:rsidRPr="00AE5859">
        <w:t>з</w:t>
      </w:r>
      <w:r w:rsidRPr="00AE5859">
        <w:t>вития. Несмотря на тенденции снижения уровня бедности, средний доход на одного члена семьи составляет только 92% от прожиточного минимума. Отток трудоспособного населения за пределы страны в поисках более высокооплач</w:t>
      </w:r>
      <w:r w:rsidRPr="00AE5859">
        <w:t>и</w:t>
      </w:r>
      <w:r w:rsidRPr="00AE5859">
        <w:t>ваемой работы оказывает прямое влияние на демографическую безопасность населения.</w:t>
      </w:r>
    </w:p>
    <w:p w:rsidR="008758B1" w:rsidRPr="00AE5859" w:rsidRDefault="008758B1" w:rsidP="006E14BE">
      <w:pPr>
        <w:pStyle w:val="SingleTxtGR"/>
      </w:pPr>
      <w:r w:rsidRPr="00AE5859">
        <w:t>310.</w:t>
      </w:r>
      <w:r w:rsidRPr="00AE5859">
        <w:tab/>
        <w:t>Положение женщин противоречиво. Имея аналогичную профессионал</w:t>
      </w:r>
      <w:r w:rsidRPr="00AE5859">
        <w:t>ь</w:t>
      </w:r>
      <w:r w:rsidRPr="00AE5859">
        <w:t>ную подготовку, что и мужчины, а иногда и выше в некоторых областях, же</w:t>
      </w:r>
      <w:r w:rsidRPr="00AE5859">
        <w:t>н</w:t>
      </w:r>
      <w:r w:rsidRPr="00AE5859">
        <w:t>щины зачастую заняты на работах, требующих низкого уровня квалификации, и имеют более низкие, чем мужчины зарплаты.</w:t>
      </w:r>
    </w:p>
    <w:p w:rsidR="008758B1" w:rsidRPr="00AE5859" w:rsidRDefault="008758B1" w:rsidP="006E14BE">
      <w:pPr>
        <w:pStyle w:val="SingleTxtGR"/>
      </w:pPr>
      <w:r w:rsidRPr="00AE5859">
        <w:t>311.</w:t>
      </w:r>
      <w:r w:rsidRPr="00AE5859">
        <w:tab/>
        <w:t>Несмотря на позитивные тенденции увеличения количества женщин на руководящих постах, они недостаточно представлены на высших иерархич</w:t>
      </w:r>
      <w:r w:rsidRPr="00AE5859">
        <w:t>е</w:t>
      </w:r>
      <w:r w:rsidRPr="00AE5859">
        <w:t>ских позициях. Принятие позитивных мер может стать инструментом содейс</w:t>
      </w:r>
      <w:r w:rsidRPr="00AE5859">
        <w:t>т</w:t>
      </w:r>
      <w:r w:rsidRPr="00AE5859">
        <w:t>вия этому процессу. Реализация учебных программ для женщин и мужчин ра</w:t>
      </w:r>
      <w:r w:rsidRPr="00AE5859">
        <w:t>з</w:t>
      </w:r>
      <w:r w:rsidRPr="00AE5859">
        <w:t>ных классов на тему гендерного равенства и прав человека также является н</w:t>
      </w:r>
      <w:r w:rsidRPr="00AE5859">
        <w:t>е</w:t>
      </w:r>
      <w:r w:rsidRPr="00AE5859">
        <w:t>обходимым условием для пр</w:t>
      </w:r>
      <w:r w:rsidRPr="00AE5859">
        <w:t>о</w:t>
      </w:r>
      <w:r w:rsidRPr="00AE5859">
        <w:t>гресса в этой области.</w:t>
      </w:r>
    </w:p>
    <w:p w:rsidR="008758B1" w:rsidRPr="00AE5859" w:rsidRDefault="008758B1" w:rsidP="006E14BE">
      <w:pPr>
        <w:pStyle w:val="SingleTxtGR"/>
      </w:pPr>
      <w:r w:rsidRPr="00AE5859">
        <w:t>312.</w:t>
      </w:r>
      <w:r w:rsidRPr="00AE5859">
        <w:tab/>
        <w:t>До сих пор существуют проблемы, связанные с насилием в отношении женщин в семье и торго</w:t>
      </w:r>
      <w:r w:rsidRPr="00AE5859">
        <w:t>в</w:t>
      </w:r>
      <w:r w:rsidRPr="00AE5859">
        <w:t>лей людьми. В этой связи необходимы: корректировка механизмов осуществления действующей нормативно-правовой базы, выдел</w:t>
      </w:r>
      <w:r w:rsidRPr="00AE5859">
        <w:t>е</w:t>
      </w:r>
      <w:r w:rsidRPr="00AE5859">
        <w:t>ние достаточных ресурсов в этой области, разработка образовател</w:t>
      </w:r>
      <w:r w:rsidRPr="00AE5859">
        <w:t>ь</w:t>
      </w:r>
      <w:r w:rsidRPr="00AE5859">
        <w:t>ных/информационных программ для населения, подготовка соответствующих специалистов.</w:t>
      </w:r>
    </w:p>
    <w:p w:rsidR="008758B1" w:rsidRPr="00AE5859" w:rsidRDefault="008758B1" w:rsidP="006E14BE">
      <w:pPr>
        <w:pStyle w:val="SingleTxtGR"/>
      </w:pPr>
      <w:r w:rsidRPr="00AE5859">
        <w:t>313.</w:t>
      </w:r>
      <w:r w:rsidRPr="00AE5859">
        <w:tab/>
        <w:t>Серьезной проблемой остается недостаточное информирование насел</w:t>
      </w:r>
      <w:r w:rsidRPr="00AE5859">
        <w:t>е</w:t>
      </w:r>
      <w:r w:rsidRPr="00AE5859">
        <w:t>ния о гендерном равенстве, о правах и возможностях требования их осущест</w:t>
      </w:r>
      <w:r w:rsidRPr="00AE5859">
        <w:t>в</w:t>
      </w:r>
      <w:r w:rsidRPr="00AE5859">
        <w:t>ления. Следует активизировать участие средств массовой информации в деле воспитания общества в духе гендерного равенства, искоренения сексизма из языка, рекламы и т.д.</w:t>
      </w:r>
    </w:p>
    <w:p w:rsidR="008758B1" w:rsidRPr="00AE5859" w:rsidRDefault="008758B1" w:rsidP="006E14BE">
      <w:pPr>
        <w:pStyle w:val="SingleTxtGR"/>
      </w:pPr>
      <w:r w:rsidRPr="00AE5859">
        <w:t>314.</w:t>
      </w:r>
      <w:r w:rsidR="001B181D">
        <w:tab/>
      </w:r>
      <w:r w:rsidRPr="00AE5859">
        <w:t>Мужчины и женщины из сельских районов нуждаются в особом вним</w:t>
      </w:r>
      <w:r w:rsidRPr="00AE5859">
        <w:t>а</w:t>
      </w:r>
      <w:r w:rsidRPr="00AE5859">
        <w:t>нии, особенно в контексте экономической миграции. Развитие и поддержка предпринимательских программ, особенно для женщин и молодежи, может улучшить плачевную социально-экономическую ситуацию, снизить миграцио</w:t>
      </w:r>
      <w:r w:rsidRPr="00AE5859">
        <w:t>н</w:t>
      </w:r>
      <w:r w:rsidRPr="00AE5859">
        <w:t xml:space="preserve">ные потоки и смягчить негативные последствия старения населения. </w:t>
      </w:r>
    </w:p>
    <w:p w:rsidR="008758B1" w:rsidRPr="00AE5859" w:rsidRDefault="008758B1" w:rsidP="006E14BE">
      <w:pPr>
        <w:pStyle w:val="SingleTxtGR"/>
        <w:rPr>
          <w:bCs/>
        </w:rPr>
      </w:pPr>
      <w:r w:rsidRPr="00AE5859">
        <w:t>315.</w:t>
      </w:r>
      <w:r w:rsidRPr="00AE5859">
        <w:tab/>
        <w:t>Важной частью укрепления статуса женщин в обществе является система социальной защиты: развитие социальных услуг в общинах, предоставление услуг для уязвимых семей с детьми во всех группах риска, формы временного жилья как альтернатива помещению в специализированные учрежд</w:t>
      </w:r>
      <w:r w:rsidRPr="00AE5859">
        <w:t>е</w:t>
      </w:r>
      <w:r w:rsidRPr="00AE5859">
        <w:t xml:space="preserve">ния. </w:t>
      </w:r>
    </w:p>
    <w:p w:rsidR="008758B1" w:rsidRPr="00AE5859" w:rsidRDefault="008758B1" w:rsidP="006E14BE">
      <w:pPr>
        <w:pStyle w:val="SingleTxtGR"/>
      </w:pPr>
      <w:r w:rsidRPr="00AE5859">
        <w:t>316.</w:t>
      </w:r>
      <w:r w:rsidRPr="00AE5859">
        <w:tab/>
        <w:t>Особое внимание должно быть уделено корректировке нормативно-правовой базы путем укрепления механизмов правоприменительных механи</w:t>
      </w:r>
      <w:r w:rsidRPr="00AE5859">
        <w:t>з</w:t>
      </w:r>
      <w:r w:rsidRPr="00AE5859">
        <w:t>мов, развитию институционального механизма по обеспечению гендерного р</w:t>
      </w:r>
      <w:r w:rsidRPr="00AE5859">
        <w:t>а</w:t>
      </w:r>
      <w:r w:rsidRPr="00AE5859">
        <w:t>венства, повышению компетентности специалистов в данной области, выдел</w:t>
      </w:r>
      <w:r w:rsidRPr="00AE5859">
        <w:t>е</w:t>
      </w:r>
      <w:r w:rsidRPr="00AE5859">
        <w:t>нию достаточных ресурсов на осуществление программ в области гендерного равенства.</w:t>
      </w:r>
    </w:p>
    <w:p w:rsidR="00390BC5" w:rsidRPr="00AE5859" w:rsidRDefault="008758B1" w:rsidP="006E14BE">
      <w:pPr>
        <w:pStyle w:val="SingleTxtGR"/>
      </w:pPr>
      <w:r w:rsidRPr="00AE5859">
        <w:t>317.</w:t>
      </w:r>
      <w:r w:rsidRPr="00AE5859">
        <w:tab/>
        <w:t>Одновременно необходимо привести финансируемые спонсорами пр</w:t>
      </w:r>
      <w:r w:rsidRPr="00AE5859">
        <w:t>о</w:t>
      </w:r>
      <w:r w:rsidRPr="00AE5859">
        <w:t>граммы в соответствие с потребностями страны путем учета в них гендерных аспектов и консолидации имеющихся ресурсов.</w:t>
      </w:r>
    </w:p>
    <w:p w:rsidR="008758B1" w:rsidRPr="00AE5859" w:rsidRDefault="008758B1" w:rsidP="00EF7C60">
      <w:pPr>
        <w:pStyle w:val="HChGR"/>
      </w:pPr>
      <w:r w:rsidRPr="00AE5859">
        <w:br w:type="page"/>
        <w:t>Приложения</w:t>
      </w:r>
    </w:p>
    <w:p w:rsidR="008758B1" w:rsidRPr="00AE5859" w:rsidRDefault="008758B1" w:rsidP="006E14BE">
      <w:pPr>
        <w:pStyle w:val="SingleTxtGR"/>
      </w:pPr>
      <w:r w:rsidRPr="00AE5859">
        <w:t>Приложение 1: Структура населения</w:t>
      </w:r>
    </w:p>
    <w:p w:rsidR="008758B1" w:rsidRPr="00AE5859" w:rsidRDefault="008758B1" w:rsidP="006E14BE">
      <w:pPr>
        <w:pStyle w:val="SingleTxtGR"/>
      </w:pPr>
      <w:r w:rsidRPr="00AE5859">
        <w:t>Приложение 2: Показатели населения в разбивке по признаку вероисповедания согласно переписи нас</w:t>
      </w:r>
      <w:r w:rsidRPr="00AE5859">
        <w:t>е</w:t>
      </w:r>
      <w:r w:rsidRPr="00AE5859">
        <w:t>ления 2004 года</w:t>
      </w:r>
    </w:p>
    <w:p w:rsidR="008758B1" w:rsidRPr="00AE5859" w:rsidRDefault="008758B1" w:rsidP="006E14BE">
      <w:pPr>
        <w:pStyle w:val="SingleTxtGR"/>
      </w:pPr>
      <w:r w:rsidRPr="00AE5859">
        <w:t xml:space="preserve">Приложение 3: Показатели населения в разбивке по родному языку согласно переписи населения 2004 года </w:t>
      </w:r>
    </w:p>
    <w:p w:rsidR="008758B1" w:rsidRPr="00AE5859" w:rsidRDefault="008758B1" w:rsidP="006E14BE">
      <w:pPr>
        <w:pStyle w:val="SingleTxtGR"/>
      </w:pPr>
      <w:r w:rsidRPr="00AE5859">
        <w:t>Приложение 4: Структура населения в разбивке по основным национальностям (на основании данных переписи населения)</w:t>
      </w:r>
    </w:p>
    <w:p w:rsidR="008758B1" w:rsidRPr="00AE5859" w:rsidRDefault="008758B1" w:rsidP="006E14BE">
      <w:pPr>
        <w:pStyle w:val="SingleTxtGR"/>
      </w:pPr>
      <w:r w:rsidRPr="00AE5859">
        <w:t>Приложение 5: Воспроизводство населения. Ожидаемая продолжительность жизни</w:t>
      </w:r>
    </w:p>
    <w:p w:rsidR="008758B1" w:rsidRPr="00AE5859" w:rsidRDefault="008758B1" w:rsidP="006E14BE">
      <w:pPr>
        <w:pStyle w:val="SingleTxtGR"/>
      </w:pPr>
      <w:r w:rsidRPr="00AE5859">
        <w:t>Приложение 6: Количество пенсионеров в разбивке по категориям и полу, 2006</w:t>
      </w:r>
      <w:r w:rsidR="00EF7C60">
        <w:t>−</w:t>
      </w:r>
      <w:r w:rsidRPr="00AE5859">
        <w:t>2010 годы</w:t>
      </w:r>
    </w:p>
    <w:p w:rsidR="008758B1" w:rsidRPr="00AE5859" w:rsidRDefault="008758B1" w:rsidP="006E14BE">
      <w:pPr>
        <w:pStyle w:val="SingleTxtGR"/>
      </w:pPr>
      <w:r w:rsidRPr="00AE5859">
        <w:t>Приложение 7: Показатели естественного движения населения (на 1</w:t>
      </w:r>
      <w:r w:rsidR="00941781">
        <w:t xml:space="preserve"> </w:t>
      </w:r>
      <w:r w:rsidRPr="00AE5859">
        <w:t>000 жит</w:t>
      </w:r>
      <w:r w:rsidRPr="00AE5859">
        <w:t>е</w:t>
      </w:r>
      <w:r w:rsidRPr="00AE5859">
        <w:t xml:space="preserve">лей в Республике) </w:t>
      </w:r>
    </w:p>
    <w:p w:rsidR="008758B1" w:rsidRPr="00AE5859" w:rsidRDefault="008758B1" w:rsidP="006E14BE">
      <w:pPr>
        <w:pStyle w:val="SingleTxtGR"/>
      </w:pPr>
      <w:r w:rsidRPr="00AE5859">
        <w:t>Приложение 8: Состояние здоровья</w:t>
      </w:r>
    </w:p>
    <w:p w:rsidR="008758B1" w:rsidRPr="00AE5859" w:rsidRDefault="008758B1" w:rsidP="006E14BE">
      <w:pPr>
        <w:pStyle w:val="SingleTxtGR"/>
      </w:pPr>
      <w:r w:rsidRPr="00AE5859">
        <w:t xml:space="preserve">Приложение 9: Семейное положение: браки, разводы </w:t>
      </w:r>
    </w:p>
    <w:p w:rsidR="008758B1" w:rsidRPr="00AE5859" w:rsidRDefault="008758B1" w:rsidP="006E14BE">
      <w:pPr>
        <w:pStyle w:val="SingleTxtGR"/>
      </w:pPr>
      <w:r w:rsidRPr="00AE5859">
        <w:t>Приложение 10: Миграция</w:t>
      </w:r>
    </w:p>
    <w:p w:rsidR="008758B1" w:rsidRPr="00AE5859" w:rsidRDefault="008758B1" w:rsidP="006E14BE">
      <w:pPr>
        <w:pStyle w:val="SingleTxtGR"/>
      </w:pPr>
      <w:r w:rsidRPr="00AE5859">
        <w:t>Приложение 11: Стандарты жизни. Доходы</w:t>
      </w:r>
    </w:p>
    <w:p w:rsidR="008758B1" w:rsidRPr="00AE5859" w:rsidRDefault="008758B1" w:rsidP="006E14BE">
      <w:pPr>
        <w:pStyle w:val="SingleTxtGR"/>
      </w:pPr>
      <w:r w:rsidRPr="00AE5859">
        <w:t>Приложение 12: Уровень бедности среди наиболее уязвимых категорий в ра</w:t>
      </w:r>
      <w:r w:rsidRPr="00AE5859">
        <w:t>з</w:t>
      </w:r>
      <w:r w:rsidRPr="00AE5859">
        <w:t>бивке по полу главы дом</w:t>
      </w:r>
      <w:r w:rsidRPr="00AE5859">
        <w:t>о</w:t>
      </w:r>
      <w:r w:rsidRPr="00AE5859">
        <w:t>хозяйства, 2009 год.</w:t>
      </w:r>
    </w:p>
    <w:p w:rsidR="008758B1" w:rsidRPr="00AE5859" w:rsidRDefault="008758B1" w:rsidP="006E14BE">
      <w:pPr>
        <w:pStyle w:val="SingleTxtGR"/>
      </w:pPr>
      <w:r w:rsidRPr="00AE5859">
        <w:t>Приложение 13: Потребление продуктов питания на душу населения (кил</w:t>
      </w:r>
      <w:r w:rsidRPr="00AE5859">
        <w:t>о</w:t>
      </w:r>
      <w:r w:rsidRPr="00AE5859">
        <w:t>граммы)</w:t>
      </w:r>
    </w:p>
    <w:p w:rsidR="008758B1" w:rsidRPr="00AE5859" w:rsidRDefault="008758B1" w:rsidP="006E14BE">
      <w:pPr>
        <w:pStyle w:val="SingleTxtGR"/>
      </w:pPr>
      <w:r w:rsidRPr="00AE5859">
        <w:t>Приложение 14: Соци</w:t>
      </w:r>
      <w:r w:rsidR="00941781">
        <w:t>а</w:t>
      </w:r>
      <w:r w:rsidRPr="00AE5859">
        <w:t>льные и жилищные условия</w:t>
      </w:r>
    </w:p>
    <w:p w:rsidR="008758B1" w:rsidRPr="00AE5859" w:rsidRDefault="008758B1" w:rsidP="006E14BE">
      <w:pPr>
        <w:pStyle w:val="SingleTxtGR"/>
      </w:pPr>
      <w:r w:rsidRPr="00AE5859">
        <w:t>Приложение 15: Беременность, аборты</w:t>
      </w:r>
    </w:p>
    <w:p w:rsidR="008758B1" w:rsidRPr="00AE5859" w:rsidRDefault="008758B1" w:rsidP="006E14BE">
      <w:pPr>
        <w:pStyle w:val="SingleTxtGR"/>
      </w:pPr>
      <w:r w:rsidRPr="00AE5859">
        <w:t xml:space="preserve">Приложение 16: Состояние здоровья женщин </w:t>
      </w:r>
    </w:p>
    <w:p w:rsidR="008758B1" w:rsidRPr="00AE5859" w:rsidRDefault="008758B1" w:rsidP="006E14BE">
      <w:pPr>
        <w:pStyle w:val="SingleTxtGR"/>
      </w:pPr>
      <w:r w:rsidRPr="00AE5859">
        <w:t>Приложение 17: Показатели рабочей силы</w:t>
      </w:r>
    </w:p>
    <w:p w:rsidR="008758B1" w:rsidRPr="00AE5859" w:rsidRDefault="008758B1" w:rsidP="006E14BE">
      <w:pPr>
        <w:pStyle w:val="SingleTxtGR"/>
      </w:pPr>
      <w:r w:rsidRPr="00AE5859">
        <w:t>Приложение 18: Эволюция социальных расходов и расходов на пол</w:t>
      </w:r>
      <w:r w:rsidRPr="00AE5859">
        <w:t>и</w:t>
      </w:r>
      <w:r w:rsidRPr="00AE5859">
        <w:t>цию/безопасность/систему правос</w:t>
      </w:r>
      <w:r w:rsidRPr="00AE5859">
        <w:t>у</w:t>
      </w:r>
      <w:r w:rsidRPr="00AE5859">
        <w:t>дия в целом в общих расходах правительства за 2006</w:t>
      </w:r>
      <w:r w:rsidR="00EF7C60">
        <w:t>−</w:t>
      </w:r>
      <w:r w:rsidRPr="00AE5859">
        <w:t>2010 годы</w:t>
      </w:r>
    </w:p>
    <w:p w:rsidR="008758B1" w:rsidRPr="00AE5859" w:rsidRDefault="008758B1" w:rsidP="006E14BE">
      <w:pPr>
        <w:pStyle w:val="SingleTxtGR"/>
      </w:pPr>
      <w:r w:rsidRPr="00AE5859">
        <w:t>Приложение 19: Государственные служащие в центральных и местных органах власти</w:t>
      </w:r>
    </w:p>
    <w:p w:rsidR="008758B1" w:rsidRPr="00AE5859" w:rsidRDefault="008758B1" w:rsidP="006E14BE">
      <w:pPr>
        <w:pStyle w:val="SingleTxtGR"/>
      </w:pPr>
      <w:r w:rsidRPr="00AE5859">
        <w:t>Приложение 20: Количество лиц, лишенных свободы и помещенных в исправ</w:t>
      </w:r>
      <w:r w:rsidRPr="00AE5859">
        <w:t>и</w:t>
      </w:r>
      <w:r w:rsidRPr="00AE5859">
        <w:t xml:space="preserve">тельные учреждения на территории Республики Молдова </w:t>
      </w:r>
    </w:p>
    <w:p w:rsidR="008758B1" w:rsidRPr="00AE5859" w:rsidRDefault="008758B1" w:rsidP="006E14BE">
      <w:pPr>
        <w:pStyle w:val="SingleTxtGR"/>
      </w:pPr>
      <w:r w:rsidRPr="00AE5859">
        <w:t>Приложение 21: Международные договоры в области прав человека, членом к</w:t>
      </w:r>
      <w:r w:rsidRPr="00AE5859">
        <w:t>о</w:t>
      </w:r>
      <w:r w:rsidRPr="00AE5859">
        <w:t xml:space="preserve">торых или подписавшей стороной которых является Республика Молдова </w:t>
      </w:r>
    </w:p>
    <w:p w:rsidR="008758B1" w:rsidRPr="00AE5859" w:rsidRDefault="008758B1" w:rsidP="006E14BE">
      <w:pPr>
        <w:pStyle w:val="SingleTxtGR"/>
      </w:pPr>
      <w:r w:rsidRPr="00AE5859">
        <w:t>Приложение 22: Родительские пособия</w:t>
      </w:r>
    </w:p>
    <w:p w:rsidR="002C2506" w:rsidRPr="00EF7C60" w:rsidRDefault="00EF7C60" w:rsidP="00EF7C60">
      <w:pPr>
        <w:spacing w:before="240"/>
        <w:jc w:val="center"/>
        <w:rPr>
          <w:u w:val="single"/>
        </w:rPr>
      </w:pPr>
      <w:r>
        <w:rPr>
          <w:u w:val="single"/>
        </w:rPr>
        <w:tab/>
      </w:r>
      <w:r>
        <w:rPr>
          <w:u w:val="single"/>
        </w:rPr>
        <w:tab/>
      </w:r>
      <w:r>
        <w:rPr>
          <w:u w:val="single"/>
        </w:rPr>
        <w:tab/>
      </w:r>
    </w:p>
    <w:p w:rsidR="00292480" w:rsidRPr="00AE5859" w:rsidRDefault="00292480" w:rsidP="006E14BE">
      <w:pPr>
        <w:pStyle w:val="SingleTxtGR"/>
      </w:pPr>
    </w:p>
    <w:sectPr w:rsidR="00292480" w:rsidRPr="00AE5859" w:rsidSect="00292480">
      <w:headerReference w:type="even" r:id="rId11"/>
      <w:headerReference w:type="default" r:id="rId12"/>
      <w:footerReference w:type="even" r:id="rId13"/>
      <w:footerReference w:type="default" r:id="rId14"/>
      <w:footerReference w:type="first" r:id="rId15"/>
      <w:pgSz w:w="11907" w:h="16840" w:code="9"/>
      <w:pgMar w:top="1701" w:right="1134" w:bottom="2268" w:left="1134" w:header="1134"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B5E54" w:rsidRDefault="005B5E54">
      <w:r>
        <w:rPr>
          <w:lang w:val="en-US"/>
        </w:rPr>
        <w:tab/>
      </w:r>
      <w:r>
        <w:separator/>
      </w:r>
    </w:p>
  </w:endnote>
  <w:endnote w:type="continuationSeparator" w:id="0">
    <w:p w:rsidR="005B5E54" w:rsidRDefault="005B5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Minion">
    <w:altName w:val="Times New Roman"/>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Myriad Pro">
    <w:panose1 w:val="00000000000000000000"/>
    <w:charset w:val="00"/>
    <w:family w:val="swiss"/>
    <w:notTrueType/>
    <w:pitch w:val="variable"/>
    <w:sig w:usb0="A00002AF" w:usb1="5000204B" w:usb2="00000000" w:usb3="00000000" w:csb0="0000019F" w:csb1="00000000"/>
  </w:font>
  <w:font w:name="Minion Pro">
    <w:panose1 w:val="00000000000000000000"/>
    <w:charset w:val="00"/>
    <w:family w:val="roman"/>
    <w:notTrueType/>
    <w:pitch w:val="variable"/>
    <w:sig w:usb0="E00002AF" w:usb1="5000E07B" w:usb2="00000000" w:usb3="00000000" w:csb0="0000019F" w:csb1="00000000"/>
  </w:font>
  <w:font w:name="TimesNewRoman">
    <w:altName w:val="Cambria"/>
    <w:panose1 w:val="00000000000000000000"/>
    <w:charset w:val="4D"/>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54" w:rsidRPr="008B55F8" w:rsidRDefault="005B5E54">
    <w:pPr>
      <w:pStyle w:val="Footer"/>
      <w:rPr>
        <w:lang w:val="ru-RU"/>
      </w:rPr>
    </w:pPr>
    <w:r>
      <w:rPr>
        <w:rStyle w:val="PageNumber"/>
      </w:rPr>
      <w:fldChar w:fldCharType="begin"/>
    </w:r>
    <w:r>
      <w:rPr>
        <w:rStyle w:val="PageNumber"/>
      </w:rPr>
      <w:instrText xml:space="preserve"> PAGE </w:instrText>
    </w:r>
    <w:r>
      <w:rPr>
        <w:rStyle w:val="PageNumber"/>
      </w:rPr>
      <w:fldChar w:fldCharType="separate"/>
    </w:r>
    <w:r>
      <w:rPr>
        <w:rStyle w:val="PageNumber"/>
        <w:noProof/>
      </w:rPr>
      <w:t>60</w:t>
    </w:r>
    <w:r>
      <w:rPr>
        <w:rStyle w:val="PageNumber"/>
      </w:rPr>
      <w:fldChar w:fldCharType="end"/>
    </w:r>
    <w:r>
      <w:rPr>
        <w:lang w:val="en-US"/>
      </w:rPr>
      <w:tab/>
      <w:t>GE.1</w:t>
    </w:r>
    <w:r>
      <w:rPr>
        <w:lang w:val="ru-RU"/>
      </w:rPr>
      <w:t>2</w:t>
    </w:r>
    <w:r>
      <w:rPr>
        <w:lang w:val="en-US"/>
      </w:rPr>
      <w:t>-</w:t>
    </w:r>
    <w:r>
      <w:rPr>
        <w:lang w:val="ru-RU"/>
      </w:rPr>
      <w:t>41449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54" w:rsidRPr="009A6F4A" w:rsidRDefault="005B5E54">
    <w:pPr>
      <w:pStyle w:val="Footer"/>
      <w:rPr>
        <w:lang w:val="en-US"/>
      </w:rPr>
    </w:pPr>
    <w:r>
      <w:rPr>
        <w:lang w:val="en-US"/>
      </w:rPr>
      <w:t>GE.1</w:t>
    </w:r>
    <w:r>
      <w:rPr>
        <w:lang w:val="ru-RU"/>
      </w:rPr>
      <w:t>2</w:t>
    </w:r>
    <w:r>
      <w:rPr>
        <w:lang w:val="en-US"/>
      </w:rPr>
      <w:t>-</w:t>
    </w:r>
    <w:r>
      <w:rPr>
        <w:lang w:val="ru-RU"/>
      </w:rPr>
      <w:t>41449</w:t>
    </w:r>
    <w:r>
      <w:rPr>
        <w:lang w:val="en-US"/>
      </w:rPr>
      <w:tab/>
    </w:r>
    <w:r>
      <w:rPr>
        <w:rStyle w:val="PageNumber"/>
      </w:rPr>
      <w:fldChar w:fldCharType="begin"/>
    </w:r>
    <w:r>
      <w:rPr>
        <w:rStyle w:val="PageNumber"/>
      </w:rPr>
      <w:instrText xml:space="preserve"> PAGE </w:instrText>
    </w:r>
    <w:r>
      <w:rPr>
        <w:rStyle w:val="PageNumber"/>
      </w:rPr>
      <w:fldChar w:fldCharType="separate"/>
    </w:r>
    <w:r>
      <w:rPr>
        <w:rStyle w:val="PageNumber"/>
        <w:noProof/>
      </w:rPr>
      <w:t>61</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54" w:rsidRPr="009A6F4A" w:rsidRDefault="005B5E54">
    <w:pPr>
      <w:pStyle w:val="Footer"/>
      <w:rPr>
        <w:sz w:val="20"/>
        <w:lang w:val="en-US"/>
      </w:rPr>
    </w:pPr>
    <w:r>
      <w:rPr>
        <w:sz w:val="20"/>
        <w:lang w:val="en-US"/>
      </w:rPr>
      <w:t>GE.12-41449  (R)  140512  150512</w:t>
    </w:r>
    <w:r>
      <w:rPr>
        <w:sz w:val="20"/>
        <w:lang w:val="en-US"/>
      </w:rPr>
      <w:tab/>
    </w:r>
    <w:r w:rsidRPr="00206282">
      <w:rPr>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13pt;height:18pt">
          <v:imagedata r:id="rId1" o:title="recycle_Russia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B5E54" w:rsidRPr="00F71F63" w:rsidRDefault="005B5E54" w:rsidP="00457634">
      <w:pPr>
        <w:tabs>
          <w:tab w:val="right" w:pos="2155"/>
        </w:tabs>
        <w:spacing w:after="80" w:line="240" w:lineRule="auto"/>
        <w:ind w:left="680"/>
        <w:rPr>
          <w:u w:val="single"/>
          <w:lang w:val="en-US"/>
        </w:rPr>
      </w:pPr>
      <w:r w:rsidRPr="00F71F63">
        <w:rPr>
          <w:u w:val="single"/>
          <w:lang w:val="en-US"/>
        </w:rPr>
        <w:tab/>
      </w:r>
    </w:p>
  </w:footnote>
  <w:footnote w:type="continuationSeparator" w:id="0">
    <w:p w:rsidR="005B5E54" w:rsidRPr="00F71F63" w:rsidRDefault="005B5E54" w:rsidP="00635E86">
      <w:pPr>
        <w:tabs>
          <w:tab w:val="right" w:pos="2155"/>
        </w:tabs>
        <w:spacing w:after="80" w:line="240" w:lineRule="auto"/>
        <w:rPr>
          <w:u w:val="single"/>
          <w:lang w:val="en-US"/>
        </w:rPr>
      </w:pPr>
      <w:r w:rsidRPr="00F71F63">
        <w:rPr>
          <w:u w:val="single"/>
          <w:lang w:val="en-US"/>
        </w:rPr>
        <w:tab/>
      </w:r>
    </w:p>
    <w:p w:rsidR="005B5E54" w:rsidRPr="00635E86" w:rsidRDefault="005B5E54" w:rsidP="00635E86">
      <w:pPr>
        <w:pStyle w:val="Footer"/>
      </w:pPr>
    </w:p>
  </w:footnote>
  <w:footnote w:id="1">
    <w:p w:rsidR="005B5E54" w:rsidRPr="00421A3C" w:rsidRDefault="005B5E54" w:rsidP="00835C8A">
      <w:pPr>
        <w:pStyle w:val="FootnoteText"/>
        <w:rPr>
          <w:lang w:val="ru-RU"/>
        </w:rPr>
      </w:pPr>
      <w:r w:rsidRPr="00421A3C">
        <w:rPr>
          <w:lang w:val="ru-RU"/>
        </w:rPr>
        <w:tab/>
      </w:r>
      <w:r w:rsidRPr="00421A3C">
        <w:rPr>
          <w:rStyle w:val="FootnoteReference"/>
          <w:szCs w:val="18"/>
          <w:vertAlign w:val="baseline"/>
          <w:lang w:val="ru-RU"/>
        </w:rPr>
        <w:t>*</w:t>
      </w:r>
      <w:r w:rsidRPr="00421A3C">
        <w:rPr>
          <w:lang w:val="ru-RU"/>
        </w:rPr>
        <w:tab/>
        <w:t>В соответствии с информацией, направленной государствам-участникам в отношении их докладов, настоящий доклад до его передачи в службы письменного перевода Организации Объединенных Наций официально не редактировался.</w:t>
      </w:r>
    </w:p>
  </w:footnote>
  <w:footnote w:id="2">
    <w:p w:rsidR="005B5E54" w:rsidRPr="00421A3C" w:rsidRDefault="005B5E54" w:rsidP="00835C8A">
      <w:pPr>
        <w:pStyle w:val="FootnoteText"/>
        <w:rPr>
          <w:lang w:val="ru-RU"/>
        </w:rPr>
      </w:pPr>
      <w:r w:rsidRPr="00421A3C">
        <w:rPr>
          <w:lang w:val="ru-RU"/>
        </w:rPr>
        <w:tab/>
      </w:r>
      <w:r w:rsidRPr="00421A3C">
        <w:rPr>
          <w:rStyle w:val="FootnoteReference"/>
          <w:szCs w:val="18"/>
          <w:vertAlign w:val="baseline"/>
          <w:lang w:val="ru-RU"/>
        </w:rPr>
        <w:t>**</w:t>
      </w:r>
      <w:r w:rsidRPr="00421A3C">
        <w:rPr>
          <w:sz w:val="20"/>
          <w:lang w:val="ru-RU"/>
        </w:rPr>
        <w:tab/>
        <w:t xml:space="preserve">С приложениями можно </w:t>
      </w:r>
      <w:r w:rsidRPr="00421A3C">
        <w:rPr>
          <w:lang w:val="ru-RU"/>
        </w:rPr>
        <w:t>ознакомиться</w:t>
      </w:r>
      <w:r w:rsidRPr="00421A3C">
        <w:rPr>
          <w:sz w:val="20"/>
          <w:lang w:val="ru-RU"/>
        </w:rPr>
        <w:t xml:space="preserve"> в Секретариате</w:t>
      </w:r>
      <w:r w:rsidRPr="00421A3C">
        <w:rPr>
          <w:lang w:val="ru-RU"/>
        </w:rPr>
        <w:t>.</w:t>
      </w:r>
    </w:p>
  </w:footnote>
  <w:footnote w:id="3">
    <w:p w:rsidR="005B5E54" w:rsidRPr="00421A3C" w:rsidRDefault="005B5E54" w:rsidP="00C8700D">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Закон гласит, что проведение политики или осуществление действий, которые не гарантируют равенства между женщинами и мужчинами, считается дискриминацией и должно быть прекращено государственными органами власти.</w:t>
      </w:r>
    </w:p>
  </w:footnote>
  <w:footnote w:id="4">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Постановление правительства № 933 от 31 декабря 2009 года, см. </w:t>
      </w:r>
      <w:hyperlink r:id="rId1" w:history="1">
        <w:r w:rsidRPr="00421A3C">
          <w:rPr>
            <w:rStyle w:val="Hyperlink"/>
            <w:u w:val="none"/>
            <w:lang w:val="ru-RU"/>
          </w:rPr>
          <w:t>www.mmpsf.gov.md</w:t>
        </w:r>
      </w:hyperlink>
    </w:p>
  </w:footnote>
  <w:footnote w:id="5">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См. </w:t>
      </w:r>
      <w:hyperlink r:id="rId2" w:history="1">
        <w:r w:rsidRPr="00421A3C">
          <w:rPr>
            <w:rStyle w:val="Hyperlink"/>
            <w:u w:val="none"/>
            <w:lang w:val="ru-RU"/>
          </w:rPr>
          <w:t>www.gender-centru.md</w:t>
        </w:r>
      </w:hyperlink>
      <w:r w:rsidRPr="00421A3C">
        <w:rPr>
          <w:lang w:val="ru-RU"/>
        </w:rPr>
        <w:t>.</w:t>
      </w:r>
    </w:p>
  </w:footnote>
  <w:footnote w:id="6">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См. </w:t>
      </w:r>
      <w:hyperlink r:id="rId3" w:history="1">
        <w:r w:rsidRPr="00421A3C">
          <w:rPr>
            <w:rStyle w:val="Hyperlink"/>
            <w:u w:val="none"/>
            <w:lang w:val="ru-RU"/>
          </w:rPr>
          <w:t>www.mmpsf.gov.md</w:t>
        </w:r>
      </w:hyperlink>
      <w:r w:rsidRPr="00421A3C">
        <w:rPr>
          <w:lang w:val="ru-RU"/>
        </w:rPr>
        <w:t>.</w:t>
      </w:r>
    </w:p>
  </w:footnote>
  <w:footnote w:id="7">
    <w:p w:rsidR="005B5E54" w:rsidRPr="00421A3C" w:rsidRDefault="005B5E54" w:rsidP="00C8700D">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См. Практическое руководство в области гендерной статистики, 2008 год; Статистический сборник "Женщины и мужчины в Республике Молдова", 2008 год; Аналитический доклад "Мужчины и женщины на рынке труда в Республике Молдова", 2008 год; Сборник "Население Молдовы в разбивке по возрасту и полу, территориальный взгляд на 1 января" (2008 год, 2009 год); Сборник "Процессы в области населения и демографии в Республике Молдова" (2007 год, 2008 год, </w:t>
      </w:r>
      <w:r w:rsidRPr="00421A3C">
        <w:rPr>
          <w:lang w:val="ru-RU"/>
        </w:rPr>
        <w:br/>
        <w:t>2009 год); Исследования по гендерному неравенству согласно показателям дохода и благосостояния населения (на основании данных исследования домашних хозяйств), 2008 год; Условия учреждения и развития компаний: анализ с точки зрения гендерной перспективы, 2009 год; Совмещение работы и семейной жизни в Республике Молдова: результаты статистического исследования 2010 год.</w:t>
      </w:r>
    </w:p>
  </w:footnote>
  <w:footnote w:id="8">
    <w:p w:rsidR="005B5E54" w:rsidRPr="00421A3C" w:rsidRDefault="005B5E54" w:rsidP="008758B1">
      <w:pPr>
        <w:pStyle w:val="FootnoteText"/>
        <w:widowControl w:val="0"/>
        <w:tabs>
          <w:tab w:val="clear" w:pos="1021"/>
          <w:tab w:val="right" w:pos="1020"/>
        </w:tabs>
        <w:jc w:val="both"/>
        <w:rPr>
          <w:lang w:val="ru-RU"/>
        </w:rPr>
      </w:pPr>
      <w:r w:rsidRPr="00421A3C">
        <w:rPr>
          <w:lang w:val="ru-RU"/>
        </w:rPr>
        <w:tab/>
      </w:r>
      <w:r w:rsidRPr="00421A3C">
        <w:rPr>
          <w:rStyle w:val="FootnoteReference"/>
          <w:lang w:val="ru-RU"/>
        </w:rPr>
        <w:footnoteRef/>
      </w:r>
      <w:r w:rsidRPr="00421A3C">
        <w:rPr>
          <w:lang w:val="ru-RU"/>
        </w:rPr>
        <w:tab/>
        <w:t xml:space="preserve">Совместный проект "Укрепление Национальной статистической системы" (ПРООН, ЮНИФЕМ, ЮНФП), см. </w:t>
      </w:r>
      <w:hyperlink r:id="rId4" w:history="1">
        <w:r w:rsidRPr="00421A3C">
          <w:rPr>
            <w:rStyle w:val="Hyperlink"/>
            <w:u w:val="none"/>
            <w:lang w:val="ru-RU"/>
          </w:rPr>
          <w:t>www.statistica.md</w:t>
        </w:r>
      </w:hyperlink>
      <w:r w:rsidRPr="00421A3C">
        <w:rPr>
          <w:lang w:val="ru-RU"/>
        </w:rPr>
        <w:t>.</w:t>
      </w:r>
    </w:p>
  </w:footnote>
  <w:footnote w:id="9">
    <w:p w:rsidR="005B5E54" w:rsidRPr="00421A3C" w:rsidRDefault="005B5E54" w:rsidP="008F532F">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Совмещение работы и семейной жизни в Республике Молдова: результаты статистического исследования, 2010 год; Исследование уязвимости женщин из неполных семей, ухаживающих за детьми-инвалидами, в Флорештском районе, ЮНИФЕМ (теперь входящий в состав ООН-женщины), 2008 год; Уязвимость женщин в отношении ВИЧ/СПИД в Республике Молдова, 2010 год.</w:t>
      </w:r>
    </w:p>
  </w:footnote>
  <w:footnote w:id="10">
    <w:p w:rsidR="005B5E54" w:rsidRPr="00421A3C" w:rsidRDefault="005B5E54" w:rsidP="008A5EB3">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Круглый стол по теме: "Преимущества роста вовлеченности женщин в политическую жизнь и экономическое развитие", Миссия ОБСЕ в Республике Молдова, Кишинев, </w:t>
      </w:r>
      <w:r w:rsidRPr="00421A3C">
        <w:rPr>
          <w:lang w:val="ru-RU"/>
        </w:rPr>
        <w:br/>
        <w:t>9 сентября 2010 года.</w:t>
      </w:r>
    </w:p>
  </w:footnote>
  <w:footnote w:id="11">
    <w:p w:rsidR="005B5E54" w:rsidRPr="00421A3C" w:rsidRDefault="005B5E54" w:rsidP="00F77139">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Уголовный кодекс (статья 1012); Уголовно-процессуальный кодекс (статья 447); Семейный кодекс (статья 210); Гражданский процессуальный кодекс (статья 451); закон о социальной помощи (Статья 249); закон "О предупреждении и пресечении насилия в семье" (статья 17); закон "О местном государственном управлении" (статья 116); закон "О занятости и социальной защите лиц, ищущих работу" (статья 312); закон "О полиции" (статья 56).</w:t>
      </w:r>
    </w:p>
  </w:footnote>
  <w:footnote w:id="12">
    <w:p w:rsidR="005B5E54" w:rsidRPr="00421A3C" w:rsidRDefault="005B5E54" w:rsidP="00F77139">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Центры, частично финансируемые государством: Муниципальный консультационный центр для детей и родителей (Бельцы); Информационно-консультационный центр для жертв насилия (Кагул); Материнский центр "Ариадна" (Дрокия); Материнский центр "Încredere" ("Вера") (Кагул); Материнский центр "Pro Familia" (Каушаны); Материнский центр "Pro Femina" (Хынчешты); Семейный кризисный центр "SOTIS" (Бельцы); Центр по временному трудоустройству детей из группы риска "Drumul spre Casă" ("Путь домой") (Бельцы). Центры по инициативе НПО: "Casa Mărioarei Shelter" (Кишинев); Центр психосоциальной помощи для детей и родителей "Amicul" (Кишинев); НПО "La Strada" – Центр помощи детям-жертвам сексуального насилия со стороны иностранных граждан / Горячая линия для женщин, страдающих от семейного насилия - 0800 88 008; Юридический центр (Каушаны).</w:t>
      </w:r>
    </w:p>
  </w:footnote>
  <w:footnote w:id="13">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См. "Уязвимость женщин в отношении ВИЧ/СПИДа в Республике Молдова" (МЗ, МТСЗС, НЦМЗ, ЮНЭЙДС), Кишинев, 2010 год.</w:t>
      </w:r>
    </w:p>
  </w:footnote>
  <w:footnote w:id="14">
    <w:p w:rsidR="005B5E54" w:rsidRPr="00421A3C" w:rsidRDefault="005B5E54" w:rsidP="00EB0FA9">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Национальные планы по предотвращению и борьбе с торговлей людьми, включая последний план на 2010-2011 годы, одобренный постановлением правительства № 835 от 13 сентября 2010 года; Специальный дополнительный план к Национальному плану по предотвращению и борьбе торговлей людьми на 2010−2011 год, одобренный постановлением правительства № 1170 от 21 декабря 2010 года; Постановление Национального комитета по борьбе с торговлей людьми, одобренное постановлением правительства № 472 от 2008 года; закон № 241 от 2005 год "О предотвращении и борьбе с торговлей людьми"; Национальная стратегия защиты и помощи жертвам и потенциальным жертвам торговли людьми и планы действия по ней, одобренные решением парламента № 257 от 5 декабря 2008 года.</w:t>
      </w:r>
    </w:p>
  </w:footnote>
  <w:footnote w:id="15">
    <w:p w:rsidR="005B5E54" w:rsidRPr="00421A3C" w:rsidRDefault="005B5E54" w:rsidP="00EB0FA9">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Также были созданы телешоу, посвященные предотвращению и борьбе с торговлей людьми, семейному насилию и рискам, связанным с миграцией, в особенности, тематические эпизоды из цикла "Судьбы и предназначения" ("Destinies and Destinations"), подготовленные Студией OWH при поддержке Миссии ОБСЕ в Молдове, Winrock International, МОМ и другими партнерами в 2007−2010 годах. Эти программы, широко освещающие вышеуказанные проблемы, были показаны по местному и национальному телевидению, распространялись в формате DVD, представляя собой эффективный инструмент разъяснительной информации.</w:t>
      </w:r>
    </w:p>
  </w:footnote>
  <w:footnote w:id="16">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 См. </w:t>
      </w:r>
      <w:hyperlink r:id="rId5" w:history="1">
        <w:r w:rsidRPr="00421A3C">
          <w:rPr>
            <w:rStyle w:val="Hyperlink"/>
            <w:u w:val="none"/>
            <w:lang w:val="ru-RU"/>
          </w:rPr>
          <w:t>www.lastrada.md</w:t>
        </w:r>
      </w:hyperlink>
      <w:r w:rsidRPr="00421A3C">
        <w:rPr>
          <w:lang w:val="ru-RU"/>
        </w:rPr>
        <w:t>.</w:t>
      </w:r>
    </w:p>
  </w:footnote>
  <w:footnote w:id="17">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См. </w:t>
      </w:r>
      <w:hyperlink r:id="rId6" w:history="1">
        <w:r w:rsidRPr="00421A3C">
          <w:rPr>
            <w:rStyle w:val="Hyperlink"/>
            <w:u w:val="none"/>
            <w:lang w:val="ru-RU"/>
          </w:rPr>
          <w:t>www.iom.md</w:t>
        </w:r>
      </w:hyperlink>
      <w:r w:rsidRPr="00421A3C">
        <w:rPr>
          <w:lang w:val="ru-RU"/>
        </w:rPr>
        <w:t>.</w:t>
      </w:r>
    </w:p>
  </w:footnote>
  <w:footnote w:id="18">
    <w:p w:rsidR="005B5E54" w:rsidRPr="00421A3C" w:rsidRDefault="005B5E54" w:rsidP="00C21904">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Поощрение, намерение или содействие проституции и извлечение выгоды от занятия проституцией другим лицом наказывается штрафом в размере от 200 до </w:t>
      </w:r>
      <w:r w:rsidRPr="00421A3C">
        <w:rPr>
          <w:lang w:val="ru-RU"/>
        </w:rPr>
        <w:br/>
        <w:t>800 минимальных размеров оплаты труда или лишением свободы на срок от 2 до 5 лет. Если такие действия совершаются организованной преступной группой в отношении одного или более лиц, применяется более суровая мера наказания - лишение свободы на срок от 4 до 7 лет.</w:t>
      </w:r>
    </w:p>
  </w:footnote>
  <w:footnote w:id="19">
    <w:p w:rsidR="005B5E54" w:rsidRPr="00421A3C" w:rsidRDefault="005B5E54" w:rsidP="00C21904">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Статья 206 предусматривает лишение свободы от 8 до 12 лет с лишением права занимать определенные должности или заниматься определенной деятельностью на срок от 2 до 5 лет, а юридическое лицо наказывается штрафом в размере от 3 000 до </w:t>
      </w:r>
      <w:r w:rsidRPr="00421A3C">
        <w:rPr>
          <w:lang w:val="ru-RU"/>
        </w:rPr>
        <w:br/>
        <w:t>5 000 минимальных размеров оплаты труда с лишением права заниматься определенной деятельностью или с ликвидацией статуса юридического лица.</w:t>
      </w:r>
    </w:p>
  </w:footnote>
  <w:footnote w:id="20">
    <w:p w:rsidR="005B5E54" w:rsidRPr="00421A3C" w:rsidRDefault="005B5E54" w:rsidP="00593836">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См. Равные возможности в избирательном процессе</w:t>
      </w:r>
      <w:r w:rsidRPr="00421A3C">
        <w:rPr>
          <w:rFonts w:eastAsia="TimesNewRoman"/>
          <w:lang w:val="ru-RU"/>
        </w:rPr>
        <w:t>,</w:t>
      </w:r>
      <w:r w:rsidRPr="00421A3C">
        <w:rPr>
          <w:lang w:val="ru-RU" w:eastAsia="ro-RO"/>
        </w:rPr>
        <w:t xml:space="preserve"> AlianţaProGen 2009, CPD, Coaliţia 2009. Chişinău, 2009, см. </w:t>
      </w:r>
      <w:hyperlink r:id="rId7" w:history="1">
        <w:r w:rsidRPr="00421A3C">
          <w:rPr>
            <w:rStyle w:val="Hyperlink"/>
            <w:u w:val="none"/>
            <w:lang w:val="ru-RU" w:eastAsia="ro-RO"/>
          </w:rPr>
          <w:t>www.progen.md</w:t>
        </w:r>
      </w:hyperlink>
      <w:r w:rsidRPr="00421A3C">
        <w:rPr>
          <w:lang w:val="ru-RU" w:eastAsia="ro-RO"/>
        </w:rPr>
        <w:t xml:space="preserve">; Доклад о мониторинге выборов ноября </w:t>
      </w:r>
      <w:r w:rsidRPr="00421A3C">
        <w:rPr>
          <w:lang w:val="ru-RU" w:eastAsia="ro-RO"/>
        </w:rPr>
        <w:br/>
        <w:t>2010 года с точки зрения гендерной перспективы</w:t>
      </w:r>
      <w:r w:rsidRPr="00421A3C">
        <w:rPr>
          <w:lang w:val="ru-RU"/>
        </w:rPr>
        <w:t xml:space="preserve">, Clubul politic 50/50, см. </w:t>
      </w:r>
      <w:hyperlink r:id="rId8" w:history="1">
        <w:r w:rsidRPr="00421A3C">
          <w:rPr>
            <w:rStyle w:val="Hyperlink"/>
            <w:u w:val="none"/>
            <w:lang w:val="ru-RU"/>
          </w:rPr>
          <w:t>www.clubul50.md</w:t>
        </w:r>
      </w:hyperlink>
      <w:r w:rsidRPr="00421A3C">
        <w:rPr>
          <w:lang w:val="ru-RU"/>
        </w:rPr>
        <w:t>.</w:t>
      </w:r>
    </w:p>
  </w:footnote>
  <w:footnote w:id="21">
    <w:p w:rsidR="005B5E54" w:rsidRPr="00421A3C" w:rsidRDefault="005B5E54" w:rsidP="00593836">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Постановление правительства Республики Молдова № 1009 от 1 сентября 2006 года "О размере стипендий и других видах социальных пособий для студентов высших учебных заведений, учащихся профессионально-технических, средних специальных учебных заведений и</w:t>
      </w:r>
      <w:r>
        <w:rPr>
          <w:lang w:val="ru-RU"/>
        </w:rPr>
        <w:t xml:space="preserve"> обучающихся в учреждениях пост</w:t>
      </w:r>
      <w:r w:rsidRPr="00421A3C">
        <w:rPr>
          <w:lang w:val="ru-RU"/>
        </w:rPr>
        <w:t>университетского образования", устанавливает категории, размер стипендий и рамочное положение о способах и условиях предоставления стипендий для студентов I и II циклов, студентов, получающих комплексное образование, медицинское и фармацевтическое образование в высших учебных заведениях, студентов профессиональных и средних профессиональных учебных заведений и лиц, зачисленных в учреждения постуниверситетского образования.</w:t>
      </w:r>
    </w:p>
  </w:footnote>
  <w:footnote w:id="22">
    <w:p w:rsidR="005B5E54" w:rsidRPr="00421A3C" w:rsidRDefault="005B5E54" w:rsidP="008758B1">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"Подходы к социальному исключению в Молдове: методологические и аналитические аспекты", 2010 год. См. </w:t>
      </w:r>
      <w:hyperlink r:id="rId9" w:history="1">
        <w:r w:rsidRPr="00421A3C">
          <w:rPr>
            <w:rStyle w:val="Hyperlink"/>
            <w:u w:val="none"/>
            <w:lang w:val="ru-RU"/>
          </w:rPr>
          <w:t>www.undp.md</w:t>
        </w:r>
      </w:hyperlink>
      <w:r w:rsidRPr="00421A3C">
        <w:rPr>
          <w:lang w:val="ru-RU"/>
        </w:rPr>
        <w:t>.</w:t>
      </w:r>
    </w:p>
  </w:footnote>
  <w:footnote w:id="23">
    <w:p w:rsidR="005B5E54" w:rsidRPr="00421A3C" w:rsidRDefault="005B5E54" w:rsidP="00AE5859">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Гендерные аспекты пенсионной системы Республики Молдова. МТСЗС. Кишинев, 2007 год, см. </w:t>
      </w:r>
      <w:hyperlink r:id="rId10" w:history="1">
        <w:r w:rsidRPr="00421A3C">
          <w:rPr>
            <w:rStyle w:val="Hyperlink"/>
            <w:u w:val="none"/>
            <w:lang w:val="ru-RU"/>
          </w:rPr>
          <w:t>www.mmpsf.gov.md</w:t>
        </w:r>
      </w:hyperlink>
      <w:r w:rsidRPr="00421A3C">
        <w:rPr>
          <w:lang w:val="ru-RU"/>
        </w:rPr>
        <w:t>.</w:t>
      </w:r>
    </w:p>
  </w:footnote>
  <w:footnote w:id="24">
    <w:p w:rsidR="005B5E54" w:rsidRPr="00421A3C" w:rsidRDefault="005B5E54" w:rsidP="00AE5859">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Нарушение гарантированных Конституцией и другими законами прав и свобод граждан по признаку пола, расы, цвета кожи, языка, религии, политических или иных убеждений, национального или социального происхождения, принадлежности к национальному меньшинству, имущественного, сословного или иного положения;</w:t>
      </w:r>
      <w:r w:rsidRPr="00421A3C">
        <w:rPr>
          <w:lang w:val="ru-RU"/>
        </w:rPr>
        <w:br/>
        <w:t>а) совершенное должностным лицом; b) повлекшее за собой ущерб в значительных размерах, наказывается штрафом в размере от 300 до 600 условных единиц*, или неоплачиваемыми общественными работами на срок от 150 до 240 часов, или лишением свободы на срок до трех лет с лишением или без лишения во всех случаях права занимать определенные должности или заниматься определенной деятельностью на срок от двух до пяти лет. * 1 условная единица равна 20 леям.</w:t>
      </w:r>
    </w:p>
  </w:footnote>
  <w:footnote w:id="25">
    <w:p w:rsidR="005B5E54" w:rsidRPr="00421A3C" w:rsidRDefault="005B5E54" w:rsidP="00992110">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Профессиональное достоинство - комфортная психоэмоциональная обстановка в трудовых отношениях, исключающая любую форму словесного или несловесного поведения со стороны работодателя или других работников, которое может отрицательно воздействовать на моральную и психическую целостность работника.</w:t>
      </w:r>
    </w:p>
  </w:footnote>
  <w:footnote w:id="26">
    <w:p w:rsidR="005B5E54" w:rsidRPr="00421A3C" w:rsidRDefault="005B5E54" w:rsidP="008758B1">
      <w:pPr>
        <w:pStyle w:val="FootnoteText"/>
        <w:widowControl w:val="0"/>
        <w:tabs>
          <w:tab w:val="clear" w:pos="1021"/>
          <w:tab w:val="right" w:pos="1020"/>
        </w:tabs>
        <w:jc w:val="both"/>
        <w:rPr>
          <w:lang w:val="ru-RU"/>
        </w:rPr>
      </w:pPr>
      <w:r w:rsidRPr="00421A3C">
        <w:rPr>
          <w:lang w:val="ru-RU"/>
        </w:rPr>
        <w:tab/>
      </w:r>
      <w:r w:rsidRPr="00421A3C">
        <w:rPr>
          <w:rStyle w:val="FootnoteReference"/>
          <w:lang w:val="ru-RU"/>
        </w:rPr>
        <w:footnoteRef/>
      </w:r>
      <w:r w:rsidRPr="00421A3C">
        <w:rPr>
          <w:lang w:val="ru-RU"/>
        </w:rPr>
        <w:tab/>
        <w:t>Для работодателей были установлены следующие новые обязанности:</w:t>
      </w:r>
    </w:p>
    <w:p w:rsidR="005B5E54" w:rsidRPr="00421A3C" w:rsidRDefault="005B5E54" w:rsidP="00AE5859">
      <w:pPr>
        <w:pStyle w:val="FootnoteText"/>
        <w:rPr>
          <w:lang w:val="ru-RU"/>
        </w:rPr>
      </w:pPr>
      <w:r w:rsidRPr="00421A3C">
        <w:rPr>
          <w:lang w:val="ru-RU"/>
        </w:rPr>
        <w:tab/>
        <w:t>•</w:t>
      </w:r>
      <w:r w:rsidRPr="00421A3C">
        <w:rPr>
          <w:lang w:val="ru-RU"/>
        </w:rPr>
        <w:tab/>
        <w:t>обеспечивать всем лицам равные возможности и равный, без какой-либо дискриминации, подход при найме на работу по профессии, при профессиональной ориентации и подготовке, при продвижении по работе;</w:t>
      </w:r>
    </w:p>
    <w:p w:rsidR="005B5E54" w:rsidRPr="00421A3C" w:rsidRDefault="005B5E54" w:rsidP="00AE5859">
      <w:pPr>
        <w:pStyle w:val="FootnoteText"/>
        <w:rPr>
          <w:lang w:val="ru-RU"/>
        </w:rPr>
      </w:pPr>
      <w:r w:rsidRPr="00421A3C">
        <w:rPr>
          <w:lang w:val="ru-RU"/>
        </w:rPr>
        <w:tab/>
        <w:t>•</w:t>
      </w:r>
      <w:r w:rsidRPr="00421A3C">
        <w:rPr>
          <w:lang w:val="ru-RU"/>
        </w:rPr>
        <w:tab/>
        <w:t>применять одинаковые критерии оценки качества труда, применения взысканий и увольнения;</w:t>
      </w:r>
    </w:p>
    <w:p w:rsidR="005B5E54" w:rsidRPr="00421A3C" w:rsidRDefault="005B5E54" w:rsidP="00AE5859">
      <w:pPr>
        <w:pStyle w:val="FootnoteText"/>
        <w:rPr>
          <w:lang w:val="ru-RU"/>
        </w:rPr>
      </w:pPr>
      <w:r w:rsidRPr="00421A3C">
        <w:rPr>
          <w:lang w:val="ru-RU"/>
        </w:rPr>
        <w:tab/>
        <w:t>•</w:t>
      </w:r>
      <w:r w:rsidRPr="00421A3C">
        <w:rPr>
          <w:lang w:val="ru-RU"/>
        </w:rPr>
        <w:tab/>
        <w:t>принимать меры по предотвращению сексуального домогательства на рабочем месте, а также по предотвращению преследования за подачу в компетентный орган жалоб на дискриминацию;</w:t>
      </w:r>
    </w:p>
    <w:p w:rsidR="005B5E54" w:rsidRPr="00421A3C" w:rsidRDefault="005B5E54" w:rsidP="00AE5859">
      <w:pPr>
        <w:pStyle w:val="FootnoteText"/>
        <w:rPr>
          <w:lang w:val="ru-RU"/>
        </w:rPr>
      </w:pPr>
      <w:r w:rsidRPr="00421A3C">
        <w:rPr>
          <w:lang w:val="ru-RU"/>
        </w:rPr>
        <w:tab/>
        <w:t>•</w:t>
      </w:r>
      <w:r w:rsidRPr="00421A3C">
        <w:rPr>
          <w:lang w:val="ru-RU"/>
        </w:rPr>
        <w:tab/>
        <w:t>обеспечивать равные условия женщинам и мужчинам для совмещения трудовой деятельности с семейными обязанностями</w:t>
      </w:r>
    </w:p>
    <w:p w:rsidR="005B5E54" w:rsidRPr="00421A3C" w:rsidRDefault="005B5E54" w:rsidP="00AE5859">
      <w:pPr>
        <w:pStyle w:val="FootnoteText"/>
        <w:tabs>
          <w:tab w:val="clear" w:pos="1021"/>
          <w:tab w:val="right" w:pos="1020"/>
        </w:tabs>
        <w:rPr>
          <w:lang w:val="ru-RU"/>
        </w:rPr>
      </w:pPr>
      <w:r w:rsidRPr="00421A3C">
        <w:rPr>
          <w:lang w:val="ru-RU"/>
        </w:rPr>
        <w:tab/>
        <w:t>•</w:t>
      </w:r>
      <w:r w:rsidRPr="00421A3C">
        <w:rPr>
          <w:lang w:val="ru-RU"/>
        </w:rPr>
        <w:tab/>
        <w:t>вводить в правила внутреннего распорядка предприятия положения о запрете дискриминации по какому бы то ни было признаку и сексуального домогательств;</w:t>
      </w:r>
    </w:p>
  </w:footnote>
  <w:footnote w:id="27">
    <w:p w:rsidR="005B5E54" w:rsidRPr="00421A3C" w:rsidRDefault="005B5E54" w:rsidP="00421A3C">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Дополнительные перерывы продолжительностью не менее 30 минут предоставляются не реже чем через каждые три часа. Продолжительность перерыва для кормления детей, предоставляемого одному из родителей (опекуну, попечителю), имеющих двух и более детей в возрасте до трех лет, должна быть не менее одного часа. Перерывы для кормления детей включаются в рабочее время и оплачиваются исходя из средней заработной платы.</w:t>
      </w:r>
    </w:p>
  </w:footnote>
  <w:footnote w:id="28">
    <w:p w:rsidR="005B5E54" w:rsidRPr="00421A3C" w:rsidRDefault="005B5E54" w:rsidP="008758B1">
      <w:pPr>
        <w:pStyle w:val="FootnoteText"/>
        <w:widowControl w:val="0"/>
        <w:tabs>
          <w:tab w:val="clear" w:pos="1021"/>
          <w:tab w:val="right" w:pos="1020"/>
        </w:tabs>
        <w:jc w:val="both"/>
        <w:rPr>
          <w:lang w:val="ru-RU"/>
        </w:rPr>
      </w:pPr>
      <w:r w:rsidRPr="00421A3C">
        <w:rPr>
          <w:lang w:val="ru-RU"/>
        </w:rPr>
        <w:tab/>
      </w:r>
      <w:r w:rsidRPr="00421A3C">
        <w:rPr>
          <w:rStyle w:val="FootnoteReference"/>
          <w:lang w:val="ru-RU"/>
        </w:rPr>
        <w:footnoteRef/>
      </w:r>
      <w:r w:rsidRPr="00421A3C">
        <w:rPr>
          <w:lang w:val="ru-RU"/>
        </w:rPr>
        <w:tab/>
        <w:t>Трудовая миграция, НСУ. Кишинев, 2008 год.</w:t>
      </w:r>
    </w:p>
  </w:footnote>
  <w:footnote w:id="29">
    <w:p w:rsidR="005B5E54" w:rsidRPr="00421A3C" w:rsidRDefault="005B5E54" w:rsidP="00421A3C">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По этим же причинам наблюдаются различия и в оплате труда. Из общего числа мигрантов работали 94,3</w:t>
      </w:r>
      <w:r>
        <w:rPr>
          <w:lang w:val="ru-RU"/>
        </w:rPr>
        <w:t>%</w:t>
      </w:r>
      <w:r w:rsidRPr="00421A3C">
        <w:rPr>
          <w:lang w:val="ru-RU"/>
        </w:rPr>
        <w:t>. Из них 35</w:t>
      </w:r>
      <w:r>
        <w:rPr>
          <w:lang w:val="ru-RU"/>
        </w:rPr>
        <w:t>%</w:t>
      </w:r>
      <w:r w:rsidRPr="00421A3C">
        <w:rPr>
          <w:lang w:val="ru-RU"/>
        </w:rPr>
        <w:t xml:space="preserve"> (мужчины) были неквалифицированными рабочими с более низкой зарплатой, в то время как половина всех женщин были заняты на неквалифицированной работе, что свидетельствует о наличии разного отношения к женщинам и мужчинам в том, что касается равной оплаты.</w:t>
      </w:r>
      <w:r w:rsidRPr="00421A3C">
        <w:rPr>
          <w:bCs/>
          <w:lang w:val="ru-RU"/>
        </w:rPr>
        <w:t xml:space="preserve"> При этом зарплата большинства трудящихся-мигрантов ниже зарплаты граждан страны</w:t>
      </w:r>
      <w:r w:rsidRPr="00421A3C">
        <w:rPr>
          <w:lang w:val="ru-RU"/>
        </w:rPr>
        <w:t xml:space="preserve"> (44</w:t>
      </w:r>
      <w:r>
        <w:rPr>
          <w:lang w:val="ru-RU"/>
        </w:rPr>
        <w:t>%</w:t>
      </w:r>
      <w:r w:rsidRPr="00421A3C">
        <w:rPr>
          <w:lang w:val="ru-RU"/>
        </w:rPr>
        <w:t>). Около 27</w:t>
      </w:r>
      <w:r>
        <w:rPr>
          <w:lang w:val="ru-RU"/>
        </w:rPr>
        <w:t>%</w:t>
      </w:r>
      <w:r w:rsidRPr="00421A3C">
        <w:rPr>
          <w:lang w:val="ru-RU"/>
        </w:rPr>
        <w:t xml:space="preserve"> работников говорили о задержке в выплате зарплаты, а один из пяти рабочих либо был вынужден работать сверхурочно, либо не смог взять больничный лист.</w:t>
      </w:r>
    </w:p>
  </w:footnote>
  <w:footnote w:id="30">
    <w:p w:rsidR="005B5E54" w:rsidRPr="00421A3C" w:rsidRDefault="005B5E54" w:rsidP="008A443F">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r>
      <w:r w:rsidRPr="00421A3C">
        <w:rPr>
          <w:rStyle w:val="hps"/>
          <w:lang w:val="ru-RU"/>
        </w:rPr>
        <w:t>Оценка гендерного компонента</w:t>
      </w:r>
      <w:r w:rsidRPr="00421A3C">
        <w:rPr>
          <w:lang w:val="ru-RU"/>
        </w:rPr>
        <w:t xml:space="preserve"> </w:t>
      </w:r>
      <w:r w:rsidRPr="00421A3C">
        <w:rPr>
          <w:rStyle w:val="hps"/>
          <w:lang w:val="ru-RU"/>
        </w:rPr>
        <w:t>в реализации</w:t>
      </w:r>
      <w:r w:rsidRPr="00421A3C">
        <w:rPr>
          <w:lang w:val="ru-RU"/>
        </w:rPr>
        <w:t xml:space="preserve"> </w:t>
      </w:r>
      <w:r w:rsidRPr="00421A3C">
        <w:rPr>
          <w:rStyle w:val="hps"/>
          <w:lang w:val="ru-RU"/>
        </w:rPr>
        <w:t>национальной</w:t>
      </w:r>
      <w:r w:rsidRPr="00421A3C">
        <w:rPr>
          <w:lang w:val="ru-RU"/>
        </w:rPr>
        <w:t xml:space="preserve"> </w:t>
      </w:r>
      <w:r w:rsidRPr="00421A3C">
        <w:rPr>
          <w:rStyle w:val="hps"/>
          <w:lang w:val="ru-RU"/>
        </w:rPr>
        <w:t>стратегии в области репродуктивного</w:t>
      </w:r>
      <w:r w:rsidRPr="00421A3C">
        <w:rPr>
          <w:lang w:val="ru-RU"/>
        </w:rPr>
        <w:t xml:space="preserve"> </w:t>
      </w:r>
      <w:r w:rsidRPr="00421A3C">
        <w:rPr>
          <w:rStyle w:val="hps"/>
          <w:lang w:val="ru-RU"/>
        </w:rPr>
        <w:t>здоровья в</w:t>
      </w:r>
      <w:r w:rsidRPr="00421A3C">
        <w:rPr>
          <w:lang w:val="ru-RU"/>
        </w:rPr>
        <w:t xml:space="preserve"> </w:t>
      </w:r>
      <w:r w:rsidRPr="00421A3C">
        <w:rPr>
          <w:rStyle w:val="hps"/>
          <w:lang w:val="ru-RU"/>
        </w:rPr>
        <w:t>Республике Молдова</w:t>
      </w:r>
      <w:r w:rsidRPr="00421A3C">
        <w:rPr>
          <w:lang w:val="ru-RU"/>
        </w:rPr>
        <w:t xml:space="preserve">. ВОЗ, ЮНФПА. Кишинев, 2009 год. См. </w:t>
      </w:r>
      <w:hyperlink r:id="rId11" w:history="1">
        <w:r w:rsidRPr="008A443F">
          <w:rPr>
            <w:rStyle w:val="Hyperlink"/>
            <w:u w:val="none"/>
            <w:lang w:val="ru-RU"/>
          </w:rPr>
          <w:t>www.unfpa.md</w:t>
        </w:r>
      </w:hyperlink>
      <w:r w:rsidRPr="008A443F">
        <w:rPr>
          <w:lang w:val="ru-RU"/>
        </w:rPr>
        <w:t>.</w:t>
      </w:r>
    </w:p>
  </w:footnote>
  <w:footnote w:id="31">
    <w:p w:rsidR="005B5E54" w:rsidRPr="00421A3C" w:rsidRDefault="005B5E54" w:rsidP="00393D9D">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r>
      <w:r w:rsidRPr="00421A3C">
        <w:rPr>
          <w:rStyle w:val="hps"/>
          <w:lang w:val="ru-RU"/>
        </w:rPr>
        <w:t>Оценка</w:t>
      </w:r>
      <w:r w:rsidRPr="00421A3C">
        <w:rPr>
          <w:lang w:val="ru-RU"/>
        </w:rPr>
        <w:t xml:space="preserve"> </w:t>
      </w:r>
      <w:r w:rsidRPr="00421A3C">
        <w:rPr>
          <w:rStyle w:val="hps"/>
          <w:lang w:val="ru-RU"/>
        </w:rPr>
        <w:t>гендерного компонента в реализации</w:t>
      </w:r>
      <w:r w:rsidRPr="00421A3C">
        <w:rPr>
          <w:lang w:val="ru-RU"/>
        </w:rPr>
        <w:t xml:space="preserve"> </w:t>
      </w:r>
      <w:r w:rsidRPr="00421A3C">
        <w:rPr>
          <w:rStyle w:val="hps"/>
          <w:lang w:val="ru-RU"/>
        </w:rPr>
        <w:t>национальной</w:t>
      </w:r>
      <w:r w:rsidRPr="00421A3C">
        <w:rPr>
          <w:lang w:val="ru-RU"/>
        </w:rPr>
        <w:t xml:space="preserve"> </w:t>
      </w:r>
      <w:r w:rsidRPr="00421A3C">
        <w:rPr>
          <w:rStyle w:val="hps"/>
          <w:lang w:val="ru-RU"/>
        </w:rPr>
        <w:t>стратегии в области репродуктивного</w:t>
      </w:r>
      <w:r w:rsidRPr="00421A3C">
        <w:rPr>
          <w:lang w:val="ru-RU"/>
        </w:rPr>
        <w:t xml:space="preserve"> </w:t>
      </w:r>
      <w:r w:rsidRPr="00421A3C">
        <w:rPr>
          <w:rStyle w:val="hps"/>
          <w:lang w:val="ru-RU"/>
        </w:rPr>
        <w:t>здоровья в</w:t>
      </w:r>
      <w:r w:rsidRPr="00421A3C">
        <w:rPr>
          <w:lang w:val="ru-RU"/>
        </w:rPr>
        <w:t xml:space="preserve"> </w:t>
      </w:r>
      <w:r w:rsidRPr="00421A3C">
        <w:rPr>
          <w:rStyle w:val="hps"/>
          <w:lang w:val="ru-RU"/>
        </w:rPr>
        <w:t>Республике Молдова</w:t>
      </w:r>
      <w:r w:rsidRPr="00421A3C">
        <w:rPr>
          <w:lang w:val="ru-RU"/>
        </w:rPr>
        <w:t xml:space="preserve">, 2009 год. См. </w:t>
      </w:r>
      <w:hyperlink r:id="rId12" w:history="1">
        <w:r w:rsidRPr="00393D9D">
          <w:rPr>
            <w:rStyle w:val="Hyperlink"/>
            <w:u w:val="none"/>
            <w:lang w:val="ru-RU"/>
          </w:rPr>
          <w:t>www.unfpa.md</w:t>
        </w:r>
      </w:hyperlink>
      <w:r w:rsidRPr="00393D9D">
        <w:rPr>
          <w:lang w:val="ru-RU"/>
        </w:rPr>
        <w:t>.</w:t>
      </w:r>
    </w:p>
  </w:footnote>
  <w:footnote w:id="32">
    <w:p w:rsidR="005B5E54" w:rsidRPr="00421A3C" w:rsidRDefault="005B5E54" w:rsidP="004C7897">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Подходы к социальному отторжению в Молдове. Методологические и аналитические аспекты, 2010 год.</w:t>
      </w:r>
    </w:p>
  </w:footnote>
  <w:footnote w:id="33">
    <w:p w:rsidR="005B5E54" w:rsidRPr="004C7897" w:rsidRDefault="005B5E54" w:rsidP="00555978">
      <w:pPr>
        <w:pStyle w:val="FootnoteText"/>
        <w:widowControl w:val="0"/>
        <w:tabs>
          <w:tab w:val="clear" w:pos="1021"/>
          <w:tab w:val="right" w:pos="1020"/>
        </w:tabs>
        <w:rPr>
          <w:lang w:val="ru-RU"/>
        </w:rPr>
      </w:pPr>
      <w:r>
        <w:rPr>
          <w:lang w:val="ru-RU"/>
        </w:rPr>
        <w:tab/>
      </w:r>
      <w:r w:rsidRPr="00421A3C">
        <w:rPr>
          <w:rStyle w:val="FootnoteReference"/>
          <w:lang w:val="ru-RU"/>
        </w:rPr>
        <w:footnoteRef/>
      </w:r>
      <w:r>
        <w:rPr>
          <w:lang w:val="ru-RU"/>
        </w:rPr>
        <w:tab/>
      </w:r>
      <w:r w:rsidRPr="00421A3C">
        <w:rPr>
          <w:lang w:val="ru-RU"/>
        </w:rPr>
        <w:t xml:space="preserve">Исследование уязвимости женщин из неполных семей, ухаживающих за детьми-инвалидами, в Флорештском районе, ЮНИФЕМ (теперь входящий в состав ООН-женщины), 2008 год, </w:t>
      </w:r>
      <w:hyperlink r:id="rId13" w:history="1">
        <w:r w:rsidRPr="004C7897">
          <w:rPr>
            <w:rStyle w:val="Hyperlink"/>
            <w:u w:val="none"/>
            <w:lang w:val="ru-RU"/>
          </w:rPr>
          <w:t>http://un.md/key_doc_pub/UNIFEM/index.shtml</w:t>
        </w:r>
      </w:hyperlink>
      <w:r w:rsidRPr="004C7897">
        <w:rPr>
          <w:lang w:val="ru-RU"/>
        </w:rPr>
        <w:t>.</w:t>
      </w:r>
    </w:p>
    <w:p w:rsidR="005B5E54" w:rsidRPr="00421A3C" w:rsidRDefault="005B5E54" w:rsidP="008758B1">
      <w:pPr>
        <w:pStyle w:val="FootnoteText"/>
        <w:rPr>
          <w:lang w:val="ru-RU"/>
        </w:rPr>
      </w:pPr>
    </w:p>
  </w:footnote>
  <w:footnote w:id="34">
    <w:p w:rsidR="005B5E54" w:rsidRPr="00421A3C" w:rsidRDefault="005B5E54" w:rsidP="004C7897">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Так, в рамках Программы по поощрению и расширению предпринимательских способностей женщин в Республике Молдова (2007</w:t>
      </w:r>
      <w:r>
        <w:rPr>
          <w:lang w:val="ru-RU"/>
        </w:rPr>
        <w:t>−</w:t>
      </w:r>
      <w:r w:rsidRPr="00421A3C">
        <w:rPr>
          <w:lang w:val="ru-RU"/>
        </w:rPr>
        <w:t xml:space="preserve">2008 годы) прошли подготовку 511 патентодержателей, в том числе 374 </w:t>
      </w:r>
      <w:r w:rsidRPr="00421A3C">
        <w:rPr>
          <w:szCs w:val="18"/>
          <w:lang w:val="ru-RU"/>
        </w:rPr>
        <w:t>женщины; в рамках у</w:t>
      </w:r>
      <w:r w:rsidRPr="00421A3C">
        <w:rPr>
          <w:szCs w:val="18"/>
          <w:lang w:val="ru-RU" w:eastAsia="es-ES"/>
        </w:rPr>
        <w:t>чебной программы "Простая бухгалтерия" (2008-2009 годы) прошли обучение 1</w:t>
      </w:r>
      <w:r>
        <w:rPr>
          <w:szCs w:val="18"/>
          <w:lang w:val="ru-RU" w:eastAsia="es-ES"/>
        </w:rPr>
        <w:t xml:space="preserve"> </w:t>
      </w:r>
      <w:r w:rsidRPr="00421A3C">
        <w:rPr>
          <w:szCs w:val="18"/>
          <w:lang w:val="ru-RU" w:eastAsia="es-ES"/>
        </w:rPr>
        <w:t>122 предпринимателя и консультанта, что составило в общей сложности 3 000 человек; в рамках Национальной программы расширения экономических прав молодежи (2008</w:t>
      </w:r>
      <w:r>
        <w:rPr>
          <w:szCs w:val="18"/>
          <w:lang w:val="ru-RU" w:eastAsia="es-ES"/>
        </w:rPr>
        <w:t>−</w:t>
      </w:r>
      <w:r w:rsidRPr="00421A3C">
        <w:rPr>
          <w:szCs w:val="18"/>
          <w:lang w:val="ru-RU" w:eastAsia="es-ES"/>
        </w:rPr>
        <w:t>2010</w:t>
      </w:r>
      <w:r>
        <w:rPr>
          <w:szCs w:val="18"/>
          <w:lang w:val="ru-RU" w:eastAsia="es-ES"/>
        </w:rPr>
        <w:t> </w:t>
      </w:r>
      <w:r w:rsidRPr="00421A3C">
        <w:rPr>
          <w:szCs w:val="18"/>
          <w:lang w:val="ru-RU" w:eastAsia="es-ES"/>
        </w:rPr>
        <w:t>годы) обучение прошли 1126 молодых людей, в том числе 434 женщины; программа непрерывного обучения "Эффективное управление бизнесом" (2009</w:t>
      </w:r>
      <w:r>
        <w:rPr>
          <w:szCs w:val="18"/>
          <w:lang w:val="ru-RU" w:eastAsia="es-ES"/>
        </w:rPr>
        <w:t>−</w:t>
      </w:r>
      <w:r w:rsidRPr="00421A3C">
        <w:rPr>
          <w:szCs w:val="18"/>
          <w:lang w:val="ru-RU" w:eastAsia="es-ES"/>
        </w:rPr>
        <w:t>2010</w:t>
      </w:r>
      <w:r>
        <w:rPr>
          <w:szCs w:val="18"/>
          <w:lang w:val="ru-RU" w:eastAsia="es-ES"/>
        </w:rPr>
        <w:t> </w:t>
      </w:r>
      <w:r w:rsidRPr="00421A3C">
        <w:rPr>
          <w:szCs w:val="18"/>
          <w:lang w:val="ru-RU" w:eastAsia="es-ES"/>
        </w:rPr>
        <w:t>годы) обучила 2</w:t>
      </w:r>
      <w:r>
        <w:rPr>
          <w:szCs w:val="18"/>
          <w:lang w:val="ru-RU" w:eastAsia="es-ES"/>
        </w:rPr>
        <w:t xml:space="preserve"> </w:t>
      </w:r>
      <w:r w:rsidRPr="00421A3C">
        <w:rPr>
          <w:szCs w:val="18"/>
          <w:lang w:val="ru-RU" w:eastAsia="es-ES"/>
        </w:rPr>
        <w:t>965 человек, в том числе 928 женщин; в рамках Пилотной программы по привлечению денежных переводов в экономике "PARE 1+1" (2010 год) обучение прошли 21 мигрант и их родственники первой степени родства.</w:t>
      </w:r>
    </w:p>
  </w:footnote>
  <w:footnote w:id="35">
    <w:p w:rsidR="005B5E54" w:rsidRPr="00421A3C" w:rsidRDefault="005B5E54" w:rsidP="00C12B5D">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 xml:space="preserve">Условия для создания и развития компаний: анализ с точки зрения гендерной перспективы. НСУ, ПРООН, ЮНИФЕМ (ныне в структуре ООН-Женщины). Кишенев, 2009 год; Ситуационное исследование рабочий силы в сельских районах, в частности с точки зрения гендерной перспективы. IDIS, ЮНИФЕМ (ныне в структуре ООН-Женщины), ПРООН. Кишинев, 2010 год. См. </w:t>
      </w:r>
      <w:hyperlink r:id="rId14" w:history="1">
        <w:r w:rsidRPr="004C7897">
          <w:rPr>
            <w:rStyle w:val="Hyperlink"/>
            <w:u w:val="none"/>
            <w:lang w:val="ru-RU"/>
          </w:rPr>
          <w:t>www.statistica.md</w:t>
        </w:r>
      </w:hyperlink>
    </w:p>
  </w:footnote>
  <w:footnote w:id="36">
    <w:p w:rsidR="005B5E54" w:rsidRPr="00421A3C" w:rsidRDefault="005B5E54" w:rsidP="00C12B5D">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Условия для создания и развития компаний: анализ с точки зрения гендерной перспективы, 2009</w:t>
      </w:r>
      <w:r>
        <w:rPr>
          <w:lang w:val="ru-RU"/>
        </w:rPr>
        <w:t xml:space="preserve"> </w:t>
      </w:r>
      <w:r w:rsidRPr="00421A3C">
        <w:rPr>
          <w:lang w:val="ru-RU"/>
        </w:rPr>
        <w:t>год.</w:t>
      </w:r>
    </w:p>
  </w:footnote>
  <w:footnote w:id="37">
    <w:p w:rsidR="005B5E54" w:rsidRPr="00421A3C" w:rsidRDefault="005B5E54" w:rsidP="00C12B5D">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Проект по возрождению сельского хозяйства (МФСР II: 2006-2013 годы) с бюджетом 15 млн. долл. США; Программа развития сельского бизнеса (МФСР III: 2006</w:t>
      </w:r>
      <w:r>
        <w:rPr>
          <w:lang w:val="ru-RU"/>
        </w:rPr>
        <w:t>−</w:t>
      </w:r>
      <w:r w:rsidRPr="00421A3C">
        <w:rPr>
          <w:lang w:val="ru-RU"/>
        </w:rPr>
        <w:t>2011</w:t>
      </w:r>
      <w:r>
        <w:rPr>
          <w:lang w:val="ru-RU"/>
        </w:rPr>
        <w:t> </w:t>
      </w:r>
      <w:r w:rsidRPr="00421A3C">
        <w:rPr>
          <w:lang w:val="ru-RU"/>
        </w:rPr>
        <w:t>годы) с бюджетом около 13,5 млн. долл. США; Программа по сельским финансовым и маркетинговым услугам (МФСР IV: 2009</w:t>
      </w:r>
      <w:r>
        <w:rPr>
          <w:lang w:val="ru-RU"/>
        </w:rPr>
        <w:t>−</w:t>
      </w:r>
      <w:r w:rsidRPr="00421A3C">
        <w:rPr>
          <w:lang w:val="ru-RU"/>
        </w:rPr>
        <w:t>2014 годы) с бюджетом около 12,7 млн. долл. США; Проект в области сельских инвестиций и услуг (RISP II: 2006</w:t>
      </w:r>
      <w:r>
        <w:rPr>
          <w:lang w:val="ru-RU"/>
        </w:rPr>
        <w:t>−</w:t>
      </w:r>
      <w:r w:rsidRPr="00421A3C">
        <w:rPr>
          <w:lang w:val="ru-RU"/>
        </w:rPr>
        <w:t>2012 годы) с бюджетом около 39,0 млн. долл. США; Проект в области готовности к пандемии птичьего гриппа и ответной реакции на нее (2006</w:t>
      </w:r>
      <w:r>
        <w:rPr>
          <w:lang w:val="ru-RU"/>
        </w:rPr>
        <w:t>−</w:t>
      </w:r>
      <w:r w:rsidRPr="00421A3C">
        <w:rPr>
          <w:lang w:val="ru-RU"/>
        </w:rPr>
        <w:t>2011 годы) с бюджетом около 10,6 млн. долл. США и т.д.</w:t>
      </w:r>
    </w:p>
  </w:footnote>
  <w:footnote w:id="38">
    <w:p w:rsidR="005B5E54" w:rsidRPr="00421A3C" w:rsidRDefault="005B5E54" w:rsidP="00D77122">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r>
      <w:r w:rsidRPr="00421A3C">
        <w:rPr>
          <w:szCs w:val="18"/>
          <w:lang w:val="ru-RU" w:eastAsia="es-ES"/>
        </w:rPr>
        <w:t xml:space="preserve">Согласно Постановлению правительства № 239 от 19 апреля 2010 года "Об утверждении земельного кадастра по состоянию на 1 января 2010 года", в стране имеются государственные сельскохозяйственные предприятия </w:t>
      </w:r>
      <w:r>
        <w:rPr>
          <w:szCs w:val="18"/>
          <w:lang w:val="ru-RU" w:eastAsia="es-ES"/>
        </w:rPr>
        <w:t>−</w:t>
      </w:r>
      <w:r w:rsidRPr="00421A3C">
        <w:rPr>
          <w:szCs w:val="18"/>
          <w:lang w:val="ru-RU" w:eastAsia="es-ES"/>
        </w:rPr>
        <w:t xml:space="preserve"> 74 (177</w:t>
      </w:r>
      <w:r>
        <w:rPr>
          <w:szCs w:val="18"/>
          <w:lang w:val="ru-RU" w:eastAsia="es-ES"/>
        </w:rPr>
        <w:t xml:space="preserve"> </w:t>
      </w:r>
      <w:r w:rsidRPr="00421A3C">
        <w:rPr>
          <w:szCs w:val="18"/>
          <w:lang w:val="ru-RU" w:eastAsia="es-ES"/>
        </w:rPr>
        <w:t xml:space="preserve">600 га), так же, как и в 2009 году; сельскохозяйственные производственные кооперативы </w:t>
      </w:r>
      <w:r>
        <w:rPr>
          <w:szCs w:val="18"/>
          <w:lang w:val="ru-RU" w:eastAsia="es-ES"/>
        </w:rPr>
        <w:t>−</w:t>
      </w:r>
      <w:r w:rsidRPr="00421A3C">
        <w:rPr>
          <w:szCs w:val="18"/>
          <w:lang w:val="ru-RU" w:eastAsia="es-ES"/>
        </w:rPr>
        <w:t xml:space="preserve"> 227 (133 400 га), что представляет собой увеличение на 23 единицы по сравнению с </w:t>
      </w:r>
      <w:r>
        <w:rPr>
          <w:szCs w:val="18"/>
          <w:lang w:val="ru-RU" w:eastAsia="es-ES"/>
        </w:rPr>
        <w:br/>
      </w:r>
      <w:r w:rsidRPr="00421A3C">
        <w:rPr>
          <w:szCs w:val="18"/>
          <w:lang w:val="ru-RU" w:eastAsia="es-ES"/>
        </w:rPr>
        <w:t>2009 годом (11,3</w:t>
      </w:r>
      <w:r>
        <w:rPr>
          <w:szCs w:val="18"/>
          <w:lang w:val="ru-RU" w:eastAsia="es-ES"/>
        </w:rPr>
        <w:t>%</w:t>
      </w:r>
      <w:r w:rsidRPr="00421A3C">
        <w:rPr>
          <w:szCs w:val="18"/>
          <w:lang w:val="ru-RU" w:eastAsia="es-ES"/>
        </w:rPr>
        <w:t xml:space="preserve">); сельскохозяйственные акционерные общества </w:t>
      </w:r>
      <w:r>
        <w:rPr>
          <w:szCs w:val="18"/>
          <w:lang w:val="ru-RU" w:eastAsia="es-ES"/>
        </w:rPr>
        <w:t>−</w:t>
      </w:r>
      <w:r w:rsidRPr="00421A3C">
        <w:rPr>
          <w:szCs w:val="18"/>
          <w:lang w:val="ru-RU" w:eastAsia="es-ES"/>
        </w:rPr>
        <w:t xml:space="preserve"> 127 (48,2 тыс. га), что представляет собой рост на 46 единиц по сравнению с 2009 годом (56,8</w:t>
      </w:r>
      <w:r>
        <w:rPr>
          <w:szCs w:val="18"/>
          <w:lang w:val="ru-RU" w:eastAsia="es-ES"/>
        </w:rPr>
        <w:t>%</w:t>
      </w:r>
      <w:r w:rsidRPr="00421A3C">
        <w:rPr>
          <w:szCs w:val="18"/>
          <w:lang w:val="ru-RU" w:eastAsia="es-ES"/>
        </w:rPr>
        <w:t xml:space="preserve">), сельскохозяйственные общества с ограниченной ответственностью </w:t>
      </w:r>
      <w:r>
        <w:rPr>
          <w:szCs w:val="18"/>
          <w:lang w:val="ru-RU" w:eastAsia="es-ES"/>
        </w:rPr>
        <w:t>−</w:t>
      </w:r>
      <w:r w:rsidRPr="00421A3C">
        <w:rPr>
          <w:szCs w:val="18"/>
          <w:lang w:val="ru-RU" w:eastAsia="es-ES"/>
        </w:rPr>
        <w:t xml:space="preserve"> 1</w:t>
      </w:r>
      <w:r>
        <w:rPr>
          <w:szCs w:val="18"/>
          <w:lang w:val="ru-RU" w:eastAsia="es-ES"/>
        </w:rPr>
        <w:t> </w:t>
      </w:r>
      <w:r w:rsidRPr="00421A3C">
        <w:rPr>
          <w:szCs w:val="18"/>
          <w:lang w:val="ru-RU" w:eastAsia="es-ES"/>
        </w:rPr>
        <w:t xml:space="preserve">345 </w:t>
      </w:r>
      <w:r>
        <w:rPr>
          <w:szCs w:val="18"/>
          <w:lang w:val="ru-RU" w:eastAsia="es-ES"/>
        </w:rPr>
        <w:br/>
      </w:r>
      <w:r w:rsidRPr="00421A3C">
        <w:rPr>
          <w:szCs w:val="18"/>
          <w:lang w:val="ru-RU" w:eastAsia="es-ES"/>
        </w:rPr>
        <w:t>(639 200 га), что на 78 единиц больше по сравнению с 2009 годом (5,5</w:t>
      </w:r>
      <w:r>
        <w:rPr>
          <w:szCs w:val="18"/>
          <w:lang w:val="ru-RU" w:eastAsia="es-ES"/>
        </w:rPr>
        <w:t>%</w:t>
      </w:r>
      <w:r w:rsidRPr="00421A3C">
        <w:rPr>
          <w:szCs w:val="18"/>
          <w:lang w:val="ru-RU" w:eastAsia="es-ES"/>
        </w:rPr>
        <w:t xml:space="preserve">), фермерские хозяйства </w:t>
      </w:r>
      <w:r>
        <w:rPr>
          <w:szCs w:val="18"/>
          <w:lang w:val="ru-RU" w:eastAsia="es-ES"/>
        </w:rPr>
        <w:t>−</w:t>
      </w:r>
      <w:r w:rsidRPr="00421A3C">
        <w:rPr>
          <w:szCs w:val="18"/>
          <w:lang w:val="ru-RU" w:eastAsia="es-ES"/>
        </w:rPr>
        <w:t xml:space="preserve"> 399842 (553</w:t>
      </w:r>
      <w:r>
        <w:rPr>
          <w:szCs w:val="18"/>
          <w:lang w:val="ru-RU" w:eastAsia="es-ES"/>
        </w:rPr>
        <w:t xml:space="preserve"> </w:t>
      </w:r>
      <w:r w:rsidRPr="00421A3C">
        <w:rPr>
          <w:szCs w:val="18"/>
          <w:lang w:val="ru-RU" w:eastAsia="es-ES"/>
        </w:rPr>
        <w:t>600 га), что на 18</w:t>
      </w:r>
      <w:r>
        <w:rPr>
          <w:szCs w:val="18"/>
          <w:lang w:val="ru-RU" w:eastAsia="es-ES"/>
        </w:rPr>
        <w:t xml:space="preserve"> </w:t>
      </w:r>
      <w:r w:rsidRPr="00421A3C">
        <w:rPr>
          <w:szCs w:val="18"/>
          <w:lang w:val="ru-RU" w:eastAsia="es-ES"/>
        </w:rPr>
        <w:t>907 хозяйств больше (5,0</w:t>
      </w:r>
      <w:r>
        <w:rPr>
          <w:szCs w:val="18"/>
          <w:lang w:val="ru-RU" w:eastAsia="es-ES"/>
        </w:rPr>
        <w:t>%</w:t>
      </w:r>
      <w:r w:rsidRPr="00421A3C">
        <w:rPr>
          <w:szCs w:val="18"/>
          <w:lang w:val="ru-RU" w:eastAsia="es-ES"/>
        </w:rPr>
        <w:t>) по сравнению с 2009 годом</w:t>
      </w:r>
      <w:r w:rsidRPr="00421A3C">
        <w:rPr>
          <w:lang w:val="ru-RU"/>
        </w:rPr>
        <w:t>. Это свидетельствует о расширении возможностей для развития сельского хозяйства и повышении уровня жизни населения. Данные в этой области в разбивке по полу отсутствуют.</w:t>
      </w:r>
    </w:p>
  </w:footnote>
  <w:footnote w:id="39">
    <w:p w:rsidR="005B5E54" w:rsidRPr="00421A3C" w:rsidRDefault="005B5E54" w:rsidP="003654B5">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Условия для открытия и развития компаний: Анализ с точки зрения гендерной перспективы, 2009 год; Ситуационное исследование рабочий силы в сельских районах, в частности с точки зрения гендерной перспективы, 2010 год.</w:t>
      </w:r>
    </w:p>
  </w:footnote>
  <w:footnote w:id="40">
    <w:p w:rsidR="005B5E54" w:rsidRPr="00421A3C" w:rsidRDefault="005B5E54" w:rsidP="003654B5">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В настоящее время формулировка этого заявления обсуждается; эксперты рекомендуют удалить его, поскольку оно рассматривается как препятствие для легализации семейных отношений.</w:t>
      </w:r>
    </w:p>
  </w:footnote>
  <w:footnote w:id="41">
    <w:p w:rsidR="005B5E54" w:rsidRPr="00421A3C" w:rsidRDefault="005B5E54" w:rsidP="00FA1D42">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Брак прекращается вследствие смерти или объявления в судебном порядке умершим одного из супругов. Брак может быть прекращен путем его расторжения по заявлению одного или обоих супругов, а также по заявлению опекуна супруга, признанного недееспособным (статья 33). Муж не имеет права без согласия жены требовать расторжения брака во время ее беременности, а также на протяжении года после рождения ребенка, если ребенок родился живым и в течение этого года оставался жизнеспособным (статья 34).</w:t>
      </w:r>
    </w:p>
  </w:footnote>
  <w:footnote w:id="42">
    <w:p w:rsidR="005B5E54" w:rsidRPr="00421A3C" w:rsidRDefault="005B5E54" w:rsidP="00FA1D42">
      <w:pPr>
        <w:pStyle w:val="FootnoteText"/>
        <w:widowControl w:val="0"/>
        <w:rPr>
          <w:lang w:val="ru-RU"/>
        </w:rPr>
      </w:pPr>
      <w:r w:rsidRPr="00421A3C">
        <w:rPr>
          <w:lang w:val="ru-RU"/>
        </w:rPr>
        <w:tab/>
      </w:r>
      <w:r w:rsidRPr="00421A3C">
        <w:rPr>
          <w:rStyle w:val="FootnoteReference"/>
          <w:lang w:val="ru-RU"/>
        </w:rPr>
        <w:footnoteRef/>
      </w:r>
      <w:r w:rsidRPr="00421A3C">
        <w:rPr>
          <w:lang w:val="ru-RU"/>
        </w:rPr>
        <w:tab/>
        <w:t xml:space="preserve">В последние тридцать лет доля детей, рожденных от незамужних женщин, увеличилась в три раза; в последние годы число рождений вне брака у очень молодых, экономически зависимых женщин и женщин зрелого возраста, которые выбрали сожительство, увеличилось. Отмечается высокий уровень внебрачной рождаемости у девушек в возрасте до 20 лет, который за последние 30 лет увеличился на 17%, составив в 2009 году 46,9% от общего числа рождений в этой возрастной группе. Таким образом, в городах 50% детей, рожденных у матерей возрастом до 20 лет, рождается вне брака и 47% детей </w:t>
      </w:r>
      <w:r>
        <w:rPr>
          <w:lang w:val="ru-RU"/>
        </w:rPr>
        <w:t>−</w:t>
      </w:r>
      <w:r w:rsidRPr="00421A3C">
        <w:rPr>
          <w:lang w:val="ru-RU"/>
        </w:rPr>
        <w:t xml:space="preserve"> в сельской местности. Если в 1980 году доля внебрачной рождаемости в городских районах была на 0,8% выше, чем в сельской местности, то начиная с 2003 года эта доля стала прямо противоположной, превысив в сельской местности городской показатель на 2,3% и достигнув в 2010 году в сельской местности показатель, на 7% превышающий показатель в городских районах.</w:t>
      </w:r>
    </w:p>
  </w:footnote>
  <w:footnote w:id="43">
    <w:p w:rsidR="005B5E54" w:rsidRPr="00421A3C" w:rsidRDefault="005B5E54" w:rsidP="00FA1D42">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Отдел по делам беженцев сотрудничает с государственными органами власти в области реализации правил и процедур, необходимых для осуществления прав просителей статуса беженца и беженцев, а также бенефициаров гуманитарной или временной защиты. В этих целях сотрудники Отдела по делам беженцев могут контактировать с этими категориями людей, независимо от их местонахождения в Республике Молдова. Такие лица должны представить в Отдел по делам беженцев Министерства иностранных дел заявление с просьбой о  получении определенной формы защиты.</w:t>
      </w:r>
    </w:p>
  </w:footnote>
  <w:footnote w:id="44">
    <w:p w:rsidR="005B5E54" w:rsidRPr="00421A3C" w:rsidRDefault="005B5E54" w:rsidP="00FA1D42">
      <w:pPr>
        <w:pStyle w:val="FootnoteText"/>
        <w:widowControl w:val="0"/>
        <w:tabs>
          <w:tab w:val="clear" w:pos="1021"/>
          <w:tab w:val="right" w:pos="1020"/>
        </w:tabs>
        <w:rPr>
          <w:lang w:val="ru-RU"/>
        </w:rPr>
      </w:pPr>
      <w:r w:rsidRPr="00421A3C">
        <w:rPr>
          <w:lang w:val="ru-RU"/>
        </w:rPr>
        <w:tab/>
      </w:r>
      <w:r w:rsidRPr="00421A3C">
        <w:rPr>
          <w:rStyle w:val="FootnoteReference"/>
          <w:lang w:val="ru-RU"/>
        </w:rPr>
        <w:footnoteRef/>
      </w:r>
      <w:r w:rsidRPr="00421A3C">
        <w:rPr>
          <w:lang w:val="ru-RU"/>
        </w:rPr>
        <w:tab/>
        <w:t>Данная Статья также применяется по отношению к членам семьи, отвечающим следующим условиям: a) сопровождают лицо, пользующееся одной из форм защиты; b) находятся на его иждивении и проживают вместе с ним; c) их личный статус несовместим со статусом беженца или лица, пользующегося другой формой защиты, предусмотренной настоящим законом. Супруг/супруга пользуются принципом единства семьи в случае, когда брак был заключен до прибытия на территорию Республики Молдова и до подачи ходатайства о предоставлении убежища. За членами семьи беженца, в отношении которых был признан статус беженца в соответствии с частью 3, сохраняется данный статус в случае развода, раздельного проживания или смерти беженца.</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54" w:rsidRPr="005E0092" w:rsidRDefault="005B5E54">
    <w:pPr>
      <w:pStyle w:val="Header"/>
      <w:rPr>
        <w:lang w:val="en-US"/>
      </w:rPr>
    </w:pPr>
    <w:r>
      <w:rPr>
        <w:lang w:val="en-US"/>
      </w:rPr>
      <w:t>CEDAW/C/MDA/4-5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B5E54" w:rsidRPr="009A6F4A" w:rsidRDefault="005B5E54">
    <w:pPr>
      <w:pStyle w:val="Header"/>
      <w:rPr>
        <w:lang w:val="en-US"/>
      </w:rPr>
    </w:pPr>
    <w:r>
      <w:rPr>
        <w:lang w:val="en-US"/>
      </w:rPr>
      <w:tab/>
      <w:t>CEDAW/C/MDA/4-5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DA04876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FFFFFF7C"/>
    <w:multiLevelType w:val="singleLevel"/>
    <w:tmpl w:val="C6A2F240"/>
    <w:lvl w:ilvl="0">
      <w:start w:val="1"/>
      <w:numFmt w:val="decimal"/>
      <w:pStyle w:val="ListNumber5"/>
      <w:lvlText w:val="%1."/>
      <w:lvlJc w:val="left"/>
      <w:pPr>
        <w:tabs>
          <w:tab w:val="num" w:pos="1492"/>
        </w:tabs>
        <w:ind w:left="1492" w:hanging="360"/>
      </w:pPr>
    </w:lvl>
  </w:abstractNum>
  <w:abstractNum w:abstractNumId="2">
    <w:nsid w:val="FFFFFF7D"/>
    <w:multiLevelType w:val="singleLevel"/>
    <w:tmpl w:val="6336686A"/>
    <w:lvl w:ilvl="0">
      <w:start w:val="1"/>
      <w:numFmt w:val="decimal"/>
      <w:pStyle w:val="ListNumber4"/>
      <w:lvlText w:val="%1."/>
      <w:lvlJc w:val="left"/>
      <w:pPr>
        <w:tabs>
          <w:tab w:val="num" w:pos="1209"/>
        </w:tabs>
        <w:ind w:left="1209" w:hanging="360"/>
      </w:pPr>
    </w:lvl>
  </w:abstractNum>
  <w:abstractNum w:abstractNumId="3">
    <w:nsid w:val="FFFFFF7E"/>
    <w:multiLevelType w:val="singleLevel"/>
    <w:tmpl w:val="F3EE73BE"/>
    <w:lvl w:ilvl="0">
      <w:start w:val="1"/>
      <w:numFmt w:val="decimal"/>
      <w:pStyle w:val="ListNumber3"/>
      <w:lvlText w:val="%1."/>
      <w:lvlJc w:val="left"/>
      <w:pPr>
        <w:tabs>
          <w:tab w:val="num" w:pos="926"/>
        </w:tabs>
        <w:ind w:left="926" w:hanging="360"/>
      </w:pPr>
    </w:lvl>
  </w:abstractNum>
  <w:abstractNum w:abstractNumId="4">
    <w:nsid w:val="FFFFFF7F"/>
    <w:multiLevelType w:val="singleLevel"/>
    <w:tmpl w:val="A1ACCA3C"/>
    <w:lvl w:ilvl="0">
      <w:start w:val="1"/>
      <w:numFmt w:val="decimal"/>
      <w:pStyle w:val="ListNumber2"/>
      <w:lvlText w:val="%1."/>
      <w:lvlJc w:val="left"/>
      <w:pPr>
        <w:tabs>
          <w:tab w:val="num" w:pos="643"/>
        </w:tabs>
        <w:ind w:left="643" w:hanging="360"/>
      </w:pPr>
    </w:lvl>
  </w:abstractNum>
  <w:abstractNum w:abstractNumId="5">
    <w:nsid w:val="FFFFFF80"/>
    <w:multiLevelType w:val="singleLevel"/>
    <w:tmpl w:val="022A49F4"/>
    <w:lvl w:ilvl="0">
      <w:start w:val="1"/>
      <w:numFmt w:val="bullet"/>
      <w:pStyle w:val="ListBullet5"/>
      <w:lvlText w:val=""/>
      <w:lvlJc w:val="left"/>
      <w:pPr>
        <w:tabs>
          <w:tab w:val="num" w:pos="1492"/>
        </w:tabs>
        <w:ind w:left="1492" w:hanging="360"/>
      </w:pPr>
      <w:rPr>
        <w:rFonts w:ascii="Symbol" w:hAnsi="Symbol" w:hint="default"/>
      </w:rPr>
    </w:lvl>
  </w:abstractNum>
  <w:abstractNum w:abstractNumId="6">
    <w:nsid w:val="FFFFFF81"/>
    <w:multiLevelType w:val="singleLevel"/>
    <w:tmpl w:val="00F62B70"/>
    <w:lvl w:ilvl="0">
      <w:start w:val="1"/>
      <w:numFmt w:val="bullet"/>
      <w:pStyle w:val="ListBullet4"/>
      <w:lvlText w:val=""/>
      <w:lvlJc w:val="left"/>
      <w:pPr>
        <w:tabs>
          <w:tab w:val="num" w:pos="1209"/>
        </w:tabs>
        <w:ind w:left="1209" w:hanging="360"/>
      </w:pPr>
      <w:rPr>
        <w:rFonts w:ascii="Symbol" w:hAnsi="Symbol" w:hint="default"/>
      </w:rPr>
    </w:lvl>
  </w:abstractNum>
  <w:abstractNum w:abstractNumId="7">
    <w:nsid w:val="FFFFFF82"/>
    <w:multiLevelType w:val="singleLevel"/>
    <w:tmpl w:val="565EAD56"/>
    <w:lvl w:ilvl="0">
      <w:start w:val="1"/>
      <w:numFmt w:val="bullet"/>
      <w:pStyle w:val="ListBullet3"/>
      <w:lvlText w:val=""/>
      <w:lvlJc w:val="left"/>
      <w:pPr>
        <w:tabs>
          <w:tab w:val="num" w:pos="926"/>
        </w:tabs>
        <w:ind w:left="926" w:hanging="360"/>
      </w:pPr>
      <w:rPr>
        <w:rFonts w:ascii="Symbol" w:hAnsi="Symbol" w:hint="default"/>
      </w:rPr>
    </w:lvl>
  </w:abstractNum>
  <w:abstractNum w:abstractNumId="8">
    <w:nsid w:val="FFFFFF83"/>
    <w:multiLevelType w:val="singleLevel"/>
    <w:tmpl w:val="4F82C5B8"/>
    <w:lvl w:ilvl="0">
      <w:start w:val="1"/>
      <w:numFmt w:val="bullet"/>
      <w:pStyle w:val="ListBullet2"/>
      <w:lvlText w:val=""/>
      <w:lvlJc w:val="left"/>
      <w:pPr>
        <w:tabs>
          <w:tab w:val="num" w:pos="643"/>
        </w:tabs>
        <w:ind w:left="643" w:hanging="360"/>
      </w:pPr>
      <w:rPr>
        <w:rFonts w:ascii="Symbol" w:hAnsi="Symbol" w:hint="default"/>
      </w:rPr>
    </w:lvl>
  </w:abstractNum>
  <w:abstractNum w:abstractNumId="9">
    <w:nsid w:val="FFFFFF88"/>
    <w:multiLevelType w:val="singleLevel"/>
    <w:tmpl w:val="330CBDAE"/>
    <w:lvl w:ilvl="0">
      <w:start w:val="1"/>
      <w:numFmt w:val="decimal"/>
      <w:pStyle w:val="ListNumber"/>
      <w:lvlText w:val="%1."/>
      <w:lvlJc w:val="left"/>
      <w:pPr>
        <w:tabs>
          <w:tab w:val="num" w:pos="360"/>
        </w:tabs>
        <w:ind w:left="360" w:hanging="360"/>
      </w:pPr>
    </w:lvl>
  </w:abstractNum>
  <w:abstractNum w:abstractNumId="10">
    <w:nsid w:val="FFFFFF89"/>
    <w:multiLevelType w:val="singleLevel"/>
    <w:tmpl w:val="AA6A47F6"/>
    <w:lvl w:ilvl="0">
      <w:start w:val="1"/>
      <w:numFmt w:val="bullet"/>
      <w:pStyle w:val="ListBullet"/>
      <w:lvlText w:val=""/>
      <w:lvlJc w:val="left"/>
      <w:pPr>
        <w:tabs>
          <w:tab w:val="num" w:pos="360"/>
        </w:tabs>
        <w:ind w:left="360" w:hanging="360"/>
      </w:pPr>
      <w:rPr>
        <w:rFonts w:ascii="Symbol" w:hAnsi="Symbol" w:hint="default"/>
      </w:rPr>
    </w:lvl>
  </w:abstractNum>
  <w:abstractNum w:abstractNumId="11">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07521322"/>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3">
    <w:nsid w:val="0C361C2C"/>
    <w:multiLevelType w:val="multilevel"/>
    <w:tmpl w:val="041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3E64422F"/>
    <w:multiLevelType w:val="hybridMultilevel"/>
    <w:tmpl w:val="9454C1FC"/>
    <w:lvl w:ilvl="0" w:tplc="46BAB132">
      <w:start w:val="242"/>
      <w:numFmt w:val="decimal"/>
      <w:lvlText w:val="%1."/>
      <w:lvlJc w:val="left"/>
      <w:pPr>
        <w:tabs>
          <w:tab w:val="num" w:pos="1689"/>
        </w:tabs>
        <w:ind w:left="1689" w:hanging="55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4B8C6CF5"/>
    <w:multiLevelType w:val="hybridMultilevel"/>
    <w:tmpl w:val="93FCAD22"/>
    <w:lvl w:ilvl="0" w:tplc="F73C6636">
      <w:start w:val="1"/>
      <w:numFmt w:val="bullet"/>
      <w:pStyle w:val="Bullet2GR"/>
      <w:lvlText w:val="•"/>
      <w:lvlJc w:val="left"/>
      <w:pPr>
        <w:tabs>
          <w:tab w:val="num" w:pos="2268"/>
        </w:tabs>
        <w:ind w:left="2268"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nsid w:val="53676EF3"/>
    <w:multiLevelType w:val="multilevel"/>
    <w:tmpl w:val="04190023"/>
    <w:styleLink w:val="ArticleSection"/>
    <w:lvl w:ilvl="0">
      <w:start w:val="1"/>
      <w:numFmt w:val="upperRoman"/>
      <w:lvlText w:val="Статья %1."/>
      <w:lvlJc w:val="left"/>
      <w:pPr>
        <w:tabs>
          <w:tab w:val="num" w:pos="1440"/>
        </w:tabs>
        <w:ind w:left="0" w:firstLine="0"/>
      </w:pPr>
    </w:lvl>
    <w:lvl w:ilvl="1">
      <w:start w:val="1"/>
      <w:numFmt w:val="decimalZero"/>
      <w:isLgl/>
      <w:lvlText w:val="Раздел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8">
    <w:nsid w:val="5BC90228"/>
    <w:multiLevelType w:val="hybridMultilevel"/>
    <w:tmpl w:val="E5464F8E"/>
    <w:lvl w:ilvl="0" w:tplc="FD0C5992">
      <w:start w:val="1"/>
      <w:numFmt w:val="decimal"/>
      <w:pStyle w:val="ParaNoGR"/>
      <w:lvlText w:val="%1."/>
      <w:lvlJc w:val="left"/>
      <w:pPr>
        <w:tabs>
          <w:tab w:val="num" w:pos="1491"/>
        </w:tabs>
        <w:ind w:left="1134" w:firstLine="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601B3EF1"/>
    <w:multiLevelType w:val="hybridMultilevel"/>
    <w:tmpl w:val="476A3A30"/>
    <w:lvl w:ilvl="0" w:tplc="8AB00C0A">
      <w:start w:val="241"/>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1">
    <w:nsid w:val="65BF12F8"/>
    <w:multiLevelType w:val="hybridMultilevel"/>
    <w:tmpl w:val="43A6C61A"/>
    <w:lvl w:ilvl="0" w:tplc="A652453E">
      <w:start w:val="1"/>
      <w:numFmt w:val="bullet"/>
      <w:pStyle w:val="Bullet1GR"/>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2">
    <w:nsid w:val="65F93E16"/>
    <w:multiLevelType w:val="hybridMultilevel"/>
    <w:tmpl w:val="DCDA3E5C"/>
    <w:lvl w:ilvl="0" w:tplc="CA14DA5E">
      <w:start w:val="184"/>
      <w:numFmt w:val="decimal"/>
      <w:lvlText w:val="%1."/>
      <w:lvlJc w:val="left"/>
      <w:pPr>
        <w:tabs>
          <w:tab w:val="num" w:pos="1689"/>
        </w:tabs>
        <w:ind w:left="1689" w:hanging="555"/>
      </w:pPr>
      <w:rPr>
        <w:rFonts w:hint="default"/>
      </w:rPr>
    </w:lvl>
    <w:lvl w:ilvl="1" w:tplc="040C0019" w:tentative="1">
      <w:start w:val="1"/>
      <w:numFmt w:val="lowerLetter"/>
      <w:lvlText w:val="%2."/>
      <w:lvlJc w:val="left"/>
      <w:pPr>
        <w:tabs>
          <w:tab w:val="num" w:pos="2214"/>
        </w:tabs>
        <w:ind w:left="2214" w:hanging="360"/>
      </w:pPr>
    </w:lvl>
    <w:lvl w:ilvl="2" w:tplc="040C001B" w:tentative="1">
      <w:start w:val="1"/>
      <w:numFmt w:val="lowerRoman"/>
      <w:lvlText w:val="%3."/>
      <w:lvlJc w:val="right"/>
      <w:pPr>
        <w:tabs>
          <w:tab w:val="num" w:pos="2934"/>
        </w:tabs>
        <w:ind w:left="2934" w:hanging="180"/>
      </w:pPr>
    </w:lvl>
    <w:lvl w:ilvl="3" w:tplc="040C000F" w:tentative="1">
      <w:start w:val="1"/>
      <w:numFmt w:val="decimal"/>
      <w:lvlText w:val="%4."/>
      <w:lvlJc w:val="left"/>
      <w:pPr>
        <w:tabs>
          <w:tab w:val="num" w:pos="3654"/>
        </w:tabs>
        <w:ind w:left="3654" w:hanging="360"/>
      </w:pPr>
    </w:lvl>
    <w:lvl w:ilvl="4" w:tplc="040C0019" w:tentative="1">
      <w:start w:val="1"/>
      <w:numFmt w:val="lowerLetter"/>
      <w:lvlText w:val="%5."/>
      <w:lvlJc w:val="left"/>
      <w:pPr>
        <w:tabs>
          <w:tab w:val="num" w:pos="4374"/>
        </w:tabs>
        <w:ind w:left="4374" w:hanging="360"/>
      </w:pPr>
    </w:lvl>
    <w:lvl w:ilvl="5" w:tplc="040C001B" w:tentative="1">
      <w:start w:val="1"/>
      <w:numFmt w:val="lowerRoman"/>
      <w:lvlText w:val="%6."/>
      <w:lvlJc w:val="right"/>
      <w:pPr>
        <w:tabs>
          <w:tab w:val="num" w:pos="5094"/>
        </w:tabs>
        <w:ind w:left="5094" w:hanging="180"/>
      </w:pPr>
    </w:lvl>
    <w:lvl w:ilvl="6" w:tplc="040C000F" w:tentative="1">
      <w:start w:val="1"/>
      <w:numFmt w:val="decimal"/>
      <w:lvlText w:val="%7."/>
      <w:lvlJc w:val="left"/>
      <w:pPr>
        <w:tabs>
          <w:tab w:val="num" w:pos="5814"/>
        </w:tabs>
        <w:ind w:left="5814" w:hanging="360"/>
      </w:pPr>
    </w:lvl>
    <w:lvl w:ilvl="7" w:tplc="040C0019" w:tentative="1">
      <w:start w:val="1"/>
      <w:numFmt w:val="lowerLetter"/>
      <w:lvlText w:val="%8."/>
      <w:lvlJc w:val="left"/>
      <w:pPr>
        <w:tabs>
          <w:tab w:val="num" w:pos="6534"/>
        </w:tabs>
        <w:ind w:left="6534" w:hanging="360"/>
      </w:pPr>
    </w:lvl>
    <w:lvl w:ilvl="8" w:tplc="040C001B" w:tentative="1">
      <w:start w:val="1"/>
      <w:numFmt w:val="lowerRoman"/>
      <w:lvlText w:val="%9."/>
      <w:lvlJc w:val="right"/>
      <w:pPr>
        <w:tabs>
          <w:tab w:val="num" w:pos="7254"/>
        </w:tabs>
        <w:ind w:left="7254" w:hanging="180"/>
      </w:pPr>
    </w:lvl>
  </w:abstractNum>
  <w:abstractNum w:abstractNumId="23">
    <w:nsid w:val="67783107"/>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6"/>
  </w:num>
  <w:num w:numId="3">
    <w:abstractNumId w:val="18"/>
  </w:num>
  <w:num w:numId="4">
    <w:abstractNumId w:val="23"/>
  </w:num>
  <w:num w:numId="5">
    <w:abstractNumId w:val="13"/>
  </w:num>
  <w:num w:numId="6">
    <w:abstractNumId w:val="10"/>
  </w:num>
  <w:num w:numId="7">
    <w:abstractNumId w:val="8"/>
  </w:num>
  <w:num w:numId="8">
    <w:abstractNumId w:val="7"/>
  </w:num>
  <w:num w:numId="9">
    <w:abstractNumId w:val="6"/>
  </w:num>
  <w:num w:numId="10">
    <w:abstractNumId w:val="5"/>
  </w:num>
  <w:num w:numId="11">
    <w:abstractNumId w:val="9"/>
  </w:num>
  <w:num w:numId="12">
    <w:abstractNumId w:val="4"/>
  </w:num>
  <w:num w:numId="13">
    <w:abstractNumId w:val="3"/>
  </w:num>
  <w:num w:numId="14">
    <w:abstractNumId w:val="2"/>
  </w:num>
  <w:num w:numId="15">
    <w:abstractNumId w:val="1"/>
  </w:num>
  <w:num w:numId="16">
    <w:abstractNumId w:val="17"/>
  </w:num>
  <w:num w:numId="17">
    <w:abstractNumId w:val="21"/>
  </w:num>
  <w:num w:numId="18">
    <w:abstractNumId w:val="16"/>
  </w:num>
  <w:num w:numId="19">
    <w:abstractNumId w:val="16"/>
  </w:num>
  <w:num w:numId="20">
    <w:abstractNumId w:val="21"/>
  </w:num>
  <w:num w:numId="21">
    <w:abstractNumId w:val="16"/>
  </w:num>
  <w:num w:numId="22">
    <w:abstractNumId w:val="18"/>
  </w:num>
  <w:num w:numId="23">
    <w:abstractNumId w:val="18"/>
  </w:num>
  <w:num w:numId="24">
    <w:abstractNumId w:val="20"/>
  </w:num>
  <w:num w:numId="25">
    <w:abstractNumId w:val="14"/>
  </w:num>
  <w:num w:numId="26">
    <w:abstractNumId w:val="12"/>
  </w:num>
  <w:num w:numId="27">
    <w:abstractNumId w:val="11"/>
  </w:num>
  <w:num w:numId="28">
    <w:abstractNumId w:val="24"/>
  </w:num>
  <w:num w:numId="29">
    <w:abstractNumId w:val="0"/>
  </w:num>
  <w:num w:numId="30">
    <w:abstractNumId w:val="22"/>
  </w:num>
  <w:num w:numId="31">
    <w:abstractNumId w:val="19"/>
  </w:num>
  <w:num w:numId="32">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textFit" w:percent="180"/>
  <w:activeWritingStyle w:appName="MSWord" w:lang="en-US" w:vendorID="64" w:dllVersion="131078" w:nlCheck="1" w:checkStyle="1"/>
  <w:activeWritingStyle w:appName="MSWord" w:lang="en-GB" w:vendorID="64" w:dllVersion="131078" w:nlCheck="1" w:checkStyle="1"/>
  <w:proofState w:spelling="clean" w:grammar="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ocumentProtection w:edit="forms" w:enforcement="0"/>
  <w:defaultTabStop w:val="567"/>
  <w:autoHyphenation/>
  <w:hyphenationZone w:val="357"/>
  <w:doNotHyphenateCaps/>
  <w:evenAndOddHeaders/>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758B1"/>
    <w:rsid w:val="000033D8"/>
    <w:rsid w:val="00005C1C"/>
    <w:rsid w:val="0000771A"/>
    <w:rsid w:val="00016553"/>
    <w:rsid w:val="000233B3"/>
    <w:rsid w:val="00023E9E"/>
    <w:rsid w:val="00024FDB"/>
    <w:rsid w:val="000268F4"/>
    <w:rsid w:val="00026B0C"/>
    <w:rsid w:val="0003638E"/>
    <w:rsid w:val="000367C1"/>
    <w:rsid w:val="00036FF2"/>
    <w:rsid w:val="0004010A"/>
    <w:rsid w:val="00043D88"/>
    <w:rsid w:val="00045F2B"/>
    <w:rsid w:val="00046E4D"/>
    <w:rsid w:val="000526AD"/>
    <w:rsid w:val="0006401A"/>
    <w:rsid w:val="0006672E"/>
    <w:rsid w:val="00072C27"/>
    <w:rsid w:val="00086182"/>
    <w:rsid w:val="00090891"/>
    <w:rsid w:val="00092E62"/>
    <w:rsid w:val="00097975"/>
    <w:rsid w:val="000A3DDF"/>
    <w:rsid w:val="000A60A0"/>
    <w:rsid w:val="000B3B70"/>
    <w:rsid w:val="000C3688"/>
    <w:rsid w:val="000D10A5"/>
    <w:rsid w:val="000D6863"/>
    <w:rsid w:val="000E63D5"/>
    <w:rsid w:val="000F266C"/>
    <w:rsid w:val="00117AEE"/>
    <w:rsid w:val="00133C2F"/>
    <w:rsid w:val="001463F7"/>
    <w:rsid w:val="0015769C"/>
    <w:rsid w:val="00180752"/>
    <w:rsid w:val="00185076"/>
    <w:rsid w:val="0018543C"/>
    <w:rsid w:val="00190231"/>
    <w:rsid w:val="00192ABD"/>
    <w:rsid w:val="001A75D5"/>
    <w:rsid w:val="001A7D40"/>
    <w:rsid w:val="001B181D"/>
    <w:rsid w:val="001B5814"/>
    <w:rsid w:val="001C1E0C"/>
    <w:rsid w:val="001C290E"/>
    <w:rsid w:val="001C2A23"/>
    <w:rsid w:val="001C4FF2"/>
    <w:rsid w:val="001D07F7"/>
    <w:rsid w:val="001D7B8F"/>
    <w:rsid w:val="001E48EE"/>
    <w:rsid w:val="001E655E"/>
    <w:rsid w:val="001F2D04"/>
    <w:rsid w:val="0020059C"/>
    <w:rsid w:val="002019BD"/>
    <w:rsid w:val="00232D42"/>
    <w:rsid w:val="00237334"/>
    <w:rsid w:val="002444F4"/>
    <w:rsid w:val="00257D87"/>
    <w:rsid w:val="002629A0"/>
    <w:rsid w:val="00277A40"/>
    <w:rsid w:val="0028404C"/>
    <w:rsid w:val="0028492B"/>
    <w:rsid w:val="00291C8F"/>
    <w:rsid w:val="00292480"/>
    <w:rsid w:val="002C2506"/>
    <w:rsid w:val="002C5036"/>
    <w:rsid w:val="002C559E"/>
    <w:rsid w:val="002C6A71"/>
    <w:rsid w:val="002C6D5F"/>
    <w:rsid w:val="002D15EA"/>
    <w:rsid w:val="002D6C07"/>
    <w:rsid w:val="002E0CE6"/>
    <w:rsid w:val="002E1163"/>
    <w:rsid w:val="002E43F3"/>
    <w:rsid w:val="003006BB"/>
    <w:rsid w:val="0031393A"/>
    <w:rsid w:val="003215F5"/>
    <w:rsid w:val="00332891"/>
    <w:rsid w:val="00356BB2"/>
    <w:rsid w:val="00360477"/>
    <w:rsid w:val="003654B5"/>
    <w:rsid w:val="00367FC9"/>
    <w:rsid w:val="00370997"/>
    <w:rsid w:val="003711A1"/>
    <w:rsid w:val="00372123"/>
    <w:rsid w:val="00374C91"/>
    <w:rsid w:val="00376D1E"/>
    <w:rsid w:val="00385B9E"/>
    <w:rsid w:val="00386581"/>
    <w:rsid w:val="00387100"/>
    <w:rsid w:val="00390BC5"/>
    <w:rsid w:val="00393D9D"/>
    <w:rsid w:val="003951D3"/>
    <w:rsid w:val="003978C6"/>
    <w:rsid w:val="003B40A9"/>
    <w:rsid w:val="003C016E"/>
    <w:rsid w:val="003D5EBD"/>
    <w:rsid w:val="003D6B68"/>
    <w:rsid w:val="00401CE0"/>
    <w:rsid w:val="00403234"/>
    <w:rsid w:val="00404B4E"/>
    <w:rsid w:val="00407AC3"/>
    <w:rsid w:val="00414586"/>
    <w:rsid w:val="00415059"/>
    <w:rsid w:val="00421A3C"/>
    <w:rsid w:val="0042265C"/>
    <w:rsid w:val="00424FDD"/>
    <w:rsid w:val="0043033D"/>
    <w:rsid w:val="00432B9F"/>
    <w:rsid w:val="00435FE4"/>
    <w:rsid w:val="00457634"/>
    <w:rsid w:val="00474F42"/>
    <w:rsid w:val="0048244D"/>
    <w:rsid w:val="00487084"/>
    <w:rsid w:val="004A0DE8"/>
    <w:rsid w:val="004A2AA4"/>
    <w:rsid w:val="004A4CB7"/>
    <w:rsid w:val="004A57B5"/>
    <w:rsid w:val="004B19DA"/>
    <w:rsid w:val="004C2A53"/>
    <w:rsid w:val="004C3B35"/>
    <w:rsid w:val="004C43EC"/>
    <w:rsid w:val="004C7897"/>
    <w:rsid w:val="004E3C26"/>
    <w:rsid w:val="004E6729"/>
    <w:rsid w:val="004F0E47"/>
    <w:rsid w:val="00511BCC"/>
    <w:rsid w:val="0051339C"/>
    <w:rsid w:val="0051412F"/>
    <w:rsid w:val="00522B6F"/>
    <w:rsid w:val="0052430E"/>
    <w:rsid w:val="005276AD"/>
    <w:rsid w:val="00540A9A"/>
    <w:rsid w:val="00543522"/>
    <w:rsid w:val="00545680"/>
    <w:rsid w:val="00555978"/>
    <w:rsid w:val="00564D56"/>
    <w:rsid w:val="0056618E"/>
    <w:rsid w:val="00576F59"/>
    <w:rsid w:val="005775AE"/>
    <w:rsid w:val="00577A34"/>
    <w:rsid w:val="00580AAD"/>
    <w:rsid w:val="00593836"/>
    <w:rsid w:val="00593A04"/>
    <w:rsid w:val="00594752"/>
    <w:rsid w:val="005A6D5A"/>
    <w:rsid w:val="005B1B28"/>
    <w:rsid w:val="005B5E54"/>
    <w:rsid w:val="005B7D51"/>
    <w:rsid w:val="005B7F35"/>
    <w:rsid w:val="005C2081"/>
    <w:rsid w:val="005C2128"/>
    <w:rsid w:val="005C678A"/>
    <w:rsid w:val="005D346D"/>
    <w:rsid w:val="005E74AB"/>
    <w:rsid w:val="00606A3E"/>
    <w:rsid w:val="006115AA"/>
    <w:rsid w:val="006120AE"/>
    <w:rsid w:val="006263F9"/>
    <w:rsid w:val="00635E86"/>
    <w:rsid w:val="00636A37"/>
    <w:rsid w:val="00643126"/>
    <w:rsid w:val="006501A5"/>
    <w:rsid w:val="006567B2"/>
    <w:rsid w:val="00662075"/>
    <w:rsid w:val="00662ADE"/>
    <w:rsid w:val="00664106"/>
    <w:rsid w:val="006756F1"/>
    <w:rsid w:val="00677773"/>
    <w:rsid w:val="006805FC"/>
    <w:rsid w:val="0068478E"/>
    <w:rsid w:val="006926C7"/>
    <w:rsid w:val="00694C37"/>
    <w:rsid w:val="006A1BEB"/>
    <w:rsid w:val="006A401C"/>
    <w:rsid w:val="006A7C6E"/>
    <w:rsid w:val="006B23D9"/>
    <w:rsid w:val="006C1814"/>
    <w:rsid w:val="006C2F45"/>
    <w:rsid w:val="006C361A"/>
    <w:rsid w:val="006C5657"/>
    <w:rsid w:val="006D5E4E"/>
    <w:rsid w:val="006D627E"/>
    <w:rsid w:val="006E14BE"/>
    <w:rsid w:val="006E6860"/>
    <w:rsid w:val="006E7183"/>
    <w:rsid w:val="006F10A1"/>
    <w:rsid w:val="006F5FBF"/>
    <w:rsid w:val="0070327E"/>
    <w:rsid w:val="00707B5F"/>
    <w:rsid w:val="0071224C"/>
    <w:rsid w:val="00720734"/>
    <w:rsid w:val="00735602"/>
    <w:rsid w:val="00742D66"/>
    <w:rsid w:val="0075279B"/>
    <w:rsid w:val="00753748"/>
    <w:rsid w:val="00755C5E"/>
    <w:rsid w:val="00760B7F"/>
    <w:rsid w:val="00762446"/>
    <w:rsid w:val="00781ACB"/>
    <w:rsid w:val="007A79EB"/>
    <w:rsid w:val="007D4CA0"/>
    <w:rsid w:val="007D6586"/>
    <w:rsid w:val="007D7A23"/>
    <w:rsid w:val="007E38C3"/>
    <w:rsid w:val="007E549E"/>
    <w:rsid w:val="007E71C9"/>
    <w:rsid w:val="007F7553"/>
    <w:rsid w:val="0080755E"/>
    <w:rsid w:val="008120D4"/>
    <w:rsid w:val="008139A5"/>
    <w:rsid w:val="00817F73"/>
    <w:rsid w:val="0082228E"/>
    <w:rsid w:val="00827FAB"/>
    <w:rsid w:val="00830402"/>
    <w:rsid w:val="008305D7"/>
    <w:rsid w:val="00834887"/>
    <w:rsid w:val="00835C8A"/>
    <w:rsid w:val="00842FED"/>
    <w:rsid w:val="008455CF"/>
    <w:rsid w:val="00847689"/>
    <w:rsid w:val="00861C52"/>
    <w:rsid w:val="008727A1"/>
    <w:rsid w:val="008758B1"/>
    <w:rsid w:val="00882FF6"/>
    <w:rsid w:val="00884E25"/>
    <w:rsid w:val="00886B0F"/>
    <w:rsid w:val="00891C08"/>
    <w:rsid w:val="008A3879"/>
    <w:rsid w:val="008A443F"/>
    <w:rsid w:val="008A5EB3"/>
    <w:rsid w:val="008A5FA8"/>
    <w:rsid w:val="008A6DF0"/>
    <w:rsid w:val="008A7575"/>
    <w:rsid w:val="008B55F8"/>
    <w:rsid w:val="008B5F47"/>
    <w:rsid w:val="008B759B"/>
    <w:rsid w:val="008C7B87"/>
    <w:rsid w:val="008D6A7A"/>
    <w:rsid w:val="008E3E87"/>
    <w:rsid w:val="008E7F13"/>
    <w:rsid w:val="008F3185"/>
    <w:rsid w:val="008F532F"/>
    <w:rsid w:val="00915B0A"/>
    <w:rsid w:val="00926904"/>
    <w:rsid w:val="009372F0"/>
    <w:rsid w:val="00941781"/>
    <w:rsid w:val="00955022"/>
    <w:rsid w:val="00957B4D"/>
    <w:rsid w:val="00964EEA"/>
    <w:rsid w:val="00965075"/>
    <w:rsid w:val="00980C86"/>
    <w:rsid w:val="00992110"/>
    <w:rsid w:val="0099510D"/>
    <w:rsid w:val="009B1D9B"/>
    <w:rsid w:val="009B4074"/>
    <w:rsid w:val="009C30BB"/>
    <w:rsid w:val="009C4E83"/>
    <w:rsid w:val="009C5294"/>
    <w:rsid w:val="009C60BE"/>
    <w:rsid w:val="009E6279"/>
    <w:rsid w:val="009F00A6"/>
    <w:rsid w:val="009F56A7"/>
    <w:rsid w:val="009F5B05"/>
    <w:rsid w:val="00A026CA"/>
    <w:rsid w:val="00A07232"/>
    <w:rsid w:val="00A14800"/>
    <w:rsid w:val="00A156DE"/>
    <w:rsid w:val="00A157ED"/>
    <w:rsid w:val="00A2446A"/>
    <w:rsid w:val="00A247BA"/>
    <w:rsid w:val="00A4025D"/>
    <w:rsid w:val="00A44A0A"/>
    <w:rsid w:val="00A6497A"/>
    <w:rsid w:val="00A71A5A"/>
    <w:rsid w:val="00A800D1"/>
    <w:rsid w:val="00A92699"/>
    <w:rsid w:val="00A938BA"/>
    <w:rsid w:val="00AB5BF0"/>
    <w:rsid w:val="00AC1C95"/>
    <w:rsid w:val="00AC2CCB"/>
    <w:rsid w:val="00AC443A"/>
    <w:rsid w:val="00AD68FE"/>
    <w:rsid w:val="00AE5859"/>
    <w:rsid w:val="00AE60E2"/>
    <w:rsid w:val="00AF3939"/>
    <w:rsid w:val="00B0058C"/>
    <w:rsid w:val="00B0169F"/>
    <w:rsid w:val="00B05F21"/>
    <w:rsid w:val="00B11427"/>
    <w:rsid w:val="00B14EA9"/>
    <w:rsid w:val="00B30A3C"/>
    <w:rsid w:val="00B46650"/>
    <w:rsid w:val="00B61428"/>
    <w:rsid w:val="00B67319"/>
    <w:rsid w:val="00B81305"/>
    <w:rsid w:val="00B8138B"/>
    <w:rsid w:val="00BB17DC"/>
    <w:rsid w:val="00BB1AF9"/>
    <w:rsid w:val="00BB4C4A"/>
    <w:rsid w:val="00BD3CAE"/>
    <w:rsid w:val="00BD5F3C"/>
    <w:rsid w:val="00BE1482"/>
    <w:rsid w:val="00BF3DAA"/>
    <w:rsid w:val="00C06448"/>
    <w:rsid w:val="00C07C0F"/>
    <w:rsid w:val="00C12B5D"/>
    <w:rsid w:val="00C145C4"/>
    <w:rsid w:val="00C20D2F"/>
    <w:rsid w:val="00C2131B"/>
    <w:rsid w:val="00C21904"/>
    <w:rsid w:val="00C311B3"/>
    <w:rsid w:val="00C326F1"/>
    <w:rsid w:val="00C37AF8"/>
    <w:rsid w:val="00C37C79"/>
    <w:rsid w:val="00C41BBC"/>
    <w:rsid w:val="00C51419"/>
    <w:rsid w:val="00C54056"/>
    <w:rsid w:val="00C663A3"/>
    <w:rsid w:val="00C75CB2"/>
    <w:rsid w:val="00C8700D"/>
    <w:rsid w:val="00C90723"/>
    <w:rsid w:val="00C90D5C"/>
    <w:rsid w:val="00CA609E"/>
    <w:rsid w:val="00CA7DA4"/>
    <w:rsid w:val="00CB048A"/>
    <w:rsid w:val="00CB31FB"/>
    <w:rsid w:val="00CD568F"/>
    <w:rsid w:val="00CE3D6F"/>
    <w:rsid w:val="00CE79A5"/>
    <w:rsid w:val="00CF0042"/>
    <w:rsid w:val="00CF262F"/>
    <w:rsid w:val="00D025D5"/>
    <w:rsid w:val="00D06BA7"/>
    <w:rsid w:val="00D26B13"/>
    <w:rsid w:val="00D26CC1"/>
    <w:rsid w:val="00D30662"/>
    <w:rsid w:val="00D32A0B"/>
    <w:rsid w:val="00D35003"/>
    <w:rsid w:val="00D35DC0"/>
    <w:rsid w:val="00D55B6C"/>
    <w:rsid w:val="00D603C8"/>
    <w:rsid w:val="00D6236B"/>
    <w:rsid w:val="00D67FAC"/>
    <w:rsid w:val="00D77122"/>
    <w:rsid w:val="00D804ED"/>
    <w:rsid w:val="00D809D1"/>
    <w:rsid w:val="00D845A4"/>
    <w:rsid w:val="00D84ECF"/>
    <w:rsid w:val="00DA2851"/>
    <w:rsid w:val="00DA2B7C"/>
    <w:rsid w:val="00DA5686"/>
    <w:rsid w:val="00DB2FC0"/>
    <w:rsid w:val="00DC7215"/>
    <w:rsid w:val="00DF18FA"/>
    <w:rsid w:val="00DF49CA"/>
    <w:rsid w:val="00DF775B"/>
    <w:rsid w:val="00E007F3"/>
    <w:rsid w:val="00E00DEA"/>
    <w:rsid w:val="00E06EF0"/>
    <w:rsid w:val="00E11679"/>
    <w:rsid w:val="00E24B34"/>
    <w:rsid w:val="00E307D1"/>
    <w:rsid w:val="00E458EE"/>
    <w:rsid w:val="00E46A04"/>
    <w:rsid w:val="00E46BEB"/>
    <w:rsid w:val="00E717F3"/>
    <w:rsid w:val="00E72C5E"/>
    <w:rsid w:val="00E73451"/>
    <w:rsid w:val="00E7489F"/>
    <w:rsid w:val="00E75147"/>
    <w:rsid w:val="00E8167D"/>
    <w:rsid w:val="00E907E9"/>
    <w:rsid w:val="00E96BE7"/>
    <w:rsid w:val="00EA2CD0"/>
    <w:rsid w:val="00EB0FA9"/>
    <w:rsid w:val="00EC0044"/>
    <w:rsid w:val="00EC0C1F"/>
    <w:rsid w:val="00EC6B9F"/>
    <w:rsid w:val="00EE516D"/>
    <w:rsid w:val="00EF4D1B"/>
    <w:rsid w:val="00EF6CF4"/>
    <w:rsid w:val="00EF7295"/>
    <w:rsid w:val="00EF7C60"/>
    <w:rsid w:val="00F069D1"/>
    <w:rsid w:val="00F1503D"/>
    <w:rsid w:val="00F21876"/>
    <w:rsid w:val="00F22712"/>
    <w:rsid w:val="00F275F5"/>
    <w:rsid w:val="00F33188"/>
    <w:rsid w:val="00F35BDE"/>
    <w:rsid w:val="00F52A0E"/>
    <w:rsid w:val="00F648F3"/>
    <w:rsid w:val="00F71F63"/>
    <w:rsid w:val="00F77139"/>
    <w:rsid w:val="00F840B7"/>
    <w:rsid w:val="00F87506"/>
    <w:rsid w:val="00F925DE"/>
    <w:rsid w:val="00F92C41"/>
    <w:rsid w:val="00F9407E"/>
    <w:rsid w:val="00FA1D42"/>
    <w:rsid w:val="00FA5522"/>
    <w:rsid w:val="00FA6E4A"/>
    <w:rsid w:val="00FA6F77"/>
    <w:rsid w:val="00FB2B35"/>
    <w:rsid w:val="00FC0A91"/>
    <w:rsid w:val="00FC4AE1"/>
    <w:rsid w:val="00FD78A3"/>
    <w:rsid w:val="00FF1208"/>
    <w:rsid w:val="00FF2936"/>
    <w:rsid w:val="00FF6C8A"/>
    <w:rsid w:val="00FF7CE4"/>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677773"/>
    <w:pPr>
      <w:spacing w:line="240" w:lineRule="atLeast"/>
    </w:pPr>
    <w:rPr>
      <w:spacing w:val="4"/>
      <w:w w:val="103"/>
      <w:kern w:val="14"/>
      <w:lang w:val="ru-RU" w:eastAsia="en-US"/>
    </w:rPr>
  </w:style>
  <w:style w:type="paragraph" w:styleId="Heading1">
    <w:name w:val="heading 1"/>
    <w:aliases w:val="Table_GR,Table_G"/>
    <w:basedOn w:val="Normal"/>
    <w:next w:val="Normal"/>
    <w:qFormat/>
    <w:rsid w:val="007E71C9"/>
    <w:pPr>
      <w:keepNext/>
      <w:tabs>
        <w:tab w:val="left" w:pos="567"/>
      </w:tabs>
      <w:spacing w:line="240" w:lineRule="auto"/>
      <w:jc w:val="both"/>
      <w:outlineLvl w:val="0"/>
    </w:pPr>
    <w:rPr>
      <w:rFonts w:cs="Arial"/>
      <w:b/>
      <w:bCs/>
      <w:szCs w:val="32"/>
      <w:lang w:eastAsia="ru-RU"/>
    </w:rPr>
  </w:style>
  <w:style w:type="paragraph" w:styleId="Heading2">
    <w:name w:val="heading 2"/>
    <w:basedOn w:val="Normal"/>
    <w:next w:val="Normal"/>
    <w:qFormat/>
    <w:rsid w:val="007E71C9"/>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7E71C9"/>
    <w:pPr>
      <w:keepNext/>
      <w:spacing w:before="240" w:after="60"/>
      <w:outlineLvl w:val="2"/>
    </w:pPr>
    <w:rPr>
      <w:rFonts w:ascii="Arial" w:hAnsi="Arial" w:cs="Arial"/>
      <w:b/>
      <w:bCs/>
      <w:sz w:val="26"/>
      <w:szCs w:val="26"/>
    </w:rPr>
  </w:style>
  <w:style w:type="paragraph" w:styleId="Heading4">
    <w:name w:val="heading 4"/>
    <w:basedOn w:val="Normal"/>
    <w:next w:val="Normal"/>
    <w:qFormat/>
    <w:rsid w:val="007E71C9"/>
    <w:pPr>
      <w:keepNext/>
      <w:spacing w:before="240" w:after="60"/>
      <w:outlineLvl w:val="3"/>
    </w:pPr>
    <w:rPr>
      <w:b/>
      <w:bCs/>
      <w:sz w:val="28"/>
      <w:szCs w:val="28"/>
    </w:rPr>
  </w:style>
  <w:style w:type="paragraph" w:styleId="Heading5">
    <w:name w:val="heading 5"/>
    <w:basedOn w:val="Normal"/>
    <w:next w:val="Normal"/>
    <w:qFormat/>
    <w:rsid w:val="007E71C9"/>
    <w:pPr>
      <w:spacing w:before="240" w:after="60"/>
      <w:outlineLvl w:val="4"/>
    </w:pPr>
    <w:rPr>
      <w:b/>
      <w:bCs/>
      <w:i/>
      <w:iCs/>
      <w:sz w:val="26"/>
      <w:szCs w:val="26"/>
    </w:rPr>
  </w:style>
  <w:style w:type="paragraph" w:styleId="Heading6">
    <w:name w:val="heading 6"/>
    <w:basedOn w:val="Normal"/>
    <w:next w:val="Normal"/>
    <w:qFormat/>
    <w:rsid w:val="007E71C9"/>
    <w:pPr>
      <w:spacing w:before="240" w:after="60"/>
      <w:outlineLvl w:val="5"/>
    </w:pPr>
    <w:rPr>
      <w:b/>
      <w:bCs/>
      <w:sz w:val="22"/>
      <w:szCs w:val="22"/>
    </w:rPr>
  </w:style>
  <w:style w:type="paragraph" w:styleId="Heading7">
    <w:name w:val="heading 7"/>
    <w:basedOn w:val="Normal"/>
    <w:next w:val="Normal"/>
    <w:qFormat/>
    <w:rsid w:val="007E71C9"/>
    <w:pPr>
      <w:spacing w:before="240" w:after="60"/>
      <w:outlineLvl w:val="6"/>
    </w:pPr>
    <w:rPr>
      <w:sz w:val="24"/>
    </w:rPr>
  </w:style>
  <w:style w:type="paragraph" w:styleId="Heading8">
    <w:name w:val="heading 8"/>
    <w:basedOn w:val="Normal"/>
    <w:next w:val="Normal"/>
    <w:qFormat/>
    <w:rsid w:val="007E71C9"/>
    <w:pPr>
      <w:spacing w:before="240" w:after="60"/>
      <w:outlineLvl w:val="7"/>
    </w:pPr>
    <w:rPr>
      <w:i/>
      <w:iCs/>
      <w:sz w:val="24"/>
    </w:rPr>
  </w:style>
  <w:style w:type="paragraph" w:styleId="Heading9">
    <w:name w:val="heading 9"/>
    <w:basedOn w:val="Normal"/>
    <w:next w:val="Normal"/>
    <w:qFormat/>
    <w:rsid w:val="007E71C9"/>
    <w:pPr>
      <w:spacing w:before="240" w:after="60"/>
      <w:outlineLvl w:val="8"/>
    </w:pPr>
    <w:rPr>
      <w:rFonts w:ascii="Arial" w:hAnsi="Arial" w:cs="Arial"/>
      <w:sz w:val="22"/>
      <w:szCs w:val="22"/>
    </w:rPr>
  </w:style>
  <w:style w:type="character" w:default="1" w:styleId="DefaultParagraphFont">
    <w:name w:val="Default Paragraph Font"/>
    <w:semiHidden/>
    <w:rsid w:val="007E71C9"/>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rsid w:val="007E71C9"/>
  </w:style>
  <w:style w:type="paragraph" w:customStyle="1" w:styleId="SLGR">
    <w:name w:val="__S_L_GR"/>
    <w:basedOn w:val="Normal"/>
    <w:next w:val="Normal"/>
    <w:rsid w:val="00E73451"/>
    <w:pPr>
      <w:keepNext/>
      <w:keepLines/>
      <w:suppressAutoHyphens/>
      <w:spacing w:before="240" w:after="240" w:line="580" w:lineRule="exact"/>
      <w:ind w:left="1134" w:right="1134"/>
    </w:pPr>
    <w:rPr>
      <w:b/>
      <w:sz w:val="56"/>
      <w:lang w:eastAsia="ru-RU"/>
    </w:rPr>
  </w:style>
  <w:style w:type="paragraph" w:customStyle="1" w:styleId="SMGR">
    <w:name w:val="__S_M_GR"/>
    <w:basedOn w:val="Normal"/>
    <w:next w:val="Normal"/>
    <w:rsid w:val="00E73451"/>
    <w:pPr>
      <w:keepNext/>
      <w:keepLines/>
      <w:suppressAutoHyphens/>
      <w:spacing w:before="240" w:after="240" w:line="420" w:lineRule="exact"/>
      <w:ind w:left="1134" w:right="1134"/>
    </w:pPr>
    <w:rPr>
      <w:b/>
      <w:sz w:val="40"/>
      <w:lang w:eastAsia="ru-RU"/>
    </w:rPr>
  </w:style>
  <w:style w:type="paragraph" w:customStyle="1" w:styleId="SSGR">
    <w:name w:val="__S_S_GR"/>
    <w:basedOn w:val="Normal"/>
    <w:next w:val="Normal"/>
    <w:rsid w:val="00E73451"/>
    <w:pPr>
      <w:keepNext/>
      <w:keepLines/>
      <w:suppressAutoHyphens/>
      <w:spacing w:before="240" w:after="240" w:line="300" w:lineRule="exact"/>
      <w:ind w:left="1134" w:right="1134"/>
    </w:pPr>
    <w:rPr>
      <w:b/>
      <w:sz w:val="28"/>
      <w:lang w:eastAsia="ru-RU"/>
    </w:rPr>
  </w:style>
  <w:style w:type="paragraph" w:customStyle="1" w:styleId="XLargeGR">
    <w:name w:val="__XLarge_GR"/>
    <w:basedOn w:val="Normal"/>
    <w:next w:val="Normal"/>
    <w:rsid w:val="00BB4C4A"/>
    <w:pPr>
      <w:keepNext/>
      <w:keepLines/>
      <w:suppressAutoHyphens/>
      <w:spacing w:before="240" w:after="240" w:line="420" w:lineRule="exact"/>
      <w:ind w:left="1134" w:right="1134"/>
    </w:pPr>
    <w:rPr>
      <w:b/>
      <w:sz w:val="40"/>
      <w:lang w:eastAsia="ru-RU"/>
    </w:rPr>
  </w:style>
  <w:style w:type="paragraph" w:customStyle="1" w:styleId="Bullet1GR">
    <w:name w:val="_Bullet 1_GR"/>
    <w:basedOn w:val="Normal"/>
    <w:rsid w:val="00BB4C4A"/>
    <w:pPr>
      <w:numPr>
        <w:numId w:val="20"/>
      </w:numPr>
      <w:spacing w:after="120"/>
      <w:ind w:right="1134"/>
      <w:jc w:val="both"/>
    </w:pPr>
    <w:rPr>
      <w:lang w:eastAsia="ru-RU"/>
    </w:rPr>
  </w:style>
  <w:style w:type="paragraph" w:customStyle="1" w:styleId="Bullet2GR">
    <w:name w:val="_Bullet 2_GR"/>
    <w:basedOn w:val="Normal"/>
    <w:rsid w:val="00BB4C4A"/>
    <w:pPr>
      <w:numPr>
        <w:numId w:val="21"/>
      </w:numPr>
      <w:spacing w:after="120"/>
      <w:ind w:right="1134"/>
      <w:jc w:val="both"/>
    </w:pPr>
    <w:rPr>
      <w:lang w:eastAsia="ru-RU"/>
    </w:rPr>
  </w:style>
  <w:style w:type="numbering" w:styleId="111111">
    <w:name w:val="Outline List 2"/>
    <w:basedOn w:val="NoList"/>
    <w:semiHidden/>
    <w:rsid w:val="007E71C9"/>
    <w:pPr>
      <w:numPr>
        <w:numId w:val="4"/>
      </w:numPr>
    </w:pPr>
  </w:style>
  <w:style w:type="numbering" w:styleId="1ai">
    <w:name w:val="Outline List 1"/>
    <w:basedOn w:val="NoList"/>
    <w:semiHidden/>
    <w:rsid w:val="007E71C9"/>
    <w:pPr>
      <w:numPr>
        <w:numId w:val="5"/>
      </w:numPr>
    </w:pPr>
  </w:style>
  <w:style w:type="paragraph" w:styleId="HTMLAddress">
    <w:name w:val="HTML Address"/>
    <w:basedOn w:val="Normal"/>
    <w:semiHidden/>
    <w:rsid w:val="007E71C9"/>
    <w:rPr>
      <w:i/>
      <w:iCs/>
    </w:rPr>
  </w:style>
  <w:style w:type="paragraph" w:styleId="EnvelopeAddress">
    <w:name w:val="envelope address"/>
    <w:basedOn w:val="Normal"/>
    <w:semiHidden/>
    <w:rsid w:val="007E71C9"/>
    <w:pPr>
      <w:framePr w:w="7920" w:h="1980" w:hRule="exact" w:hSpace="180" w:wrap="auto" w:hAnchor="page" w:xAlign="center" w:yAlign="bottom"/>
      <w:ind w:left="2880"/>
    </w:pPr>
    <w:rPr>
      <w:rFonts w:ascii="Arial" w:hAnsi="Arial" w:cs="Arial"/>
      <w:sz w:val="24"/>
    </w:rPr>
  </w:style>
  <w:style w:type="paragraph" w:styleId="Date">
    <w:name w:val="Date"/>
    <w:basedOn w:val="Normal"/>
    <w:next w:val="Normal"/>
    <w:semiHidden/>
    <w:rsid w:val="007E71C9"/>
  </w:style>
  <w:style w:type="paragraph" w:styleId="ListBullet5">
    <w:name w:val="List Bullet 5"/>
    <w:basedOn w:val="Normal"/>
    <w:semiHidden/>
    <w:rsid w:val="007E71C9"/>
    <w:pPr>
      <w:numPr>
        <w:numId w:val="10"/>
      </w:numPr>
    </w:pPr>
  </w:style>
  <w:style w:type="table" w:styleId="TableGrid">
    <w:name w:val="Table Grid"/>
    <w:basedOn w:val="TableNormal"/>
    <w:rsid w:val="00292480"/>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Simple1">
    <w:name w:val="Table Simple 1"/>
    <w:basedOn w:val="TableNormal"/>
    <w:semiHidden/>
    <w:rsid w:val="007E71C9"/>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paragraph" w:styleId="Header">
    <w:name w:val="header"/>
    <w:aliases w:val="6_GR,6_G"/>
    <w:basedOn w:val="Normal"/>
    <w:next w:val="Normal"/>
    <w:rsid w:val="00C145C4"/>
    <w:pPr>
      <w:pBdr>
        <w:bottom w:val="single" w:sz="4" w:space="4" w:color="auto"/>
      </w:pBdr>
      <w:tabs>
        <w:tab w:val="right" w:pos="9639"/>
      </w:tabs>
      <w:suppressAutoHyphens/>
      <w:spacing w:line="240" w:lineRule="auto"/>
    </w:pPr>
    <w:rPr>
      <w:b/>
      <w:spacing w:val="0"/>
      <w:w w:val="100"/>
      <w:kern w:val="0"/>
      <w:sz w:val="18"/>
      <w:lang w:val="en-GB" w:eastAsia="ru-RU"/>
    </w:rPr>
  </w:style>
  <w:style w:type="character" w:styleId="EndnoteReference">
    <w:name w:val="endnote reference"/>
    <w:aliases w:val="1_GR,1_G"/>
    <w:basedOn w:val="FootnoteReference"/>
    <w:rsid w:val="008120D4"/>
    <w:rPr>
      <w:rFonts w:ascii="Times New Roman" w:hAnsi="Times New Roman"/>
      <w:dstrike w:val="0"/>
      <w:sz w:val="18"/>
      <w:vertAlign w:val="superscript"/>
    </w:rPr>
  </w:style>
  <w:style w:type="paragraph" w:styleId="Footer">
    <w:name w:val="footer"/>
    <w:aliases w:val="3_GR,3_G"/>
    <w:basedOn w:val="Normal"/>
    <w:rsid w:val="00E8167D"/>
    <w:pPr>
      <w:tabs>
        <w:tab w:val="right" w:pos="9639"/>
      </w:tabs>
      <w:suppressAutoHyphens/>
      <w:spacing w:line="240" w:lineRule="auto"/>
    </w:pPr>
    <w:rPr>
      <w:spacing w:val="0"/>
      <w:w w:val="100"/>
      <w:kern w:val="0"/>
      <w:sz w:val="16"/>
      <w:lang w:val="en-GB" w:eastAsia="ru-RU"/>
    </w:rPr>
  </w:style>
  <w:style w:type="character" w:styleId="PageNumber">
    <w:name w:val="page number"/>
    <w:aliases w:val="7_GR,7_G"/>
    <w:rsid w:val="00E72C5E"/>
    <w:rPr>
      <w:rFonts w:ascii="Times New Roman" w:hAnsi="Times New Roman"/>
      <w:b/>
      <w:sz w:val="18"/>
    </w:rPr>
  </w:style>
  <w:style w:type="paragraph" w:styleId="EndnoteText">
    <w:name w:val="endnote text"/>
    <w:aliases w:val="2_GR,2_G"/>
    <w:basedOn w:val="FootnoteText"/>
    <w:rsid w:val="00D84ECF"/>
  </w:style>
  <w:style w:type="paragraph" w:styleId="FootnoteText">
    <w:name w:val="footnote text"/>
    <w:aliases w:val="5_GR,5_G,ft,FA Fu,Footnote Text Char Char Char Char Char,Footnote Text Char Char Char Char,Footnote reference,Footnote Text Char Char Char,texto de nota al pie,FA Fußnotentext,FA Fuﬂnotentext,Footnote Text Cha,Car,fn,FA,f,Car1,F,A"/>
    <w:basedOn w:val="Normal"/>
    <w:link w:val="FootnoteTextChar3"/>
    <w:rsid w:val="00D84ECF"/>
    <w:pPr>
      <w:tabs>
        <w:tab w:val="right" w:pos="1021"/>
      </w:tabs>
      <w:suppressAutoHyphens/>
      <w:spacing w:line="220" w:lineRule="exact"/>
      <w:ind w:left="1134" w:right="1134" w:hanging="1134"/>
    </w:pPr>
    <w:rPr>
      <w:spacing w:val="5"/>
      <w:w w:val="104"/>
      <w:sz w:val="18"/>
      <w:lang w:val="en-GB" w:eastAsia="ru-RU"/>
    </w:rPr>
  </w:style>
  <w:style w:type="paragraph" w:customStyle="1" w:styleId="ParaNoGR">
    <w:name w:val="_ParaNo._GR"/>
    <w:basedOn w:val="Normal"/>
    <w:next w:val="Normal"/>
    <w:rsid w:val="00E72C5E"/>
    <w:pPr>
      <w:numPr>
        <w:numId w:val="23"/>
      </w:numPr>
      <w:tabs>
        <w:tab w:val="left" w:pos="567"/>
      </w:tabs>
      <w:spacing w:after="120"/>
      <w:ind w:right="1134"/>
      <w:jc w:val="both"/>
      <w:outlineLvl w:val="0"/>
    </w:pPr>
    <w:rPr>
      <w:lang w:eastAsia="ru-RU"/>
    </w:rPr>
  </w:style>
  <w:style w:type="character" w:styleId="FootnoteReference">
    <w:name w:val="footnote reference"/>
    <w:aliases w:val="4_GR,4_G,referencia nota al pie,Texto de nota al pie,BVI fnr,Footnote symbol,Footnote,Ref. de nota al pie2,Nota de pie,Ref,de nota al pie,Pie de pagina,Ref. ...,Ref1,FC,Footnotes refss,Appel note de bas de page,Ref. de nota al pie."/>
    <w:rsid w:val="00BB17DC"/>
    <w:rPr>
      <w:rFonts w:ascii="Times New Roman" w:hAnsi="Times New Roman"/>
      <w:dstrike w:val="0"/>
      <w:sz w:val="18"/>
      <w:vertAlign w:val="superscript"/>
    </w:rPr>
  </w:style>
  <w:style w:type="character" w:styleId="HTMLAcronym">
    <w:name w:val="HTML Acronym"/>
    <w:basedOn w:val="DefaultParagraphFont"/>
    <w:semiHidden/>
    <w:rsid w:val="007E71C9"/>
  </w:style>
  <w:style w:type="table" w:styleId="TableWeb1">
    <w:name w:val="Table Web 1"/>
    <w:basedOn w:val="TableNormal"/>
    <w:semiHidden/>
    <w:rsid w:val="007E71C9"/>
    <w:pPr>
      <w:spacing w:after="120" w:line="20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7E71C9"/>
    <w:pPr>
      <w:spacing w:after="120" w:line="20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SingleTxtG">
    <w:name w:val="_ Single Txt_G"/>
    <w:basedOn w:val="Normal"/>
    <w:rsid w:val="008758B1"/>
    <w:pPr>
      <w:suppressAutoHyphens/>
      <w:spacing w:after="120"/>
      <w:ind w:left="1134" w:right="1134"/>
      <w:jc w:val="both"/>
    </w:pPr>
    <w:rPr>
      <w:spacing w:val="0"/>
      <w:w w:val="100"/>
      <w:kern w:val="0"/>
      <w:lang w:val="en-GB"/>
    </w:rPr>
  </w:style>
  <w:style w:type="character" w:styleId="Emphasis">
    <w:name w:val="Emphasis"/>
    <w:qFormat/>
    <w:rsid w:val="007E71C9"/>
    <w:rPr>
      <w:i/>
      <w:iCs/>
    </w:rPr>
  </w:style>
  <w:style w:type="paragraph" w:styleId="NoteHeading">
    <w:name w:val="Note Heading"/>
    <w:basedOn w:val="Normal"/>
    <w:next w:val="Normal"/>
    <w:semiHidden/>
    <w:rsid w:val="007E71C9"/>
  </w:style>
  <w:style w:type="table" w:styleId="TableElegant">
    <w:name w:val="Table Elegant"/>
    <w:basedOn w:val="TableNormal"/>
    <w:semiHidden/>
    <w:rsid w:val="007E71C9"/>
    <w:pPr>
      <w:spacing w:after="120" w:line="20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Subtle1">
    <w:name w:val="Table Subtle 1"/>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7E71C9"/>
    <w:pPr>
      <w:spacing w:after="120" w:line="20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styleId="HTMLKeyboard">
    <w:name w:val="HTML Keyboard"/>
    <w:semiHidden/>
    <w:rsid w:val="007E71C9"/>
    <w:rPr>
      <w:rFonts w:ascii="Courier New" w:hAnsi="Courier New" w:cs="Courier New"/>
      <w:sz w:val="20"/>
      <w:szCs w:val="20"/>
    </w:rPr>
  </w:style>
  <w:style w:type="table" w:styleId="TableClassic1">
    <w:name w:val="Table Classic 1"/>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7E71C9"/>
    <w:pPr>
      <w:spacing w:after="120" w:line="20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7E71C9"/>
    <w:pPr>
      <w:spacing w:after="120" w:line="20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7E71C9"/>
    <w:pPr>
      <w:spacing w:after="120" w:line="20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character" w:styleId="HTMLCode">
    <w:name w:val="HTML Code"/>
    <w:semiHidden/>
    <w:rsid w:val="007E71C9"/>
    <w:rPr>
      <w:rFonts w:ascii="Courier New" w:hAnsi="Courier New" w:cs="Courier New"/>
      <w:sz w:val="20"/>
      <w:szCs w:val="20"/>
    </w:rPr>
  </w:style>
  <w:style w:type="paragraph" w:styleId="BodyText">
    <w:name w:val="Body Text"/>
    <w:aliases w:val="Iniiaiie oaeno Ciae,Body Text - Level 2,Body Text - Level 2 Char"/>
    <w:basedOn w:val="Normal"/>
    <w:semiHidden/>
    <w:rsid w:val="007E71C9"/>
  </w:style>
  <w:style w:type="paragraph" w:styleId="BodyTextFirstIndent">
    <w:name w:val="Body Text First Indent"/>
    <w:basedOn w:val="BodyText"/>
    <w:semiHidden/>
    <w:rsid w:val="007E71C9"/>
    <w:pPr>
      <w:ind w:firstLine="210"/>
    </w:pPr>
  </w:style>
  <w:style w:type="paragraph" w:styleId="BodyTextIndent">
    <w:name w:val="Body Text Indent"/>
    <w:basedOn w:val="Normal"/>
    <w:semiHidden/>
    <w:rsid w:val="007E71C9"/>
    <w:pPr>
      <w:ind w:left="283"/>
    </w:pPr>
  </w:style>
  <w:style w:type="paragraph" w:styleId="BodyTextFirstIndent2">
    <w:name w:val="Body Text First Indent 2"/>
    <w:basedOn w:val="BodyTextIndent"/>
    <w:semiHidden/>
    <w:rsid w:val="007E71C9"/>
    <w:pPr>
      <w:ind w:firstLine="210"/>
    </w:pPr>
  </w:style>
  <w:style w:type="paragraph" w:styleId="ListBullet">
    <w:name w:val="List Bullet"/>
    <w:basedOn w:val="Normal"/>
    <w:semiHidden/>
    <w:rsid w:val="007E71C9"/>
    <w:pPr>
      <w:numPr>
        <w:numId w:val="6"/>
      </w:numPr>
    </w:pPr>
  </w:style>
  <w:style w:type="paragraph" w:styleId="ListBullet2">
    <w:name w:val="List Bullet 2"/>
    <w:basedOn w:val="Normal"/>
    <w:semiHidden/>
    <w:rsid w:val="007E71C9"/>
    <w:pPr>
      <w:numPr>
        <w:numId w:val="7"/>
      </w:numPr>
    </w:pPr>
  </w:style>
  <w:style w:type="paragraph" w:styleId="ListBullet3">
    <w:name w:val="List Bullet 3"/>
    <w:basedOn w:val="Normal"/>
    <w:semiHidden/>
    <w:rsid w:val="007E71C9"/>
    <w:pPr>
      <w:numPr>
        <w:numId w:val="8"/>
      </w:numPr>
    </w:pPr>
  </w:style>
  <w:style w:type="paragraph" w:styleId="ListBullet4">
    <w:name w:val="List Bullet 4"/>
    <w:basedOn w:val="Normal"/>
    <w:semiHidden/>
    <w:rsid w:val="007E71C9"/>
    <w:pPr>
      <w:numPr>
        <w:numId w:val="9"/>
      </w:numPr>
    </w:pPr>
  </w:style>
  <w:style w:type="paragraph" w:styleId="Title">
    <w:name w:val="Title"/>
    <w:basedOn w:val="Normal"/>
    <w:qFormat/>
    <w:rsid w:val="007E71C9"/>
    <w:pPr>
      <w:spacing w:before="240" w:after="60"/>
      <w:jc w:val="center"/>
      <w:outlineLvl w:val="0"/>
    </w:pPr>
    <w:rPr>
      <w:rFonts w:ascii="Arial" w:hAnsi="Arial" w:cs="Arial"/>
      <w:b/>
      <w:bCs/>
      <w:kern w:val="28"/>
      <w:sz w:val="32"/>
      <w:szCs w:val="32"/>
    </w:rPr>
  </w:style>
  <w:style w:type="character" w:styleId="LineNumber">
    <w:name w:val="line number"/>
    <w:basedOn w:val="DefaultParagraphFont"/>
    <w:semiHidden/>
    <w:rsid w:val="007E71C9"/>
  </w:style>
  <w:style w:type="paragraph" w:styleId="ListNumber">
    <w:name w:val="List Number"/>
    <w:basedOn w:val="Normal"/>
    <w:semiHidden/>
    <w:rsid w:val="007E71C9"/>
    <w:pPr>
      <w:numPr>
        <w:numId w:val="11"/>
      </w:numPr>
    </w:pPr>
  </w:style>
  <w:style w:type="paragraph" w:styleId="ListNumber2">
    <w:name w:val="List Number 2"/>
    <w:basedOn w:val="Normal"/>
    <w:semiHidden/>
    <w:rsid w:val="007E71C9"/>
    <w:pPr>
      <w:numPr>
        <w:numId w:val="12"/>
      </w:numPr>
    </w:pPr>
  </w:style>
  <w:style w:type="paragraph" w:styleId="ListNumber3">
    <w:name w:val="List Number 3"/>
    <w:basedOn w:val="Normal"/>
    <w:semiHidden/>
    <w:rsid w:val="007E71C9"/>
    <w:pPr>
      <w:numPr>
        <w:numId w:val="13"/>
      </w:numPr>
    </w:pPr>
  </w:style>
  <w:style w:type="paragraph" w:styleId="ListNumber4">
    <w:name w:val="List Number 4"/>
    <w:basedOn w:val="Normal"/>
    <w:semiHidden/>
    <w:rsid w:val="007E71C9"/>
    <w:pPr>
      <w:numPr>
        <w:numId w:val="14"/>
      </w:numPr>
    </w:pPr>
  </w:style>
  <w:style w:type="paragraph" w:styleId="ListNumber5">
    <w:name w:val="List Number 5"/>
    <w:basedOn w:val="Normal"/>
    <w:semiHidden/>
    <w:rsid w:val="007E71C9"/>
    <w:pPr>
      <w:numPr>
        <w:numId w:val="15"/>
      </w:numPr>
    </w:pPr>
  </w:style>
  <w:style w:type="character" w:styleId="HTMLSample">
    <w:name w:val="HTML Sample"/>
    <w:semiHidden/>
    <w:rsid w:val="007E71C9"/>
    <w:rPr>
      <w:rFonts w:ascii="Courier New" w:hAnsi="Courier New" w:cs="Courier New"/>
    </w:rPr>
  </w:style>
  <w:style w:type="paragraph" w:styleId="EnvelopeReturn">
    <w:name w:val="envelope return"/>
    <w:basedOn w:val="Normal"/>
    <w:semiHidden/>
    <w:rsid w:val="007E71C9"/>
    <w:rPr>
      <w:rFonts w:ascii="Arial" w:hAnsi="Arial" w:cs="Arial"/>
    </w:rPr>
  </w:style>
  <w:style w:type="table" w:styleId="Table3Deffects1">
    <w:name w:val="Table 3D effects 1"/>
    <w:basedOn w:val="TableNormal"/>
    <w:semiHidden/>
    <w:rsid w:val="007E71C9"/>
    <w:pPr>
      <w:spacing w:after="120" w:line="20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7E71C9"/>
    <w:pPr>
      <w:spacing w:after="120" w:line="20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7E71C9"/>
    <w:pPr>
      <w:spacing w:after="120" w:line="20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NormalWeb">
    <w:name w:val="Normal (Web)"/>
    <w:basedOn w:val="Normal"/>
    <w:semiHidden/>
    <w:rsid w:val="007E71C9"/>
    <w:rPr>
      <w:sz w:val="24"/>
    </w:rPr>
  </w:style>
  <w:style w:type="paragraph" w:styleId="NormalIndent">
    <w:name w:val="Normal Indent"/>
    <w:basedOn w:val="Normal"/>
    <w:semiHidden/>
    <w:rsid w:val="007E71C9"/>
    <w:pPr>
      <w:ind w:left="567"/>
    </w:pPr>
  </w:style>
  <w:style w:type="character" w:styleId="HTMLDefinition">
    <w:name w:val="HTML Definition"/>
    <w:semiHidden/>
    <w:rsid w:val="007E71C9"/>
    <w:rPr>
      <w:i/>
      <w:iCs/>
    </w:rPr>
  </w:style>
  <w:style w:type="paragraph" w:styleId="BodyText2">
    <w:name w:val="Body Text 2"/>
    <w:basedOn w:val="Normal"/>
    <w:semiHidden/>
    <w:rsid w:val="007E71C9"/>
    <w:pPr>
      <w:spacing w:line="480" w:lineRule="auto"/>
    </w:pPr>
  </w:style>
  <w:style w:type="paragraph" w:styleId="BodyText3">
    <w:name w:val="Body Text 3"/>
    <w:basedOn w:val="Normal"/>
    <w:semiHidden/>
    <w:rsid w:val="007E71C9"/>
    <w:rPr>
      <w:sz w:val="16"/>
      <w:szCs w:val="16"/>
    </w:rPr>
  </w:style>
  <w:style w:type="paragraph" w:styleId="BodyTextIndent2">
    <w:name w:val="Body Text Indent 2"/>
    <w:basedOn w:val="Normal"/>
    <w:semiHidden/>
    <w:rsid w:val="007E71C9"/>
    <w:pPr>
      <w:spacing w:line="480" w:lineRule="auto"/>
      <w:ind w:left="283"/>
    </w:pPr>
  </w:style>
  <w:style w:type="paragraph" w:styleId="BodyTextIndent3">
    <w:name w:val="Body Text Indent 3"/>
    <w:basedOn w:val="Normal"/>
    <w:semiHidden/>
    <w:rsid w:val="007E71C9"/>
    <w:pPr>
      <w:ind w:left="283"/>
    </w:pPr>
    <w:rPr>
      <w:sz w:val="16"/>
      <w:szCs w:val="16"/>
    </w:rPr>
  </w:style>
  <w:style w:type="character" w:styleId="HTMLVariable">
    <w:name w:val="HTML Variable"/>
    <w:semiHidden/>
    <w:rsid w:val="007E71C9"/>
    <w:rPr>
      <w:i/>
      <w:iCs/>
    </w:rPr>
  </w:style>
  <w:style w:type="character" w:styleId="HTMLTypewriter">
    <w:name w:val="HTML Typewriter"/>
    <w:semiHidden/>
    <w:rsid w:val="007E71C9"/>
    <w:rPr>
      <w:rFonts w:ascii="Courier New" w:hAnsi="Courier New" w:cs="Courier New"/>
      <w:sz w:val="20"/>
      <w:szCs w:val="20"/>
    </w:rPr>
  </w:style>
  <w:style w:type="paragraph" w:styleId="Subtitle">
    <w:name w:val="Subtitle"/>
    <w:basedOn w:val="Normal"/>
    <w:qFormat/>
    <w:rsid w:val="007E71C9"/>
    <w:pPr>
      <w:spacing w:after="60"/>
      <w:jc w:val="center"/>
      <w:outlineLvl w:val="1"/>
    </w:pPr>
    <w:rPr>
      <w:rFonts w:ascii="Arial" w:hAnsi="Arial" w:cs="Arial"/>
      <w:sz w:val="24"/>
    </w:rPr>
  </w:style>
  <w:style w:type="paragraph" w:styleId="Signature">
    <w:name w:val="Signature"/>
    <w:basedOn w:val="Normal"/>
    <w:semiHidden/>
    <w:rsid w:val="007E71C9"/>
    <w:pPr>
      <w:ind w:left="4252"/>
    </w:pPr>
  </w:style>
  <w:style w:type="paragraph" w:styleId="Salutation">
    <w:name w:val="Salutation"/>
    <w:basedOn w:val="Normal"/>
    <w:next w:val="Normal"/>
    <w:semiHidden/>
    <w:rsid w:val="007E71C9"/>
  </w:style>
  <w:style w:type="paragraph" w:styleId="ListContinue">
    <w:name w:val="List Continue"/>
    <w:basedOn w:val="Normal"/>
    <w:semiHidden/>
    <w:rsid w:val="007E71C9"/>
    <w:pPr>
      <w:ind w:left="283"/>
    </w:pPr>
  </w:style>
  <w:style w:type="paragraph" w:styleId="ListContinue2">
    <w:name w:val="List Continue 2"/>
    <w:basedOn w:val="Normal"/>
    <w:semiHidden/>
    <w:rsid w:val="007E71C9"/>
    <w:pPr>
      <w:ind w:left="566"/>
    </w:pPr>
  </w:style>
  <w:style w:type="paragraph" w:styleId="ListContinue3">
    <w:name w:val="List Continue 3"/>
    <w:basedOn w:val="Normal"/>
    <w:semiHidden/>
    <w:rsid w:val="007E71C9"/>
    <w:pPr>
      <w:ind w:left="849"/>
    </w:pPr>
  </w:style>
  <w:style w:type="paragraph" w:styleId="ListContinue4">
    <w:name w:val="List Continue 4"/>
    <w:basedOn w:val="Normal"/>
    <w:semiHidden/>
    <w:rsid w:val="007E71C9"/>
    <w:pPr>
      <w:ind w:left="1132"/>
    </w:pPr>
  </w:style>
  <w:style w:type="paragraph" w:styleId="ListContinue5">
    <w:name w:val="List Continue 5"/>
    <w:basedOn w:val="Normal"/>
    <w:semiHidden/>
    <w:rsid w:val="007E71C9"/>
    <w:pPr>
      <w:ind w:left="1415"/>
    </w:pPr>
  </w:style>
  <w:style w:type="character" w:styleId="FollowedHyperlink">
    <w:name w:val="FollowedHyperlink"/>
    <w:semiHidden/>
    <w:rsid w:val="007E71C9"/>
    <w:rPr>
      <w:color w:val="800080"/>
      <w:u w:val="single"/>
    </w:rPr>
  </w:style>
  <w:style w:type="table" w:styleId="TableSimple2">
    <w:name w:val="Table Simple 2"/>
    <w:basedOn w:val="TableNormal"/>
    <w:semiHidden/>
    <w:rsid w:val="007E71C9"/>
    <w:pPr>
      <w:spacing w:after="120" w:line="20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styleId="Closing">
    <w:name w:val="Closing"/>
    <w:basedOn w:val="Normal"/>
    <w:semiHidden/>
    <w:rsid w:val="007E71C9"/>
    <w:pPr>
      <w:ind w:left="4252"/>
    </w:pPr>
  </w:style>
  <w:style w:type="table" w:styleId="TableGrid1">
    <w:name w:val="Table Grid 1"/>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7E71C9"/>
    <w:pPr>
      <w:spacing w:after="120" w:line="20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7E71C9"/>
    <w:pPr>
      <w:spacing w:after="120" w:line="20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7E71C9"/>
    <w:pPr>
      <w:spacing w:after="120" w:line="20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7E71C9"/>
    <w:pPr>
      <w:spacing w:after="120" w:line="20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7E71C9"/>
    <w:pPr>
      <w:spacing w:after="120" w:line="20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Contemporary">
    <w:name w:val="Table Contemporary"/>
    <w:basedOn w:val="TableNormal"/>
    <w:semiHidden/>
    <w:rsid w:val="007E71C9"/>
    <w:pPr>
      <w:spacing w:after="120" w:line="20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paragraph" w:styleId="List">
    <w:name w:val="List"/>
    <w:basedOn w:val="Normal"/>
    <w:semiHidden/>
    <w:rsid w:val="007E71C9"/>
    <w:pPr>
      <w:ind w:left="283" w:hanging="283"/>
    </w:pPr>
  </w:style>
  <w:style w:type="paragraph" w:styleId="List2">
    <w:name w:val="List 2"/>
    <w:basedOn w:val="Normal"/>
    <w:semiHidden/>
    <w:rsid w:val="007E71C9"/>
    <w:pPr>
      <w:ind w:left="566" w:hanging="283"/>
    </w:pPr>
  </w:style>
  <w:style w:type="paragraph" w:styleId="List3">
    <w:name w:val="List 3"/>
    <w:basedOn w:val="Normal"/>
    <w:semiHidden/>
    <w:rsid w:val="007E71C9"/>
    <w:pPr>
      <w:ind w:left="849" w:hanging="283"/>
    </w:pPr>
  </w:style>
  <w:style w:type="paragraph" w:styleId="List4">
    <w:name w:val="List 4"/>
    <w:basedOn w:val="Normal"/>
    <w:semiHidden/>
    <w:rsid w:val="007E71C9"/>
    <w:pPr>
      <w:ind w:left="1132" w:hanging="283"/>
    </w:pPr>
  </w:style>
  <w:style w:type="paragraph" w:styleId="List5">
    <w:name w:val="List 5"/>
    <w:basedOn w:val="Normal"/>
    <w:semiHidden/>
    <w:rsid w:val="007E71C9"/>
    <w:pPr>
      <w:ind w:left="1415" w:hanging="283"/>
    </w:pPr>
  </w:style>
  <w:style w:type="paragraph" w:styleId="HTMLPreformatted">
    <w:name w:val="HTML Preformatted"/>
    <w:basedOn w:val="Normal"/>
    <w:semiHidden/>
    <w:rsid w:val="007E71C9"/>
    <w:rPr>
      <w:rFonts w:ascii="Courier New" w:hAnsi="Courier New" w:cs="Courier New"/>
    </w:rPr>
  </w:style>
  <w:style w:type="numbering" w:styleId="ArticleSection">
    <w:name w:val="Outline List 3"/>
    <w:basedOn w:val="NoList"/>
    <w:semiHidden/>
    <w:rsid w:val="007E71C9"/>
    <w:pPr>
      <w:numPr>
        <w:numId w:val="16"/>
      </w:numPr>
    </w:pPr>
  </w:style>
  <w:style w:type="table" w:styleId="TableColumns1">
    <w:name w:val="Table Columns 1"/>
    <w:basedOn w:val="TableNormal"/>
    <w:semiHidden/>
    <w:rsid w:val="007E71C9"/>
    <w:pPr>
      <w:spacing w:after="120" w:line="20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7E71C9"/>
    <w:pPr>
      <w:spacing w:after="120" w:line="20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7E71C9"/>
    <w:pPr>
      <w:spacing w:after="120" w:line="20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7E71C9"/>
    <w:pPr>
      <w:spacing w:after="120" w:line="20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7E71C9"/>
    <w:pPr>
      <w:spacing w:after="120" w:line="20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character" w:styleId="Strong">
    <w:name w:val="Strong"/>
    <w:qFormat/>
    <w:rsid w:val="007E71C9"/>
    <w:rPr>
      <w:b/>
      <w:bCs/>
    </w:rPr>
  </w:style>
  <w:style w:type="table" w:styleId="TableList1">
    <w:name w:val="Table List 1"/>
    <w:basedOn w:val="TableNormal"/>
    <w:semiHidden/>
    <w:rsid w:val="007E71C9"/>
    <w:pPr>
      <w:spacing w:after="120" w:line="20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7E71C9"/>
    <w:pPr>
      <w:spacing w:after="120" w:line="20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7E71C9"/>
    <w:pPr>
      <w:spacing w:after="120" w:line="20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7E71C9"/>
    <w:pPr>
      <w:spacing w:after="120" w:line="20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7E71C9"/>
    <w:pPr>
      <w:spacing w:after="120" w:line="20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7E71C9"/>
    <w:pPr>
      <w:spacing w:after="120" w:line="20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7E71C9"/>
    <w:pPr>
      <w:spacing w:after="120" w:line="20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rsid w:val="007E71C9"/>
    <w:pPr>
      <w:spacing w:after="120" w:line="20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Colorful1">
    <w:name w:val="Table Colorful 1"/>
    <w:basedOn w:val="TableNormal"/>
    <w:semiHidden/>
    <w:rsid w:val="007E71C9"/>
    <w:pPr>
      <w:spacing w:after="120" w:line="20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7E71C9"/>
    <w:pPr>
      <w:spacing w:after="120" w:line="20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7E71C9"/>
    <w:pPr>
      <w:spacing w:after="120" w:line="20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paragraph" w:styleId="BlockText">
    <w:name w:val="Block Text"/>
    <w:basedOn w:val="Normal"/>
    <w:semiHidden/>
    <w:rsid w:val="007E71C9"/>
    <w:pPr>
      <w:ind w:left="1440" w:right="1440"/>
    </w:pPr>
  </w:style>
  <w:style w:type="character" w:styleId="HTMLCite">
    <w:name w:val="HTML Cite"/>
    <w:semiHidden/>
    <w:rsid w:val="007E71C9"/>
    <w:rPr>
      <w:i/>
      <w:iCs/>
    </w:rPr>
  </w:style>
  <w:style w:type="paragraph" w:styleId="E-mailSignature">
    <w:name w:val="E-mail Signature"/>
    <w:basedOn w:val="Normal"/>
    <w:semiHidden/>
    <w:rsid w:val="007E71C9"/>
  </w:style>
  <w:style w:type="character" w:styleId="Hyperlink">
    <w:name w:val="Hyperlink"/>
    <w:semiHidden/>
    <w:rsid w:val="007E71C9"/>
    <w:rPr>
      <w:color w:val="000000"/>
      <w:u w:val="single"/>
    </w:rPr>
  </w:style>
  <w:style w:type="paragraph" w:customStyle="1" w:styleId="HMG">
    <w:name w:val="_ H __M_G"/>
    <w:basedOn w:val="Normal"/>
    <w:next w:val="Normal"/>
    <w:rsid w:val="008758B1"/>
    <w:pPr>
      <w:keepNext/>
      <w:keepLines/>
      <w:tabs>
        <w:tab w:val="right" w:pos="851"/>
      </w:tabs>
      <w:suppressAutoHyphens/>
      <w:spacing w:before="240" w:after="240" w:line="360" w:lineRule="exact"/>
      <w:ind w:left="1134" w:right="1134" w:hanging="1134"/>
    </w:pPr>
    <w:rPr>
      <w:b/>
      <w:spacing w:val="0"/>
      <w:w w:val="100"/>
      <w:kern w:val="0"/>
      <w:sz w:val="34"/>
      <w:lang w:val="en-GB"/>
    </w:rPr>
  </w:style>
  <w:style w:type="paragraph" w:customStyle="1" w:styleId="H1GR">
    <w:name w:val="_ H_1_GR"/>
    <w:basedOn w:val="Normal"/>
    <w:next w:val="Normal"/>
    <w:rsid w:val="00762446"/>
    <w:pPr>
      <w:keepNext/>
      <w:keepLines/>
      <w:tabs>
        <w:tab w:val="right" w:pos="851"/>
      </w:tabs>
      <w:suppressAutoHyphens/>
      <w:spacing w:before="360" w:after="240" w:line="270" w:lineRule="exact"/>
      <w:ind w:left="1134" w:right="1134" w:hanging="1134"/>
    </w:pPr>
    <w:rPr>
      <w:b/>
      <w:sz w:val="24"/>
      <w:lang w:eastAsia="ru-RU"/>
    </w:rPr>
  </w:style>
  <w:style w:type="paragraph" w:customStyle="1" w:styleId="H23GR">
    <w:name w:val="_ H_2/3_GR"/>
    <w:basedOn w:val="Normal"/>
    <w:next w:val="Normal"/>
    <w:rsid w:val="00D809D1"/>
    <w:pPr>
      <w:keepNext/>
      <w:keepLines/>
      <w:tabs>
        <w:tab w:val="right" w:pos="851"/>
      </w:tabs>
      <w:suppressAutoHyphens/>
      <w:spacing w:before="240" w:after="120" w:line="240" w:lineRule="exact"/>
      <w:ind w:left="1134" w:right="1134" w:hanging="1134"/>
    </w:pPr>
    <w:rPr>
      <w:b/>
      <w:lang w:eastAsia="ru-RU"/>
    </w:rPr>
  </w:style>
  <w:style w:type="paragraph" w:customStyle="1" w:styleId="H4GR">
    <w:name w:val="_ H_4_GR"/>
    <w:basedOn w:val="Normal"/>
    <w:next w:val="Normal"/>
    <w:rsid w:val="006120AE"/>
    <w:pPr>
      <w:keepNext/>
      <w:keepLines/>
      <w:tabs>
        <w:tab w:val="right" w:pos="851"/>
      </w:tabs>
      <w:suppressAutoHyphens/>
      <w:spacing w:before="40" w:after="120" w:line="240" w:lineRule="auto"/>
      <w:outlineLvl w:val="3"/>
    </w:pPr>
    <w:rPr>
      <w:i/>
      <w:spacing w:val="3"/>
      <w:lang w:eastAsia="ru-RU"/>
    </w:rPr>
  </w:style>
  <w:style w:type="paragraph" w:customStyle="1" w:styleId="H56GR">
    <w:name w:val="_ H_5/6_GR"/>
    <w:basedOn w:val="Normal"/>
    <w:next w:val="Normal"/>
    <w:rsid w:val="00E73451"/>
    <w:pPr>
      <w:keepNext/>
      <w:keepLines/>
      <w:tabs>
        <w:tab w:val="right" w:pos="851"/>
      </w:tabs>
      <w:suppressAutoHyphens/>
      <w:spacing w:before="240" w:after="120" w:line="240" w:lineRule="exact"/>
      <w:ind w:left="1134" w:right="1134" w:hanging="1134"/>
    </w:pPr>
    <w:rPr>
      <w:lang w:eastAsia="ru-RU"/>
    </w:rPr>
  </w:style>
  <w:style w:type="table" w:styleId="TableProfessional">
    <w:name w:val="Table Professional"/>
    <w:basedOn w:val="TableNormal"/>
    <w:semiHidden/>
    <w:rsid w:val="007E71C9"/>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paragraph" w:customStyle="1" w:styleId="HChGR">
    <w:name w:val="_ H _Ch_GR"/>
    <w:basedOn w:val="Normal"/>
    <w:next w:val="Normal"/>
    <w:rsid w:val="00A026CA"/>
    <w:pPr>
      <w:keepNext/>
      <w:keepLines/>
      <w:tabs>
        <w:tab w:val="right" w:pos="851"/>
      </w:tabs>
      <w:suppressAutoHyphens/>
      <w:spacing w:before="360" w:after="240" w:line="300" w:lineRule="exact"/>
      <w:ind w:left="1134" w:right="1134" w:hanging="1134"/>
    </w:pPr>
    <w:rPr>
      <w:b/>
      <w:sz w:val="28"/>
      <w:lang w:eastAsia="ru-RU"/>
    </w:rPr>
  </w:style>
  <w:style w:type="paragraph" w:customStyle="1" w:styleId="HMGR">
    <w:name w:val="_ H __M_GR"/>
    <w:basedOn w:val="Normal"/>
    <w:next w:val="Normal"/>
    <w:rsid w:val="00F275F5"/>
    <w:pPr>
      <w:keepNext/>
      <w:keepLines/>
      <w:tabs>
        <w:tab w:val="right" w:pos="851"/>
      </w:tabs>
      <w:suppressAutoHyphens/>
      <w:spacing w:before="240" w:after="240" w:line="360" w:lineRule="exact"/>
      <w:ind w:left="1134" w:right="1134" w:hanging="1134"/>
    </w:pPr>
    <w:rPr>
      <w:b/>
      <w:sz w:val="34"/>
      <w:lang w:eastAsia="ru-RU"/>
    </w:rPr>
  </w:style>
  <w:style w:type="paragraph" w:styleId="TOAHeading">
    <w:name w:val="toa heading"/>
    <w:basedOn w:val="Normal"/>
    <w:next w:val="Normal"/>
    <w:semiHidden/>
    <w:rsid w:val="007E71C9"/>
    <w:pPr>
      <w:spacing w:before="120"/>
    </w:pPr>
    <w:rPr>
      <w:rFonts w:ascii="Arial" w:hAnsi="Arial" w:cs="Arial"/>
      <w:b/>
      <w:bCs/>
      <w:sz w:val="24"/>
    </w:rPr>
  </w:style>
  <w:style w:type="paragraph" w:customStyle="1" w:styleId="SingleTxtGR">
    <w:name w:val="_ Single Txt_GR"/>
    <w:basedOn w:val="Normal"/>
    <w:rsid w:val="00677773"/>
    <w:pPr>
      <w:tabs>
        <w:tab w:val="left" w:pos="1701"/>
        <w:tab w:val="left" w:pos="2268"/>
        <w:tab w:val="left" w:pos="2835"/>
        <w:tab w:val="left" w:pos="3402"/>
        <w:tab w:val="left" w:pos="3969"/>
      </w:tabs>
      <w:spacing w:after="120"/>
      <w:ind w:left="1134" w:right="1134"/>
      <w:jc w:val="both"/>
    </w:pPr>
  </w:style>
  <w:style w:type="paragraph" w:styleId="PlainText">
    <w:name w:val="Plain Text"/>
    <w:basedOn w:val="Normal"/>
    <w:semiHidden/>
    <w:rsid w:val="007E71C9"/>
    <w:rPr>
      <w:rFonts w:ascii="Courier New" w:hAnsi="Courier New" w:cs="Courier New"/>
    </w:rPr>
  </w:style>
  <w:style w:type="paragraph" w:styleId="MessageHeader">
    <w:name w:val="Message Header"/>
    <w:basedOn w:val="Normal"/>
    <w:semiHidden/>
    <w:rsid w:val="007E71C9"/>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rPr>
  </w:style>
  <w:style w:type="character" w:styleId="CommentReference">
    <w:name w:val="annotation reference"/>
    <w:semiHidden/>
    <w:rsid w:val="007E71C9"/>
    <w:rPr>
      <w:sz w:val="16"/>
      <w:szCs w:val="16"/>
    </w:rPr>
  </w:style>
  <w:style w:type="paragraph" w:customStyle="1" w:styleId="HChG">
    <w:name w:val="_ H _Ch_G"/>
    <w:basedOn w:val="Normal"/>
    <w:next w:val="Normal"/>
    <w:rsid w:val="008758B1"/>
    <w:pPr>
      <w:keepNext/>
      <w:keepLines/>
      <w:tabs>
        <w:tab w:val="right" w:pos="851"/>
      </w:tabs>
      <w:suppressAutoHyphens/>
      <w:spacing w:before="360" w:after="240" w:line="300" w:lineRule="exact"/>
      <w:ind w:left="1134" w:right="1134" w:hanging="1134"/>
    </w:pPr>
    <w:rPr>
      <w:b/>
      <w:spacing w:val="0"/>
      <w:w w:val="100"/>
      <w:kern w:val="0"/>
      <w:sz w:val="28"/>
      <w:lang w:val="en-GB"/>
    </w:rPr>
  </w:style>
  <w:style w:type="table" w:customStyle="1" w:styleId="TabNum">
    <w:name w:val="_TabNum"/>
    <w:basedOn w:val="TableNormal"/>
    <w:rsid w:val="00086182"/>
    <w:pPr>
      <w:spacing w:before="40" w:after="40" w:line="220" w:lineRule="exact"/>
      <w:jc w:val="right"/>
    </w:pPr>
    <w:rPr>
      <w:sz w:val="18"/>
    </w:rPr>
    <w:tblPr>
      <w:tblInd w:w="0" w:type="dxa"/>
      <w:tblBorders>
        <w:top w:val="single" w:sz="4" w:space="0" w:color="auto"/>
        <w:bottom w:val="single" w:sz="12" w:space="0" w:color="auto"/>
      </w:tblBorders>
      <w:tblCellMar>
        <w:top w:w="0" w:type="dxa"/>
        <w:left w:w="28" w:type="dxa"/>
        <w:bottom w:w="0" w:type="dxa"/>
        <w:right w:w="28" w:type="dxa"/>
      </w:tblCellMar>
    </w:tblPr>
    <w:tcPr>
      <w:vAlign w:val="bottom"/>
    </w:tcPr>
    <w:tblStylePr w:type="firstCol">
      <w:pPr>
        <w:jc w:val="left"/>
      </w:pPr>
      <w:tblPr/>
      <w:tcPr>
        <w:tcBorders>
          <w:top w:val="single" w:sz="4" w:space="0" w:color="auto"/>
          <w:left w:val="nil"/>
          <w:bottom w:val="single" w:sz="12" w:space="0" w:color="auto"/>
          <w:right w:val="nil"/>
          <w:insideH w:val="nil"/>
          <w:insideV w:val="nil"/>
          <w:tl2br w:val="nil"/>
          <w:tr2bl w:val="nil"/>
        </w:tcBorders>
      </w:tcPr>
    </w:tblStylePr>
  </w:style>
  <w:style w:type="table" w:customStyle="1" w:styleId="TabTxt">
    <w:name w:val="_TabTxt"/>
    <w:basedOn w:val="TableNormal"/>
    <w:rsid w:val="00086182"/>
    <w:pPr>
      <w:spacing w:before="40" w:after="120" w:line="240" w:lineRule="atLeast"/>
    </w:pPr>
    <w:tblPr>
      <w:tblInd w:w="0" w:type="dxa"/>
      <w:tblBorders>
        <w:top w:val="single" w:sz="4" w:space="0" w:color="auto"/>
        <w:bottom w:val="single" w:sz="12" w:space="0" w:color="auto"/>
      </w:tblBorders>
      <w:tblCellMar>
        <w:top w:w="0" w:type="dxa"/>
        <w:left w:w="28" w:type="dxa"/>
        <w:bottom w:w="0" w:type="dxa"/>
        <w:right w:w="28" w:type="dxa"/>
      </w:tblCellMar>
    </w:tblPr>
    <w:tblStylePr w:type="lastCol">
      <w:tblPr/>
      <w:tcPr>
        <w:tcBorders>
          <w:top w:val="single" w:sz="4" w:space="0" w:color="auto"/>
          <w:left w:val="nil"/>
          <w:bottom w:val="single" w:sz="12" w:space="0" w:color="auto"/>
          <w:right w:val="nil"/>
          <w:insideH w:val="nil"/>
          <w:insideV w:val="nil"/>
          <w:tl2br w:val="nil"/>
          <w:tr2bl w:val="nil"/>
        </w:tcBorders>
      </w:tcPr>
    </w:tblStylePr>
  </w:style>
  <w:style w:type="paragraph" w:customStyle="1" w:styleId="H1">
    <w:name w:val="_ H_1"/>
    <w:basedOn w:val="Normal"/>
    <w:next w:val="Normal"/>
    <w:rsid w:val="008758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70" w:lineRule="exact"/>
      <w:ind w:left="1267" w:right="1267" w:hanging="1267"/>
      <w:outlineLvl w:val="0"/>
    </w:pPr>
    <w:rPr>
      <w:b/>
      <w:sz w:val="24"/>
      <w:lang w:val="en-GB"/>
    </w:rPr>
  </w:style>
  <w:style w:type="paragraph" w:customStyle="1" w:styleId="SMG">
    <w:name w:val="__S_M_G"/>
    <w:basedOn w:val="Normal"/>
    <w:next w:val="Normal"/>
    <w:rsid w:val="008758B1"/>
    <w:pPr>
      <w:keepNext/>
      <w:keepLines/>
      <w:suppressAutoHyphens/>
      <w:spacing w:before="240" w:after="240" w:line="420" w:lineRule="exact"/>
      <w:ind w:left="1134" w:right="1134"/>
    </w:pPr>
    <w:rPr>
      <w:b/>
      <w:spacing w:val="0"/>
      <w:w w:val="100"/>
      <w:kern w:val="0"/>
      <w:sz w:val="40"/>
      <w:lang w:val="en-GB"/>
    </w:rPr>
  </w:style>
  <w:style w:type="paragraph" w:customStyle="1" w:styleId="SLG">
    <w:name w:val="__S_L_G"/>
    <w:basedOn w:val="Normal"/>
    <w:next w:val="Normal"/>
    <w:rsid w:val="008758B1"/>
    <w:pPr>
      <w:keepNext/>
      <w:keepLines/>
      <w:suppressAutoHyphens/>
      <w:spacing w:before="240" w:after="240" w:line="580" w:lineRule="exact"/>
      <w:ind w:left="1134" w:right="1134"/>
    </w:pPr>
    <w:rPr>
      <w:b/>
      <w:spacing w:val="0"/>
      <w:w w:val="100"/>
      <w:kern w:val="0"/>
      <w:sz w:val="56"/>
      <w:lang w:val="en-GB"/>
    </w:rPr>
  </w:style>
  <w:style w:type="paragraph" w:customStyle="1" w:styleId="SSG">
    <w:name w:val="__S_S_G"/>
    <w:basedOn w:val="Normal"/>
    <w:next w:val="Normal"/>
    <w:rsid w:val="008758B1"/>
    <w:pPr>
      <w:keepNext/>
      <w:keepLines/>
      <w:suppressAutoHyphens/>
      <w:spacing w:before="240" w:after="240" w:line="300" w:lineRule="exact"/>
      <w:ind w:left="1134" w:right="1134"/>
    </w:pPr>
    <w:rPr>
      <w:b/>
      <w:spacing w:val="0"/>
      <w:w w:val="100"/>
      <w:kern w:val="0"/>
      <w:sz w:val="28"/>
      <w:lang w:val="en-GB"/>
    </w:rPr>
  </w:style>
  <w:style w:type="paragraph" w:customStyle="1" w:styleId="XLargeG">
    <w:name w:val="__XLarge_G"/>
    <w:basedOn w:val="Normal"/>
    <w:next w:val="Normal"/>
    <w:rsid w:val="008758B1"/>
    <w:pPr>
      <w:keepNext/>
      <w:keepLines/>
      <w:suppressAutoHyphens/>
      <w:spacing w:before="240" w:after="240" w:line="420" w:lineRule="exact"/>
      <w:ind w:left="1134" w:right="1134"/>
    </w:pPr>
    <w:rPr>
      <w:b/>
      <w:spacing w:val="0"/>
      <w:w w:val="100"/>
      <w:kern w:val="0"/>
      <w:sz w:val="40"/>
      <w:lang w:val="en-GB"/>
    </w:rPr>
  </w:style>
  <w:style w:type="paragraph" w:customStyle="1" w:styleId="Bullet1G">
    <w:name w:val="_Bullet 1_G"/>
    <w:basedOn w:val="Normal"/>
    <w:rsid w:val="008758B1"/>
    <w:pPr>
      <w:numPr>
        <w:numId w:val="27"/>
      </w:numPr>
      <w:suppressAutoHyphens/>
      <w:spacing w:after="120"/>
      <w:ind w:right="1134"/>
      <w:jc w:val="both"/>
    </w:pPr>
    <w:rPr>
      <w:spacing w:val="0"/>
      <w:w w:val="100"/>
      <w:kern w:val="0"/>
      <w:lang w:val="en-GB"/>
    </w:rPr>
  </w:style>
  <w:style w:type="paragraph" w:styleId="CommentText">
    <w:name w:val="annotation text"/>
    <w:basedOn w:val="Normal"/>
    <w:semiHidden/>
    <w:rsid w:val="008758B1"/>
    <w:pPr>
      <w:suppressAutoHyphens/>
    </w:pPr>
    <w:rPr>
      <w:spacing w:val="0"/>
      <w:w w:val="100"/>
      <w:kern w:val="0"/>
      <w:lang w:val="en-GB"/>
    </w:rPr>
  </w:style>
  <w:style w:type="paragraph" w:customStyle="1" w:styleId="Bullet2G">
    <w:name w:val="_Bullet 2_G"/>
    <w:basedOn w:val="Normal"/>
    <w:rsid w:val="008758B1"/>
    <w:pPr>
      <w:numPr>
        <w:numId w:val="28"/>
      </w:numPr>
      <w:suppressAutoHyphens/>
      <w:spacing w:after="120"/>
      <w:ind w:right="1134"/>
      <w:jc w:val="both"/>
    </w:pPr>
    <w:rPr>
      <w:spacing w:val="0"/>
      <w:w w:val="100"/>
      <w:kern w:val="0"/>
      <w:lang w:val="en-GB"/>
    </w:rPr>
  </w:style>
  <w:style w:type="paragraph" w:customStyle="1" w:styleId="H1G">
    <w:name w:val="_ H_1_G"/>
    <w:basedOn w:val="Normal"/>
    <w:next w:val="Normal"/>
    <w:rsid w:val="008758B1"/>
    <w:pPr>
      <w:keepNext/>
      <w:keepLines/>
      <w:tabs>
        <w:tab w:val="right" w:pos="851"/>
      </w:tabs>
      <w:suppressAutoHyphens/>
      <w:spacing w:before="360" w:after="240" w:line="270" w:lineRule="exact"/>
      <w:ind w:left="1134" w:right="1134" w:hanging="1134"/>
    </w:pPr>
    <w:rPr>
      <w:b/>
      <w:spacing w:val="0"/>
      <w:w w:val="100"/>
      <w:kern w:val="0"/>
      <w:sz w:val="24"/>
      <w:lang w:val="en-GB"/>
    </w:rPr>
  </w:style>
  <w:style w:type="paragraph" w:customStyle="1" w:styleId="H23G">
    <w:name w:val="_ H_2/3_G"/>
    <w:basedOn w:val="Normal"/>
    <w:next w:val="Normal"/>
    <w:rsid w:val="008758B1"/>
    <w:pPr>
      <w:keepNext/>
      <w:keepLines/>
      <w:tabs>
        <w:tab w:val="right" w:pos="851"/>
      </w:tabs>
      <w:suppressAutoHyphens/>
      <w:spacing w:before="240" w:after="120" w:line="240" w:lineRule="exact"/>
      <w:ind w:left="1134" w:right="1134" w:hanging="1134"/>
    </w:pPr>
    <w:rPr>
      <w:b/>
      <w:spacing w:val="0"/>
      <w:w w:val="100"/>
      <w:kern w:val="0"/>
      <w:lang w:val="en-GB"/>
    </w:rPr>
  </w:style>
  <w:style w:type="paragraph" w:customStyle="1" w:styleId="H4G">
    <w:name w:val="_ H_4_G"/>
    <w:basedOn w:val="Normal"/>
    <w:next w:val="Normal"/>
    <w:rsid w:val="008758B1"/>
    <w:pPr>
      <w:keepNext/>
      <w:keepLines/>
      <w:tabs>
        <w:tab w:val="right" w:pos="851"/>
      </w:tabs>
      <w:suppressAutoHyphens/>
      <w:spacing w:before="240" w:after="120" w:line="240" w:lineRule="exact"/>
      <w:ind w:left="1134" w:right="1134" w:hanging="1134"/>
    </w:pPr>
    <w:rPr>
      <w:i/>
      <w:spacing w:val="0"/>
      <w:w w:val="100"/>
      <w:kern w:val="0"/>
      <w:lang w:val="en-GB"/>
    </w:rPr>
  </w:style>
  <w:style w:type="paragraph" w:customStyle="1" w:styleId="H56G">
    <w:name w:val="_ H_5/6_G"/>
    <w:basedOn w:val="Normal"/>
    <w:next w:val="Normal"/>
    <w:rsid w:val="008758B1"/>
    <w:pPr>
      <w:keepNext/>
      <w:keepLines/>
      <w:tabs>
        <w:tab w:val="right" w:pos="851"/>
      </w:tabs>
      <w:suppressAutoHyphens/>
      <w:spacing w:before="240" w:after="120" w:line="240" w:lineRule="exact"/>
      <w:ind w:left="1134" w:right="1134" w:hanging="1134"/>
    </w:pPr>
    <w:rPr>
      <w:spacing w:val="0"/>
      <w:w w:val="100"/>
      <w:kern w:val="0"/>
      <w:lang w:val="en-GB"/>
    </w:rPr>
  </w:style>
  <w:style w:type="character" w:customStyle="1" w:styleId="Heading2Char">
    <w:name w:val="Heading 2 Char"/>
    <w:locked/>
    <w:rsid w:val="008758B1"/>
    <w:rPr>
      <w:lang w:val="en-GB" w:eastAsia="en-US" w:bidi="ar-SA"/>
    </w:rPr>
  </w:style>
  <w:style w:type="character" w:customStyle="1" w:styleId="Heading3Char">
    <w:name w:val="Heading 3 Char"/>
    <w:locked/>
    <w:rsid w:val="008758B1"/>
    <w:rPr>
      <w:lang w:val="en-GB" w:eastAsia="en-US" w:bidi="ar-SA"/>
    </w:rPr>
  </w:style>
  <w:style w:type="character" w:customStyle="1" w:styleId="Heading5Char">
    <w:name w:val="Heading 5 Char"/>
    <w:locked/>
    <w:rsid w:val="008758B1"/>
    <w:rPr>
      <w:lang w:val="en-GB" w:eastAsia="en-US" w:bidi="ar-SA"/>
    </w:rPr>
  </w:style>
  <w:style w:type="paragraph" w:customStyle="1" w:styleId="LightGrid-Accent31">
    <w:name w:val="Light Grid - Accent 31"/>
    <w:basedOn w:val="Normal"/>
    <w:qFormat/>
    <w:rsid w:val="008758B1"/>
    <w:pPr>
      <w:spacing w:line="240" w:lineRule="auto"/>
      <w:ind w:left="720"/>
    </w:pPr>
    <w:rPr>
      <w:spacing w:val="0"/>
      <w:w w:val="100"/>
      <w:kern w:val="0"/>
      <w:lang w:val="es-ES" w:eastAsia="es-ES"/>
    </w:rPr>
  </w:style>
  <w:style w:type="character" w:customStyle="1" w:styleId="LightGrid-Accent3Char">
    <w:name w:val="Light Grid - Accent 3 Char"/>
    <w:locked/>
    <w:rsid w:val="008758B1"/>
    <w:rPr>
      <w:lang w:val="es-ES" w:eastAsia="es-ES" w:bidi="ar-SA"/>
    </w:rPr>
  </w:style>
  <w:style w:type="character" w:customStyle="1" w:styleId="BodyTextIndentChar1">
    <w:name w:val="Body Text Indent Char1"/>
    <w:locked/>
    <w:rsid w:val="008758B1"/>
    <w:rPr>
      <w:lang w:val="en-GB" w:eastAsia="en-US" w:bidi="ar-SA"/>
    </w:rPr>
  </w:style>
  <w:style w:type="character" w:customStyle="1" w:styleId="NormalWebChar1">
    <w:name w:val="Normal (Web) Char1"/>
    <w:locked/>
    <w:rsid w:val="008758B1"/>
    <w:rPr>
      <w:sz w:val="24"/>
      <w:szCs w:val="24"/>
      <w:lang w:val="en-GB" w:eastAsia="en-US" w:bidi="ar-SA"/>
    </w:rPr>
  </w:style>
  <w:style w:type="character" w:customStyle="1" w:styleId="CommentTextChar">
    <w:name w:val="Comment Text Char"/>
    <w:locked/>
    <w:rsid w:val="008758B1"/>
    <w:rPr>
      <w:lang w:val="en-GB" w:eastAsia="en-US" w:bidi="ar-SA"/>
    </w:rPr>
  </w:style>
  <w:style w:type="character" w:customStyle="1" w:styleId="FootnoteTextChar">
    <w:name w:val="Footnote Text Char"/>
    <w:semiHidden/>
    <w:rsid w:val="008758B1"/>
    <w:rPr>
      <w:rFonts w:ascii="Calibri" w:eastAsia="Times New Roman" w:hAnsi="Calibri" w:cs="Times New Roman"/>
      <w:lang w:val="es-ES" w:eastAsia="x-none"/>
    </w:rPr>
  </w:style>
  <w:style w:type="character" w:customStyle="1" w:styleId="FootnoteTextChar2">
    <w:name w:val="Footnote Text Char2"/>
    <w:aliases w:val="5_G Char,ft Char1,FA Fu Char1,Footnote Text Char Char Char Char Char Char1,Footnote Text Char Char Char Char Char2,Footnote reference Char1,Footnote Text Char Char Char Char2,texto de nota al pie Char1,FA Fußnotentext Char1,Car Char"/>
    <w:locked/>
    <w:rsid w:val="008758B1"/>
    <w:rPr>
      <w:sz w:val="18"/>
      <w:lang w:val="en-GB" w:eastAsia="en-US" w:bidi="ar-SA"/>
    </w:rPr>
  </w:style>
  <w:style w:type="paragraph" w:customStyle="1" w:styleId="normal0">
    <w:name w:val="normal"/>
    <w:basedOn w:val="Normal"/>
    <w:rsid w:val="008758B1"/>
    <w:pPr>
      <w:spacing w:line="240" w:lineRule="auto"/>
    </w:pPr>
    <w:rPr>
      <w:rFonts w:ascii="Calibri" w:hAnsi="Calibri"/>
      <w:spacing w:val="0"/>
      <w:w w:val="100"/>
      <w:kern w:val="0"/>
      <w:sz w:val="22"/>
      <w:szCs w:val="22"/>
      <w:lang w:val="es-ES" w:eastAsia="es-ES"/>
    </w:rPr>
  </w:style>
  <w:style w:type="character" w:customStyle="1" w:styleId="normalchar1">
    <w:name w:val="normal__char1"/>
    <w:rsid w:val="008758B1"/>
    <w:rPr>
      <w:rFonts w:ascii="Calibri" w:hAnsi="Calibri"/>
    </w:rPr>
  </w:style>
  <w:style w:type="paragraph" w:styleId="BalloonText">
    <w:name w:val="Balloon Text"/>
    <w:basedOn w:val="Normal"/>
    <w:semiHidden/>
    <w:rsid w:val="008758B1"/>
    <w:pPr>
      <w:spacing w:line="240" w:lineRule="auto"/>
    </w:pPr>
    <w:rPr>
      <w:rFonts w:ascii="Tahoma" w:hAnsi="Tahoma" w:cs="Tahoma"/>
      <w:spacing w:val="0"/>
      <w:w w:val="100"/>
      <w:kern w:val="0"/>
      <w:sz w:val="16"/>
      <w:szCs w:val="16"/>
      <w:lang w:val="es-ES"/>
    </w:rPr>
  </w:style>
  <w:style w:type="character" w:customStyle="1" w:styleId="BalloonTextChar">
    <w:name w:val="Balloon Text Char"/>
    <w:semiHidden/>
    <w:locked/>
    <w:rsid w:val="008758B1"/>
    <w:rPr>
      <w:rFonts w:ascii="Tahoma" w:hAnsi="Tahoma" w:cs="Tahoma"/>
      <w:sz w:val="16"/>
      <w:szCs w:val="16"/>
      <w:lang w:val="es-ES" w:eastAsia="en-US" w:bidi="ar-SA"/>
    </w:rPr>
  </w:style>
  <w:style w:type="paragraph" w:styleId="CommentSubject">
    <w:name w:val="annotation subject"/>
    <w:basedOn w:val="CommentText"/>
    <w:next w:val="CommentText"/>
    <w:semiHidden/>
    <w:rsid w:val="008758B1"/>
    <w:pPr>
      <w:suppressAutoHyphens w:val="0"/>
      <w:spacing w:after="200" w:line="276" w:lineRule="auto"/>
    </w:pPr>
    <w:rPr>
      <w:rFonts w:ascii="Calibri" w:hAnsi="Calibri"/>
      <w:b/>
      <w:bCs/>
      <w:lang w:val="es-ES"/>
    </w:rPr>
  </w:style>
  <w:style w:type="character" w:customStyle="1" w:styleId="CommentSubjectChar">
    <w:name w:val="Comment Subject Char"/>
    <w:semiHidden/>
    <w:locked/>
    <w:rsid w:val="008758B1"/>
    <w:rPr>
      <w:rFonts w:ascii="Calibri" w:hAnsi="Calibri"/>
      <w:b/>
      <w:bCs/>
      <w:lang w:val="es-ES" w:eastAsia="en-US" w:bidi="ar-SA"/>
    </w:rPr>
  </w:style>
  <w:style w:type="paragraph" w:customStyle="1" w:styleId="Default">
    <w:name w:val="Default"/>
    <w:rsid w:val="008758B1"/>
    <w:pPr>
      <w:autoSpaceDE w:val="0"/>
      <w:autoSpaceDN w:val="0"/>
      <w:adjustRightInd w:val="0"/>
    </w:pPr>
    <w:rPr>
      <w:rFonts w:ascii="Calibri" w:hAnsi="Calibri" w:cs="Calibri"/>
      <w:color w:val="000000"/>
      <w:sz w:val="24"/>
      <w:szCs w:val="24"/>
      <w:lang w:val="es-ES" w:eastAsia="es-ES"/>
    </w:rPr>
  </w:style>
  <w:style w:type="character" w:customStyle="1" w:styleId="FooterChar">
    <w:name w:val="Footer Char"/>
    <w:aliases w:val="3_G Char"/>
    <w:locked/>
    <w:rsid w:val="008758B1"/>
    <w:rPr>
      <w:sz w:val="16"/>
      <w:lang w:val="en-GB" w:eastAsia="en-US" w:bidi="ar-SA"/>
    </w:rPr>
  </w:style>
  <w:style w:type="paragraph" w:customStyle="1" w:styleId="xmsonormal">
    <w:name w:val="xmsonormal"/>
    <w:basedOn w:val="Normal"/>
    <w:rsid w:val="008758B1"/>
    <w:pPr>
      <w:spacing w:before="100" w:beforeAutospacing="1" w:after="100" w:afterAutospacing="1" w:line="240" w:lineRule="auto"/>
    </w:pPr>
    <w:rPr>
      <w:spacing w:val="0"/>
      <w:w w:val="100"/>
      <w:kern w:val="0"/>
      <w:sz w:val="24"/>
      <w:szCs w:val="24"/>
      <w:lang w:val="es-ES" w:eastAsia="es-ES"/>
    </w:rPr>
  </w:style>
  <w:style w:type="paragraph" w:customStyle="1" w:styleId="Prrafodelista1">
    <w:name w:val="Párrafo de lista1"/>
    <w:basedOn w:val="Normal"/>
    <w:rsid w:val="008758B1"/>
    <w:pPr>
      <w:spacing w:line="240" w:lineRule="auto"/>
      <w:ind w:left="708"/>
    </w:pPr>
    <w:rPr>
      <w:spacing w:val="0"/>
      <w:w w:val="100"/>
      <w:kern w:val="0"/>
      <w:sz w:val="24"/>
      <w:szCs w:val="24"/>
      <w:lang w:val="en-US"/>
    </w:rPr>
  </w:style>
  <w:style w:type="character" w:customStyle="1" w:styleId="estilo8">
    <w:name w:val="estilo8"/>
    <w:rsid w:val="008758B1"/>
    <w:rPr>
      <w:rFonts w:cs="Times New Roman"/>
    </w:rPr>
  </w:style>
  <w:style w:type="character" w:customStyle="1" w:styleId="BodyText3Char">
    <w:name w:val="Body Text 3 Char"/>
    <w:locked/>
    <w:rsid w:val="008758B1"/>
    <w:rPr>
      <w:sz w:val="16"/>
      <w:szCs w:val="16"/>
      <w:lang w:val="en-GB" w:eastAsia="en-US" w:bidi="ar-SA"/>
    </w:rPr>
  </w:style>
  <w:style w:type="character" w:customStyle="1" w:styleId="BodyTextIndent2Char">
    <w:name w:val="Body Text Indent 2 Char"/>
    <w:locked/>
    <w:rsid w:val="008758B1"/>
    <w:rPr>
      <w:lang w:val="en-GB" w:eastAsia="en-US" w:bidi="ar-SA"/>
    </w:rPr>
  </w:style>
  <w:style w:type="paragraph" w:customStyle="1" w:styleId="NormalWeb1">
    <w:name w:val="Normal (Web)1"/>
    <w:basedOn w:val="Normal"/>
    <w:rsid w:val="008758B1"/>
    <w:pPr>
      <w:spacing w:line="336" w:lineRule="atLeast"/>
    </w:pPr>
    <w:rPr>
      <w:spacing w:val="0"/>
      <w:w w:val="100"/>
      <w:kern w:val="0"/>
      <w:sz w:val="13"/>
      <w:szCs w:val="13"/>
      <w:lang w:val="es-ES" w:eastAsia="es-ES"/>
    </w:rPr>
  </w:style>
  <w:style w:type="character" w:customStyle="1" w:styleId="EndnoteTextChar">
    <w:name w:val="Endnote Text Char"/>
    <w:aliases w:val="2_G Char"/>
    <w:semiHidden/>
    <w:locked/>
    <w:rsid w:val="008758B1"/>
    <w:rPr>
      <w:sz w:val="18"/>
      <w:lang w:val="en-GB" w:eastAsia="en-US" w:bidi="ar-SA"/>
    </w:rPr>
  </w:style>
  <w:style w:type="character" w:customStyle="1" w:styleId="HeaderChar">
    <w:name w:val="Header Char"/>
    <w:aliases w:val="6_G Char"/>
    <w:locked/>
    <w:rsid w:val="008758B1"/>
    <w:rPr>
      <w:b/>
      <w:sz w:val="18"/>
      <w:lang w:val="en-GB" w:eastAsia="en-US" w:bidi="ar-SA"/>
    </w:rPr>
  </w:style>
  <w:style w:type="character" w:customStyle="1" w:styleId="googqs-tidbit1">
    <w:name w:val="goog_qs-tidbit1"/>
    <w:rsid w:val="008758B1"/>
  </w:style>
  <w:style w:type="character" w:customStyle="1" w:styleId="text1">
    <w:name w:val="text1"/>
    <w:rsid w:val="008758B1"/>
    <w:rPr>
      <w:rFonts w:ascii="Verdana" w:hAnsi="Verdana"/>
      <w:sz w:val="18"/>
      <w:u w:val="none"/>
      <w:effect w:val="none"/>
    </w:rPr>
  </w:style>
  <w:style w:type="character" w:customStyle="1" w:styleId="list0020paragraphchar1">
    <w:name w:val="list_0020paragraph__char1"/>
    <w:rsid w:val="008758B1"/>
    <w:rPr>
      <w:rFonts w:ascii="Calibri" w:hAnsi="Calibri"/>
    </w:rPr>
  </w:style>
  <w:style w:type="character" w:customStyle="1" w:styleId="BodyText2Char">
    <w:name w:val="Body Text 2 Char"/>
    <w:locked/>
    <w:rsid w:val="008758B1"/>
    <w:rPr>
      <w:lang w:val="en-GB" w:eastAsia="en-US" w:bidi="ar-SA"/>
    </w:rPr>
  </w:style>
  <w:style w:type="character" w:customStyle="1" w:styleId="NormalWebChar">
    <w:name w:val="Normal (Web) Char"/>
    <w:locked/>
    <w:rsid w:val="008758B1"/>
    <w:rPr>
      <w:rFonts w:ascii="Times New Roman" w:hAnsi="Times New Roman"/>
      <w:sz w:val="24"/>
      <w:lang w:val="x-none" w:eastAsia="es-ES"/>
    </w:rPr>
  </w:style>
  <w:style w:type="paragraph" w:customStyle="1" w:styleId="ListParagraph1">
    <w:name w:val="List Paragraph1"/>
    <w:basedOn w:val="Normal"/>
    <w:rsid w:val="008758B1"/>
    <w:pPr>
      <w:spacing w:line="240" w:lineRule="auto"/>
      <w:ind w:left="720"/>
    </w:pPr>
    <w:rPr>
      <w:spacing w:val="0"/>
      <w:w w:val="100"/>
      <w:kern w:val="0"/>
      <w:lang w:val="en-US" w:eastAsia="es-ES"/>
    </w:rPr>
  </w:style>
  <w:style w:type="character" w:customStyle="1" w:styleId="FootnoteTextChar1">
    <w:name w:val="Footnote Text Char1"/>
    <w:aliases w:val="ft Char,FA Fu Char,Footnote Text Char Char Char Char Char Char,Footnote Text Char Char Char Char Char1,Footnote reference Char,Footnote Text Char Char Char Char1,texto de nota al pie Char,FA Fußnotentext Char,FA Fuﬂnotentext Char"/>
    <w:locked/>
    <w:rsid w:val="008758B1"/>
    <w:rPr>
      <w:rFonts w:ascii="Times New Roman" w:hAnsi="Times New Roman"/>
      <w:sz w:val="20"/>
      <w:lang w:val="x-none" w:eastAsia="es-ES"/>
    </w:rPr>
  </w:style>
  <w:style w:type="character" w:customStyle="1" w:styleId="ListParagraphChar">
    <w:name w:val="List Paragraph Char"/>
    <w:locked/>
    <w:rsid w:val="008758B1"/>
    <w:rPr>
      <w:lang w:val="en-US" w:eastAsia="es-ES" w:bidi="ar-SA"/>
    </w:rPr>
  </w:style>
  <w:style w:type="paragraph" w:styleId="Caption">
    <w:name w:val="caption"/>
    <w:basedOn w:val="Normal"/>
    <w:next w:val="Normal"/>
    <w:qFormat/>
    <w:rsid w:val="008758B1"/>
    <w:pPr>
      <w:spacing w:after="200" w:line="276" w:lineRule="auto"/>
    </w:pPr>
    <w:rPr>
      <w:rFonts w:ascii="Calibri" w:hAnsi="Calibri"/>
      <w:b/>
      <w:bCs/>
      <w:spacing w:val="0"/>
      <w:w w:val="100"/>
      <w:kern w:val="0"/>
      <w:lang w:val="es-ES"/>
    </w:rPr>
  </w:style>
  <w:style w:type="character" w:customStyle="1" w:styleId="estilo46">
    <w:name w:val="estilo46"/>
    <w:rsid w:val="008758B1"/>
  </w:style>
  <w:style w:type="character" w:customStyle="1" w:styleId="ListParagraphChar2">
    <w:name w:val="List Paragraph Char2"/>
    <w:locked/>
    <w:rsid w:val="008758B1"/>
    <w:rPr>
      <w:sz w:val="24"/>
      <w:szCs w:val="24"/>
      <w:lang w:val="en-US" w:eastAsia="en-US" w:bidi="ar-SA"/>
    </w:rPr>
  </w:style>
  <w:style w:type="paragraph" w:customStyle="1" w:styleId="Listavistosa-nfasis11">
    <w:name w:val="Lista vistosa - Énfasis 11"/>
    <w:basedOn w:val="Normal"/>
    <w:rsid w:val="008758B1"/>
    <w:pPr>
      <w:spacing w:after="200" w:line="276" w:lineRule="auto"/>
      <w:ind w:left="720"/>
    </w:pPr>
    <w:rPr>
      <w:rFonts w:ascii="Calibri" w:hAnsi="Calibri"/>
      <w:spacing w:val="0"/>
      <w:w w:val="100"/>
      <w:kern w:val="0"/>
      <w:lang w:val="es-ES"/>
    </w:rPr>
  </w:style>
  <w:style w:type="character" w:customStyle="1" w:styleId="Listavistosa-nfasis1Car">
    <w:name w:val="Lista vistosa - Énfasis 1 Car"/>
    <w:locked/>
    <w:rsid w:val="008758B1"/>
    <w:rPr>
      <w:rFonts w:ascii="Calibri" w:hAnsi="Calibri"/>
      <w:lang w:val="es-ES" w:eastAsia="en-US" w:bidi="ar-SA"/>
    </w:rPr>
  </w:style>
  <w:style w:type="character" w:customStyle="1" w:styleId="PlainTextChar">
    <w:name w:val="Plain Text Char"/>
    <w:locked/>
    <w:rsid w:val="008758B1"/>
    <w:rPr>
      <w:rFonts w:cs="Courier New"/>
      <w:lang w:val="en-GB" w:eastAsia="en-US" w:bidi="ar-SA"/>
    </w:rPr>
  </w:style>
  <w:style w:type="character" w:customStyle="1" w:styleId="BodyTextChar">
    <w:name w:val="Body Text Char"/>
    <w:aliases w:val="Iniiaiie oaeno Ciae Char1,Body Text - Level 2 Char2,Body Text - Level 2 Char Char"/>
    <w:locked/>
    <w:rsid w:val="008758B1"/>
    <w:rPr>
      <w:lang w:val="en-GB" w:eastAsia="en-US" w:bidi="ar-SA"/>
    </w:rPr>
  </w:style>
  <w:style w:type="paragraph" w:customStyle="1" w:styleId="msolistparagraph0">
    <w:name w:val="msolistparagraph"/>
    <w:basedOn w:val="Normal"/>
    <w:rsid w:val="008758B1"/>
    <w:pPr>
      <w:spacing w:line="240" w:lineRule="auto"/>
      <w:ind w:left="720"/>
    </w:pPr>
    <w:rPr>
      <w:spacing w:val="0"/>
      <w:w w:val="100"/>
      <w:kern w:val="0"/>
      <w:lang w:val="es-ES" w:eastAsia="es-ES"/>
    </w:rPr>
  </w:style>
  <w:style w:type="paragraph" w:customStyle="1" w:styleId="Citasdejurisp">
    <w:name w:val="Citas de jurisp"/>
    <w:basedOn w:val="Normal"/>
    <w:rsid w:val="008758B1"/>
    <w:pPr>
      <w:spacing w:line="276" w:lineRule="auto"/>
      <w:ind w:left="1418"/>
      <w:jc w:val="both"/>
    </w:pPr>
    <w:rPr>
      <w:rFonts w:ascii="Calibri" w:hAnsi="Calibri"/>
      <w:iCs/>
      <w:spacing w:val="0"/>
      <w:w w:val="100"/>
      <w:kern w:val="0"/>
      <w:sz w:val="24"/>
      <w:szCs w:val="24"/>
      <w:lang w:val="en-US" w:eastAsia="es-ES"/>
    </w:rPr>
  </w:style>
  <w:style w:type="character" w:customStyle="1" w:styleId="CitasdejurispCar">
    <w:name w:val="Citas de jurisp Car"/>
    <w:locked/>
    <w:rsid w:val="008758B1"/>
    <w:rPr>
      <w:rFonts w:ascii="Calibri" w:hAnsi="Calibri"/>
      <w:iCs/>
      <w:sz w:val="24"/>
      <w:szCs w:val="24"/>
      <w:lang w:val="en-US" w:eastAsia="es-ES" w:bidi="ar-SA"/>
    </w:rPr>
  </w:style>
  <w:style w:type="character" w:customStyle="1" w:styleId="apple-style-span">
    <w:name w:val="apple-style-span"/>
    <w:rsid w:val="008758B1"/>
  </w:style>
  <w:style w:type="paragraph" w:customStyle="1" w:styleId="bodytext21">
    <w:name w:val="bodytext21"/>
    <w:basedOn w:val="Normal"/>
    <w:rsid w:val="008758B1"/>
    <w:pPr>
      <w:spacing w:before="100" w:beforeAutospacing="1" w:after="100" w:afterAutospacing="1" w:line="240" w:lineRule="auto"/>
    </w:pPr>
    <w:rPr>
      <w:spacing w:val="0"/>
      <w:w w:val="100"/>
      <w:kern w:val="0"/>
      <w:sz w:val="24"/>
      <w:szCs w:val="24"/>
      <w:lang w:val="es-CO" w:eastAsia="es-CO"/>
    </w:rPr>
  </w:style>
  <w:style w:type="paragraph" w:customStyle="1" w:styleId="nospacing1">
    <w:name w:val="nospacing1"/>
    <w:basedOn w:val="Normal"/>
    <w:rsid w:val="008758B1"/>
    <w:pPr>
      <w:spacing w:before="100" w:beforeAutospacing="1" w:after="100" w:afterAutospacing="1" w:line="240" w:lineRule="auto"/>
    </w:pPr>
    <w:rPr>
      <w:spacing w:val="0"/>
      <w:w w:val="100"/>
      <w:kern w:val="0"/>
      <w:sz w:val="24"/>
      <w:szCs w:val="24"/>
      <w:lang w:val="es-CO" w:eastAsia="es-CO"/>
    </w:rPr>
  </w:style>
  <w:style w:type="character" w:customStyle="1" w:styleId="TitleChar">
    <w:name w:val="Title Char"/>
    <w:locked/>
    <w:rsid w:val="008758B1"/>
    <w:rPr>
      <w:rFonts w:ascii="Arial" w:hAnsi="Arial" w:cs="Arial"/>
      <w:b/>
      <w:bCs/>
      <w:kern w:val="28"/>
      <w:sz w:val="32"/>
      <w:szCs w:val="32"/>
      <w:lang w:val="en-GB" w:eastAsia="en-US" w:bidi="ar-SA"/>
    </w:rPr>
  </w:style>
  <w:style w:type="character" w:customStyle="1" w:styleId="nw1">
    <w:name w:val="nw1"/>
    <w:rsid w:val="008758B1"/>
    <w:rPr>
      <w:rFonts w:cs="Times New Roman"/>
    </w:rPr>
  </w:style>
  <w:style w:type="paragraph" w:customStyle="1" w:styleId="Pa2">
    <w:name w:val="Pa2"/>
    <w:basedOn w:val="Normal"/>
    <w:next w:val="Normal"/>
    <w:rsid w:val="008758B1"/>
    <w:pPr>
      <w:autoSpaceDE w:val="0"/>
      <w:autoSpaceDN w:val="0"/>
      <w:adjustRightInd w:val="0"/>
      <w:spacing w:line="201" w:lineRule="atLeast"/>
    </w:pPr>
    <w:rPr>
      <w:rFonts w:ascii="Minion" w:hAnsi="Minion"/>
      <w:spacing w:val="0"/>
      <w:w w:val="100"/>
      <w:kern w:val="0"/>
      <w:sz w:val="24"/>
      <w:szCs w:val="24"/>
      <w:lang w:val="es-ES" w:eastAsia="es-ES"/>
    </w:rPr>
  </w:style>
  <w:style w:type="paragraph" w:customStyle="1" w:styleId="estilotextohome">
    <w:name w:val="estilotextohome"/>
    <w:basedOn w:val="Normal"/>
    <w:rsid w:val="008758B1"/>
    <w:pPr>
      <w:spacing w:before="100" w:beforeAutospacing="1" w:after="100" w:afterAutospacing="1" w:line="240" w:lineRule="auto"/>
      <w:jc w:val="both"/>
    </w:pPr>
    <w:rPr>
      <w:rFonts w:ascii="Arial" w:hAnsi="Arial" w:cs="Arial"/>
      <w:color w:val="112943"/>
      <w:spacing w:val="0"/>
      <w:w w:val="100"/>
      <w:kern w:val="0"/>
      <w:sz w:val="14"/>
      <w:szCs w:val="14"/>
      <w:lang w:val="es-ES" w:eastAsia="es-ES"/>
    </w:rPr>
  </w:style>
  <w:style w:type="character" w:customStyle="1" w:styleId="Heading1Char">
    <w:name w:val="Heading 1 Char"/>
    <w:aliases w:val="Table_G Char"/>
    <w:locked/>
    <w:rsid w:val="008758B1"/>
    <w:rPr>
      <w:lang w:val="en-GB" w:eastAsia="en-US" w:bidi="ar-SA"/>
    </w:rPr>
  </w:style>
  <w:style w:type="character" w:customStyle="1" w:styleId="CharChar19">
    <w:name w:val=" Char Char19"/>
    <w:locked/>
    <w:rsid w:val="008758B1"/>
    <w:rPr>
      <w:rFonts w:ascii="Times New Roman" w:hAnsi="Times New Roman" w:cs="Times New Roman"/>
      <w:b/>
      <w:sz w:val="20"/>
      <w:szCs w:val="20"/>
      <w:lang w:val="en-US"/>
    </w:rPr>
  </w:style>
  <w:style w:type="character" w:customStyle="1" w:styleId="CharChar18">
    <w:name w:val=" Char Char18"/>
    <w:locked/>
    <w:rsid w:val="008758B1"/>
    <w:rPr>
      <w:rFonts w:ascii="Times New Roman" w:hAnsi="Times New Roman" w:cs="Times New Roman"/>
      <w:sz w:val="20"/>
      <w:szCs w:val="20"/>
      <w:lang w:val="en-US" w:eastAsia="x-none"/>
    </w:rPr>
  </w:style>
  <w:style w:type="character" w:customStyle="1" w:styleId="Heading4Char">
    <w:name w:val="Heading 4 Char"/>
    <w:locked/>
    <w:rsid w:val="008758B1"/>
    <w:rPr>
      <w:lang w:val="en-GB" w:eastAsia="en-US" w:bidi="ar-SA"/>
    </w:rPr>
  </w:style>
  <w:style w:type="character" w:customStyle="1" w:styleId="CharChar16">
    <w:name w:val=" Char Char16"/>
    <w:locked/>
    <w:rsid w:val="008758B1"/>
    <w:rPr>
      <w:rFonts w:ascii="Times New Roman" w:hAnsi="Times New Roman" w:cs="Times New Roman"/>
      <w:sz w:val="20"/>
      <w:szCs w:val="20"/>
      <w:lang w:val="en-US" w:eastAsia="x-none"/>
    </w:rPr>
  </w:style>
  <w:style w:type="character" w:customStyle="1" w:styleId="Heading6Char">
    <w:name w:val="Heading 6 Char"/>
    <w:locked/>
    <w:rsid w:val="008758B1"/>
    <w:rPr>
      <w:lang w:val="en-GB" w:eastAsia="en-US" w:bidi="ar-SA"/>
    </w:rPr>
  </w:style>
  <w:style w:type="character" w:customStyle="1" w:styleId="Heading7Char">
    <w:name w:val="Heading 7 Char"/>
    <w:locked/>
    <w:rsid w:val="008758B1"/>
    <w:rPr>
      <w:lang w:val="en-GB" w:eastAsia="en-US" w:bidi="ar-SA"/>
    </w:rPr>
  </w:style>
  <w:style w:type="character" w:customStyle="1" w:styleId="IniiaiieoaenoCiaeChar">
    <w:name w:val="Iniiaiie oaeno Ciae Char"/>
    <w:aliases w:val="Body Text - Level 2 Char1,Body Text - Level 2 Char Char Char"/>
    <w:locked/>
    <w:rsid w:val="008758B1"/>
    <w:rPr>
      <w:rFonts w:ascii="Times New Roman" w:hAnsi="Times New Roman" w:cs="Times New Roman"/>
      <w:b/>
      <w:sz w:val="20"/>
      <w:szCs w:val="20"/>
      <w:lang w:val="en-US" w:eastAsia="x-none"/>
    </w:rPr>
  </w:style>
  <w:style w:type="paragraph" w:customStyle="1" w:styleId="Normaltable">
    <w:name w:val="Normal table"/>
    <w:basedOn w:val="Normal"/>
    <w:rsid w:val="008758B1"/>
    <w:pPr>
      <w:spacing w:line="240" w:lineRule="auto"/>
    </w:pPr>
    <w:rPr>
      <w:rFonts w:eastAsia="Calibri"/>
      <w:spacing w:val="0"/>
      <w:w w:val="100"/>
      <w:kern w:val="0"/>
      <w:sz w:val="22"/>
      <w:lang w:val="en-US" w:eastAsia="ru-RU"/>
    </w:rPr>
  </w:style>
  <w:style w:type="paragraph" w:customStyle="1" w:styleId="a">
    <w:name w:val="Стиль"/>
    <w:rsid w:val="008758B1"/>
    <w:rPr>
      <w:rFonts w:eastAsia="Calibri"/>
      <w:sz w:val="24"/>
      <w:szCs w:val="24"/>
      <w:lang w:val="en-US" w:eastAsia="ru-RU"/>
    </w:rPr>
  </w:style>
  <w:style w:type="character" w:customStyle="1" w:styleId="docbody">
    <w:name w:val="doc_body"/>
    <w:rsid w:val="008758B1"/>
    <w:rPr>
      <w:rFonts w:cs="Times New Roman"/>
      <w:lang w:val="en-US"/>
    </w:rPr>
  </w:style>
  <w:style w:type="character" w:customStyle="1" w:styleId="docheader1">
    <w:name w:val="doc_header1"/>
    <w:rsid w:val="008758B1"/>
    <w:rPr>
      <w:rFonts w:ascii="Times New Roman" w:hAnsi="Times New Roman" w:cs="Times New Roman"/>
      <w:b/>
      <w:bCs/>
      <w:color w:val="000000"/>
      <w:sz w:val="24"/>
      <w:szCs w:val="24"/>
      <w:lang w:val="en-US"/>
    </w:rPr>
  </w:style>
  <w:style w:type="character" w:customStyle="1" w:styleId="a0">
    <w:name w:val="Основной текст_"/>
    <w:locked/>
    <w:rsid w:val="008758B1"/>
    <w:rPr>
      <w:sz w:val="23"/>
      <w:szCs w:val="23"/>
      <w:shd w:val="clear" w:color="000000" w:fill="auto"/>
      <w:lang w:val="en-US" w:bidi="ar-SA"/>
    </w:rPr>
  </w:style>
  <w:style w:type="paragraph" w:customStyle="1" w:styleId="1">
    <w:name w:val="Основной текст1"/>
    <w:basedOn w:val="Normal"/>
    <w:rsid w:val="008758B1"/>
    <w:pPr>
      <w:shd w:val="clear" w:color="auto" w:fill="FFFFFF"/>
      <w:ind w:hanging="1200"/>
      <w:jc w:val="both"/>
    </w:pPr>
    <w:rPr>
      <w:spacing w:val="0"/>
      <w:w w:val="100"/>
      <w:kern w:val="0"/>
      <w:sz w:val="23"/>
      <w:szCs w:val="23"/>
      <w:shd w:val="clear" w:color="000000" w:fill="auto"/>
      <w:lang w:val="en-US" w:eastAsia="x-none"/>
    </w:rPr>
  </w:style>
  <w:style w:type="character" w:customStyle="1" w:styleId="5">
    <w:name w:val="Основной текст + Курсив5"/>
    <w:rsid w:val="008758B1"/>
    <w:rPr>
      <w:rFonts w:ascii="Times New Roman" w:hAnsi="Times New Roman"/>
      <w:i/>
      <w:iCs/>
      <w:spacing w:val="0"/>
      <w:sz w:val="23"/>
      <w:szCs w:val="23"/>
      <w:shd w:val="clear" w:color="000000" w:fill="auto"/>
      <w:lang w:val="en-US" w:bidi="ar-SA"/>
    </w:rPr>
  </w:style>
  <w:style w:type="character" w:customStyle="1" w:styleId="grame">
    <w:name w:val="grame"/>
    <w:rsid w:val="008758B1"/>
    <w:rPr>
      <w:rFonts w:cs="Times New Roman"/>
      <w:lang w:val="en-US"/>
    </w:rPr>
  </w:style>
  <w:style w:type="character" w:customStyle="1" w:styleId="search9">
    <w:name w:val="search9"/>
    <w:rsid w:val="008758B1"/>
    <w:rPr>
      <w:rFonts w:ascii="Arial" w:hAnsi="Arial" w:cs="Arial"/>
      <w:b/>
      <w:bCs/>
      <w:color w:val="0000FF"/>
      <w:sz w:val="24"/>
      <w:szCs w:val="24"/>
      <w:lang w:val="en-US"/>
    </w:rPr>
  </w:style>
  <w:style w:type="paragraph" w:customStyle="1" w:styleId="CharCharCharChar">
    <w:name w:val="Char Char Char Char"/>
    <w:basedOn w:val="Normal"/>
    <w:rsid w:val="008758B1"/>
    <w:pPr>
      <w:spacing w:after="160" w:line="240" w:lineRule="exact"/>
    </w:pPr>
    <w:rPr>
      <w:rFonts w:ascii="Arial" w:eastAsia="Batang" w:hAnsi="Arial" w:cs="Arial"/>
      <w:spacing w:val="0"/>
      <w:w w:val="100"/>
      <w:kern w:val="0"/>
      <w:lang w:val="en-US"/>
    </w:rPr>
  </w:style>
  <w:style w:type="character" w:customStyle="1" w:styleId="singlespaceChar1">
    <w:name w:val="single space Char1"/>
    <w:aliases w:val="footnote text Char1,Текст сноски Знак1 Char1,Fußnote Char Char Char1,Fußnote Char Char2,Fußnote Char Car Char Char Char1,Fußnote Char Car Char Char Char Char Char Char Char Char Char Char Char1,Текст сноски Знак1 Знак Знак Char1"/>
    <w:rsid w:val="008758B1"/>
    <w:rPr>
      <w:rFonts w:cs="Times New Roman"/>
      <w:lang w:val="en-US" w:eastAsia="en-US" w:bidi="ar-SA"/>
    </w:rPr>
  </w:style>
  <w:style w:type="character" w:customStyle="1" w:styleId="FootnoteTextChar20">
    <w:name w:val="Footnote Text Char2 Знак"/>
    <w:aliases w:val="Footnote Text Char1 Char Знак,Footnote Text Char Char Char Знак,Footnote Text Char1 Char Char Char Char Char Знак,Footnote Text Char Char Char Char Char Char Char Знак,Footnote Text Char Char1 Знак"/>
    <w:semiHidden/>
    <w:rsid w:val="008758B1"/>
    <w:rPr>
      <w:rFonts w:eastAsia="Times New Roman" w:cs="Times New Roman"/>
      <w:lang w:val="en-US" w:eastAsia="ru-RU"/>
    </w:rPr>
  </w:style>
  <w:style w:type="character" w:customStyle="1" w:styleId="docheader">
    <w:name w:val="doc_header"/>
    <w:rsid w:val="008758B1"/>
    <w:rPr>
      <w:rFonts w:cs="Times New Roman"/>
      <w:lang w:val="en-US"/>
    </w:rPr>
  </w:style>
  <w:style w:type="character" w:customStyle="1" w:styleId="apple-converted-space">
    <w:name w:val="apple-converted-space"/>
    <w:rsid w:val="008758B1"/>
    <w:rPr>
      <w:rFonts w:cs="Times New Roman"/>
      <w:lang w:val="en-US"/>
    </w:rPr>
  </w:style>
  <w:style w:type="paragraph" w:customStyle="1" w:styleId="Normal14pt">
    <w:name w:val="Normal + 14 pt"/>
    <w:basedOn w:val="Normal"/>
    <w:rsid w:val="008758B1"/>
    <w:pPr>
      <w:suppressAutoHyphens/>
      <w:spacing w:line="240" w:lineRule="auto"/>
      <w:ind w:firstLine="540"/>
      <w:jc w:val="both"/>
    </w:pPr>
    <w:rPr>
      <w:rFonts w:eastAsia="Calibri"/>
      <w:spacing w:val="0"/>
      <w:w w:val="100"/>
      <w:kern w:val="0"/>
      <w:sz w:val="28"/>
      <w:szCs w:val="28"/>
      <w:lang w:val="en-US" w:eastAsia="ar-SA"/>
    </w:rPr>
  </w:style>
  <w:style w:type="character" w:customStyle="1" w:styleId="longtext">
    <w:name w:val="long_text"/>
    <w:rsid w:val="008758B1"/>
    <w:rPr>
      <w:rFonts w:cs="Times New Roman"/>
      <w:lang w:val="en-US"/>
    </w:rPr>
  </w:style>
  <w:style w:type="character" w:customStyle="1" w:styleId="CharChar8">
    <w:name w:val="Char Char8"/>
    <w:rsid w:val="008758B1"/>
    <w:rPr>
      <w:rFonts w:cs="Times New Roman"/>
      <w:sz w:val="24"/>
      <w:szCs w:val="24"/>
      <w:lang w:val="en-US" w:eastAsia="fr-FR" w:bidi="ar-SA"/>
    </w:rPr>
  </w:style>
  <w:style w:type="paragraph" w:customStyle="1" w:styleId="cn">
    <w:name w:val="cn"/>
    <w:basedOn w:val="Normal"/>
    <w:rsid w:val="008758B1"/>
    <w:pPr>
      <w:spacing w:line="240" w:lineRule="auto"/>
      <w:jc w:val="center"/>
    </w:pPr>
    <w:rPr>
      <w:rFonts w:eastAsia="Calibri"/>
      <w:spacing w:val="0"/>
      <w:w w:val="100"/>
      <w:kern w:val="0"/>
      <w:sz w:val="24"/>
      <w:szCs w:val="24"/>
      <w:lang w:val="en-US" w:eastAsia="ru-RU"/>
    </w:rPr>
  </w:style>
  <w:style w:type="character" w:customStyle="1" w:styleId="CharChar21">
    <w:name w:val="Char Char21"/>
    <w:rsid w:val="008758B1"/>
    <w:rPr>
      <w:rFonts w:ascii="Arial" w:hAnsi="Arial" w:cs="Arial"/>
      <w:b/>
      <w:bCs/>
      <w:i/>
      <w:iCs/>
      <w:sz w:val="28"/>
      <w:szCs w:val="28"/>
      <w:lang w:val="en-US" w:eastAsia="fr-FR" w:bidi="ar-SA"/>
    </w:rPr>
  </w:style>
  <w:style w:type="character" w:customStyle="1" w:styleId="docblue1">
    <w:name w:val="doc_blue1"/>
    <w:rsid w:val="008758B1"/>
    <w:rPr>
      <w:rFonts w:cs="Times New Roman"/>
      <w:color w:val="0000FF"/>
      <w:lang w:val="en-US"/>
    </w:rPr>
  </w:style>
  <w:style w:type="character" w:customStyle="1" w:styleId="docsign11">
    <w:name w:val="doc_sign11"/>
    <w:rsid w:val="008758B1"/>
    <w:rPr>
      <w:rFonts w:ascii="Times New Roman" w:hAnsi="Times New Roman" w:cs="Times New Roman"/>
      <w:b/>
      <w:bCs/>
      <w:color w:val="000000"/>
      <w:sz w:val="22"/>
      <w:szCs w:val="22"/>
      <w:lang w:val="en-US"/>
    </w:rPr>
  </w:style>
  <w:style w:type="character" w:customStyle="1" w:styleId="shorttext">
    <w:name w:val="short_text"/>
    <w:rsid w:val="008758B1"/>
    <w:rPr>
      <w:rFonts w:cs="Times New Roman"/>
      <w:lang w:val="en-US"/>
    </w:rPr>
  </w:style>
  <w:style w:type="character" w:customStyle="1" w:styleId="hps">
    <w:name w:val="hps"/>
    <w:rsid w:val="008758B1"/>
    <w:rPr>
      <w:rFonts w:cs="Times New Roman"/>
      <w:lang w:val="en-US"/>
    </w:rPr>
  </w:style>
  <w:style w:type="paragraph" w:styleId="TOC1">
    <w:name w:val="toc 1"/>
    <w:basedOn w:val="Normal"/>
    <w:next w:val="Normal"/>
    <w:autoRedefine/>
    <w:semiHidden/>
    <w:rsid w:val="008758B1"/>
    <w:pPr>
      <w:spacing w:before="40" w:after="40" w:line="240" w:lineRule="auto"/>
    </w:pPr>
    <w:rPr>
      <w:rFonts w:eastAsia="Batang"/>
      <w:b/>
      <w:bCs/>
      <w:spacing w:val="0"/>
      <w:w w:val="100"/>
      <w:kern w:val="0"/>
      <w:lang w:val="en-US" w:eastAsia="ru-RU"/>
    </w:rPr>
  </w:style>
  <w:style w:type="paragraph" w:styleId="Index1">
    <w:name w:val="index 1"/>
    <w:basedOn w:val="Normal"/>
    <w:next w:val="Normal"/>
    <w:autoRedefine/>
    <w:semiHidden/>
    <w:rsid w:val="008758B1"/>
    <w:pPr>
      <w:keepNext/>
      <w:spacing w:line="240" w:lineRule="auto"/>
      <w:ind w:right="-33"/>
      <w:jc w:val="center"/>
      <w:outlineLvl w:val="6"/>
    </w:pPr>
    <w:rPr>
      <w:rFonts w:ascii="Arial" w:eastAsia="Calibri" w:hAnsi="Arial"/>
      <w:spacing w:val="0"/>
      <w:w w:val="100"/>
      <w:kern w:val="0"/>
      <w:sz w:val="18"/>
      <w:szCs w:val="18"/>
      <w:lang w:val="en-US" w:eastAsia="ru-RU"/>
    </w:rPr>
  </w:style>
  <w:style w:type="paragraph" w:customStyle="1" w:styleId="CharCharCharCharCharChar">
    <w:name w:val="Знак Знак Char Char Char Char Char Char"/>
    <w:basedOn w:val="Normal"/>
    <w:rsid w:val="008758B1"/>
    <w:pPr>
      <w:spacing w:after="160" w:line="240" w:lineRule="exact"/>
    </w:pPr>
    <w:rPr>
      <w:rFonts w:ascii="Arial" w:eastAsia="Calibri" w:hAnsi="Arial" w:cs="Arial"/>
      <w:spacing w:val="0"/>
      <w:w w:val="100"/>
      <w:kern w:val="0"/>
      <w:lang w:val="en-US"/>
    </w:rPr>
  </w:style>
  <w:style w:type="paragraph" w:customStyle="1" w:styleId="a1">
    <w:name w:val="Знак Знак"/>
    <w:basedOn w:val="Heading2"/>
    <w:rsid w:val="008758B1"/>
    <w:pPr>
      <w:pageBreakBefore/>
      <w:tabs>
        <w:tab w:val="left" w:pos="850"/>
        <w:tab w:val="left" w:pos="1191"/>
        <w:tab w:val="left" w:pos="1531"/>
      </w:tabs>
      <w:spacing w:before="120" w:after="120" w:line="240" w:lineRule="auto"/>
      <w:jc w:val="center"/>
    </w:pPr>
    <w:rPr>
      <w:rFonts w:ascii="Tahoma" w:eastAsia="Calibri" w:hAnsi="Tahoma" w:cs="Tahoma"/>
      <w:bCs w:val="0"/>
      <w:i w:val="0"/>
      <w:iCs w:val="0"/>
      <w:color w:val="FFFFFF"/>
      <w:spacing w:val="20"/>
      <w:w w:val="100"/>
      <w:kern w:val="0"/>
      <w:sz w:val="22"/>
      <w:szCs w:val="22"/>
      <w:lang w:val="en-US" w:eastAsia="zh-CN"/>
    </w:rPr>
  </w:style>
  <w:style w:type="character" w:customStyle="1" w:styleId="50">
    <w:name w:val="Основной текст (5)"/>
    <w:locked/>
    <w:rsid w:val="008758B1"/>
    <w:rPr>
      <w:sz w:val="28"/>
      <w:szCs w:val="28"/>
      <w:shd w:val="clear" w:color="000000" w:fill="auto"/>
      <w:lang w:val="en-US" w:bidi="ar-SA"/>
    </w:rPr>
  </w:style>
  <w:style w:type="paragraph" w:customStyle="1" w:styleId="51">
    <w:name w:val="Основной текст (5)1"/>
    <w:basedOn w:val="Normal"/>
    <w:rsid w:val="008758B1"/>
    <w:pPr>
      <w:shd w:val="clear" w:color="auto" w:fill="FFFFFF"/>
      <w:spacing w:after="300" w:line="322" w:lineRule="exact"/>
      <w:jc w:val="both"/>
    </w:pPr>
    <w:rPr>
      <w:spacing w:val="0"/>
      <w:w w:val="100"/>
      <w:kern w:val="0"/>
      <w:sz w:val="28"/>
      <w:szCs w:val="28"/>
      <w:shd w:val="clear" w:color="000000" w:fill="auto"/>
      <w:lang w:val="en-US" w:eastAsia="x-none"/>
    </w:rPr>
  </w:style>
  <w:style w:type="character" w:customStyle="1" w:styleId="newscontent">
    <w:name w:val="newscontent"/>
    <w:rsid w:val="008758B1"/>
    <w:rPr>
      <w:rFonts w:cs="Times New Roman"/>
      <w:lang w:val="en-US"/>
    </w:rPr>
  </w:style>
  <w:style w:type="character" w:customStyle="1" w:styleId="2">
    <w:name w:val="Основной текст2"/>
    <w:rsid w:val="008758B1"/>
    <w:rPr>
      <w:sz w:val="32"/>
      <w:szCs w:val="32"/>
      <w:shd w:val="clear" w:color="000000" w:fill="auto"/>
      <w:lang w:val="en-US" w:bidi="ar-SA"/>
    </w:rPr>
  </w:style>
  <w:style w:type="character" w:customStyle="1" w:styleId="3">
    <w:name w:val="Основной текст3"/>
    <w:locked/>
    <w:rsid w:val="008758B1"/>
    <w:rPr>
      <w:rFonts w:ascii="Times New Roman" w:hAnsi="Times New Roman" w:cs="Times New Roman"/>
      <w:sz w:val="28"/>
      <w:szCs w:val="28"/>
      <w:lang w:val="en-US"/>
    </w:rPr>
  </w:style>
  <w:style w:type="character" w:customStyle="1" w:styleId="atn">
    <w:name w:val="atn"/>
    <w:rsid w:val="008758B1"/>
    <w:rPr>
      <w:rFonts w:cs="Times New Roman"/>
      <w:lang w:val="en-US"/>
    </w:rPr>
  </w:style>
  <w:style w:type="paragraph" w:customStyle="1" w:styleId="ListParagraph2">
    <w:name w:val="List Paragraph2"/>
    <w:basedOn w:val="Normal"/>
    <w:rsid w:val="008758B1"/>
    <w:pPr>
      <w:spacing w:line="240" w:lineRule="auto"/>
      <w:ind w:left="720"/>
      <w:contextualSpacing/>
    </w:pPr>
    <w:rPr>
      <w:rFonts w:eastAsia="Calibri"/>
      <w:spacing w:val="0"/>
      <w:w w:val="100"/>
      <w:kern w:val="0"/>
      <w:lang w:val="en-US" w:eastAsia="ru-RU"/>
    </w:rPr>
  </w:style>
  <w:style w:type="paragraph" w:customStyle="1" w:styleId="NoSpacing10">
    <w:name w:val="No Spacing1"/>
    <w:rsid w:val="008758B1"/>
    <w:rPr>
      <w:rFonts w:ascii="Calibri" w:eastAsia="Calibri" w:hAnsi="Calibri"/>
      <w:sz w:val="22"/>
      <w:szCs w:val="22"/>
      <w:lang w:val="en-US" w:eastAsia="en-US"/>
    </w:rPr>
  </w:style>
  <w:style w:type="character" w:customStyle="1" w:styleId="NoSpacingChar">
    <w:name w:val="No Spacing Char"/>
    <w:locked/>
    <w:rsid w:val="008758B1"/>
    <w:rPr>
      <w:rFonts w:ascii="Calibri" w:eastAsia="Calibri" w:hAnsi="Calibri"/>
      <w:sz w:val="22"/>
      <w:szCs w:val="22"/>
      <w:lang w:val="en-US" w:eastAsia="en-US" w:bidi="ar-SA"/>
    </w:rPr>
  </w:style>
  <w:style w:type="character" w:customStyle="1" w:styleId="FontStyle31">
    <w:name w:val="Font Style31"/>
    <w:rsid w:val="008758B1"/>
    <w:rPr>
      <w:rFonts w:ascii="Times New Roman" w:hAnsi="Times New Roman" w:cs="Times New Roman"/>
      <w:sz w:val="24"/>
      <w:szCs w:val="24"/>
      <w:lang w:val="en-US"/>
    </w:rPr>
  </w:style>
  <w:style w:type="character" w:customStyle="1" w:styleId="Bodytext0">
    <w:name w:val="Body text_"/>
    <w:locked/>
    <w:rsid w:val="008758B1"/>
    <w:rPr>
      <w:sz w:val="24"/>
      <w:szCs w:val="24"/>
      <w:shd w:val="clear" w:color="000000" w:fill="auto"/>
      <w:lang w:val="en-US" w:bidi="ar-SA"/>
    </w:rPr>
  </w:style>
  <w:style w:type="paragraph" w:customStyle="1" w:styleId="Bodytext1">
    <w:name w:val="Body text1"/>
    <w:basedOn w:val="Normal"/>
    <w:rsid w:val="008758B1"/>
    <w:pPr>
      <w:shd w:val="clear" w:color="auto" w:fill="FFFFFF"/>
      <w:spacing w:line="312" w:lineRule="exact"/>
      <w:jc w:val="both"/>
    </w:pPr>
    <w:rPr>
      <w:spacing w:val="0"/>
      <w:w w:val="100"/>
      <w:kern w:val="0"/>
      <w:sz w:val="24"/>
      <w:szCs w:val="24"/>
      <w:shd w:val="clear" w:color="000000" w:fill="auto"/>
      <w:lang w:val="en-US" w:eastAsia="x-none"/>
    </w:rPr>
  </w:style>
  <w:style w:type="character" w:customStyle="1" w:styleId="docbody1">
    <w:name w:val="doc_body1"/>
    <w:rsid w:val="008758B1"/>
    <w:rPr>
      <w:rFonts w:ascii="Times New Roman" w:hAnsi="Times New Roman" w:cs="Times New Roman"/>
      <w:color w:val="000000"/>
      <w:sz w:val="24"/>
      <w:szCs w:val="24"/>
      <w:lang w:val="en-US"/>
    </w:rPr>
  </w:style>
  <w:style w:type="paragraph" w:customStyle="1" w:styleId="MediumGrid2-Accent11">
    <w:name w:val="Medium Grid 2 - Accent 11"/>
    <w:qFormat/>
    <w:rsid w:val="008758B1"/>
    <w:rPr>
      <w:rFonts w:ascii="Calibri" w:eastAsia="Calibri" w:hAnsi="Calibri"/>
      <w:sz w:val="22"/>
      <w:szCs w:val="22"/>
      <w:lang w:val="en-US" w:eastAsia="ru-RU"/>
    </w:rPr>
  </w:style>
  <w:style w:type="character" w:customStyle="1" w:styleId="MediumGrid2-Accent1Char">
    <w:name w:val="Medium Grid 2 - Accent 1 Char"/>
    <w:locked/>
    <w:rsid w:val="008758B1"/>
    <w:rPr>
      <w:rFonts w:ascii="Calibri" w:eastAsia="Calibri" w:hAnsi="Calibri"/>
      <w:sz w:val="22"/>
      <w:szCs w:val="22"/>
      <w:lang w:val="en-US" w:eastAsia="ru-RU" w:bidi="ar-SA"/>
    </w:rPr>
  </w:style>
  <w:style w:type="character" w:customStyle="1" w:styleId="1CharChar">
    <w:name w:val="Текст сноски Знак1 Char Char"/>
    <w:rsid w:val="008758B1"/>
    <w:rPr>
      <w:rFonts w:cs="Times New Roman"/>
      <w:lang w:val="en-US" w:eastAsia="ru-RU" w:bidi="ar-SA"/>
    </w:rPr>
  </w:style>
  <w:style w:type="paragraph" w:customStyle="1" w:styleId="P">
    <w:name w:val="P"/>
    <w:rsid w:val="008758B1"/>
    <w:pPr>
      <w:ind w:firstLine="709"/>
      <w:jc w:val="both"/>
    </w:pPr>
    <w:rPr>
      <w:rFonts w:ascii="Book Antiqua" w:eastAsia="Calibri" w:hAnsi="Book Antiqua"/>
      <w:sz w:val="22"/>
      <w:lang w:val="en-US" w:eastAsia="en-US"/>
    </w:rPr>
  </w:style>
  <w:style w:type="character" w:customStyle="1" w:styleId="8">
    <w:name w:val="Основной текст (8)"/>
    <w:locked/>
    <w:rsid w:val="008758B1"/>
    <w:rPr>
      <w:sz w:val="28"/>
      <w:szCs w:val="28"/>
      <w:shd w:val="clear" w:color="000000" w:fill="auto"/>
      <w:lang w:val="en-US" w:bidi="ar-SA"/>
    </w:rPr>
  </w:style>
  <w:style w:type="paragraph" w:customStyle="1" w:styleId="81">
    <w:name w:val="Основной текст (8)1"/>
    <w:basedOn w:val="Normal"/>
    <w:rsid w:val="008758B1"/>
    <w:pPr>
      <w:shd w:val="clear" w:color="auto" w:fill="FFFFFF"/>
      <w:spacing w:before="300" w:line="322" w:lineRule="exact"/>
    </w:pPr>
    <w:rPr>
      <w:spacing w:val="0"/>
      <w:w w:val="100"/>
      <w:kern w:val="0"/>
      <w:sz w:val="28"/>
      <w:szCs w:val="28"/>
      <w:shd w:val="clear" w:color="000000" w:fill="auto"/>
      <w:lang w:val="en-US" w:eastAsia="x-none"/>
    </w:rPr>
  </w:style>
  <w:style w:type="paragraph" w:customStyle="1" w:styleId="CharChar">
    <w:name w:val="Знак Знак Char Char Знак Знак"/>
    <w:basedOn w:val="Normal"/>
    <w:rsid w:val="008758B1"/>
    <w:pPr>
      <w:spacing w:after="160" w:line="240" w:lineRule="exact"/>
    </w:pPr>
    <w:rPr>
      <w:rFonts w:ascii="Arial" w:eastAsia="Batang" w:hAnsi="Arial" w:cs="Arial"/>
      <w:spacing w:val="0"/>
      <w:w w:val="100"/>
      <w:kern w:val="0"/>
      <w:lang w:val="en-US"/>
    </w:rPr>
  </w:style>
  <w:style w:type="character" w:customStyle="1" w:styleId="4">
    <w:name w:val="Основной текст4"/>
    <w:locked/>
    <w:rsid w:val="008758B1"/>
    <w:rPr>
      <w:rFonts w:ascii="Times New Roman" w:hAnsi="Times New Roman" w:cs="Times New Roman"/>
      <w:sz w:val="28"/>
      <w:szCs w:val="28"/>
      <w:lang w:val="en-US"/>
    </w:rPr>
  </w:style>
  <w:style w:type="character" w:customStyle="1" w:styleId="30">
    <w:name w:val="Основной текст (3)"/>
    <w:locked/>
    <w:rsid w:val="008758B1"/>
    <w:rPr>
      <w:b/>
      <w:bCs/>
      <w:sz w:val="8"/>
      <w:szCs w:val="8"/>
      <w:shd w:val="clear" w:color="000000" w:fill="auto"/>
      <w:lang w:val="en-US" w:bidi="ar-SA"/>
    </w:rPr>
  </w:style>
  <w:style w:type="paragraph" w:customStyle="1" w:styleId="31">
    <w:name w:val="Основной текст (3)1"/>
    <w:basedOn w:val="Normal"/>
    <w:rsid w:val="008758B1"/>
    <w:pPr>
      <w:shd w:val="clear" w:color="auto" w:fill="FFFFFF"/>
      <w:spacing w:after="300"/>
    </w:pPr>
    <w:rPr>
      <w:b/>
      <w:bCs/>
      <w:spacing w:val="0"/>
      <w:w w:val="100"/>
      <w:kern w:val="0"/>
      <w:sz w:val="8"/>
      <w:szCs w:val="8"/>
      <w:shd w:val="clear" w:color="000000" w:fill="auto"/>
      <w:lang w:val="en-US" w:eastAsia="x-none"/>
    </w:rPr>
  </w:style>
  <w:style w:type="character" w:customStyle="1" w:styleId="TEXT">
    <w:name w:val="TEXT Знак"/>
    <w:rsid w:val="008758B1"/>
    <w:rPr>
      <w:rFonts w:ascii="Book Antiqua" w:hAnsi="Book Antiqua" w:cs="Times New Roman"/>
      <w:sz w:val="22"/>
      <w:szCs w:val="22"/>
      <w:lang w:val="en-US" w:eastAsia="ru-RU" w:bidi="ar-SA"/>
    </w:rPr>
  </w:style>
  <w:style w:type="character" w:customStyle="1" w:styleId="docblue">
    <w:name w:val="doc_blue"/>
    <w:rsid w:val="008758B1"/>
    <w:rPr>
      <w:rFonts w:cs="Times New Roman"/>
      <w:lang w:val="en-US"/>
    </w:rPr>
  </w:style>
  <w:style w:type="paragraph" w:customStyle="1" w:styleId="bodytextd">
    <w:name w:val="bodytextd"/>
    <w:basedOn w:val="Normal"/>
    <w:rsid w:val="008758B1"/>
    <w:pPr>
      <w:spacing w:before="100" w:beforeAutospacing="1" w:after="100" w:afterAutospacing="1" w:line="240" w:lineRule="auto"/>
    </w:pPr>
    <w:rPr>
      <w:rFonts w:eastAsia="Calibri"/>
      <w:spacing w:val="0"/>
      <w:w w:val="100"/>
      <w:kern w:val="0"/>
      <w:sz w:val="24"/>
      <w:szCs w:val="24"/>
      <w:lang w:val="en-US" w:eastAsia="ru-RU"/>
    </w:rPr>
  </w:style>
  <w:style w:type="character" w:customStyle="1" w:styleId="32">
    <w:name w:val="Заголовок №3_"/>
    <w:locked/>
    <w:rsid w:val="008758B1"/>
    <w:rPr>
      <w:b/>
      <w:bCs/>
      <w:sz w:val="33"/>
      <w:szCs w:val="33"/>
      <w:shd w:val="clear" w:color="000000" w:fill="auto"/>
      <w:lang w:val="en-US" w:bidi="ar-SA"/>
    </w:rPr>
  </w:style>
  <w:style w:type="paragraph" w:customStyle="1" w:styleId="33">
    <w:name w:val="Заголовок №3"/>
    <w:basedOn w:val="Normal"/>
    <w:rsid w:val="008758B1"/>
    <w:pPr>
      <w:shd w:val="clear" w:color="auto" w:fill="FFFFFF"/>
      <w:spacing w:after="2460"/>
      <w:jc w:val="center"/>
      <w:outlineLvl w:val="2"/>
    </w:pPr>
    <w:rPr>
      <w:b/>
      <w:bCs/>
      <w:spacing w:val="0"/>
      <w:w w:val="100"/>
      <w:kern w:val="0"/>
      <w:sz w:val="33"/>
      <w:szCs w:val="33"/>
      <w:shd w:val="clear" w:color="000000" w:fill="auto"/>
      <w:lang w:val="en-US" w:eastAsia="x-none"/>
    </w:rPr>
  </w:style>
  <w:style w:type="character" w:customStyle="1" w:styleId="FontStyle389">
    <w:name w:val="Font Style389"/>
    <w:rsid w:val="008758B1"/>
    <w:rPr>
      <w:rFonts w:ascii="Times New Roman" w:hAnsi="Times New Roman" w:cs="Times New Roman"/>
      <w:sz w:val="18"/>
      <w:szCs w:val="18"/>
      <w:lang w:val="en-US"/>
    </w:rPr>
  </w:style>
  <w:style w:type="paragraph" w:customStyle="1" w:styleId="Style55">
    <w:name w:val="Style55"/>
    <w:basedOn w:val="Normal"/>
    <w:rsid w:val="008758B1"/>
    <w:pPr>
      <w:widowControl w:val="0"/>
      <w:autoSpaceDE w:val="0"/>
      <w:autoSpaceDN w:val="0"/>
      <w:adjustRightInd w:val="0"/>
      <w:spacing w:line="264" w:lineRule="exact"/>
      <w:ind w:firstLine="461"/>
      <w:jc w:val="both"/>
    </w:pPr>
    <w:rPr>
      <w:rFonts w:ascii="Candara" w:eastAsia="Calibri" w:hAnsi="Candara"/>
      <w:spacing w:val="0"/>
      <w:w w:val="100"/>
      <w:kern w:val="0"/>
      <w:sz w:val="24"/>
      <w:szCs w:val="24"/>
      <w:lang w:val="en-US" w:eastAsia="ru-RU"/>
    </w:rPr>
  </w:style>
  <w:style w:type="character" w:customStyle="1" w:styleId="BodyTextIndentChar">
    <w:name w:val="Body Text Indent Char"/>
    <w:locked/>
    <w:rsid w:val="008758B1"/>
    <w:rPr>
      <w:rFonts w:ascii="Times New Roman" w:hAnsi="Times New Roman" w:cs="Times New Roman"/>
      <w:sz w:val="20"/>
      <w:szCs w:val="20"/>
      <w:lang w:val="en-US" w:eastAsia="x-none"/>
    </w:rPr>
  </w:style>
  <w:style w:type="paragraph" w:customStyle="1" w:styleId="md">
    <w:name w:val="md"/>
    <w:basedOn w:val="Normal"/>
    <w:rsid w:val="008758B1"/>
    <w:pPr>
      <w:spacing w:line="240" w:lineRule="auto"/>
      <w:ind w:firstLine="567"/>
      <w:jc w:val="both"/>
    </w:pPr>
    <w:rPr>
      <w:rFonts w:eastAsia="Calibri"/>
      <w:i/>
      <w:iCs/>
      <w:color w:val="663300"/>
      <w:spacing w:val="0"/>
      <w:w w:val="100"/>
      <w:kern w:val="0"/>
      <w:lang w:val="en-US" w:eastAsia="ru-RU"/>
    </w:rPr>
  </w:style>
  <w:style w:type="paragraph" w:customStyle="1" w:styleId="ListParagraph3">
    <w:name w:val="List Paragraph3"/>
    <w:basedOn w:val="Normal"/>
    <w:rsid w:val="008758B1"/>
    <w:pPr>
      <w:spacing w:line="240" w:lineRule="auto"/>
      <w:ind w:left="720"/>
      <w:contextualSpacing/>
    </w:pPr>
    <w:rPr>
      <w:rFonts w:eastAsia="Calibri"/>
      <w:spacing w:val="0"/>
      <w:w w:val="100"/>
      <w:kern w:val="0"/>
      <w:sz w:val="24"/>
      <w:szCs w:val="24"/>
      <w:lang w:val="en-US"/>
    </w:rPr>
  </w:style>
  <w:style w:type="character" w:customStyle="1" w:styleId="hpsatn">
    <w:name w:val="hps atn"/>
    <w:basedOn w:val="DefaultParagraphFont"/>
    <w:rsid w:val="008758B1"/>
  </w:style>
  <w:style w:type="paragraph" w:customStyle="1" w:styleId="Pa4">
    <w:name w:val="Pa4"/>
    <w:basedOn w:val="Normal"/>
    <w:next w:val="Normal"/>
    <w:rsid w:val="008758B1"/>
    <w:pPr>
      <w:autoSpaceDE w:val="0"/>
      <w:autoSpaceDN w:val="0"/>
      <w:adjustRightInd w:val="0"/>
      <w:spacing w:line="241" w:lineRule="atLeast"/>
    </w:pPr>
    <w:rPr>
      <w:rFonts w:ascii="Myriad Pro" w:hAnsi="Myriad Pro"/>
      <w:spacing w:val="0"/>
      <w:w w:val="100"/>
      <w:kern w:val="0"/>
      <w:sz w:val="24"/>
      <w:szCs w:val="24"/>
      <w:lang w:eastAsia="ru-RU"/>
    </w:rPr>
  </w:style>
  <w:style w:type="character" w:customStyle="1" w:styleId="A31">
    <w:name w:val="A3+1"/>
    <w:rsid w:val="008758B1"/>
    <w:rPr>
      <w:rFonts w:cs="Minion Pro"/>
      <w:color w:val="000000"/>
      <w:sz w:val="15"/>
      <w:szCs w:val="15"/>
    </w:rPr>
  </w:style>
  <w:style w:type="paragraph" w:customStyle="1" w:styleId="CharCharCharCharCharChar0">
    <w:name w:val=" Char Char Char Char Char Char Знак Знак Знак Знак"/>
    <w:basedOn w:val="Normal"/>
    <w:rsid w:val="008758B1"/>
    <w:pPr>
      <w:spacing w:line="240" w:lineRule="auto"/>
    </w:pPr>
    <w:rPr>
      <w:spacing w:val="0"/>
      <w:w w:val="100"/>
      <w:kern w:val="0"/>
      <w:sz w:val="24"/>
      <w:szCs w:val="24"/>
      <w:lang w:val="pl-PL" w:eastAsia="pl-PL"/>
    </w:rPr>
  </w:style>
  <w:style w:type="character" w:customStyle="1" w:styleId="HChGChar">
    <w:name w:val="_ H _Ch_G Char"/>
    <w:rsid w:val="008758B1"/>
    <w:rPr>
      <w:b/>
      <w:sz w:val="28"/>
      <w:lang w:val="en-GB" w:eastAsia="en-US" w:bidi="ar-SA"/>
    </w:rPr>
  </w:style>
  <w:style w:type="character" w:customStyle="1" w:styleId="H1GChar">
    <w:name w:val="_ H_1_G Char"/>
    <w:rsid w:val="008758B1"/>
    <w:rPr>
      <w:b/>
      <w:sz w:val="24"/>
      <w:lang w:val="en-GB" w:eastAsia="en-US" w:bidi="ar-SA"/>
    </w:rPr>
  </w:style>
  <w:style w:type="character" w:customStyle="1" w:styleId="FootnoteTextChar3">
    <w:name w:val="Footnote Text Char3"/>
    <w:aliases w:val="5_GR Char,5_G Char1,ft Char2,FA Fu Char2,Footnote Text Char Char Char Char Char Char2,Footnote Text Char Char Char Char Char3,Footnote reference Char2,Footnote Text Char Char Char Char3,texto de nota al pie Char2,Car Char1,fn Char"/>
    <w:link w:val="FootnoteText"/>
    <w:locked/>
    <w:rsid w:val="008758B1"/>
    <w:rPr>
      <w:spacing w:val="5"/>
      <w:w w:val="104"/>
      <w:kern w:val="14"/>
      <w:sz w:val="18"/>
      <w:lang w:val="en-GB"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mmpsf.gov.md"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www.statistica.md" TargetMode="External"/><Relationship Id="rId4" Type="http://schemas.openxmlformats.org/officeDocument/2006/relationships/webSettings" Target="webSettings.xml"/><Relationship Id="rId9" Type="http://schemas.openxmlformats.org/officeDocument/2006/relationships/hyperlink" Target="http://www.mmpsf.gov.md"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www.clubul50.md" TargetMode="External"/><Relationship Id="rId13" Type="http://schemas.openxmlformats.org/officeDocument/2006/relationships/hyperlink" Target="http://un.md/key_doc_pub/UNIFEM/index.shtml" TargetMode="External"/><Relationship Id="rId3" Type="http://schemas.openxmlformats.org/officeDocument/2006/relationships/hyperlink" Target="http://www.mmpsf.gov.md" TargetMode="External"/><Relationship Id="rId7" Type="http://schemas.openxmlformats.org/officeDocument/2006/relationships/hyperlink" Target="http://www.progen.md" TargetMode="External"/><Relationship Id="rId12" Type="http://schemas.openxmlformats.org/officeDocument/2006/relationships/hyperlink" Target="http://www.unfpa.md" TargetMode="External"/><Relationship Id="rId2" Type="http://schemas.openxmlformats.org/officeDocument/2006/relationships/hyperlink" Target="http://www.gender-centru.md" TargetMode="External"/><Relationship Id="rId1" Type="http://schemas.openxmlformats.org/officeDocument/2006/relationships/hyperlink" Target="http://www.mmpsf.gov.md" TargetMode="External"/><Relationship Id="rId6" Type="http://schemas.openxmlformats.org/officeDocument/2006/relationships/hyperlink" Target="http://www.iom.md" TargetMode="External"/><Relationship Id="rId11" Type="http://schemas.openxmlformats.org/officeDocument/2006/relationships/hyperlink" Target="http://www.unfpa.md" TargetMode="External"/><Relationship Id="rId5" Type="http://schemas.openxmlformats.org/officeDocument/2006/relationships/hyperlink" Target="http://www.lastrada.md" TargetMode="External"/><Relationship Id="rId10" Type="http://schemas.openxmlformats.org/officeDocument/2006/relationships/hyperlink" Target="http://www.mmpsf.gov.md" TargetMode="External"/><Relationship Id="rId4" Type="http://schemas.openxmlformats.org/officeDocument/2006/relationships/hyperlink" Target="http://www.statistica.md" TargetMode="External"/><Relationship Id="rId9" Type="http://schemas.openxmlformats.org/officeDocument/2006/relationships/hyperlink" Target="http://www.undp.md" TargetMode="External"/><Relationship Id="rId14" Type="http://schemas.openxmlformats.org/officeDocument/2006/relationships/hyperlink" Target="http://www.statistica.md"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FORMATNY\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61</Pages>
  <Words>24225</Words>
  <Characters>138085</Characters>
  <Application>Microsoft Office Word</Application>
  <DocSecurity>4</DocSecurity>
  <Lines>1150</Lines>
  <Paragraphs>323</Paragraphs>
  <ScaleCrop>false</ScaleCrop>
  <HeadingPairs>
    <vt:vector size="2" baseType="variant">
      <vt:variant>
        <vt:lpstr>Название</vt:lpstr>
      </vt:variant>
      <vt:variant>
        <vt:i4>1</vt:i4>
      </vt:variant>
    </vt:vector>
  </HeadingPairs>
  <TitlesOfParts>
    <vt:vector size="1" baseType="lpstr">
      <vt:lpstr>1241449</vt:lpstr>
    </vt:vector>
  </TitlesOfParts>
  <Company>CSD</Company>
  <LinksUpToDate>false</LinksUpToDate>
  <CharactersWithSpaces>161987</CharactersWithSpaces>
  <SharedDoc>false</SharedDoc>
  <HLinks>
    <vt:vector size="102" baseType="variant">
      <vt:variant>
        <vt:i4>852038</vt:i4>
      </vt:variant>
      <vt:variant>
        <vt:i4>16</vt:i4>
      </vt:variant>
      <vt:variant>
        <vt:i4>0</vt:i4>
      </vt:variant>
      <vt:variant>
        <vt:i4>5</vt:i4>
      </vt:variant>
      <vt:variant>
        <vt:lpwstr>http://www.statistica.md/</vt:lpwstr>
      </vt:variant>
      <vt:variant>
        <vt:lpwstr/>
      </vt:variant>
      <vt:variant>
        <vt:i4>196677</vt:i4>
      </vt:variant>
      <vt:variant>
        <vt:i4>13</vt:i4>
      </vt:variant>
      <vt:variant>
        <vt:i4>0</vt:i4>
      </vt:variant>
      <vt:variant>
        <vt:i4>5</vt:i4>
      </vt:variant>
      <vt:variant>
        <vt:lpwstr>http://www.mmpsf.gov.md/</vt:lpwstr>
      </vt:variant>
      <vt:variant>
        <vt:lpwstr/>
      </vt:variant>
      <vt:variant>
        <vt:i4>196677</vt:i4>
      </vt:variant>
      <vt:variant>
        <vt:i4>10</vt:i4>
      </vt:variant>
      <vt:variant>
        <vt:i4>0</vt:i4>
      </vt:variant>
      <vt:variant>
        <vt:i4>5</vt:i4>
      </vt:variant>
      <vt:variant>
        <vt:lpwstr>http://www.mmpsf.gov.md/</vt:lpwstr>
      </vt:variant>
      <vt:variant>
        <vt:lpwstr/>
      </vt:variant>
      <vt:variant>
        <vt:i4>852038</vt:i4>
      </vt:variant>
      <vt:variant>
        <vt:i4>39</vt:i4>
      </vt:variant>
      <vt:variant>
        <vt:i4>0</vt:i4>
      </vt:variant>
      <vt:variant>
        <vt:i4>5</vt:i4>
      </vt:variant>
      <vt:variant>
        <vt:lpwstr>http://www.statistica.md/</vt:lpwstr>
      </vt:variant>
      <vt:variant>
        <vt:lpwstr/>
      </vt:variant>
      <vt:variant>
        <vt:i4>6619234</vt:i4>
      </vt:variant>
      <vt:variant>
        <vt:i4>36</vt:i4>
      </vt:variant>
      <vt:variant>
        <vt:i4>0</vt:i4>
      </vt:variant>
      <vt:variant>
        <vt:i4>5</vt:i4>
      </vt:variant>
      <vt:variant>
        <vt:lpwstr>http://un.md/key_doc_pub/UNIFEM/index.shtml</vt:lpwstr>
      </vt:variant>
      <vt:variant>
        <vt:lpwstr/>
      </vt:variant>
      <vt:variant>
        <vt:i4>1769476</vt:i4>
      </vt:variant>
      <vt:variant>
        <vt:i4>33</vt:i4>
      </vt:variant>
      <vt:variant>
        <vt:i4>0</vt:i4>
      </vt:variant>
      <vt:variant>
        <vt:i4>5</vt:i4>
      </vt:variant>
      <vt:variant>
        <vt:lpwstr>http://www.unfpa.md/</vt:lpwstr>
      </vt:variant>
      <vt:variant>
        <vt:lpwstr/>
      </vt:variant>
      <vt:variant>
        <vt:i4>1769476</vt:i4>
      </vt:variant>
      <vt:variant>
        <vt:i4>30</vt:i4>
      </vt:variant>
      <vt:variant>
        <vt:i4>0</vt:i4>
      </vt:variant>
      <vt:variant>
        <vt:i4>5</vt:i4>
      </vt:variant>
      <vt:variant>
        <vt:lpwstr>http://www.unfpa.md/</vt:lpwstr>
      </vt:variant>
      <vt:variant>
        <vt:lpwstr/>
      </vt:variant>
      <vt:variant>
        <vt:i4>196677</vt:i4>
      </vt:variant>
      <vt:variant>
        <vt:i4>27</vt:i4>
      </vt:variant>
      <vt:variant>
        <vt:i4>0</vt:i4>
      </vt:variant>
      <vt:variant>
        <vt:i4>5</vt:i4>
      </vt:variant>
      <vt:variant>
        <vt:lpwstr>http://www.mmpsf.gov.md/</vt:lpwstr>
      </vt:variant>
      <vt:variant>
        <vt:lpwstr/>
      </vt:variant>
      <vt:variant>
        <vt:i4>7340067</vt:i4>
      </vt:variant>
      <vt:variant>
        <vt:i4>24</vt:i4>
      </vt:variant>
      <vt:variant>
        <vt:i4>0</vt:i4>
      </vt:variant>
      <vt:variant>
        <vt:i4>5</vt:i4>
      </vt:variant>
      <vt:variant>
        <vt:lpwstr>http://www.undp.md/</vt:lpwstr>
      </vt:variant>
      <vt:variant>
        <vt:lpwstr/>
      </vt:variant>
      <vt:variant>
        <vt:i4>3604591</vt:i4>
      </vt:variant>
      <vt:variant>
        <vt:i4>21</vt:i4>
      </vt:variant>
      <vt:variant>
        <vt:i4>0</vt:i4>
      </vt:variant>
      <vt:variant>
        <vt:i4>5</vt:i4>
      </vt:variant>
      <vt:variant>
        <vt:lpwstr>http://www.clubul50.md/</vt:lpwstr>
      </vt:variant>
      <vt:variant>
        <vt:lpwstr/>
      </vt:variant>
      <vt:variant>
        <vt:i4>1769542</vt:i4>
      </vt:variant>
      <vt:variant>
        <vt:i4>18</vt:i4>
      </vt:variant>
      <vt:variant>
        <vt:i4>0</vt:i4>
      </vt:variant>
      <vt:variant>
        <vt:i4>5</vt:i4>
      </vt:variant>
      <vt:variant>
        <vt:lpwstr>http://www.progen.md/</vt:lpwstr>
      </vt:variant>
      <vt:variant>
        <vt:lpwstr/>
      </vt:variant>
      <vt:variant>
        <vt:i4>7143541</vt:i4>
      </vt:variant>
      <vt:variant>
        <vt:i4>15</vt:i4>
      </vt:variant>
      <vt:variant>
        <vt:i4>0</vt:i4>
      </vt:variant>
      <vt:variant>
        <vt:i4>5</vt:i4>
      </vt:variant>
      <vt:variant>
        <vt:lpwstr>http://www.iom.md/</vt:lpwstr>
      </vt:variant>
      <vt:variant>
        <vt:lpwstr/>
      </vt:variant>
      <vt:variant>
        <vt:i4>6815784</vt:i4>
      </vt:variant>
      <vt:variant>
        <vt:i4>12</vt:i4>
      </vt:variant>
      <vt:variant>
        <vt:i4>0</vt:i4>
      </vt:variant>
      <vt:variant>
        <vt:i4>5</vt:i4>
      </vt:variant>
      <vt:variant>
        <vt:lpwstr>http://www.lastrada.md/</vt:lpwstr>
      </vt:variant>
      <vt:variant>
        <vt:lpwstr/>
      </vt:variant>
      <vt:variant>
        <vt:i4>852038</vt:i4>
      </vt:variant>
      <vt:variant>
        <vt:i4>9</vt:i4>
      </vt:variant>
      <vt:variant>
        <vt:i4>0</vt:i4>
      </vt:variant>
      <vt:variant>
        <vt:i4>5</vt:i4>
      </vt:variant>
      <vt:variant>
        <vt:lpwstr>http://www.statistica.md/</vt:lpwstr>
      </vt:variant>
      <vt:variant>
        <vt:lpwstr/>
      </vt:variant>
      <vt:variant>
        <vt:i4>196677</vt:i4>
      </vt:variant>
      <vt:variant>
        <vt:i4>6</vt:i4>
      </vt:variant>
      <vt:variant>
        <vt:i4>0</vt:i4>
      </vt:variant>
      <vt:variant>
        <vt:i4>5</vt:i4>
      </vt:variant>
      <vt:variant>
        <vt:lpwstr>http://www.mmpsf.gov.md/</vt:lpwstr>
      </vt:variant>
      <vt:variant>
        <vt:lpwstr/>
      </vt:variant>
      <vt:variant>
        <vt:i4>4980758</vt:i4>
      </vt:variant>
      <vt:variant>
        <vt:i4>3</vt:i4>
      </vt:variant>
      <vt:variant>
        <vt:i4>0</vt:i4>
      </vt:variant>
      <vt:variant>
        <vt:i4>5</vt:i4>
      </vt:variant>
      <vt:variant>
        <vt:lpwstr>http://www.gender-centru.md/</vt:lpwstr>
      </vt:variant>
      <vt:variant>
        <vt:lpwstr/>
      </vt:variant>
      <vt:variant>
        <vt:i4>196677</vt:i4>
      </vt:variant>
      <vt:variant>
        <vt:i4>0</vt:i4>
      </vt:variant>
      <vt:variant>
        <vt:i4>0</vt:i4>
      </vt:variant>
      <vt:variant>
        <vt:i4>5</vt:i4>
      </vt:variant>
      <vt:variant>
        <vt:lpwstr>http://www.mmpsf.gov.md/</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1241449</dc:title>
  <dc:subject/>
  <dc:creator>Marina Imeninnikova</dc:creator>
  <cp:keywords/>
  <dc:description/>
  <cp:lastModifiedBy>Marina Imeninnikova</cp:lastModifiedBy>
  <cp:revision>2</cp:revision>
  <cp:lastPrinted>2012-05-15T07:21:00Z</cp:lastPrinted>
  <dcterms:created xsi:type="dcterms:W3CDTF">2012-05-15T08:41:00Z</dcterms:created>
  <dcterms:modified xsi:type="dcterms:W3CDTF">2012-05-15T08:41:00Z</dcterms:modified>
</cp:coreProperties>
</file>