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531-м заседании,</w:t>
      </w:r>
    </w:p>
    <w:p w:rsidR="00000000" w:rsidRDefault="00000000">
      <w:r>
        <w:t>состоявшемся в Центральных учреждениях, Нью-Йорк, в среду, 16 января 2002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Первоначальный доклад Фиджи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доклад Фиджи (продолжение)</w:t>
      </w:r>
      <w:r>
        <w:rPr>
          <w:i w:val="0"/>
        </w:rPr>
        <w:t xml:space="preserve"> (CEDAW/C/FJI/1)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Фиджи зан</w:t>
      </w:r>
      <w:r>
        <w:rPr>
          <w:i/>
        </w:rPr>
        <w:t>и</w:t>
      </w:r>
      <w:r>
        <w:rPr>
          <w:i/>
        </w:rPr>
        <w:t>мают места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приглашает членов Комитета продолжать задавать вопросы и высказывать свои замечания.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отмечает, что образование и, прежде всего, подготовка учителей должны помочь изменить стереотипы и способствовать обеспеч</w:t>
      </w:r>
      <w:r>
        <w:t>е</w:t>
      </w:r>
      <w:r>
        <w:t>нию равенства. Организация обучения по генде</w:t>
      </w:r>
      <w:r>
        <w:t>р</w:t>
      </w:r>
      <w:r>
        <w:t>ным вопросам сотрудников полиции должна расш</w:t>
      </w:r>
      <w:r>
        <w:t>и</w:t>
      </w:r>
      <w:r>
        <w:t>рить имеющиеся у женщин возможности по пре</w:t>
      </w:r>
      <w:r>
        <w:t>д</w:t>
      </w:r>
      <w:r>
        <w:t>ставлению жалоб на насилие в семье. Она спраш</w:t>
      </w:r>
      <w:r>
        <w:t>и</w:t>
      </w:r>
      <w:r>
        <w:t>вает, какую долю сотрудников полиции составляют женщины, имеются ли сотрудники-женщины на к</w:t>
      </w:r>
      <w:r>
        <w:t>а</w:t>
      </w:r>
      <w:r>
        <w:t>ждом полицейском участке и поощряются ли же</w:t>
      </w:r>
      <w:r>
        <w:t>н</w:t>
      </w:r>
      <w:r>
        <w:t>щины к вступлению в ряды полиции.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 xml:space="preserve">Председатель </w:t>
      </w:r>
      <w:r>
        <w:t>выражает озабоченность по п</w:t>
      </w:r>
      <w:r>
        <w:t>о</w:t>
      </w:r>
      <w:r>
        <w:t>воду весьма тревожной информации, содержащейся в пункте 5.4, и спрашивает, есть ли в Конституции положение о праве на жизнь и принимаются ли эк</w:t>
      </w:r>
      <w:r>
        <w:t>с</w:t>
      </w:r>
      <w:r>
        <w:t>тренные меры по гарантированию женщинам осн</w:t>
      </w:r>
      <w:r>
        <w:t>о</w:t>
      </w:r>
      <w:r>
        <w:t>воп</w:t>
      </w:r>
      <w:r>
        <w:t>о</w:t>
      </w:r>
      <w:r>
        <w:t>лагающего права на жизнь.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 Таварес да Силва</w:t>
      </w:r>
      <w:r>
        <w:t>, отмечая, что насилие в отношении женщин поощряется сексуальными стереотипами, говорит, что, хотя следует уважать независимость средств массовой информации, они в свою очередь должны повышать уровень осведо</w:t>
      </w:r>
      <w:r>
        <w:t>м</w:t>
      </w:r>
      <w:r>
        <w:t>ленности общественности о проблеме несправедл</w:t>
      </w:r>
      <w:r>
        <w:t>и</w:t>
      </w:r>
      <w:r>
        <w:t>вости, являющейся результатом таких стереотипов. Исключительно важное значение имеет образование в семье, поскольку дети усваивают опыт из выпо</w:t>
      </w:r>
      <w:r>
        <w:t>л</w:t>
      </w:r>
      <w:r>
        <w:t>нения ими своих социальных и домашних функций в своем доме. Весь этот очень широкий вопрос должен решаться при помощи политических мер.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спрашивает, связаны ли какие-либо конкретные стереотипы с фактором этнического происхождения или какими-либо этн</w:t>
      </w:r>
      <w:r>
        <w:t>и</w:t>
      </w:r>
      <w:r>
        <w:t>ч</w:t>
      </w:r>
      <w:r>
        <w:t>е</w:t>
      </w:r>
      <w:r>
        <w:t>скими традициями на Фиджи.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 Таварес да Силва</w:t>
      </w:r>
      <w:r>
        <w:t xml:space="preserve"> спрашивает, почему наказанию подвергаются проститутки, а не их кл</w:t>
      </w:r>
      <w:r>
        <w:t>и</w:t>
      </w:r>
      <w:r>
        <w:t>енты, и какую позицию занимает в этом вопросе Комиссия по з</w:t>
      </w:r>
      <w:r>
        <w:t>а</w:t>
      </w:r>
      <w:r>
        <w:t>конодательной реформе.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отмечает, что уголовный к</w:t>
      </w:r>
      <w:r>
        <w:t>о</w:t>
      </w:r>
      <w:r>
        <w:t>декс Фиджи был принят еще в 1944 году и поэтому, вероятно, отражает устаревшие взгляды того кол</w:t>
      </w:r>
      <w:r>
        <w:t>о</w:t>
      </w:r>
      <w:r>
        <w:t>ниального периода, когда женщины, занимающиеся проституцией, рассматривались как преступники и наряду с сутенерами подвергались наказанию, а клиенты оставались безнаказанными. Она спраш</w:t>
      </w:r>
      <w:r>
        <w:t>и</w:t>
      </w:r>
      <w:r>
        <w:t>вает, почему многочисленные новые законы, разр</w:t>
      </w:r>
      <w:r>
        <w:t>а</w:t>
      </w:r>
      <w:r>
        <w:t>ботанные в целях поощрения гендерного равенства и прав женщин, не улучшили существующее пол</w:t>
      </w:r>
      <w:r>
        <w:t>о</w:t>
      </w:r>
      <w:r>
        <w:t>жение. Она высказывает предположение о том, что в законе о сексуальных преступлениях проблема сексуальной эксплуатации женщин, видимо, также не затрагивается. Представляется, что рост прост</w:t>
      </w:r>
      <w:r>
        <w:t>и</w:t>
      </w:r>
      <w:r>
        <w:t>туции может в значительной степени объясняться экономическими трудностями; она была поражена, узнав, что школьницы иногда расплачиваются се</w:t>
      </w:r>
      <w:r>
        <w:t>к</w:t>
      </w:r>
      <w:r>
        <w:t>сом за их доставку до школы. Она спрашивает, п</w:t>
      </w:r>
      <w:r>
        <w:t>о</w:t>
      </w:r>
      <w:r>
        <w:t>чему не принимается никаких мер по искоренению причин этой проблемы, и выражает опасение, что, хотя в настоящее время на Фиджи не существует проблемы торговли женщинами, в будущем она м</w:t>
      </w:r>
      <w:r>
        <w:t>о</w:t>
      </w:r>
      <w:r>
        <w:t>жет по</w:t>
      </w:r>
      <w:r>
        <w:t>я</w:t>
      </w:r>
      <w:r>
        <w:t>виться.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</w:t>
      </w:r>
      <w:r>
        <w:t xml:space="preserve"> говорит, что она встревожена расширением масштабов проблемы кровосмешения и преступлений в отношении женщин, перечисле</w:t>
      </w:r>
      <w:r>
        <w:t>н</w:t>
      </w:r>
      <w:r>
        <w:t>ных в докладе, и спрашивает, принимает ли прав</w:t>
      </w:r>
      <w:r>
        <w:t>и</w:t>
      </w:r>
      <w:r>
        <w:t>тельство меры по просвещению широких кругов общественности в целях недопущения таких прав</w:t>
      </w:r>
      <w:r>
        <w:t>о</w:t>
      </w:r>
      <w:r>
        <w:t>нарушений. Она спрашивает, какому наказанию подвергаются преступники и предлагается ли жер</w:t>
      </w:r>
      <w:r>
        <w:t>т</w:t>
      </w:r>
      <w:r>
        <w:t>вам какое-либо восстановительное лечение. Она также хотела бы знать, существует ли на Фиджи детская проституция и имеются ли какие-либо да</w:t>
      </w:r>
      <w:r>
        <w:t>н</w:t>
      </w:r>
      <w:r>
        <w:t>ные по этой теме. Если она существует, контрол</w:t>
      </w:r>
      <w:r>
        <w:t>и</w:t>
      </w:r>
      <w:r>
        <w:t>руют ли ее уголовные группировки? Она спрашив</w:t>
      </w:r>
      <w:r>
        <w:t>а</w:t>
      </w:r>
      <w:r>
        <w:t>ет, предлагается ли проституткам какое-либо об</w:t>
      </w:r>
      <w:r>
        <w:t>у</w:t>
      </w:r>
      <w:r>
        <w:t>чение, с тем чтобы они могли поменять род своих занятий. Она просит представить дополнительные данные по проблеме насилия в отношении женщин и, наконец, спрашивает, кто оказывает помощь жертвам частых актов насилия, о которых говорится в докладе.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>, отмечая, что на Фиджи в н</w:t>
      </w:r>
      <w:r>
        <w:t>а</w:t>
      </w:r>
      <w:r>
        <w:t>стоящее время осуществляется процесс пересмотра Конституции, спрашивает, предполагаются ли к</w:t>
      </w:r>
      <w:r>
        <w:t>а</w:t>
      </w:r>
      <w:r>
        <w:t>кие-либо конституционные и законодательные меры по расширению участия женщин в процессе прин</w:t>
      </w:r>
      <w:r>
        <w:t>я</w:t>
      </w:r>
      <w:r>
        <w:t>тия решений. Гендерное равенство эффективнее всего может поощряться в том случае, если женщ</w:t>
      </w:r>
      <w:r>
        <w:t>и</w:t>
      </w:r>
      <w:r>
        <w:t>ны будут занимать посты в органах, в которых пр</w:t>
      </w:r>
      <w:r>
        <w:t>и</w:t>
      </w:r>
      <w:r>
        <w:t>нимаются решения.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спрашивает, располаг</w:t>
      </w:r>
      <w:r>
        <w:t>а</w:t>
      </w:r>
      <w:r>
        <w:t>ет ли правительство возможностями по регулиров</w:t>
      </w:r>
      <w:r>
        <w:t>а</w:t>
      </w:r>
      <w:r>
        <w:t>нию учебной программы религиозных школ и ф</w:t>
      </w:r>
      <w:r>
        <w:t>и</w:t>
      </w:r>
      <w:r>
        <w:t>нансируются ли эти школы за счет правительства. Она просит представить дополнительную подро</w:t>
      </w:r>
      <w:r>
        <w:t>б</w:t>
      </w:r>
      <w:r>
        <w:t>ную информацию о мерах, принимаемых для ув</w:t>
      </w:r>
      <w:r>
        <w:t>е</w:t>
      </w:r>
      <w:r>
        <w:t>личения числа женщин, получающих стипендии для обучения за границей. Поощряются ли девочки к подаче заявлений на такие стипендии? Устранены ли гендерные предубеждения на экзаменах? Прох</w:t>
      </w:r>
      <w:r>
        <w:t>о</w:t>
      </w:r>
      <w:r>
        <w:t>дят ли члены комитета по отбору обучение по ге</w:t>
      </w:r>
      <w:r>
        <w:t>н</w:t>
      </w:r>
      <w:r>
        <w:t>дерной проблематике? Имеют ли девочки предпо</w:t>
      </w:r>
      <w:r>
        <w:t>ч</w:t>
      </w:r>
      <w:r>
        <w:t>тение? Она также просит представить информацию о планах по увеличению числа учителей-женщин на старших или руководящих должностях. И наконец, она спрашивает, препятствуют ли культурные или религиозные факторы до</w:t>
      </w:r>
      <w:r>
        <w:t>с</w:t>
      </w:r>
      <w:r>
        <w:t>тупу девочек к спорту.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выражает удовлетворение в св</w:t>
      </w:r>
      <w:r>
        <w:t>я</w:t>
      </w:r>
      <w:r>
        <w:t>зи с уделением повышенного внимания обучению по тематике ценностей на этапе среднего образов</w:t>
      </w:r>
      <w:r>
        <w:t>а</w:t>
      </w:r>
      <w:r>
        <w:t>ния, упомянутому в пункте 10.5 доклада, однако считает, что учебная программа является чрезмерно узкой. Следует расширить ее, включив темы борьбы с дискриминацией и обеспечения равных возмо</w:t>
      </w:r>
      <w:r>
        <w:t>ж</w:t>
      </w:r>
      <w:r>
        <w:t>ностей.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хотела бы знать, какие приним</w:t>
      </w:r>
      <w:r>
        <w:t>а</w:t>
      </w:r>
      <w:r>
        <w:t>ются меры по поощрению большего числа девочек выбирать для себя научные, технические или пр</w:t>
      </w:r>
      <w:r>
        <w:t>о</w:t>
      </w:r>
      <w:r>
        <w:t>фе</w:t>
      </w:r>
      <w:r>
        <w:t>с</w:t>
      </w:r>
      <w:r>
        <w:t>сиональные предметы.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Ахмад</w:t>
      </w:r>
      <w:r>
        <w:t xml:space="preserve"> выражает удовлетворение в связи с прогрессом, достигнутым в рамках законодател</w:t>
      </w:r>
      <w:r>
        <w:t>ь</w:t>
      </w:r>
      <w:r>
        <w:t>ной реформы и создания механизмов по обеспеч</w:t>
      </w:r>
      <w:r>
        <w:t>е</w:t>
      </w:r>
      <w:r>
        <w:t>нию равенства. Отмечая, что образование имеет ключевое значение для усилий по искоренению всех форм гендерной дискриминации, она говорит, что организация обучения по гендерным вопросам гр</w:t>
      </w:r>
      <w:r>
        <w:t>а</w:t>
      </w:r>
      <w:r>
        <w:t>жданских служащих представляет собой важный шаг вперед. Она спрашивает, когда такое обучение было включено в общее обучение гражданских служащих и сказалось ли оно как-нибудь на их взглядах. Имеются ли планы по расширению ма</w:t>
      </w:r>
      <w:r>
        <w:t>с</w:t>
      </w:r>
      <w:r>
        <w:t>штабов такого обучения для охвата им представит</w:t>
      </w:r>
      <w:r>
        <w:t>е</w:t>
      </w:r>
      <w:r>
        <w:t>лей законодательных органов, судебной системы, сотрудников полиции, государственных прокуроров, просветителей, политических деятелей, профсою</w:t>
      </w:r>
      <w:r>
        <w:t>з</w:t>
      </w:r>
      <w:r>
        <w:t>ных деятелей и сотрудников средств массовой и</w:t>
      </w:r>
      <w:r>
        <w:t>н</w:t>
      </w:r>
      <w:r>
        <w:t>формации?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спрашивает, предлагаются ли в школах учебные программы по тематике гендерного равенства и просвещения в сексуальных вопросах и обсуждает ли Межминистерский комитет по вопр</w:t>
      </w:r>
      <w:r>
        <w:t>о</w:t>
      </w:r>
      <w:r>
        <w:t>сам женщин (МКВЖ) такие темы применительно к проблеме стереотипа сексуальных ролей. Она также хотела бы знать, предлагаются ли на уровне высш</w:t>
      </w:r>
      <w:r>
        <w:t>е</w:t>
      </w:r>
      <w:r>
        <w:t>го образования учебные курсы по вопросам пол</w:t>
      </w:r>
      <w:r>
        <w:t>о</w:t>
      </w:r>
      <w:r>
        <w:t>жения женщин и организуются ли для взрослых мужчин и женщин курсы, посвященные важности изменения взглядов на традиционные роли.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отмечает, что существующее законодательство, как об этом говорится в пун</w:t>
      </w:r>
      <w:r>
        <w:t>к</w:t>
      </w:r>
      <w:r>
        <w:t>тах 11.1 и 11.2 доклада, как представляется, не о</w:t>
      </w:r>
      <w:r>
        <w:t>т</w:t>
      </w:r>
      <w:r>
        <w:t>вечает положениям Конвенции или международных конвенций о труде в том, что касается охраны тр</w:t>
      </w:r>
      <w:r>
        <w:t>у</w:t>
      </w:r>
      <w:r>
        <w:t>дящихся-женщин, и спрашивает, рассматривает ли правительство возможность реформы Закона об о</w:t>
      </w:r>
      <w:r>
        <w:t>х</w:t>
      </w:r>
      <w:r>
        <w:t>ране здоровья и безопасности на производстве 1996 года, с тем чтобы улучшить условия труда и обеспечивать безопасность и охрану здоровья же</w:t>
      </w:r>
      <w:r>
        <w:t>н</w:t>
      </w:r>
      <w:r>
        <w:t>щин на рабочих местах.</w:t>
      </w:r>
    </w:p>
    <w:p w:rsidR="00000000" w:rsidRDefault="00000000">
      <w:pPr>
        <w:pStyle w:val="DualTxt"/>
      </w:pPr>
      <w:r>
        <w:t>17.</w:t>
      </w:r>
      <w:r>
        <w:tab/>
        <w:t>Отмечая на основании пункта 11.9 доклада, что заработок женщин составляет примерно 88 процентов от заработка мужчин и что не уст</w:t>
      </w:r>
      <w:r>
        <w:t>а</w:t>
      </w:r>
      <w:r>
        <w:t>новлено никакой базовой минимальной заработной платы и не существует закона для обеспечения ра</w:t>
      </w:r>
      <w:r>
        <w:t>в</w:t>
      </w:r>
      <w:r>
        <w:t>ного вознаграждения, она настоятельно призывает правительство пересмотреть свои законы о труде, с тем чтобы создать надлежащие рамки для обесп</w:t>
      </w:r>
      <w:r>
        <w:t>е</w:t>
      </w:r>
      <w:r>
        <w:t>чения равенства. Кроме того, она выражает наде</w:t>
      </w:r>
      <w:r>
        <w:t>ж</w:t>
      </w:r>
      <w:r>
        <w:t>ду, что на Фиджи будет осуществлена серия рек</w:t>
      </w:r>
      <w:r>
        <w:t>о</w:t>
      </w:r>
      <w:r>
        <w:t>мендаций, предложенных Международной орган</w:t>
      </w:r>
      <w:r>
        <w:t>и</w:t>
      </w:r>
      <w:r>
        <w:t>зацией труда (МОТ) в 1997 году, о чем говорится в пункте 11.18, с тем чтобы улучшить условия труда женщин и ликвидировать дискриминационную практику.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Гунесекере </w:t>
      </w:r>
      <w:r>
        <w:t>интересуется положением в области реформы законов о занятости, унаслед</w:t>
      </w:r>
      <w:r>
        <w:t>о</w:t>
      </w:r>
      <w:r>
        <w:t>ванных со времен колониального прошлого Фиджи, и просит представить дополнительную подробную информацию о законе об отношениях в промы</w:t>
      </w:r>
      <w:r>
        <w:t>ш</w:t>
      </w:r>
      <w:r>
        <w:t>ленности и о том, должен ли этот закон ликвидир</w:t>
      </w:r>
      <w:r>
        <w:t>о</w:t>
      </w:r>
      <w:r>
        <w:t>вать дискриминационные аспекты существовавших ранее законов о труде. Она также спрашивает, обе</w:t>
      </w:r>
      <w:r>
        <w:t>с</w:t>
      </w:r>
      <w:r>
        <w:t>печивается ли осуществление законов о труде и контролируются ли условия в созданной для поо</w:t>
      </w:r>
      <w:r>
        <w:t>щ</w:t>
      </w:r>
      <w:r>
        <w:t>рения инвестиций зоне свободной торговли, прин</w:t>
      </w:r>
      <w:r>
        <w:t>и</w:t>
      </w:r>
      <w:r>
        <w:t>маются ли меры по ликвидации разницы в размере оплаты труда в формальном секторе и какие сущ</w:t>
      </w:r>
      <w:r>
        <w:t>е</w:t>
      </w:r>
      <w:r>
        <w:t>ствуют законодательные положения по защите женщин от секс</w:t>
      </w:r>
      <w:r>
        <w:t>у</w:t>
      </w:r>
      <w:r>
        <w:t>альных посягательств.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отмечает, что Комитету нео</w:t>
      </w:r>
      <w:r>
        <w:t>б</w:t>
      </w:r>
      <w:r>
        <w:t>ходимо знать, какие законы воплощаются в жизнь и какие для этого предусмотрены сроки. Она подде</w:t>
      </w:r>
      <w:r>
        <w:t>р</w:t>
      </w:r>
      <w:r>
        <w:t>живает позицию правительства, изложенную в пункте 11.19, и подчеркивает острую потребность в ратификации конвенций МОТ, касающихся равного вознаграждения и дискриминации.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необход</w:t>
      </w:r>
      <w:r>
        <w:t>и</w:t>
      </w:r>
      <w:r>
        <w:t>мо провести серьезную работу по мерам осущест</w:t>
      </w:r>
      <w:r>
        <w:t>в</w:t>
      </w:r>
      <w:r>
        <w:t>ления положений статьи 11. Критические периоды времени могут повысить уровень осведомленности о потребности в проведении законодательной р</w:t>
      </w:r>
      <w:r>
        <w:t>е</w:t>
      </w:r>
      <w:r>
        <w:t>формы и привести к разработке программ, макс</w:t>
      </w:r>
      <w:r>
        <w:t>и</w:t>
      </w:r>
      <w:r>
        <w:t>мально увеличивающих размер потенциального вклада женщин. Конкретно касаясь условий, в кот</w:t>
      </w:r>
      <w:r>
        <w:t>о</w:t>
      </w:r>
      <w:r>
        <w:t>рых находятся женщины, работающие в зонах п</w:t>
      </w:r>
      <w:r>
        <w:t>о</w:t>
      </w:r>
      <w:r>
        <w:t>ощрения экспорта, она говорит, что, хотя она пон</w:t>
      </w:r>
      <w:r>
        <w:t>и</w:t>
      </w:r>
      <w:r>
        <w:t>мает привлекательность поддержки таких предпр</w:t>
      </w:r>
      <w:r>
        <w:t>и</w:t>
      </w:r>
      <w:r>
        <w:t>ятий, необходимо придерживаться этических ста</w:t>
      </w:r>
      <w:r>
        <w:t>н</w:t>
      </w:r>
      <w:r>
        <w:t>дартов, гарантирующих соблюдение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21.</w:t>
      </w:r>
      <w:r>
        <w:tab/>
        <w:t>Вопрос о профессиональном продвижении женщин в государственном секторе также связан с фактором заслуженности и средствами, при помощи которых производится оценка. Очень часто засл</w:t>
      </w:r>
      <w:r>
        <w:t>у</w:t>
      </w:r>
      <w:r>
        <w:t>женность узко определяется моделью, при которой не придается большой ценности работе в нефо</w:t>
      </w:r>
      <w:r>
        <w:t>р</w:t>
      </w:r>
      <w:r>
        <w:t>мальном секторе или на дому — т.е. областям, в к</w:t>
      </w:r>
      <w:r>
        <w:t>о</w:t>
      </w:r>
      <w:r>
        <w:t>торых традиционно заняты женщины.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Рейди</w:t>
      </w:r>
      <w:r>
        <w:t xml:space="preserve"> спрашивает, что сдерживает принятие закона об отношениях в пр</w:t>
      </w:r>
      <w:r>
        <w:t>о</w:t>
      </w:r>
      <w:r>
        <w:t>мышленности и содержатся ли в этом законе пол</w:t>
      </w:r>
      <w:r>
        <w:t>о</w:t>
      </w:r>
      <w:r>
        <w:t>жения о запрещении дискриминации в области тр</w:t>
      </w:r>
      <w:r>
        <w:t>у</w:t>
      </w:r>
      <w:r>
        <w:t>доустройства и о равном вознаграждении. Она спрашивает, почему столь малой является доля женщин в общей численности рабочей силы и что делается для увеличения их числа. Она также хот</w:t>
      </w:r>
      <w:r>
        <w:t>е</w:t>
      </w:r>
      <w:r>
        <w:t>ла бы получить дополнительное разъяснение отн</w:t>
      </w:r>
      <w:r>
        <w:t>о</w:t>
      </w:r>
      <w:r>
        <w:t>сительно разницы в размере заработной платы и спрашивает, основано ли сравнение уровней зар</w:t>
      </w:r>
      <w:r>
        <w:t>а</w:t>
      </w:r>
      <w:r>
        <w:t>ботной платы на суммах, выплачиваемых за работу одного и того же типа. В целом она хотела бы знать, какие предусмотрены меры по расширению име</w:t>
      </w:r>
      <w:r>
        <w:t>ю</w:t>
      </w:r>
      <w:r>
        <w:t>щихся у женщин возможностей для развития карь</w:t>
      </w:r>
      <w:r>
        <w:t>е</w:t>
      </w:r>
      <w:r>
        <w:t>ры на государственной службе и для подачи гра</w:t>
      </w:r>
      <w:r>
        <w:t>ж</w:t>
      </w:r>
      <w:r>
        <w:t>данских исков в случаях сексуальных посяг</w:t>
      </w:r>
      <w:r>
        <w:t>а</w:t>
      </w:r>
      <w:r>
        <w:t xml:space="preserve">тельств. 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подчеркивает неотложную потре</w:t>
      </w:r>
      <w:r>
        <w:t>б</w:t>
      </w:r>
      <w:r>
        <w:t>ность разработки законодательной стратегии по обеспечению р</w:t>
      </w:r>
      <w:r>
        <w:t>а</w:t>
      </w:r>
      <w:r>
        <w:t>венства во всех областях занятости.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Председатель</w:t>
      </w:r>
      <w:r>
        <w:t xml:space="preserve"> разделяет озабоченность, в</w:t>
      </w:r>
      <w:r>
        <w:t>ы</w:t>
      </w:r>
      <w:r>
        <w:t>раженную в докладе относительно последствий «утечки умов», и отмечает, что наем иностранных специалистов является дорогостоящим делом. Пр</w:t>
      </w:r>
      <w:r>
        <w:t>а</w:t>
      </w:r>
      <w:r>
        <w:t>вительству следует серьезно рассмотреть вопрос о вознаграждении местных специалистов и о средс</w:t>
      </w:r>
      <w:r>
        <w:t>т</w:t>
      </w:r>
      <w:r>
        <w:t>вах совершенствования объектов и инфраструкт</w:t>
      </w:r>
      <w:r>
        <w:t>у</w:t>
      </w:r>
      <w:r>
        <w:t>ры, с тем чтобы поощрять специалистов оставаться на Фиджи. Она высоко оценивает принятие закона о контроле над табачными изделиями в 1998 году и хотела бы получить информацию о содержании эт</w:t>
      </w:r>
      <w:r>
        <w:t>о</w:t>
      </w:r>
      <w:r>
        <w:t>го закона.</w:t>
      </w:r>
    </w:p>
    <w:p w:rsidR="00000000" w:rsidRDefault="00000000">
      <w:pPr>
        <w:pStyle w:val="DualTxt"/>
      </w:pPr>
      <w:r>
        <w:t>25.</w:t>
      </w:r>
      <w:r>
        <w:tab/>
        <w:t>Она спрашивает, играют ли культурные факт</w:t>
      </w:r>
      <w:r>
        <w:t>о</w:t>
      </w:r>
      <w:r>
        <w:t>ры какую</w:t>
      </w:r>
      <w:r>
        <w:noBreakHyphen/>
        <w:t>либо роль в связи с тем, что мужчины значительно менее охотно, чем женщины соглаш</w:t>
      </w:r>
      <w:r>
        <w:t>а</w:t>
      </w:r>
      <w:r>
        <w:t>ются на процедуры, ведущие к постоянной стерил</w:t>
      </w:r>
      <w:r>
        <w:t>и</w:t>
      </w:r>
      <w:r>
        <w:t>зации, и имеется ли статистика о числе лиц с ВИЧ/СПИДом и туберкулезом и о предполагаемой продолжител</w:t>
      </w:r>
      <w:r>
        <w:t>ь</w:t>
      </w:r>
      <w:r>
        <w:t>ности их жизни.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с удовлетворением отмечает, что правительство приняло позитивные меры по улу</w:t>
      </w:r>
      <w:r>
        <w:t>ч</w:t>
      </w:r>
      <w:r>
        <w:t>шению положения сельских женщин, и говорит, что хотела бы получить ответную информацию о р</w:t>
      </w:r>
      <w:r>
        <w:t>е</w:t>
      </w:r>
      <w:r>
        <w:t>зультатах этих усилий. Касаясь пункта 13.5 доклада, она хотела бы узнать, сколько из 577 женщин, пол</w:t>
      </w:r>
      <w:r>
        <w:t>у</w:t>
      </w:r>
      <w:r>
        <w:t>чивших одобренные банком кредиты, приходится на сельские районы.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Рейди</w:t>
      </w:r>
      <w:r>
        <w:t xml:space="preserve"> просит провести сравнение в абсолютных цифрах между пенсиями, выплачиваемыми Национальным пенсионным фо</w:t>
      </w:r>
      <w:r>
        <w:t>н</w:t>
      </w:r>
      <w:r>
        <w:t>дом, и платежами, производимыми Департаментом социальной защиты, а также представить разбивку по мужчинам и женщинам общего числа получат</w:t>
      </w:r>
      <w:r>
        <w:t>е</w:t>
      </w:r>
      <w:r>
        <w:t>лей таких выплат. Кроме того, она хотела бы знать, какие предусмотрены положения в целях содейс</w:t>
      </w:r>
      <w:r>
        <w:t>т</w:t>
      </w:r>
      <w:r>
        <w:t>вия сокращению уровня нищеты среди женщин старшего во</w:t>
      </w:r>
      <w:r>
        <w:t>з</w:t>
      </w:r>
      <w:r>
        <w:t>раста.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сколько земли находится в собственности сельских женщин и как широко женщины участвуют в рыболовном промысле как в профессиональной деятельн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 Силва</w:t>
      </w:r>
      <w:r>
        <w:t xml:space="preserve"> говорит, что, как представляется, равенство мужчин и женщин перед законом (раздел 38 Конституции 1997 года) пер</w:t>
      </w:r>
      <w:r>
        <w:t>е</w:t>
      </w:r>
      <w:r>
        <w:t>черкивается тем, как интерпретируется и примен</w:t>
      </w:r>
      <w:r>
        <w:t>я</w:t>
      </w:r>
      <w:r>
        <w:t>ется этот закон. Она спрашивает, предусмотрено ли проведение кампаний по повышению уровня осв</w:t>
      </w:r>
      <w:r>
        <w:t>е</w:t>
      </w:r>
      <w:r>
        <w:t>домленности населения для целей ликвидации пр</w:t>
      </w:r>
      <w:r>
        <w:t>о</w:t>
      </w:r>
      <w:r>
        <w:t>блемы незнания закона — или ограничений, вв</w:t>
      </w:r>
      <w:r>
        <w:t>е</w:t>
      </w:r>
      <w:r>
        <w:t>денных традиционной практикой, с тем чтобы обеспечить подли</w:t>
      </w:r>
      <w:r>
        <w:t>н</w:t>
      </w:r>
      <w:r>
        <w:t>ное равенство.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>, также касаясь статьи 15, спр</w:t>
      </w:r>
      <w:r>
        <w:t>а</w:t>
      </w:r>
      <w:r>
        <w:t>шивает, какие предусматриваются изменения в с</w:t>
      </w:r>
      <w:r>
        <w:t>у</w:t>
      </w:r>
      <w:r>
        <w:t>ществующем законе или новые законы для вопл</w:t>
      </w:r>
      <w:r>
        <w:t>о</w:t>
      </w:r>
      <w:r>
        <w:t>щения в жизнь конституционного положения о р</w:t>
      </w:r>
      <w:r>
        <w:t>а</w:t>
      </w:r>
      <w:r>
        <w:t>венстве перед законом. Дискриминационное уг</w:t>
      </w:r>
      <w:r>
        <w:t>о</w:t>
      </w:r>
      <w:r>
        <w:t>ловное законодательство по проблеме проституции все еще закреплено на бумаге, и пока что она не имеет никаких данных, говорящих о том, что же</w:t>
      </w:r>
      <w:r>
        <w:t>н</w:t>
      </w:r>
      <w:r>
        <w:t>щины могут подавать в суд в случае изнасилования супругом или сексуальных домогательств на раб</w:t>
      </w:r>
      <w:r>
        <w:t>о</w:t>
      </w:r>
      <w:r>
        <w:t>чих местах.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она с удивлением у</w:t>
      </w:r>
      <w:r>
        <w:t>з</w:t>
      </w:r>
      <w:r>
        <w:t>нала, что закон о семье в Фиджи не соответствует не только статье 16 Конвенции, но также общей п</w:t>
      </w:r>
      <w:r>
        <w:t>о</w:t>
      </w:r>
      <w:r>
        <w:t>литике самой страны, направленной на обеспечение широкого учета гендерной проблематики. Непосл</w:t>
      </w:r>
      <w:r>
        <w:t>е</w:t>
      </w:r>
      <w:r>
        <w:t>довательность включает в себя такие важные м</w:t>
      </w:r>
      <w:r>
        <w:t>о</w:t>
      </w:r>
      <w:r>
        <w:t>менты, как возраст вступления в брак, положения о разводе, о собственности супругов и о содержании. В силу экономических причин развод значительно больнее ударяет по женщинам, чем по мужчинам. Женщины также сталкиваются с более серьезными препятствиями в связи с нахождением оснований для развода и рискуют быть вынужденными на пр</w:t>
      </w:r>
      <w:r>
        <w:t>о</w:t>
      </w:r>
      <w:r>
        <w:t>тяжении трех лет жить в условиях допускаемого з</w:t>
      </w:r>
      <w:r>
        <w:t>а</w:t>
      </w:r>
      <w:r>
        <w:t>коном насилия до рассмотрения возможности ра</w:t>
      </w:r>
      <w:r>
        <w:t>з</w:t>
      </w:r>
      <w:r>
        <w:t>вода. Широкое использование положений общего права в распределении принадлежащего супругам имущества означает, что судья может использовать традиционные гендерные стереотипы для отриц</w:t>
      </w:r>
      <w:r>
        <w:t>а</w:t>
      </w:r>
      <w:r>
        <w:t>ния экономического вклада жены в брак. Содерж</w:t>
      </w:r>
      <w:r>
        <w:t>а</w:t>
      </w:r>
      <w:r>
        <w:t>ние является невозможным для фактических жен. Помимо дискриминации в отношениях между му</w:t>
      </w:r>
      <w:r>
        <w:t>ж</w:t>
      </w:r>
      <w:r>
        <w:t>чинами и женщинами, она выражает сожаление по поводу ущемленного положения, в которое ставятся незаконнорожденные дети, и в связи с дополн</w:t>
      </w:r>
      <w:r>
        <w:t>и</w:t>
      </w:r>
      <w:r>
        <w:t>тельными препятствиями, с которыми сталкиваются женщины индийского происхождения.</w:t>
      </w:r>
    </w:p>
    <w:p w:rsidR="00000000" w:rsidRDefault="00000000">
      <w:pPr>
        <w:pStyle w:val="DualTxt"/>
      </w:pPr>
      <w:r>
        <w:t>32.</w:t>
      </w:r>
      <w:r>
        <w:tab/>
        <w:t>Она убеждена в том, что реформа законов о браке и семье зависит не только от положения в стране, но также от политической воли. С учетом создания на Фиджи соответствующего механизма и провозглашенной этой страной решимости обесп</w:t>
      </w:r>
      <w:r>
        <w:t>е</w:t>
      </w:r>
      <w:r>
        <w:t>чивать учет гендерной проблематики и воплощать в жизнь Конвенцию, реформа является возможной. Реформа должна начинаться с отношений в семье, которая является основой общества. До тех пор, п</w:t>
      </w:r>
      <w:r>
        <w:t>о</w:t>
      </w:r>
      <w:r>
        <w:t>ка на Фиджи не будет проведена реформа законов о семье, эта страна не может претендовать на лиде</w:t>
      </w:r>
      <w:r>
        <w:t>р</w:t>
      </w:r>
      <w:r>
        <w:t>скую роль в деле обеспечения гендерного равенства в р</w:t>
      </w:r>
      <w:r>
        <w:t>е</w:t>
      </w:r>
      <w:r>
        <w:t>гионе.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согласна с предыдущим ор</w:t>
      </w:r>
      <w:r>
        <w:t>а</w:t>
      </w:r>
      <w:r>
        <w:t>тором в отношении необходимости срочной рефо</w:t>
      </w:r>
      <w:r>
        <w:t>р</w:t>
      </w:r>
      <w:r>
        <w:t>мы закона о семье. В силу, отчасти, колониального наследия этой страны, существуют противоречия между гендерной политикой Фиджи и реальным положением дел. Например, имущество, приобр</w:t>
      </w:r>
      <w:r>
        <w:t>е</w:t>
      </w:r>
      <w:r>
        <w:t>тенное партнерами после заключения ими брака, должно по праву становиться их общим достоянием и в случае развода делиться поровну. Она надеется, что в новом законе о семье будет содержаться п</w:t>
      </w:r>
      <w:r>
        <w:t>о</w:t>
      </w:r>
      <w:r>
        <w:t>ложение о предписании вычетов из зарплаты и обеспечении выполнения обязательств по содерж</w:t>
      </w:r>
      <w:r>
        <w:t>а</w:t>
      </w:r>
      <w:r>
        <w:t>нию. Кроме того, в связи с вопросом о содержании не должно быть дискриминации между законнор</w:t>
      </w:r>
      <w:r>
        <w:t>о</w:t>
      </w:r>
      <w:r>
        <w:t>жденными и незаконнорожденными детьми. Она спрашивает, существуют ли какие-либо позитивные аспекты традиционного и обычного права в отн</w:t>
      </w:r>
      <w:r>
        <w:t>о</w:t>
      </w:r>
      <w:r>
        <w:t>шении незаконнорожденных детей, как иногда это бывает в разв</w:t>
      </w:r>
      <w:r>
        <w:t>и</w:t>
      </w:r>
      <w:r>
        <w:t>вающихся странах.</w:t>
      </w:r>
    </w:p>
    <w:p w:rsidR="00000000" w:rsidRDefault="00000000">
      <w:pPr>
        <w:pStyle w:val="DualTxt"/>
      </w:pPr>
      <w:r>
        <w:t>34.</w:t>
      </w:r>
      <w:r>
        <w:tab/>
        <w:t>Этот вопрос касается не только равенства женщин, но их здоровья и выживания. Сохраня</w:t>
      </w:r>
      <w:r>
        <w:t>ю</w:t>
      </w:r>
      <w:r>
        <w:t>щиеся на Фиджи противоречия в области равенства перечеркивают усилия этой страны в сфере охраны здоровья женщин, поскольку ранний возраст всту</w:t>
      </w:r>
      <w:r>
        <w:t>п</w:t>
      </w:r>
      <w:r>
        <w:t>ления в брак девочек вызывает повышенный отток их из школ и высокий уровень материнской смер</w:t>
      </w:r>
      <w:r>
        <w:t>т</w:t>
      </w:r>
      <w:r>
        <w:t>ности. Кроме того, серьезными вопросами, каса</w:t>
      </w:r>
      <w:r>
        <w:t>ю</w:t>
      </w:r>
      <w:r>
        <w:t>щимися охраны здоровья, также являются пробл</w:t>
      </w:r>
      <w:r>
        <w:t>е</w:t>
      </w:r>
      <w:r>
        <w:t>мы насилия в семье и самоубийств.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Капалата</w:t>
      </w:r>
      <w:r>
        <w:t xml:space="preserve"> говорит, что она разделяет мнения, выраженные двумя предыдущими оратор</w:t>
      </w:r>
      <w:r>
        <w:t>а</w:t>
      </w:r>
      <w:r>
        <w:t>ми, и заявляет о необходимости безотлагательных мер. Она выражает особую озабоченность по пов</w:t>
      </w:r>
      <w:r>
        <w:t>о</w:t>
      </w:r>
      <w:r>
        <w:t>ду дискриминации в отношении незаконнорожде</w:t>
      </w:r>
      <w:r>
        <w:t>н</w:t>
      </w:r>
      <w:r>
        <w:t>ных детей, которая является еще одним пережитком колониального права, и считает, что для содействия борьбе с этим явлением можно было бы использ</w:t>
      </w:r>
      <w:r>
        <w:t>о</w:t>
      </w:r>
      <w:r>
        <w:t>вать НПО.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Рейди</w:t>
      </w:r>
      <w:r>
        <w:t xml:space="preserve"> выражает надежду, что правительство с особым вниманием отнесется к принятию законопроекта о реформе.</w:t>
      </w:r>
    </w:p>
    <w:p w:rsidR="00000000" w:rsidRDefault="00000000">
      <w:pPr>
        <w:pStyle w:val="DualTxt"/>
      </w:pPr>
      <w:r>
        <w:t>37.</w:t>
      </w:r>
      <w:r>
        <w:tab/>
        <w:t>Одним из основных вопросов в контексте ст</w:t>
      </w:r>
      <w:r>
        <w:t>а</w:t>
      </w:r>
      <w:r>
        <w:t>тьи 16 является проблема насилия в семье. Она в</w:t>
      </w:r>
      <w:r>
        <w:t>ы</w:t>
      </w:r>
      <w:r>
        <w:t>соко оценивает доклад за искренность признания того, что в большинстве семей происходит насилие в той или иной форме. Неясно, существует ли з</w:t>
      </w:r>
      <w:r>
        <w:t>а</w:t>
      </w:r>
      <w:r>
        <w:t>прет на супружеское изнасилование и практикуется ли выдача охранительных предписаний для жертв насилия в семье. В культуре, в которой прощается насилие в семье, эта проблема должна решаться о</w:t>
      </w:r>
      <w:r>
        <w:t>д</w:t>
      </w:r>
      <w:r>
        <w:t>новременно средствами образования и наказания. Образование должно начинаться в школе со спец</w:t>
      </w:r>
      <w:r>
        <w:t>и</w:t>
      </w:r>
      <w:r>
        <w:t>альных программ, разработанных для детей. Пол</w:t>
      </w:r>
      <w:r>
        <w:t>и</w:t>
      </w:r>
      <w:r>
        <w:t>ция, прокуроры и судебные органы должны прох</w:t>
      </w:r>
      <w:r>
        <w:t>о</w:t>
      </w:r>
      <w:r>
        <w:t>дить специальное обучение по вопросам насилия в семье. Нарушители должны преследоваться по з</w:t>
      </w:r>
      <w:r>
        <w:t>а</w:t>
      </w:r>
      <w:r>
        <w:t>кону и подвергаться наказанию, что должно прод</w:t>
      </w:r>
      <w:r>
        <w:t>е</w:t>
      </w:r>
      <w:r>
        <w:t>монстрировать нежелание общества далее мириться с насилием в семье.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что, открыто признавая тревожное неравенство, существующее между му</w:t>
      </w:r>
      <w:r>
        <w:t>ж</w:t>
      </w:r>
      <w:r>
        <w:t>чинами и женщинами, Фиджи делает первый шаг в деле решения этой проблемы. Она считает, что с</w:t>
      </w:r>
      <w:r>
        <w:t>у</w:t>
      </w:r>
      <w:r>
        <w:t>ществующее положение должно изменяться в ко</w:t>
      </w:r>
      <w:r>
        <w:t>н</w:t>
      </w:r>
      <w:r>
        <w:t>тексте предложенных законодательных реформ, связанных с законами о семье, и надеется, что эти реформы будут проведены как можно скорее. Она хотела бы получить информацию о законе о насл</w:t>
      </w:r>
      <w:r>
        <w:t>е</w:t>
      </w:r>
      <w:r>
        <w:t>довании, который не был упомянут в докладе, в ч</w:t>
      </w:r>
      <w:r>
        <w:t>а</w:t>
      </w:r>
      <w:r>
        <w:t>стности, влияет ли гендерное или семейное пол</w:t>
      </w:r>
      <w:r>
        <w:t>о</w:t>
      </w:r>
      <w:r>
        <w:t>жение на право детей наследовать имущество их родителей.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Салабула</w:t>
      </w:r>
      <w:r>
        <w:t xml:space="preserve"> (Фиджи) благодарит членов Комитета за их внимательное прочтение первон</w:t>
      </w:r>
      <w:r>
        <w:t>а</w:t>
      </w:r>
      <w:r>
        <w:t>чального доклада ее страны и говорит, что ее дел</w:t>
      </w:r>
      <w:r>
        <w:t>е</w:t>
      </w:r>
      <w:r>
        <w:t>гация на следующей неделе представит ответы на их вопросы.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 xml:space="preserve">Доклад предсессионной рабочей группы </w:t>
      </w:r>
      <w:r>
        <w:rPr>
          <w:i w:val="0"/>
        </w:rPr>
        <w:t>(CEDAW/PSWG/2002/I/CRP.1)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 Регаццоли</w:t>
      </w:r>
      <w:r>
        <w:t>, выступая в качестве Предс</w:t>
      </w:r>
      <w:r>
        <w:t>е</w:t>
      </w:r>
      <w:r>
        <w:t>дателя предсессионной рабочей группы, вносит на рассмотрение доклад этой группы (CEDAW/PSWG/2002/I/CRP.1), говоря, что Группа рассмотрела доклады Исландии, Португалии, Ро</w:t>
      </w:r>
      <w:r>
        <w:t>с</w:t>
      </w:r>
      <w:r>
        <w:t>сийской Федерации, Шри-Ланки и Уругвая и подг</w:t>
      </w:r>
      <w:r>
        <w:t>о</w:t>
      </w:r>
      <w:r>
        <w:t>товила списки тем и вопросов по каждому из них. Она использовала в качестве основы для своей р</w:t>
      </w:r>
      <w:r>
        <w:t>а</w:t>
      </w:r>
      <w:r>
        <w:t>боты доклады Международной организации труда и Детского фонда Организации Объединенных Н</w:t>
      </w:r>
      <w:r>
        <w:t>а</w:t>
      </w:r>
      <w:r>
        <w:t>ций, которые помогли ей лучше представить нек</w:t>
      </w:r>
      <w:r>
        <w:t>о</w:t>
      </w:r>
      <w:r>
        <w:t>торые конкретные проблемы, рекомендации Ком</w:t>
      </w:r>
      <w:r>
        <w:t>и</w:t>
      </w:r>
      <w:r>
        <w:t>тета в отношении осуществления Конвенции и П</w:t>
      </w:r>
      <w:r>
        <w:t>е</w:t>
      </w:r>
      <w:r>
        <w:t>кинской платформы действий, а также замечания других соответствующих договорных о</w:t>
      </w:r>
      <w:r>
        <w:t>р</w:t>
      </w:r>
      <w:r>
        <w:t>ганов.</w:t>
      </w:r>
    </w:p>
    <w:p w:rsidR="00000000" w:rsidRDefault="00000000">
      <w:pPr>
        <w:pStyle w:val="DualTxt"/>
      </w:pPr>
      <w:r>
        <w:t>41.</w:t>
      </w:r>
      <w:r>
        <w:tab/>
        <w:t>Рабочая группа стремится объединять вопросы по группам для государств-участников, и ей удалось сократить их число до 30. Во всех пяти докладах главными препятствиями для осуществления Ко</w:t>
      </w:r>
      <w:r>
        <w:t>н</w:t>
      </w:r>
      <w:r>
        <w:t>венции называлось сохранение стереотипов в о</w:t>
      </w:r>
      <w:r>
        <w:t>т</w:t>
      </w:r>
      <w:r>
        <w:t>ношении соответствующих ролей мужчин и же</w:t>
      </w:r>
      <w:r>
        <w:t>н</w:t>
      </w:r>
      <w:r>
        <w:t>щин; структурная перестройка и как результат эт</w:t>
      </w:r>
      <w:r>
        <w:t>о</w:t>
      </w:r>
      <w:r>
        <w:t>го — безработица и недостаточная занятость, кот</w:t>
      </w:r>
      <w:r>
        <w:t>о</w:t>
      </w:r>
      <w:r>
        <w:t>рая всегда болезненней всего сказывается на же</w:t>
      </w:r>
      <w:r>
        <w:t>н</w:t>
      </w:r>
      <w:r>
        <w:t>щинах; а также недостаточная представленность женщин на директивных уровнях. Дополнительным препятствием для осуществления Конвенции явл</w:t>
      </w:r>
      <w:r>
        <w:t>я</w:t>
      </w:r>
      <w:r>
        <w:t>ется торговля женщинами и проституция. Предсе</w:t>
      </w:r>
      <w:r>
        <w:t>с</w:t>
      </w:r>
      <w:r>
        <w:t>сионная рабочая группа отметила, что национал</w:t>
      </w:r>
      <w:r>
        <w:t>ь</w:t>
      </w:r>
      <w:r>
        <w:t>ный механизм часто не имеет достаточных фина</w:t>
      </w:r>
      <w:r>
        <w:t>н</w:t>
      </w:r>
      <w:r>
        <w:t>совых ресурсов для решения таких комплексных проблем.</w:t>
      </w:r>
    </w:p>
    <w:p w:rsidR="00000000" w:rsidRDefault="00000000">
      <w:pPr>
        <w:pStyle w:val="DualTxt"/>
      </w:pPr>
      <w:r>
        <w:t>42.</w:t>
      </w:r>
      <w:r>
        <w:tab/>
        <w:t>Проблема возрастающего насилия в отнош</w:t>
      </w:r>
      <w:r>
        <w:t>е</w:t>
      </w:r>
      <w:r>
        <w:t>нии женщин должна решаться путем введения ж</w:t>
      </w:r>
      <w:r>
        <w:t>е</w:t>
      </w:r>
      <w:r>
        <w:t>стких законов и повышения информированности женщин об их праве подавать жалобы в специал</w:t>
      </w:r>
      <w:r>
        <w:t>и</w:t>
      </w:r>
      <w:r>
        <w:t>зированные учреждения. В некоторых странах та</w:t>
      </w:r>
      <w:r>
        <w:t>к</w:t>
      </w:r>
      <w:r>
        <w:t>же растут масштабы проблемы алкоголизма. Пре</w:t>
      </w:r>
      <w:r>
        <w:t>д</w:t>
      </w:r>
      <w:r>
        <w:t>сессионная рабочая группа установила, что, в ц</w:t>
      </w:r>
      <w:r>
        <w:t>е</w:t>
      </w:r>
      <w:r>
        <w:t>лом, необходимо обеспечить более эффективное осуществление Конвенции, с тем чтобы добиться преобразования юридического равенства женщин в фактическое равенство. Феминизация нищеты идет бок о бок со всеми описа</w:t>
      </w:r>
      <w:r>
        <w:t>н</w:t>
      </w:r>
      <w:r>
        <w:t>ными ею явлениями.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Председатель</w:t>
      </w:r>
      <w:r>
        <w:t xml:space="preserve"> говорит, что, как он понимает, члены Комитета желают утвердить доклад предсе</w:t>
      </w:r>
      <w:r>
        <w:t>с</w:t>
      </w:r>
      <w:r>
        <w:t>сионной р</w:t>
      </w:r>
      <w:r>
        <w:t>а</w:t>
      </w:r>
      <w:r>
        <w:t>бочей группы.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i/>
        </w:rPr>
        <w:t>Доклад предсессионной рабочей группы у</w:t>
      </w:r>
      <w:r>
        <w:rPr>
          <w:i/>
        </w:rPr>
        <w:t>т</w:t>
      </w:r>
      <w:r>
        <w:rPr>
          <w:i/>
        </w:rPr>
        <w:t>верждается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>
        <w:tab/>
        <w:t>Заседание закрывается в 16 ч. 50 м.</w:t>
      </w:r>
    </w:p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NO&gt;&gt;N0221524R&lt;&lt;ODS JOB NO&gt;&gt;</w:t>
      </w:r>
    </w:p>
    <w:p w:rsidR="00000000" w:rsidRDefault="00000000">
      <w:pPr>
        <w:pStyle w:val="CommentText"/>
      </w:pPr>
      <w:r>
        <w:t>&lt;&lt;ODS DOC SYMBOL1&gt;&gt;CEDAW/C/SR.531&lt;&lt;ODS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02-21524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*0221524*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/C/SR.531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26</w:t>
          </w:r>
          <w:r>
            <w:t xml:space="preserve"> November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1/11/2002 11:28 AM"/>
    <w:docVar w:name="DocCategory" w:val="SROthers"/>
    <w:docVar w:name="DocType" w:val="Final"/>
    <w:docVar w:name="JobNo" w:val="0221524R"/>
    <w:docVar w:name="OandT" w:val=" "/>
    <w:docVar w:name="Symbol1" w:val="CEDAW/C/SR.53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2781</Words>
  <Characters>18358</Characters>
  <Application>Microsoft Office Word</Application>
  <DocSecurity>4</DocSecurity>
  <Lines>509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21973</CharactersWithSpaces>
  <SharedDoc>false</SharedDoc>
  <HLinks>
    <vt:vector size="6" baseType="variant">
      <vt:variant>
        <vt:i4>4522087</vt:i4>
      </vt:variant>
      <vt:variant>
        <vt:i4>44532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2002-11-25T08:59:00Z</cp:lastPrinted>
  <dcterms:created xsi:type="dcterms:W3CDTF">2002-11-25T08:57:00Z</dcterms:created>
  <dcterms:modified xsi:type="dcterms:W3CDTF">2002-11-25T09:02:00Z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0221524</vt:lpwstr>
  </property>
  <property fmtid="{D5CDD505-2E9C-101B-9397-08002B2CF9AE}" pid="3" name="Symbol1">
    <vt:lpwstr>CEDAW/C/SR.531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Feoktistova</vt:lpwstr>
  </property>
</Properties>
</file>