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51FAD7" w14:textId="77777777" w:rsidR="006A4F25" w:rsidRDefault="006A4F25" w:rsidP="006A4F25">
      <w:pPr>
        <w:spacing w:line="240" w:lineRule="auto"/>
        <w:rPr>
          <w:color w:val="010000"/>
          <w:sz w:val="2"/>
          <w:lang w:val="en-US"/>
        </w:rPr>
        <w:sectPr w:rsidR="006A4F25" w:rsidSect="001C7DC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6E6BB2FA" w14:textId="790E24DF" w:rsidR="001C7DC4" w:rsidRPr="001C7DC4" w:rsidRDefault="001C7DC4" w:rsidP="00D6717F">
      <w:pPr>
        <w:pStyle w:val="H1"/>
        <w:ind w:left="0" w:right="4080" w:firstLine="0"/>
      </w:pPr>
      <w:r w:rsidRPr="001C7DC4">
        <w:t>Комитет по ликвидации дискриминации в</w:t>
      </w:r>
      <w:r w:rsidR="00D6717F">
        <w:rPr>
          <w:lang w:val="en-US"/>
        </w:rPr>
        <w:t> </w:t>
      </w:r>
      <w:r w:rsidRPr="001C7DC4">
        <w:t>отношении женщин</w:t>
      </w:r>
    </w:p>
    <w:p w14:paraId="092D2730" w14:textId="77777777" w:rsidR="00D6717F" w:rsidRPr="00D6717F" w:rsidRDefault="00D6717F" w:rsidP="00D6717F">
      <w:pPr>
        <w:pStyle w:val="SingleTxt"/>
        <w:spacing w:after="0" w:line="120" w:lineRule="exact"/>
        <w:rPr>
          <w:bCs/>
          <w:sz w:val="10"/>
        </w:rPr>
      </w:pPr>
    </w:p>
    <w:p w14:paraId="0988C9C9" w14:textId="77777777" w:rsidR="00D6717F" w:rsidRPr="00D6717F" w:rsidRDefault="00D6717F" w:rsidP="00D6717F">
      <w:pPr>
        <w:pStyle w:val="SingleTxt"/>
        <w:spacing w:after="0" w:line="120" w:lineRule="exact"/>
        <w:rPr>
          <w:bCs/>
          <w:sz w:val="10"/>
        </w:rPr>
      </w:pPr>
    </w:p>
    <w:p w14:paraId="45402DD3" w14:textId="77777777" w:rsidR="00D6717F" w:rsidRPr="00D6717F" w:rsidRDefault="00D6717F" w:rsidP="00D6717F">
      <w:pPr>
        <w:pStyle w:val="SingleTxt"/>
        <w:spacing w:after="0" w:line="120" w:lineRule="exact"/>
        <w:rPr>
          <w:bCs/>
          <w:sz w:val="10"/>
        </w:rPr>
      </w:pPr>
    </w:p>
    <w:p w14:paraId="34BE1689" w14:textId="65F528DA" w:rsidR="001C7DC4" w:rsidRDefault="001C7DC4" w:rsidP="00D6717F">
      <w:pPr>
        <w:pStyle w:val="TitleHCH"/>
      </w:pPr>
      <w:r w:rsidRPr="001C7DC4">
        <w:tab/>
      </w:r>
      <w:r w:rsidRPr="001C7DC4">
        <w:tab/>
        <w:t>Заключительные замечания по третьему периодическому докладу Черногории</w:t>
      </w:r>
      <w:r w:rsidRPr="00D6717F">
        <w:rPr>
          <w:vertAlign w:val="superscript"/>
        </w:rPr>
        <w:footnoteReference w:customMarkFollows="1" w:id="1"/>
        <w:t>*</w:t>
      </w:r>
    </w:p>
    <w:p w14:paraId="0C25D688" w14:textId="77777777" w:rsidR="00D6717F" w:rsidRPr="00D6717F" w:rsidRDefault="00D6717F" w:rsidP="00D6717F">
      <w:pPr>
        <w:pStyle w:val="SingleTxt"/>
        <w:spacing w:after="0" w:line="120" w:lineRule="exact"/>
        <w:rPr>
          <w:sz w:val="10"/>
        </w:rPr>
      </w:pPr>
    </w:p>
    <w:p w14:paraId="00D585AD" w14:textId="77777777" w:rsidR="00D6717F" w:rsidRPr="00D6717F" w:rsidRDefault="00D6717F" w:rsidP="00D6717F">
      <w:pPr>
        <w:pStyle w:val="SingleTxt"/>
        <w:spacing w:after="0" w:line="120" w:lineRule="exact"/>
        <w:rPr>
          <w:sz w:val="10"/>
        </w:rPr>
      </w:pPr>
    </w:p>
    <w:p w14:paraId="7B734707" w14:textId="24DAE1AA" w:rsidR="001C7DC4" w:rsidRDefault="001C7DC4" w:rsidP="001C7DC4">
      <w:pPr>
        <w:pStyle w:val="SingleTxt"/>
      </w:pPr>
      <w:r w:rsidRPr="001C7DC4">
        <w:t>1.</w:t>
      </w:r>
      <w:r w:rsidRPr="001C7DC4">
        <w:tab/>
        <w:t>Комитет рассмотрел третий периодический доклад Черногории (</w:t>
      </w:r>
      <w:hyperlink r:id="rId20" w:history="1">
        <w:r w:rsidRPr="001C7DC4">
          <w:rPr>
            <w:rStyle w:val="Hyperlink"/>
          </w:rPr>
          <w:t>CEDAW/C/M</w:t>
        </w:r>
        <w:r w:rsidRPr="001C7DC4">
          <w:rPr>
            <w:rStyle w:val="Hyperlink"/>
          </w:rPr>
          <w:t>N</w:t>
        </w:r>
        <w:r w:rsidRPr="001C7DC4">
          <w:rPr>
            <w:rStyle w:val="Hyperlink"/>
          </w:rPr>
          <w:t>E/3</w:t>
        </w:r>
      </w:hyperlink>
      <w:r w:rsidRPr="001C7DC4">
        <w:t>) на своих 2063-м и 2064-м</w:t>
      </w:r>
      <w:r w:rsidR="00663C7A">
        <w:rPr>
          <w:lang w:val="en-US"/>
        </w:rPr>
        <w:t> </w:t>
      </w:r>
      <w:r w:rsidRPr="001C7DC4">
        <w:t>заседаниях (см.</w:t>
      </w:r>
      <w:r w:rsidR="00A07517">
        <w:rPr>
          <w:lang w:val="en-US"/>
        </w:rPr>
        <w:t> </w:t>
      </w:r>
      <w:hyperlink r:id="rId21" w:history="1">
        <w:r w:rsidRPr="001C7DC4">
          <w:rPr>
            <w:rStyle w:val="Hyperlink"/>
          </w:rPr>
          <w:t>CEDA</w:t>
        </w:r>
        <w:r w:rsidRPr="001C7DC4">
          <w:rPr>
            <w:rStyle w:val="Hyperlink"/>
          </w:rPr>
          <w:t>W</w:t>
        </w:r>
        <w:r w:rsidRPr="001C7DC4">
          <w:rPr>
            <w:rStyle w:val="Hyperlink"/>
          </w:rPr>
          <w:t>/C/SR.2063</w:t>
        </w:r>
      </w:hyperlink>
      <w:r w:rsidRPr="001C7DC4">
        <w:t xml:space="preserve"> и </w:t>
      </w:r>
      <w:hyperlink r:id="rId22" w:history="1">
        <w:r w:rsidRPr="001C7DC4">
          <w:rPr>
            <w:rStyle w:val="Hyperlink"/>
          </w:rPr>
          <w:t>CEDA</w:t>
        </w:r>
        <w:r w:rsidRPr="001C7DC4">
          <w:rPr>
            <w:rStyle w:val="Hyperlink"/>
          </w:rPr>
          <w:t>W</w:t>
        </w:r>
        <w:r w:rsidRPr="001C7DC4">
          <w:rPr>
            <w:rStyle w:val="Hyperlink"/>
          </w:rPr>
          <w:t>/C/SR</w:t>
        </w:r>
        <w:r w:rsidRPr="001C7DC4">
          <w:rPr>
            <w:rStyle w:val="Hyperlink"/>
          </w:rPr>
          <w:t>.</w:t>
        </w:r>
        <w:r w:rsidRPr="001C7DC4">
          <w:rPr>
            <w:rStyle w:val="Hyperlink"/>
          </w:rPr>
          <w:t>2064</w:t>
        </w:r>
      </w:hyperlink>
      <w:r w:rsidRPr="001C7DC4">
        <w:t>), состоявшихся 15 мая 2024 года.</w:t>
      </w:r>
    </w:p>
    <w:p w14:paraId="1CAE139C" w14:textId="77777777" w:rsidR="00A07517" w:rsidRPr="00A07517" w:rsidRDefault="00A07517" w:rsidP="00A07517">
      <w:pPr>
        <w:pStyle w:val="SingleTxt"/>
        <w:spacing w:after="0" w:line="120" w:lineRule="exact"/>
        <w:rPr>
          <w:sz w:val="10"/>
        </w:rPr>
      </w:pPr>
    </w:p>
    <w:p w14:paraId="0732F9FB" w14:textId="77777777" w:rsidR="00A07517" w:rsidRPr="00A07517" w:rsidRDefault="00A07517" w:rsidP="00A07517">
      <w:pPr>
        <w:pStyle w:val="SingleTxt"/>
        <w:spacing w:after="0" w:line="120" w:lineRule="exact"/>
        <w:rPr>
          <w:sz w:val="10"/>
        </w:rPr>
      </w:pPr>
    </w:p>
    <w:p w14:paraId="1078DFC4" w14:textId="414ED752" w:rsidR="001C7DC4" w:rsidRDefault="00A07517" w:rsidP="00A07517">
      <w:pPr>
        <w:pStyle w:val="H1"/>
        <w:ind w:right="1260"/>
      </w:pPr>
      <w:r>
        <w:tab/>
      </w:r>
      <w:r w:rsidR="001C7DC4" w:rsidRPr="001C7DC4">
        <w:t>A.</w:t>
      </w:r>
      <w:r w:rsidR="001C7DC4" w:rsidRPr="001C7DC4">
        <w:tab/>
        <w:t>Введение</w:t>
      </w:r>
    </w:p>
    <w:p w14:paraId="68AD75F5" w14:textId="77777777" w:rsidR="00A07517" w:rsidRPr="00A07517" w:rsidRDefault="00A07517" w:rsidP="00A07517">
      <w:pPr>
        <w:pStyle w:val="SingleTxt"/>
        <w:spacing w:after="0" w:line="120" w:lineRule="exact"/>
        <w:rPr>
          <w:sz w:val="10"/>
        </w:rPr>
      </w:pPr>
    </w:p>
    <w:p w14:paraId="6328D13E" w14:textId="77777777" w:rsidR="00A07517" w:rsidRPr="00A07517" w:rsidRDefault="00A07517" w:rsidP="00A07517">
      <w:pPr>
        <w:pStyle w:val="SingleTxt"/>
        <w:spacing w:after="0" w:line="120" w:lineRule="exact"/>
        <w:rPr>
          <w:sz w:val="10"/>
        </w:rPr>
      </w:pPr>
    </w:p>
    <w:p w14:paraId="082D1E60" w14:textId="77777777" w:rsidR="001C7DC4" w:rsidRPr="001C7DC4" w:rsidRDefault="001C7DC4" w:rsidP="001C7DC4">
      <w:pPr>
        <w:pStyle w:val="SingleTxt"/>
      </w:pPr>
      <w:r w:rsidRPr="001C7DC4">
        <w:t>2.</w:t>
      </w:r>
      <w:r w:rsidRPr="001C7DC4">
        <w:tab/>
        <w:t>Комитет выражает признательность государству-участнику за представление его третьего периодического доклада. Кроме того, Комитет благодарит государство-участник за письменные ответы на перечень проблем и вопросов, поднятых предсессионной рабочей группой, устное выступление делегации и последовавшие уточнения, представленные в ответ на устные вопросы, заданные Комитетом в ходе диалога.</w:t>
      </w:r>
    </w:p>
    <w:p w14:paraId="45F2F6E2" w14:textId="29200E6A" w:rsidR="001C7DC4" w:rsidRDefault="001C7DC4" w:rsidP="00DA18A0">
      <w:pPr>
        <w:pStyle w:val="SingleTxt"/>
      </w:pPr>
      <w:r w:rsidRPr="001C7DC4">
        <w:t>3.</w:t>
      </w:r>
      <w:r w:rsidRPr="001C7DC4">
        <w:tab/>
        <w:t>Комитет выражает признательность государству-участнику за направление авторитетной делегации во главе с министром по правам человека и меньшинств Фатмиром Гьекой. В состав делегации вошли также представители Министерства по правам человека и правам меньшинств, Министерства труда и социального обеспечения, Министерства юстиции, Министерства внутренних дел, Министерства здравоохранения, Министерства образования, науки и инноваций, Министерства финансов, Верховного суда, Верховной государственной прокуратуры, Управления людскими ресурсами, Фонда инвестиций и развития Черногории, а также Посол и Постоянный представитель Славица Милачич и другие члены Постоянного представительства Черногории при Отделении Организации Объединенных Наций и других международных организациях в Женеве.</w:t>
      </w:r>
    </w:p>
    <w:p w14:paraId="312E255E" w14:textId="77777777" w:rsidR="00A07517" w:rsidRPr="00A07517" w:rsidRDefault="00A07517" w:rsidP="00A07517">
      <w:pPr>
        <w:pStyle w:val="SingleTxt"/>
        <w:spacing w:after="0" w:line="120" w:lineRule="exact"/>
        <w:rPr>
          <w:sz w:val="10"/>
        </w:rPr>
      </w:pPr>
    </w:p>
    <w:p w14:paraId="3B24710D" w14:textId="77777777" w:rsidR="00A07517" w:rsidRPr="00A07517" w:rsidRDefault="00A07517" w:rsidP="00A07517">
      <w:pPr>
        <w:pStyle w:val="SingleTxt"/>
        <w:spacing w:after="0" w:line="120" w:lineRule="exact"/>
        <w:rPr>
          <w:sz w:val="10"/>
        </w:rPr>
      </w:pPr>
    </w:p>
    <w:p w14:paraId="14F603D0" w14:textId="1299A100" w:rsidR="001C7DC4" w:rsidRDefault="00A07517" w:rsidP="00A07517">
      <w:pPr>
        <w:pStyle w:val="H1"/>
        <w:ind w:right="1260"/>
      </w:pPr>
      <w:r>
        <w:tab/>
      </w:r>
      <w:r w:rsidR="001C7DC4" w:rsidRPr="001C7DC4">
        <w:t>B.</w:t>
      </w:r>
      <w:r w:rsidR="001C7DC4" w:rsidRPr="001C7DC4">
        <w:tab/>
        <w:t>Позитивные аспекты</w:t>
      </w:r>
    </w:p>
    <w:p w14:paraId="6C3222AA" w14:textId="77777777" w:rsidR="00A07517" w:rsidRPr="00A07517" w:rsidRDefault="00A07517" w:rsidP="00A07517">
      <w:pPr>
        <w:pStyle w:val="SingleTxt"/>
        <w:spacing w:after="0" w:line="120" w:lineRule="exact"/>
        <w:rPr>
          <w:sz w:val="10"/>
        </w:rPr>
      </w:pPr>
    </w:p>
    <w:p w14:paraId="02255B4B" w14:textId="77777777" w:rsidR="00A07517" w:rsidRPr="00A07517" w:rsidRDefault="00A07517" w:rsidP="00A07517">
      <w:pPr>
        <w:pStyle w:val="SingleTxt"/>
        <w:spacing w:after="0" w:line="120" w:lineRule="exact"/>
        <w:rPr>
          <w:sz w:val="10"/>
        </w:rPr>
      </w:pPr>
    </w:p>
    <w:p w14:paraId="3CFCEF85" w14:textId="38707ECF" w:rsidR="001C7DC4" w:rsidRPr="001C7DC4" w:rsidRDefault="001C7DC4" w:rsidP="001C7DC4">
      <w:pPr>
        <w:pStyle w:val="SingleTxt"/>
      </w:pPr>
      <w:r w:rsidRPr="001C7DC4">
        <w:t>4.</w:t>
      </w:r>
      <w:r w:rsidRPr="001C7DC4">
        <w:tab/>
        <w:t>Комитет приветствует прогресс, достигнутый после рассмотрения в 2017</w:t>
      </w:r>
      <w:r w:rsidR="00A07517">
        <w:rPr>
          <w:lang w:val="en-US"/>
        </w:rPr>
        <w:t> </w:t>
      </w:r>
      <w:r w:rsidRPr="001C7DC4">
        <w:t>году второго периодического доклада государства-участника (</w:t>
      </w:r>
      <w:hyperlink r:id="rId23" w:history="1">
        <w:r w:rsidRPr="001C7DC4">
          <w:rPr>
            <w:rStyle w:val="Hyperlink"/>
          </w:rPr>
          <w:t>CEDAW/C/MNE/CO/2</w:t>
        </w:r>
      </w:hyperlink>
      <w:r w:rsidRPr="001C7DC4">
        <w:t xml:space="preserve">) в проведении законодательных реформ, в частности </w:t>
      </w:r>
      <w:r w:rsidRPr="001C7DC4">
        <w:lastRenderedPageBreak/>
        <w:t>принятие Закона № 44/2017, содержащего поправки в Уголовный кодекс с целью приведения его в соответствие с положениями Конвенции Совета Европы о предотвращении и пресечении насилия в отношении женщин и домашнего насилия (Стамбульская конвенция) и затрагивающего, среди прочего, вопросы калечения женских половых органов (новая статья 151 а) и принудительной стерилизации другого лица в целях предотвращения его размножения (новая статья</w:t>
      </w:r>
      <w:r w:rsidR="00446A41">
        <w:rPr>
          <w:lang w:val="en-US"/>
        </w:rPr>
        <w:t> </w:t>
      </w:r>
      <w:r w:rsidRPr="001C7DC4">
        <w:t>151 b) (2017 год).</w:t>
      </w:r>
    </w:p>
    <w:p w14:paraId="4E7D9A8E" w14:textId="77777777" w:rsidR="001C7DC4" w:rsidRPr="001C7DC4" w:rsidRDefault="001C7DC4" w:rsidP="001C7DC4">
      <w:pPr>
        <w:pStyle w:val="SingleTxt"/>
      </w:pPr>
      <w:r w:rsidRPr="001C7DC4">
        <w:t>5.</w:t>
      </w:r>
      <w:r w:rsidRPr="001C7DC4">
        <w:tab/>
        <w:t>Комитет с удовлетворением отмечает усилия государства-участника по совершенствованию его институциональной и нормативной базы, нацеленные на ускорение процесса ликвидации дискриминации в отношении женщин и на содействие достижению гендерного равенства, в частности принятие следующих нормативно-правовых актов и учреждение следующих структур:</w:t>
      </w:r>
    </w:p>
    <w:p w14:paraId="439F203D" w14:textId="4EBD9C7F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Программы «Женщины в советах директоров» (январь 2024 года);</w:t>
      </w:r>
    </w:p>
    <w:p w14:paraId="4AA49828" w14:textId="5B29910C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Национального плана по осуществлению Стамбульской конвенции (2023–2027 годы);</w:t>
      </w:r>
    </w:p>
    <w:p w14:paraId="276E01C3" w14:textId="5B4610F1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</w:r>
      <w:r w:rsidR="00115653" w:rsidRPr="001C7DC4">
        <w:t>п</w:t>
      </w:r>
      <w:r w:rsidR="001C7DC4" w:rsidRPr="001C7DC4">
        <w:t>ланов действий по гендерным вопросам (2021–2022 и 2023–2024</w:t>
      </w:r>
      <w:r>
        <w:rPr>
          <w:lang w:val="en-US"/>
        </w:rPr>
        <w:t> </w:t>
      </w:r>
      <w:r w:rsidR="001C7DC4" w:rsidRPr="001C7DC4">
        <w:t>годы);</w:t>
      </w:r>
    </w:p>
    <w:p w14:paraId="42465767" w14:textId="01634BEF" w:rsidR="001C7DC4" w:rsidRPr="001C7DC4" w:rsidRDefault="00446A41" w:rsidP="001C7DC4">
      <w:pPr>
        <w:pStyle w:val="SingleTxt"/>
      </w:pPr>
      <w:r>
        <w:tab/>
      </w:r>
      <w:r w:rsidR="001C7DC4" w:rsidRPr="001C7DC4">
        <w:t>d)</w:t>
      </w:r>
      <w:r w:rsidR="001C7DC4" w:rsidRPr="001C7DC4">
        <w:tab/>
        <w:t>Национальной стратегии по обеспечению гендерного равенства на 2021–2025 годы (июль 2021 года);</w:t>
      </w:r>
    </w:p>
    <w:p w14:paraId="1F93E1C9" w14:textId="5964B49D" w:rsidR="001C7DC4" w:rsidRPr="001C7DC4" w:rsidRDefault="00446A41" w:rsidP="001C7DC4">
      <w:pPr>
        <w:pStyle w:val="SingleTxt"/>
      </w:pPr>
      <w:r>
        <w:tab/>
      </w:r>
      <w:r w:rsidR="001C7DC4" w:rsidRPr="001C7DC4">
        <w:t>e)</w:t>
      </w:r>
      <w:r w:rsidR="001C7DC4" w:rsidRPr="001C7DC4">
        <w:tab/>
        <w:t>Женского клуба в парламенте (март 2021 года);</w:t>
      </w:r>
    </w:p>
    <w:p w14:paraId="0749ADEC" w14:textId="0771CBFF" w:rsidR="001C7DC4" w:rsidRPr="001C7DC4" w:rsidRDefault="00446A41" w:rsidP="001C7DC4">
      <w:pPr>
        <w:pStyle w:val="SingleTxt"/>
      </w:pPr>
      <w:r>
        <w:tab/>
      </w:r>
      <w:r w:rsidR="001C7DC4" w:rsidRPr="001C7DC4">
        <w:t>f)</w:t>
      </w:r>
      <w:r w:rsidR="001C7DC4" w:rsidRPr="001C7DC4">
        <w:tab/>
        <w:t>Национального плана действий по осуществлению Стратегии борьбы с торговлей людьми на 2019–2024 годы;</w:t>
      </w:r>
    </w:p>
    <w:p w14:paraId="30A1D84E" w14:textId="5D7A9893" w:rsidR="001C7DC4" w:rsidRPr="001C7DC4" w:rsidRDefault="00446A41" w:rsidP="001C7DC4">
      <w:pPr>
        <w:pStyle w:val="SingleTxt"/>
      </w:pPr>
      <w:r>
        <w:tab/>
      </w:r>
      <w:r w:rsidR="001C7DC4" w:rsidRPr="001C7DC4">
        <w:t>g)</w:t>
      </w:r>
      <w:r w:rsidR="001C7DC4" w:rsidRPr="001C7DC4">
        <w:tab/>
        <w:t>Протокола о предотвращении случаев домашнего насилия и предоставлении соответствующего лечения (январь 2019 года).</w:t>
      </w:r>
    </w:p>
    <w:p w14:paraId="4BF3EA33" w14:textId="77777777" w:rsidR="001C7DC4" w:rsidRDefault="001C7DC4" w:rsidP="001C7DC4">
      <w:pPr>
        <w:pStyle w:val="SingleTxt"/>
      </w:pPr>
      <w:r w:rsidRPr="001C7DC4">
        <w:t>6.</w:t>
      </w:r>
      <w:r w:rsidRPr="001C7DC4">
        <w:tab/>
        <w:t>Комитет приветствует тот факт, что за период, прошедший после рассмотрения предыдущего доклада, государство-участник в 2023 году ратифицировало Протокол № 16 к Конвенции о защите прав человека и основных свобод Совета Европы.</w:t>
      </w:r>
    </w:p>
    <w:p w14:paraId="74B804A6" w14:textId="77777777" w:rsidR="00446A41" w:rsidRPr="00115653" w:rsidRDefault="00446A41" w:rsidP="00446A41">
      <w:pPr>
        <w:pStyle w:val="SingleTxt"/>
        <w:spacing w:after="0" w:line="120" w:lineRule="exact"/>
        <w:rPr>
          <w:sz w:val="10"/>
        </w:rPr>
      </w:pPr>
    </w:p>
    <w:p w14:paraId="10168DA2" w14:textId="77777777" w:rsidR="00446A41" w:rsidRPr="00115653" w:rsidRDefault="00446A41" w:rsidP="00446A41">
      <w:pPr>
        <w:pStyle w:val="SingleTxt"/>
        <w:spacing w:after="0" w:line="120" w:lineRule="exact"/>
        <w:rPr>
          <w:sz w:val="10"/>
        </w:rPr>
      </w:pPr>
    </w:p>
    <w:p w14:paraId="676C7367" w14:textId="3FDF4EB0" w:rsidR="001C7DC4" w:rsidRDefault="00446A41" w:rsidP="00446A41">
      <w:pPr>
        <w:pStyle w:val="H1"/>
        <w:ind w:right="1260"/>
      </w:pPr>
      <w:r>
        <w:tab/>
      </w:r>
      <w:r w:rsidR="001C7DC4" w:rsidRPr="001C7DC4">
        <w:t>C.</w:t>
      </w:r>
      <w:r w:rsidR="001C7DC4" w:rsidRPr="001C7DC4">
        <w:tab/>
        <w:t>Цели в области устойчивого развития</w:t>
      </w:r>
    </w:p>
    <w:p w14:paraId="51996999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728A724C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46941E32" w14:textId="77777777" w:rsidR="001C7DC4" w:rsidRDefault="001C7DC4" w:rsidP="001C7DC4">
      <w:pPr>
        <w:pStyle w:val="SingleTxt"/>
        <w:rPr>
          <w:b/>
          <w:bCs/>
        </w:rPr>
      </w:pPr>
      <w:r w:rsidRPr="001C7DC4">
        <w:t>7.</w:t>
      </w:r>
      <w:r w:rsidRPr="001C7DC4">
        <w:tab/>
      </w:r>
      <w:r w:rsidRPr="001C7DC4">
        <w:rPr>
          <w:b/>
          <w:bCs/>
        </w:rPr>
        <w:t>Комитет с удовлетворением отмечает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1C7DC4">
        <w:t xml:space="preserve"> </w:t>
      </w:r>
      <w:r w:rsidRPr="001C7DC4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1C7DC4">
        <w:t xml:space="preserve"> </w:t>
      </w:r>
      <w:r w:rsidRPr="001C7DC4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04A9FD36" w14:textId="77777777" w:rsidR="00446A41" w:rsidRPr="00115653" w:rsidRDefault="00446A41" w:rsidP="00446A41">
      <w:pPr>
        <w:pStyle w:val="SingleTxt"/>
        <w:spacing w:after="0" w:line="120" w:lineRule="exact"/>
        <w:rPr>
          <w:sz w:val="10"/>
        </w:rPr>
      </w:pPr>
    </w:p>
    <w:p w14:paraId="75232153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3B572D98" w14:textId="0871641C" w:rsidR="001C7DC4" w:rsidRDefault="00446A41" w:rsidP="00446A41">
      <w:pPr>
        <w:pStyle w:val="H1"/>
        <w:ind w:right="1260"/>
      </w:pPr>
      <w:r>
        <w:tab/>
      </w:r>
      <w:r w:rsidR="001C7DC4" w:rsidRPr="001C7DC4">
        <w:t>D.</w:t>
      </w:r>
      <w:r w:rsidR="001C7DC4" w:rsidRPr="001C7DC4">
        <w:tab/>
        <w:t>Парламент</w:t>
      </w:r>
    </w:p>
    <w:p w14:paraId="6827CFB2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76347BCD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1A7CFA5C" w14:textId="2F076FA4" w:rsidR="001C7DC4" w:rsidRDefault="001C7DC4" w:rsidP="001C7DC4">
      <w:pPr>
        <w:pStyle w:val="SingleTxt"/>
        <w:rPr>
          <w:b/>
          <w:bCs/>
        </w:rPr>
      </w:pPr>
      <w:r w:rsidRPr="001C7DC4">
        <w:t>8.</w:t>
      </w:r>
      <w:r w:rsidRPr="001C7DC4">
        <w:tab/>
      </w:r>
      <w:r w:rsidRPr="001C7DC4">
        <w:rPr>
          <w:b/>
          <w:bCs/>
        </w:rPr>
        <w:t xml:space="preserve">Комитет подчеркивает чрезвычайно важную роль законодательной власти в обеспечении полного осуществления Конвенции (см. </w:t>
      </w:r>
      <w:hyperlink r:id="rId24" w:history="1">
        <w:r w:rsidRPr="001C7DC4">
          <w:rPr>
            <w:rStyle w:val="Hyperlink"/>
            <w:b/>
            <w:bCs/>
          </w:rPr>
          <w:t>A/6</w:t>
        </w:r>
        <w:r w:rsidRPr="001C7DC4">
          <w:rPr>
            <w:rStyle w:val="Hyperlink"/>
            <w:b/>
            <w:bCs/>
          </w:rPr>
          <w:t>5</w:t>
        </w:r>
        <w:r w:rsidRPr="001C7DC4">
          <w:rPr>
            <w:rStyle w:val="Hyperlink"/>
            <w:b/>
            <w:bCs/>
          </w:rPr>
          <w:t>/38</w:t>
        </w:r>
      </w:hyperlink>
      <w:r w:rsidRPr="001C7DC4">
        <w:rPr>
          <w:b/>
          <w:bCs/>
        </w:rPr>
        <w:t>, часть вторая, приложение</w:t>
      </w:r>
      <w:r w:rsidR="00446A41">
        <w:rPr>
          <w:b/>
          <w:bCs/>
          <w:lang w:val="en-US"/>
        </w:rPr>
        <w:t> </w:t>
      </w:r>
      <w:r w:rsidRPr="001C7DC4">
        <w:rPr>
          <w:b/>
          <w:bCs/>
        </w:rPr>
        <w:t>VI).</w:t>
      </w:r>
      <w:r w:rsidRPr="001C7DC4">
        <w:t xml:space="preserve"> </w:t>
      </w:r>
      <w:r w:rsidRPr="001C7DC4">
        <w:rPr>
          <w:b/>
          <w:bCs/>
        </w:rPr>
        <w:t xml:space="preserve">Он предлагает парламенту Черногории в соответствии с его мандатом принять необходимые меры для выполнения </w:t>
      </w:r>
      <w:r w:rsidRPr="001C7DC4">
        <w:rPr>
          <w:b/>
          <w:bCs/>
        </w:rPr>
        <w:lastRenderedPageBreak/>
        <w:t>настоящих заключительных замечаний в период до представления следующего периодического доклада согласно Конвенции.</w:t>
      </w:r>
    </w:p>
    <w:p w14:paraId="3CBBA7F0" w14:textId="77777777" w:rsidR="00446A41" w:rsidRPr="00446A41" w:rsidRDefault="00446A41" w:rsidP="00446A41">
      <w:pPr>
        <w:pStyle w:val="SingleTxt"/>
        <w:spacing w:after="0" w:line="120" w:lineRule="exact"/>
        <w:rPr>
          <w:b/>
          <w:bCs/>
          <w:sz w:val="10"/>
        </w:rPr>
      </w:pPr>
    </w:p>
    <w:p w14:paraId="0BAD9E86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479D629B" w14:textId="5E133D70" w:rsidR="001C7DC4" w:rsidRDefault="00446A41" w:rsidP="00446A41">
      <w:pPr>
        <w:pStyle w:val="H1"/>
        <w:ind w:right="1260"/>
      </w:pPr>
      <w:r>
        <w:tab/>
      </w:r>
      <w:r w:rsidR="001C7DC4" w:rsidRPr="001C7DC4">
        <w:t>E.</w:t>
      </w:r>
      <w:r w:rsidR="001C7DC4" w:rsidRPr="001C7DC4">
        <w:tab/>
        <w:t>Основные вопросы, вызывающие обеспокоенность, и</w:t>
      </w:r>
      <w:r>
        <w:rPr>
          <w:lang w:val="en-US"/>
        </w:rPr>
        <w:t> </w:t>
      </w:r>
      <w:r w:rsidR="001C7DC4" w:rsidRPr="001C7DC4">
        <w:t>рекомендации</w:t>
      </w:r>
    </w:p>
    <w:p w14:paraId="737B9904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061A7CCD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7BDC9D36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Статус Конвенции, Факультативного протокола к ней и общих рекомендаций Комитета и распространение информации об этих документах</w:t>
      </w:r>
    </w:p>
    <w:p w14:paraId="02EEF9B1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598816B4" w14:textId="77777777" w:rsidR="001C7DC4" w:rsidRPr="001C7DC4" w:rsidRDefault="001C7DC4" w:rsidP="001C7DC4">
      <w:pPr>
        <w:pStyle w:val="SingleTxt"/>
      </w:pPr>
      <w:r w:rsidRPr="001C7DC4">
        <w:t>9.</w:t>
      </w:r>
      <w:r w:rsidRPr="001C7DC4">
        <w:tab/>
        <w:t>Комитет отмечает, что за отчетный период государство-участник провело для работников судебной системы ряд учебных занятий по вопросам, касающимся прав женщин и Конвенции. Вместе с тем он обеспокоен тем, что Конвенция до сих пор не применяется напрямую и не используется в ходе судебных или административных разбирательств. Кроме того, Комитет с обеспокоенностью отмечает, что текст Конвенции до сих пор не представлен государством на языках национальных меньшинств, шрифте Брайля или жестовом языке, а также в удобных для чтения и понимания форматах для лиц с различными формами инвалидности.</w:t>
      </w:r>
      <w:bookmarkStart w:id="1" w:name="_Hlk166867997"/>
      <w:bookmarkEnd w:id="1"/>
    </w:p>
    <w:p w14:paraId="54DBDB6B" w14:textId="549DFE99" w:rsidR="001C7DC4" w:rsidRPr="001C7DC4" w:rsidRDefault="001C7DC4" w:rsidP="001C7DC4">
      <w:pPr>
        <w:pStyle w:val="SingleTxt"/>
      </w:pPr>
      <w:r w:rsidRPr="001C7DC4">
        <w:t>10.</w:t>
      </w:r>
      <w:r w:rsidRPr="001C7DC4">
        <w:tab/>
      </w:r>
      <w:r w:rsidRPr="001C7DC4">
        <w:rPr>
          <w:b/>
          <w:bCs/>
        </w:rPr>
        <w:t>Комитет рекомендует государству-участнику:</w:t>
      </w:r>
    </w:p>
    <w:p w14:paraId="117D8485" w14:textId="5FF05A9C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продолжать укреплять усилия по обеспечению того, чтобы информация о Конвенции, правовой практике Комитета и его общих рекомендациях стала неотъемлемой частью осуществляемых на систематической основе программ повышения квалификации всех судей, прокуроров и адвокатов, дающих им возможность непосредственно применять положения Конвенции или ссылаться на них в ходе судебных разбирательств или толковать положения национального законодательства в свете Конвенции;</w:t>
      </w:r>
    </w:p>
    <w:p w14:paraId="1751A455" w14:textId="22D0EC37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обеспечить доступность информации о Конвенции, Факультативном протоколе к ней и общих рекомендациях Комитета для всех женщин в доступных форматах.</w:t>
      </w:r>
    </w:p>
    <w:p w14:paraId="361E4F2B" w14:textId="77777777" w:rsidR="00446A41" w:rsidRPr="00446A41" w:rsidRDefault="00446A41" w:rsidP="00446A41">
      <w:pPr>
        <w:pStyle w:val="SingleTxt"/>
        <w:spacing w:after="0" w:line="120" w:lineRule="exact"/>
        <w:rPr>
          <w:b/>
          <w:bCs/>
          <w:sz w:val="10"/>
        </w:rPr>
      </w:pPr>
    </w:p>
    <w:p w14:paraId="321A0554" w14:textId="77777777" w:rsidR="001C7DC4" w:rsidRPr="001C7DC4" w:rsidRDefault="001C7DC4" w:rsidP="00446A41">
      <w:pPr>
        <w:pStyle w:val="H23"/>
        <w:ind w:right="1260"/>
      </w:pPr>
      <w:r w:rsidRPr="001C7DC4">
        <w:tab/>
      </w:r>
      <w:r w:rsidRPr="001C7DC4">
        <w:tab/>
        <w:t>Законодательная база</w:t>
      </w:r>
    </w:p>
    <w:p w14:paraId="4AF8CD55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2B4B470D" w14:textId="1CBE48BA" w:rsidR="001C7DC4" w:rsidRPr="001C7DC4" w:rsidRDefault="001C7DC4" w:rsidP="001C7DC4">
      <w:pPr>
        <w:pStyle w:val="SingleTxt"/>
      </w:pPr>
      <w:r w:rsidRPr="001C7DC4">
        <w:t>11.</w:t>
      </w:r>
      <w:r w:rsidRPr="001C7DC4">
        <w:tab/>
        <w:t>Комитет отмечает, что в рамках действующей законодательной базы Закон о гендерном равенстве является единственным законом в государстве-участнике, который содержит четкие и юридически обязательные требования в отношении учета и анализа гендерной проблематики. Вместе с тем он обеспокоен тем, что за несоблюдение этого закона не предусмотрено никаких санкций.</w:t>
      </w:r>
      <w:bookmarkStart w:id="2" w:name="_Hlk166749299"/>
      <w:bookmarkEnd w:id="2"/>
    </w:p>
    <w:p w14:paraId="01F187E8" w14:textId="77777777" w:rsidR="001C7DC4" w:rsidRDefault="001C7DC4" w:rsidP="001C7DC4">
      <w:pPr>
        <w:pStyle w:val="SingleTxt"/>
        <w:rPr>
          <w:b/>
          <w:bCs/>
        </w:rPr>
      </w:pPr>
      <w:r w:rsidRPr="001C7DC4">
        <w:t>12.</w:t>
      </w:r>
      <w:r w:rsidRPr="001C7DC4">
        <w:tab/>
      </w:r>
      <w:r w:rsidRPr="001C7DC4">
        <w:rPr>
          <w:b/>
          <w:bCs/>
        </w:rPr>
        <w:t>Комитет рекомендует государству-участнику пересмотреть Закон о гендерном равенстве, чтобы включить в него санкции за его несоблюдение.</w:t>
      </w:r>
    </w:p>
    <w:p w14:paraId="3DBAAAEA" w14:textId="77777777" w:rsidR="00446A41" w:rsidRPr="00446A41" w:rsidRDefault="00446A41" w:rsidP="00446A41">
      <w:pPr>
        <w:pStyle w:val="SingleTxt"/>
        <w:spacing w:after="0" w:line="120" w:lineRule="exact"/>
        <w:rPr>
          <w:b/>
          <w:bCs/>
          <w:sz w:val="10"/>
        </w:rPr>
      </w:pPr>
    </w:p>
    <w:p w14:paraId="29F77C04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Доступ женщин к правосудию</w:t>
      </w:r>
    </w:p>
    <w:p w14:paraId="28D3EF37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165D69CB" w14:textId="18336D08" w:rsidR="001C7DC4" w:rsidRPr="001C7DC4" w:rsidRDefault="001C7DC4" w:rsidP="001C7DC4">
      <w:pPr>
        <w:pStyle w:val="SingleTxt"/>
      </w:pPr>
      <w:r w:rsidRPr="001C7DC4">
        <w:t>13.</w:t>
      </w:r>
      <w:r w:rsidRPr="001C7DC4">
        <w:tab/>
        <w:t>Комитет приветствует начало проведения в 2021</w:t>
      </w:r>
      <w:r w:rsidR="00115653">
        <w:rPr>
          <w:lang w:val="en-US"/>
        </w:rPr>
        <w:t> </w:t>
      </w:r>
      <w:r w:rsidRPr="001C7DC4">
        <w:t>году информационной кампании «‎Расскажи историю до конца» по предоставлению бесплатной юридической помощи жертвам домашнего насилия в сотрудничестве с Министерством юстиции, Министерством по правам человека и меньшинств и неправительственными организациями. Кроме того, он с интересом отмечает заявление государства-участника о том, что иностранки, обращающиеся за международной защитой, имеют право на бесплатную юридическую помощь. Вместе с тем Комитет выражает обеспокоенность тем, что за последние годы в суды не поступало ни одной жалобы в связи с гендерной дискриминацией.</w:t>
      </w:r>
    </w:p>
    <w:p w14:paraId="18B04E0A" w14:textId="349F5E3A" w:rsidR="001C7DC4" w:rsidRDefault="001C7DC4" w:rsidP="001C7DC4">
      <w:pPr>
        <w:pStyle w:val="SingleTxt"/>
      </w:pPr>
      <w:r w:rsidRPr="001C7DC4">
        <w:lastRenderedPageBreak/>
        <w:t>14.</w:t>
      </w:r>
      <w:r w:rsidRPr="001C7DC4">
        <w:tab/>
      </w:r>
      <w:r w:rsidRPr="001C7DC4">
        <w:rPr>
          <w:b/>
          <w:bCs/>
        </w:rPr>
        <w:t>Комитет, ссылаясь на свою общую рекомендацию № 33 (2015), касающуюся доступа женщин к правосудию, рекомендует государству-участнику укрепить программы по расширению доступа женщин и девочек к правосудию и повысить их осведомленность об их правах и средствах правовой защиты, имеющихся для отстаивания этих прав.</w:t>
      </w:r>
      <w:r w:rsidRPr="001C7DC4">
        <w:t xml:space="preserve"> </w:t>
      </w:r>
      <w:r w:rsidRPr="001C7DC4">
        <w:rPr>
          <w:b/>
          <w:bCs/>
        </w:rPr>
        <w:t>Кроме того, он рекомендует государству-участнику на систематической основе проводить мероприятия по наращиванию потенциала судей, прокуроров, адвокатов и сотрудников правоохранительных органов в области гендерного равенства и учитывающих гендерные особенности судебных процедур, а также создать механизм обеспечения подотчетности для решения проблемы гендерной предвзятости судей.</w:t>
      </w:r>
    </w:p>
    <w:p w14:paraId="40E5E23B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3EAE9F70" w14:textId="712D6069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Национальные механизмы по улучшению положения женщин</w:t>
      </w:r>
    </w:p>
    <w:p w14:paraId="31DF3784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4C27624E" w14:textId="77777777" w:rsidR="001C7DC4" w:rsidRPr="001C7DC4" w:rsidRDefault="001C7DC4" w:rsidP="001C7DC4">
      <w:pPr>
        <w:pStyle w:val="SingleTxt"/>
      </w:pPr>
      <w:r w:rsidRPr="001C7DC4">
        <w:t>15.</w:t>
      </w:r>
      <w:r w:rsidRPr="001C7DC4">
        <w:tab/>
        <w:t>Комитет с обеспокоенностью отмечает:</w:t>
      </w:r>
    </w:p>
    <w:p w14:paraId="1DF32347" w14:textId="151FF959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тот факт, что штат Департамента по вопросам гендерного равенства был сокращен до трех сотрудников;</w:t>
      </w:r>
      <w:bookmarkStart w:id="3" w:name="_Hlk166837823"/>
      <w:bookmarkEnd w:id="3"/>
    </w:p>
    <w:p w14:paraId="139D2593" w14:textId="06AD9A9C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тот факт, что Национальный совет по вопросам гендерного равенства не функционирует;</w:t>
      </w:r>
    </w:p>
    <w:p w14:paraId="0EB73685" w14:textId="4D110CE4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  <w:t>сильную тенденцию к снижению бюджетных расходов на цели обеспечения гендерного равенства, недостаточное применение практики составления бюджета с учетом гендерных факторов во всех государственных ведомствах в отсутствие соответствующих законодательных требований и недостаточный технический потенциал в области составления бюджета с учетом гендерных факторов в министерствах;</w:t>
      </w:r>
    </w:p>
    <w:p w14:paraId="25B3560C" w14:textId="222865D7" w:rsidR="001C7DC4" w:rsidRPr="001C7DC4" w:rsidRDefault="00446A41" w:rsidP="001C7DC4">
      <w:pPr>
        <w:pStyle w:val="SingleTxt"/>
      </w:pPr>
      <w:r>
        <w:tab/>
      </w:r>
      <w:r w:rsidR="001C7DC4" w:rsidRPr="001C7DC4">
        <w:t>d)</w:t>
      </w:r>
      <w:r w:rsidR="001C7DC4" w:rsidRPr="001C7DC4">
        <w:tab/>
        <w:t>нехватку дезагрегированных по гендерному признаку данных об осуществлении женщинами и девочками их прав человека, что препятствует принятию целевых и обоснованных мер, стратегий и программ;</w:t>
      </w:r>
    </w:p>
    <w:p w14:paraId="6BF8DA01" w14:textId="77777777" w:rsidR="001C7DC4" w:rsidRPr="001C7DC4" w:rsidRDefault="001C7DC4" w:rsidP="001C7DC4">
      <w:pPr>
        <w:pStyle w:val="SingleTxt"/>
      </w:pPr>
      <w:r w:rsidRPr="001C7DC4">
        <w:t>16.</w:t>
      </w:r>
      <w:r w:rsidRPr="001C7DC4">
        <w:tab/>
      </w:r>
      <w:r w:rsidRPr="001C7DC4">
        <w:rPr>
          <w:b/>
          <w:bCs/>
        </w:rPr>
        <w:t>Ссылаясь на указания, сформулированные в Пекинской декларации и Платформе действий, в частности относительно условий, необходимых для эффективного функционирования национальных механизмов, Комитет рекомендует государству-участнику:</w:t>
      </w:r>
    </w:p>
    <w:p w14:paraId="44D05BCA" w14:textId="02D7A8E0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увеличить объем людских, технических и финансовых ресурсов, выделяемых Департаменту по вопросам гендерного равенства, и предоставить возможности для укрепления потенциала в целях повышения уровня подготовки его сотрудников по гендерным аспектам, с тем чтобы он мог эффективно координировать усилия всех правительственных ведомств по обеспечению всестороннего учета гендерной проблематики;</w:t>
      </w:r>
    </w:p>
    <w:p w14:paraId="085E1EF1" w14:textId="26763C98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принять обязательную комплексную процедуру составления бюджета с учетом гендерных факторов, укрепить технический потенциал соответствующего министерства для составления бюджета с учетом гендерных факторов и выделить достаточный объем бюджетных ресурсов на содействие осуществлению прав женщин;</w:t>
      </w:r>
    </w:p>
    <w:p w14:paraId="1DD5ACC4" w14:textId="49F78828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укрепить существующую систему сбора данных и координационные механизмы и расширить охват, чтобы включить местные и секторальные данные с разбивкой по полу, а также осуществить разработку и оценку воздействия государственной политики, стратегий и программ, направленных на достижение гендерного равенства, в соответствии с общей рекомендацией Комитета № 9 (1989) о статистических данных, касающихся положения женщин.</w:t>
      </w:r>
    </w:p>
    <w:p w14:paraId="29518AEF" w14:textId="77777777" w:rsidR="001C7DC4" w:rsidRDefault="001C7DC4" w:rsidP="00446A41">
      <w:pPr>
        <w:pStyle w:val="H23"/>
        <w:ind w:right="1260"/>
      </w:pPr>
      <w:r w:rsidRPr="001C7DC4">
        <w:lastRenderedPageBreak/>
        <w:tab/>
      </w:r>
      <w:r w:rsidRPr="001C7DC4">
        <w:tab/>
        <w:t>Национальное правозащитное учреждение</w:t>
      </w:r>
    </w:p>
    <w:p w14:paraId="541A5608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384BC15A" w14:textId="77777777" w:rsidR="001C7DC4" w:rsidRPr="001C7DC4" w:rsidRDefault="001C7DC4" w:rsidP="001C7DC4">
      <w:pPr>
        <w:pStyle w:val="SingleTxt"/>
      </w:pPr>
      <w:r w:rsidRPr="001C7DC4">
        <w:t>17.</w:t>
      </w:r>
      <w:r w:rsidRPr="001C7DC4">
        <w:tab/>
        <w:t>Комитет отмечает, что в мае 2016 года Глобальный альянс национальных правозащитных учреждений присвоил Канцелярии Защитника прав человека Черногории (Омбудсмена) статус «В», и выражает сожаление в связи с тем, что с тех пор она остается в этой категории.</w:t>
      </w:r>
    </w:p>
    <w:p w14:paraId="4D455AF5" w14:textId="74D8DD82" w:rsidR="001C7DC4" w:rsidRDefault="001C7DC4" w:rsidP="001C7DC4">
      <w:pPr>
        <w:pStyle w:val="SingleTxt"/>
        <w:rPr>
          <w:b/>
          <w:bCs/>
        </w:rPr>
      </w:pPr>
      <w:r w:rsidRPr="001C7DC4">
        <w:t>18.</w:t>
      </w:r>
      <w:r w:rsidRPr="001C7DC4">
        <w:tab/>
      </w:r>
      <w:r w:rsidRPr="001C7DC4">
        <w:rPr>
          <w:b/>
          <w:bCs/>
        </w:rPr>
        <w:t>Комитет рекомендует государству-участнику выполнить рекомендации Подкомитета по аккредитации о внесении поправок в закон о создании Канцелярии Омбудсмена, с тем чтобы четко определить его полномочия в области поощрения прав человека;</w:t>
      </w:r>
      <w:r w:rsidRPr="001C7DC4">
        <w:t xml:space="preserve"> </w:t>
      </w:r>
      <w:r w:rsidRPr="001C7DC4">
        <w:rPr>
          <w:b/>
          <w:bCs/>
        </w:rPr>
        <w:t>официально оформить четкий, прозрачный и объективный процесс отбора и назначения Омбудсмена;</w:t>
      </w:r>
      <w:r w:rsidRPr="001C7DC4">
        <w:t xml:space="preserve"> </w:t>
      </w:r>
      <w:r w:rsidRPr="001C7DC4">
        <w:rPr>
          <w:b/>
          <w:bCs/>
        </w:rPr>
        <w:t>обеспечить адекватное финансирование и полную финансовую автономию Канцелярии Защитника прав человека Черногории с учетом его национального превентивного механизма и антидискриминационного мандата.</w:t>
      </w:r>
      <w:r w:rsidRPr="001C7DC4">
        <w:t xml:space="preserve"> </w:t>
      </w:r>
      <w:r w:rsidRPr="001C7DC4">
        <w:rPr>
          <w:b/>
          <w:bCs/>
        </w:rPr>
        <w:t xml:space="preserve">Кроме того, он рекомендует государству-участнику обеспечить, чтобы Канцелярия была законодательно наделена правом определять свою кадровую структуру и набирать персонал в соответствии с открытым, прозрачным и основанным на учете личных качеств процессом отбора, который обеспечивает разнообразный состав сотрудников, обладающих навыками, необходимыми для выполнения ее мандата, в соответствии с принципами, касающимися статуса национальных учреждений, занимающихся поощрением и защитой прав человека (Парижские принципы, содержащиеся в приложении к резолюции </w:t>
      </w:r>
      <w:hyperlink r:id="rId25" w:history="1">
        <w:r w:rsidRPr="001C7DC4">
          <w:rPr>
            <w:rStyle w:val="Hyperlink"/>
            <w:b/>
            <w:bCs/>
          </w:rPr>
          <w:t>48/134</w:t>
        </w:r>
      </w:hyperlink>
      <w:r w:rsidRPr="001C7DC4">
        <w:rPr>
          <w:b/>
          <w:bCs/>
        </w:rPr>
        <w:t xml:space="preserve"> Генеральной Ассамблеи от 20 декабря 1993 года).</w:t>
      </w:r>
      <w:r w:rsidRPr="001C7DC4">
        <w:t xml:space="preserve"> </w:t>
      </w:r>
      <w:r w:rsidRPr="001C7DC4">
        <w:rPr>
          <w:b/>
          <w:bCs/>
        </w:rPr>
        <w:t>Комитет рекомендует далее государству-участнику обратиться за консультативной помощью и технической поддержкой по этому вопросу к Управлению Верховного комиссара Организации Объединенных Наций по правам человека.</w:t>
      </w:r>
    </w:p>
    <w:p w14:paraId="79048B64" w14:textId="77777777" w:rsidR="00446A41" w:rsidRPr="00D703BF" w:rsidRDefault="00446A41" w:rsidP="00446A41">
      <w:pPr>
        <w:pStyle w:val="SingleTxt"/>
        <w:spacing w:after="0" w:line="120" w:lineRule="exact"/>
        <w:rPr>
          <w:sz w:val="10"/>
        </w:rPr>
      </w:pPr>
    </w:p>
    <w:p w14:paraId="78BF4ADB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Временные специальные меры</w:t>
      </w:r>
      <w:bookmarkStart w:id="4" w:name="_Hlk166870287"/>
    </w:p>
    <w:p w14:paraId="6693C4F1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5DA7BC4D" w14:textId="5B6B5548" w:rsidR="001C7DC4" w:rsidRPr="001C7DC4" w:rsidRDefault="001C7DC4" w:rsidP="001C7DC4">
      <w:pPr>
        <w:pStyle w:val="SingleTxt"/>
      </w:pPr>
      <w:r w:rsidRPr="001C7DC4">
        <w:t>19.</w:t>
      </w:r>
      <w:r w:rsidRPr="001C7DC4">
        <w:tab/>
        <w:t>Комитет принимает к сведению информацию государства-участника о том, что Министерство государственного управления на основе Стратегии реформирования государственного управления на 2022–2026 годы уделяет значительное внимание вопросам инклюзивности и доступности путем проведения многочисленных мероприятий в области разработки политики, управления людскими ресурсами, образования и поощрения применения принципа гендерного равенства. Вместе с тем Комитет по-прежнему обеспокоен сохраняющимся отсутствием каких-либо временных специальных мер, помимо избирательных квот, для ускорения достижения фактического равенства женщин и мужчин во всех областях, предусмотренных Конвенцией.</w:t>
      </w:r>
    </w:p>
    <w:p w14:paraId="06EFC2D9" w14:textId="52FB8D80" w:rsidR="001C7DC4" w:rsidRDefault="001C7DC4" w:rsidP="001C7DC4">
      <w:pPr>
        <w:pStyle w:val="SingleTxt"/>
        <w:rPr>
          <w:b/>
          <w:bCs/>
        </w:rPr>
      </w:pPr>
      <w:r w:rsidRPr="001C7DC4">
        <w:t>20.</w:t>
      </w:r>
      <w:r w:rsidRPr="001C7DC4">
        <w:tab/>
      </w:r>
      <w:r w:rsidRPr="001C7DC4">
        <w:rPr>
          <w:b/>
          <w:bCs/>
        </w:rPr>
        <w:t>Ссылаясь на свою предыдущую рекомендацию (</w:t>
      </w:r>
      <w:hyperlink r:id="rId26" w:history="1">
        <w:r w:rsidRPr="001C7DC4">
          <w:rPr>
            <w:rStyle w:val="Hyperlink"/>
            <w:b/>
            <w:bCs/>
          </w:rPr>
          <w:t>CEDAW/C/MNE/CO/2</w:t>
        </w:r>
      </w:hyperlink>
      <w:r w:rsidRPr="001C7DC4">
        <w:rPr>
          <w:b/>
          <w:bCs/>
        </w:rPr>
        <w:t>, п. 17), Комитет рекомендует государству-участнику принять и продолжать укреплять временные специальные меры в соответствии с пунктом 1 статьи 4 Конвенции и общей рекомендацией № 25 (2004) Комитета о временных специальных мерах, с тем чтобы ускорить установление фактического равенства между женщинами и мужчинами во всех охватываемых Конвенцией областях, в которых женщины недопредставлены или находятся в неблагоприятном положении, в частности в том, что касается женщин, сталкивающихся с перекрестными формами дискриминации.</w:t>
      </w:r>
    </w:p>
    <w:p w14:paraId="4A95809C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bookmarkEnd w:id="4"/>
    <w:p w14:paraId="3712AF63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Стереотипы</w:t>
      </w:r>
    </w:p>
    <w:p w14:paraId="626A929B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62DF376A" w14:textId="77777777" w:rsidR="001C7DC4" w:rsidRPr="001C7DC4" w:rsidRDefault="001C7DC4" w:rsidP="001C7DC4">
      <w:pPr>
        <w:pStyle w:val="SingleTxt"/>
      </w:pPr>
      <w:r w:rsidRPr="001C7DC4">
        <w:t>21.</w:t>
      </w:r>
      <w:r w:rsidRPr="001C7DC4">
        <w:tab/>
        <w:t xml:space="preserve">Комитет признает прогресс, достигнутый государством-участником в борьбе с гендерными стереотипами, в том числе благодаря принятию Национальной стратегии по обеспечению гендерного равенства на 2021–2025 годы и Стратегии в отношении средств массовой информации на 2023–2027 годы. Он с </w:t>
      </w:r>
      <w:r w:rsidRPr="001C7DC4">
        <w:lastRenderedPageBreak/>
        <w:t>интересом отмечает сообщение государства-участника о том, что женщины занимают половину высших руководящих должностей в средствах массовой информации. Вместе с тем Комитет с обеспокоенностью отмечает:</w:t>
      </w:r>
    </w:p>
    <w:p w14:paraId="285DBE2B" w14:textId="72C2C582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тот факт, что патриархальные устои и связанные с ними гендерные роли и стереотипы по-прежнему глубоко укоренены в обществе государства-участника, что привело к сохранению культуры гендерного неравенства;</w:t>
      </w:r>
    </w:p>
    <w:p w14:paraId="2F55373D" w14:textId="35200E87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тот факт, что статьи и изображения в средствах массовой информации по-прежнему отражают гендерные стереотипы и патриархальное отношение к гендерным ролям в обществе, журналисты не проявляют достаточной деликатности по отношению к вопросам гендерного равенства, а медиапространство, предоставляемое женщинам, ограничено и сосредоточено в основном на традиционно женских темах.</w:t>
      </w:r>
    </w:p>
    <w:p w14:paraId="7334DACD" w14:textId="77777777" w:rsidR="001C7DC4" w:rsidRPr="001C7DC4" w:rsidRDefault="001C7DC4" w:rsidP="001C7DC4">
      <w:pPr>
        <w:pStyle w:val="SingleTxt"/>
      </w:pPr>
      <w:r w:rsidRPr="001C7DC4">
        <w:t>22.</w:t>
      </w:r>
      <w:r w:rsidRPr="001C7DC4">
        <w:tab/>
      </w:r>
      <w:r w:rsidRPr="001C7DC4">
        <w:rPr>
          <w:b/>
          <w:bCs/>
        </w:rPr>
        <w:t>Комитет рекомендует государству-участнику:</w:t>
      </w:r>
    </w:p>
    <w:p w14:paraId="4DBADACA" w14:textId="3622950A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принять широкие и комплексные меры в рамках Национальной стратегии по обеспечению гендерного равенства на 2021</w:t>
      </w:r>
      <w:r w:rsidRPr="00446A41">
        <w:rPr>
          <w:b/>
          <w:bCs/>
        </w:rPr>
        <w:t>–</w:t>
      </w:r>
      <w:r w:rsidR="001C7DC4" w:rsidRPr="001C7DC4">
        <w:rPr>
          <w:b/>
          <w:bCs/>
        </w:rPr>
        <w:t>2025 годы и будущих национальных стратегий по обеспечению гендерного равенства, включая информационно-просветительские и образовательные меры, для искоренения патриархальных взглядов и стереотипов в отношении роли и обязанностей женщин и мужчин в семье и обществе и для формирования культуры гендерного равенства в сотрудничестве с соответствующими заинтересованными сторонами, включая научные круги, общинных и религиозных лидеров, средства массовой информации и молодежь;</w:t>
      </w:r>
    </w:p>
    <w:p w14:paraId="14685C04" w14:textId="30F3FA0D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в рамках национальной Стратегии в отношении средств массовой информации на 2023–2027 годы повысить осведомленность журналистов и работников средств массовой информации о важности гендерного равенства и включить подготовку по вопросам прав женщин в профессиональную подготовку работников средств массовой информации.</w:t>
      </w:r>
    </w:p>
    <w:p w14:paraId="41DEE638" w14:textId="77777777" w:rsidR="00446A41" w:rsidRPr="0049534C" w:rsidRDefault="00446A41" w:rsidP="00446A41">
      <w:pPr>
        <w:pStyle w:val="SingleTxt"/>
        <w:spacing w:after="0" w:line="120" w:lineRule="exact"/>
        <w:rPr>
          <w:sz w:val="10"/>
        </w:rPr>
      </w:pPr>
    </w:p>
    <w:p w14:paraId="029EB6C3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Вредные виды практики</w:t>
      </w:r>
    </w:p>
    <w:p w14:paraId="1FE1DF74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1DD5F7E3" w14:textId="77777777" w:rsidR="001C7DC4" w:rsidRPr="001C7DC4" w:rsidRDefault="001C7DC4" w:rsidP="001C7DC4">
      <w:pPr>
        <w:pStyle w:val="SingleTxt"/>
      </w:pPr>
      <w:r w:rsidRPr="001C7DC4">
        <w:t>23.</w:t>
      </w:r>
      <w:r w:rsidRPr="001C7DC4">
        <w:tab/>
        <w:t>Комитет с обеспокоенностью отмечает, что, по данным Всемирной организации здравоохранения, в государстве-участнике наблюдается одна из самых высоких в Европе разниц между рождением мальчиков и девочек, принимая при этом к сведению информацию государства-участника о том, что генетическое тестирование на ранних сроках беременности и аборты по половому признаку плода проводятся в основном за пределами Черногории.</w:t>
      </w:r>
    </w:p>
    <w:p w14:paraId="349376EA" w14:textId="77777777" w:rsidR="001C7DC4" w:rsidRPr="001C7DC4" w:rsidRDefault="001C7DC4" w:rsidP="001C7DC4">
      <w:pPr>
        <w:pStyle w:val="SingleTxt"/>
      </w:pPr>
      <w:r w:rsidRPr="001C7DC4">
        <w:t>24.</w:t>
      </w:r>
      <w:r w:rsidRPr="001C7DC4">
        <w:tab/>
      </w:r>
      <w:r w:rsidRPr="001C7DC4">
        <w:rPr>
          <w:b/>
          <w:bCs/>
        </w:rPr>
        <w:t>Комитет рекомендует государству-участнику:</w:t>
      </w:r>
    </w:p>
    <w:p w14:paraId="1845C960" w14:textId="6F31D849" w:rsidR="001C7DC4" w:rsidRPr="001C7DC4" w:rsidRDefault="00446A41" w:rsidP="001C7DC4">
      <w:pPr>
        <w:pStyle w:val="SingleTxt"/>
        <w:rPr>
          <w:b/>
          <w:bCs/>
        </w:rPr>
      </w:pPr>
      <w:r>
        <w:rPr>
          <w:b/>
          <w:bCs/>
        </w:rP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провести разъяснительную работу среди населения и медицинских работников о негативном воздействии и преступном характере абортов по половому признаку плода и о праве женщин принимать свободные решения в отношении их тел;</w:t>
      </w:r>
    </w:p>
    <w:p w14:paraId="484B1D99" w14:textId="664355C3" w:rsidR="001C7DC4" w:rsidRDefault="00446A41" w:rsidP="001C7DC4">
      <w:pPr>
        <w:pStyle w:val="SingleTxt"/>
        <w:rPr>
          <w:b/>
          <w:bCs/>
        </w:rPr>
      </w:pPr>
      <w:r>
        <w:rPr>
          <w:b/>
          <w:bCs/>
        </w:rP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укрепить сотрудничество и обмен информацией со странами, в которых, согласно сообщениям, граждане Черногории на ранних сроках беременности проходят генетическое тестирование и делают аборты по половому признаку плода, с целью предотвращения такой вредной практики.</w:t>
      </w:r>
    </w:p>
    <w:p w14:paraId="28887488" w14:textId="77777777" w:rsidR="00446A41" w:rsidRPr="0049534C" w:rsidRDefault="00446A41" w:rsidP="00446A41">
      <w:pPr>
        <w:pStyle w:val="SingleTxt"/>
        <w:spacing w:after="0" w:line="120" w:lineRule="exact"/>
        <w:rPr>
          <w:sz w:val="10"/>
        </w:rPr>
      </w:pPr>
    </w:p>
    <w:p w14:paraId="04BB597E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Гендерное насилие в отношении женщин</w:t>
      </w:r>
    </w:p>
    <w:p w14:paraId="61192981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2264E143" w14:textId="2E8FF01F" w:rsidR="001C7DC4" w:rsidRPr="001C7DC4" w:rsidRDefault="001C7DC4" w:rsidP="001C7DC4">
      <w:pPr>
        <w:pStyle w:val="SingleTxt"/>
      </w:pPr>
      <w:r w:rsidRPr="001C7DC4">
        <w:t>25.</w:t>
      </w:r>
      <w:r w:rsidRPr="001C7DC4">
        <w:tab/>
        <w:t>Комитет приветствует прогресс, достигнутый государством-участником в борьбе с гендерным насилием в отношении женщин и девочек, включая принятие Национального плана по осуществлению Стамбульской конвенции (2023–</w:t>
      </w:r>
      <w:r w:rsidRPr="001C7DC4">
        <w:lastRenderedPageBreak/>
        <w:t>2027 годы) и создание Департамента по вопросам защиты от гендерного насилия и домашнего насилия. Он отмечает, что проект нового Уголовного кодекса, находящийся на рассмотрении парламента, предусматривает уголовную ответственность за сексуальные домогательства. Вместе с тем Комитет по-прежнему обеспокоен широкой распространенностью и социальной легитимизацией гендерного насилия в отношении женщин и девочек, включая фемицид, сексуальное насилие и психологическое насилие, в государстве-участнике, особенно после пандемии коронавирусного заболевания (COVID-19). Комитет также с обеспокоенностью отмечает:</w:t>
      </w:r>
    </w:p>
    <w:p w14:paraId="13227A72" w14:textId="62FB940D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тот факт, что в Уголовном кодексе нет конкретной уголовной ответственности за фемицид, хотя это деяние охватывается другими положениями уголовного законодательства;</w:t>
      </w:r>
    </w:p>
    <w:p w14:paraId="2CC0163F" w14:textId="686B98CD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сообщения о препятствиях, мешающих жертвам гендерного насилия получить доступ к правосудию, включая гендерные стереотипы, стигматизацию и мягкие приговоры в случаях гендерного насилия в отношении женщин, в частности фемицида и изнасилования;</w:t>
      </w:r>
    </w:p>
    <w:p w14:paraId="60223684" w14:textId="02D1E7C3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  <w:t>расширение масштабов ненавистнических высказываний, в том числе в Интернете, в отношении женщин, в частности женщин, участвующих в политической и общественной жизни;</w:t>
      </w:r>
    </w:p>
    <w:p w14:paraId="1B9258AC" w14:textId="49B4DDE9" w:rsidR="001C7DC4" w:rsidRPr="001C7DC4" w:rsidRDefault="00446A41" w:rsidP="001C7DC4">
      <w:pPr>
        <w:pStyle w:val="SingleTxt"/>
      </w:pPr>
      <w:r>
        <w:tab/>
      </w:r>
      <w:r w:rsidR="001C7DC4" w:rsidRPr="001C7DC4">
        <w:t>d)</w:t>
      </w:r>
      <w:r w:rsidR="001C7DC4" w:rsidRPr="001C7DC4">
        <w:tab/>
        <w:t>тот факт, что в соответствии с Законом о семье суды могут разрешать вступление в брак с 16 лет, что поправки к Уголовному кодексу, направленные на повышение минимального возраста вступления в брак до 18 лет, уже подготовлены, но еще не приняты, и что в государстве-участнике сохраняется практика детских браков, в частности в общинах рома и египтян.</w:t>
      </w:r>
    </w:p>
    <w:p w14:paraId="5860757B" w14:textId="5A6BE5DA" w:rsidR="001C7DC4" w:rsidRPr="001C7DC4" w:rsidRDefault="001C7DC4" w:rsidP="001C7DC4">
      <w:pPr>
        <w:pStyle w:val="SingleTxt"/>
      </w:pPr>
      <w:r w:rsidRPr="001C7DC4">
        <w:t>26.</w:t>
      </w:r>
      <w:r w:rsidRPr="001C7DC4">
        <w:tab/>
      </w:r>
      <w:r w:rsidRPr="001C7DC4">
        <w:rPr>
          <w:b/>
          <w:bCs/>
        </w:rPr>
        <w:t>В соответствии со своей общей рекомендацией № 35 (2017) о гендерном насилии в отношении женщин, предназначенной для обновления общей рекомендации № 19, и задачей 5.2 в рамках целей в области устойчивого развития, касающейся ликвидации всех форм насилия в отношении всех женщин и девочек в публичной и частной сферах, Комитет рекомендует государству-участнику:</w:t>
      </w:r>
    </w:p>
    <w:p w14:paraId="0787D5F7" w14:textId="785DC252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проводить общественные образовательные кампании и кампании по повышению осведомленности, посвященные преступному характеру всех форм гендерного насилия в отношении женщин;</w:t>
      </w:r>
    </w:p>
    <w:p w14:paraId="012815E3" w14:textId="3FF4B3BB" w:rsidR="001C7DC4" w:rsidRPr="001C7DC4" w:rsidRDefault="00446A41" w:rsidP="001C7DC4">
      <w:pPr>
        <w:pStyle w:val="SingleTxt"/>
      </w:pPr>
      <w:bookmarkStart w:id="5" w:name="_Hlk167188912"/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внести поправки в Уголовный кодекс, предусматривающие конкретную уголовную ответственность за фемицид;</w:t>
      </w:r>
      <w:bookmarkEnd w:id="5"/>
    </w:p>
    <w:p w14:paraId="79DC5EEF" w14:textId="299FF529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посредством обязательного и постоянного обучения и повышения квалификации судей, прокуроров, полицейских и других сотрудников правоохранительных органов обеспечивать, чтобы по факту актов гендерного насилия, в том числе сексуального насилия в отношении женщин, проводились эффективные расследования, а виновные в их совершении подвергались судебному преследованию и должным образом наказывались, обеспечивать эффективное исполнение защитных предписаний и контроль за их исполнением с применением санкций в случае их неисполнения, а также разработку программ для правонарушителей на основе когнитивно-поведенческого подхода и в тесной увязке с безопасностью жертв;</w:t>
      </w:r>
    </w:p>
    <w:p w14:paraId="1632DCE1" w14:textId="524A5757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d)</w:t>
      </w:r>
      <w:r w:rsidR="001C7DC4" w:rsidRPr="001C7DC4">
        <w:tab/>
      </w:r>
      <w:r w:rsidR="001C7DC4" w:rsidRPr="001C7DC4">
        <w:rPr>
          <w:b/>
          <w:bCs/>
        </w:rPr>
        <w:t xml:space="preserve">придавать столь же приоритетное значение обеспечению защиты от гендерно мотивированных ненавистнических высказываний, как и защите от ненавистнических высказываний по другим мотивам, путем введения уголовной ответственности за сексистский и женоненавистнический </w:t>
      </w:r>
      <w:r w:rsidR="001C7DC4" w:rsidRPr="001C7DC4">
        <w:rPr>
          <w:b/>
          <w:bCs/>
        </w:rPr>
        <w:lastRenderedPageBreak/>
        <w:t>язык ненависти, в том числе в Интернете, в основном в отношении женщин из числа рома, трансгендерных женщин и женщин-политиков;</w:t>
      </w:r>
    </w:p>
    <w:p w14:paraId="385071E4" w14:textId="0905947A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e)</w:t>
      </w:r>
      <w:r w:rsidR="001C7DC4" w:rsidRPr="001C7DC4">
        <w:tab/>
      </w:r>
      <w:r w:rsidR="001C7DC4" w:rsidRPr="001C7DC4">
        <w:rPr>
          <w:b/>
          <w:bCs/>
        </w:rPr>
        <w:t>ускорить принятие поправок в законодательство, включая Уголовный кодекс и статью 24 Закона о семье, с целью введения запрета на вступление в брак в возрасте до 18 лет как для женщин, так и для мужчин без исключения, ввести уголовную ответственность для опекунов и проводящих бракосочетания лиц, которые заключают брак или способствуют заключению брака лицами младше 18 лет, и провести исследование коренных причин, характеристик и распространенности детских браков с целью дальнейшего укрепления усилий по борьбе с этой практикой в соответствии со статьей 16 2) Конвенции и совместной общей рекомендацией № 31 Комитета/общим замечанием № 18 Комитета по правам ребенка (2019) с внесенными в них изменениями;</w:t>
      </w:r>
    </w:p>
    <w:p w14:paraId="012DFC9E" w14:textId="361DC711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f)</w:t>
      </w:r>
      <w:r w:rsidR="001C7DC4" w:rsidRPr="001C7DC4">
        <w:tab/>
      </w:r>
      <w:r w:rsidR="001C7DC4" w:rsidRPr="001C7DC4">
        <w:rPr>
          <w:b/>
          <w:bCs/>
        </w:rPr>
        <w:t>создать правительственный координационный орган высокого уровня, отвечающий за реализацию программ и планов действий по борьбе с гендерным насилием.</w:t>
      </w:r>
    </w:p>
    <w:p w14:paraId="27ABDF71" w14:textId="77777777" w:rsidR="00446A41" w:rsidRPr="0049534C" w:rsidRDefault="00446A41" w:rsidP="00446A41">
      <w:pPr>
        <w:pStyle w:val="SingleTxt"/>
        <w:spacing w:after="0" w:line="120" w:lineRule="exact"/>
        <w:rPr>
          <w:sz w:val="10"/>
        </w:rPr>
      </w:pPr>
    </w:p>
    <w:p w14:paraId="5C40E322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Торговля людьми и эксплуатация проституции</w:t>
      </w:r>
    </w:p>
    <w:p w14:paraId="0F285C41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40566FDC" w14:textId="55A0A389" w:rsidR="001C7DC4" w:rsidRPr="001C7DC4" w:rsidRDefault="001C7DC4" w:rsidP="001C7DC4">
      <w:pPr>
        <w:pStyle w:val="SingleTxt"/>
      </w:pPr>
      <w:r w:rsidRPr="001C7DC4">
        <w:t>27.</w:t>
      </w:r>
      <w:r w:rsidRPr="001C7DC4">
        <w:tab/>
        <w:t>Комитет отмечает усилия государства-участника по борьбе с торговлей людьми, в том числе принятие Национального плана действий по борьбе с торговлей людьми и Стратегии борьбы с торговлей людьми на 2019–2024 годы, создание группы для официального выявления жертв торговли людьми и подписание двусторонних протоколов о сотрудничестве в борьбе с торговлей людьми с тремя странами региона. Вместе с тем Комитет с обеспокоенностью отмечает:</w:t>
      </w:r>
      <w:bookmarkStart w:id="6" w:name="_Hlk166778869"/>
      <w:bookmarkEnd w:id="6"/>
    </w:p>
    <w:p w14:paraId="4F0E2E6D" w14:textId="37E5F08C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тот факт, что, согласно сообщениям, торговля людьми по-прежнему широко распространена в государстве-участнике;</w:t>
      </w:r>
    </w:p>
    <w:p w14:paraId="6E17EDD3" w14:textId="0B49F6D7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связь между проституцией и торговлей людьми в целях сексуальной эксплуатации, в частности в отношении женщин и девочек из числа рома;</w:t>
      </w:r>
    </w:p>
    <w:p w14:paraId="270BBCE0" w14:textId="2814DEA5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  <w:t>тот факт, что, несмотря на то, что показатели проведения расследований в отношении случаев торговли людьми постоянно улучшаются, показатель осуществления судебных преследований остается низким;</w:t>
      </w:r>
    </w:p>
    <w:p w14:paraId="0859B5B8" w14:textId="0D4A8693" w:rsidR="001C7DC4" w:rsidRPr="001C7DC4" w:rsidRDefault="00446A41" w:rsidP="001C7DC4">
      <w:pPr>
        <w:pStyle w:val="SingleTxt"/>
      </w:pPr>
      <w:r>
        <w:tab/>
      </w:r>
      <w:r w:rsidR="001C7DC4" w:rsidRPr="001C7DC4">
        <w:t>d)</w:t>
      </w:r>
      <w:r w:rsidR="001C7DC4" w:rsidRPr="001C7DC4">
        <w:tab/>
        <w:t>отсутствие в государстве-участнике специализированного приюта для жертв торговли людьми.</w:t>
      </w:r>
    </w:p>
    <w:p w14:paraId="749D0D3C" w14:textId="0CDF1128" w:rsidR="001C7DC4" w:rsidRPr="001C7DC4" w:rsidRDefault="001C7DC4" w:rsidP="001C7DC4">
      <w:pPr>
        <w:pStyle w:val="SingleTxt"/>
      </w:pPr>
      <w:r w:rsidRPr="001C7DC4">
        <w:t>28.</w:t>
      </w:r>
      <w:r w:rsidRPr="001C7DC4">
        <w:tab/>
      </w:r>
      <w:r w:rsidRPr="001C7DC4">
        <w:rPr>
          <w:b/>
          <w:bCs/>
        </w:rPr>
        <w:t>Ссылаясь на свою общую рекомендацию № 38 (2020) о торговле женщинами и девочками в контексте глобальной миграции, Комитет рекомендует государству-участнику:</w:t>
      </w:r>
    </w:p>
    <w:p w14:paraId="4811BC3E" w14:textId="64A1D650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укрепить реализацию Стратегии борьбы с торговлей людьми, пересмотреть и расширить ее, чтобы она охватывала предстоящий пятилетний период;</w:t>
      </w:r>
    </w:p>
    <w:p w14:paraId="6B6F83B1" w14:textId="647B6295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принять меры по сокращению спроса на проституцию и ввести уголовную ответственность за сутенерство и приобретение сексуальных услуг, оказываемых жертвами торговли людьми;</w:t>
      </w:r>
    </w:p>
    <w:p w14:paraId="301C1018" w14:textId="4F272420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оперативно проводить расследования, осуществлять судебное преследование и выносить надлежащие приговоры в отношении лиц, виновных в торговле людьми, устраняя длительные задержки в судебном преследовании за преступления, связанные с торговлей людьми;</w:t>
      </w:r>
    </w:p>
    <w:p w14:paraId="3FA226AF" w14:textId="2BA1CF1F" w:rsidR="001C7DC4" w:rsidRPr="001C7DC4" w:rsidRDefault="00446A41" w:rsidP="001C7DC4">
      <w:pPr>
        <w:pStyle w:val="SingleTxt"/>
      </w:pPr>
      <w:r>
        <w:tab/>
      </w:r>
      <w:r w:rsidR="001C7DC4" w:rsidRPr="001C7DC4">
        <w:t>d)</w:t>
      </w:r>
      <w:r w:rsidR="001C7DC4" w:rsidRPr="001C7DC4">
        <w:tab/>
      </w:r>
      <w:r w:rsidR="001C7DC4" w:rsidRPr="001C7DC4">
        <w:rPr>
          <w:b/>
          <w:bCs/>
        </w:rPr>
        <w:t xml:space="preserve">обеспечить, чтобы женщины, ставшие жертвами торговли людьми, имели доступ к программам защиты свидетелей и выдаче </w:t>
      </w:r>
      <w:r w:rsidR="001C7DC4" w:rsidRPr="001C7DC4">
        <w:rPr>
          <w:b/>
          <w:bCs/>
        </w:rPr>
        <w:lastRenderedPageBreak/>
        <w:t>временных разрешений на жительство, независимо от их способности или готовности сотрудничать с органами прокуратуры, и чтобы они могли получить финансовую компенсацию в соответствии с Законом 2015 года о возмещении ущерба жертвам насильственных преступлений;</w:t>
      </w:r>
    </w:p>
    <w:p w14:paraId="4AB2E9BB" w14:textId="79939686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e)</w:t>
      </w:r>
      <w:r w:rsidR="001C7DC4" w:rsidRPr="001C7DC4">
        <w:tab/>
      </w:r>
      <w:r w:rsidR="001C7DC4" w:rsidRPr="001C7DC4">
        <w:rPr>
          <w:b/>
          <w:bCs/>
        </w:rPr>
        <w:t>создать и надлежащим образом финансировать специализированный приют для жертв торговли людьми, доступный для женщин и девочек с инвалидностью, и обеспечить предоставление жертвам бесплатной юридической помощи, услуг перевода, надлежащей медицинской помощи, услуг психосоциального консультирования, финансовой поддержки, услуг в области образования и профессиональной подготовки и доступа к возможностям получения дохода.</w:t>
      </w:r>
    </w:p>
    <w:p w14:paraId="33765DAD" w14:textId="77777777" w:rsidR="00446A41" w:rsidRPr="0049534C" w:rsidRDefault="00446A41" w:rsidP="00446A41">
      <w:pPr>
        <w:pStyle w:val="SingleTxt"/>
        <w:spacing w:after="0" w:line="120" w:lineRule="exact"/>
        <w:rPr>
          <w:sz w:val="10"/>
        </w:rPr>
      </w:pPr>
    </w:p>
    <w:p w14:paraId="4CBD82D3" w14:textId="77777777" w:rsidR="001C7DC4" w:rsidRDefault="001C7DC4" w:rsidP="00446A41">
      <w:pPr>
        <w:pStyle w:val="H23"/>
        <w:ind w:right="1260"/>
      </w:pPr>
      <w:bookmarkStart w:id="7" w:name="_Hlk166841604"/>
      <w:bookmarkStart w:id="8" w:name="_Hlk166841626"/>
      <w:r w:rsidRPr="001C7DC4">
        <w:tab/>
      </w:r>
      <w:r w:rsidRPr="001C7DC4">
        <w:tab/>
        <w:t>Равное участие в политической и общественной жизни</w:t>
      </w:r>
    </w:p>
    <w:p w14:paraId="60CDE0F6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1D50B4F7" w14:textId="77777777" w:rsidR="001C7DC4" w:rsidRPr="001C7DC4" w:rsidRDefault="001C7DC4" w:rsidP="001C7DC4">
      <w:pPr>
        <w:pStyle w:val="SingleTxt"/>
      </w:pPr>
      <w:r w:rsidRPr="001C7DC4">
        <w:t>29.</w:t>
      </w:r>
      <w:r w:rsidRPr="001C7DC4">
        <w:tab/>
        <w:t>Комитет отмечает расширение участия женщин в политической жизни в государстве-участнике и тот факт, что Закон о выборах предусматривает минимальную квоту в размере 30 процентов для представленности любого из полов в парламенте и местных собраниях. Он с обеспокоенностью отмечает:</w:t>
      </w:r>
    </w:p>
    <w:p w14:paraId="3C3B392E" w14:textId="56C64703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тот факт, что не все законодательные собрания соответствуют квоте в размере 30 процентов и что только 4 из 23 министров в нынешнем правительстве и только 1 из 26 мэров муниципалитетов — женщины;</w:t>
      </w:r>
    </w:p>
    <w:p w14:paraId="470D5E32" w14:textId="0F9F1708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недостаточную представленность женщин в органах государственного управления, в советах директоров и на руководящих должностях в государственных предприятиях;</w:t>
      </w:r>
    </w:p>
    <w:p w14:paraId="66E37EC0" w14:textId="654358AF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  <w:t>увеличение масштабов ненавистнических высказываний и гендерного насилия в отношении женщин в политической и общественной жизни в последние годы.</w:t>
      </w:r>
    </w:p>
    <w:p w14:paraId="40827CBE" w14:textId="2890E0D1" w:rsidR="001C7DC4" w:rsidRPr="001C7DC4" w:rsidRDefault="001C7DC4" w:rsidP="001C7DC4">
      <w:pPr>
        <w:pStyle w:val="SingleTxt"/>
      </w:pPr>
      <w:r w:rsidRPr="001C7DC4">
        <w:t>30.</w:t>
      </w:r>
      <w:r w:rsidRPr="001C7DC4">
        <w:tab/>
      </w:r>
      <w:r w:rsidRPr="001C7DC4">
        <w:rPr>
          <w:b/>
          <w:bCs/>
        </w:rPr>
        <w:t>Ссылаясь на свою общую рекомендацию № 23 (1997) об участии женщин в политической и общественной жизни и задачу 5.5 в рамках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68F85B90" w14:textId="7CAFBB66" w:rsidR="001C7DC4" w:rsidRPr="001C7DC4" w:rsidRDefault="00446A41" w:rsidP="001C7DC4">
      <w:pPr>
        <w:pStyle w:val="SingleTxt"/>
        <w:rPr>
          <w:b/>
          <w:bCs/>
        </w:rPr>
      </w:pPr>
      <w:bookmarkStart w:id="9" w:name="_Hlk166842644"/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внести поправки в Закон о выборах, чтобы ввести систему гендерного квотирования мест, в рамках которой политические партии должны будут составлять список кандидатов, чередуя кандидатов-женщин и кандидатов-мужчин, и утвердить эти поправки до всеобщих выборов 2027</w:t>
      </w:r>
      <w:r>
        <w:rPr>
          <w:b/>
          <w:bCs/>
          <w:lang w:val="en-US"/>
        </w:rPr>
        <w:t> </w:t>
      </w:r>
      <w:r w:rsidR="001C7DC4" w:rsidRPr="001C7DC4">
        <w:rPr>
          <w:b/>
          <w:bCs/>
        </w:rPr>
        <w:t>года вместе с планом достижения паритета в плане представленности в политической жизни;</w:t>
      </w:r>
      <w:bookmarkStart w:id="10" w:name="_Hlk167112001"/>
      <w:bookmarkEnd w:id="10"/>
    </w:p>
    <w:p w14:paraId="1ADD9BA6" w14:textId="7630C176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проводить кампании по информированию общественности о необходимости равной и инклюзивной представленности женщин в политической и общественной жизни и в частном секторе как необходимого условия для политической стабильности, устойчивого развития и инклюзивного роста;</w:t>
      </w:r>
    </w:p>
    <w:p w14:paraId="42A8FE34" w14:textId="477ABCA2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устранить основные системные барьеры, препятствующие равной представленности женщин, такие как патриархальные взгляды и дискриминационные стереотипы;</w:t>
      </w:r>
    </w:p>
    <w:p w14:paraId="682CF4FE" w14:textId="7CB52812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d)</w:t>
      </w:r>
      <w:r w:rsidR="001C7DC4" w:rsidRPr="001C7DC4">
        <w:tab/>
      </w:r>
      <w:r w:rsidR="001C7DC4" w:rsidRPr="001C7DC4">
        <w:rPr>
          <w:b/>
          <w:bCs/>
        </w:rPr>
        <w:t xml:space="preserve">предоставлять женщинам, занимающим руководящие должности в частном секторе, возможности для наращивания потенциала и обучения, повышать осведомленность работодателей и руководителей о важности </w:t>
      </w:r>
      <w:r w:rsidR="001C7DC4" w:rsidRPr="001C7DC4">
        <w:rPr>
          <w:b/>
          <w:bCs/>
        </w:rPr>
        <w:lastRenderedPageBreak/>
        <w:t>равной представленности женщин на руководящих должностях и стимулировать зарегистрированные на бирже государственные и частные компании к увеличению числа женщин в советах директоров и на руководящих должностях;</w:t>
      </w:r>
    </w:p>
    <w:p w14:paraId="1FBFA7E4" w14:textId="4CCF29A8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e)</w:t>
      </w:r>
      <w:r w:rsidR="001C7DC4" w:rsidRPr="001C7DC4">
        <w:tab/>
      </w:r>
      <w:r w:rsidR="001C7DC4" w:rsidRPr="001C7DC4">
        <w:rPr>
          <w:b/>
          <w:bCs/>
        </w:rPr>
        <w:t>продолжать и совершенствовать усилия, позволяющие предотвращать использование ненавистнических высказываний в адрес женщин-политиков и женщин-кандидатов в общественной сфере, в том числе в Интернете, и предотвращать агрессивные действия и угрозы в их адрес, в том числе путем вменения в обязанность политическим партиям принятия кодексов поведения в целях содействия гендерному равенству и борьбы с агрессивными действиями в отношении женщин-кандидатов и активисток, а также путем привлечения к ответственности компаний, владеющих социальными сетями, за размещаемую пользователями информацию дискриминационного характера.</w:t>
      </w:r>
      <w:bookmarkEnd w:id="7"/>
      <w:bookmarkEnd w:id="8"/>
      <w:bookmarkEnd w:id="9"/>
    </w:p>
    <w:p w14:paraId="75F682DA" w14:textId="77777777" w:rsidR="00446A41" w:rsidRPr="000F3AF7" w:rsidRDefault="00446A41" w:rsidP="00446A41">
      <w:pPr>
        <w:pStyle w:val="SingleTxt"/>
        <w:spacing w:after="0" w:line="120" w:lineRule="exact"/>
        <w:rPr>
          <w:sz w:val="10"/>
        </w:rPr>
      </w:pPr>
    </w:p>
    <w:p w14:paraId="169893B9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Образование</w:t>
      </w:r>
    </w:p>
    <w:p w14:paraId="1558F83D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7667D507" w14:textId="6904719E" w:rsidR="001C7DC4" w:rsidRPr="001C7DC4" w:rsidRDefault="001C7DC4" w:rsidP="001C7DC4">
      <w:pPr>
        <w:pStyle w:val="SingleTxt"/>
      </w:pPr>
      <w:r w:rsidRPr="001C7DC4">
        <w:t>31.</w:t>
      </w:r>
      <w:r w:rsidRPr="001C7DC4">
        <w:tab/>
        <w:t>Комитет отмечает обещания, данные государством-участником в ходе празднования семьдесят пятой годовщины принятия Всеобщей декларации прав человека в отношении образования, подготовки и повышения осведомленности по вопросам прав человека. Он с удовлетворением отмечает, что большинство школ соответству</w:t>
      </w:r>
      <w:r w:rsidR="000F3AF7">
        <w:t>е</w:t>
      </w:r>
      <w:r w:rsidRPr="001C7DC4">
        <w:t>т базовым критериям Всемирной организации здравоохранения в отношении водоснабжения. Вместе с тем Комитет с обеспокоенностью отмечает:</w:t>
      </w:r>
    </w:p>
    <w:p w14:paraId="08646FEC" w14:textId="75137055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усиление гендерных стереотипов в ходе обучения по школьной программе из-за наличия дискриминационных гендерных стереотипов в учебных материалах, а также отсутствие просвещения по вопросам гендерного равенства и систематического просвещения по вопросам сексуального и репродуктивного здоровья и прав;</w:t>
      </w:r>
    </w:p>
    <w:p w14:paraId="10266650" w14:textId="70A49EEE" w:rsidR="001C7DC4" w:rsidRPr="001C7DC4" w:rsidRDefault="00446A41" w:rsidP="000F3AF7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недостаточный уровень базового водоснабжения, санитарии и гигиены (только 52,3</w:t>
      </w:r>
      <w:r w:rsidR="000F3AF7">
        <w:rPr>
          <w:lang w:val="en-US"/>
        </w:rPr>
        <w:t> </w:t>
      </w:r>
      <w:r w:rsidR="001C7DC4" w:rsidRPr="001C7DC4">
        <w:t>процента школ соответствуют стандартам гигиены, а в большинстве школ нет помещений, которыми можно пользоваться отдельно от других лиц для соблюдения личной гигиены во время менструации);</w:t>
      </w:r>
    </w:p>
    <w:p w14:paraId="2C2FB9AB" w14:textId="10201CA1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  <w:t>тот факт, что только 7 процентов детей в возрасте от 15 до 18 лет в поселениях рома посещают среднюю школу или высшие учебные заведения в отличие от показателей населения в целом, составляющих 88 процентов детей, которые посещают среднюю школу;</w:t>
      </w:r>
    </w:p>
    <w:p w14:paraId="3DF2AE36" w14:textId="3AF7098E" w:rsidR="001C7DC4" w:rsidRPr="001C7DC4" w:rsidRDefault="00446A41" w:rsidP="001C7DC4">
      <w:pPr>
        <w:pStyle w:val="SingleTxt"/>
      </w:pPr>
      <w:r>
        <w:tab/>
      </w:r>
      <w:r w:rsidR="001C7DC4" w:rsidRPr="001C7DC4">
        <w:t>d)</w:t>
      </w:r>
      <w:r w:rsidR="001C7DC4" w:rsidRPr="001C7DC4">
        <w:tab/>
        <w:t>значительный разрыв в показателях поступления в школу между девочками и мальчиками с инвалидностью;</w:t>
      </w:r>
    </w:p>
    <w:p w14:paraId="22122656" w14:textId="323667DA" w:rsidR="001C7DC4" w:rsidRPr="001C7DC4" w:rsidRDefault="00446A41" w:rsidP="001C7DC4">
      <w:pPr>
        <w:pStyle w:val="SingleTxt"/>
      </w:pPr>
      <w:r>
        <w:tab/>
      </w:r>
      <w:r w:rsidR="001C7DC4" w:rsidRPr="001C7DC4">
        <w:t>e)</w:t>
      </w:r>
      <w:r w:rsidR="001C7DC4" w:rsidRPr="001C7DC4">
        <w:tab/>
        <w:t>превращение религии в инструмент в учебных заведениях.</w:t>
      </w:r>
    </w:p>
    <w:p w14:paraId="2D55671E" w14:textId="0EEAF30C" w:rsidR="001C7DC4" w:rsidRPr="001C7DC4" w:rsidRDefault="001C7DC4" w:rsidP="001C7DC4">
      <w:pPr>
        <w:pStyle w:val="SingleTxt"/>
        <w:rPr>
          <w:b/>
          <w:bCs/>
        </w:rPr>
      </w:pPr>
      <w:r w:rsidRPr="001C7DC4">
        <w:t>32.</w:t>
      </w:r>
      <w:r w:rsidRPr="001C7DC4">
        <w:tab/>
      </w:r>
      <w:r w:rsidRPr="001C7DC4">
        <w:rPr>
          <w:b/>
          <w:bCs/>
        </w:rPr>
        <w:t>Действуя с учетом своей общей рекомендации № 36 (2017) о праве девочек и женщин на образование и ссылаясь на свою предыдущую рекомендацию (</w:t>
      </w:r>
      <w:hyperlink r:id="rId27" w:history="1">
        <w:r w:rsidRPr="001C7DC4">
          <w:rPr>
            <w:rStyle w:val="Hyperlink"/>
            <w:b/>
            <w:bCs/>
          </w:rPr>
          <w:t>CEDAW/C/MNE/CO/2</w:t>
        </w:r>
      </w:hyperlink>
      <w:r w:rsidRPr="001C7DC4">
        <w:rPr>
          <w:b/>
          <w:bCs/>
        </w:rPr>
        <w:t>, п.</w:t>
      </w:r>
      <w:r w:rsidR="000F3AF7">
        <w:rPr>
          <w:b/>
          <w:bCs/>
          <w:lang w:val="en-US"/>
        </w:rPr>
        <w:t> </w:t>
      </w:r>
      <w:r w:rsidRPr="001C7DC4">
        <w:rPr>
          <w:b/>
          <w:bCs/>
        </w:rPr>
        <w:t>31), Комитет рекомендует государству-участнику:</w:t>
      </w:r>
    </w:p>
    <w:p w14:paraId="4061B461" w14:textId="17C35796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пересмотреть учебно-воспитательные программы в целях искоренения гендерных стереотипов, обеспечить наличие и использование учитывающих гендерную проблематику учебно-методических материалов на всех уровнях обучения и ввести на всех уровнях обучения обязательную подготовку преподавательского состава по гендерной проблематике и по вопросам учета гендерных аспектов и влияния гендерно-дифференцированного поведения на процесс преподавания и обучения;</w:t>
      </w:r>
    </w:p>
    <w:p w14:paraId="7F51B5D7" w14:textId="3C03C4B3" w:rsidR="001C7DC4" w:rsidRPr="001C7DC4" w:rsidRDefault="00446A41" w:rsidP="001C7DC4">
      <w:pPr>
        <w:pStyle w:val="SingleTxt"/>
        <w:rPr>
          <w:b/>
          <w:bCs/>
        </w:rPr>
      </w:pPr>
      <w:r>
        <w:lastRenderedPageBreak/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включить в национальные учебно-воспитательные программы на всех уровнях обязательного образования соответствующее возрасту просвещение по вопросам сексуального и репродуктивного здоровья в школах, обеспечив, чтобы оно было основано на правах, затрагивало вопросы власти и согласия, ответственного сексуального поведения и уважения сексуальной ориентации, а также способствовало совместной ответственности мужчин и женщин и ликвидации гендерного насилия;</w:t>
      </w:r>
    </w:p>
    <w:p w14:paraId="7CB9F9AE" w14:textId="7B86DBD2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обеспечить девочкам надлежащий доступ к водоснабжению и санитарии, туалетам, разделенным по половому признаку, а также к средствам и предметам менструальной гигиены в школах;</w:t>
      </w:r>
    </w:p>
    <w:p w14:paraId="05AC7CBA" w14:textId="7FAC0CE2" w:rsidR="001C7DC4" w:rsidRPr="001C7DC4" w:rsidRDefault="00446A41" w:rsidP="001C7DC4">
      <w:pPr>
        <w:pStyle w:val="SingleTxt"/>
        <w:rPr>
          <w:b/>
          <w:bCs/>
          <w:i/>
          <w:iCs/>
        </w:rPr>
      </w:pPr>
      <w:r>
        <w:tab/>
      </w:r>
      <w:r w:rsidR="001C7DC4" w:rsidRPr="001C7DC4">
        <w:t>d)</w:t>
      </w:r>
      <w:r w:rsidR="001C7DC4" w:rsidRPr="001C7DC4">
        <w:tab/>
      </w:r>
      <w:r w:rsidR="001C7DC4" w:rsidRPr="001C7DC4">
        <w:rPr>
          <w:b/>
          <w:bCs/>
        </w:rPr>
        <w:t>продолжать пропагандировать важность образования девочек на всех уровнях, включая среднее и высшее образование, как основы для расширения их прав и возможностей, уделяя особое внимание женщинам и девочкам, принадлежащим к этническим меньшинствам, включая женщин и девочек из числа рома и египтян, а также женщин и девочек с инвалидностью;</w:t>
      </w:r>
    </w:p>
    <w:p w14:paraId="4539B06E" w14:textId="06773536" w:rsidR="001C7DC4" w:rsidRPr="001C7DC4" w:rsidRDefault="00446A41" w:rsidP="001C7DC4">
      <w:pPr>
        <w:pStyle w:val="SingleTxt"/>
        <w:rPr>
          <w:b/>
        </w:rPr>
      </w:pPr>
      <w:r>
        <w:tab/>
      </w:r>
      <w:r w:rsidR="001C7DC4" w:rsidRPr="001C7DC4">
        <w:t>e)</w:t>
      </w:r>
      <w:r w:rsidR="001C7DC4" w:rsidRPr="001C7DC4">
        <w:tab/>
      </w:r>
      <w:r w:rsidR="001C7DC4" w:rsidRPr="001C7DC4">
        <w:rPr>
          <w:b/>
          <w:bCs/>
        </w:rPr>
        <w:t>провести исследование с целью выявления коренных причин разрыва в охвате образованием девочек и мальчиков с инвалидностью и принять соответствующие меры для устранения этих причин, в том числе путем проведения информационно-просветительских мероприятий о важности обеспечения равного доступа к образованию для девочек с инвалидностью;</w:t>
      </w:r>
    </w:p>
    <w:p w14:paraId="51324307" w14:textId="26411CE1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f)</w:t>
      </w:r>
      <w:r w:rsidR="001C7DC4" w:rsidRPr="001C7DC4">
        <w:tab/>
      </w:r>
      <w:r w:rsidR="001C7DC4" w:rsidRPr="001C7DC4">
        <w:rPr>
          <w:b/>
          <w:bCs/>
        </w:rPr>
        <w:t>не допускать превращения религии в инструмент в том, что касается прав человека, и проводить разъяснительную работу среди педагогов, занимающихся вопросами религии, и религиозных учреждений по вопросам гендерного равенства и прав женщин и девочек в соответствии с Конвенцией.</w:t>
      </w:r>
    </w:p>
    <w:p w14:paraId="60596B39" w14:textId="77777777" w:rsidR="00446A41" w:rsidRPr="000F3AF7" w:rsidRDefault="00446A41" w:rsidP="00446A41">
      <w:pPr>
        <w:pStyle w:val="SingleTxt"/>
        <w:spacing w:after="0" w:line="120" w:lineRule="exact"/>
        <w:rPr>
          <w:sz w:val="10"/>
        </w:rPr>
      </w:pPr>
    </w:p>
    <w:p w14:paraId="10423FEF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Занятость</w:t>
      </w:r>
    </w:p>
    <w:p w14:paraId="69B8EAAB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589B65E0" w14:textId="57F7D0FC" w:rsidR="001C7DC4" w:rsidRPr="001C7DC4" w:rsidRDefault="001C7DC4" w:rsidP="001C7DC4">
      <w:pPr>
        <w:pStyle w:val="SingleTxt"/>
      </w:pPr>
      <w:r w:rsidRPr="001C7DC4">
        <w:t>33.</w:t>
      </w:r>
      <w:r w:rsidRPr="001C7DC4">
        <w:tab/>
        <w:t>Комитет с удовлетворением отмечает, что Национальная стратегия в области занятости на 2021–2025 годы направлена на обеспечение равного доступа к рынку труда для всех. Он отмечает далее, что в апреле на рассмотрении парламента находился законопроект о ратификации Конвенции 2019 года Международной организации труда о насилии и домогательствах (</w:t>
      </w:r>
      <w:r w:rsidR="000F3AF7">
        <w:t xml:space="preserve">№ </w:t>
      </w:r>
      <w:r w:rsidRPr="001C7DC4">
        <w:t>190). Вместе с тем Комитет с обеспокоенностью отмечает:</w:t>
      </w:r>
    </w:p>
    <w:p w14:paraId="5CA0291A" w14:textId="4076E469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низкий уровень занятости женщин, неравное распределение домашних и семейных обязанностей между женщинами и мужчинами, что негативно сказывается на возможностях трудоустройства женщин, высокий уровень горизонтальной и вертикальной сегрегации в области занятости и низкую ценность профессий, которые традиционно считаются женскими профессиями;</w:t>
      </w:r>
    </w:p>
    <w:p w14:paraId="0755A569" w14:textId="61C3828D" w:rsidR="001C7DC4" w:rsidRPr="001C7DC4" w:rsidRDefault="00446A41" w:rsidP="00446A41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сохраняющийся гендерный разрыв в оплате труда, который в 2023</w:t>
      </w:r>
      <w:r>
        <w:rPr>
          <w:lang w:val="en-US"/>
        </w:rPr>
        <w:t> </w:t>
      </w:r>
      <w:r w:rsidR="001C7DC4" w:rsidRPr="001C7DC4">
        <w:t>году составил 21</w:t>
      </w:r>
      <w:r>
        <w:rPr>
          <w:lang w:val="en-US"/>
        </w:rPr>
        <w:t> </w:t>
      </w:r>
      <w:r w:rsidR="001C7DC4" w:rsidRPr="001C7DC4">
        <w:t>процент и в несоразмерно большей степени увеличивается на более высоких уровнях дохода и с возрастом, а также 12-процентный гендерный разрыв в размере пенсий;</w:t>
      </w:r>
    </w:p>
    <w:p w14:paraId="7BB77440" w14:textId="2474555C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  <w:t>исключение слов «женщины и мужчины» из статьи 9 трудового законодательства о равной оплате за равный труд и труд равной ценности;</w:t>
      </w:r>
    </w:p>
    <w:p w14:paraId="47F3A38D" w14:textId="1DFB60BF" w:rsidR="001C7DC4" w:rsidRPr="001C7DC4" w:rsidRDefault="00446A41" w:rsidP="001C7DC4">
      <w:pPr>
        <w:pStyle w:val="SingleTxt"/>
      </w:pPr>
      <w:r>
        <w:tab/>
      </w:r>
      <w:r w:rsidR="001C7DC4" w:rsidRPr="001C7DC4">
        <w:t>d)</w:t>
      </w:r>
      <w:r w:rsidR="001C7DC4" w:rsidRPr="001C7DC4">
        <w:tab/>
        <w:t>отсутствие с 2018 года жалоб по гендерным вопросам, поданных в трудовую инспекцию, несмотря на такие сообщения, как сообщения о расторжении контракта по причине рождения ребенка;</w:t>
      </w:r>
    </w:p>
    <w:p w14:paraId="68D62C11" w14:textId="4FBB4D50" w:rsidR="001C7DC4" w:rsidRPr="001C7DC4" w:rsidRDefault="00446A41" w:rsidP="001C7DC4">
      <w:pPr>
        <w:pStyle w:val="SingleTxt"/>
      </w:pPr>
      <w:r>
        <w:lastRenderedPageBreak/>
        <w:tab/>
      </w:r>
      <w:r w:rsidR="001C7DC4" w:rsidRPr="001C7DC4">
        <w:t>e)</w:t>
      </w:r>
      <w:r w:rsidR="001C7DC4" w:rsidRPr="001C7DC4">
        <w:tab/>
        <w:t>стабильно более высокую процентную долю женщин среди безработных с инвалидностью.</w:t>
      </w:r>
    </w:p>
    <w:p w14:paraId="7B656BD4" w14:textId="77777777" w:rsidR="001C7DC4" w:rsidRPr="001C7DC4" w:rsidRDefault="001C7DC4" w:rsidP="001C7DC4">
      <w:pPr>
        <w:pStyle w:val="SingleTxt"/>
      </w:pPr>
      <w:r w:rsidRPr="001C7DC4">
        <w:t>34.</w:t>
      </w:r>
      <w:r w:rsidRPr="001C7DC4">
        <w:tab/>
      </w:r>
      <w:r w:rsidRPr="001C7DC4">
        <w:rPr>
          <w:b/>
          <w:bCs/>
        </w:rPr>
        <w:t>В соответствии с задачей 8.5 в рамках целей в области устойчивого развития, касающейся обеспечения полной и производительной занятости и достойной работы для всех женщин и мужчин, Комитет рекомендует государству-участнику:</w:t>
      </w:r>
    </w:p>
    <w:p w14:paraId="7CE6942E" w14:textId="78F3797D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признавать, уменьшать и перераспределять бремя неоплачиваемой работы женщин, связанной с уходом, путем предоставления возможностей пользоваться услугами доступных по цене учреждений по уходу за детьми и услугами по уходу за пожилыми людьми и путем принятия мер по поощрению равного распределения домашних и семейных обязанностей между женщинами и мужчинами;</w:t>
      </w:r>
    </w:p>
    <w:p w14:paraId="34CFA5C4" w14:textId="2F88B975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обеспечить эффективную реализацию принципа равной платы за труд равной ценности, чтобы сократить и в конечном счете ликвидировать гендерный разрыв в оплате труда, и с этой целью: i) проводить регулярные инспекции условий труда;</w:t>
      </w:r>
      <w:r w:rsidR="001C7DC4" w:rsidRPr="001C7DC4">
        <w:t xml:space="preserve"> </w:t>
      </w:r>
      <w:r w:rsidR="001C7DC4" w:rsidRPr="001C7DC4">
        <w:rPr>
          <w:b/>
          <w:bCs/>
        </w:rPr>
        <w:t>ii) применять недискриминационные аналитические методы классификации и оценки рабочих мест;</w:t>
      </w:r>
      <w:r w:rsidR="001C7DC4" w:rsidRPr="001C7DC4">
        <w:t xml:space="preserve"> </w:t>
      </w:r>
      <w:r w:rsidR="001C7DC4" w:rsidRPr="001C7DC4">
        <w:rPr>
          <w:b/>
          <w:bCs/>
        </w:rPr>
        <w:t>iii) проводить регулярные обследования заработной платы;</w:t>
      </w:r>
      <w:r w:rsidR="001C7DC4" w:rsidRPr="001C7DC4">
        <w:t xml:space="preserve"> </w:t>
      </w:r>
      <w:r w:rsidR="001C7DC4" w:rsidRPr="001C7DC4">
        <w:rPr>
          <w:b/>
          <w:bCs/>
        </w:rPr>
        <w:t>и iv) стимулировать работодателей сопровождать публикуемые ими данные о гендерном разрыве в оплате труда словесным описанием, способствующим более глубокому пониманию причин гендерного разрыва в оплате труда и в размере пенсий, и принимать надлежащие меры для исправления ситуации;</w:t>
      </w:r>
    </w:p>
    <w:p w14:paraId="1D173030" w14:textId="2B3F7986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восстановить слова «женщины и мужчины» в его законодательстве о равной оплате труда;</w:t>
      </w:r>
    </w:p>
    <w:p w14:paraId="1DA06F11" w14:textId="3D25D01D" w:rsidR="001C7DC4" w:rsidRPr="001C7DC4" w:rsidRDefault="00446A41" w:rsidP="001C7DC4">
      <w:pPr>
        <w:pStyle w:val="SingleTxt"/>
      </w:pPr>
      <w:r>
        <w:tab/>
      </w:r>
      <w:r w:rsidR="001C7DC4" w:rsidRPr="001C7DC4">
        <w:t>d)</w:t>
      </w:r>
      <w:r w:rsidR="001C7DC4" w:rsidRPr="001C7DC4">
        <w:tab/>
      </w:r>
      <w:r w:rsidR="001C7DC4" w:rsidRPr="001C7DC4">
        <w:rPr>
          <w:b/>
          <w:bCs/>
        </w:rPr>
        <w:t>выявить и устранить коренные причины различий в размере пенсий между мужчинами и женщинами с целью сокращения и ликвидации гендерного разрыва в размере пенсий;</w:t>
      </w:r>
    </w:p>
    <w:p w14:paraId="2ED1998C" w14:textId="6EADB87B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e)</w:t>
      </w:r>
      <w:r w:rsidR="001C7DC4" w:rsidRPr="001C7DC4">
        <w:tab/>
      </w:r>
      <w:r w:rsidR="001C7DC4" w:rsidRPr="001C7DC4">
        <w:rPr>
          <w:b/>
          <w:bCs/>
        </w:rPr>
        <w:t>повысить осведомленность работодателей и работников в государственном и частном секторах о существующих трудовых правах женщин, включая право на дородовой отпуск и грудное вскармливание на рабочем месте, и обеспечить, чтобы работники имели информацию об имеющихся конфиденциальных механизмах подачи жалоб и имели доступ к ним;</w:t>
      </w:r>
    </w:p>
    <w:p w14:paraId="39FC5671" w14:textId="198B3F9F" w:rsidR="001C7DC4" w:rsidRPr="001C7DC4" w:rsidRDefault="00446A41" w:rsidP="001C7DC4">
      <w:pPr>
        <w:pStyle w:val="SingleTxt"/>
      </w:pPr>
      <w:r>
        <w:tab/>
      </w:r>
      <w:r w:rsidR="001C7DC4" w:rsidRPr="001C7DC4">
        <w:t>f)</w:t>
      </w:r>
      <w:r w:rsidR="001C7DC4" w:rsidRPr="001C7DC4">
        <w:tab/>
      </w:r>
      <w:r w:rsidR="001C7DC4" w:rsidRPr="001C7DC4">
        <w:rPr>
          <w:b/>
          <w:bCs/>
        </w:rPr>
        <w:t>принять конкретные меры по улучшению доступа к возможностям трудоустройства и обучения для женщин с инвалидностью;</w:t>
      </w:r>
    </w:p>
    <w:p w14:paraId="208D0AF0" w14:textId="0E1470D6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g)</w:t>
      </w:r>
      <w:r w:rsidR="001C7DC4" w:rsidRPr="001C7DC4">
        <w:tab/>
      </w:r>
      <w:r w:rsidR="001C7DC4" w:rsidRPr="001C7DC4">
        <w:rPr>
          <w:b/>
          <w:bCs/>
        </w:rPr>
        <w:t>ратифицировать Конвенцию Международной организации труда (№ 189) 2011 года о достойном труде домашних работников.</w:t>
      </w:r>
    </w:p>
    <w:p w14:paraId="53026625" w14:textId="77777777" w:rsidR="00446A41" w:rsidRPr="000F3AF7" w:rsidRDefault="00446A41" w:rsidP="00446A41">
      <w:pPr>
        <w:pStyle w:val="SingleTxt"/>
        <w:spacing w:after="0" w:line="120" w:lineRule="exact"/>
        <w:rPr>
          <w:sz w:val="10"/>
        </w:rPr>
      </w:pPr>
    </w:p>
    <w:p w14:paraId="5DE96384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Здравоохранение</w:t>
      </w:r>
    </w:p>
    <w:p w14:paraId="5B7AF74E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5D9B9FFC" w14:textId="45705027" w:rsidR="001C7DC4" w:rsidRPr="001C7DC4" w:rsidRDefault="001C7DC4" w:rsidP="001C7DC4">
      <w:pPr>
        <w:pStyle w:val="SingleTxt"/>
      </w:pPr>
      <w:r w:rsidRPr="001C7DC4">
        <w:t>35.</w:t>
      </w:r>
      <w:r w:rsidRPr="001C7DC4">
        <w:tab/>
        <w:t>Комитет с удовлетворением отмечает увеличение числа гинекологических кресел, доступных для женщин с инвалидностью. Кроме того, он с удовлетворением отмечает прогресс, достигнутый в государстве-участнике в области качества услуг по охране здоровья матерей и новорожденных. Вместе с тем он отмечает, что в процессе приведения услуг по охране здоровья матерей и новорожденных в соответствие с приемлемыми стандартами остаются нерешенные задачи. Комитет с удовлетворением отмечает проведение кампаний по повышению осведомленности о вирусе папилломы человека и раке груди. Вместе с тем Комитет с обеспокоенностью отмечает:</w:t>
      </w:r>
    </w:p>
    <w:p w14:paraId="36556901" w14:textId="00BFBF8A" w:rsidR="001C7DC4" w:rsidRPr="001C7DC4" w:rsidRDefault="00446A41" w:rsidP="001C7DC4">
      <w:pPr>
        <w:pStyle w:val="SingleTxt"/>
      </w:pPr>
      <w:r>
        <w:lastRenderedPageBreak/>
        <w:tab/>
      </w:r>
      <w:r w:rsidR="001C7DC4" w:rsidRPr="001C7DC4">
        <w:t>a)</w:t>
      </w:r>
      <w:r w:rsidR="001C7DC4" w:rsidRPr="001C7DC4">
        <w:tab/>
        <w:t>тот факт, что трансгендерные женщины обязаны пройти принудительную стерилизацию в качестве предварительного условия для юридического признания гендера;</w:t>
      </w:r>
    </w:p>
    <w:p w14:paraId="05AA18C5" w14:textId="5723BCAA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отсутствие государственной программы по предоставлению противозачаточных средств;</w:t>
      </w:r>
    </w:p>
    <w:p w14:paraId="6984E307" w14:textId="1109B40E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  <w:t>тот факт, что только 3 из 10 женщин в возрасте от 30 до 49 лет прошли раннюю диагностику рака шейки матки;</w:t>
      </w:r>
    </w:p>
    <w:p w14:paraId="2A067CDB" w14:textId="3C4D4A6A" w:rsidR="001C7DC4" w:rsidRPr="001C7DC4" w:rsidRDefault="00446A41" w:rsidP="001C7DC4">
      <w:pPr>
        <w:pStyle w:val="SingleTxt"/>
      </w:pPr>
      <w:r>
        <w:tab/>
      </w:r>
      <w:r w:rsidR="001C7DC4" w:rsidRPr="001C7DC4">
        <w:t>d)</w:t>
      </w:r>
      <w:r w:rsidR="001C7DC4" w:rsidRPr="001C7DC4">
        <w:tab/>
        <w:t>тот факт, что не имеющие документов женщины из числа мигрантов и просителей убежища могут иметь доступ только к неотложной помощи.</w:t>
      </w:r>
    </w:p>
    <w:p w14:paraId="55F093F5" w14:textId="32AAE24E" w:rsidR="001C7DC4" w:rsidRPr="001C7DC4" w:rsidRDefault="001C7DC4" w:rsidP="001C7DC4">
      <w:pPr>
        <w:pStyle w:val="SingleTxt"/>
      </w:pPr>
      <w:r w:rsidRPr="001C7DC4">
        <w:t>36.</w:t>
      </w:r>
      <w:r w:rsidRPr="001C7DC4">
        <w:tab/>
      </w:r>
      <w:r w:rsidRPr="001C7DC4">
        <w:rPr>
          <w:b/>
          <w:bCs/>
        </w:rPr>
        <w:t>В соответствии со своей общей рекомендацией № 24 (1999) о женщинах и здоровье и задачами</w:t>
      </w:r>
      <w:r w:rsidR="00446A41">
        <w:rPr>
          <w:b/>
          <w:bCs/>
          <w:lang w:val="en-US"/>
        </w:rPr>
        <w:t> </w:t>
      </w:r>
      <w:r w:rsidRPr="001C7DC4">
        <w:rPr>
          <w:b/>
          <w:bCs/>
        </w:rPr>
        <w:t>3.1 и 3.7 целей в области устойчивого развития, направленными на снижение глобальной материнской смертности и обеспечение всеобщего доступа к услугам по охране сексуального и репродуктивного здоровья, Комитет рекомендует государству-участнику продолжать и далее укреплять свои усилия по приведению услуг по охране здоровья матерей и новорожденных в соответствие с приемлемыми стандартами.</w:t>
      </w:r>
      <w:r w:rsidRPr="001C7DC4">
        <w:t xml:space="preserve"> </w:t>
      </w:r>
      <w:r w:rsidRPr="001C7DC4">
        <w:rPr>
          <w:b/>
          <w:bCs/>
        </w:rPr>
        <w:t>Он рекомендует далее государству-участнику:</w:t>
      </w:r>
    </w:p>
    <w:p w14:paraId="0968F2E7" w14:textId="60B8A8D2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ускорить принятие законодательных и политических мер для обеспечения того, чтобы трансгендерные женщины могли получать юридическое признание своего гендера и менять свои имена в отделах записи актов гражданского состояния, не подвергаясь принудительной стерилизации;</w:t>
      </w:r>
      <w:bookmarkStart w:id="11" w:name="_Hlk167026161"/>
      <w:bookmarkEnd w:id="11"/>
    </w:p>
    <w:p w14:paraId="1A3B33AE" w14:textId="2BA3526E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разработать и реализовать национальную программу по предоставлению бесплатных или доступных по цене противозачаточных средств в рамках усилий по предупреждению нежелательной беременности и заболеваний, передающихся половым путем;</w:t>
      </w:r>
    </w:p>
    <w:p w14:paraId="6C3A50AE" w14:textId="339E050D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укрепить и расширить кампании по повышению осведомленности населения о раннем выявлении рака груди и рака шейки матки и вакцинации девочек против вируса папилломы человека;</w:t>
      </w:r>
    </w:p>
    <w:p w14:paraId="14362570" w14:textId="50349B50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d)</w:t>
      </w:r>
      <w:r w:rsidR="001C7DC4" w:rsidRPr="001C7DC4">
        <w:tab/>
      </w:r>
      <w:r w:rsidR="001C7DC4" w:rsidRPr="001C7DC4">
        <w:rPr>
          <w:b/>
          <w:bCs/>
        </w:rPr>
        <w:t>принять конкретные меры для обеспечения того, чтобы все женщины, включая беженок и женщин, ищущих убежище, и не имеющие документов мигранты имели доступ к надлежащим и адекватным медицинским услугам.</w:t>
      </w:r>
    </w:p>
    <w:p w14:paraId="19A72A38" w14:textId="77777777" w:rsidR="00446A41" w:rsidRPr="000F3AF7" w:rsidRDefault="00446A41" w:rsidP="00446A41">
      <w:pPr>
        <w:pStyle w:val="SingleTxt"/>
        <w:spacing w:after="0" w:line="120" w:lineRule="exact"/>
        <w:rPr>
          <w:sz w:val="10"/>
        </w:rPr>
      </w:pPr>
    </w:p>
    <w:p w14:paraId="7C4707D6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Расширение экономических прав и возможностей женщин</w:t>
      </w:r>
    </w:p>
    <w:p w14:paraId="7F2D5F5D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4C0487E4" w14:textId="77777777" w:rsidR="001C7DC4" w:rsidRPr="001C7DC4" w:rsidRDefault="001C7DC4" w:rsidP="001C7DC4">
      <w:pPr>
        <w:pStyle w:val="SingleTxt"/>
      </w:pPr>
      <w:r w:rsidRPr="001C7DC4">
        <w:t>37.</w:t>
      </w:r>
      <w:r w:rsidRPr="001C7DC4">
        <w:tab/>
        <w:t>Комитет с интересом отмечает Стратегию развития женского предпринимательства на 2021–2024 годы, которая, как сообщается, способствовала развитию предпринимательства среди женщин. Вместе с тем Комитет с обеспокоенностью отмечает:</w:t>
      </w:r>
    </w:p>
    <w:p w14:paraId="64DE0613" w14:textId="3B85F2D1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тот факт, что женщины все еще отстают от своих коллег-мужчин в плане фактического владения предприятиями и в плане предпринимательства, отмечая, что на каждое предприятие, возглавляемое женщиной, приходится три предприятия, возглавляемых мужчинами;</w:t>
      </w:r>
    </w:p>
    <w:p w14:paraId="349BF559" w14:textId="3AE318EC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тот факт, что женщины и девочки представлены не в равной степени в инновационных проектах и стартапах;</w:t>
      </w:r>
    </w:p>
    <w:p w14:paraId="5E202721" w14:textId="36B78E83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  <w:t xml:space="preserve">тот факт, что женщины-предприниматели не имеют необходимой защиты для реализации своих предпринимательских проектов, поскольку, хотя кредиты под низкие проценты доступны через Национальный фонд развития, а </w:t>
      </w:r>
      <w:r w:rsidR="001C7DC4" w:rsidRPr="001C7DC4">
        <w:lastRenderedPageBreak/>
        <w:t>также некоторые банки, они часто не имеют залога, чтобы получить доступ к кредитам и займам, что обусловлено патриархальными взглядами на права наследования.</w:t>
      </w:r>
    </w:p>
    <w:p w14:paraId="128A07FD" w14:textId="353FEDB4" w:rsidR="001C7DC4" w:rsidRPr="001C7DC4" w:rsidRDefault="001C7DC4" w:rsidP="001C7DC4">
      <w:pPr>
        <w:pStyle w:val="SingleTxt"/>
        <w:rPr>
          <w:b/>
          <w:bCs/>
        </w:rPr>
      </w:pPr>
      <w:r w:rsidRPr="001C7DC4">
        <w:t>38.</w:t>
      </w:r>
      <w:r w:rsidRPr="001C7DC4">
        <w:tab/>
      </w:r>
      <w:r w:rsidRPr="001C7DC4">
        <w:rPr>
          <w:b/>
          <w:bCs/>
        </w:rPr>
        <w:t>Комитет рекомендует государству-участнику:</w:t>
      </w:r>
    </w:p>
    <w:p w14:paraId="54613712" w14:textId="31B3D707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продолжать усилия по развитию женского предпринимательства и расширению экономических прав и возможностей женщин и принимать меры по достижению паритета в плане представленности женщин как в государственном, так и в частном секторах, включая частные компании, в том числе путем предоставления стимулов для значительного увеличения числа женщин, входящих в советы директоров, и числа женщин на руководящих должностях;</w:t>
      </w:r>
    </w:p>
    <w:p w14:paraId="308A964A" w14:textId="5B4CEC67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развивать и продолжать укреплять образовательные программы и программы профессиональной подготовки для женщин и девочек с целью повышения их представленности в сфере предпринимательства, инновационных проектов и стартапов;</w:t>
      </w:r>
    </w:p>
    <w:p w14:paraId="4FB46C2C" w14:textId="3116027C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обеспечить доступ женщин к займам и кредитам под низкие проценты без залога и провести разъяснительную работу среди женщин о том, как получить доступ к банковским займам и кредитам.</w:t>
      </w:r>
    </w:p>
    <w:p w14:paraId="681119BD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57A6C546" w14:textId="51B38AD9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Сельские женщины</w:t>
      </w:r>
    </w:p>
    <w:p w14:paraId="60830BBD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33EB00D9" w14:textId="7E622652" w:rsidR="001C7DC4" w:rsidRPr="001C7DC4" w:rsidRDefault="001C7DC4" w:rsidP="001C7DC4">
      <w:pPr>
        <w:pStyle w:val="SingleTxt"/>
      </w:pPr>
      <w:r w:rsidRPr="001C7DC4">
        <w:t>39.</w:t>
      </w:r>
      <w:r w:rsidRPr="001C7DC4">
        <w:tab/>
        <w:t>Комитет с обеспокоенностью отмечает, что сельские женщины несут непропорционально тяжелое бремя неоплачиваемой работы в сложных условиях, таких как ограниченный доступ к водоснабжению, электричеству и услугам по уходу за детьми. Кроме того, он обеспокоен тем, что сельские женщины в особенной степени подвержены гендерному насилию и имеют ограниченный доступ к правосудию, здравоохранению, социальному обеспечению и другим основным услугам, и тем, что они зачастую исключены из политической и общественной жизни, в частности из процесса принятия решений по вопросам развития сельских районов.</w:t>
      </w:r>
    </w:p>
    <w:p w14:paraId="598C4651" w14:textId="6D1F879E" w:rsidR="001C7DC4" w:rsidRPr="001C7DC4" w:rsidRDefault="001C7DC4" w:rsidP="001C7DC4">
      <w:pPr>
        <w:pStyle w:val="SingleTxt"/>
        <w:rPr>
          <w:b/>
          <w:bCs/>
        </w:rPr>
      </w:pPr>
      <w:r w:rsidRPr="001C7DC4">
        <w:t>40.</w:t>
      </w:r>
      <w:r w:rsidRPr="001C7DC4">
        <w:tab/>
      </w:r>
      <w:r w:rsidRPr="001C7DC4">
        <w:rPr>
          <w:b/>
          <w:bCs/>
        </w:rPr>
        <w:t>В соответствии со своей общей рекомендацией №</w:t>
      </w:r>
      <w:r w:rsidR="00446A41">
        <w:rPr>
          <w:b/>
          <w:bCs/>
          <w:lang w:val="en-US"/>
        </w:rPr>
        <w:t> </w:t>
      </w:r>
      <w:r w:rsidRPr="001C7DC4">
        <w:rPr>
          <w:b/>
          <w:bCs/>
        </w:rPr>
        <w:t>34</w:t>
      </w:r>
      <w:r w:rsidR="00446A41">
        <w:rPr>
          <w:b/>
          <w:bCs/>
          <w:lang w:val="en-US"/>
        </w:rPr>
        <w:t> </w:t>
      </w:r>
      <w:r w:rsidRPr="001C7DC4">
        <w:rPr>
          <w:b/>
          <w:bCs/>
        </w:rPr>
        <w:t>(2016), касающейся прав сельских женщин, и задачей 5.a, поставленной в рамках целей в области устойчивого развития и предусматривающей проведение реформ в целях предоставления женщинам равных прав на экономические ресурсы, а также доступа к владению и распоряжению землей и другими формами собственности, финансовым услугам, наследуемому имуществу и природным ресурсам в соответствии с национальными законами, Комитет рекомендует государству-участнику:</w:t>
      </w:r>
    </w:p>
    <w:p w14:paraId="7572882F" w14:textId="6DA2A09F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обеспечить сельским женщинам, особенно в отдаленных районах, надлежащий доступ к медицинскому обслуживанию, социальной защите и другим основным услугам, включая общественный транспорт;</w:t>
      </w:r>
    </w:p>
    <w:p w14:paraId="45DF6F75" w14:textId="12F8E714" w:rsidR="001C7DC4" w:rsidRPr="001C7DC4" w:rsidRDefault="00446A41" w:rsidP="001C7DC4">
      <w:pPr>
        <w:pStyle w:val="SingleTxt"/>
        <w:rPr>
          <w:b/>
          <w:bCs/>
        </w:rPr>
      </w:pPr>
      <w:r>
        <w:rPr>
          <w:b/>
          <w:bCs/>
        </w:rP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обеспечить эффективное участие сельских женщин в утверждении и реализации проектов развития сельских районов и в получении экономических выгод от таких проектов, в том числе на уровне принятия решений;</w:t>
      </w:r>
    </w:p>
    <w:p w14:paraId="27C3A310" w14:textId="13387E98" w:rsid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представить в следующем периодическом докладе данные в разбивке по полу, возрасту, географическому положению, социально-экономическому положению и другим соответствующим факторам о владении землей и фермерскими хозяйствами.</w:t>
      </w:r>
    </w:p>
    <w:p w14:paraId="0859EBEB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17536233" w14:textId="77777777" w:rsidR="001C7DC4" w:rsidRPr="001C7DC4" w:rsidRDefault="001C7DC4" w:rsidP="00446A41">
      <w:pPr>
        <w:pStyle w:val="H23"/>
        <w:ind w:right="1260"/>
      </w:pPr>
      <w:r w:rsidRPr="001C7DC4">
        <w:lastRenderedPageBreak/>
        <w:tab/>
      </w:r>
      <w:r w:rsidRPr="001C7DC4">
        <w:tab/>
        <w:t>Женщины с инвалидностью</w:t>
      </w:r>
    </w:p>
    <w:p w14:paraId="303C11E3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74EAF9A5" w14:textId="0B86F2E1" w:rsidR="001C7DC4" w:rsidRPr="001C7DC4" w:rsidRDefault="001C7DC4" w:rsidP="001C7DC4">
      <w:pPr>
        <w:pStyle w:val="SingleTxt"/>
      </w:pPr>
      <w:r w:rsidRPr="001C7DC4">
        <w:t>41.</w:t>
      </w:r>
      <w:r w:rsidRPr="001C7DC4">
        <w:tab/>
        <w:t>Комитет с удовлетворением отмечает создание в 2021 году Управления по вопросам защиты и обеспечения равенства лиц с инвалидностью. Вместе с тем Комитет с сожалением отмечает, что в государстве-участнике женщины с инвалидностью сталкиваются с перекрестными формами дискриминации, в особенности в том, что касается доступа к правосудию, образованию, занятости и медицинскому обслуживанию. Кроме того, он обеспокоен сообщениями о том, что они зачастую не обладают знаниями или возможностями для отстаивания своих прав и что их интересы часто не учитываются при обсуждении политики.</w:t>
      </w:r>
    </w:p>
    <w:p w14:paraId="757814D7" w14:textId="56C14205" w:rsidR="001C7DC4" w:rsidRDefault="001C7DC4" w:rsidP="001C7DC4">
      <w:pPr>
        <w:pStyle w:val="SingleTxt"/>
      </w:pPr>
      <w:r w:rsidRPr="001C7DC4">
        <w:t>42.</w:t>
      </w:r>
      <w:r w:rsidRPr="001C7DC4">
        <w:tab/>
      </w:r>
      <w:r w:rsidRPr="001C7DC4">
        <w:rPr>
          <w:b/>
          <w:bCs/>
        </w:rPr>
        <w:t>Ссылаясь на свою общую рекомендацию № 18 (1991) о женщинах-инвалидах, Комитет рекомендует государству-участнику обеспечить, чтобы женщины и девочки с инвалидностью имели доступ к правосудию, рынку труда, инклюзивному образованию, занятости и медицинским услугам, включая услуги по охране сексуального и репродуктивного здоровья, и могли в полной мере осуществлять свое право распоряжаться своим телом и принимать решения в отношении своих репродуктивных прав, опеки над своими детьми и ухода за ними.</w:t>
      </w:r>
      <w:bookmarkStart w:id="12" w:name="_Hlk167026752"/>
      <w:bookmarkEnd w:id="12"/>
    </w:p>
    <w:p w14:paraId="007980B8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1AC47D82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Женщины из числа рома, ашкали и египтян</w:t>
      </w:r>
    </w:p>
    <w:p w14:paraId="09F8CFF9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7F0FB260" w14:textId="77777777" w:rsidR="001C7DC4" w:rsidRPr="001C7DC4" w:rsidRDefault="001C7DC4" w:rsidP="001C7DC4">
      <w:pPr>
        <w:pStyle w:val="SingleTxt"/>
      </w:pPr>
      <w:r w:rsidRPr="001C7DC4">
        <w:t>43.</w:t>
      </w:r>
      <w:r w:rsidRPr="001C7DC4">
        <w:tab/>
        <w:t>Комитет с интересом отмечает принятие Стратегии в отношении меньшинств на 2019–2023 годы, которая направлена на обеспечение реальной политической представленности и участия групп меньшинств, а также Стратегии социальной интеграции рома и египтян в Черногории на 2021–2025 годы. Вместе с тем Комитет выражает свою обеспокоенность тем, что из-за отсутствия документов о регистрации актов гражданского состояния женщины и девочки из числа рома, ашкали и египтян по-прежнему подвергаются риску злоупотреблений и эксплуатации и что они сталкиваются с дискриминацией в плане доступа к образованию, занятости и медицинскому обслуживанию.</w:t>
      </w:r>
    </w:p>
    <w:p w14:paraId="183AF806" w14:textId="7BE3F304" w:rsidR="001C7DC4" w:rsidRDefault="001C7DC4" w:rsidP="001C7DC4">
      <w:pPr>
        <w:pStyle w:val="SingleTxt"/>
      </w:pPr>
      <w:r w:rsidRPr="001C7DC4">
        <w:t>44.</w:t>
      </w:r>
      <w:r w:rsidRPr="001C7DC4">
        <w:tab/>
      </w:r>
      <w:r w:rsidRPr="001C7DC4">
        <w:rPr>
          <w:b/>
          <w:bCs/>
        </w:rPr>
        <w:t>Комитет рекомендует государству-участнику принять меры для обеспечения того, чтобы женщины и девочки из числа рома, ашкали и египтян получали документы о регистрации актов гражданского состояния, и содействовать их доступу к основным услугам, таким как образование и здравоохранение, а также к занятости.</w:t>
      </w:r>
      <w:r w:rsidRPr="001C7DC4">
        <w:t xml:space="preserve"> </w:t>
      </w:r>
      <w:r w:rsidRPr="001C7DC4">
        <w:rPr>
          <w:b/>
          <w:bCs/>
        </w:rPr>
        <w:t>Кроме того, он рекомендует государству-участнику обеспечить устойчивость жилья и общин, созданных в рамках Региональной жилищной программы, в частности в том, что касается основных услуг и инфраструктуры.</w:t>
      </w:r>
      <w:bookmarkStart w:id="13" w:name="_Hlk167026860"/>
      <w:bookmarkEnd w:id="13"/>
    </w:p>
    <w:p w14:paraId="51F3B5C7" w14:textId="77777777" w:rsidR="00446A41" w:rsidRPr="00B71C27" w:rsidRDefault="00446A41" w:rsidP="00446A41">
      <w:pPr>
        <w:pStyle w:val="SingleTxt"/>
        <w:spacing w:after="0" w:line="120" w:lineRule="exact"/>
        <w:rPr>
          <w:sz w:val="10"/>
        </w:rPr>
      </w:pPr>
    </w:p>
    <w:p w14:paraId="2949CE6E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Женщины, находящиеся в заключении</w:t>
      </w:r>
    </w:p>
    <w:p w14:paraId="6F8680E2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0F811A0C" w14:textId="641C7AB5" w:rsidR="001C7DC4" w:rsidRPr="001C7DC4" w:rsidRDefault="001C7DC4" w:rsidP="001C7DC4">
      <w:pPr>
        <w:pStyle w:val="SingleTxt"/>
      </w:pPr>
      <w:r w:rsidRPr="001C7DC4">
        <w:t>45</w:t>
      </w:r>
      <w:r w:rsidRPr="001C7DC4">
        <w:tab/>
        <w:t>Комитет обеспокоен сообщениями о гендерном насилии, в том числе о сексуальных домогательствах в отношении женщин-заключенных и нападениях на них, и тем, что они имеют ограниченный доступ к программам по повышению грамотности и образовательным программам, лечению наркозависимости и программам реинтеграции.</w:t>
      </w:r>
    </w:p>
    <w:p w14:paraId="66D0E7CB" w14:textId="2C4BC636" w:rsidR="001C7DC4" w:rsidRDefault="001C7DC4" w:rsidP="001C7DC4">
      <w:pPr>
        <w:pStyle w:val="SingleTxt"/>
        <w:rPr>
          <w:b/>
          <w:bCs/>
        </w:rPr>
      </w:pPr>
      <w:r w:rsidRPr="001C7DC4">
        <w:t>46.</w:t>
      </w:r>
      <w:r w:rsidRPr="001C7DC4">
        <w:tab/>
      </w:r>
      <w:r w:rsidRPr="001C7DC4">
        <w:rPr>
          <w:b/>
          <w:bCs/>
        </w:rPr>
        <w:t>Комитет рекомендует государству-участнику обеспечить, чтобы условия содержания женщин, находящихся в заключении, соответствовали Принципам и руководящим положениям Организации Объединенных Наций, касающимся доступа к юридической помощи в системах уголовного правосудия, и обеспечить, чтобы условия содержания женщин под стражей, в том числе в центрах временного содержания мигрантов, соответствовали Правилам Организации Объединенных Наций, касающимся обращения с женщинами-заключенными и мер наказания для женщин-</w:t>
      </w:r>
      <w:r w:rsidRPr="001C7DC4">
        <w:rPr>
          <w:b/>
          <w:bCs/>
        </w:rPr>
        <w:lastRenderedPageBreak/>
        <w:t>правонарушителей, не связанных с лишением свободы (Бангкокские правила), и Минимальным стандартным правилам Организации Объединенных Наций в отношении обращения с заключенными (Правила Нельсона Манделы).</w:t>
      </w:r>
    </w:p>
    <w:p w14:paraId="10967AAB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775941BE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Брак и семейные отношения</w:t>
      </w:r>
    </w:p>
    <w:p w14:paraId="6A48FC56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363BFE8D" w14:textId="77777777" w:rsidR="001C7DC4" w:rsidRPr="001C7DC4" w:rsidRDefault="001C7DC4" w:rsidP="001C7DC4">
      <w:pPr>
        <w:pStyle w:val="SingleTxt"/>
      </w:pPr>
      <w:r w:rsidRPr="001C7DC4">
        <w:t>47.</w:t>
      </w:r>
      <w:r w:rsidRPr="001C7DC4">
        <w:tab/>
        <w:t>Комитет с удовлетворением отмечает создание Фонда для выплаты алиментов для случаев неуплаты алиментов. Вместе с тем он с обеспокоенностью отмечает:</w:t>
      </w:r>
    </w:p>
    <w:p w14:paraId="36A129AF" w14:textId="01537D79" w:rsidR="001C7DC4" w:rsidRPr="001C7DC4" w:rsidRDefault="00446A41" w:rsidP="001C7DC4">
      <w:pPr>
        <w:pStyle w:val="SingleTxt"/>
      </w:pPr>
      <w:r>
        <w:tab/>
      </w:r>
      <w:r w:rsidR="001C7DC4" w:rsidRPr="001C7DC4">
        <w:t>a)</w:t>
      </w:r>
      <w:r w:rsidR="001C7DC4" w:rsidRPr="001C7DC4">
        <w:tab/>
        <w:t>сообщения о том, что Фонд функционирует не в полном объеме и что к нему трудно получить доступ;</w:t>
      </w:r>
    </w:p>
    <w:p w14:paraId="5FC8FCD5" w14:textId="7B014F10" w:rsidR="001C7DC4" w:rsidRPr="001C7DC4" w:rsidRDefault="00446A41" w:rsidP="001C7DC4">
      <w:pPr>
        <w:pStyle w:val="SingleTxt"/>
      </w:pPr>
      <w:r>
        <w:tab/>
      </w:r>
      <w:r w:rsidR="001C7DC4" w:rsidRPr="001C7DC4">
        <w:t>b)</w:t>
      </w:r>
      <w:r w:rsidR="001C7DC4" w:rsidRPr="001C7DC4">
        <w:tab/>
        <w:t>тот факт, что на практике сестры по-прежнему имеют неравный доступ к наследству по сравнению с братьями, несмотря на то, что Закон о наследовании предусматривает равные права наследования для женщин и мужчин;</w:t>
      </w:r>
    </w:p>
    <w:p w14:paraId="3C98648D" w14:textId="57981B13" w:rsidR="001C7DC4" w:rsidRPr="001C7DC4" w:rsidRDefault="00446A41" w:rsidP="001C7DC4">
      <w:pPr>
        <w:pStyle w:val="SingleTxt"/>
      </w:pPr>
      <w:r>
        <w:tab/>
      </w:r>
      <w:r w:rsidR="001C7DC4" w:rsidRPr="001C7DC4">
        <w:t>c)</w:t>
      </w:r>
      <w:r w:rsidR="001C7DC4" w:rsidRPr="001C7DC4">
        <w:tab/>
        <w:t>тот факт, что женщины часто не получают равную долю совместного имущества супругов при разводе и раздельном проживании.</w:t>
      </w:r>
    </w:p>
    <w:p w14:paraId="3D5641A6" w14:textId="77777777" w:rsidR="001C7DC4" w:rsidRPr="001C7DC4" w:rsidRDefault="001C7DC4" w:rsidP="001C7DC4">
      <w:pPr>
        <w:pStyle w:val="SingleTxt"/>
        <w:rPr>
          <w:b/>
          <w:bCs/>
        </w:rPr>
      </w:pPr>
      <w:r w:rsidRPr="001C7DC4">
        <w:t>48.</w:t>
      </w:r>
      <w:r w:rsidRPr="001C7DC4">
        <w:tab/>
      </w:r>
      <w:r w:rsidRPr="001C7DC4">
        <w:rPr>
          <w:b/>
          <w:bCs/>
        </w:rPr>
        <w:t>Комитет рекомендует государству-участнику:</w:t>
      </w:r>
    </w:p>
    <w:p w14:paraId="312161A3" w14:textId="35C7644B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a)</w:t>
      </w:r>
      <w:r w:rsidR="001C7DC4" w:rsidRPr="001C7DC4">
        <w:tab/>
      </w:r>
      <w:r w:rsidR="001C7DC4" w:rsidRPr="001C7DC4">
        <w:rPr>
          <w:b/>
          <w:bCs/>
        </w:rPr>
        <w:t>принять меры по обеспечению полноценной работы Фонда для выплаты алиментов и его доступности для всех матерей-одиночек и их детей и провести оценку Фонда для анализа его эффективности;</w:t>
      </w:r>
    </w:p>
    <w:p w14:paraId="68AB6601" w14:textId="0FB04746" w:rsidR="001C7DC4" w:rsidRP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b)</w:t>
      </w:r>
      <w:r w:rsidR="001C7DC4" w:rsidRPr="001C7DC4">
        <w:tab/>
      </w:r>
      <w:r w:rsidR="001C7DC4" w:rsidRPr="001C7DC4">
        <w:rPr>
          <w:b/>
          <w:bCs/>
        </w:rPr>
        <w:t>обеспечить, чтобы женщины могли отказаться от своей доли наследства только после ее получения в порядке наследования и при соблюдении соответствующих правовых гарантий;</w:t>
      </w:r>
    </w:p>
    <w:p w14:paraId="1275329F" w14:textId="78AAF41C" w:rsidR="001C7DC4" w:rsidRDefault="00446A41" w:rsidP="001C7DC4">
      <w:pPr>
        <w:pStyle w:val="SingleTxt"/>
        <w:rPr>
          <w:b/>
          <w:bCs/>
        </w:rPr>
      </w:pPr>
      <w:r>
        <w:tab/>
      </w:r>
      <w:r w:rsidR="001C7DC4" w:rsidRPr="001C7DC4">
        <w:t>c)</w:t>
      </w:r>
      <w:r w:rsidR="001C7DC4" w:rsidRPr="001C7DC4">
        <w:tab/>
      </w:r>
      <w:r w:rsidR="001C7DC4" w:rsidRPr="001C7DC4">
        <w:rPr>
          <w:b/>
          <w:bCs/>
        </w:rPr>
        <w:t>обеспечить, чтобы любое решение суда о расторжении брака, которое повлечет за собой неравный раздел имущества, обязательно сопровождалось письменным разъяснением от судьи, принявшего это решение.</w:t>
      </w:r>
    </w:p>
    <w:p w14:paraId="7D8B998C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3523B3B6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Сбор и анализ данных</w:t>
      </w:r>
    </w:p>
    <w:p w14:paraId="23C8A0AF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35B21E91" w14:textId="77777777" w:rsidR="001C7DC4" w:rsidRPr="001C7DC4" w:rsidRDefault="001C7DC4" w:rsidP="001C7DC4">
      <w:pPr>
        <w:pStyle w:val="SingleTxt"/>
      </w:pPr>
      <w:r w:rsidRPr="001C7DC4">
        <w:t>49.</w:t>
      </w:r>
      <w:r w:rsidRPr="001C7DC4">
        <w:tab/>
        <w:t>Комитет обеспокоен отсутствием мероприятий по сбору дезагрегированных по полу данных во многих областях, имеющих отношение к осуществлению Конвенции.</w:t>
      </w:r>
    </w:p>
    <w:p w14:paraId="0D4B652A" w14:textId="04B1B94E" w:rsidR="001C7DC4" w:rsidRDefault="001C7DC4" w:rsidP="001C7DC4">
      <w:pPr>
        <w:pStyle w:val="SingleTxt"/>
      </w:pPr>
      <w:r w:rsidRPr="001C7DC4">
        <w:t>50.</w:t>
      </w:r>
      <w:r w:rsidRPr="001C7DC4">
        <w:tab/>
      </w:r>
      <w:r w:rsidRPr="001C7DC4">
        <w:rPr>
          <w:b/>
          <w:bCs/>
        </w:rPr>
        <w:t>Комитет рекомендует государству-участнику развивать и наращивать потенциал для систематического сбора статистических данных во всех областях, имеющих отношение к осуществлению Конвенции, в разбивке по полу, возрасту, инвалидности, географическому положению, социально-экономическому положению и другим соответствующим факторам, с тем чтобы облегчить разработку и осуществление специальных и учитывающих гендерные аспекты законов, мер, программ и бюджетов.</w:t>
      </w:r>
    </w:p>
    <w:p w14:paraId="7D4C5B91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2074B07C" w14:textId="41B401F2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Пекинская декларация и Платформа действий</w:t>
      </w:r>
    </w:p>
    <w:p w14:paraId="7D4D7338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37A34FAD" w14:textId="77777777" w:rsidR="001C7DC4" w:rsidRDefault="001C7DC4" w:rsidP="001C7DC4">
      <w:pPr>
        <w:pStyle w:val="SingleTxt"/>
        <w:rPr>
          <w:b/>
          <w:bCs/>
        </w:rPr>
      </w:pPr>
      <w:r w:rsidRPr="001C7DC4">
        <w:t>51.</w:t>
      </w:r>
      <w:r w:rsidRPr="001C7DC4">
        <w:tab/>
      </w:r>
      <w:r w:rsidRPr="001C7DC4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хода осуществления Конвенции в целях достижения фактического равенства между женщинами и мужчинами.</w:t>
      </w:r>
    </w:p>
    <w:p w14:paraId="7713235A" w14:textId="77777777" w:rsidR="00446A41" w:rsidRPr="00B71C27" w:rsidRDefault="00446A41" w:rsidP="00446A41">
      <w:pPr>
        <w:pStyle w:val="SingleTxt"/>
        <w:spacing w:after="0" w:line="120" w:lineRule="exact"/>
        <w:rPr>
          <w:sz w:val="10"/>
        </w:rPr>
      </w:pPr>
    </w:p>
    <w:p w14:paraId="0F347665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Распространение информации</w:t>
      </w:r>
    </w:p>
    <w:p w14:paraId="0802CC37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6AAEAC4C" w14:textId="77777777" w:rsidR="001C7DC4" w:rsidRDefault="001C7DC4" w:rsidP="001C7DC4">
      <w:pPr>
        <w:pStyle w:val="SingleTxt"/>
        <w:rPr>
          <w:b/>
          <w:bCs/>
        </w:rPr>
      </w:pPr>
      <w:r w:rsidRPr="001C7DC4">
        <w:t>52.</w:t>
      </w:r>
      <w:r w:rsidRPr="001C7DC4">
        <w:tab/>
      </w:r>
      <w:r w:rsidRPr="001C7DC4">
        <w:rPr>
          <w:b/>
          <w:bCs/>
        </w:rPr>
        <w:t xml:space="preserve">Комитет просит государство-участник обеспечить своевременное распространение настоящих заключительных замечаний среди </w:t>
      </w:r>
      <w:r w:rsidRPr="001C7DC4">
        <w:rPr>
          <w:b/>
          <w:bCs/>
        </w:rPr>
        <w:lastRenderedPageBreak/>
        <w:t>соответствующих государственных учреждений всех уровней (национального, регионального и муниципального), в частности в правительстве, парламенте и органах судебной власти, на официальных языках государства-участника в целях обеспечения их полного осуществления.</w:t>
      </w:r>
    </w:p>
    <w:p w14:paraId="7098CFA8" w14:textId="77777777" w:rsidR="00446A41" w:rsidRPr="00B71C27" w:rsidRDefault="00446A41" w:rsidP="00446A41">
      <w:pPr>
        <w:pStyle w:val="SingleTxt"/>
        <w:spacing w:after="0" w:line="120" w:lineRule="exact"/>
        <w:rPr>
          <w:sz w:val="10"/>
        </w:rPr>
      </w:pPr>
    </w:p>
    <w:p w14:paraId="4A14D4DF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Ратификация других договоров</w:t>
      </w:r>
    </w:p>
    <w:p w14:paraId="63352636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1C37531E" w14:textId="77777777" w:rsidR="001C7DC4" w:rsidRDefault="001C7DC4" w:rsidP="001C7DC4">
      <w:pPr>
        <w:pStyle w:val="SingleTxt"/>
        <w:rPr>
          <w:b/>
          <w:bCs/>
        </w:rPr>
      </w:pPr>
      <w:r w:rsidRPr="001C7DC4">
        <w:t>53.</w:t>
      </w:r>
      <w:r w:rsidRPr="001C7DC4">
        <w:tab/>
      </w:r>
      <w:r w:rsidRPr="001C7DC4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жизни.</w:t>
      </w:r>
      <w:r w:rsidRPr="001C7DC4">
        <w:t xml:space="preserve"> </w:t>
      </w:r>
      <w:r w:rsidRPr="001C7DC4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еще не является.</w:t>
      </w:r>
    </w:p>
    <w:p w14:paraId="0922FBA3" w14:textId="77777777" w:rsidR="00446A41" w:rsidRPr="00B71C27" w:rsidRDefault="00446A41" w:rsidP="00446A41">
      <w:pPr>
        <w:pStyle w:val="SingleTxt"/>
        <w:spacing w:after="0" w:line="120" w:lineRule="exact"/>
        <w:rPr>
          <w:sz w:val="10"/>
        </w:rPr>
      </w:pPr>
    </w:p>
    <w:p w14:paraId="117C7327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Последующая деятельность в связи с заключительными замечаниями</w:t>
      </w:r>
    </w:p>
    <w:p w14:paraId="16DE5621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6E5A5D0E" w14:textId="77777777" w:rsidR="001C7DC4" w:rsidRDefault="001C7DC4" w:rsidP="001C7DC4">
      <w:pPr>
        <w:pStyle w:val="SingleTxt"/>
        <w:rPr>
          <w:b/>
          <w:bCs/>
        </w:rPr>
      </w:pPr>
      <w:r w:rsidRPr="001C7DC4">
        <w:t>54.</w:t>
      </w:r>
      <w:r w:rsidRPr="001C7DC4">
        <w:tab/>
      </w:r>
      <w:r w:rsidRPr="001C7DC4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16 а), 26 b), 30 a) и 36 b) выше.</w:t>
      </w:r>
    </w:p>
    <w:p w14:paraId="0476ED0F" w14:textId="77777777" w:rsidR="00446A41" w:rsidRPr="00B71C27" w:rsidRDefault="00446A41" w:rsidP="00446A41">
      <w:pPr>
        <w:pStyle w:val="SingleTxt"/>
        <w:spacing w:after="0" w:line="120" w:lineRule="exact"/>
        <w:rPr>
          <w:sz w:val="10"/>
        </w:rPr>
      </w:pPr>
    </w:p>
    <w:p w14:paraId="1BB0E3A4" w14:textId="77777777" w:rsidR="001C7DC4" w:rsidRDefault="001C7DC4" w:rsidP="00446A41">
      <w:pPr>
        <w:pStyle w:val="H23"/>
        <w:ind w:right="1260"/>
      </w:pPr>
      <w:r w:rsidRPr="001C7DC4">
        <w:tab/>
      </w:r>
      <w:r w:rsidRPr="001C7DC4">
        <w:tab/>
        <w:t>Подготовка следующего доклада</w:t>
      </w:r>
    </w:p>
    <w:p w14:paraId="6910D465" w14:textId="77777777" w:rsidR="00446A41" w:rsidRPr="00446A41" w:rsidRDefault="00446A41" w:rsidP="00446A41">
      <w:pPr>
        <w:pStyle w:val="SingleTxt"/>
        <w:spacing w:after="0" w:line="120" w:lineRule="exact"/>
        <w:rPr>
          <w:sz w:val="10"/>
        </w:rPr>
      </w:pPr>
    </w:p>
    <w:p w14:paraId="6C19C04D" w14:textId="77777777" w:rsidR="001C7DC4" w:rsidRPr="001C7DC4" w:rsidRDefault="001C7DC4" w:rsidP="001C7DC4">
      <w:pPr>
        <w:pStyle w:val="SingleTxt"/>
      </w:pPr>
      <w:r w:rsidRPr="001C7DC4">
        <w:t>55.</w:t>
      </w:r>
      <w:r w:rsidRPr="001C7DC4">
        <w:tab/>
      </w:r>
      <w:r w:rsidRPr="001C7DC4">
        <w:rPr>
          <w:b/>
          <w:bCs/>
        </w:rPr>
        <w:t>Комитет определит и сообщит срок, в который государству-участнику надлежит представить четвертый периодический доклад, в соответствии с предсказуемым восьмилетним циклом обзора, который будет установлен в будущем, и после принятия перечня тем и вопросов для государства-участника, препровождаемых до представления доклада, если это применимо.</w:t>
      </w:r>
      <w:r w:rsidRPr="001C7DC4">
        <w:t xml:space="preserve"> </w:t>
      </w:r>
      <w:r w:rsidRPr="001C7DC4">
        <w:rPr>
          <w:b/>
          <w:bCs/>
        </w:rPr>
        <w:t>Следующий периодический доклад должен охватывать весь период до момента его представления.</w:t>
      </w:r>
    </w:p>
    <w:p w14:paraId="32F32CE1" w14:textId="13F56F5F" w:rsidR="001C7DC4" w:rsidRPr="001C7DC4" w:rsidRDefault="001C7DC4" w:rsidP="001C7DC4">
      <w:pPr>
        <w:pStyle w:val="SingleTxt"/>
        <w:rPr>
          <w:lang w:val="en-GB"/>
        </w:rPr>
      </w:pPr>
      <w:r w:rsidRPr="001C7DC4">
        <w:t>56.</w:t>
      </w:r>
      <w:r w:rsidRPr="001C7DC4">
        <w:tab/>
      </w:r>
      <w:r w:rsidRPr="001C7DC4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045592">
        <w:rPr>
          <w:b/>
          <w:bCs/>
          <w:lang w:val="en-US"/>
        </w:rPr>
        <w:t> </w:t>
      </w:r>
      <w:hyperlink r:id="rId28" w:history="1">
        <w:r w:rsidRPr="001C7DC4">
          <w:rPr>
            <w:rStyle w:val="Hyperlink"/>
            <w:b/>
            <w:bCs/>
          </w:rPr>
          <w:t>HRI/GEN/2/Rev.6</w:t>
        </w:r>
      </w:hyperlink>
      <w:r w:rsidRPr="001C7DC4">
        <w:rPr>
          <w:b/>
          <w:bCs/>
        </w:rPr>
        <w:t>, гл. I).</w:t>
      </w:r>
    </w:p>
    <w:p w14:paraId="5AFB9816" w14:textId="2694ED9F" w:rsidR="006A4F25" w:rsidRPr="00045592" w:rsidRDefault="00045592" w:rsidP="00045592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CBEBC" wp14:editId="670A210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19A02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6A4F25" w:rsidRPr="00045592" w:rsidSect="001C7DC4">
      <w:headerReference w:type="even" r:id="rId29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6-14T08:21:00Z" w:initials="Start">
    <w:p w14:paraId="42F4BEE1" w14:textId="77777777" w:rsidR="006A4F25" w:rsidRDefault="006A4F25">
      <w:pPr>
        <w:pStyle w:val="CommentText"/>
      </w:pPr>
      <w:r>
        <w:rPr>
          <w:rStyle w:val="CommentReference"/>
        </w:rPr>
        <w:annotationRef/>
      </w:r>
      <w:r>
        <w:t>&lt;&lt;ODS JOB NO&gt;&gt;N2416011R&lt;&lt;ODS JOB NO&gt;&gt;</w:t>
      </w:r>
    </w:p>
    <w:p w14:paraId="6A6A2A45" w14:textId="77777777" w:rsidR="006A4F25" w:rsidRDefault="006A4F25">
      <w:pPr>
        <w:pStyle w:val="CommentText"/>
      </w:pPr>
      <w:r>
        <w:t>&lt;&lt;ODS DOC SYMBOL1&gt;&gt;CEDAW/C/MNE/CO/3&lt;&lt;ODS DOC SYMBOL1&gt;&gt;</w:t>
      </w:r>
    </w:p>
    <w:p w14:paraId="2D73B0AA" w14:textId="05E4886A" w:rsidR="006A4F25" w:rsidRDefault="006A4F25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2D73B0A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167C27" w16cex:dateUtc="2024-06-14T12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D73B0AA" w16cid:durableId="2A167C2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B1FB9" w14:textId="77777777" w:rsidR="003B5DC5" w:rsidRDefault="003B5DC5" w:rsidP="00331D20">
      <w:r>
        <w:separator/>
      </w:r>
    </w:p>
  </w:endnote>
  <w:endnote w:type="continuationSeparator" w:id="0">
    <w:p w14:paraId="6F52F552" w14:textId="77777777" w:rsidR="003B5DC5" w:rsidRDefault="003B5DC5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A4F25" w14:paraId="38B9A8D8" w14:textId="77777777" w:rsidTr="006A4F25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889F9FC" w14:textId="7B45CF88" w:rsidR="006A4F25" w:rsidRPr="006A4F25" w:rsidRDefault="006A4F25" w:rsidP="006A4F25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1048177C" w14:textId="5300B7BF" w:rsidR="006A4F25" w:rsidRPr="006A4F25" w:rsidRDefault="006A4F25" w:rsidP="006A4F25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A74D3">
            <w:rPr>
              <w:b w:val="0"/>
              <w:color w:val="000000"/>
              <w:sz w:val="14"/>
            </w:rPr>
            <w:t>24-10066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4267C43" w14:textId="77777777" w:rsidR="006A4F25" w:rsidRPr="006A4F25" w:rsidRDefault="006A4F25" w:rsidP="006A4F25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A4F25" w14:paraId="3115F5CF" w14:textId="77777777" w:rsidTr="006A4F25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67A534A5" w14:textId="5CE6C551" w:rsidR="006A4F25" w:rsidRPr="006A4F25" w:rsidRDefault="006A4F25" w:rsidP="006A4F25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A74D3">
            <w:rPr>
              <w:b w:val="0"/>
              <w:color w:val="000000"/>
              <w:sz w:val="14"/>
            </w:rPr>
            <w:t>24-10066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7E180C6" w14:textId="6DAF8CC9" w:rsidR="006A4F25" w:rsidRPr="006A4F25" w:rsidRDefault="006A4F25" w:rsidP="006A4F25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702A0F6E" w14:textId="77777777" w:rsidR="006A4F25" w:rsidRPr="006A4F25" w:rsidRDefault="006A4F25" w:rsidP="006A4F25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6A4F25" w14:paraId="6F577AE3" w14:textId="77777777" w:rsidTr="006A4F25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0C990921" w14:textId="1F3114C8" w:rsidR="006A4F25" w:rsidRDefault="006A4F25" w:rsidP="006A4F25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74916B9" wp14:editId="61C7BAED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24-10066 (R)</w:t>
          </w:r>
          <w:r>
            <w:rPr>
              <w:color w:val="010000"/>
            </w:rPr>
            <w:t xml:space="preserve">    1</w:t>
          </w:r>
          <w:r w:rsidR="001C7DC4">
            <w:rPr>
              <w:color w:val="010000"/>
              <w:lang w:val="en-US"/>
            </w:rPr>
            <w:t>3</w:t>
          </w:r>
          <w:r>
            <w:rPr>
              <w:color w:val="010000"/>
            </w:rPr>
            <w:t xml:space="preserve">0624    </w:t>
          </w:r>
          <w:r w:rsidR="001C7DC4">
            <w:rPr>
              <w:color w:val="010000"/>
              <w:lang w:val="en-US"/>
            </w:rPr>
            <w:t>0</w:t>
          </w:r>
          <w:r>
            <w:rPr>
              <w:color w:val="010000"/>
            </w:rPr>
            <w:t>10</w:t>
          </w:r>
          <w:r w:rsidR="001C7DC4">
            <w:rPr>
              <w:color w:val="010000"/>
              <w:lang w:val="en-US"/>
            </w:rPr>
            <w:t>7</w:t>
          </w:r>
          <w:r>
            <w:rPr>
              <w:color w:val="010000"/>
            </w:rPr>
            <w:t>24</w:t>
          </w:r>
        </w:p>
        <w:p w14:paraId="300B3C3B" w14:textId="65FFFA46" w:rsidR="006A4F25" w:rsidRPr="006A4F25" w:rsidRDefault="006A4F25" w:rsidP="006A4F25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*2410066*</w:t>
          </w:r>
        </w:p>
      </w:tc>
      <w:tc>
        <w:tcPr>
          <w:tcW w:w="4920" w:type="dxa"/>
        </w:tcPr>
        <w:p w14:paraId="3A12691E" w14:textId="01AFC63E" w:rsidR="006A4F25" w:rsidRDefault="006A4F25" w:rsidP="006A4F25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4F54E2B5" wp14:editId="29B176C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BCA5D4B" w14:textId="77777777" w:rsidR="006A4F25" w:rsidRPr="006A4F25" w:rsidRDefault="006A4F25" w:rsidP="006A4F25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03C3D" w14:textId="77777777" w:rsidR="003B5DC5" w:rsidRPr="00D6717F" w:rsidRDefault="003B5DC5" w:rsidP="00D6717F">
      <w:pPr>
        <w:pStyle w:val="Footer"/>
        <w:spacing w:after="80"/>
        <w:ind w:left="792"/>
        <w:rPr>
          <w:sz w:val="16"/>
        </w:rPr>
      </w:pPr>
      <w:r w:rsidRPr="00D6717F">
        <w:rPr>
          <w:sz w:val="16"/>
        </w:rPr>
        <w:t>__________________</w:t>
      </w:r>
    </w:p>
  </w:footnote>
  <w:footnote w:type="continuationSeparator" w:id="0">
    <w:p w14:paraId="35464F8D" w14:textId="77777777" w:rsidR="003B5DC5" w:rsidRPr="00D6717F" w:rsidRDefault="003B5DC5" w:rsidP="00D6717F">
      <w:pPr>
        <w:pStyle w:val="Footer"/>
        <w:spacing w:after="80"/>
        <w:ind w:left="792"/>
        <w:rPr>
          <w:sz w:val="16"/>
        </w:rPr>
      </w:pPr>
      <w:r w:rsidRPr="00D6717F">
        <w:rPr>
          <w:sz w:val="16"/>
        </w:rPr>
        <w:t>__________________</w:t>
      </w:r>
    </w:p>
  </w:footnote>
  <w:footnote w:id="1">
    <w:p w14:paraId="360D8496" w14:textId="6C480504" w:rsidR="001C7DC4" w:rsidRPr="00D6717F" w:rsidRDefault="001C7DC4" w:rsidP="00D6717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D6717F">
        <w:rPr>
          <w:vertAlign w:val="superscript"/>
        </w:rPr>
        <w:t>*</w:t>
      </w:r>
      <w:r w:rsidRPr="00D6717F">
        <w:tab/>
        <w:t>Приняты Комитетом на его восемьдесят восьмой сессии (13</w:t>
      </w:r>
      <w:r w:rsidR="00446A41" w:rsidRPr="00446A41">
        <w:t>–</w:t>
      </w:r>
      <w:r w:rsidRPr="00D6717F">
        <w:t>31 мая 2024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A4F25" w14:paraId="08C3D97C" w14:textId="77777777" w:rsidTr="006A4F2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3938E9A" w14:textId="19C42C61" w:rsidR="006A4F25" w:rsidRPr="006A4F25" w:rsidRDefault="006A4F25" w:rsidP="006A4F25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A74D3">
            <w:rPr>
              <w:b/>
            </w:rPr>
            <w:t>CEDAW/C/MNE/CO/3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ED266F0" w14:textId="77777777" w:rsidR="006A4F25" w:rsidRDefault="006A4F25" w:rsidP="006A4F25">
          <w:pPr>
            <w:pStyle w:val="Header"/>
            <w:spacing w:line="240" w:lineRule="auto"/>
          </w:pPr>
        </w:p>
      </w:tc>
    </w:tr>
  </w:tbl>
  <w:p w14:paraId="724CB116" w14:textId="77777777" w:rsidR="006A4F25" w:rsidRPr="006A4F25" w:rsidRDefault="006A4F25" w:rsidP="006A4F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A4F25" w14:paraId="2F9729F5" w14:textId="77777777" w:rsidTr="006A4F2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1A70206" w14:textId="77777777" w:rsidR="006A4F25" w:rsidRDefault="006A4F25" w:rsidP="006A4F25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1F057646" w14:textId="65999212" w:rsidR="006A4F25" w:rsidRPr="006A4F25" w:rsidRDefault="006A4F25" w:rsidP="006A4F25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A74D3">
            <w:rPr>
              <w:b/>
            </w:rPr>
            <w:t>CEDAW/C/MNE/CO/3</w:t>
          </w:r>
          <w:r>
            <w:rPr>
              <w:b/>
            </w:rPr>
            <w:fldChar w:fldCharType="end"/>
          </w:r>
        </w:p>
      </w:tc>
    </w:tr>
  </w:tbl>
  <w:p w14:paraId="0C2E2579" w14:textId="77777777" w:rsidR="006A4F25" w:rsidRPr="006A4F25" w:rsidRDefault="006A4F25" w:rsidP="006A4F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6A4F25" w14:paraId="0D9E6559" w14:textId="77777777" w:rsidTr="006A4F2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0E6F6764" w14:textId="5567B327" w:rsidR="006A4F25" w:rsidRPr="006A4F25" w:rsidRDefault="006A4F25" w:rsidP="006A4F2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2DE0F57" w14:textId="77777777" w:rsidR="006A4F25" w:rsidRDefault="006A4F25" w:rsidP="006A4F25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BFF564B" w14:textId="6614E283" w:rsidR="006A4F25" w:rsidRPr="006A4F25" w:rsidRDefault="006A4F25" w:rsidP="006A4F25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/C/MNE/CO/3</w:t>
          </w:r>
        </w:p>
      </w:tc>
    </w:tr>
    <w:tr w:rsidR="006A4F25" w:rsidRPr="001C7DC4" w14:paraId="090F9913" w14:textId="77777777" w:rsidTr="006A4F25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0A2C29B" w14:textId="799ED548" w:rsidR="006A4F25" w:rsidRPr="006A4F25" w:rsidRDefault="006A4F25" w:rsidP="006A4F25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5D6928CF" wp14:editId="6F56DE3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F105B6C" w14:textId="729861D6" w:rsidR="006A4F25" w:rsidRPr="006A4F25" w:rsidRDefault="006A4F25" w:rsidP="006A4F25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1901108" w14:textId="77777777" w:rsidR="006A4F25" w:rsidRPr="006A4F25" w:rsidRDefault="006A4F25" w:rsidP="006A4F25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F12AC6E" w14:textId="77777777" w:rsidR="006A4F25" w:rsidRPr="001C7DC4" w:rsidRDefault="006A4F25" w:rsidP="006A4F25">
          <w:pPr>
            <w:pStyle w:val="Distribution"/>
            <w:rPr>
              <w:color w:val="000000"/>
              <w:lang w:val="en-US"/>
            </w:rPr>
          </w:pPr>
          <w:r w:rsidRPr="001C7DC4">
            <w:rPr>
              <w:color w:val="000000"/>
              <w:lang w:val="en-US"/>
            </w:rPr>
            <w:t>Distr.: General</w:t>
          </w:r>
        </w:p>
        <w:p w14:paraId="7095EF02" w14:textId="77777777" w:rsidR="006A4F25" w:rsidRPr="001C7DC4" w:rsidRDefault="006A4F25" w:rsidP="006A4F25">
          <w:pPr>
            <w:pStyle w:val="Publication"/>
            <w:rPr>
              <w:color w:val="000000"/>
              <w:lang w:val="en-US"/>
            </w:rPr>
          </w:pPr>
          <w:r w:rsidRPr="001C7DC4">
            <w:rPr>
              <w:color w:val="000000"/>
              <w:lang w:val="en-US"/>
            </w:rPr>
            <w:t>6 June 2024</w:t>
          </w:r>
        </w:p>
        <w:p w14:paraId="7CC0539F" w14:textId="77777777" w:rsidR="006A4F25" w:rsidRPr="001C7DC4" w:rsidRDefault="006A4F25" w:rsidP="006A4F25">
          <w:pPr>
            <w:rPr>
              <w:color w:val="000000"/>
              <w:lang w:val="en-US" w:eastAsia="en-US"/>
            </w:rPr>
          </w:pPr>
          <w:r w:rsidRPr="001C7DC4">
            <w:rPr>
              <w:color w:val="000000"/>
              <w:lang w:val="en-US" w:eastAsia="en-US"/>
            </w:rPr>
            <w:t>Russian</w:t>
          </w:r>
        </w:p>
        <w:p w14:paraId="592272BF" w14:textId="77777777" w:rsidR="006A4F25" w:rsidRPr="001C7DC4" w:rsidRDefault="006A4F25" w:rsidP="006A4F25">
          <w:pPr>
            <w:pStyle w:val="Original"/>
            <w:rPr>
              <w:color w:val="000000"/>
              <w:lang w:val="en-US"/>
            </w:rPr>
          </w:pPr>
          <w:r w:rsidRPr="001C7DC4">
            <w:rPr>
              <w:color w:val="000000"/>
              <w:lang w:val="en-US"/>
            </w:rPr>
            <w:t>Original: English</w:t>
          </w:r>
        </w:p>
        <w:p w14:paraId="4EEA2EBB" w14:textId="4B357299" w:rsidR="006A4F25" w:rsidRPr="001C7DC4" w:rsidRDefault="006A4F25" w:rsidP="006A4F25">
          <w:pPr>
            <w:rPr>
              <w:lang w:val="en-US" w:eastAsia="en-US"/>
            </w:rPr>
          </w:pPr>
        </w:p>
      </w:tc>
    </w:tr>
  </w:tbl>
  <w:p w14:paraId="20A61631" w14:textId="77777777" w:rsidR="006A4F25" w:rsidRPr="001C7DC4" w:rsidRDefault="006A4F25" w:rsidP="006A4F25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C7DC4" w14:paraId="604437DD" w14:textId="77777777" w:rsidTr="006A4F2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38BC601" w14:textId="78FDC2F6" w:rsidR="001C7DC4" w:rsidRPr="006A4F25" w:rsidRDefault="001C7DC4" w:rsidP="006A4F25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A74D3">
            <w:rPr>
              <w:b/>
            </w:rPr>
            <w:t>CEDAW/C/MNE/CO/3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437EB22" w14:textId="77777777" w:rsidR="001C7DC4" w:rsidRDefault="001C7DC4" w:rsidP="006A4F25">
          <w:pPr>
            <w:pStyle w:val="Header"/>
            <w:spacing w:line="240" w:lineRule="auto"/>
          </w:pPr>
        </w:p>
      </w:tc>
    </w:tr>
  </w:tbl>
  <w:p w14:paraId="34200230" w14:textId="77777777" w:rsidR="001C7DC4" w:rsidRPr="006A4F25" w:rsidRDefault="001C7DC4" w:rsidP="006A4F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0066*"/>
    <w:docVar w:name="CreationDt" w:val="14/06/2024 8:21: AM"/>
    <w:docVar w:name="DocCategory" w:val="Doc"/>
    <w:docVar w:name="DocType" w:val="Final"/>
    <w:docVar w:name="DutyStation" w:val="New York"/>
    <w:docVar w:name="FooterJN" w:val="24-10066"/>
    <w:docVar w:name="jobn" w:val="24-10066 (R)"/>
    <w:docVar w:name="jobnDT" w:val="24-10066 (R)   140624"/>
    <w:docVar w:name="jobnDTDT" w:val="24-10066 (R)   140624   140624"/>
    <w:docVar w:name="JobNo" w:val="2410066R"/>
    <w:docVar w:name="JobNo2" w:val="2416011R"/>
    <w:docVar w:name="LocalDrive" w:val="-1"/>
    <w:docVar w:name="OandT" w:val=" "/>
    <w:docVar w:name="sss1" w:val="CEDAW/C/MNE/CO/3"/>
    <w:docVar w:name="sss2" w:val="-"/>
    <w:docVar w:name="Symbol1" w:val="CEDAW/C/MNE/CO/3"/>
    <w:docVar w:name="Symbol2" w:val="-"/>
    <w:docVar w:name="Title1" w:val="_x0009__x0009_Заключительные замечания по третьему периодическому докладу Черногории*_x000d_"/>
  </w:docVars>
  <w:rsids>
    <w:rsidRoot w:val="002723D3"/>
    <w:rsid w:val="00001169"/>
    <w:rsid w:val="00017629"/>
    <w:rsid w:val="0003110D"/>
    <w:rsid w:val="00040029"/>
    <w:rsid w:val="00045592"/>
    <w:rsid w:val="00045842"/>
    <w:rsid w:val="00046113"/>
    <w:rsid w:val="00046643"/>
    <w:rsid w:val="00046661"/>
    <w:rsid w:val="000568F3"/>
    <w:rsid w:val="00073193"/>
    <w:rsid w:val="00090630"/>
    <w:rsid w:val="00094905"/>
    <w:rsid w:val="000B4DC3"/>
    <w:rsid w:val="000C0614"/>
    <w:rsid w:val="000D0037"/>
    <w:rsid w:val="000D14C9"/>
    <w:rsid w:val="000E279C"/>
    <w:rsid w:val="000E49A7"/>
    <w:rsid w:val="000E5DFB"/>
    <w:rsid w:val="000F24C1"/>
    <w:rsid w:val="000F3AF7"/>
    <w:rsid w:val="000F3B21"/>
    <w:rsid w:val="000F5FED"/>
    <w:rsid w:val="0010339A"/>
    <w:rsid w:val="00115653"/>
    <w:rsid w:val="001449F7"/>
    <w:rsid w:val="001511B5"/>
    <w:rsid w:val="00177D3D"/>
    <w:rsid w:val="001C4F9F"/>
    <w:rsid w:val="001C7DC4"/>
    <w:rsid w:val="001E32EA"/>
    <w:rsid w:val="001E5827"/>
    <w:rsid w:val="002115E6"/>
    <w:rsid w:val="00247400"/>
    <w:rsid w:val="002633D1"/>
    <w:rsid w:val="00271DDF"/>
    <w:rsid w:val="002723D3"/>
    <w:rsid w:val="00291FA6"/>
    <w:rsid w:val="00293D60"/>
    <w:rsid w:val="002A09F7"/>
    <w:rsid w:val="002D3584"/>
    <w:rsid w:val="00306877"/>
    <w:rsid w:val="003305CB"/>
    <w:rsid w:val="00331D20"/>
    <w:rsid w:val="0034788A"/>
    <w:rsid w:val="00357587"/>
    <w:rsid w:val="00363FB4"/>
    <w:rsid w:val="00365FD7"/>
    <w:rsid w:val="00370B2E"/>
    <w:rsid w:val="0038692D"/>
    <w:rsid w:val="00393597"/>
    <w:rsid w:val="003B5DC5"/>
    <w:rsid w:val="003C3E9A"/>
    <w:rsid w:val="003D3610"/>
    <w:rsid w:val="003F43B3"/>
    <w:rsid w:val="003F4826"/>
    <w:rsid w:val="003F680A"/>
    <w:rsid w:val="003F69B3"/>
    <w:rsid w:val="00402655"/>
    <w:rsid w:val="004155C2"/>
    <w:rsid w:val="00433024"/>
    <w:rsid w:val="00434293"/>
    <w:rsid w:val="0044323A"/>
    <w:rsid w:val="00446A41"/>
    <w:rsid w:val="00457711"/>
    <w:rsid w:val="0049534C"/>
    <w:rsid w:val="00495E7B"/>
    <w:rsid w:val="0049669D"/>
    <w:rsid w:val="004A4C36"/>
    <w:rsid w:val="004A6055"/>
    <w:rsid w:val="004A74D3"/>
    <w:rsid w:val="004C42B0"/>
    <w:rsid w:val="004F23CD"/>
    <w:rsid w:val="004F5722"/>
    <w:rsid w:val="005171A1"/>
    <w:rsid w:val="0054211F"/>
    <w:rsid w:val="0055227C"/>
    <w:rsid w:val="005610B1"/>
    <w:rsid w:val="005677A6"/>
    <w:rsid w:val="005A7927"/>
    <w:rsid w:val="005B627D"/>
    <w:rsid w:val="005C1D89"/>
    <w:rsid w:val="005F12EC"/>
    <w:rsid w:val="005F1AD7"/>
    <w:rsid w:val="0064054E"/>
    <w:rsid w:val="00644A25"/>
    <w:rsid w:val="00663C7A"/>
    <w:rsid w:val="00664557"/>
    <w:rsid w:val="006821AC"/>
    <w:rsid w:val="006904DC"/>
    <w:rsid w:val="006A4F25"/>
    <w:rsid w:val="006C7E41"/>
    <w:rsid w:val="006E0D94"/>
    <w:rsid w:val="006F23F6"/>
    <w:rsid w:val="006F2AD7"/>
    <w:rsid w:val="007037AD"/>
    <w:rsid w:val="00704A63"/>
    <w:rsid w:val="007077B3"/>
    <w:rsid w:val="00711561"/>
    <w:rsid w:val="00711F41"/>
    <w:rsid w:val="00735900"/>
    <w:rsid w:val="00750628"/>
    <w:rsid w:val="00750AF2"/>
    <w:rsid w:val="00755411"/>
    <w:rsid w:val="00761A9F"/>
    <w:rsid w:val="007C3040"/>
    <w:rsid w:val="007D2A95"/>
    <w:rsid w:val="007D6E4D"/>
    <w:rsid w:val="007E07F7"/>
    <w:rsid w:val="00802481"/>
    <w:rsid w:val="00804071"/>
    <w:rsid w:val="008138CB"/>
    <w:rsid w:val="00817994"/>
    <w:rsid w:val="0083127F"/>
    <w:rsid w:val="00850FF2"/>
    <w:rsid w:val="00863195"/>
    <w:rsid w:val="008730DD"/>
    <w:rsid w:val="00877270"/>
    <w:rsid w:val="008C6373"/>
    <w:rsid w:val="008D1076"/>
    <w:rsid w:val="00923772"/>
    <w:rsid w:val="00926FB6"/>
    <w:rsid w:val="00930BEA"/>
    <w:rsid w:val="009329E5"/>
    <w:rsid w:val="00960259"/>
    <w:rsid w:val="00970F26"/>
    <w:rsid w:val="0098697E"/>
    <w:rsid w:val="00986B63"/>
    <w:rsid w:val="009D56BA"/>
    <w:rsid w:val="009E0127"/>
    <w:rsid w:val="009E2B67"/>
    <w:rsid w:val="009E719C"/>
    <w:rsid w:val="00A07517"/>
    <w:rsid w:val="00A2611F"/>
    <w:rsid w:val="00A335B9"/>
    <w:rsid w:val="00A564A7"/>
    <w:rsid w:val="00A65C0F"/>
    <w:rsid w:val="00A86CFB"/>
    <w:rsid w:val="00A91D85"/>
    <w:rsid w:val="00AA29EE"/>
    <w:rsid w:val="00AA2BFD"/>
    <w:rsid w:val="00AB16A7"/>
    <w:rsid w:val="00AF183C"/>
    <w:rsid w:val="00B26E39"/>
    <w:rsid w:val="00B27698"/>
    <w:rsid w:val="00B43FA2"/>
    <w:rsid w:val="00B46800"/>
    <w:rsid w:val="00B52384"/>
    <w:rsid w:val="00B71C27"/>
    <w:rsid w:val="00B8317D"/>
    <w:rsid w:val="00B901FD"/>
    <w:rsid w:val="00BA59F3"/>
    <w:rsid w:val="00BC2C8A"/>
    <w:rsid w:val="00BE70DD"/>
    <w:rsid w:val="00C20D7B"/>
    <w:rsid w:val="00C26F91"/>
    <w:rsid w:val="00C405D0"/>
    <w:rsid w:val="00C41B18"/>
    <w:rsid w:val="00C43A21"/>
    <w:rsid w:val="00C621A6"/>
    <w:rsid w:val="00CA2FB6"/>
    <w:rsid w:val="00CC2D86"/>
    <w:rsid w:val="00CD3EEA"/>
    <w:rsid w:val="00CE3A7B"/>
    <w:rsid w:val="00CE4FD3"/>
    <w:rsid w:val="00CE7E1C"/>
    <w:rsid w:val="00CF19A9"/>
    <w:rsid w:val="00CF54B3"/>
    <w:rsid w:val="00D00326"/>
    <w:rsid w:val="00D03302"/>
    <w:rsid w:val="00D138A2"/>
    <w:rsid w:val="00D23FFB"/>
    <w:rsid w:val="00D33738"/>
    <w:rsid w:val="00D409D0"/>
    <w:rsid w:val="00D5641F"/>
    <w:rsid w:val="00D6717F"/>
    <w:rsid w:val="00D703BF"/>
    <w:rsid w:val="00D93B54"/>
    <w:rsid w:val="00DA18A0"/>
    <w:rsid w:val="00DB0712"/>
    <w:rsid w:val="00DC6CA2"/>
    <w:rsid w:val="00DD0C4E"/>
    <w:rsid w:val="00E1314C"/>
    <w:rsid w:val="00E47F2B"/>
    <w:rsid w:val="00E47F71"/>
    <w:rsid w:val="00E53B63"/>
    <w:rsid w:val="00E548DF"/>
    <w:rsid w:val="00E55A1E"/>
    <w:rsid w:val="00E55B2C"/>
    <w:rsid w:val="00E62FF9"/>
    <w:rsid w:val="00E8036E"/>
    <w:rsid w:val="00EA1709"/>
    <w:rsid w:val="00EB166A"/>
    <w:rsid w:val="00EC4DAF"/>
    <w:rsid w:val="00ED096B"/>
    <w:rsid w:val="00F0429D"/>
    <w:rsid w:val="00F33370"/>
    <w:rsid w:val="00F74DCC"/>
    <w:rsid w:val="00F95E56"/>
    <w:rsid w:val="00F96431"/>
    <w:rsid w:val="00FA64B6"/>
    <w:rsid w:val="00FB0656"/>
    <w:rsid w:val="00FC7F57"/>
    <w:rsid w:val="00FF158D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50F8AD5A"/>
  <w15:chartTrackingRefBased/>
  <w15:docId w15:val="{3B25B94F-9DD8-487A-BD99-C1429F59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tabs>
        <w:tab w:val="num" w:pos="360"/>
      </w:tabs>
      <w:spacing w:after="120"/>
      <w:ind w:left="0" w:right="1267" w:firstLine="0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34788A"/>
    <w:rPr>
      <w:color w:val="auto"/>
      <w:spacing w:val="5"/>
      <w:w w:val="103"/>
      <w:kern w:val="14"/>
      <w:position w:val="0"/>
      <w:sz w:val="2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F2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F25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4F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4F25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4A74D3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CEDAW/C/MNE/CO/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ru/CEDAW/C/SR.2063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A/RES/48/134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ru/CEDAW/C/MNE/3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A/65/38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ru/CEDAW/C/MNE/CO/2" TargetMode="External"/><Relationship Id="rId28" Type="http://schemas.openxmlformats.org/officeDocument/2006/relationships/hyperlink" Target="https://undocs.org/ru/HRI/GEN/2/Rev.6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ru/CEDAW/C/SR.2064" TargetMode="External"/><Relationship Id="rId27" Type="http://schemas.openxmlformats.org/officeDocument/2006/relationships/hyperlink" Target="https://undocs.org/ru/CEDAW/C/MNE/CO/2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6032</Words>
  <Characters>41321</Characters>
  <Application>Microsoft Office Word</Application>
  <DocSecurity>0</DocSecurity>
  <Lines>960</Lines>
  <Paragraphs>364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</dc:creator>
  <cp:keywords/>
  <dc:description/>
  <cp:lastModifiedBy>Olga Fedorova</cp:lastModifiedBy>
  <cp:revision>5</cp:revision>
  <cp:lastPrinted>2024-06-14T14:26:00Z</cp:lastPrinted>
  <dcterms:created xsi:type="dcterms:W3CDTF">2024-06-14T14:25:00Z</dcterms:created>
  <dcterms:modified xsi:type="dcterms:W3CDTF">2024-06-14T14:26:00Z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2410066R</vt:lpwstr>
  </property>
  <property fmtid="{D5CDD505-2E9C-101B-9397-08002B2CF9AE}" pid="3" name="ODSRefJobNo">
    <vt:lpwstr>2416011R</vt:lpwstr>
  </property>
  <property fmtid="{D5CDD505-2E9C-101B-9397-08002B2CF9AE}" pid="4" name="Symbol1">
    <vt:lpwstr>CEDAW/C/MNE/CO/3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6 June 2024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третьему периодическому докладу Черногории*_x000d_</vt:lpwstr>
  </property>
</Properties>
</file>