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306" w:rsidRDefault="00723306" w:rsidP="00723306">
      <w:pPr>
        <w:spacing w:line="240" w:lineRule="auto"/>
        <w:jc w:val="left"/>
        <w:rPr>
          <w:szCs w:val="6"/>
        </w:rPr>
        <w:sectPr w:rsidR="00723306" w:rsidSect="0072330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CB6270" w:rsidRPr="00CB6270" w:rsidRDefault="00CB6270" w:rsidP="00CB627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bidi="ar-EG"/>
        </w:rPr>
      </w:pPr>
      <w:r w:rsidRPr="00CB6270">
        <w:rPr>
          <w:rtl/>
          <w:lang w:bidi="ar-EG"/>
        </w:rPr>
        <w:t>اللجنة المعنية بالقضاء على التمييز ضد المرأة</w:t>
      </w:r>
    </w:p>
    <w:p w:rsidR="00CB6270" w:rsidRPr="00CB6270" w:rsidRDefault="00CB6270" w:rsidP="00CB627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bidi="ar-EG"/>
        </w:rPr>
      </w:pPr>
      <w:r w:rsidRPr="00CB6270">
        <w:rPr>
          <w:rtl/>
          <w:lang w:bidi="ar-EG"/>
        </w:rPr>
        <w:t>الدورة التاسعة والأربعون</w:t>
      </w:r>
    </w:p>
    <w:p w:rsidR="00CB6270" w:rsidRPr="00CB6270" w:rsidRDefault="00CB6270" w:rsidP="00CB6270">
      <w:pPr>
        <w:tabs>
          <w:tab w:val="left" w:pos="662"/>
          <w:tab w:val="left" w:pos="1267"/>
          <w:tab w:val="left" w:pos="1987"/>
          <w:tab w:val="left" w:pos="2650"/>
        </w:tabs>
        <w:rPr>
          <w:rtl/>
          <w:lang w:bidi="ar-EG"/>
        </w:rPr>
      </w:pPr>
      <w:r w:rsidRPr="00CB6270">
        <w:rPr>
          <w:rtl/>
          <w:lang w:bidi="ar-EG"/>
        </w:rPr>
        <w:t>11-29 تموز/يوليه 2011</w:t>
      </w:r>
    </w:p>
    <w:p w:rsidR="00CB6270" w:rsidRPr="00CB6270" w:rsidRDefault="00CB6270" w:rsidP="00CB6270">
      <w:pPr>
        <w:pStyle w:val="SingleTxt"/>
        <w:spacing w:after="0" w:line="120" w:lineRule="exact"/>
        <w:rPr>
          <w:b/>
          <w:bCs/>
          <w:sz w:val="10"/>
          <w:rtl/>
          <w:lang w:bidi="ar-EG"/>
        </w:rPr>
      </w:pPr>
    </w:p>
    <w:p w:rsidR="00CB6270" w:rsidRPr="00CB6270" w:rsidRDefault="00CB6270" w:rsidP="00CB6270">
      <w:pPr>
        <w:pStyle w:val="SingleTxt"/>
        <w:spacing w:after="0" w:line="120" w:lineRule="exact"/>
        <w:rPr>
          <w:b/>
          <w:bCs/>
          <w:sz w:val="10"/>
          <w:rtl/>
          <w:lang w:bidi="ar-EG"/>
        </w:rPr>
      </w:pPr>
    </w:p>
    <w:p w:rsidR="00CB6270" w:rsidRPr="00CB6270" w:rsidRDefault="00CB6270" w:rsidP="00CB6270">
      <w:pPr>
        <w:pStyle w:val="SingleTxt"/>
        <w:spacing w:after="0" w:line="120" w:lineRule="exact"/>
        <w:rPr>
          <w:b/>
          <w:bCs/>
          <w:sz w:val="10"/>
          <w:rtl/>
          <w:lang w:bidi="ar-EG"/>
        </w:rPr>
      </w:pPr>
    </w:p>
    <w:p w:rsidR="00CB6270" w:rsidRPr="00CB6270" w:rsidRDefault="00CB6270" w:rsidP="00CB627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CB6270">
        <w:rPr>
          <w:rtl/>
          <w:lang w:bidi="ar-EG"/>
        </w:rPr>
        <w:t>الملاحظات الختامية للجنة المعنية بالقضاء على التمييز ضد المرأة</w:t>
      </w:r>
    </w:p>
    <w:p w:rsidR="00C14232" w:rsidRPr="00C14232" w:rsidRDefault="00C14232" w:rsidP="00C14232">
      <w:pPr>
        <w:pStyle w:val="SingleTxt"/>
        <w:spacing w:after="0" w:line="120" w:lineRule="exact"/>
        <w:rPr>
          <w:rFonts w:hint="cs"/>
          <w:b/>
          <w:bCs/>
          <w:sz w:val="10"/>
          <w:rtl/>
        </w:rPr>
      </w:pPr>
    </w:p>
    <w:p w:rsidR="00CB6270" w:rsidRPr="00CB6270" w:rsidRDefault="00CB6270" w:rsidP="00CB6270">
      <w:pPr>
        <w:pStyle w:val="SingleTxt"/>
        <w:spacing w:after="0" w:line="120" w:lineRule="exact"/>
        <w:rPr>
          <w:rFonts w:hint="cs"/>
          <w:b/>
          <w:bCs/>
          <w:sz w:val="10"/>
          <w:rtl/>
        </w:rPr>
      </w:pPr>
    </w:p>
    <w:p w:rsidR="00CB6270" w:rsidRPr="00CB6270" w:rsidRDefault="00CB6270" w:rsidP="00CB62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CB6270">
        <w:rPr>
          <w:rtl/>
          <w:lang w:bidi="ar-EG"/>
        </w:rPr>
        <w:t>جمهورية إيطاليا</w:t>
      </w:r>
    </w:p>
    <w:p w:rsidR="00C14232" w:rsidRPr="00C14232" w:rsidRDefault="00C14232" w:rsidP="00C14232">
      <w:pPr>
        <w:pStyle w:val="SingleTxt"/>
        <w:spacing w:after="0" w:line="120" w:lineRule="exact"/>
        <w:rPr>
          <w:sz w:val="10"/>
          <w:rtl/>
          <w:lang w:bidi="ar-EG"/>
        </w:rPr>
      </w:pPr>
    </w:p>
    <w:p w:rsidR="00CB6270" w:rsidRPr="00CB6270" w:rsidRDefault="00CB6270" w:rsidP="00FE5318">
      <w:pPr>
        <w:pStyle w:val="SingleTxt"/>
        <w:rPr>
          <w:rFonts w:hint="cs"/>
          <w:rtl/>
          <w:lang w:bidi="ar-EG"/>
        </w:rPr>
      </w:pPr>
      <w:r w:rsidRPr="00CB6270">
        <w:rPr>
          <w:rtl/>
          <w:lang w:bidi="ar-EG"/>
        </w:rPr>
        <w:t>1</w:t>
      </w:r>
      <w:r w:rsidRPr="00CB6270">
        <w:rPr>
          <w:rFonts w:hint="cs"/>
          <w:rtl/>
          <w:lang w:bidi="ar-EG"/>
        </w:rPr>
        <w:t xml:space="preserve"> </w:t>
      </w:r>
      <w:r w:rsidRPr="00CB6270">
        <w:rPr>
          <w:rtl/>
          <w:lang w:bidi="ar-EG"/>
        </w:rPr>
        <w:t>-</w:t>
      </w:r>
      <w:r w:rsidRPr="00CB6270">
        <w:rPr>
          <w:rtl/>
          <w:lang w:bidi="ar-EG"/>
        </w:rPr>
        <w:tab/>
        <w:t>نظرت اللجنة في التقرير الدوري السادس لإيطاليا (</w:t>
      </w:r>
      <w:r w:rsidRPr="00CB6270">
        <w:t>CEDAW/C/ITA/6</w:t>
      </w:r>
      <w:r w:rsidRPr="00CB6270">
        <w:rPr>
          <w:rtl/>
          <w:lang w:bidi="ar-EG"/>
        </w:rPr>
        <w:t>) في</w:t>
      </w:r>
      <w:r w:rsidR="00FE5318">
        <w:rPr>
          <w:rFonts w:hint="cs"/>
          <w:rtl/>
          <w:lang w:bidi="ar-EG"/>
        </w:rPr>
        <w:t xml:space="preserve"> جلستيها 982 و 983 المعقودتين في</w:t>
      </w:r>
      <w:r w:rsidRPr="00CB6270">
        <w:rPr>
          <w:rtl/>
          <w:lang w:bidi="ar-EG"/>
        </w:rPr>
        <w:t xml:space="preserve"> 14 تموز/يوليه 2011 (</w:t>
      </w:r>
      <w:r w:rsidRPr="00CB6270">
        <w:t>CEDAW/C/SR.982</w:t>
      </w:r>
      <w:r w:rsidRPr="00CB6270">
        <w:rPr>
          <w:rtl/>
          <w:lang w:bidi="ar-EG"/>
        </w:rPr>
        <w:t xml:space="preserve"> و</w:t>
      </w:r>
      <w:r w:rsidRPr="00CB6270">
        <w:rPr>
          <w:rFonts w:hint="cs"/>
          <w:rtl/>
          <w:lang w:bidi="ar-EG"/>
        </w:rPr>
        <w:t xml:space="preserve"> </w:t>
      </w:r>
      <w:r w:rsidRPr="00CB6270">
        <w:t>983</w:t>
      </w:r>
      <w:r w:rsidRPr="00CB6270">
        <w:rPr>
          <w:rtl/>
          <w:lang w:bidi="ar-EG"/>
        </w:rPr>
        <w:t xml:space="preserve">). وترد قائمة المسائل والأسئلة التي طرحتها اللجنة في الوثيقة </w:t>
      </w:r>
      <w:r w:rsidRPr="00CB6270">
        <w:t>CEDAW/C/ITA/Q/6</w:t>
      </w:r>
      <w:r w:rsidRPr="00CB6270">
        <w:rPr>
          <w:rtl/>
          <w:lang w:bidi="ar-EG"/>
        </w:rPr>
        <w:t xml:space="preserve">، بينما ترد ردود إيطاليا عليها في الوثيقة </w:t>
      </w:r>
      <w:r w:rsidRPr="00CB6270">
        <w:t>CEDAW/C/ITA/Q/6</w:t>
      </w:r>
      <w:r w:rsidR="00FE5318">
        <w:t>/Add.1</w:t>
      </w:r>
      <w:r w:rsidRPr="00CB6270">
        <w:rPr>
          <w:rtl/>
          <w:lang w:bidi="ar-EG"/>
        </w:rPr>
        <w:t>.</w:t>
      </w:r>
    </w:p>
    <w:p w:rsidR="002639F1" w:rsidRPr="002639F1" w:rsidRDefault="002639F1" w:rsidP="002639F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CB6270" w:rsidRPr="00CB6270" w:rsidRDefault="002E7C08" w:rsidP="002639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00CB6270" w:rsidRPr="00CB6270">
        <w:rPr>
          <w:rtl/>
          <w:lang w:bidi="ar-EG"/>
        </w:rPr>
        <w:t>مقدمة</w:t>
      </w:r>
    </w:p>
    <w:p w:rsidR="00CB6270" w:rsidRPr="00CB6270" w:rsidRDefault="00CB6270" w:rsidP="00CB6270">
      <w:pPr>
        <w:pStyle w:val="SingleTxt"/>
        <w:rPr>
          <w:rtl/>
          <w:lang w:bidi="ar-EG"/>
        </w:rPr>
      </w:pPr>
      <w:r w:rsidRPr="00CB6270">
        <w:rPr>
          <w:rtl/>
          <w:lang w:bidi="ar-EG"/>
        </w:rPr>
        <w:t>2</w:t>
      </w:r>
      <w:r w:rsidRPr="00CB6270">
        <w:rPr>
          <w:rFonts w:hint="cs"/>
          <w:rtl/>
          <w:lang w:bidi="ar-EG"/>
        </w:rPr>
        <w:t xml:space="preserve"> </w:t>
      </w:r>
      <w:r w:rsidRPr="00CB6270">
        <w:rPr>
          <w:rtl/>
          <w:lang w:bidi="ar-EG"/>
        </w:rPr>
        <w:t>-</w:t>
      </w:r>
      <w:r w:rsidRPr="00CB6270">
        <w:rPr>
          <w:rtl/>
          <w:lang w:bidi="ar-EG"/>
        </w:rPr>
        <w:tab/>
        <w:t>تعرب اللجنة عن تقديرها للدول</w:t>
      </w:r>
      <w:r w:rsidRPr="00CB6270">
        <w:rPr>
          <w:rFonts w:hint="cs"/>
          <w:rtl/>
          <w:lang w:bidi="ar-EG"/>
        </w:rPr>
        <w:t>ة</w:t>
      </w:r>
      <w:r w:rsidRPr="00CB6270">
        <w:rPr>
          <w:rtl/>
          <w:lang w:bidi="ar-EG"/>
        </w:rPr>
        <w:t xml:space="preserve"> الطرف على تقريرها الدوري السادس الذي جاء بوجه عام م</w:t>
      </w:r>
      <w:r w:rsidRPr="00CB6270">
        <w:rPr>
          <w:rFonts w:hint="cs"/>
          <w:rtl/>
          <w:lang w:bidi="ar-EG"/>
        </w:rPr>
        <w:t>تقيدا با</w:t>
      </w:r>
      <w:r w:rsidRPr="00CB6270">
        <w:rPr>
          <w:rtl/>
          <w:lang w:bidi="ar-EG"/>
        </w:rPr>
        <w:t>لمبادئ التوجيهية الموضوعة من قبل اللجنة والمتعلقة بإعداد التقارير، بالرغم من أن التقرير جاء متأخرا وفاق من حيث حجمه العدد الأقصى المطلوب من الكلمات. وتأسف اللجنة للطابع الوصفي الذي يسم المعلومات المقدمة ولعدم اتساق المعلومات المتعلقة بوضع النساء والفتيات في مجموع أراضي إيطاليا وعدم انتظام الإحا</w:t>
      </w:r>
      <w:r w:rsidRPr="00CB6270">
        <w:rPr>
          <w:rFonts w:hint="cs"/>
          <w:rtl/>
          <w:lang w:bidi="ar-EG"/>
        </w:rPr>
        <w:t xml:space="preserve">لة </w:t>
      </w:r>
      <w:r w:rsidRPr="00CB6270">
        <w:rPr>
          <w:rtl/>
          <w:lang w:bidi="ar-EG"/>
        </w:rPr>
        <w:t>إلى الملاحظات الختامية التي اعتمدتها اللجنة إثر نظرها في التقرير السابق الذي قدمته الدولة الطرف.</w:t>
      </w:r>
    </w:p>
    <w:p w:rsidR="00CB6270" w:rsidRPr="00CB6270" w:rsidRDefault="00CB6270" w:rsidP="00FE5318">
      <w:pPr>
        <w:pStyle w:val="SingleTxt"/>
        <w:rPr>
          <w:rtl/>
          <w:lang w:bidi="ar-EG"/>
        </w:rPr>
      </w:pPr>
      <w:r w:rsidRPr="00CB6270">
        <w:rPr>
          <w:rtl/>
          <w:lang w:bidi="ar-EG"/>
        </w:rPr>
        <w:t>3</w:t>
      </w:r>
      <w:r w:rsidRPr="00CB6270">
        <w:rPr>
          <w:rFonts w:hint="cs"/>
          <w:rtl/>
          <w:lang w:bidi="ar-EG"/>
        </w:rPr>
        <w:t xml:space="preserve"> </w:t>
      </w:r>
      <w:r w:rsidRPr="00CB6270">
        <w:rPr>
          <w:rtl/>
          <w:lang w:bidi="ar-EG"/>
        </w:rPr>
        <w:t>-</w:t>
      </w:r>
      <w:r w:rsidRPr="00CB6270">
        <w:rPr>
          <w:rtl/>
          <w:lang w:bidi="ar-EG"/>
        </w:rPr>
        <w:tab/>
        <w:t xml:space="preserve">وتعرب اللجنة عن تقديرها للدولة الطرف على العرض الشفوي الذي قدمته وعلى ردودها الخطية على قائمة المسائل والأسئلة التي أثارها فريق اللجنة العامل قبل الدورة </w:t>
      </w:r>
      <w:r w:rsidR="00FE5318">
        <w:rPr>
          <w:rFonts w:hint="cs"/>
          <w:rtl/>
          <w:lang w:bidi="ar-EG"/>
        </w:rPr>
        <w:t>و</w:t>
      </w:r>
      <w:r w:rsidRPr="00CB6270">
        <w:rPr>
          <w:rFonts w:hint="cs"/>
          <w:rtl/>
          <w:lang w:bidi="ar-EG"/>
        </w:rPr>
        <w:t xml:space="preserve">على </w:t>
      </w:r>
      <w:r w:rsidRPr="00CB6270">
        <w:rPr>
          <w:rtl/>
          <w:lang w:bidi="ar-EG"/>
        </w:rPr>
        <w:t>التوضيحات الإضافية المتعلقة بالأسئلة التي طرحتها اللجنة شفويا. كما تعرب أيضا عن تقديرها للمعلومات الخطية التكميلية التي قُدّمت إلى اللجنة بعد الجلسات التي نُظر أثناءها في التقرير الدوري السادس، غير أنها تلاحظ أن بعض الأسئلة التي طرحتها اللجنة لم تلق دائما جوابا واضحا ودقيقا.</w:t>
      </w:r>
    </w:p>
    <w:p w:rsidR="00CB6270" w:rsidRPr="00CB6270" w:rsidRDefault="00CB6270" w:rsidP="00CB6270">
      <w:pPr>
        <w:pStyle w:val="SingleTxt"/>
        <w:rPr>
          <w:rFonts w:hint="cs"/>
          <w:rtl/>
          <w:lang w:bidi="ar-EG"/>
        </w:rPr>
      </w:pPr>
      <w:r w:rsidRPr="00CB6270">
        <w:rPr>
          <w:rtl/>
          <w:lang w:bidi="ar-EG"/>
        </w:rPr>
        <w:t>4</w:t>
      </w:r>
      <w:r w:rsidRPr="00CB6270">
        <w:rPr>
          <w:rFonts w:hint="cs"/>
          <w:rtl/>
          <w:lang w:bidi="ar-EG"/>
        </w:rPr>
        <w:t xml:space="preserve"> </w:t>
      </w:r>
      <w:r w:rsidRPr="00CB6270">
        <w:rPr>
          <w:rtl/>
          <w:lang w:bidi="ar-EG"/>
        </w:rPr>
        <w:t>-</w:t>
      </w:r>
      <w:r w:rsidRPr="00CB6270">
        <w:rPr>
          <w:rtl/>
          <w:lang w:bidi="ar-EG"/>
        </w:rPr>
        <w:tab/>
        <w:t xml:space="preserve">وتشيد اللجنة </w:t>
      </w:r>
      <w:r w:rsidRPr="00CB6270">
        <w:rPr>
          <w:rFonts w:hint="cs"/>
          <w:rtl/>
          <w:lang w:bidi="ar-EG"/>
        </w:rPr>
        <w:t>ب</w:t>
      </w:r>
      <w:r w:rsidRPr="00CB6270">
        <w:rPr>
          <w:rtl/>
          <w:lang w:bidi="ar-EG"/>
        </w:rPr>
        <w:t xml:space="preserve">الدولة الطرف </w:t>
      </w:r>
      <w:r w:rsidRPr="00CB6270">
        <w:rPr>
          <w:rFonts w:hint="cs"/>
          <w:rtl/>
          <w:lang w:bidi="ar-EG"/>
        </w:rPr>
        <w:t xml:space="preserve">على وفدها </w:t>
      </w:r>
      <w:r w:rsidRPr="00CB6270">
        <w:rPr>
          <w:rtl/>
          <w:lang w:bidi="ar-EG"/>
        </w:rPr>
        <w:t xml:space="preserve">الذي </w:t>
      </w:r>
      <w:r w:rsidRPr="00CB6270">
        <w:rPr>
          <w:rFonts w:hint="cs"/>
          <w:rtl/>
          <w:lang w:bidi="ar-EG"/>
        </w:rPr>
        <w:t>ت</w:t>
      </w:r>
      <w:r w:rsidRPr="00CB6270">
        <w:rPr>
          <w:rtl/>
          <w:lang w:bidi="ar-EG"/>
        </w:rPr>
        <w:t xml:space="preserve">رأسه رئيس اللجنة الوزارية المعنية بحقوق الإنسان، </w:t>
      </w:r>
      <w:r w:rsidRPr="00CB6270">
        <w:rPr>
          <w:rFonts w:hint="cs"/>
          <w:rtl/>
          <w:lang w:bidi="ar-EG"/>
        </w:rPr>
        <w:t xml:space="preserve">وشمل </w:t>
      </w:r>
      <w:r w:rsidRPr="00CB6270">
        <w:rPr>
          <w:rtl/>
          <w:lang w:bidi="ar-EG"/>
        </w:rPr>
        <w:t>ممثلين عن مختلف الوزارات الحكومية والمؤسسات الوطنية، منهم من شارك في الحوار البن</w:t>
      </w:r>
      <w:r w:rsidRPr="00CB6270">
        <w:rPr>
          <w:rFonts w:hint="cs"/>
          <w:rtl/>
          <w:lang w:bidi="ar-EG"/>
        </w:rPr>
        <w:t>َّ</w:t>
      </w:r>
      <w:r w:rsidRPr="00CB6270">
        <w:rPr>
          <w:rtl/>
          <w:lang w:bidi="ar-EG"/>
        </w:rPr>
        <w:t xml:space="preserve">اء </w:t>
      </w:r>
      <w:r w:rsidRPr="00CB6270">
        <w:rPr>
          <w:rFonts w:hint="cs"/>
          <w:rtl/>
          <w:lang w:bidi="ar-EG"/>
        </w:rPr>
        <w:t xml:space="preserve">الذي جرى عن طريق </w:t>
      </w:r>
      <w:r w:rsidRPr="00CB6270">
        <w:rPr>
          <w:rtl/>
          <w:lang w:bidi="ar-EG"/>
        </w:rPr>
        <w:t>التداول بالفيديو. وتعرب اللجنة عن تقديرها للحوار البناء الذي جرى بين الوفد وأعضاء اللجنة.</w:t>
      </w:r>
    </w:p>
    <w:p w:rsidR="002639F1" w:rsidRPr="002639F1" w:rsidRDefault="002639F1" w:rsidP="002639F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CB6270" w:rsidRPr="00CB6270" w:rsidRDefault="00FE5318" w:rsidP="002639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CB6270" w:rsidRPr="00CB6270">
        <w:rPr>
          <w:rtl/>
          <w:lang w:bidi="ar-EG"/>
        </w:rPr>
        <w:tab/>
        <w:t>الجوانب الإيجابية</w:t>
      </w:r>
    </w:p>
    <w:p w:rsidR="00FE5318" w:rsidRDefault="00CB6270" w:rsidP="00FE5318">
      <w:pPr>
        <w:pStyle w:val="SingleTxt"/>
        <w:rPr>
          <w:rFonts w:hint="cs"/>
          <w:rtl/>
          <w:lang w:bidi="ar-EG"/>
        </w:rPr>
      </w:pPr>
      <w:r w:rsidRPr="00CB6270">
        <w:rPr>
          <w:rtl/>
          <w:lang w:bidi="ar-EG"/>
        </w:rPr>
        <w:t>5</w:t>
      </w:r>
      <w:r w:rsidRPr="00CB6270">
        <w:rPr>
          <w:rFonts w:hint="cs"/>
          <w:rtl/>
          <w:lang w:bidi="ar-EG"/>
        </w:rPr>
        <w:t xml:space="preserve"> </w:t>
      </w:r>
      <w:r w:rsidRPr="00CB6270">
        <w:rPr>
          <w:rtl/>
          <w:lang w:bidi="ar-EG"/>
        </w:rPr>
        <w:t>-</w:t>
      </w:r>
      <w:r w:rsidRPr="00CB6270">
        <w:rPr>
          <w:rtl/>
          <w:lang w:bidi="ar-EG"/>
        </w:rPr>
        <w:tab/>
        <w:t xml:space="preserve">ترحب اللجنة باعتماد عدة قوانين جديدة وتعديلات منذ النظر في التقرير </w:t>
      </w:r>
      <w:r w:rsidR="00FE5318">
        <w:rPr>
          <w:rFonts w:hint="cs"/>
          <w:rtl/>
          <w:lang w:bidi="ar-EG"/>
        </w:rPr>
        <w:t>السابق</w:t>
      </w:r>
      <w:r w:rsidRPr="00CB6270">
        <w:rPr>
          <w:rtl/>
          <w:lang w:bidi="ar-EG"/>
        </w:rPr>
        <w:t>، ترمي إلى القضاء على التمييز والعنف ضد المرأة وتشمل ما يلي:</w:t>
      </w:r>
    </w:p>
    <w:p w:rsidR="00CB6270" w:rsidRPr="00CB6270" w:rsidRDefault="00FE5318" w:rsidP="00FE5318">
      <w:pPr>
        <w:pStyle w:val="SingleTxt"/>
        <w:rPr>
          <w:rtl/>
          <w:lang w:bidi="ar-EG"/>
        </w:rPr>
      </w:pPr>
      <w:r>
        <w:rPr>
          <w:rFonts w:hint="cs"/>
          <w:rtl/>
          <w:lang w:bidi="ar-EG"/>
        </w:rPr>
        <w:tab/>
        <w:t>(أ)</w:t>
      </w:r>
      <w:r>
        <w:rPr>
          <w:rFonts w:hint="cs"/>
          <w:rtl/>
          <w:lang w:bidi="ar-EG"/>
        </w:rPr>
        <w:tab/>
      </w:r>
      <w:r w:rsidR="00CB6270" w:rsidRPr="00CB6270">
        <w:rPr>
          <w:rtl/>
          <w:lang w:bidi="ar-EG"/>
        </w:rPr>
        <w:t>القانون رقم 7/2006 بشأن الأحكام المتعلقة بمنع ممارسة تشويه الأعضاء التناسلية للمرأة وحظرها؛</w:t>
      </w:r>
    </w:p>
    <w:p w:rsidR="00CB6270" w:rsidRPr="00CB6270" w:rsidRDefault="00CB6270" w:rsidP="00FE5318">
      <w:pPr>
        <w:pStyle w:val="SingleTxt"/>
        <w:rPr>
          <w:rtl/>
          <w:lang w:bidi="ar-EG"/>
        </w:rPr>
      </w:pPr>
      <w:r w:rsidRPr="00CB6270">
        <w:rPr>
          <w:rFonts w:hint="cs"/>
          <w:rtl/>
          <w:lang w:bidi="ar-EG"/>
        </w:rPr>
        <w:tab/>
      </w:r>
      <w:r w:rsidRPr="00CB6270">
        <w:rPr>
          <w:rtl/>
          <w:lang w:bidi="ar-EG"/>
        </w:rPr>
        <w:t>(</w:t>
      </w:r>
      <w:r w:rsidR="00FE5318">
        <w:rPr>
          <w:rFonts w:hint="cs"/>
          <w:rtl/>
          <w:lang w:bidi="ar-EG"/>
        </w:rPr>
        <w:t>ب</w:t>
      </w:r>
      <w:r w:rsidRPr="00CB6270">
        <w:rPr>
          <w:rtl/>
          <w:lang w:bidi="ar-EG"/>
        </w:rPr>
        <w:t>)</w:t>
      </w:r>
      <w:r w:rsidRPr="00CB6270">
        <w:rPr>
          <w:rFonts w:hint="cs"/>
          <w:rtl/>
          <w:lang w:bidi="ar-EG"/>
        </w:rPr>
        <w:tab/>
      </w:r>
      <w:r w:rsidRPr="00CB6270">
        <w:rPr>
          <w:rtl/>
          <w:lang w:bidi="ar-EG"/>
        </w:rPr>
        <w:t xml:space="preserve">القانون رقم 11/2009 الذي أنشأ جريمة المطاردة وقرر عقوبة </w:t>
      </w:r>
      <w:r w:rsidRPr="00CB6270">
        <w:rPr>
          <w:rFonts w:hint="cs"/>
          <w:rtl/>
          <w:lang w:bidi="ar-EG"/>
        </w:rPr>
        <w:t xml:space="preserve">بالاحتجاز </w:t>
      </w:r>
      <w:r w:rsidRPr="00CB6270">
        <w:rPr>
          <w:rtl/>
          <w:lang w:bidi="ar-EG"/>
        </w:rPr>
        <w:t>الإلزامي على مرتكبي أعمال العنف الجنسي؛</w:t>
      </w:r>
    </w:p>
    <w:p w:rsidR="00CB6270" w:rsidRPr="00CB6270" w:rsidRDefault="00CB6270" w:rsidP="00FE5318">
      <w:pPr>
        <w:pStyle w:val="SingleTxt"/>
        <w:rPr>
          <w:rtl/>
          <w:lang w:bidi="ar-EG"/>
        </w:rPr>
      </w:pPr>
      <w:r w:rsidRPr="00CB6270">
        <w:rPr>
          <w:rFonts w:hint="cs"/>
          <w:rtl/>
          <w:lang w:bidi="ar-EG"/>
        </w:rPr>
        <w:tab/>
      </w:r>
      <w:r w:rsidRPr="00CB6270">
        <w:rPr>
          <w:rtl/>
          <w:lang w:bidi="ar-EG"/>
        </w:rPr>
        <w:t>(</w:t>
      </w:r>
      <w:r w:rsidR="00FE5318">
        <w:rPr>
          <w:rFonts w:hint="cs"/>
          <w:rtl/>
          <w:lang w:bidi="ar-EG"/>
        </w:rPr>
        <w:t>ج</w:t>
      </w:r>
      <w:r w:rsidRPr="00CB6270">
        <w:rPr>
          <w:rtl/>
          <w:lang w:bidi="ar-EG"/>
        </w:rPr>
        <w:t>)</w:t>
      </w:r>
      <w:r w:rsidRPr="00CB6270">
        <w:rPr>
          <w:rFonts w:hint="cs"/>
          <w:rtl/>
          <w:lang w:bidi="ar-EG"/>
        </w:rPr>
        <w:tab/>
      </w:r>
      <w:r w:rsidRPr="00CB6270">
        <w:rPr>
          <w:rtl/>
          <w:lang w:bidi="ar-EG"/>
        </w:rPr>
        <w:t>المرسوم التشريعي رقم 198/2006 الذي اعت</w:t>
      </w:r>
      <w:r w:rsidRPr="00CB6270">
        <w:rPr>
          <w:rFonts w:hint="cs"/>
          <w:rtl/>
          <w:lang w:bidi="ar-EG"/>
        </w:rPr>
        <w:t>ُ</w:t>
      </w:r>
      <w:r w:rsidRPr="00CB6270">
        <w:rPr>
          <w:rtl/>
          <w:lang w:bidi="ar-EG"/>
        </w:rPr>
        <w:t>مد بموجبه مدونة تكافؤ الفرص بين النساء والرجال، والمرسوم التشريعي رقم 5/2010 الذي جرى بموجب تعديل تلك المدونة وتكملتها؛</w:t>
      </w:r>
    </w:p>
    <w:p w:rsidR="00CB6270" w:rsidRPr="00CB6270" w:rsidRDefault="00CB6270" w:rsidP="00FE5318">
      <w:pPr>
        <w:pStyle w:val="SingleTxt"/>
        <w:rPr>
          <w:rtl/>
          <w:lang w:bidi="ar-EG"/>
        </w:rPr>
      </w:pPr>
      <w:r w:rsidRPr="00CB6270">
        <w:rPr>
          <w:rFonts w:hint="cs"/>
          <w:rtl/>
          <w:lang w:bidi="ar-EG"/>
        </w:rPr>
        <w:tab/>
      </w:r>
      <w:r w:rsidRPr="00CB6270">
        <w:rPr>
          <w:rtl/>
          <w:lang w:bidi="ar-EG"/>
        </w:rPr>
        <w:t>(</w:t>
      </w:r>
      <w:r w:rsidR="00FE5318">
        <w:rPr>
          <w:rFonts w:hint="cs"/>
          <w:rtl/>
          <w:lang w:bidi="ar-EG"/>
        </w:rPr>
        <w:t>د</w:t>
      </w:r>
      <w:r w:rsidRPr="00CB6270">
        <w:rPr>
          <w:rtl/>
          <w:lang w:bidi="ar-EG"/>
        </w:rPr>
        <w:t>)</w:t>
      </w:r>
      <w:r w:rsidRPr="00CB6270">
        <w:rPr>
          <w:rFonts w:hint="cs"/>
          <w:rtl/>
          <w:lang w:bidi="ar-EG"/>
        </w:rPr>
        <w:tab/>
      </w:r>
      <w:r w:rsidRPr="00CB6270">
        <w:rPr>
          <w:rtl/>
          <w:lang w:bidi="ar-EG"/>
        </w:rPr>
        <w:t>النص الموحد للقانون البرلماني 2426 والقانون البرلماني 2956 باء المؤرخ 28 حزيران/يونيه 2011 والرامي إلى زيادة مشاركة المرأة في مجالس الشركات المطروحة أسهمها للتداول العام أو الشركات التي تنطوي على مشاركة عامة.</w:t>
      </w:r>
    </w:p>
    <w:p w:rsidR="00CB6270" w:rsidRPr="00CB6270" w:rsidRDefault="00CB6270" w:rsidP="00114416">
      <w:pPr>
        <w:pStyle w:val="SingleTxt"/>
        <w:rPr>
          <w:rtl/>
          <w:lang w:bidi="ar-EG"/>
        </w:rPr>
      </w:pPr>
      <w:r w:rsidRPr="00CB6270">
        <w:rPr>
          <w:rtl/>
          <w:lang w:bidi="ar-EG"/>
        </w:rPr>
        <w:t>6</w:t>
      </w:r>
      <w:r w:rsidRPr="00CB6270">
        <w:rPr>
          <w:rFonts w:hint="cs"/>
          <w:rtl/>
          <w:lang w:bidi="ar-EG"/>
        </w:rPr>
        <w:t xml:space="preserve"> </w:t>
      </w:r>
      <w:r w:rsidRPr="00CB6270">
        <w:rPr>
          <w:rtl/>
          <w:lang w:bidi="ar-EG"/>
        </w:rPr>
        <w:t>-</w:t>
      </w:r>
      <w:r w:rsidRPr="00CB6270">
        <w:rPr>
          <w:rtl/>
          <w:lang w:bidi="ar-EG"/>
        </w:rPr>
        <w:tab/>
        <w:t xml:space="preserve">وتلاحظ اللجنة </w:t>
      </w:r>
      <w:r w:rsidR="00114416">
        <w:rPr>
          <w:rFonts w:hint="cs"/>
          <w:rtl/>
          <w:lang w:bidi="ar-EG"/>
        </w:rPr>
        <w:t>مع ال</w:t>
      </w:r>
      <w:r w:rsidRPr="00CB6270">
        <w:rPr>
          <w:rtl/>
          <w:lang w:bidi="ar-EG"/>
        </w:rPr>
        <w:t>تقدير اعتماد الدولة الطرف مختلف خطط وبرامج العمل الرامية إلى التعجيل بالقضاء على التمييز ضد المرأة وتعزيز المساواة بين الجنسين، بما في ذلك ما يلي:</w:t>
      </w:r>
    </w:p>
    <w:p w:rsidR="00CB6270" w:rsidRPr="00CB6270" w:rsidRDefault="00CB6270" w:rsidP="00CB6270">
      <w:pPr>
        <w:pStyle w:val="SingleTxt"/>
        <w:rPr>
          <w:rtl/>
          <w:lang w:bidi="ar-EG"/>
        </w:rPr>
      </w:pPr>
      <w:r w:rsidRPr="00CB6270">
        <w:rPr>
          <w:rFonts w:hint="cs"/>
          <w:rtl/>
          <w:lang w:bidi="ar-EG"/>
        </w:rPr>
        <w:tab/>
      </w:r>
      <w:r w:rsidRPr="00CB6270">
        <w:rPr>
          <w:rtl/>
          <w:lang w:bidi="ar-EG"/>
        </w:rPr>
        <w:t>(أ)</w:t>
      </w:r>
      <w:r w:rsidRPr="00CB6270">
        <w:rPr>
          <w:rFonts w:hint="cs"/>
          <w:rtl/>
          <w:lang w:bidi="ar-EG"/>
        </w:rPr>
        <w:tab/>
      </w:r>
      <w:r w:rsidRPr="00CB6270">
        <w:rPr>
          <w:rtl/>
          <w:lang w:bidi="ar-EG"/>
        </w:rPr>
        <w:t>خطة العمل المتعلقة بالمرأة والسلام والأمن والمعتمدة في كانون الأول/ديسمبر 2010؛</w:t>
      </w:r>
    </w:p>
    <w:p w:rsidR="00CB6270" w:rsidRPr="00CB6270" w:rsidRDefault="00CB6270" w:rsidP="00114416">
      <w:pPr>
        <w:pStyle w:val="SingleTxt"/>
        <w:rPr>
          <w:rtl/>
          <w:lang w:bidi="ar-EG"/>
        </w:rPr>
      </w:pPr>
      <w:r w:rsidRPr="00CB6270">
        <w:rPr>
          <w:rFonts w:hint="cs"/>
          <w:rtl/>
          <w:lang w:bidi="ar-EG"/>
        </w:rPr>
        <w:tab/>
      </w:r>
      <w:r w:rsidRPr="00CB6270">
        <w:rPr>
          <w:rtl/>
          <w:lang w:bidi="ar-EG"/>
        </w:rPr>
        <w:t>(ب)</w:t>
      </w:r>
      <w:r w:rsidRPr="00CB6270">
        <w:rPr>
          <w:rFonts w:hint="cs"/>
          <w:rtl/>
          <w:lang w:bidi="ar-EG"/>
        </w:rPr>
        <w:tab/>
      </w:r>
      <w:r w:rsidRPr="00CB6270">
        <w:rPr>
          <w:rtl/>
          <w:lang w:bidi="ar-EG"/>
        </w:rPr>
        <w:t>خطة العمل لمكافحة العنف ضد المرأة</w:t>
      </w:r>
      <w:r w:rsidR="00114416">
        <w:rPr>
          <w:rFonts w:hint="cs"/>
          <w:rtl/>
          <w:lang w:bidi="ar-EG"/>
        </w:rPr>
        <w:t xml:space="preserve"> والملاحقة</w:t>
      </w:r>
      <w:r w:rsidRPr="00CB6270">
        <w:rPr>
          <w:rtl/>
          <w:lang w:bidi="ar-EG"/>
        </w:rPr>
        <w:t>، المعتمدة في تشرين الأول/</w:t>
      </w:r>
      <w:r w:rsidRPr="00CB6270">
        <w:rPr>
          <w:rFonts w:hint="cs"/>
          <w:rtl/>
          <w:lang w:bidi="ar-EG"/>
        </w:rPr>
        <w:t xml:space="preserve"> </w:t>
      </w:r>
      <w:r w:rsidRPr="00CB6270">
        <w:rPr>
          <w:rtl/>
          <w:lang w:bidi="ar-EG"/>
        </w:rPr>
        <w:t>أكتوبر</w:t>
      </w:r>
      <w:r w:rsidRPr="00CB6270">
        <w:rPr>
          <w:rFonts w:hint="cs"/>
          <w:rtl/>
          <w:lang w:bidi="ar-EG"/>
        </w:rPr>
        <w:t> </w:t>
      </w:r>
      <w:r w:rsidRPr="00CB6270">
        <w:rPr>
          <w:rtl/>
          <w:lang w:bidi="ar-EG"/>
        </w:rPr>
        <w:t>2010.</w:t>
      </w:r>
    </w:p>
    <w:p w:rsidR="00CB6270" w:rsidRPr="00CB6270" w:rsidRDefault="00CB6270" w:rsidP="00C14232">
      <w:pPr>
        <w:pStyle w:val="SingleTxt"/>
        <w:keepNext/>
        <w:keepLines/>
        <w:rPr>
          <w:rtl/>
          <w:lang w:bidi="ar-EG"/>
        </w:rPr>
      </w:pPr>
      <w:r w:rsidRPr="00CB6270">
        <w:rPr>
          <w:rtl/>
          <w:lang w:bidi="ar-EG"/>
        </w:rPr>
        <w:t>7</w:t>
      </w:r>
      <w:r w:rsidRPr="00CB6270">
        <w:rPr>
          <w:rFonts w:hint="cs"/>
          <w:rtl/>
          <w:lang w:bidi="ar-EG"/>
        </w:rPr>
        <w:t xml:space="preserve"> </w:t>
      </w:r>
      <w:r w:rsidRPr="00CB6270">
        <w:rPr>
          <w:rtl/>
          <w:lang w:bidi="ar-EG"/>
        </w:rPr>
        <w:t>-</w:t>
      </w:r>
      <w:r w:rsidRPr="00CB6270">
        <w:rPr>
          <w:rtl/>
          <w:lang w:bidi="ar-EG"/>
        </w:rPr>
        <w:tab/>
        <w:t>وتثني اللجنة على مبادرات الدولة الطرف والتزامها بالمضي قدما صوب تمكين المرأة و</w:t>
      </w:r>
      <w:r w:rsidRPr="00CB6270">
        <w:rPr>
          <w:rFonts w:hint="cs"/>
          <w:rtl/>
          <w:lang w:bidi="ar-EG"/>
        </w:rPr>
        <w:t xml:space="preserve">تحقيق </w:t>
      </w:r>
      <w:r w:rsidRPr="00CB6270">
        <w:rPr>
          <w:rtl/>
          <w:lang w:bidi="ar-EG"/>
        </w:rPr>
        <w:t xml:space="preserve">المساواة بين الجنسين في </w:t>
      </w:r>
      <w:r w:rsidR="00114416">
        <w:rPr>
          <w:rFonts w:hint="cs"/>
          <w:rtl/>
          <w:lang w:bidi="ar-EG"/>
        </w:rPr>
        <w:t xml:space="preserve">إطار </w:t>
      </w:r>
      <w:r w:rsidRPr="00CB6270">
        <w:rPr>
          <w:rtl/>
          <w:lang w:bidi="ar-EG"/>
        </w:rPr>
        <w:t xml:space="preserve">الأمم المتحدة والمنظمات الدولية الأخرى، وتشير خاصة إلى المبادرات الرامية إلى إقامة حظر عالمي على </w:t>
      </w:r>
      <w:r w:rsidRPr="00CB6270">
        <w:rPr>
          <w:rFonts w:hint="cs"/>
          <w:rtl/>
          <w:lang w:bidi="ar-EG"/>
        </w:rPr>
        <w:t xml:space="preserve">ممارسة </w:t>
      </w:r>
      <w:r w:rsidRPr="00CB6270">
        <w:rPr>
          <w:rtl/>
          <w:lang w:bidi="ar-EG"/>
        </w:rPr>
        <w:t>تشويه الأعضاء التناسلية للمرأة، وتعترف بالريادة التي أظهرتها وزارة تكافؤ الفرص عالميا من أجل إنهاء العنف ضد</w:t>
      </w:r>
      <w:r w:rsidR="00C14232">
        <w:rPr>
          <w:rFonts w:hint="cs"/>
          <w:rtl/>
          <w:lang w:bidi="ar-EG"/>
        </w:rPr>
        <w:t> </w:t>
      </w:r>
      <w:r w:rsidRPr="00CB6270">
        <w:rPr>
          <w:rtl/>
          <w:lang w:bidi="ar-EG"/>
        </w:rPr>
        <w:t>المرأة.</w:t>
      </w:r>
    </w:p>
    <w:p w:rsidR="00CB6270" w:rsidRPr="00CB6270" w:rsidRDefault="00CB6270" w:rsidP="00A426F8">
      <w:pPr>
        <w:pStyle w:val="SingleTxt"/>
        <w:rPr>
          <w:rtl/>
          <w:lang w:bidi="ar-EG"/>
        </w:rPr>
      </w:pPr>
      <w:r w:rsidRPr="00CB6270">
        <w:rPr>
          <w:rtl/>
          <w:lang w:bidi="ar-EG"/>
        </w:rPr>
        <w:t>8</w:t>
      </w:r>
      <w:r w:rsidRPr="00CB6270">
        <w:rPr>
          <w:rFonts w:hint="cs"/>
          <w:rtl/>
          <w:lang w:bidi="ar-EG"/>
        </w:rPr>
        <w:t xml:space="preserve"> </w:t>
      </w:r>
      <w:r w:rsidRPr="00CB6270">
        <w:rPr>
          <w:rtl/>
          <w:lang w:bidi="ar-EG"/>
        </w:rPr>
        <w:t>-</w:t>
      </w:r>
      <w:r w:rsidRPr="00CB6270">
        <w:rPr>
          <w:rtl/>
          <w:lang w:bidi="ar-EG"/>
        </w:rPr>
        <w:tab/>
        <w:t>وتثني اللجنة على الدولة الطرف أيضا لقيامها بإدراج البعد الجنساني ضمن برامجها للتعاون الإنمائي وتنفيذ أنشطة في مجال تمكين المرأة وتحقيق المساواة بين الجنسين، ولا</w:t>
      </w:r>
      <w:r w:rsidR="00A426F8">
        <w:rPr>
          <w:rFonts w:hint="cs"/>
          <w:rtl/>
          <w:lang w:bidi="ar-EG"/>
        </w:rPr>
        <w:t> </w:t>
      </w:r>
      <w:r w:rsidRPr="00CB6270">
        <w:rPr>
          <w:rtl/>
          <w:lang w:bidi="ar-EG"/>
        </w:rPr>
        <w:t>سيما في الدول غير المستقرة وحالات النزاع.</w:t>
      </w:r>
    </w:p>
    <w:p w:rsidR="00CB6270" w:rsidRPr="00CB6270" w:rsidRDefault="00CB6270" w:rsidP="00CB6270">
      <w:pPr>
        <w:pStyle w:val="SingleTxt"/>
        <w:rPr>
          <w:rtl/>
          <w:lang w:bidi="ar-EG"/>
        </w:rPr>
      </w:pPr>
      <w:r w:rsidRPr="00CB6270">
        <w:rPr>
          <w:rtl/>
          <w:lang w:bidi="ar-EG"/>
        </w:rPr>
        <w:t>9</w:t>
      </w:r>
      <w:r w:rsidRPr="00CB6270">
        <w:rPr>
          <w:rFonts w:hint="cs"/>
          <w:rtl/>
          <w:lang w:bidi="ar-EG"/>
        </w:rPr>
        <w:t xml:space="preserve"> </w:t>
      </w:r>
      <w:r w:rsidRPr="00CB6270">
        <w:rPr>
          <w:rtl/>
          <w:lang w:bidi="ar-EG"/>
        </w:rPr>
        <w:t>-</w:t>
      </w:r>
      <w:r w:rsidRPr="00CB6270">
        <w:rPr>
          <w:rtl/>
          <w:lang w:bidi="ar-EG"/>
        </w:rPr>
        <w:tab/>
        <w:t>وتلاحظ اللجنة بارتياح تصديق الدولة الطرف على ما يلي:</w:t>
      </w:r>
    </w:p>
    <w:p w:rsidR="00CB6270" w:rsidRPr="00CB6270" w:rsidRDefault="00CB6270" w:rsidP="00CB6270">
      <w:pPr>
        <w:pStyle w:val="SingleTxt"/>
        <w:rPr>
          <w:rtl/>
          <w:lang w:bidi="ar-EG"/>
        </w:rPr>
      </w:pPr>
      <w:r w:rsidRPr="00CB6270">
        <w:rPr>
          <w:rFonts w:hint="cs"/>
          <w:rtl/>
          <w:lang w:bidi="ar-EG"/>
        </w:rPr>
        <w:tab/>
      </w:r>
      <w:r w:rsidRPr="00CB6270">
        <w:rPr>
          <w:rtl/>
          <w:lang w:bidi="ar-EG"/>
        </w:rPr>
        <w:t>(أ)</w:t>
      </w:r>
      <w:r w:rsidRPr="00CB6270">
        <w:rPr>
          <w:rFonts w:hint="cs"/>
          <w:rtl/>
          <w:lang w:bidi="ar-EG"/>
        </w:rPr>
        <w:tab/>
      </w:r>
      <w:r w:rsidRPr="00CB6270">
        <w:rPr>
          <w:rtl/>
          <w:lang w:bidi="ar-EG"/>
        </w:rPr>
        <w:t>بروتوكول منع وقمع ومعاقبة الاتجار بالأشخاص</w:t>
      </w:r>
      <w:r w:rsidRPr="00CB6270">
        <w:rPr>
          <w:rFonts w:hint="cs"/>
          <w:rtl/>
          <w:lang w:bidi="ar-EG"/>
        </w:rPr>
        <w:t>،</w:t>
      </w:r>
      <w:r w:rsidRPr="00CB6270">
        <w:rPr>
          <w:rtl/>
          <w:lang w:bidi="ar-EG"/>
        </w:rPr>
        <w:t xml:space="preserve"> وبخاصة النساء والأطفال</w:t>
      </w:r>
      <w:r w:rsidRPr="00CB6270">
        <w:rPr>
          <w:rFonts w:hint="cs"/>
          <w:rtl/>
          <w:lang w:bidi="ar-EG"/>
        </w:rPr>
        <w:t>،</w:t>
      </w:r>
      <w:r w:rsidRPr="00CB6270">
        <w:rPr>
          <w:rtl/>
          <w:lang w:bidi="ar-EG"/>
        </w:rPr>
        <w:t xml:space="preserve"> المكمل لاتفاقية الأمم المتحدة لمكافحة الجريمة المنظمة عبر الوطنية في عام 2006؛</w:t>
      </w:r>
    </w:p>
    <w:p w:rsidR="00CB6270" w:rsidRPr="00CB6270" w:rsidRDefault="00CB6270" w:rsidP="00CB6270">
      <w:pPr>
        <w:pStyle w:val="SingleTxt"/>
        <w:rPr>
          <w:rtl/>
          <w:lang w:bidi="ar-EG"/>
        </w:rPr>
      </w:pPr>
      <w:r w:rsidRPr="00CB6270">
        <w:rPr>
          <w:rFonts w:hint="cs"/>
          <w:rtl/>
          <w:lang w:bidi="ar-EG"/>
        </w:rPr>
        <w:tab/>
      </w:r>
      <w:r w:rsidRPr="00CB6270">
        <w:rPr>
          <w:rtl/>
          <w:lang w:bidi="ar-EG"/>
        </w:rPr>
        <w:t>(ب)</w:t>
      </w:r>
      <w:r w:rsidRPr="00CB6270">
        <w:rPr>
          <w:rFonts w:hint="cs"/>
          <w:rtl/>
          <w:lang w:bidi="ar-EG"/>
        </w:rPr>
        <w:tab/>
      </w:r>
      <w:r w:rsidRPr="00CB6270">
        <w:rPr>
          <w:rtl/>
          <w:lang w:bidi="ar-EG"/>
        </w:rPr>
        <w:t>اتفاقية حقوق الأشخاص ذوي الإعاقة في عام 2009؛</w:t>
      </w:r>
    </w:p>
    <w:p w:rsidR="00CB6270" w:rsidRPr="00CB6270" w:rsidRDefault="00CB6270" w:rsidP="00CB6270">
      <w:pPr>
        <w:pStyle w:val="SingleTxt"/>
        <w:rPr>
          <w:rtl/>
          <w:lang w:bidi="ar-EG"/>
        </w:rPr>
      </w:pPr>
      <w:r w:rsidRPr="00CB6270">
        <w:rPr>
          <w:rFonts w:hint="cs"/>
          <w:rtl/>
          <w:lang w:bidi="ar-EG"/>
        </w:rPr>
        <w:tab/>
      </w:r>
      <w:r w:rsidRPr="00CB6270">
        <w:rPr>
          <w:rtl/>
          <w:lang w:bidi="ar-EG"/>
        </w:rPr>
        <w:t>(ج)</w:t>
      </w:r>
      <w:r w:rsidRPr="00CB6270">
        <w:rPr>
          <w:rFonts w:hint="cs"/>
          <w:rtl/>
          <w:lang w:bidi="ar-EG"/>
        </w:rPr>
        <w:tab/>
      </w:r>
      <w:r w:rsidRPr="00CB6270">
        <w:rPr>
          <w:rtl/>
          <w:lang w:bidi="ar-EG"/>
        </w:rPr>
        <w:t>اتفاقية مجلس أوروبا لمكافحة الاتجار بالبشر في عام 2010.</w:t>
      </w:r>
    </w:p>
    <w:p w:rsidR="002639F1" w:rsidRPr="002639F1" w:rsidRDefault="002639F1" w:rsidP="002639F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CB6270" w:rsidRPr="00CB6270" w:rsidRDefault="00A87857" w:rsidP="00A878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00CB6270" w:rsidRPr="00CB6270">
        <w:rPr>
          <w:rtl/>
          <w:lang w:bidi="ar-EG"/>
        </w:rPr>
        <w:t xml:space="preserve">أهم </w:t>
      </w:r>
      <w:r>
        <w:rPr>
          <w:rFonts w:hint="cs"/>
          <w:rtl/>
          <w:lang w:bidi="ar-EG"/>
        </w:rPr>
        <w:t>الشواغل</w:t>
      </w:r>
      <w:r w:rsidR="00CB6270" w:rsidRPr="00CB6270">
        <w:rPr>
          <w:rtl/>
          <w:lang w:bidi="ar-EG"/>
        </w:rPr>
        <w:t xml:space="preserve"> والتوصيات</w:t>
      </w:r>
    </w:p>
    <w:p w:rsidR="00CB6270" w:rsidRPr="00CB6270" w:rsidRDefault="00CB6270" w:rsidP="00A87857">
      <w:pPr>
        <w:pStyle w:val="SingleTxt"/>
        <w:rPr>
          <w:rtl/>
          <w:lang w:bidi="ar-EG"/>
        </w:rPr>
      </w:pPr>
      <w:r w:rsidRPr="00CB6270">
        <w:rPr>
          <w:rtl/>
          <w:lang w:bidi="ar-EG"/>
        </w:rPr>
        <w:t>10</w:t>
      </w:r>
      <w:r w:rsidRPr="00CB6270">
        <w:rPr>
          <w:rFonts w:hint="cs"/>
          <w:rtl/>
          <w:lang w:bidi="ar-EG"/>
        </w:rPr>
        <w:t xml:space="preserve"> </w:t>
      </w:r>
      <w:r w:rsidRPr="00CB6270">
        <w:rPr>
          <w:rtl/>
          <w:lang w:bidi="ar-EG"/>
        </w:rPr>
        <w:t>-</w:t>
      </w:r>
      <w:r w:rsidRPr="00CB6270">
        <w:rPr>
          <w:rtl/>
          <w:lang w:bidi="ar-EG"/>
        </w:rPr>
        <w:tab/>
      </w:r>
      <w:r w:rsidRPr="00CB6270">
        <w:rPr>
          <w:b/>
          <w:bCs/>
          <w:rtl/>
          <w:lang w:bidi="ar-EG"/>
        </w:rPr>
        <w:t xml:space="preserve">تشير اللجنة إلى التزام الدولة الطرف بالعمل المنتظم الدؤوب على تنفيذ جميع أحكام الاتفاقية، وتعتبر أن الآراء </w:t>
      </w:r>
      <w:r w:rsidR="00A87857">
        <w:rPr>
          <w:rFonts w:hint="cs"/>
          <w:b/>
          <w:bCs/>
          <w:rtl/>
          <w:lang w:bidi="ar-EG"/>
        </w:rPr>
        <w:t>والشواغل التي أعرب</w:t>
      </w:r>
      <w:r w:rsidRPr="00CB6270">
        <w:rPr>
          <w:rFonts w:hint="cs"/>
          <w:b/>
          <w:bCs/>
          <w:rtl/>
          <w:lang w:bidi="ar-EG"/>
        </w:rPr>
        <w:t xml:space="preserve"> عنها </w:t>
      </w:r>
      <w:r w:rsidRPr="00CB6270">
        <w:rPr>
          <w:b/>
          <w:bCs/>
          <w:rtl/>
          <w:lang w:bidi="ar-EG"/>
        </w:rPr>
        <w:t>في هذه الملاحظات الختامية تقتضي عناية الدولة الطرف بها على سبيل الأولوية خلال الفترة الممتدة من الآن حتى تقديم التقرير الدوري المقبل. وبناء على ذلك، تحث اللجنة الدولة الطرف على أن تركز في أنشطتها على تلك الميادين وأن تفيد عن الإجراءات المتخذة والنتائج المتحققة في تقريرها الدوري المقبل. وتدعو اللجنة الدولة الطرف إلى نقل هذه الملاحظات الختامية إلى المكاتب الحكومية المعنية وإلى البرلمان والجهاز القضائي لكفالة تنفيذها تنفيذا تاما</w:t>
      </w:r>
      <w:r w:rsidRPr="00CB6270">
        <w:rPr>
          <w:rtl/>
          <w:lang w:bidi="ar-EG"/>
        </w:rPr>
        <w:t>.</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EG"/>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CB6270" w:rsidRPr="00CB6270">
        <w:rPr>
          <w:rtl/>
          <w:lang w:bidi="ar-EG"/>
        </w:rPr>
        <w:t>البرلمان</w:t>
      </w:r>
    </w:p>
    <w:p w:rsidR="00CB6270" w:rsidRPr="00CB6270" w:rsidRDefault="00CB6270" w:rsidP="00CB6270">
      <w:pPr>
        <w:pStyle w:val="SingleTxt"/>
        <w:rPr>
          <w:rtl/>
          <w:lang w:bidi="ar-EG"/>
        </w:rPr>
      </w:pPr>
      <w:r w:rsidRPr="00CB6270">
        <w:rPr>
          <w:rtl/>
          <w:lang w:bidi="ar-EG"/>
        </w:rPr>
        <w:t>11</w:t>
      </w:r>
      <w:r w:rsidRPr="00CB6270">
        <w:rPr>
          <w:rFonts w:hint="cs"/>
          <w:rtl/>
          <w:lang w:bidi="ar-EG"/>
        </w:rPr>
        <w:t xml:space="preserve"> </w:t>
      </w:r>
      <w:r w:rsidRPr="00CB6270">
        <w:rPr>
          <w:rtl/>
          <w:lang w:bidi="ar-EG"/>
        </w:rPr>
        <w:t>-</w:t>
      </w:r>
      <w:r w:rsidRPr="00CB6270">
        <w:rPr>
          <w:rtl/>
          <w:lang w:bidi="ar-EG"/>
        </w:rPr>
        <w:tab/>
      </w:r>
      <w:r w:rsidRPr="00CB6270">
        <w:rPr>
          <w:b/>
          <w:bCs/>
          <w:rtl/>
          <w:lang w:bidi="ar-EG"/>
        </w:rPr>
        <w:t xml:space="preserve">بينما تؤكد اللجنة من جديد أن الحكومة تتحمل المسؤولية الأساسية عن التنفيذ التام لالتزامات الدولة الطرف بموجب الاتفاقية وأنها </w:t>
      </w:r>
      <w:r w:rsidRPr="00CB6270">
        <w:rPr>
          <w:rFonts w:hint="cs"/>
          <w:b/>
          <w:bCs/>
          <w:rtl/>
          <w:lang w:bidi="ar-EG"/>
        </w:rPr>
        <w:t>الأخص با</w:t>
      </w:r>
      <w:r w:rsidRPr="00CB6270">
        <w:rPr>
          <w:b/>
          <w:bCs/>
          <w:rtl/>
          <w:lang w:bidi="ar-EG"/>
        </w:rPr>
        <w:t xml:space="preserve">لمساءلة </w:t>
      </w:r>
      <w:r w:rsidRPr="00CB6270">
        <w:rPr>
          <w:rFonts w:hint="cs"/>
          <w:b/>
          <w:bCs/>
          <w:rtl/>
          <w:lang w:bidi="ar-EG"/>
        </w:rPr>
        <w:t xml:space="preserve">في هذا الشأن، </w:t>
      </w:r>
      <w:r w:rsidRPr="00CB6270">
        <w:rPr>
          <w:b/>
          <w:bCs/>
          <w:rtl/>
          <w:lang w:bidi="ar-EG"/>
        </w:rPr>
        <w:t>فإنها تشدد على أن الاتفاقية ملزمة لجميع فروع الحكومة، وتدعو الدولة الطرف إلى تشجيع البرلمان على أن يتخذ، وفقا لإجراءاته وحسب الاقتضاء، الخطوات الضرورية فيما يتعلق بتنفيذ هذه الملاحظات الختامية وبعملية الإبلاغ المقبلة التي ستقوم بها الدولة الطرف بموجب الاتفاقية</w:t>
      </w:r>
      <w:r w:rsidRPr="00CB6270">
        <w:rPr>
          <w:rtl/>
          <w:lang w:bidi="ar-EG"/>
        </w:rPr>
        <w:t>.</w:t>
      </w:r>
    </w:p>
    <w:p w:rsidR="00C14232" w:rsidRPr="00C14232" w:rsidRDefault="00C14232" w:rsidP="00C1423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CB6270" w:rsidRPr="00CB6270">
        <w:rPr>
          <w:rtl/>
          <w:lang w:bidi="ar-EG"/>
        </w:rPr>
        <w:t>الملاحظات الختامية السابقة</w:t>
      </w:r>
    </w:p>
    <w:p w:rsidR="00CB6270" w:rsidRPr="00CB6270" w:rsidRDefault="00CB6270" w:rsidP="00CB6270">
      <w:pPr>
        <w:pStyle w:val="SingleTxt"/>
        <w:rPr>
          <w:rtl/>
          <w:lang w:bidi="ar-EG"/>
        </w:rPr>
      </w:pPr>
      <w:r w:rsidRPr="00CB6270">
        <w:rPr>
          <w:rtl/>
          <w:lang w:bidi="ar-EG"/>
        </w:rPr>
        <w:t>12</w:t>
      </w:r>
      <w:r w:rsidRPr="00CB6270">
        <w:rPr>
          <w:rFonts w:hint="cs"/>
          <w:rtl/>
          <w:lang w:bidi="ar-EG"/>
        </w:rPr>
        <w:t xml:space="preserve"> </w:t>
      </w:r>
      <w:r w:rsidRPr="00CB6270">
        <w:rPr>
          <w:rtl/>
          <w:lang w:bidi="ar-EG"/>
        </w:rPr>
        <w:t>-</w:t>
      </w:r>
      <w:r w:rsidRPr="00CB6270">
        <w:rPr>
          <w:rtl/>
          <w:lang w:bidi="ar-EG"/>
        </w:rPr>
        <w:tab/>
        <w:t>تأسف اللجنة لعدم القيام بمعالجة كافية للعديد من الشواغل التي أعربت عنها والتوصيات التي أبدتها بعد نظر</w:t>
      </w:r>
      <w:r w:rsidRPr="00CB6270">
        <w:rPr>
          <w:rFonts w:hint="cs"/>
          <w:rtl/>
          <w:lang w:bidi="ar-EG"/>
        </w:rPr>
        <w:t>ها</w:t>
      </w:r>
      <w:r w:rsidRPr="00CB6270">
        <w:rPr>
          <w:rtl/>
          <w:lang w:bidi="ar-EG"/>
        </w:rPr>
        <w:t xml:space="preserve"> في تقريري الدولة الطرف الدوريين الرابع والخامس الصادرين في الوثيق</w:t>
      </w:r>
      <w:r w:rsidRPr="00CB6270">
        <w:rPr>
          <w:rFonts w:hint="cs"/>
          <w:rtl/>
          <w:lang w:bidi="ar-EG"/>
        </w:rPr>
        <w:t>ة الجامع</w:t>
      </w:r>
      <w:r w:rsidRPr="00CB6270">
        <w:rPr>
          <w:rtl/>
          <w:lang w:bidi="ar-EG"/>
        </w:rPr>
        <w:t xml:space="preserve">ة </w:t>
      </w:r>
      <w:r w:rsidRPr="00CB6270">
        <w:t>CEDAW/C/ITA/4-5</w:t>
      </w:r>
      <w:r w:rsidRPr="00CB6270">
        <w:rPr>
          <w:rtl/>
          <w:lang w:bidi="ar-EG"/>
        </w:rPr>
        <w:t>، ومنها مثلا تلك المتعلقة بوضع المرأة في سوق العمل والتمييز التي تواجهه المرأة في مجال الأجور، وانعدام الفهم الواضح ”للتدابير الخاصة المؤقتة“، فضلا عن نشر الملاحظات الختامية على نطاق واسع.</w:t>
      </w:r>
    </w:p>
    <w:p w:rsidR="00CB6270" w:rsidRPr="00CB6270" w:rsidRDefault="00CB6270" w:rsidP="00CB6270">
      <w:pPr>
        <w:pStyle w:val="SingleTxt"/>
        <w:rPr>
          <w:rtl/>
          <w:lang w:bidi="ar-EG"/>
        </w:rPr>
      </w:pPr>
      <w:r w:rsidRPr="00CB6270">
        <w:rPr>
          <w:rtl/>
          <w:lang w:bidi="ar-EG"/>
        </w:rPr>
        <w:t>13</w:t>
      </w:r>
      <w:r w:rsidRPr="00CB6270">
        <w:rPr>
          <w:rFonts w:hint="cs"/>
          <w:rtl/>
          <w:lang w:bidi="ar-EG"/>
        </w:rPr>
        <w:t xml:space="preserve"> </w:t>
      </w:r>
      <w:r w:rsidRPr="00CB6270">
        <w:rPr>
          <w:rtl/>
          <w:lang w:bidi="ar-EG"/>
        </w:rPr>
        <w:t>-</w:t>
      </w:r>
      <w:r w:rsidRPr="00CB6270">
        <w:rPr>
          <w:rtl/>
          <w:lang w:bidi="ar-EG"/>
        </w:rPr>
        <w:tab/>
      </w:r>
      <w:r w:rsidRPr="00CB6270">
        <w:rPr>
          <w:b/>
          <w:bCs/>
          <w:rtl/>
          <w:lang w:bidi="ar-EG"/>
        </w:rPr>
        <w:t xml:space="preserve">وتحث اللجنة الدولة الطرف على بذل قصاراها من أجل معالجة التوصيات </w:t>
      </w:r>
      <w:r w:rsidRPr="00CB6270">
        <w:rPr>
          <w:rFonts w:hint="cs"/>
          <w:b/>
          <w:bCs/>
          <w:rtl/>
          <w:lang w:bidi="ar-EG"/>
        </w:rPr>
        <w:t xml:space="preserve">السابقة </w:t>
      </w:r>
      <w:r w:rsidRPr="00CB6270">
        <w:rPr>
          <w:b/>
          <w:bCs/>
          <w:rtl/>
          <w:lang w:bidi="ar-EG"/>
        </w:rPr>
        <w:t>التي لم تنفذ بعد، و</w:t>
      </w:r>
      <w:r w:rsidRPr="00CB6270">
        <w:rPr>
          <w:rFonts w:hint="cs"/>
          <w:b/>
          <w:bCs/>
          <w:rtl/>
          <w:lang w:bidi="ar-EG"/>
        </w:rPr>
        <w:t>التصدي ل</w:t>
      </w:r>
      <w:r w:rsidRPr="00CB6270">
        <w:rPr>
          <w:b/>
          <w:bCs/>
          <w:rtl/>
          <w:lang w:bidi="ar-EG"/>
        </w:rPr>
        <w:t>مواطن الانشغال الواردة في هذه الملاحظات الختامية</w:t>
      </w:r>
      <w:r w:rsidRPr="00CB6270">
        <w:rPr>
          <w:rtl/>
          <w:lang w:bidi="ar-EG"/>
        </w:rPr>
        <w:t>.</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EG"/>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CB6270" w:rsidRPr="00CB6270">
        <w:rPr>
          <w:rtl/>
          <w:lang w:bidi="ar-EG"/>
        </w:rPr>
        <w:t>التعريف بالاتفاقية والبروتوكول الاختياري</w:t>
      </w:r>
    </w:p>
    <w:p w:rsidR="00CB6270" w:rsidRPr="00CB6270" w:rsidRDefault="00CB6270" w:rsidP="00A426F8">
      <w:pPr>
        <w:pStyle w:val="SingleTxt"/>
        <w:rPr>
          <w:rtl/>
          <w:lang w:bidi="ar-EG"/>
        </w:rPr>
      </w:pPr>
      <w:r w:rsidRPr="00CB6270">
        <w:rPr>
          <w:rtl/>
          <w:lang w:bidi="ar-EG"/>
        </w:rPr>
        <w:t>14</w:t>
      </w:r>
      <w:r w:rsidRPr="00CB6270">
        <w:rPr>
          <w:rFonts w:hint="cs"/>
          <w:rtl/>
          <w:lang w:bidi="ar-EG"/>
        </w:rPr>
        <w:t xml:space="preserve"> </w:t>
      </w:r>
      <w:r w:rsidRPr="00CB6270">
        <w:rPr>
          <w:rtl/>
          <w:lang w:bidi="ar-EG"/>
        </w:rPr>
        <w:t>-</w:t>
      </w:r>
      <w:r w:rsidRPr="00CB6270">
        <w:rPr>
          <w:rtl/>
          <w:lang w:bidi="ar-EG"/>
        </w:rPr>
        <w:tab/>
        <w:t>بينما تلاحظ اللجنة أن الدولة الطرف نشرت الاتفاقية وبروتوكولها الاختياري والملاحظات الختامية السابقة في الموقع الشبكي لإدارة تكافؤ الفرص، فإن</w:t>
      </w:r>
      <w:r w:rsidRPr="00CB6270">
        <w:rPr>
          <w:rFonts w:hint="cs"/>
          <w:rtl/>
          <w:lang w:bidi="ar-EG"/>
        </w:rPr>
        <w:t>ها</w:t>
      </w:r>
      <w:r w:rsidRPr="00CB6270">
        <w:rPr>
          <w:rtl/>
          <w:lang w:bidi="ar-EG"/>
        </w:rPr>
        <w:t xml:space="preserve"> تشعر بالانشغال لعدم ترجمة أحكام </w:t>
      </w:r>
      <w:r w:rsidRPr="00CB6270">
        <w:rPr>
          <w:rFonts w:hint="cs"/>
          <w:rtl/>
          <w:lang w:bidi="ar-EG"/>
        </w:rPr>
        <w:t xml:space="preserve">هذين </w:t>
      </w:r>
      <w:r w:rsidRPr="00CB6270">
        <w:rPr>
          <w:rtl/>
          <w:lang w:bidi="ar-EG"/>
        </w:rPr>
        <w:t>الصكين وكذلك التوصيات العامة للجنة إلى اللغة الإيطالية، كما</w:t>
      </w:r>
      <w:r w:rsidR="00A426F8">
        <w:rPr>
          <w:rFonts w:hint="cs"/>
          <w:rtl/>
          <w:lang w:bidi="ar-EG"/>
        </w:rPr>
        <w:t> </w:t>
      </w:r>
      <w:r w:rsidRPr="00CB6270">
        <w:rPr>
          <w:rtl/>
          <w:lang w:bidi="ar-EG"/>
        </w:rPr>
        <w:t>أن تلك الأحكام والتوصيات غير معروفة بما يكفي في جميع فروع الحكومة ولدى فئات المجتمع عامة وفيما بين النساء أنفسهن. ويشغل بال اللجنة أيضا كون الاتفاقية لم تحظ بنفس القدر من التعريف والأهمية الذي تحظى به الصكوك القانونية الإقليمية، ولا</w:t>
      </w:r>
      <w:r w:rsidR="00A426F8">
        <w:rPr>
          <w:rFonts w:hint="cs"/>
          <w:rtl/>
          <w:lang w:bidi="ar-EG"/>
        </w:rPr>
        <w:t> </w:t>
      </w:r>
      <w:r w:rsidRPr="00CB6270">
        <w:rPr>
          <w:rtl/>
          <w:lang w:bidi="ar-EG"/>
        </w:rPr>
        <w:t>سيما توجيهات الاتحاد الأوروبي، ومن ثم فهي لا تستعمل بانتظام كأساس قانوني للتدابير، بما فيها التشريعات، الرامية إلى القضاء على التمييز ضد المرأة وتعزيز المساواة بين الجنسين داخل الدولة الطرف.</w:t>
      </w:r>
    </w:p>
    <w:p w:rsidR="00CB6270" w:rsidRPr="00CB6270" w:rsidRDefault="00CB6270" w:rsidP="00CB6270">
      <w:pPr>
        <w:pStyle w:val="SingleTxt"/>
        <w:rPr>
          <w:rtl/>
          <w:lang w:bidi="ar-EG"/>
        </w:rPr>
      </w:pPr>
      <w:r w:rsidRPr="00CB6270">
        <w:rPr>
          <w:rtl/>
          <w:lang w:bidi="ar-EG"/>
        </w:rPr>
        <w:t>15</w:t>
      </w:r>
      <w:r w:rsidRPr="00CB6270">
        <w:rPr>
          <w:rFonts w:hint="cs"/>
          <w:rtl/>
          <w:lang w:bidi="ar-EG"/>
        </w:rPr>
        <w:t xml:space="preserve"> </w:t>
      </w:r>
      <w:r w:rsidRPr="00CB6270">
        <w:rPr>
          <w:rtl/>
          <w:lang w:bidi="ar-EG"/>
        </w:rPr>
        <w:t>-</w:t>
      </w:r>
      <w:r w:rsidRPr="00CB6270">
        <w:rPr>
          <w:rtl/>
          <w:lang w:bidi="ar-EG"/>
        </w:rPr>
        <w:tab/>
      </w:r>
      <w:r w:rsidRPr="00CB6270">
        <w:rPr>
          <w:b/>
          <w:bCs/>
          <w:rtl/>
          <w:lang w:bidi="ar-EG"/>
        </w:rPr>
        <w:t>وتحث اللجنة الدولة الطرف على القيام بما يلي</w:t>
      </w:r>
      <w:r w:rsidRPr="00CB6270">
        <w:rPr>
          <w:rtl/>
          <w:lang w:bidi="ar-EG"/>
        </w:rPr>
        <w:t>:</w:t>
      </w:r>
    </w:p>
    <w:p w:rsidR="00CB6270" w:rsidRPr="00CB6270" w:rsidRDefault="00CB6270" w:rsidP="00CB6270">
      <w:pPr>
        <w:pStyle w:val="SingleTxt"/>
        <w:rPr>
          <w:rtl/>
          <w:lang w:bidi="ar-EG"/>
        </w:rPr>
      </w:pPr>
      <w:r w:rsidRPr="00D873ED">
        <w:rPr>
          <w:rFonts w:hint="cs"/>
          <w:rtl/>
          <w:lang w:bidi="ar-EG"/>
        </w:rPr>
        <w:tab/>
      </w:r>
      <w:r w:rsidRPr="00D873ED">
        <w:rPr>
          <w:rtl/>
          <w:lang w:bidi="ar-EG"/>
        </w:rPr>
        <w:t>(أ)</w:t>
      </w:r>
      <w:r w:rsidRPr="00D873ED">
        <w:rPr>
          <w:rFonts w:hint="cs"/>
          <w:rtl/>
          <w:lang w:bidi="ar-EG"/>
        </w:rPr>
        <w:tab/>
      </w:r>
      <w:r w:rsidRPr="00CB6270">
        <w:rPr>
          <w:b/>
          <w:bCs/>
          <w:rtl/>
          <w:lang w:bidi="ar-EG"/>
        </w:rPr>
        <w:t>زيادة التوكيد في جهودها الرامية إلى القضاء على التمييز ضد المرأة، على الاتفاقية بوصفها صكا ملزما قانونا وواجب التطبيق في مجال حقوق الإنسان</w:t>
      </w:r>
      <w:r w:rsidRPr="00CB6270">
        <w:rPr>
          <w:rtl/>
          <w:lang w:bidi="ar-EG"/>
        </w:rPr>
        <w:t>؛</w:t>
      </w:r>
    </w:p>
    <w:p w:rsidR="00CB6270" w:rsidRPr="00CB6270" w:rsidRDefault="00CB6270" w:rsidP="00CB6270">
      <w:pPr>
        <w:pStyle w:val="SingleTxt"/>
        <w:rPr>
          <w:rtl/>
          <w:lang w:bidi="ar-EG"/>
        </w:rPr>
      </w:pPr>
      <w:r w:rsidRPr="00D873ED">
        <w:rPr>
          <w:rFonts w:hint="cs"/>
          <w:rtl/>
          <w:lang w:bidi="ar-EG"/>
        </w:rPr>
        <w:tab/>
      </w:r>
      <w:r w:rsidRPr="00D873ED">
        <w:rPr>
          <w:rtl/>
          <w:lang w:bidi="ar-EG"/>
        </w:rPr>
        <w:t>(ب)</w:t>
      </w:r>
      <w:r w:rsidRPr="00D873ED">
        <w:rPr>
          <w:rFonts w:hint="cs"/>
          <w:rtl/>
          <w:lang w:bidi="ar-EG"/>
        </w:rPr>
        <w:tab/>
      </w:r>
      <w:r w:rsidRPr="00CB6270">
        <w:rPr>
          <w:b/>
          <w:bCs/>
          <w:rtl/>
          <w:lang w:bidi="ar-EG"/>
        </w:rPr>
        <w:t>تكثيف جهودها من أجل إذكاء وعي النساء بحقوقهن بموجب الاتفاقية وبإجراءي تقديم الرسائل والتحري اللذين ينص عليهما بروتوكولها الاختياري</w:t>
      </w:r>
      <w:r w:rsidRPr="00CB6270">
        <w:rPr>
          <w:rtl/>
          <w:lang w:bidi="ar-EG"/>
        </w:rPr>
        <w:t>؛</w:t>
      </w:r>
    </w:p>
    <w:p w:rsidR="00CB6270" w:rsidRPr="00CB6270" w:rsidRDefault="00CB6270" w:rsidP="00C14232">
      <w:pPr>
        <w:pStyle w:val="SingleTxt"/>
        <w:keepNext/>
        <w:keepLines/>
        <w:rPr>
          <w:rtl/>
          <w:lang w:bidi="ar-EG"/>
        </w:rPr>
      </w:pPr>
      <w:r w:rsidRPr="00D873ED">
        <w:rPr>
          <w:rFonts w:hint="cs"/>
          <w:rtl/>
          <w:lang w:bidi="ar-EG"/>
        </w:rPr>
        <w:tab/>
      </w:r>
      <w:r w:rsidRPr="00D873ED">
        <w:rPr>
          <w:rtl/>
          <w:lang w:bidi="ar-EG"/>
        </w:rPr>
        <w:t>(ج)</w:t>
      </w:r>
      <w:r w:rsidRPr="00D873ED">
        <w:rPr>
          <w:rFonts w:hint="cs"/>
          <w:rtl/>
          <w:lang w:bidi="ar-EG"/>
        </w:rPr>
        <w:tab/>
      </w:r>
      <w:r w:rsidRPr="00CB6270">
        <w:rPr>
          <w:b/>
          <w:bCs/>
          <w:rtl/>
          <w:lang w:bidi="ar-EG"/>
        </w:rPr>
        <w:t xml:space="preserve">المبادرة إلى اتخاذ تدابير ترمي إلى إذكاء الوعي بالاتفاقية وبروتوكولها </w:t>
      </w:r>
      <w:r w:rsidRPr="00CB6270">
        <w:rPr>
          <w:rFonts w:hint="cs"/>
          <w:b/>
          <w:bCs/>
          <w:rtl/>
          <w:lang w:bidi="ar-EG"/>
        </w:rPr>
        <w:t xml:space="preserve">الاختياري </w:t>
      </w:r>
      <w:r w:rsidRPr="00CB6270">
        <w:rPr>
          <w:b/>
          <w:bCs/>
          <w:rtl/>
          <w:lang w:bidi="ar-EG"/>
        </w:rPr>
        <w:t>على كل من الأصعدة الوطني والإقليمي والبلدي وصعيد المقاطعات، ولا</w:t>
      </w:r>
      <w:r w:rsidRPr="00CB6270">
        <w:rPr>
          <w:rFonts w:hint="cs"/>
          <w:b/>
          <w:bCs/>
          <w:rtl/>
          <w:lang w:bidi="ar-EG"/>
        </w:rPr>
        <w:t> </w:t>
      </w:r>
      <w:r w:rsidRPr="00CB6270">
        <w:rPr>
          <w:b/>
          <w:bCs/>
          <w:rtl/>
          <w:lang w:bidi="ar-EG"/>
        </w:rPr>
        <w:t xml:space="preserve">سيما لدى جهاز القضاء وفي أوساط المهن القانونية والأحزاب السياسية والبرلمان والمسؤولين الحكوميين، وكذلك الجمهور العام، بهدف تعزيز استعمال الاتفاقية في وضع وتنفيذ التشريعات والسياسات والبرامج الرامية إلى </w:t>
      </w:r>
      <w:r w:rsidRPr="00CB6270">
        <w:rPr>
          <w:rFonts w:hint="cs"/>
          <w:b/>
          <w:bCs/>
          <w:rtl/>
          <w:lang w:bidi="ar-EG"/>
        </w:rPr>
        <w:t xml:space="preserve">تحقيق </w:t>
      </w:r>
      <w:r w:rsidRPr="00CB6270">
        <w:rPr>
          <w:b/>
          <w:bCs/>
          <w:rtl/>
          <w:lang w:bidi="ar-EG"/>
        </w:rPr>
        <w:t>مبدأ المساواة بين النساء والرجال على أرض الواقع</w:t>
      </w:r>
      <w:r w:rsidRPr="00CB6270">
        <w:rPr>
          <w:rtl/>
          <w:lang w:bidi="ar-EG"/>
        </w:rPr>
        <w:t>؛</w:t>
      </w:r>
    </w:p>
    <w:p w:rsidR="00CB6270" w:rsidRPr="00CB6270" w:rsidRDefault="00CB6270" w:rsidP="00CB6270">
      <w:pPr>
        <w:pStyle w:val="SingleTxt"/>
        <w:rPr>
          <w:rtl/>
          <w:lang w:bidi="ar-EG"/>
        </w:rPr>
      </w:pPr>
      <w:r w:rsidRPr="00CB6270">
        <w:rPr>
          <w:rFonts w:hint="cs"/>
          <w:rtl/>
          <w:lang w:bidi="ar-EG"/>
        </w:rPr>
        <w:tab/>
      </w:r>
      <w:r w:rsidRPr="00CB6270">
        <w:rPr>
          <w:rtl/>
          <w:lang w:bidi="ar-EG"/>
        </w:rPr>
        <w:t>(د)</w:t>
      </w:r>
      <w:r w:rsidRPr="00CB6270">
        <w:rPr>
          <w:rFonts w:hint="cs"/>
          <w:rtl/>
          <w:lang w:bidi="ar-EG"/>
        </w:rPr>
        <w:tab/>
      </w:r>
      <w:r w:rsidRPr="00CB6270">
        <w:rPr>
          <w:b/>
          <w:bCs/>
          <w:rtl/>
          <w:lang w:bidi="ar-EG"/>
        </w:rPr>
        <w:t>الحرص على أن تصبح الاتفاقية وبروتوكولها الاختياري، وكذلك التوصيات العامة للجنة والآراء المعتمدة بشأن فرادى الرسائل والتحريات، جزءا لا</w:t>
      </w:r>
      <w:r w:rsidRPr="00CB6270">
        <w:rPr>
          <w:rFonts w:hint="cs"/>
          <w:b/>
          <w:bCs/>
          <w:rtl/>
          <w:lang w:bidi="ar-EG"/>
        </w:rPr>
        <w:t> </w:t>
      </w:r>
      <w:r w:rsidRPr="00CB6270">
        <w:rPr>
          <w:b/>
          <w:bCs/>
          <w:rtl/>
          <w:lang w:bidi="ar-EG"/>
        </w:rPr>
        <w:t>يتجزأ من المناهج التعليمية، بما في ذلك التعليم القانوني وتدريب موظفي القضاء، من أجل إقامة ثقافة قانونية صلبة تقوم على نبذ التمييز ضد المرأة وتعزيز المساواة بين</w:t>
      </w:r>
      <w:r w:rsidRPr="00CB6270">
        <w:rPr>
          <w:rFonts w:hint="cs"/>
          <w:b/>
          <w:bCs/>
          <w:rtl/>
          <w:lang w:bidi="ar-EG"/>
        </w:rPr>
        <w:t> </w:t>
      </w:r>
      <w:r w:rsidRPr="00CB6270">
        <w:rPr>
          <w:b/>
          <w:bCs/>
          <w:rtl/>
          <w:lang w:bidi="ar-EG"/>
        </w:rPr>
        <w:t>الجنسين</w:t>
      </w:r>
      <w:r w:rsidRPr="00CB6270">
        <w:rPr>
          <w:rtl/>
          <w:lang w:bidi="ar-EG"/>
        </w:rPr>
        <w:t>.</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EG"/>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CB6270" w:rsidRPr="00CB6270">
        <w:rPr>
          <w:rtl/>
          <w:lang w:bidi="ar-EG"/>
        </w:rPr>
        <w:t>مسؤولية الحكومة الوطنية وخضوعها للمساءلة</w:t>
      </w:r>
    </w:p>
    <w:p w:rsidR="00CB6270" w:rsidRPr="00CB6270" w:rsidRDefault="00CB6270" w:rsidP="00CB6270">
      <w:pPr>
        <w:pStyle w:val="SingleTxt"/>
        <w:rPr>
          <w:rtl/>
          <w:lang w:bidi="ar-EG"/>
        </w:rPr>
      </w:pPr>
      <w:r w:rsidRPr="00CB6270">
        <w:rPr>
          <w:rtl/>
          <w:lang w:bidi="ar-EG"/>
        </w:rPr>
        <w:t>16</w:t>
      </w:r>
      <w:r w:rsidRPr="00CB6270">
        <w:rPr>
          <w:rFonts w:hint="cs"/>
          <w:rtl/>
          <w:lang w:bidi="ar-EG"/>
        </w:rPr>
        <w:t xml:space="preserve"> </w:t>
      </w:r>
      <w:r w:rsidRPr="00CB6270">
        <w:rPr>
          <w:rtl/>
          <w:lang w:bidi="ar-EG"/>
        </w:rPr>
        <w:t>-</w:t>
      </w:r>
      <w:r w:rsidRPr="00CB6270">
        <w:rPr>
          <w:rtl/>
          <w:lang w:bidi="ar-EG"/>
        </w:rPr>
        <w:tab/>
        <w:t>تكرر اللجنة تأكيد الانشغال الذي أعربت عنه في ملاحظاتها الختامية السابقة بأن نقل صلاحيات الحكومة وتفويضها إلى الحكومات الإقليمية والمحلية قد ينشئان صعوبات فيما</w:t>
      </w:r>
      <w:r w:rsidRPr="00CB6270">
        <w:rPr>
          <w:rFonts w:hint="cs"/>
          <w:rtl/>
          <w:lang w:bidi="ar-EG"/>
        </w:rPr>
        <w:t> </w:t>
      </w:r>
      <w:r w:rsidRPr="00CB6270">
        <w:rPr>
          <w:rtl/>
          <w:lang w:bidi="ar-EG"/>
        </w:rPr>
        <w:t>يتعلق بتنفيذ الاتفاقية في مجموع أنحاء البلد.</w:t>
      </w:r>
    </w:p>
    <w:p w:rsidR="00CB6270" w:rsidRPr="00CB6270" w:rsidRDefault="00CB6270" w:rsidP="00CB6270">
      <w:pPr>
        <w:pStyle w:val="SingleTxt"/>
        <w:rPr>
          <w:rtl/>
          <w:lang w:bidi="ar-EG"/>
        </w:rPr>
      </w:pPr>
      <w:r w:rsidRPr="00CB6270">
        <w:rPr>
          <w:rtl/>
          <w:lang w:bidi="ar-EG"/>
        </w:rPr>
        <w:t>17</w:t>
      </w:r>
      <w:r w:rsidRPr="00CB6270">
        <w:rPr>
          <w:rFonts w:hint="cs"/>
          <w:rtl/>
          <w:lang w:bidi="ar-EG"/>
        </w:rPr>
        <w:t xml:space="preserve"> </w:t>
      </w:r>
      <w:r w:rsidRPr="00CB6270">
        <w:rPr>
          <w:rtl/>
          <w:lang w:bidi="ar-EG"/>
        </w:rPr>
        <w:t>-</w:t>
      </w:r>
      <w:r w:rsidRPr="00CB6270">
        <w:rPr>
          <w:rtl/>
          <w:lang w:bidi="ar-EG"/>
        </w:rPr>
        <w:tab/>
      </w:r>
      <w:r w:rsidRPr="00CB6270">
        <w:rPr>
          <w:b/>
          <w:bCs/>
          <w:rtl/>
          <w:lang w:bidi="ar-EG"/>
        </w:rPr>
        <w:t xml:space="preserve">وتكرر اللجنة تأكيد توصيتها بأن تكفل الدولة الطرف، عبر </w:t>
      </w:r>
      <w:r w:rsidRPr="00CB6270">
        <w:rPr>
          <w:rFonts w:hint="cs"/>
          <w:b/>
          <w:bCs/>
          <w:rtl/>
          <w:lang w:bidi="ar-EG"/>
        </w:rPr>
        <w:t xml:space="preserve">تفعيل </w:t>
      </w:r>
      <w:r w:rsidRPr="00CB6270">
        <w:rPr>
          <w:b/>
          <w:bCs/>
          <w:rtl/>
          <w:lang w:bidi="ar-EG"/>
        </w:rPr>
        <w:t>هياكل وآليات التنسيق والرصد، تطبيق الاتفاقية تطبيقا فعالا ومتسقا من قبل جميع السلطات الإقليمية والمحلية بما يضمن وحدة النتائج في تنفيذ الاتفاقية في مجموع أراضي الدولة</w:t>
      </w:r>
      <w:r w:rsidRPr="00CB6270">
        <w:rPr>
          <w:rFonts w:hint="cs"/>
          <w:b/>
          <w:bCs/>
          <w:rtl/>
          <w:lang w:bidi="ar-EG"/>
        </w:rPr>
        <w:t> </w:t>
      </w:r>
      <w:r w:rsidRPr="00CB6270">
        <w:rPr>
          <w:b/>
          <w:bCs/>
          <w:rtl/>
          <w:lang w:bidi="ar-EG"/>
        </w:rPr>
        <w:t>الطرف</w:t>
      </w:r>
      <w:r w:rsidRPr="00CB6270">
        <w:rPr>
          <w:rtl/>
          <w:lang w:bidi="ar-EG"/>
        </w:rPr>
        <w:t>.</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EG"/>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CB6270" w:rsidRPr="00CB6270">
        <w:rPr>
          <w:rtl/>
          <w:lang w:bidi="ar-EG"/>
        </w:rPr>
        <w:t>الآلية الوطنية</w:t>
      </w:r>
    </w:p>
    <w:p w:rsidR="00CB6270" w:rsidRPr="00CB6270" w:rsidRDefault="00CB6270" w:rsidP="00CB6270">
      <w:pPr>
        <w:pStyle w:val="SingleTxt"/>
        <w:rPr>
          <w:rFonts w:hint="cs"/>
          <w:rtl/>
          <w:lang w:bidi="ar-EG"/>
        </w:rPr>
      </w:pPr>
      <w:r w:rsidRPr="00CB6270">
        <w:rPr>
          <w:rtl/>
          <w:lang w:bidi="ar-EG"/>
        </w:rPr>
        <w:t>18</w:t>
      </w:r>
      <w:r w:rsidRPr="00CB6270">
        <w:rPr>
          <w:rFonts w:hint="cs"/>
          <w:rtl/>
          <w:lang w:bidi="ar-EG"/>
        </w:rPr>
        <w:t xml:space="preserve"> </w:t>
      </w:r>
      <w:r w:rsidRPr="00CB6270">
        <w:rPr>
          <w:rtl/>
          <w:lang w:bidi="ar-EG"/>
        </w:rPr>
        <w:t>-</w:t>
      </w:r>
      <w:r w:rsidRPr="00CB6270">
        <w:rPr>
          <w:rtl/>
          <w:lang w:bidi="ar-EG"/>
        </w:rPr>
        <w:tab/>
        <w:t>لاحظت اللجنة توسيع ولاية ومهام إدارة تكافؤ الفرص في الدولة الطرف، وكذلك المعلومات المتعلقة بالأموال المخصصة لتلك الإدارة والآليات والشبكات العديدة المنشأة لدى الرئاسة ومجلس الوزراء وشتى الإدارات الحكومية أثناء الفترة المشمولة بالتقرير، وكلها معني بمهمة القضاء على التمييز ضد المرأة. وتكرر اللجنة تأكيد الدور المهم الذي تضطلع به المنظمات غير الحكومية في تحقيق المساواة بين الجنسين، وهو دور يجب أن تثمنه الدولة الطرف وتقوم بتشجيعه.</w:t>
      </w:r>
    </w:p>
    <w:p w:rsidR="00CB6270" w:rsidRPr="00CB6270" w:rsidRDefault="00CB6270" w:rsidP="00C14232">
      <w:pPr>
        <w:pStyle w:val="SingleTxt"/>
        <w:keepNext/>
        <w:keepLines/>
        <w:rPr>
          <w:b/>
          <w:bCs/>
          <w:rtl/>
        </w:rPr>
      </w:pPr>
      <w:r w:rsidRPr="002639F1">
        <w:rPr>
          <w:b/>
          <w:rtl/>
        </w:rPr>
        <w:t>19</w:t>
      </w:r>
      <w:r w:rsidRPr="002639F1">
        <w:rPr>
          <w:rFonts w:hint="cs"/>
          <w:b/>
          <w:rtl/>
        </w:rPr>
        <w:t xml:space="preserve"> </w:t>
      </w:r>
      <w:r w:rsidRPr="002639F1">
        <w:rPr>
          <w:b/>
          <w:rtl/>
        </w:rPr>
        <w:t>-</w:t>
      </w:r>
      <w:r w:rsidRPr="002639F1">
        <w:rPr>
          <w:b/>
          <w:rtl/>
        </w:rPr>
        <w:tab/>
      </w:r>
      <w:r w:rsidRPr="00CB6270">
        <w:rPr>
          <w:b/>
          <w:bCs/>
          <w:rtl/>
        </w:rPr>
        <w:t xml:space="preserve">وتوصي اللجنة الدولة الطرف بما يلي: </w:t>
      </w:r>
    </w:p>
    <w:p w:rsidR="00CB6270" w:rsidRPr="00CB6270" w:rsidRDefault="00CB6270" w:rsidP="00CB6270">
      <w:pPr>
        <w:pStyle w:val="SingleTxt"/>
        <w:rPr>
          <w:rtl/>
        </w:rPr>
      </w:pPr>
      <w:r w:rsidRPr="00D873ED">
        <w:rPr>
          <w:rFonts w:hint="cs"/>
          <w:rtl/>
        </w:rPr>
        <w:tab/>
      </w:r>
      <w:r w:rsidRPr="00D873ED">
        <w:rPr>
          <w:rtl/>
        </w:rPr>
        <w:t>(أ)</w:t>
      </w:r>
      <w:r w:rsidRPr="00D873ED">
        <w:rPr>
          <w:rFonts w:hint="cs"/>
          <w:rtl/>
        </w:rPr>
        <w:tab/>
      </w:r>
      <w:r w:rsidRPr="00CB6270">
        <w:rPr>
          <w:b/>
          <w:bCs/>
          <w:rtl/>
        </w:rPr>
        <w:t>ضمان التقيد بتعميم مراعاة المنظور الجنساني على نحو مستمر لدى صياغة وتنفيذ جميع القوانين والأنظمة والبرامج في جميع الوزارات وهياكل الحكومة اللامركزية؛</w:t>
      </w:r>
    </w:p>
    <w:p w:rsidR="00CB6270" w:rsidRPr="00CB6270" w:rsidRDefault="00CB6270" w:rsidP="00CB6270">
      <w:pPr>
        <w:pStyle w:val="SingleTxt"/>
        <w:rPr>
          <w:rtl/>
        </w:rPr>
      </w:pPr>
      <w:r w:rsidRPr="00D873ED">
        <w:rPr>
          <w:rFonts w:hint="cs"/>
          <w:rtl/>
        </w:rPr>
        <w:tab/>
      </w:r>
      <w:r w:rsidRPr="00D873ED">
        <w:rPr>
          <w:rtl/>
        </w:rPr>
        <w:t>(ب)</w:t>
      </w:r>
      <w:r w:rsidRPr="00D873ED">
        <w:rPr>
          <w:rFonts w:hint="cs"/>
          <w:rtl/>
        </w:rPr>
        <w:tab/>
      </w:r>
      <w:r w:rsidRPr="00CB6270">
        <w:rPr>
          <w:b/>
          <w:bCs/>
          <w:rtl/>
        </w:rPr>
        <w:t>ضمان توفير موارد كافية ومستدامة من ميزانية الدولة لتمويل ما تنفذه الوزارة المعنية بتكافؤ الفرص والإدارة المعنية بتكافؤ الفرص من أعمال تستهدف على وجه التحديد تحقيق المساواة بين الجنسين؛</w:t>
      </w:r>
      <w:r w:rsidRPr="00CB6270">
        <w:rPr>
          <w:rtl/>
        </w:rPr>
        <w:t xml:space="preserve"> </w:t>
      </w:r>
    </w:p>
    <w:p w:rsidR="00CB6270" w:rsidRPr="00CB6270" w:rsidRDefault="00CB6270" w:rsidP="00A426F8">
      <w:pPr>
        <w:pStyle w:val="SingleTxt"/>
        <w:rPr>
          <w:rtl/>
        </w:rPr>
      </w:pPr>
      <w:r w:rsidRPr="00D873ED">
        <w:rPr>
          <w:rFonts w:hint="cs"/>
          <w:rtl/>
        </w:rPr>
        <w:tab/>
      </w:r>
      <w:r w:rsidRPr="00D873ED">
        <w:rPr>
          <w:rtl/>
        </w:rPr>
        <w:t>(ج)</w:t>
      </w:r>
      <w:r w:rsidRPr="00D873ED">
        <w:rPr>
          <w:rFonts w:hint="cs"/>
          <w:rtl/>
        </w:rPr>
        <w:tab/>
      </w:r>
      <w:r w:rsidRPr="00CB6270">
        <w:rPr>
          <w:b/>
          <w:bCs/>
          <w:rtl/>
        </w:rPr>
        <w:t>إجراء مشاورات تتسم بالشفافية والانتظام، عن طريق</w:t>
      </w:r>
      <w:r w:rsidRPr="00CB6270">
        <w:rPr>
          <w:rFonts w:hint="cs"/>
          <w:b/>
          <w:bCs/>
          <w:rtl/>
        </w:rPr>
        <w:t xml:space="preserve"> إقامة</w:t>
      </w:r>
      <w:r w:rsidRPr="00CB6270">
        <w:rPr>
          <w:b/>
          <w:bCs/>
          <w:rtl/>
        </w:rPr>
        <w:t xml:space="preserve"> صلات رسمية وغير رسمية مع المنظمات غير الحكومية، ولا</w:t>
      </w:r>
      <w:r w:rsidR="00A426F8">
        <w:rPr>
          <w:rFonts w:hint="cs"/>
          <w:b/>
          <w:bCs/>
          <w:rtl/>
        </w:rPr>
        <w:t> </w:t>
      </w:r>
      <w:r w:rsidRPr="00CB6270">
        <w:rPr>
          <w:b/>
          <w:bCs/>
          <w:rtl/>
        </w:rPr>
        <w:t>سيما الجمعيات النسائية والجهات التي تدافع عن تمتع المرأة بحقوق الإنسان، من أجل الترويج لحوار تشاركي وبنّاء معها سعيا لتحقيق المساواة بين الجنسين.</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 xml:space="preserve">التدابير الخاصة المؤقتة </w:t>
      </w:r>
    </w:p>
    <w:p w:rsidR="00CB6270" w:rsidRPr="00CB6270" w:rsidRDefault="00CB6270" w:rsidP="00CB6270">
      <w:pPr>
        <w:pStyle w:val="SingleTxt"/>
        <w:rPr>
          <w:rtl/>
        </w:rPr>
      </w:pPr>
      <w:r w:rsidRPr="00CB6270">
        <w:rPr>
          <w:rtl/>
        </w:rPr>
        <w:t>20 -</w:t>
      </w:r>
      <w:r w:rsidRPr="00CB6270">
        <w:rPr>
          <w:rtl/>
        </w:rPr>
        <w:tab/>
        <w:t>تشعر اللجنة بالقلق من أن فهم الدولة الطرف لمفهوم التدابير الخاصة المؤقتة، حسبما ذكرت في تقريرها وخلال العرض الذي رافق تقديمه، لا يتوافق مع تفسير اللجنة لهذه التدابير على النحو المبين في توصيتها العامة رقم 25</w:t>
      </w:r>
      <w:r w:rsidR="00A87857">
        <w:rPr>
          <w:rFonts w:hint="cs"/>
          <w:rtl/>
        </w:rPr>
        <w:t xml:space="preserve"> (2004)</w:t>
      </w:r>
      <w:r w:rsidRPr="00CB6270">
        <w:rPr>
          <w:rtl/>
        </w:rPr>
        <w:t xml:space="preserve">، ولأن تلك التدابير لا تطبق بشكل منهجي بوصفها استراتيجية ضرورية للتعجيل </w:t>
      </w:r>
      <w:r w:rsidRPr="00CB6270">
        <w:rPr>
          <w:rFonts w:hint="cs"/>
          <w:rtl/>
        </w:rPr>
        <w:t>ب</w:t>
      </w:r>
      <w:r w:rsidRPr="00CB6270">
        <w:rPr>
          <w:rtl/>
        </w:rPr>
        <w:t>تحقيق المساواة الواقعية أو الموضوعية بين المرأة والرجل في جميع مجالات الاتفاقية.</w:t>
      </w:r>
    </w:p>
    <w:p w:rsidR="00CB6270" w:rsidRPr="00CB6270" w:rsidRDefault="00CB6270" w:rsidP="00CB6270">
      <w:pPr>
        <w:pStyle w:val="SingleTxt"/>
        <w:rPr>
          <w:b/>
          <w:bCs/>
          <w:rtl/>
        </w:rPr>
      </w:pPr>
      <w:r w:rsidRPr="002639F1">
        <w:rPr>
          <w:b/>
          <w:rtl/>
        </w:rPr>
        <w:t>21 -</w:t>
      </w:r>
      <w:r w:rsidRPr="002639F1">
        <w:rPr>
          <w:b/>
          <w:rtl/>
        </w:rPr>
        <w:tab/>
      </w:r>
      <w:r w:rsidRPr="00CB6270">
        <w:rPr>
          <w:b/>
          <w:bCs/>
          <w:rtl/>
        </w:rPr>
        <w:t>وتدعو اللجنة الدولة الطرف إلى ما يلي:</w:t>
      </w:r>
    </w:p>
    <w:p w:rsidR="00CB6270" w:rsidRPr="00CB6270" w:rsidRDefault="00CB6270" w:rsidP="00C14232">
      <w:pPr>
        <w:pStyle w:val="SingleTxt"/>
        <w:rPr>
          <w:rFonts w:hint="cs"/>
          <w:rtl/>
        </w:rPr>
      </w:pPr>
      <w:r w:rsidRPr="00D873ED">
        <w:rPr>
          <w:rFonts w:hint="cs"/>
          <w:rtl/>
        </w:rPr>
        <w:tab/>
      </w:r>
      <w:r w:rsidRPr="00D873ED">
        <w:rPr>
          <w:rtl/>
        </w:rPr>
        <w:t>(أ)</w:t>
      </w:r>
      <w:r w:rsidRPr="00D873ED">
        <w:rPr>
          <w:rFonts w:hint="cs"/>
          <w:rtl/>
        </w:rPr>
        <w:tab/>
      </w:r>
      <w:r w:rsidRPr="00CB6270">
        <w:rPr>
          <w:b/>
          <w:bCs/>
          <w:rtl/>
        </w:rPr>
        <w:t xml:space="preserve">إطلاع جميع المسؤولين المعنيين على مفهوم التدابير الخاصة المؤقتة وفقا للفقرة 1 من المادة 4 من الاتفاقية، وحسب </w:t>
      </w:r>
      <w:r w:rsidRPr="00CB6270">
        <w:rPr>
          <w:rFonts w:hint="cs"/>
          <w:b/>
          <w:bCs/>
          <w:rtl/>
        </w:rPr>
        <w:t>تفسيرها في</w:t>
      </w:r>
      <w:r w:rsidRPr="00CB6270">
        <w:rPr>
          <w:b/>
          <w:bCs/>
          <w:rtl/>
        </w:rPr>
        <w:t xml:space="preserve"> التوصية العامة</w:t>
      </w:r>
      <w:r w:rsidR="00A87857">
        <w:rPr>
          <w:rFonts w:hint="cs"/>
          <w:b/>
          <w:bCs/>
          <w:rtl/>
        </w:rPr>
        <w:t xml:space="preserve"> رقم </w:t>
      </w:r>
      <w:r w:rsidRPr="00CB6270">
        <w:rPr>
          <w:b/>
          <w:bCs/>
          <w:rtl/>
        </w:rPr>
        <w:t>25 التي</w:t>
      </w:r>
      <w:r w:rsidR="00C14232">
        <w:rPr>
          <w:rFonts w:hint="cs"/>
          <w:b/>
          <w:bCs/>
          <w:rtl/>
        </w:rPr>
        <w:t xml:space="preserve"> </w:t>
      </w:r>
      <w:r w:rsidRPr="00CB6270">
        <w:rPr>
          <w:b/>
          <w:bCs/>
          <w:rtl/>
        </w:rPr>
        <w:t>أصدرتها</w:t>
      </w:r>
      <w:r w:rsidR="00C14232">
        <w:rPr>
          <w:rFonts w:hint="cs"/>
          <w:b/>
          <w:bCs/>
          <w:rtl/>
        </w:rPr>
        <w:t xml:space="preserve"> </w:t>
      </w:r>
      <w:r w:rsidRPr="00CB6270">
        <w:rPr>
          <w:b/>
          <w:bCs/>
          <w:rtl/>
        </w:rPr>
        <w:t>اللجنة؛</w:t>
      </w:r>
    </w:p>
    <w:p w:rsidR="00CB6270" w:rsidRPr="00CB6270" w:rsidRDefault="00CB6270" w:rsidP="00A426F8">
      <w:pPr>
        <w:pStyle w:val="SingleTxt"/>
        <w:rPr>
          <w:rFonts w:hint="cs"/>
          <w:rtl/>
        </w:rPr>
      </w:pPr>
      <w:r w:rsidRPr="00D873ED">
        <w:rPr>
          <w:rFonts w:hint="cs"/>
          <w:rtl/>
        </w:rPr>
        <w:tab/>
      </w:r>
      <w:r w:rsidRPr="00D873ED">
        <w:rPr>
          <w:rtl/>
        </w:rPr>
        <w:t>(ب)</w:t>
      </w:r>
      <w:r w:rsidRPr="00D873ED">
        <w:rPr>
          <w:rFonts w:hint="cs"/>
          <w:rtl/>
        </w:rPr>
        <w:tab/>
      </w:r>
      <w:r w:rsidRPr="00CB6270">
        <w:rPr>
          <w:b/>
          <w:bCs/>
          <w:rtl/>
        </w:rPr>
        <w:t>أن تأخذ في الحسبان حقيقة أن الاكتفاء بالتدابير الطويلة الأجل والدائمة</w:t>
      </w:r>
      <w:r w:rsidR="00A87857">
        <w:rPr>
          <w:rFonts w:hint="cs"/>
          <w:b/>
          <w:bCs/>
          <w:rtl/>
        </w:rPr>
        <w:t xml:space="preserve"> وحدها</w:t>
      </w:r>
      <w:r w:rsidRPr="00CB6270">
        <w:rPr>
          <w:b/>
          <w:bCs/>
          <w:rtl/>
        </w:rPr>
        <w:t xml:space="preserve"> قد</w:t>
      </w:r>
      <w:r w:rsidRPr="00CB6270">
        <w:rPr>
          <w:rFonts w:hint="cs"/>
          <w:b/>
          <w:bCs/>
          <w:rtl/>
        </w:rPr>
        <w:t> </w:t>
      </w:r>
      <w:r w:rsidRPr="00CB6270">
        <w:rPr>
          <w:b/>
          <w:bCs/>
          <w:rtl/>
        </w:rPr>
        <w:t xml:space="preserve">لا يكون كافيا للامتثال </w:t>
      </w:r>
      <w:r w:rsidRPr="00CB6270">
        <w:rPr>
          <w:rFonts w:hint="cs"/>
          <w:b/>
          <w:bCs/>
          <w:rtl/>
        </w:rPr>
        <w:t>ل</w:t>
      </w:r>
      <w:r w:rsidRPr="00CB6270">
        <w:rPr>
          <w:b/>
          <w:bCs/>
          <w:rtl/>
        </w:rPr>
        <w:t xml:space="preserve">لالتزام العام الذي تتحمله الدولة الطرف بوجوب </w:t>
      </w:r>
      <w:r w:rsidRPr="00CB6270">
        <w:rPr>
          <w:rFonts w:hint="cs"/>
          <w:b/>
          <w:bCs/>
          <w:rtl/>
        </w:rPr>
        <w:t>إعمال</w:t>
      </w:r>
      <w:r w:rsidRPr="00CB6270">
        <w:rPr>
          <w:b/>
          <w:bCs/>
          <w:rtl/>
        </w:rPr>
        <w:t xml:space="preserve"> حق المرأة في عدم التعرض إلى تمييز وفي التمتع بالمساواة مع الرجل، وأن التدابير</w:t>
      </w:r>
      <w:r w:rsidR="00A426F8">
        <w:rPr>
          <w:rFonts w:hint="cs"/>
          <w:b/>
          <w:bCs/>
          <w:rtl/>
        </w:rPr>
        <w:t> </w:t>
      </w:r>
      <w:r w:rsidRPr="00CB6270">
        <w:rPr>
          <w:b/>
          <w:bCs/>
          <w:rtl/>
        </w:rPr>
        <w:t xml:space="preserve">الخاصة المؤقتة هي </w:t>
      </w:r>
      <w:r w:rsidRPr="00CB6270">
        <w:rPr>
          <w:rFonts w:hint="cs"/>
          <w:b/>
          <w:bCs/>
          <w:rtl/>
        </w:rPr>
        <w:t>”</w:t>
      </w:r>
      <w:r w:rsidRPr="00CB6270">
        <w:rPr>
          <w:b/>
          <w:bCs/>
          <w:rtl/>
        </w:rPr>
        <w:t>أدوات مناسبة</w:t>
      </w:r>
      <w:r w:rsidRPr="00CB6270">
        <w:rPr>
          <w:rFonts w:hint="cs"/>
          <w:b/>
          <w:bCs/>
          <w:rtl/>
        </w:rPr>
        <w:t>“</w:t>
      </w:r>
      <w:r w:rsidRPr="00CB6270">
        <w:rPr>
          <w:b/>
          <w:bCs/>
          <w:rtl/>
        </w:rPr>
        <w:t xml:space="preserve"> لتحقيق المساواة بين الجنسين ولا</w:t>
      </w:r>
      <w:r w:rsidR="00A426F8">
        <w:rPr>
          <w:rFonts w:hint="cs"/>
          <w:b/>
          <w:bCs/>
          <w:rtl/>
        </w:rPr>
        <w:t> </w:t>
      </w:r>
      <w:r w:rsidRPr="00CB6270">
        <w:rPr>
          <w:b/>
          <w:bCs/>
          <w:rtl/>
        </w:rPr>
        <w:t>سيما في مجال العمل؛</w:t>
      </w:r>
    </w:p>
    <w:p w:rsidR="00CB6270" w:rsidRPr="00CB6270" w:rsidRDefault="00CB6270" w:rsidP="00A426F8">
      <w:pPr>
        <w:pStyle w:val="SingleTxt"/>
        <w:rPr>
          <w:bCs/>
          <w:rtl/>
        </w:rPr>
      </w:pPr>
      <w:r w:rsidRPr="00D873ED">
        <w:rPr>
          <w:rFonts w:hint="cs"/>
          <w:rtl/>
        </w:rPr>
        <w:tab/>
      </w:r>
      <w:r w:rsidRPr="00D873ED">
        <w:rPr>
          <w:rtl/>
        </w:rPr>
        <w:t>(ج)</w:t>
      </w:r>
      <w:r w:rsidRPr="00D873ED">
        <w:rPr>
          <w:rFonts w:hint="cs"/>
          <w:rtl/>
        </w:rPr>
        <w:tab/>
      </w:r>
      <w:r w:rsidRPr="00CB6270">
        <w:rPr>
          <w:bCs/>
          <w:rtl/>
        </w:rPr>
        <w:t xml:space="preserve">تطبيق تدابير خاصة مؤقتة بأشكال مختلفة في المجالات التي تكون نسبة تمثيل المرأة منخفضة فيها، مثل الهيئات التشريعية والتنفيذية والإدارية والسياسية، أو التي </w:t>
      </w:r>
      <w:r w:rsidRPr="00CB6270">
        <w:rPr>
          <w:rFonts w:hint="cs"/>
          <w:bCs/>
          <w:rtl/>
        </w:rPr>
        <w:t>تعاني فيها النساء من حيف</w:t>
      </w:r>
      <w:r w:rsidRPr="00CB6270">
        <w:rPr>
          <w:bCs/>
          <w:rtl/>
        </w:rPr>
        <w:t>، ولا</w:t>
      </w:r>
      <w:r w:rsidR="00A426F8">
        <w:rPr>
          <w:rFonts w:hint="cs"/>
          <w:bCs/>
          <w:rtl/>
        </w:rPr>
        <w:t> </w:t>
      </w:r>
      <w:r w:rsidRPr="00CB6270">
        <w:rPr>
          <w:bCs/>
          <w:rtl/>
        </w:rPr>
        <w:t xml:space="preserve">سيما بهدف مواصلة تحسين </w:t>
      </w:r>
      <w:r w:rsidRPr="00CB6270">
        <w:rPr>
          <w:rFonts w:hint="cs"/>
          <w:bCs/>
          <w:rtl/>
        </w:rPr>
        <w:t>أوضاع النساء الريفيات والمهاجرات والمسنات</w:t>
      </w:r>
      <w:r w:rsidRPr="00CB6270">
        <w:rPr>
          <w:bCs/>
          <w:rtl/>
        </w:rPr>
        <w:t xml:space="preserve"> ونساء الروما والسنتي، </w:t>
      </w:r>
      <w:r w:rsidRPr="00CB6270">
        <w:rPr>
          <w:rFonts w:hint="cs"/>
          <w:bCs/>
          <w:rtl/>
        </w:rPr>
        <w:t>والنساء ذوات الإعاقة</w:t>
      </w:r>
      <w:r w:rsidRPr="00CB6270">
        <w:rPr>
          <w:bCs/>
          <w:rtl/>
        </w:rPr>
        <w:t>، وتخصيص موارد إضافية عند الحاجة لتعجيل تقدمهن.</w:t>
      </w:r>
    </w:p>
    <w:p w:rsidR="00C14232" w:rsidRPr="00C14232" w:rsidRDefault="00C14232" w:rsidP="00C14232">
      <w:pPr>
        <w:pStyle w:val="SingleTxt"/>
        <w:spacing w:after="0" w:line="120" w:lineRule="exact"/>
        <w:rPr>
          <w:sz w:val="10"/>
          <w:rtl/>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القوالب النمطية والممارسات الضارة</w:t>
      </w:r>
    </w:p>
    <w:p w:rsidR="00CB6270" w:rsidRPr="00CB6270" w:rsidRDefault="00CB6270" w:rsidP="00A47202">
      <w:pPr>
        <w:pStyle w:val="SingleTxt"/>
        <w:rPr>
          <w:rtl/>
        </w:rPr>
      </w:pPr>
      <w:r w:rsidRPr="00CB6270">
        <w:rPr>
          <w:rtl/>
        </w:rPr>
        <w:t>22 -</w:t>
      </w:r>
      <w:r w:rsidRPr="00CB6270">
        <w:rPr>
          <w:rtl/>
        </w:rPr>
        <w:tab/>
        <w:t>لئن كانت اللجنة ترحب بالجهود المبذولة في إطار النظام المدرسي، مثل الأسبوع السنوي لمناهضة العنف، الذي ينظم في المدارس في جميع أنحاء البلد، فإنها تأسف بشدة لعدم وضع الدولة الطرف برنامجا شاملا ومنسقا لمكافحة القبول بالأدوار النمطية للرجال والنساء المنتشر على نطاق واسع، مثلما أوصت به الملاحظات الختامية السابقة التي أصدرتها اللجنة. ولا</w:t>
      </w:r>
      <w:r w:rsidR="00A47202">
        <w:rPr>
          <w:rFonts w:hint="cs"/>
          <w:rtl/>
        </w:rPr>
        <w:t> </w:t>
      </w:r>
      <w:r w:rsidRPr="00CB6270">
        <w:rPr>
          <w:rtl/>
        </w:rPr>
        <w:t>تزال اللجنة تشعر بقلق عميق من تصوير المرأة كسلعة جنسية، والأدوار والمسؤوليات النمطية لكل من المرأة والرجل في الأسرة والمجتمع. فتلك القوالب النمطية، التي ترد حت</w:t>
      </w:r>
      <w:r w:rsidR="00C14232">
        <w:rPr>
          <w:rtl/>
        </w:rPr>
        <w:t>ى في التصريحات العلنية التي يدل</w:t>
      </w:r>
      <w:r w:rsidR="00C14232">
        <w:rPr>
          <w:rFonts w:hint="cs"/>
          <w:rtl/>
        </w:rPr>
        <w:t>ي</w:t>
      </w:r>
      <w:r w:rsidRPr="00CB6270">
        <w:rPr>
          <w:rtl/>
        </w:rPr>
        <w:t xml:space="preserve"> بها سياسيون، تقوض </w:t>
      </w:r>
      <w:r w:rsidRPr="00CB6270">
        <w:rPr>
          <w:rFonts w:hint="cs"/>
          <w:rtl/>
        </w:rPr>
        <w:t>المكانة</w:t>
      </w:r>
      <w:r w:rsidRPr="00CB6270">
        <w:rPr>
          <w:rtl/>
        </w:rPr>
        <w:t xml:space="preserve"> </w:t>
      </w:r>
      <w:r w:rsidRPr="00CB6270">
        <w:rPr>
          <w:rFonts w:hint="cs"/>
          <w:rtl/>
        </w:rPr>
        <w:t>الاجتماعية</w:t>
      </w:r>
      <w:r w:rsidRPr="00CB6270">
        <w:rPr>
          <w:rtl/>
        </w:rPr>
        <w:t xml:space="preserve"> للمرأة، على النحو الذي يتجلى في وضع المرأة الضعيف في عدد من المجالات، بما في ذلك في سوق العمل </w:t>
      </w:r>
      <w:r w:rsidRPr="00CB6270">
        <w:rPr>
          <w:rFonts w:hint="cs"/>
          <w:rtl/>
        </w:rPr>
        <w:t>والانخراط في</w:t>
      </w:r>
      <w:r w:rsidRPr="00CB6270">
        <w:rPr>
          <w:rtl/>
        </w:rPr>
        <w:t xml:space="preserve"> الحياة السياسية والوصول إلى مراكز صنع القرار، وتؤثر على اختيار المرأة لدراستها</w:t>
      </w:r>
      <w:r w:rsidRPr="00CB6270">
        <w:rPr>
          <w:rFonts w:hint="cs"/>
          <w:rtl/>
        </w:rPr>
        <w:t> </w:t>
      </w:r>
      <w:r w:rsidRPr="00CB6270">
        <w:rPr>
          <w:rtl/>
        </w:rPr>
        <w:t>ومهنتها، وتجعل السياسات والاستراتيجيات تؤدي إلى نتائج وآثار غير متساوية بين</w:t>
      </w:r>
      <w:r w:rsidRPr="00CB6270">
        <w:rPr>
          <w:rFonts w:hint="cs"/>
          <w:rtl/>
        </w:rPr>
        <w:t> </w:t>
      </w:r>
      <w:r w:rsidRPr="00CB6270">
        <w:rPr>
          <w:rtl/>
        </w:rPr>
        <w:t>المرأة والرجل.</w:t>
      </w:r>
    </w:p>
    <w:p w:rsidR="00CB6270" w:rsidRPr="00CB6270" w:rsidRDefault="00CB6270" w:rsidP="00CB6270">
      <w:pPr>
        <w:pStyle w:val="SingleTxt"/>
        <w:rPr>
          <w:b/>
          <w:bCs/>
          <w:rtl/>
        </w:rPr>
      </w:pPr>
      <w:r w:rsidRPr="002639F1">
        <w:rPr>
          <w:b/>
          <w:rtl/>
        </w:rPr>
        <w:t>23 -</w:t>
      </w:r>
      <w:r w:rsidRPr="002639F1">
        <w:rPr>
          <w:b/>
          <w:rtl/>
        </w:rPr>
        <w:tab/>
      </w:r>
      <w:r w:rsidRPr="00CB6270">
        <w:rPr>
          <w:b/>
          <w:bCs/>
          <w:rtl/>
        </w:rPr>
        <w:t xml:space="preserve">وتدعو اللجنة الدولة الطرف إلى ما يلي: </w:t>
      </w:r>
    </w:p>
    <w:p w:rsidR="00CB6270" w:rsidRPr="00CB6270" w:rsidRDefault="00CB6270" w:rsidP="00CB6270">
      <w:pPr>
        <w:pStyle w:val="SingleTxt"/>
        <w:rPr>
          <w:rtl/>
        </w:rPr>
      </w:pPr>
      <w:r w:rsidRPr="00D873ED">
        <w:rPr>
          <w:rFonts w:hint="cs"/>
          <w:rtl/>
        </w:rPr>
        <w:tab/>
      </w:r>
      <w:r w:rsidRPr="00D873ED">
        <w:rPr>
          <w:rtl/>
        </w:rPr>
        <w:t>(أ)</w:t>
      </w:r>
      <w:r w:rsidRPr="00D873ED">
        <w:rPr>
          <w:rFonts w:hint="cs"/>
          <w:rtl/>
        </w:rPr>
        <w:tab/>
      </w:r>
      <w:r w:rsidRPr="00CB6270">
        <w:rPr>
          <w:b/>
          <w:bCs/>
          <w:rtl/>
        </w:rPr>
        <w:t>وضع سياسة شاملة ومستدامة ومنسقة تستهدف الرجال والنساء والفتيان والفتيات، للقضاء على تصوير المرأة كسلعة جنسية، وعلى القوالب النمطية المتعلقة بأدوار المرأة في المجتمع وضمن الأسرة، وفقا للمادة 2 (و) من الاتفاقية. وينبغي أن تشمل هذه السياسة تدابير قانونية وإدارية وتدابير لإذكاء الوعي، وإشراك المسؤولين الحكوميين والمجتمع المدني، وأن تستهدف جميع السكان؛</w:t>
      </w:r>
      <w:r w:rsidRPr="00CB6270">
        <w:rPr>
          <w:rtl/>
        </w:rPr>
        <w:t xml:space="preserve"> </w:t>
      </w:r>
    </w:p>
    <w:p w:rsidR="00CB6270" w:rsidRPr="00CB6270" w:rsidRDefault="00CB6270" w:rsidP="00C14232">
      <w:pPr>
        <w:pStyle w:val="SingleTxt"/>
        <w:rPr>
          <w:rFonts w:hint="cs"/>
          <w:rtl/>
        </w:rPr>
      </w:pPr>
      <w:r w:rsidRPr="00D873ED">
        <w:rPr>
          <w:rFonts w:hint="cs"/>
          <w:rtl/>
        </w:rPr>
        <w:tab/>
      </w:r>
      <w:r w:rsidRPr="00D873ED">
        <w:rPr>
          <w:rtl/>
        </w:rPr>
        <w:t>(ب)</w:t>
      </w:r>
      <w:r w:rsidRPr="00D873ED">
        <w:rPr>
          <w:rFonts w:hint="cs"/>
          <w:rtl/>
        </w:rPr>
        <w:tab/>
      </w:r>
      <w:r w:rsidRPr="00CB6270">
        <w:rPr>
          <w:b/>
          <w:bCs/>
          <w:rtl/>
        </w:rPr>
        <w:t>تعميم المساواة بين الجنسين والقضاء على القوالب النمطية الذكورية في</w:t>
      </w:r>
      <w:r w:rsidR="00C14232">
        <w:rPr>
          <w:rFonts w:hint="cs"/>
          <w:b/>
          <w:bCs/>
          <w:rtl/>
        </w:rPr>
        <w:t xml:space="preserve"> </w:t>
      </w:r>
      <w:r w:rsidRPr="00CB6270">
        <w:rPr>
          <w:b/>
          <w:bCs/>
          <w:rtl/>
        </w:rPr>
        <w:t>نظام</w:t>
      </w:r>
      <w:r w:rsidR="00C14232">
        <w:rPr>
          <w:rFonts w:hint="cs"/>
          <w:b/>
          <w:bCs/>
          <w:rtl/>
        </w:rPr>
        <w:t xml:space="preserve"> </w:t>
      </w:r>
      <w:r w:rsidRPr="00CB6270">
        <w:rPr>
          <w:b/>
          <w:bCs/>
          <w:rtl/>
        </w:rPr>
        <w:t>التعليم</w:t>
      </w:r>
      <w:r w:rsidRPr="00CB6270">
        <w:rPr>
          <w:rFonts w:hint="cs"/>
          <w:b/>
          <w:bCs/>
          <w:rtl/>
        </w:rPr>
        <w:t>؛</w:t>
      </w:r>
    </w:p>
    <w:p w:rsidR="00CB6270" w:rsidRPr="00CB6270" w:rsidRDefault="00CB6270" w:rsidP="00CB6270">
      <w:pPr>
        <w:pStyle w:val="SingleTxt"/>
        <w:rPr>
          <w:rtl/>
        </w:rPr>
      </w:pPr>
      <w:r w:rsidRPr="00D873ED">
        <w:rPr>
          <w:rFonts w:hint="cs"/>
          <w:rtl/>
        </w:rPr>
        <w:tab/>
      </w:r>
      <w:r w:rsidRPr="00D873ED">
        <w:rPr>
          <w:rtl/>
        </w:rPr>
        <w:t>(ج)</w:t>
      </w:r>
      <w:r w:rsidRPr="00D873ED">
        <w:rPr>
          <w:rFonts w:hint="cs"/>
          <w:rtl/>
        </w:rPr>
        <w:tab/>
      </w:r>
      <w:r w:rsidRPr="00CB6270">
        <w:rPr>
          <w:b/>
          <w:bCs/>
          <w:rtl/>
        </w:rPr>
        <w:t xml:space="preserve">جعل قضايا المساواة بين الجنسين </w:t>
      </w:r>
      <w:r w:rsidRPr="00CB6270">
        <w:rPr>
          <w:rFonts w:hint="cs"/>
          <w:b/>
          <w:bCs/>
          <w:rtl/>
        </w:rPr>
        <w:t>والتوعية</w:t>
      </w:r>
      <w:r w:rsidRPr="00CB6270">
        <w:rPr>
          <w:b/>
          <w:bCs/>
          <w:rtl/>
        </w:rPr>
        <w:t xml:space="preserve"> </w:t>
      </w:r>
      <w:r w:rsidRPr="00CB6270">
        <w:rPr>
          <w:rFonts w:hint="cs"/>
          <w:b/>
          <w:bCs/>
          <w:rtl/>
        </w:rPr>
        <w:t>ب</w:t>
      </w:r>
      <w:r w:rsidRPr="00CB6270">
        <w:rPr>
          <w:b/>
          <w:bCs/>
          <w:rtl/>
        </w:rPr>
        <w:t>المسائل الجنسانية عنصرا أساسيا وموضوعيا وإلزاميا في إعداد جميع المعلمين على جميع المستويات.</w:t>
      </w:r>
    </w:p>
    <w:p w:rsidR="00CB6270" w:rsidRPr="00CB6270" w:rsidRDefault="00CB6270" w:rsidP="00CB6270">
      <w:pPr>
        <w:pStyle w:val="SingleTxt"/>
        <w:rPr>
          <w:rtl/>
        </w:rPr>
      </w:pPr>
      <w:r w:rsidRPr="00CB6270">
        <w:rPr>
          <w:rtl/>
        </w:rPr>
        <w:t>24 -</w:t>
      </w:r>
      <w:r w:rsidRPr="00CB6270">
        <w:rPr>
          <w:rtl/>
        </w:rPr>
        <w:tab/>
        <w:t>ولئن كانت الدولة الطرف قد اتخذت مؤخرا تدابير لمعالجة المواقف النمطية والمتحيزة جنسيا في وسائط الإعلام وقطاع الإعلان</w:t>
      </w:r>
      <w:r w:rsidRPr="00CB6270">
        <w:rPr>
          <w:rFonts w:hint="cs"/>
          <w:rtl/>
        </w:rPr>
        <w:t>ات التجارية</w:t>
      </w:r>
      <w:r w:rsidRPr="00CB6270">
        <w:rPr>
          <w:rtl/>
        </w:rPr>
        <w:t xml:space="preserve">، حيث تنتشر تلك المواقف على نحو خاص وحيث الرجل والمرأة يصوّران بطريقة نمطية في كثير من الأحيان، فإن اللجنة تشعر بالقلق من نقص المعلومات بشأن أثر هذه التدابير. </w:t>
      </w:r>
    </w:p>
    <w:p w:rsidR="00CB6270" w:rsidRPr="00CB6270" w:rsidRDefault="00CB6270" w:rsidP="00CB6270">
      <w:pPr>
        <w:pStyle w:val="SingleTxt"/>
        <w:rPr>
          <w:rtl/>
        </w:rPr>
      </w:pPr>
      <w:r w:rsidRPr="00CB6270">
        <w:rPr>
          <w:rtl/>
        </w:rPr>
        <w:t>25 -</w:t>
      </w:r>
      <w:r w:rsidRPr="00CB6270">
        <w:rPr>
          <w:rtl/>
        </w:rPr>
        <w:tab/>
      </w:r>
      <w:r w:rsidRPr="00CB6270">
        <w:rPr>
          <w:b/>
          <w:bCs/>
          <w:rtl/>
        </w:rPr>
        <w:t>وتوصي اللجنة بأن تقدم الدولة الطرف في تقريرها الدوري المقبل معلومات عن وجود التنميط التحيزي الجنسي في وسائط الإعلام وفي الإعلانات، وعن تدابير الرقابة الذاتية، مثل مدونات قواعد السلوك والآليات، المُعدّة لرصد وتلقي الشكاوى بشأن العناصر المتسمة بالتحيز الجنسي في وسائط الإعلام، وعن نتائجها.</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العنف ضد المرأة</w:t>
      </w:r>
    </w:p>
    <w:p w:rsidR="00CB6270" w:rsidRPr="00CB6270" w:rsidRDefault="00CB6270" w:rsidP="00A47202">
      <w:pPr>
        <w:pStyle w:val="SingleTxt"/>
        <w:rPr>
          <w:rtl/>
        </w:rPr>
      </w:pPr>
      <w:r w:rsidRPr="00CB6270">
        <w:rPr>
          <w:rtl/>
        </w:rPr>
        <w:t>26 -</w:t>
      </w:r>
      <w:r w:rsidRPr="00CB6270">
        <w:rPr>
          <w:rtl/>
        </w:rPr>
        <w:tab/>
        <w:t xml:space="preserve">وترحب اللجنة باعتماد القانون رقم 11/2009 الذي استحدث جريمة </w:t>
      </w:r>
      <w:r w:rsidRPr="00CB6270">
        <w:rPr>
          <w:rFonts w:hint="cs"/>
          <w:rtl/>
        </w:rPr>
        <w:t>المطاردة</w:t>
      </w:r>
      <w:r w:rsidRPr="00CB6270">
        <w:rPr>
          <w:rtl/>
        </w:rPr>
        <w:t xml:space="preserve"> وفرض الاحتجاز الإلزامي </w:t>
      </w:r>
      <w:r w:rsidRPr="00CB6270">
        <w:rPr>
          <w:rFonts w:hint="cs"/>
          <w:rtl/>
        </w:rPr>
        <w:t xml:space="preserve">على </w:t>
      </w:r>
      <w:r w:rsidRPr="00CB6270">
        <w:rPr>
          <w:rtl/>
        </w:rPr>
        <w:t>مرتكبي أعمال العنف الجنسي، وبخطة العمل الوطنية لمكافحة العنف ضد المرأة و</w:t>
      </w:r>
      <w:r w:rsidR="003C5C0B">
        <w:rPr>
          <w:rFonts w:hint="cs"/>
          <w:rtl/>
        </w:rPr>
        <w:t>الملاحقة</w:t>
      </w:r>
      <w:r w:rsidRPr="00CB6270">
        <w:rPr>
          <w:rtl/>
        </w:rPr>
        <w:t>، وكذلك بأول بحث شامل يجريه المعهد الوطني للإحصاءات عن العنف البدني والجنسي والنفسي ضد المرأة. ومع ذلك، فإنها ما</w:t>
      </w:r>
      <w:r w:rsidR="00A47202">
        <w:rPr>
          <w:rFonts w:hint="eastAsia"/>
          <w:rtl/>
        </w:rPr>
        <w:t> </w:t>
      </w:r>
      <w:r w:rsidRPr="00CB6270">
        <w:rPr>
          <w:rtl/>
        </w:rPr>
        <w:t>زالت تشعر بالقلق من كثرة انتشار العنف ضد النساء والفتيات، وثبات المواقف الاجتماعية والثقافية المتسمة بالتغاضي عن العنف العائلي، فضلا عن نقص البيانات بشأن العنف ضد النساء والفتيات المهاجرات، ونساء وفتيات الروما والسنتي. وتشعر اللجنة أيضا بالقلق من ارتفاع عدد النساء اللواتي يُقتلن على يد شركائهن الحاليين أو السابقين (قتل الإناث)، الأمر الذي قد يشير إلى فشل سلطات الدولة الطرف في تأمين حماية كافية للنساء اللواتي يقعن ضحايا لشركائهن الحاليين</w:t>
      </w:r>
      <w:r w:rsidRPr="00CB6270">
        <w:rPr>
          <w:rFonts w:hint="cs"/>
          <w:rtl/>
        </w:rPr>
        <w:t> </w:t>
      </w:r>
      <w:r w:rsidRPr="00CB6270">
        <w:rPr>
          <w:rtl/>
        </w:rPr>
        <w:t xml:space="preserve">أو السابقين. </w:t>
      </w:r>
    </w:p>
    <w:p w:rsidR="00CB6270" w:rsidRPr="00CB6270" w:rsidRDefault="00CB6270" w:rsidP="00CB6270">
      <w:pPr>
        <w:pStyle w:val="SingleTxt"/>
        <w:rPr>
          <w:rtl/>
        </w:rPr>
      </w:pPr>
      <w:r w:rsidRPr="00CB6270">
        <w:rPr>
          <w:rtl/>
        </w:rPr>
        <w:t>27 -</w:t>
      </w:r>
      <w:r w:rsidRPr="00CB6270">
        <w:rPr>
          <w:rtl/>
        </w:rPr>
        <w:tab/>
      </w:r>
      <w:r w:rsidRPr="00CB6270">
        <w:rPr>
          <w:b/>
          <w:bCs/>
          <w:rtl/>
        </w:rPr>
        <w:t>وتحث اللجنة الدولة الطرف، بموجب توصيتها العامة رقم 19</w:t>
      </w:r>
      <w:r w:rsidR="003C5C0B">
        <w:rPr>
          <w:rFonts w:hint="cs"/>
          <w:b/>
          <w:bCs/>
          <w:rtl/>
        </w:rPr>
        <w:t xml:space="preserve"> (1992)</w:t>
      </w:r>
      <w:r w:rsidRPr="00CB6270">
        <w:rPr>
          <w:b/>
          <w:bCs/>
          <w:rtl/>
        </w:rPr>
        <w:t xml:space="preserve"> بشأن العنف ضد</w:t>
      </w:r>
      <w:r w:rsidRPr="00CB6270">
        <w:rPr>
          <w:rFonts w:hint="cs"/>
          <w:b/>
          <w:bCs/>
          <w:rtl/>
        </w:rPr>
        <w:t> </w:t>
      </w:r>
      <w:r w:rsidRPr="00CB6270">
        <w:rPr>
          <w:b/>
          <w:bCs/>
          <w:rtl/>
        </w:rPr>
        <w:t>المرأة، والآراء التي اعتمدتها في إطار إجراءات البروتوكول الاختياري، على القيام بما</w:t>
      </w:r>
      <w:r w:rsidRPr="00CB6270">
        <w:rPr>
          <w:rFonts w:hint="cs"/>
          <w:b/>
          <w:bCs/>
          <w:rtl/>
        </w:rPr>
        <w:t> </w:t>
      </w:r>
      <w:r w:rsidRPr="00CB6270">
        <w:rPr>
          <w:b/>
          <w:bCs/>
          <w:rtl/>
        </w:rPr>
        <w:t>يلي:</w:t>
      </w:r>
    </w:p>
    <w:p w:rsidR="00CB6270" w:rsidRPr="00CB6270" w:rsidRDefault="00CB6270" w:rsidP="00CB6270">
      <w:pPr>
        <w:pStyle w:val="SingleTxt"/>
        <w:rPr>
          <w:rtl/>
        </w:rPr>
      </w:pPr>
      <w:r w:rsidRPr="00D873ED">
        <w:rPr>
          <w:rFonts w:hint="cs"/>
          <w:rtl/>
        </w:rPr>
        <w:tab/>
      </w:r>
      <w:r w:rsidRPr="00D873ED">
        <w:rPr>
          <w:rtl/>
        </w:rPr>
        <w:t>(أ)</w:t>
      </w:r>
      <w:r w:rsidRPr="00D873ED">
        <w:rPr>
          <w:rFonts w:hint="cs"/>
          <w:rtl/>
        </w:rPr>
        <w:tab/>
      </w:r>
      <w:r w:rsidRPr="00CB6270">
        <w:rPr>
          <w:b/>
          <w:bCs/>
          <w:rtl/>
        </w:rPr>
        <w:t>التركيز على اتخاذ تدابير شاملة للتصدي للعنف ضد المرأة في الأسرة وفي المجتمع، بما في ذلك من خلال تلبية الاحتياجات المحددة للنساء المستضعفات بسبب ظروف معينة، مثل نساء الروما والسنتي، و</w:t>
      </w:r>
      <w:r w:rsidRPr="00CB6270">
        <w:rPr>
          <w:rFonts w:hint="cs"/>
          <w:b/>
          <w:bCs/>
          <w:rtl/>
        </w:rPr>
        <w:t>المهاجرات والمسنات والنساء ذوات الإعاقة</w:t>
      </w:r>
      <w:r w:rsidRPr="00CB6270">
        <w:rPr>
          <w:b/>
          <w:bCs/>
          <w:rtl/>
        </w:rPr>
        <w:t>؛</w:t>
      </w:r>
    </w:p>
    <w:p w:rsidR="00CB6270" w:rsidRPr="00CB6270" w:rsidRDefault="00CB6270" w:rsidP="00C14232">
      <w:pPr>
        <w:pStyle w:val="SingleTxt"/>
        <w:keepNext/>
        <w:keepLines/>
        <w:rPr>
          <w:rtl/>
        </w:rPr>
      </w:pPr>
      <w:r w:rsidRPr="00D873ED">
        <w:rPr>
          <w:rFonts w:hint="cs"/>
          <w:rtl/>
        </w:rPr>
        <w:tab/>
      </w:r>
      <w:r w:rsidRPr="00D873ED">
        <w:rPr>
          <w:rtl/>
        </w:rPr>
        <w:t>(ب)</w:t>
      </w:r>
      <w:r w:rsidRPr="00D873ED">
        <w:rPr>
          <w:rFonts w:hint="cs"/>
          <w:rtl/>
        </w:rPr>
        <w:tab/>
      </w:r>
      <w:r w:rsidRPr="00CB6270">
        <w:rPr>
          <w:b/>
          <w:bCs/>
          <w:rtl/>
        </w:rPr>
        <w:t>كفالة توفير حماية فورية للمرأة التي تقع ضحية للعنف، تشمل طرد مرتكب العنف من البيت، وضمان أن تستطيع البقاء في ملاجئ آمنة وممولة جيدا، في جميع أنحاء البلاد، وحصولها على المساعدة القانونية المجانية، والمشورة النفسية والاجتماعية، والجبر المناسب، بما في ذلك التعويض؛</w:t>
      </w:r>
    </w:p>
    <w:p w:rsidR="00CB6270" w:rsidRPr="00CB6270" w:rsidRDefault="00CB6270" w:rsidP="00A426F8">
      <w:pPr>
        <w:pStyle w:val="SingleTxt"/>
        <w:rPr>
          <w:rtl/>
        </w:rPr>
      </w:pPr>
      <w:r w:rsidRPr="00D873ED">
        <w:rPr>
          <w:rFonts w:hint="cs"/>
          <w:rtl/>
        </w:rPr>
        <w:tab/>
      </w:r>
      <w:r w:rsidRPr="00D873ED">
        <w:rPr>
          <w:rtl/>
        </w:rPr>
        <w:t>(ج)</w:t>
      </w:r>
      <w:r w:rsidRPr="00D873ED">
        <w:rPr>
          <w:rFonts w:hint="cs"/>
          <w:rtl/>
        </w:rPr>
        <w:tab/>
      </w:r>
      <w:r w:rsidRPr="00CB6270">
        <w:rPr>
          <w:b/>
          <w:bCs/>
          <w:rtl/>
        </w:rPr>
        <w:t>كفالة التوعية المنهجية والكاملة بجميع أشكال العنف ضد النساء والفتيات للموظفين العامين، ولا</w:t>
      </w:r>
      <w:r w:rsidR="00A426F8">
        <w:rPr>
          <w:rFonts w:hint="cs"/>
          <w:b/>
          <w:bCs/>
          <w:rtl/>
        </w:rPr>
        <w:t> </w:t>
      </w:r>
      <w:r w:rsidRPr="00CB6270">
        <w:rPr>
          <w:b/>
          <w:bCs/>
          <w:rtl/>
        </w:rPr>
        <w:t xml:space="preserve">سيما لموظفي </w:t>
      </w:r>
      <w:r w:rsidRPr="00CB6270">
        <w:rPr>
          <w:rFonts w:hint="cs"/>
          <w:b/>
          <w:bCs/>
          <w:rtl/>
        </w:rPr>
        <w:t>إ</w:t>
      </w:r>
      <w:r w:rsidRPr="00CB6270">
        <w:rPr>
          <w:b/>
          <w:bCs/>
          <w:rtl/>
        </w:rPr>
        <w:t>نفاذ القانون والمهنيين العاملين في السلطة القضائية، والرعاية الصحية، والعمل الاجتماعي، والتعليم؛</w:t>
      </w:r>
      <w:r w:rsidRPr="00CB6270">
        <w:rPr>
          <w:rtl/>
        </w:rPr>
        <w:t xml:space="preserve"> </w:t>
      </w:r>
    </w:p>
    <w:p w:rsidR="00CB6270" w:rsidRPr="00CB6270" w:rsidRDefault="00CB6270" w:rsidP="00CB6270">
      <w:pPr>
        <w:pStyle w:val="SingleTxt"/>
        <w:rPr>
          <w:bCs/>
          <w:rtl/>
        </w:rPr>
      </w:pPr>
      <w:r w:rsidRPr="00D873ED">
        <w:rPr>
          <w:rFonts w:hint="cs"/>
          <w:rtl/>
        </w:rPr>
        <w:tab/>
      </w:r>
      <w:r w:rsidRPr="00D873ED">
        <w:rPr>
          <w:rtl/>
        </w:rPr>
        <w:t>(د)</w:t>
      </w:r>
      <w:r w:rsidRPr="00D873ED">
        <w:rPr>
          <w:rFonts w:hint="cs"/>
          <w:rtl/>
        </w:rPr>
        <w:tab/>
      </w:r>
      <w:r w:rsidRPr="00CB6270">
        <w:rPr>
          <w:bCs/>
          <w:rtl/>
        </w:rPr>
        <w:t>تحسين نظام جمع البيانات المناسبة بشأن جميع أشكال العنف ضد المرأة، بما</w:t>
      </w:r>
      <w:r w:rsidRPr="00CB6270">
        <w:rPr>
          <w:rFonts w:hint="cs"/>
          <w:bCs/>
          <w:rtl/>
        </w:rPr>
        <w:t> </w:t>
      </w:r>
      <w:r w:rsidRPr="00CB6270">
        <w:rPr>
          <w:bCs/>
          <w:rtl/>
        </w:rPr>
        <w:t>في ذلك العنف العائلي، وتدابير الحماية، والملاحقات القضائية، والعقوبات المفروضة على المرتكبين، وإجراء استقصاءات مناسبة لتقييم مدى انتشار العنف الذي تتعرض له النساء اللواتي ينتمين إلى الفئات المحرومة، مثل نساء الروما والسنتي</w:t>
      </w:r>
      <w:r w:rsidRPr="00CB6270">
        <w:rPr>
          <w:rFonts w:hint="cs"/>
          <w:bCs/>
          <w:rtl/>
        </w:rPr>
        <w:t xml:space="preserve"> والمهاجرات والمسنات والنساء ذوات الإعاقة</w:t>
      </w:r>
      <w:r w:rsidRPr="00CB6270">
        <w:rPr>
          <w:bCs/>
          <w:rtl/>
        </w:rPr>
        <w:t xml:space="preserve">؛ </w:t>
      </w:r>
    </w:p>
    <w:p w:rsidR="00CB6270" w:rsidRPr="00CB6270" w:rsidRDefault="00CB6270" w:rsidP="00CB6270">
      <w:pPr>
        <w:pStyle w:val="SingleTxt"/>
        <w:rPr>
          <w:rtl/>
        </w:rPr>
      </w:pPr>
      <w:r w:rsidRPr="00D873ED">
        <w:rPr>
          <w:rFonts w:hint="cs"/>
          <w:rtl/>
        </w:rPr>
        <w:tab/>
      </w:r>
      <w:r w:rsidRPr="00D873ED">
        <w:rPr>
          <w:rtl/>
        </w:rPr>
        <w:t>(هـ)</w:t>
      </w:r>
      <w:r w:rsidRPr="00D873ED">
        <w:rPr>
          <w:rFonts w:hint="cs"/>
          <w:rtl/>
        </w:rPr>
        <w:tab/>
      </w:r>
      <w:r w:rsidRPr="00CB6270">
        <w:rPr>
          <w:b/>
          <w:bCs/>
          <w:rtl/>
        </w:rPr>
        <w:t>مواصلة السعي، بالتعاون مع مجموعة واسعة من الجهات المعنية، بما</w:t>
      </w:r>
      <w:r w:rsidRPr="00CB6270">
        <w:rPr>
          <w:rFonts w:hint="cs"/>
          <w:b/>
          <w:bCs/>
          <w:rtl/>
        </w:rPr>
        <w:t> </w:t>
      </w:r>
      <w:r w:rsidRPr="00CB6270">
        <w:rPr>
          <w:b/>
          <w:bCs/>
          <w:rtl/>
        </w:rPr>
        <w:t>في</w:t>
      </w:r>
      <w:r w:rsidRPr="00CB6270">
        <w:rPr>
          <w:rFonts w:hint="cs"/>
          <w:b/>
          <w:bCs/>
          <w:rtl/>
        </w:rPr>
        <w:t> </w:t>
      </w:r>
      <w:r w:rsidRPr="00CB6270">
        <w:rPr>
          <w:b/>
          <w:bCs/>
          <w:rtl/>
        </w:rPr>
        <w:t>ذلك المنظمات النسائية ومنظمات المجتمع المدني الأخرى، وحملات التوعية عبر وسائط الإعلام وبرامج تثقيف الجمهور، من أجل جعل العنف ضد المرأة أمرا منبوذا اجتماعيا، ونشر المعلومات المتعلقة بالتدابير المتاحة لمنع أعمال العنف ضد المرأة على الجمهور؛</w:t>
      </w:r>
    </w:p>
    <w:p w:rsidR="00CB6270" w:rsidRPr="00CB6270" w:rsidRDefault="00CB6270" w:rsidP="00CB6270">
      <w:pPr>
        <w:pStyle w:val="SingleTxt"/>
        <w:rPr>
          <w:rtl/>
        </w:rPr>
      </w:pPr>
      <w:r w:rsidRPr="00D873ED">
        <w:rPr>
          <w:rFonts w:hint="cs"/>
          <w:rtl/>
        </w:rPr>
        <w:tab/>
      </w:r>
      <w:r w:rsidRPr="00D873ED">
        <w:rPr>
          <w:rtl/>
        </w:rPr>
        <w:t>(و)</w:t>
      </w:r>
      <w:r w:rsidRPr="00D873ED">
        <w:rPr>
          <w:rFonts w:hint="cs"/>
          <w:rtl/>
        </w:rPr>
        <w:tab/>
      </w:r>
      <w:r w:rsidRPr="00CB6270">
        <w:rPr>
          <w:b/>
          <w:bCs/>
          <w:rtl/>
        </w:rPr>
        <w:t>التصديق في الوقت المناسب على اتفاقية المجلس الأوروبي المعنية بمنع ومكافحة العنف ضد المرأة والعنف العائلي.</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 xml:space="preserve">الاتجار بالنساء واستغلالهن في البغاء </w:t>
      </w:r>
    </w:p>
    <w:p w:rsidR="003C5C0B" w:rsidRDefault="003C5C0B" w:rsidP="00C14232">
      <w:pPr>
        <w:pStyle w:val="SingleTxt"/>
        <w:rPr>
          <w:rFonts w:hint="cs"/>
          <w:rtl/>
        </w:rPr>
      </w:pPr>
      <w:r>
        <w:rPr>
          <w:rFonts w:hint="cs"/>
          <w:rtl/>
        </w:rPr>
        <w:t>28</w:t>
      </w:r>
      <w:r w:rsidRPr="00CB6270">
        <w:rPr>
          <w:rFonts w:hint="cs"/>
          <w:rtl/>
        </w:rPr>
        <w:t xml:space="preserve"> -</w:t>
      </w:r>
      <w:r w:rsidRPr="00CB6270">
        <w:rPr>
          <w:rFonts w:hint="cs"/>
          <w:rtl/>
        </w:rPr>
        <w:tab/>
      </w:r>
      <w:r w:rsidRPr="00CB6270">
        <w:rPr>
          <w:rtl/>
        </w:rPr>
        <w:t>وت</w:t>
      </w:r>
      <w:r w:rsidRPr="00CB6270">
        <w:rPr>
          <w:rFonts w:hint="cs"/>
          <w:rtl/>
        </w:rPr>
        <w:t>ُ</w:t>
      </w:r>
      <w:r w:rsidRPr="00CB6270">
        <w:rPr>
          <w:rtl/>
        </w:rPr>
        <w:t>ثني اللجنة على الدولة الطرف للتصديق على</w:t>
      </w:r>
      <w:r w:rsidRPr="00CB6270">
        <w:rPr>
          <w:rFonts w:hint="cs"/>
          <w:rtl/>
        </w:rPr>
        <w:t xml:space="preserve"> </w:t>
      </w:r>
      <w:r w:rsidRPr="00CB6270">
        <w:rPr>
          <w:rtl/>
        </w:rPr>
        <w:t xml:space="preserve">اتفاقية مجلس أوروبا </w:t>
      </w:r>
      <w:r w:rsidRPr="00CB6270">
        <w:rPr>
          <w:rFonts w:hint="cs"/>
          <w:rtl/>
        </w:rPr>
        <w:t>ل</w:t>
      </w:r>
      <w:r w:rsidRPr="00CB6270">
        <w:rPr>
          <w:rtl/>
        </w:rPr>
        <w:t>مكافحة الاتجار بالبش</w:t>
      </w:r>
      <w:r w:rsidRPr="00CB6270">
        <w:rPr>
          <w:rFonts w:hint="cs"/>
          <w:rtl/>
        </w:rPr>
        <w:t xml:space="preserve">ر، والتصديق على </w:t>
      </w:r>
      <w:r w:rsidRPr="00CB6270">
        <w:rPr>
          <w:rFonts w:hint="cs"/>
          <w:rtl/>
          <w:lang w:bidi="ar"/>
        </w:rPr>
        <w:t>بروتوكول منع وقمع ومعاقبة الاتجار بالأشخاص وبخاصة النساء والأطفال، المكمِّل لاتفاقية</w:t>
      </w:r>
      <w:r w:rsidRPr="00CB6270">
        <w:rPr>
          <w:rtl/>
        </w:rPr>
        <w:t xml:space="preserve"> الأمم المتحدة لمكافحة الجريمة المنظمة عبر الوطنية، والجهود المبذولة لتقديم المساعدة الاجتماعية لضحايا</w:t>
      </w:r>
      <w:r w:rsidRPr="00CB6270">
        <w:rPr>
          <w:rFonts w:hint="cs"/>
          <w:rtl/>
        </w:rPr>
        <w:t xml:space="preserve"> الاتجار الذين جرى تحديدهم ومحاكمة المتاجرين بالأشخاص. لكن اللجنة تخشى أن يؤدي تطبيق المادة 18 من المرسوم التشريعي رقم</w:t>
      </w:r>
      <w:r w:rsidR="00C14232">
        <w:rPr>
          <w:rFonts w:hint="eastAsia"/>
          <w:rtl/>
        </w:rPr>
        <w:t> </w:t>
      </w:r>
      <w:r w:rsidRPr="00CB6270">
        <w:rPr>
          <w:rFonts w:hint="cs"/>
          <w:rtl/>
        </w:rPr>
        <w:t>286/1998 التي تقضي بمنح تصاريح إقامة خاصة لضحايا الاتجار والاستغلال بدافع</w:t>
      </w:r>
      <w:r w:rsidR="00C14232">
        <w:rPr>
          <w:rFonts w:hint="eastAsia"/>
          <w:rtl/>
        </w:rPr>
        <w:t> </w:t>
      </w:r>
      <w:r w:rsidRPr="00CB6270">
        <w:rPr>
          <w:rFonts w:hint="cs"/>
          <w:rtl/>
        </w:rPr>
        <w:t xml:space="preserve">الحماية الاجتماعية، في حال تفسيرها تفسيراً حصرياً، إلى حرمان النساء اللواتي وقعن ضحايا للاتجار في بلد آخر ثم جرى اقتيادهن إلى إيطاليا بغرض الاتجار، من الحماية الكافية. وتشعر اللجنة بالقلق أيضاً من أن تؤدي </w:t>
      </w:r>
      <w:r w:rsidRPr="00CB6270">
        <w:rPr>
          <w:rFonts w:hint="eastAsia"/>
          <w:rtl/>
        </w:rPr>
        <w:t>”</w:t>
      </w:r>
      <w:r w:rsidRPr="00CB6270">
        <w:rPr>
          <w:rFonts w:hint="cs"/>
          <w:rtl/>
        </w:rPr>
        <w:t>مجموعة التدابير الأمنية</w:t>
      </w:r>
      <w:r w:rsidRPr="00CB6270">
        <w:rPr>
          <w:rFonts w:hint="eastAsia"/>
          <w:rtl/>
        </w:rPr>
        <w:t>“</w:t>
      </w:r>
      <w:r w:rsidRPr="00CB6270">
        <w:rPr>
          <w:rFonts w:hint="cs"/>
          <w:rtl/>
        </w:rPr>
        <w:t xml:space="preserve"> </w:t>
      </w:r>
      <w:r w:rsidRPr="00CB6270">
        <w:rPr>
          <w:rtl/>
        </w:rPr>
        <w:t>التي اعتمدتها الحكومة في</w:t>
      </w:r>
      <w:r w:rsidRPr="00CB6270">
        <w:rPr>
          <w:rFonts w:hint="cs"/>
          <w:rtl/>
        </w:rPr>
        <w:t> </w:t>
      </w:r>
      <w:r w:rsidRPr="00CB6270">
        <w:rPr>
          <w:rtl/>
        </w:rPr>
        <w:t>عام</w:t>
      </w:r>
      <w:r w:rsidRPr="00CB6270">
        <w:rPr>
          <w:rFonts w:hint="cs"/>
          <w:rtl/>
        </w:rPr>
        <w:t> </w:t>
      </w:r>
      <w:r w:rsidRPr="00CB6270">
        <w:rPr>
          <w:rtl/>
        </w:rPr>
        <w:t xml:space="preserve">2010 </w:t>
      </w:r>
      <w:r w:rsidRPr="00CB6270">
        <w:rPr>
          <w:rFonts w:hint="cs"/>
          <w:rtl/>
        </w:rPr>
        <w:t xml:space="preserve">إلى منع </w:t>
      </w:r>
      <w:r w:rsidRPr="00CB6270">
        <w:rPr>
          <w:rtl/>
        </w:rPr>
        <w:t xml:space="preserve">سلطات </w:t>
      </w:r>
      <w:r w:rsidRPr="00CB6270">
        <w:rPr>
          <w:rFonts w:hint="cs"/>
          <w:rtl/>
        </w:rPr>
        <w:t>إنفاذ</w:t>
      </w:r>
      <w:r w:rsidRPr="00CB6270">
        <w:rPr>
          <w:rtl/>
        </w:rPr>
        <w:t xml:space="preserve"> القانون </w:t>
      </w:r>
      <w:r w:rsidRPr="00CB6270">
        <w:rPr>
          <w:rFonts w:hint="cs"/>
          <w:rtl/>
        </w:rPr>
        <w:t>فعليا من التعرف بشكل كافٍ</w:t>
      </w:r>
      <w:r w:rsidRPr="00CB6270">
        <w:rPr>
          <w:rtl/>
        </w:rPr>
        <w:t xml:space="preserve"> </w:t>
      </w:r>
      <w:r w:rsidRPr="00CB6270">
        <w:rPr>
          <w:rFonts w:hint="cs"/>
          <w:rtl/>
        </w:rPr>
        <w:t xml:space="preserve">على الضحايا </w:t>
      </w:r>
      <w:r w:rsidRPr="00CB6270">
        <w:rPr>
          <w:rtl/>
        </w:rPr>
        <w:t>المحتملين</w:t>
      </w:r>
      <w:r w:rsidRPr="00CB6270">
        <w:rPr>
          <w:rFonts w:hint="cs"/>
          <w:rtl/>
        </w:rPr>
        <w:t> </w:t>
      </w:r>
      <w:r w:rsidRPr="00CB6270">
        <w:rPr>
          <w:rtl/>
        </w:rPr>
        <w:t>للاتجار</w:t>
      </w:r>
      <w:r w:rsidRPr="00CB6270">
        <w:rPr>
          <w:rFonts w:hint="cs"/>
          <w:rtl/>
        </w:rPr>
        <w:t>.</w:t>
      </w:r>
    </w:p>
    <w:p w:rsidR="004F4903" w:rsidRPr="00CB6270" w:rsidRDefault="004F4903" w:rsidP="004F4903">
      <w:pPr>
        <w:pStyle w:val="SingleTxt"/>
        <w:rPr>
          <w:rFonts w:hint="cs"/>
          <w:b/>
          <w:bCs/>
          <w:rtl/>
        </w:rPr>
      </w:pPr>
      <w:r>
        <w:rPr>
          <w:rFonts w:hint="cs"/>
          <w:b/>
          <w:rtl/>
        </w:rPr>
        <w:t>29</w:t>
      </w:r>
      <w:r w:rsidRPr="002639F1">
        <w:rPr>
          <w:rFonts w:hint="cs"/>
          <w:b/>
          <w:rtl/>
        </w:rPr>
        <w:t xml:space="preserve"> -</w:t>
      </w:r>
      <w:r w:rsidRPr="002639F1">
        <w:rPr>
          <w:rFonts w:hint="cs"/>
          <w:b/>
          <w:rtl/>
        </w:rPr>
        <w:tab/>
      </w:r>
      <w:r w:rsidRPr="00CB6270">
        <w:rPr>
          <w:b/>
          <w:bCs/>
          <w:rtl/>
        </w:rPr>
        <w:t>وت</w:t>
      </w:r>
      <w:r w:rsidRPr="00CB6270">
        <w:rPr>
          <w:rFonts w:hint="cs"/>
          <w:b/>
          <w:bCs/>
          <w:rtl/>
        </w:rPr>
        <w:t>طلب</w:t>
      </w:r>
      <w:r w:rsidRPr="00CB6270">
        <w:rPr>
          <w:b/>
          <w:bCs/>
          <w:rtl/>
        </w:rPr>
        <w:t xml:space="preserve"> اللجنة</w:t>
      </w:r>
      <w:r w:rsidRPr="00CB6270">
        <w:rPr>
          <w:rFonts w:hint="cs"/>
          <w:b/>
          <w:bCs/>
          <w:rtl/>
        </w:rPr>
        <w:t xml:space="preserve"> إلى</w:t>
      </w:r>
      <w:r w:rsidRPr="00CB6270">
        <w:rPr>
          <w:b/>
          <w:bCs/>
          <w:rtl/>
        </w:rPr>
        <w:t xml:space="preserve"> الدولة الطرف</w:t>
      </w:r>
      <w:r w:rsidRPr="00CB6270">
        <w:rPr>
          <w:rFonts w:hint="cs"/>
          <w:b/>
          <w:bCs/>
          <w:rtl/>
        </w:rPr>
        <w:t xml:space="preserve"> القيام</w:t>
      </w:r>
      <w:r w:rsidRPr="00CB6270">
        <w:rPr>
          <w:b/>
          <w:bCs/>
          <w:rtl/>
        </w:rPr>
        <w:t xml:space="preserve"> </w:t>
      </w:r>
      <w:r w:rsidRPr="00CB6270">
        <w:rPr>
          <w:rFonts w:hint="cs"/>
          <w:b/>
          <w:bCs/>
          <w:rtl/>
        </w:rPr>
        <w:t>بما يلي</w:t>
      </w:r>
      <w:r w:rsidRPr="00CB6270">
        <w:rPr>
          <w:b/>
          <w:bCs/>
          <w:rtl/>
        </w:rPr>
        <w:t xml:space="preserve">: </w:t>
      </w:r>
    </w:p>
    <w:p w:rsidR="004F4903" w:rsidRPr="00CB6270" w:rsidRDefault="004F4903" w:rsidP="004F4903">
      <w:pPr>
        <w:pStyle w:val="SingleTxt"/>
        <w:rPr>
          <w:rFonts w:hint="cs"/>
          <w:b/>
          <w:bCs/>
          <w:rtl/>
        </w:rPr>
      </w:pPr>
      <w:r w:rsidRPr="00D873ED">
        <w:rPr>
          <w:rFonts w:hint="cs"/>
          <w:rtl/>
        </w:rPr>
        <w:tab/>
      </w:r>
      <w:r w:rsidRPr="00D873ED">
        <w:rPr>
          <w:rtl/>
        </w:rPr>
        <w:t>(أ)</w:t>
      </w:r>
      <w:r w:rsidRPr="00D873ED">
        <w:rPr>
          <w:rFonts w:hint="cs"/>
          <w:rtl/>
        </w:rPr>
        <w:tab/>
      </w:r>
      <w:r w:rsidRPr="00CB6270">
        <w:rPr>
          <w:rFonts w:hint="cs"/>
          <w:b/>
          <w:bCs/>
          <w:rtl/>
        </w:rPr>
        <w:t xml:space="preserve">أن تأخذ في الحسبان </w:t>
      </w:r>
      <w:r w:rsidRPr="00CB6270">
        <w:rPr>
          <w:b/>
          <w:bCs/>
          <w:rtl/>
        </w:rPr>
        <w:t>الب</w:t>
      </w:r>
      <w:r w:rsidRPr="00CB6270">
        <w:rPr>
          <w:rFonts w:hint="cs"/>
          <w:b/>
          <w:bCs/>
          <w:rtl/>
        </w:rPr>
        <w:t>ُ</w:t>
      </w:r>
      <w:r w:rsidRPr="00CB6270">
        <w:rPr>
          <w:b/>
          <w:bCs/>
          <w:rtl/>
        </w:rPr>
        <w:t xml:space="preserve">عد عبر الوطني لجريمة الاتجار بالبشر، </w:t>
      </w:r>
      <w:r w:rsidRPr="00CB6270">
        <w:rPr>
          <w:rFonts w:hint="cs"/>
          <w:b/>
          <w:bCs/>
          <w:rtl/>
        </w:rPr>
        <w:t>على النحو المعترف به</w:t>
      </w:r>
      <w:r w:rsidRPr="00CB6270">
        <w:rPr>
          <w:b/>
          <w:bCs/>
          <w:rtl/>
        </w:rPr>
        <w:t xml:space="preserve"> في </w:t>
      </w:r>
      <w:r w:rsidRPr="00CB6270">
        <w:rPr>
          <w:rFonts w:hint="cs"/>
          <w:b/>
          <w:bCs/>
          <w:rtl/>
          <w:lang w:bidi="ar"/>
        </w:rPr>
        <w:t>بروتوكول منع وقمع ومعاقبة الاتجار بالأشخاص وبخاصة النساء والأطفال، المكمِّل لاتفاقية</w:t>
      </w:r>
      <w:r w:rsidRPr="00CB6270">
        <w:rPr>
          <w:b/>
          <w:bCs/>
          <w:rtl/>
        </w:rPr>
        <w:t xml:space="preserve"> الأمم المتحدة لمكافحة الجريمة المنظمة عبر الوطنية</w:t>
      </w:r>
      <w:r w:rsidRPr="00CB6270">
        <w:rPr>
          <w:rFonts w:hint="cs"/>
          <w:b/>
          <w:bCs/>
          <w:rtl/>
        </w:rPr>
        <w:t xml:space="preserve">، وأن توحِّد إجراءات تحديد الهوية والإحالة فيما يتعلق بالضحايا المحتملين؛ </w:t>
      </w:r>
    </w:p>
    <w:p w:rsidR="004F4903" w:rsidRPr="00CB6270" w:rsidRDefault="004F4903" w:rsidP="004F4903">
      <w:pPr>
        <w:pStyle w:val="SingleTxt"/>
        <w:rPr>
          <w:rFonts w:hint="cs"/>
          <w:b/>
          <w:bCs/>
          <w:rtl/>
        </w:rPr>
      </w:pPr>
      <w:r w:rsidRPr="00D873ED">
        <w:rPr>
          <w:rFonts w:hint="cs"/>
          <w:rtl/>
        </w:rPr>
        <w:tab/>
      </w:r>
      <w:r w:rsidRPr="00D873ED">
        <w:rPr>
          <w:rtl/>
        </w:rPr>
        <w:t>(ب)</w:t>
      </w:r>
      <w:r w:rsidRPr="00D873ED">
        <w:rPr>
          <w:rFonts w:hint="cs"/>
          <w:rtl/>
        </w:rPr>
        <w:tab/>
      </w:r>
      <w:r w:rsidRPr="00CB6270">
        <w:rPr>
          <w:rFonts w:hint="cs"/>
          <w:b/>
          <w:bCs/>
          <w:rtl/>
        </w:rPr>
        <w:t>أن تعجِّل</w:t>
      </w:r>
      <w:r w:rsidRPr="00CB6270">
        <w:rPr>
          <w:b/>
          <w:bCs/>
          <w:rtl/>
        </w:rPr>
        <w:t xml:space="preserve"> </w:t>
      </w:r>
      <w:r w:rsidRPr="00CB6270">
        <w:rPr>
          <w:rFonts w:hint="cs"/>
          <w:b/>
          <w:bCs/>
          <w:rtl/>
        </w:rPr>
        <w:t xml:space="preserve">بإجراءات </w:t>
      </w:r>
      <w:r w:rsidRPr="00CB6270">
        <w:rPr>
          <w:b/>
          <w:bCs/>
          <w:rtl/>
        </w:rPr>
        <w:t xml:space="preserve">اعتماد خطة العمل الوطنية لمكافحة الاتجار؛ </w:t>
      </w:r>
    </w:p>
    <w:p w:rsidR="004F4903" w:rsidRPr="00CB6270" w:rsidRDefault="004F4903" w:rsidP="00A426F8">
      <w:pPr>
        <w:pStyle w:val="SingleTxt"/>
        <w:rPr>
          <w:rFonts w:hint="cs"/>
          <w:b/>
          <w:bCs/>
          <w:rtl/>
        </w:rPr>
      </w:pPr>
      <w:r w:rsidRPr="00D873ED">
        <w:rPr>
          <w:rFonts w:hint="cs"/>
          <w:rtl/>
        </w:rPr>
        <w:tab/>
      </w:r>
      <w:r w:rsidRPr="00D873ED">
        <w:rPr>
          <w:rtl/>
        </w:rPr>
        <w:t>(ج)</w:t>
      </w:r>
      <w:r w:rsidRPr="00D873ED">
        <w:rPr>
          <w:rFonts w:hint="cs"/>
          <w:rtl/>
        </w:rPr>
        <w:tab/>
      </w:r>
      <w:r w:rsidRPr="00CB6270">
        <w:rPr>
          <w:b/>
          <w:bCs/>
          <w:rtl/>
        </w:rPr>
        <w:t>أن</w:t>
      </w:r>
      <w:r w:rsidRPr="00CB6270">
        <w:rPr>
          <w:rFonts w:hint="cs"/>
          <w:b/>
          <w:bCs/>
          <w:rtl/>
        </w:rPr>
        <w:t xml:space="preserve"> تكفل ألا يؤدي</w:t>
      </w:r>
      <w:r w:rsidRPr="00CB6270">
        <w:rPr>
          <w:b/>
          <w:bCs/>
          <w:rtl/>
        </w:rPr>
        <w:t xml:space="preserve"> تفسير المادة 18 من المرسوم التشريعي رقم</w:t>
      </w:r>
      <w:r w:rsidR="00A426F8">
        <w:rPr>
          <w:rFonts w:hint="cs"/>
          <w:b/>
          <w:bCs/>
          <w:rtl/>
        </w:rPr>
        <w:t> </w:t>
      </w:r>
      <w:r w:rsidRPr="00CB6270">
        <w:rPr>
          <w:b/>
          <w:bCs/>
          <w:rtl/>
        </w:rPr>
        <w:t xml:space="preserve">286/1998 </w:t>
      </w:r>
      <w:r w:rsidRPr="00CB6270">
        <w:rPr>
          <w:rFonts w:hint="cs"/>
          <w:b/>
          <w:bCs/>
          <w:rtl/>
        </w:rPr>
        <w:t xml:space="preserve">إلى حرمان </w:t>
      </w:r>
      <w:r w:rsidRPr="00CB6270">
        <w:rPr>
          <w:b/>
          <w:bCs/>
          <w:rtl/>
        </w:rPr>
        <w:t xml:space="preserve">النساء اللواتي </w:t>
      </w:r>
      <w:r w:rsidRPr="00CB6270">
        <w:rPr>
          <w:rFonts w:hint="cs"/>
          <w:b/>
          <w:bCs/>
          <w:rtl/>
        </w:rPr>
        <w:t>وقعن ضحايا الاتجار</w:t>
      </w:r>
      <w:r w:rsidRPr="00CB6270">
        <w:rPr>
          <w:b/>
          <w:bCs/>
          <w:rtl/>
        </w:rPr>
        <w:t xml:space="preserve"> في بلد آخر من الحماية</w:t>
      </w:r>
      <w:r w:rsidR="00A426F8">
        <w:rPr>
          <w:rFonts w:hint="cs"/>
          <w:b/>
          <w:bCs/>
          <w:rtl/>
        </w:rPr>
        <w:t> </w:t>
      </w:r>
      <w:r w:rsidRPr="00CB6270">
        <w:rPr>
          <w:b/>
          <w:bCs/>
          <w:rtl/>
        </w:rPr>
        <w:t>الكافية.</w:t>
      </w:r>
    </w:p>
    <w:p w:rsidR="00CB6270" w:rsidRPr="00CB6270" w:rsidRDefault="003C5C0B" w:rsidP="004F0249">
      <w:pPr>
        <w:pStyle w:val="SingleTxt"/>
        <w:rPr>
          <w:rFonts w:hint="cs"/>
          <w:rtl/>
          <w:lang w:bidi="ar-EG"/>
        </w:rPr>
      </w:pPr>
      <w:r>
        <w:rPr>
          <w:rFonts w:hint="cs"/>
          <w:rtl/>
        </w:rPr>
        <w:t>30</w:t>
      </w:r>
      <w:r w:rsidR="00CB6270" w:rsidRPr="00CB6270">
        <w:rPr>
          <w:rtl/>
        </w:rPr>
        <w:t xml:space="preserve"> -</w:t>
      </w:r>
      <w:r w:rsidR="00CB6270" w:rsidRPr="00CB6270">
        <w:rPr>
          <w:rtl/>
        </w:rPr>
        <w:tab/>
        <w:t>تلاحظ اللجنة أنه تجري حاليا في الدولة الطرف مناقشة عدة مشاريع قوانين (بما</w:t>
      </w:r>
      <w:r w:rsidR="00CB6270" w:rsidRPr="00CB6270">
        <w:rPr>
          <w:rFonts w:hint="cs"/>
          <w:rtl/>
        </w:rPr>
        <w:t> </w:t>
      </w:r>
      <w:r w:rsidR="00CB6270" w:rsidRPr="00CB6270">
        <w:rPr>
          <w:rtl/>
        </w:rPr>
        <w:t>في</w:t>
      </w:r>
      <w:r w:rsidR="00CB6270" w:rsidRPr="00CB6270">
        <w:rPr>
          <w:rFonts w:hint="cs"/>
          <w:rtl/>
        </w:rPr>
        <w:t> </w:t>
      </w:r>
      <w:r w:rsidR="00CB6270" w:rsidRPr="00CB6270">
        <w:rPr>
          <w:rtl/>
        </w:rPr>
        <w:t xml:space="preserve">ذلك القانون </w:t>
      </w:r>
      <w:r w:rsidR="00CB6270" w:rsidRPr="00CB6270">
        <w:t>AS 1079</w:t>
      </w:r>
      <w:r w:rsidR="00CB6270" w:rsidRPr="00CB6270">
        <w:rPr>
          <w:rtl/>
        </w:rPr>
        <w:t xml:space="preserve"> لعام 2008 الذي يجرم الدعارة في الأماكن العامة)، وذلك كجزء من مجموعة تدابير أوسع نطاقا تهدف إلى القضاء على البغاء والاستغلال الجنسي. ومع ذلك، فإن اللجنة تشعر بالقلق من اعتراف الدولة الطرف بأن </w:t>
      </w:r>
      <w:r w:rsidR="004F0249">
        <w:rPr>
          <w:rFonts w:hint="cs"/>
          <w:rtl/>
        </w:rPr>
        <w:t xml:space="preserve">أحد أغراض </w:t>
      </w:r>
      <w:r w:rsidR="00CB6270" w:rsidRPr="00CB6270">
        <w:rPr>
          <w:rtl/>
        </w:rPr>
        <w:t>مقترح تجريم البغاء في الأماكن العامة</w:t>
      </w:r>
      <w:r w:rsidR="004F0249">
        <w:rPr>
          <w:rFonts w:hint="cs"/>
          <w:rtl/>
        </w:rPr>
        <w:t xml:space="preserve"> هو أن</w:t>
      </w:r>
      <w:r w:rsidR="00CB6270" w:rsidRPr="00CB6270">
        <w:rPr>
          <w:rtl/>
        </w:rPr>
        <w:t xml:space="preserve"> </w:t>
      </w:r>
      <w:r w:rsidR="00CB6270" w:rsidRPr="00CB6270">
        <w:rPr>
          <w:rFonts w:hint="cs"/>
          <w:rtl/>
        </w:rPr>
        <w:t>”</w:t>
      </w:r>
      <w:r w:rsidR="004F0249">
        <w:rPr>
          <w:rFonts w:hint="cs"/>
          <w:rtl/>
        </w:rPr>
        <w:t>يكفل</w:t>
      </w:r>
      <w:r w:rsidR="00CB6270" w:rsidRPr="00CB6270">
        <w:rPr>
          <w:rtl/>
        </w:rPr>
        <w:t xml:space="preserve"> حماية الأمن العام وآداب الحياة الحضرية</w:t>
      </w:r>
      <w:r w:rsidR="00CB6270" w:rsidRPr="00CB6270">
        <w:rPr>
          <w:rFonts w:hint="cs"/>
          <w:rtl/>
        </w:rPr>
        <w:t>“</w:t>
      </w:r>
      <w:r w:rsidR="00CB6270" w:rsidRPr="00CB6270">
        <w:rPr>
          <w:rtl/>
        </w:rPr>
        <w:t>، ومن أن حقوق النساء العاملات في البغاء في الشوارع، ومعظمهن من المهاجرات، لم تؤخذ على ما</w:t>
      </w:r>
      <w:r w:rsidR="004F0249">
        <w:rPr>
          <w:rFonts w:hint="cs"/>
          <w:rtl/>
        </w:rPr>
        <w:t> </w:t>
      </w:r>
      <w:r w:rsidR="00CB6270" w:rsidRPr="00CB6270">
        <w:rPr>
          <w:rtl/>
        </w:rPr>
        <w:t>يبدو في الحسبان لدى صياغة هذه التدابير.</w:t>
      </w:r>
      <w:r>
        <w:rPr>
          <w:rFonts w:hint="cs"/>
          <w:rtl/>
        </w:rPr>
        <w:t xml:space="preserve"> </w:t>
      </w:r>
      <w:r w:rsidR="00CB6270" w:rsidRPr="00CB6270">
        <w:rPr>
          <w:rtl/>
        </w:rPr>
        <w:t xml:space="preserve">ولاحظت اللجنة أيضا أن الدولة الطرف تعتبر البغاء ظاهرة خفية </w:t>
      </w:r>
      <w:r w:rsidR="00CB6270" w:rsidRPr="00CB6270">
        <w:rPr>
          <w:rFonts w:hint="cs"/>
          <w:rtl/>
        </w:rPr>
        <w:t>ومجهولة</w:t>
      </w:r>
      <w:r w:rsidR="00CB6270" w:rsidRPr="00CB6270">
        <w:rPr>
          <w:rtl/>
        </w:rPr>
        <w:t xml:space="preserve"> تمارس عادة في أماكن مغلقة. وتشعر اللجنة بالقلق من عدم وجود برامج مساعدة ودعم للمرأة الراغبة في ترك العمل في البغاء حينما لا تكون</w:t>
      </w:r>
      <w:r w:rsidR="00CB6270" w:rsidRPr="00CB6270">
        <w:rPr>
          <w:rFonts w:hint="cs"/>
          <w:rtl/>
        </w:rPr>
        <w:t xml:space="preserve"> ممن وقعن</w:t>
      </w:r>
      <w:r w:rsidR="00CB6270" w:rsidRPr="00CB6270">
        <w:rPr>
          <w:rtl/>
        </w:rPr>
        <w:t xml:space="preserve"> ضحية للاستغلال.</w:t>
      </w:r>
    </w:p>
    <w:p w:rsidR="00CB6270" w:rsidRPr="00CB6270" w:rsidRDefault="00CB6270" w:rsidP="003C5C0B">
      <w:pPr>
        <w:pStyle w:val="SingleTxt"/>
        <w:rPr>
          <w:rFonts w:hint="cs"/>
          <w:b/>
          <w:bCs/>
          <w:rtl/>
        </w:rPr>
      </w:pPr>
      <w:r w:rsidRPr="002639F1">
        <w:rPr>
          <w:rFonts w:hint="cs"/>
          <w:b/>
          <w:rtl/>
        </w:rPr>
        <w:t>3</w:t>
      </w:r>
      <w:r w:rsidR="003C5C0B">
        <w:rPr>
          <w:rFonts w:hint="cs"/>
          <w:b/>
          <w:rtl/>
        </w:rPr>
        <w:t>1</w:t>
      </w:r>
      <w:r w:rsidRPr="002639F1">
        <w:rPr>
          <w:rFonts w:hint="cs"/>
          <w:b/>
          <w:rtl/>
        </w:rPr>
        <w:t xml:space="preserve"> -</w:t>
      </w:r>
      <w:r w:rsidRPr="002639F1">
        <w:rPr>
          <w:rFonts w:hint="cs"/>
          <w:b/>
          <w:rtl/>
        </w:rPr>
        <w:tab/>
      </w:r>
      <w:r w:rsidRPr="00CB6270">
        <w:rPr>
          <w:b/>
          <w:bCs/>
          <w:rtl/>
        </w:rPr>
        <w:t>وتشج</w:t>
      </w:r>
      <w:r w:rsidR="00466C75">
        <w:rPr>
          <w:rFonts w:hint="cs"/>
          <w:b/>
          <w:bCs/>
          <w:rtl/>
        </w:rPr>
        <w:t>َّ</w:t>
      </w:r>
      <w:r w:rsidRPr="00CB6270">
        <w:rPr>
          <w:b/>
          <w:bCs/>
          <w:rtl/>
        </w:rPr>
        <w:t>ع الدولة الطرف على</w:t>
      </w:r>
      <w:r w:rsidRPr="00CB6270">
        <w:rPr>
          <w:rFonts w:hint="cs"/>
          <w:b/>
          <w:bCs/>
          <w:rtl/>
        </w:rPr>
        <w:t xml:space="preserve"> القيام</w:t>
      </w:r>
      <w:r w:rsidRPr="00CB6270">
        <w:rPr>
          <w:b/>
          <w:bCs/>
          <w:rtl/>
        </w:rPr>
        <w:t xml:space="preserve"> </w:t>
      </w:r>
      <w:r w:rsidRPr="00CB6270">
        <w:rPr>
          <w:rFonts w:hint="cs"/>
          <w:b/>
          <w:bCs/>
          <w:rtl/>
        </w:rPr>
        <w:t>بما يلي</w:t>
      </w:r>
      <w:r w:rsidRPr="00CB6270">
        <w:rPr>
          <w:b/>
          <w:bCs/>
          <w:rtl/>
        </w:rPr>
        <w:t>:</w:t>
      </w:r>
    </w:p>
    <w:p w:rsidR="00CB6270" w:rsidRPr="00CB6270" w:rsidRDefault="00CB6270" w:rsidP="00CB6270">
      <w:pPr>
        <w:pStyle w:val="SingleTxt"/>
        <w:rPr>
          <w:rFonts w:hint="cs"/>
          <w:b/>
          <w:bCs/>
          <w:rtl/>
        </w:rPr>
      </w:pPr>
      <w:r w:rsidRPr="00D873ED">
        <w:rPr>
          <w:rFonts w:hint="cs"/>
          <w:rtl/>
        </w:rPr>
        <w:tab/>
      </w:r>
      <w:r w:rsidRPr="00D873ED">
        <w:rPr>
          <w:rtl/>
        </w:rPr>
        <w:t>(أ)</w:t>
      </w:r>
      <w:r w:rsidRPr="00D873ED">
        <w:rPr>
          <w:rFonts w:hint="cs"/>
          <w:rtl/>
        </w:rPr>
        <w:tab/>
      </w:r>
      <w:r w:rsidRPr="00CB6270">
        <w:rPr>
          <w:b/>
          <w:bCs/>
          <w:rtl/>
        </w:rPr>
        <w:t xml:space="preserve">إجراء تقييم </w:t>
      </w:r>
      <w:r w:rsidRPr="00CB6270">
        <w:rPr>
          <w:rFonts w:hint="cs"/>
          <w:b/>
          <w:bCs/>
          <w:rtl/>
        </w:rPr>
        <w:t>ل</w:t>
      </w:r>
      <w:r w:rsidRPr="00CB6270">
        <w:rPr>
          <w:b/>
          <w:bCs/>
          <w:rtl/>
        </w:rPr>
        <w:t xml:space="preserve">أثر التدابير المقترحة لتجريم </w:t>
      </w:r>
      <w:r w:rsidRPr="00CB6270">
        <w:rPr>
          <w:rFonts w:hint="cs"/>
          <w:b/>
          <w:bCs/>
          <w:rtl/>
        </w:rPr>
        <w:t xml:space="preserve">ممارسة البغاء </w:t>
      </w:r>
      <w:r w:rsidRPr="00CB6270">
        <w:rPr>
          <w:b/>
          <w:bCs/>
          <w:rtl/>
        </w:rPr>
        <w:t>في الشوارع</w:t>
      </w:r>
      <w:r w:rsidRPr="00CB6270">
        <w:rPr>
          <w:rFonts w:hint="cs"/>
          <w:b/>
          <w:bCs/>
          <w:rtl/>
        </w:rPr>
        <w:t>،</w:t>
      </w:r>
      <w:r w:rsidRPr="00CB6270">
        <w:rPr>
          <w:b/>
          <w:bCs/>
          <w:rtl/>
        </w:rPr>
        <w:t xml:space="preserve"> </w:t>
      </w:r>
      <w:r w:rsidRPr="00CB6270">
        <w:rPr>
          <w:rFonts w:hint="cs"/>
          <w:b/>
          <w:bCs/>
          <w:rtl/>
        </w:rPr>
        <w:t>وذلك</w:t>
      </w:r>
      <w:r w:rsidRPr="00CB6270">
        <w:rPr>
          <w:b/>
          <w:bCs/>
          <w:rtl/>
        </w:rPr>
        <w:t xml:space="preserve"> </w:t>
      </w:r>
      <w:r w:rsidRPr="00CB6270">
        <w:rPr>
          <w:rFonts w:hint="cs"/>
          <w:b/>
          <w:bCs/>
          <w:rtl/>
        </w:rPr>
        <w:t>ل</w:t>
      </w:r>
      <w:r w:rsidRPr="00CB6270">
        <w:rPr>
          <w:b/>
          <w:bCs/>
          <w:rtl/>
        </w:rPr>
        <w:t>تحديد المخاطر المحتملة لاستغلال النساء اللواتي</w:t>
      </w:r>
      <w:r w:rsidRPr="00CB6270">
        <w:rPr>
          <w:rFonts w:hint="cs"/>
          <w:b/>
          <w:bCs/>
          <w:rtl/>
        </w:rPr>
        <w:t xml:space="preserve"> قد</w:t>
      </w:r>
      <w:r w:rsidRPr="00CB6270">
        <w:rPr>
          <w:b/>
          <w:bCs/>
          <w:rtl/>
        </w:rPr>
        <w:t xml:space="preserve"> ينتقل</w:t>
      </w:r>
      <w:r w:rsidRPr="00CB6270">
        <w:rPr>
          <w:rFonts w:hint="cs"/>
          <w:b/>
          <w:bCs/>
          <w:rtl/>
        </w:rPr>
        <w:t>ن</w:t>
      </w:r>
      <w:r w:rsidRPr="00CB6270">
        <w:rPr>
          <w:b/>
          <w:bCs/>
          <w:rtl/>
        </w:rPr>
        <w:t xml:space="preserve"> من دوائر </w:t>
      </w:r>
      <w:r w:rsidRPr="00CB6270">
        <w:rPr>
          <w:rFonts w:hint="cs"/>
          <w:b/>
          <w:bCs/>
          <w:rtl/>
        </w:rPr>
        <w:t>ممارسة البغاء في العلن إلى ممارسته في السر، حيث يبقى البغاء ظاهرة خفيَّة ومجهولة، كما اعترفت بذلك الدولة الطرف؛</w:t>
      </w:r>
    </w:p>
    <w:p w:rsidR="00CB6270" w:rsidRPr="00CB6270" w:rsidRDefault="00CB6270" w:rsidP="00CB6270">
      <w:pPr>
        <w:pStyle w:val="SingleTxt"/>
        <w:rPr>
          <w:rFonts w:hint="cs"/>
          <w:b/>
          <w:bCs/>
          <w:rtl/>
        </w:rPr>
      </w:pPr>
      <w:r w:rsidRPr="00D873ED">
        <w:rPr>
          <w:rFonts w:hint="cs"/>
          <w:rtl/>
        </w:rPr>
        <w:tab/>
      </w:r>
      <w:r w:rsidRPr="00D873ED">
        <w:rPr>
          <w:rtl/>
        </w:rPr>
        <w:t>(ب)</w:t>
      </w:r>
      <w:r w:rsidRPr="00D873ED">
        <w:rPr>
          <w:rFonts w:hint="cs"/>
          <w:rtl/>
        </w:rPr>
        <w:tab/>
      </w:r>
      <w:r w:rsidRPr="00CB6270">
        <w:rPr>
          <w:b/>
          <w:bCs/>
          <w:rtl/>
        </w:rPr>
        <w:t xml:space="preserve">مواصلة صياغة </w:t>
      </w:r>
      <w:r w:rsidRPr="00CB6270">
        <w:rPr>
          <w:rFonts w:hint="cs"/>
          <w:b/>
          <w:bCs/>
          <w:rtl/>
        </w:rPr>
        <w:t>ا</w:t>
      </w:r>
      <w:r w:rsidRPr="00CB6270">
        <w:rPr>
          <w:b/>
          <w:bCs/>
          <w:rtl/>
        </w:rPr>
        <w:t xml:space="preserve">ستراتيجيات وبرامج </w:t>
      </w:r>
      <w:r w:rsidRPr="00CB6270">
        <w:rPr>
          <w:rFonts w:hint="cs"/>
          <w:b/>
          <w:bCs/>
          <w:rtl/>
        </w:rPr>
        <w:t xml:space="preserve">تساعد على الوقاية من دخول النساء إلى مضمار </w:t>
      </w:r>
      <w:r w:rsidRPr="00CB6270">
        <w:rPr>
          <w:b/>
          <w:bCs/>
          <w:rtl/>
        </w:rPr>
        <w:t>البغاء</w:t>
      </w:r>
      <w:r w:rsidRPr="00CB6270">
        <w:rPr>
          <w:rFonts w:hint="cs"/>
          <w:b/>
          <w:bCs/>
          <w:rtl/>
        </w:rPr>
        <w:t>،</w:t>
      </w:r>
      <w:r w:rsidRPr="00CB6270">
        <w:rPr>
          <w:b/>
          <w:bCs/>
          <w:rtl/>
        </w:rPr>
        <w:t xml:space="preserve"> ووضع برامج </w:t>
      </w:r>
      <w:r w:rsidRPr="00CB6270">
        <w:rPr>
          <w:rFonts w:hint="cs"/>
          <w:b/>
          <w:bCs/>
          <w:rtl/>
        </w:rPr>
        <w:t>ل</w:t>
      </w:r>
      <w:r w:rsidRPr="00CB6270">
        <w:rPr>
          <w:b/>
          <w:bCs/>
          <w:rtl/>
        </w:rPr>
        <w:t xml:space="preserve">دعم </w:t>
      </w:r>
      <w:r w:rsidRPr="00CB6270">
        <w:rPr>
          <w:rFonts w:hint="cs"/>
          <w:b/>
          <w:bCs/>
          <w:rtl/>
        </w:rPr>
        <w:t>ال</w:t>
      </w:r>
      <w:r w:rsidRPr="00CB6270">
        <w:rPr>
          <w:b/>
          <w:bCs/>
          <w:rtl/>
        </w:rPr>
        <w:t xml:space="preserve">نساء </w:t>
      </w:r>
      <w:r w:rsidRPr="00CB6270">
        <w:rPr>
          <w:rFonts w:hint="cs"/>
          <w:b/>
          <w:bCs/>
          <w:rtl/>
        </w:rPr>
        <w:t>الراغبات</w:t>
      </w:r>
      <w:r w:rsidRPr="00CB6270">
        <w:rPr>
          <w:b/>
          <w:bCs/>
          <w:rtl/>
        </w:rPr>
        <w:t xml:space="preserve"> في </w:t>
      </w:r>
      <w:r w:rsidRPr="00CB6270">
        <w:rPr>
          <w:rFonts w:hint="cs"/>
          <w:b/>
          <w:bCs/>
          <w:rtl/>
        </w:rPr>
        <w:t>التوقف عن هذه الممارسة وإعادة تأهيلهن</w:t>
      </w:r>
      <w:r w:rsidRPr="00CB6270">
        <w:rPr>
          <w:b/>
          <w:bCs/>
          <w:rtl/>
        </w:rPr>
        <w:t>، ب</w:t>
      </w:r>
      <w:r w:rsidRPr="00CB6270">
        <w:rPr>
          <w:rFonts w:hint="cs"/>
          <w:b/>
          <w:bCs/>
          <w:rtl/>
        </w:rPr>
        <w:t>وسائل منها</w:t>
      </w:r>
      <w:r w:rsidRPr="00CB6270">
        <w:rPr>
          <w:b/>
          <w:bCs/>
          <w:rtl/>
        </w:rPr>
        <w:t xml:space="preserve"> ت</w:t>
      </w:r>
      <w:r w:rsidRPr="00CB6270">
        <w:rPr>
          <w:rFonts w:hint="cs"/>
          <w:b/>
          <w:bCs/>
          <w:rtl/>
        </w:rPr>
        <w:t>قديم</w:t>
      </w:r>
      <w:r w:rsidRPr="00CB6270">
        <w:rPr>
          <w:b/>
          <w:bCs/>
          <w:rtl/>
        </w:rPr>
        <w:t xml:space="preserve"> </w:t>
      </w:r>
      <w:r w:rsidRPr="00CB6270">
        <w:rPr>
          <w:rFonts w:hint="cs"/>
          <w:b/>
          <w:bCs/>
          <w:rtl/>
        </w:rPr>
        <w:t>ال</w:t>
      </w:r>
      <w:r w:rsidRPr="00CB6270">
        <w:rPr>
          <w:b/>
          <w:bCs/>
          <w:rtl/>
        </w:rPr>
        <w:t>معلومات</w:t>
      </w:r>
      <w:r w:rsidRPr="00CB6270">
        <w:rPr>
          <w:rFonts w:hint="cs"/>
          <w:b/>
          <w:bCs/>
          <w:rtl/>
        </w:rPr>
        <w:t xml:space="preserve"> والدعم فيما يتعلق بالخيارات البديلة لكسب الرزق. </w:t>
      </w:r>
    </w:p>
    <w:p w:rsidR="00C14232" w:rsidRPr="00C14232" w:rsidRDefault="00C14232" w:rsidP="00C1423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B6270" w:rsidRPr="00CB6270">
        <w:rPr>
          <w:rtl/>
        </w:rPr>
        <w:t>المشاركة في الحياة السياسية و</w:t>
      </w:r>
      <w:r w:rsidR="00CB6270" w:rsidRPr="00CB6270">
        <w:rPr>
          <w:rFonts w:hint="cs"/>
          <w:rtl/>
        </w:rPr>
        <w:t xml:space="preserve">الحياة </w:t>
      </w:r>
      <w:r w:rsidR="00CB6270" w:rsidRPr="00CB6270">
        <w:rPr>
          <w:rtl/>
        </w:rPr>
        <w:t xml:space="preserve">العامة </w:t>
      </w:r>
    </w:p>
    <w:p w:rsidR="00CB6270" w:rsidRPr="00CB6270" w:rsidRDefault="00CB6270" w:rsidP="00A47202">
      <w:pPr>
        <w:pStyle w:val="SingleTxt"/>
        <w:rPr>
          <w:rFonts w:hint="cs"/>
          <w:rtl/>
        </w:rPr>
      </w:pPr>
      <w:r w:rsidRPr="00CB6270">
        <w:rPr>
          <w:rtl/>
        </w:rPr>
        <w:t>3</w:t>
      </w:r>
      <w:r w:rsidR="004F0249">
        <w:rPr>
          <w:rFonts w:hint="cs"/>
          <w:rtl/>
        </w:rPr>
        <w:t>2</w:t>
      </w:r>
      <w:r w:rsidRPr="00CB6270">
        <w:rPr>
          <w:rFonts w:hint="cs"/>
          <w:rtl/>
        </w:rPr>
        <w:t xml:space="preserve"> -</w:t>
      </w:r>
      <w:r w:rsidRPr="00CB6270">
        <w:rPr>
          <w:rFonts w:hint="cs"/>
          <w:rtl/>
        </w:rPr>
        <w:tab/>
      </w:r>
      <w:r w:rsidRPr="00CB6270">
        <w:rPr>
          <w:rtl/>
        </w:rPr>
        <w:t>تلاحظ اللجنة زيادة محدودة في تمثيل النساء في مجلس الشيوخ ومجلس النواب، لكن</w:t>
      </w:r>
      <w:r w:rsidRPr="00CB6270">
        <w:rPr>
          <w:rFonts w:hint="cs"/>
          <w:rtl/>
        </w:rPr>
        <w:t>ه ما</w:t>
      </w:r>
      <w:r w:rsidR="00A47202">
        <w:rPr>
          <w:rFonts w:hint="eastAsia"/>
          <w:rtl/>
        </w:rPr>
        <w:t> </w:t>
      </w:r>
      <w:r w:rsidRPr="00CB6270">
        <w:rPr>
          <w:rFonts w:hint="cs"/>
          <w:rtl/>
        </w:rPr>
        <w:t xml:space="preserve">زال يساورها بالغ </w:t>
      </w:r>
      <w:r w:rsidRPr="00CB6270">
        <w:rPr>
          <w:rtl/>
        </w:rPr>
        <w:t xml:space="preserve">القلق </w:t>
      </w:r>
      <w:r w:rsidRPr="00CB6270">
        <w:rPr>
          <w:rFonts w:hint="cs"/>
          <w:rtl/>
        </w:rPr>
        <w:t>لكون</w:t>
      </w:r>
      <w:r w:rsidRPr="00CB6270">
        <w:rPr>
          <w:rtl/>
        </w:rPr>
        <w:t xml:space="preserve"> المرأة</w:t>
      </w:r>
      <w:r w:rsidRPr="00CB6270">
        <w:rPr>
          <w:rFonts w:hint="cs"/>
          <w:rtl/>
        </w:rPr>
        <w:t xml:space="preserve"> الإيطالية، حتى الآن، ممثَّلة تمثيلاً ناقصاً في البرلمان الوطني، وعلى المستويات الإقليمية، وفي السلطة القضائية والمناصب العليا داخل الإدارة العامة، وفي السلك الدبلوماسي، وفي مراكز صنع القرار داخل القطاع الخاص،</w:t>
      </w:r>
      <w:r w:rsidRPr="00CB6270">
        <w:rPr>
          <w:rtl/>
        </w:rPr>
        <w:t xml:space="preserve"> مما يحد</w:t>
      </w:r>
      <w:r w:rsidRPr="00CB6270">
        <w:rPr>
          <w:rFonts w:hint="cs"/>
          <w:rtl/>
        </w:rPr>
        <w:t>ّ</w:t>
      </w:r>
      <w:r w:rsidRPr="00CB6270">
        <w:rPr>
          <w:rtl/>
        </w:rPr>
        <w:t xml:space="preserve"> من مشارك</w:t>
      </w:r>
      <w:r w:rsidRPr="00CB6270">
        <w:rPr>
          <w:rFonts w:hint="cs"/>
          <w:rtl/>
        </w:rPr>
        <w:t>تها</w:t>
      </w:r>
      <w:r w:rsidRPr="00CB6270">
        <w:rPr>
          <w:rtl/>
        </w:rPr>
        <w:t xml:space="preserve"> في عمليات صنع القرار في جميع المجالات. وتعرب اللجنة أيضا</w:t>
      </w:r>
      <w:r w:rsidRPr="00CB6270">
        <w:rPr>
          <w:rFonts w:hint="cs"/>
          <w:rtl/>
        </w:rPr>
        <w:t>ً</w:t>
      </w:r>
      <w:r w:rsidRPr="00CB6270">
        <w:rPr>
          <w:rtl/>
        </w:rPr>
        <w:t xml:space="preserve"> عن قلقها إزاء عدم </w:t>
      </w:r>
      <w:r w:rsidRPr="00CB6270">
        <w:rPr>
          <w:rFonts w:hint="cs"/>
          <w:rtl/>
        </w:rPr>
        <w:t>توفر</w:t>
      </w:r>
      <w:r w:rsidRPr="00CB6270">
        <w:rPr>
          <w:rtl/>
        </w:rPr>
        <w:t xml:space="preserve"> معلومات </w:t>
      </w:r>
      <w:r w:rsidRPr="00CB6270">
        <w:rPr>
          <w:rFonts w:hint="cs"/>
          <w:rtl/>
        </w:rPr>
        <w:t>بشأن</w:t>
      </w:r>
      <w:r w:rsidRPr="00CB6270">
        <w:rPr>
          <w:rtl/>
        </w:rPr>
        <w:t xml:space="preserve"> وجود نساء</w:t>
      </w:r>
      <w:r w:rsidRPr="00CB6270">
        <w:rPr>
          <w:rFonts w:hint="cs"/>
          <w:rtl/>
        </w:rPr>
        <w:t xml:space="preserve"> </w:t>
      </w:r>
      <w:r w:rsidRPr="00CB6270">
        <w:rPr>
          <w:rtl/>
        </w:rPr>
        <w:t xml:space="preserve">مهاجرات في مناصب صنع القرار في بلد </w:t>
      </w:r>
      <w:r w:rsidRPr="00CB6270">
        <w:rPr>
          <w:rFonts w:hint="cs"/>
          <w:rtl/>
        </w:rPr>
        <w:t xml:space="preserve">يشكل فيه </w:t>
      </w:r>
      <w:r w:rsidRPr="00CB6270">
        <w:rPr>
          <w:rtl/>
        </w:rPr>
        <w:t>المهاجر</w:t>
      </w:r>
      <w:r w:rsidRPr="00CB6270">
        <w:rPr>
          <w:rFonts w:hint="cs"/>
          <w:rtl/>
        </w:rPr>
        <w:t>و</w:t>
      </w:r>
      <w:r w:rsidRPr="00CB6270">
        <w:rPr>
          <w:rtl/>
        </w:rPr>
        <w:t xml:space="preserve">ن نسبة </w:t>
      </w:r>
      <w:r w:rsidRPr="00CB6270">
        <w:rPr>
          <w:rFonts w:hint="cs"/>
          <w:rtl/>
        </w:rPr>
        <w:t xml:space="preserve">مئوية </w:t>
      </w:r>
      <w:r w:rsidRPr="00CB6270">
        <w:rPr>
          <w:rtl/>
        </w:rPr>
        <w:t>كبيرة من السكان.</w:t>
      </w:r>
    </w:p>
    <w:p w:rsidR="00CB6270" w:rsidRPr="00CB6270" w:rsidRDefault="00CB6270" w:rsidP="004F0249">
      <w:pPr>
        <w:pStyle w:val="SingleTxt"/>
        <w:rPr>
          <w:rFonts w:hint="cs"/>
          <w:b/>
          <w:bCs/>
          <w:rtl/>
        </w:rPr>
      </w:pPr>
      <w:r w:rsidRPr="002639F1">
        <w:rPr>
          <w:b/>
          <w:rtl/>
        </w:rPr>
        <w:t>3</w:t>
      </w:r>
      <w:r w:rsidR="004F0249">
        <w:rPr>
          <w:rFonts w:hint="cs"/>
          <w:b/>
          <w:rtl/>
        </w:rPr>
        <w:t>3</w:t>
      </w:r>
      <w:r w:rsidRPr="002639F1">
        <w:rPr>
          <w:rFonts w:hint="cs"/>
          <w:b/>
          <w:rtl/>
        </w:rPr>
        <w:t xml:space="preserve"> -</w:t>
      </w:r>
      <w:r w:rsidRPr="002639F1">
        <w:rPr>
          <w:rFonts w:hint="cs"/>
          <w:b/>
          <w:rtl/>
        </w:rPr>
        <w:tab/>
      </w:r>
      <w:r w:rsidRPr="00CB6270">
        <w:rPr>
          <w:rFonts w:hint="cs"/>
          <w:b/>
          <w:bCs/>
          <w:rtl/>
        </w:rPr>
        <w:t>و</w:t>
      </w:r>
      <w:r w:rsidRPr="00CB6270">
        <w:rPr>
          <w:b/>
          <w:bCs/>
          <w:rtl/>
        </w:rPr>
        <w:t xml:space="preserve">تحث اللجنة الدولة الطرف على </w:t>
      </w:r>
      <w:r w:rsidRPr="00CB6270">
        <w:rPr>
          <w:rFonts w:hint="cs"/>
          <w:b/>
          <w:bCs/>
          <w:rtl/>
        </w:rPr>
        <w:t>القيام بما يلي</w:t>
      </w:r>
      <w:r w:rsidRPr="00CB6270">
        <w:rPr>
          <w:b/>
          <w:bCs/>
          <w:rtl/>
        </w:rPr>
        <w:t xml:space="preserve">: </w:t>
      </w:r>
    </w:p>
    <w:p w:rsidR="00CB6270" w:rsidRPr="00CB6270" w:rsidRDefault="00CB6270" w:rsidP="00CB6270">
      <w:pPr>
        <w:pStyle w:val="SingleTxt"/>
        <w:rPr>
          <w:rFonts w:hint="cs"/>
          <w:b/>
          <w:bCs/>
          <w:rtl/>
        </w:rPr>
      </w:pPr>
      <w:r w:rsidRPr="00D873ED">
        <w:rPr>
          <w:rFonts w:hint="cs"/>
          <w:rtl/>
        </w:rPr>
        <w:tab/>
      </w:r>
      <w:r w:rsidRPr="00D873ED">
        <w:rPr>
          <w:rtl/>
        </w:rPr>
        <w:t>(أ)</w:t>
      </w:r>
      <w:r w:rsidRPr="00D873ED">
        <w:rPr>
          <w:rFonts w:hint="cs"/>
          <w:rtl/>
        </w:rPr>
        <w:tab/>
      </w:r>
      <w:r w:rsidRPr="00CB6270">
        <w:rPr>
          <w:rFonts w:hint="cs"/>
          <w:b/>
          <w:bCs/>
          <w:rtl/>
        </w:rPr>
        <w:t>أن تكثِّف</w:t>
      </w:r>
      <w:r w:rsidRPr="00CB6270">
        <w:rPr>
          <w:b/>
          <w:bCs/>
          <w:rtl/>
        </w:rPr>
        <w:t xml:space="preserve"> جهود</w:t>
      </w:r>
      <w:r w:rsidRPr="00CB6270">
        <w:rPr>
          <w:rFonts w:hint="cs"/>
          <w:b/>
          <w:bCs/>
          <w:rtl/>
        </w:rPr>
        <w:t>ها</w:t>
      </w:r>
      <w:r w:rsidRPr="00CB6270">
        <w:rPr>
          <w:b/>
          <w:bCs/>
          <w:rtl/>
        </w:rPr>
        <w:t xml:space="preserve"> الرامية إلى تعزيز تمثيل المرأة في الأدوار القيادية و</w:t>
      </w:r>
      <w:r w:rsidRPr="00CB6270">
        <w:rPr>
          <w:rFonts w:hint="cs"/>
          <w:b/>
          <w:bCs/>
          <w:rtl/>
        </w:rPr>
        <w:t xml:space="preserve">مناصب </w:t>
      </w:r>
      <w:r w:rsidRPr="00CB6270">
        <w:rPr>
          <w:b/>
          <w:bCs/>
          <w:rtl/>
        </w:rPr>
        <w:t>صنع القرار في الهيئات السياسية، بما في</w:t>
      </w:r>
      <w:r w:rsidRPr="00CB6270">
        <w:rPr>
          <w:rFonts w:hint="cs"/>
          <w:b/>
          <w:bCs/>
          <w:rtl/>
        </w:rPr>
        <w:t xml:space="preserve"> ذلك</w:t>
      </w:r>
      <w:r w:rsidRPr="00CB6270">
        <w:rPr>
          <w:b/>
          <w:bCs/>
          <w:rtl/>
        </w:rPr>
        <w:t xml:space="preserve"> البرلمان والمجالس الإقليمية، </w:t>
      </w:r>
      <w:r w:rsidRPr="00CB6270">
        <w:rPr>
          <w:rFonts w:hint="cs"/>
          <w:b/>
          <w:bCs/>
          <w:rtl/>
        </w:rPr>
        <w:t xml:space="preserve">وفي </w:t>
      </w:r>
      <w:r w:rsidRPr="00CB6270">
        <w:rPr>
          <w:b/>
          <w:bCs/>
          <w:rtl/>
        </w:rPr>
        <w:t xml:space="preserve">الإدارة العامة بما </w:t>
      </w:r>
      <w:r w:rsidRPr="00CB6270">
        <w:rPr>
          <w:rFonts w:hint="cs"/>
          <w:b/>
          <w:bCs/>
          <w:rtl/>
        </w:rPr>
        <w:t>يشمل</w:t>
      </w:r>
      <w:r w:rsidRPr="00CB6270">
        <w:rPr>
          <w:b/>
          <w:bCs/>
          <w:rtl/>
        </w:rPr>
        <w:t xml:space="preserve"> السلك الدبلوماسي، وفي القطاع الخاص، و</w:t>
      </w:r>
      <w:r w:rsidRPr="00CB6270">
        <w:rPr>
          <w:rFonts w:hint="cs"/>
          <w:b/>
          <w:bCs/>
          <w:rtl/>
        </w:rPr>
        <w:t>أن تتخذ لهذا الغرض ما يكفي من</w:t>
      </w:r>
      <w:r w:rsidRPr="00CB6270">
        <w:rPr>
          <w:b/>
          <w:bCs/>
          <w:rtl/>
        </w:rPr>
        <w:t xml:space="preserve"> </w:t>
      </w:r>
      <w:r w:rsidRPr="00CB6270">
        <w:rPr>
          <w:rFonts w:hint="cs"/>
          <w:b/>
          <w:bCs/>
          <w:rtl/>
        </w:rPr>
        <w:t>ال</w:t>
      </w:r>
      <w:r w:rsidRPr="00CB6270">
        <w:rPr>
          <w:b/>
          <w:bCs/>
          <w:rtl/>
        </w:rPr>
        <w:t xml:space="preserve">تدابير </w:t>
      </w:r>
      <w:r w:rsidRPr="00CB6270">
        <w:rPr>
          <w:rFonts w:hint="cs"/>
          <w:b/>
          <w:bCs/>
          <w:rtl/>
        </w:rPr>
        <w:t>ال</w:t>
      </w:r>
      <w:r w:rsidRPr="00CB6270">
        <w:rPr>
          <w:b/>
          <w:bCs/>
          <w:rtl/>
        </w:rPr>
        <w:t xml:space="preserve">خاصة </w:t>
      </w:r>
      <w:r w:rsidRPr="00CB6270">
        <w:rPr>
          <w:rFonts w:hint="cs"/>
          <w:b/>
          <w:bCs/>
          <w:rtl/>
        </w:rPr>
        <w:t>المؤ</w:t>
      </w:r>
      <w:r w:rsidRPr="00CB6270">
        <w:rPr>
          <w:b/>
          <w:bCs/>
          <w:rtl/>
        </w:rPr>
        <w:t xml:space="preserve">قتة؛ </w:t>
      </w:r>
    </w:p>
    <w:p w:rsidR="00CB6270" w:rsidRPr="00CB6270" w:rsidRDefault="00CB6270" w:rsidP="00CB6270">
      <w:pPr>
        <w:pStyle w:val="SingleTxt"/>
        <w:rPr>
          <w:rFonts w:hint="cs"/>
          <w:b/>
          <w:bCs/>
          <w:rtl/>
        </w:rPr>
      </w:pPr>
      <w:r w:rsidRPr="00CA4A03">
        <w:rPr>
          <w:rFonts w:hint="cs"/>
          <w:rtl/>
        </w:rPr>
        <w:tab/>
      </w:r>
      <w:r w:rsidRPr="00CA4A03">
        <w:rPr>
          <w:rtl/>
        </w:rPr>
        <w:t>(ب)</w:t>
      </w:r>
      <w:r w:rsidRPr="00CA4A03">
        <w:rPr>
          <w:rFonts w:hint="cs"/>
          <w:rtl/>
        </w:rPr>
        <w:tab/>
      </w:r>
      <w:r w:rsidRPr="00CB6270">
        <w:rPr>
          <w:rFonts w:hint="cs"/>
          <w:b/>
          <w:bCs/>
          <w:rtl/>
        </w:rPr>
        <w:t>أن تتخذ تدابير</w:t>
      </w:r>
      <w:r w:rsidRPr="00CB6270">
        <w:rPr>
          <w:b/>
          <w:bCs/>
          <w:rtl/>
        </w:rPr>
        <w:t xml:space="preserve"> إضافية للتعجيل </w:t>
      </w:r>
      <w:r w:rsidRPr="00CB6270">
        <w:rPr>
          <w:rFonts w:hint="cs"/>
          <w:b/>
          <w:bCs/>
          <w:rtl/>
        </w:rPr>
        <w:t>ب</w:t>
      </w:r>
      <w:r w:rsidRPr="00CB6270">
        <w:rPr>
          <w:b/>
          <w:bCs/>
          <w:rtl/>
        </w:rPr>
        <w:t xml:space="preserve">تحقيق مشاركة المرأة </w:t>
      </w:r>
      <w:r w:rsidRPr="00CB6270">
        <w:rPr>
          <w:rFonts w:hint="cs"/>
          <w:b/>
          <w:bCs/>
          <w:rtl/>
        </w:rPr>
        <w:t>بشكل كامل ومتساوٍ</w:t>
      </w:r>
      <w:r w:rsidRPr="00CB6270">
        <w:rPr>
          <w:b/>
          <w:bCs/>
          <w:rtl/>
        </w:rPr>
        <w:t xml:space="preserve"> </w:t>
      </w:r>
      <w:r w:rsidRPr="00CB6270">
        <w:rPr>
          <w:rFonts w:hint="cs"/>
          <w:b/>
          <w:bCs/>
          <w:rtl/>
        </w:rPr>
        <w:t xml:space="preserve">مع الرجل </w:t>
      </w:r>
      <w:r w:rsidRPr="00CB6270">
        <w:rPr>
          <w:b/>
          <w:bCs/>
          <w:rtl/>
        </w:rPr>
        <w:t xml:space="preserve">في صنع القرار على جميع المستويات وفي جميع المجالات؛ </w:t>
      </w:r>
    </w:p>
    <w:p w:rsidR="00CB6270" w:rsidRPr="00CB6270" w:rsidRDefault="00CB6270" w:rsidP="00CB6270">
      <w:pPr>
        <w:pStyle w:val="SingleTxt"/>
        <w:rPr>
          <w:rFonts w:hint="cs"/>
          <w:b/>
          <w:bCs/>
          <w:rtl/>
        </w:rPr>
      </w:pPr>
      <w:r w:rsidRPr="00CA4A03">
        <w:rPr>
          <w:rFonts w:hint="cs"/>
          <w:rtl/>
        </w:rPr>
        <w:tab/>
      </w:r>
      <w:r w:rsidRPr="00CA4A03">
        <w:rPr>
          <w:rtl/>
        </w:rPr>
        <w:t>(ج)</w:t>
      </w:r>
      <w:r w:rsidRPr="00CA4A03">
        <w:rPr>
          <w:rFonts w:hint="cs"/>
          <w:rtl/>
        </w:rPr>
        <w:tab/>
      </w:r>
      <w:r w:rsidRPr="00CB6270">
        <w:rPr>
          <w:rFonts w:hint="cs"/>
          <w:b/>
          <w:bCs/>
          <w:rtl/>
        </w:rPr>
        <w:t>أن تنظر</w:t>
      </w:r>
      <w:r w:rsidRPr="00CB6270">
        <w:rPr>
          <w:b/>
          <w:bCs/>
          <w:rtl/>
        </w:rPr>
        <w:t xml:space="preserve"> في اتخاذ تدابير تشريعية إضافية بموجب المادة 51 من الدستور </w:t>
      </w:r>
      <w:r w:rsidRPr="00CB6270">
        <w:rPr>
          <w:rFonts w:hint="cs"/>
          <w:b/>
          <w:bCs/>
          <w:rtl/>
        </w:rPr>
        <w:t xml:space="preserve">بهدف </w:t>
      </w:r>
      <w:r w:rsidRPr="00CB6270">
        <w:rPr>
          <w:b/>
          <w:bCs/>
          <w:rtl/>
        </w:rPr>
        <w:t>زيادة عدد النساء في المناصب السياسية والعامة، ب</w:t>
      </w:r>
      <w:r w:rsidRPr="00CB6270">
        <w:rPr>
          <w:rFonts w:hint="cs"/>
          <w:b/>
          <w:bCs/>
          <w:rtl/>
        </w:rPr>
        <w:t>وسائل منها</w:t>
      </w:r>
      <w:r w:rsidRPr="00CB6270">
        <w:rPr>
          <w:b/>
          <w:bCs/>
          <w:rtl/>
        </w:rPr>
        <w:t xml:space="preserve"> استخدام </w:t>
      </w:r>
      <w:r w:rsidRPr="00CB6270">
        <w:rPr>
          <w:rFonts w:hint="cs"/>
          <w:b/>
          <w:bCs/>
          <w:rtl/>
        </w:rPr>
        <w:t>التحصيص الجنساني</w:t>
      </w:r>
      <w:r w:rsidRPr="00CB6270">
        <w:rPr>
          <w:b/>
          <w:bCs/>
          <w:rtl/>
        </w:rPr>
        <w:t>، و</w:t>
      </w:r>
      <w:r w:rsidRPr="00CB6270">
        <w:rPr>
          <w:rFonts w:hint="cs"/>
          <w:b/>
          <w:bCs/>
          <w:rtl/>
        </w:rPr>
        <w:t>أن تكفل</w:t>
      </w:r>
      <w:r w:rsidRPr="00CB6270">
        <w:rPr>
          <w:b/>
          <w:bCs/>
          <w:rtl/>
        </w:rPr>
        <w:t xml:space="preserve"> تمثيل</w:t>
      </w:r>
      <w:r w:rsidRPr="00CB6270">
        <w:rPr>
          <w:rFonts w:hint="cs"/>
          <w:b/>
          <w:bCs/>
          <w:rtl/>
        </w:rPr>
        <w:t>اً</w:t>
      </w:r>
      <w:r w:rsidRPr="00CB6270">
        <w:rPr>
          <w:b/>
          <w:bCs/>
          <w:rtl/>
        </w:rPr>
        <w:t xml:space="preserve"> ملائم</w:t>
      </w:r>
      <w:r w:rsidRPr="00CB6270">
        <w:rPr>
          <w:rFonts w:hint="cs"/>
          <w:b/>
          <w:bCs/>
          <w:rtl/>
        </w:rPr>
        <w:t>اً</w:t>
      </w:r>
      <w:r w:rsidRPr="00CB6270">
        <w:rPr>
          <w:b/>
          <w:bCs/>
          <w:rtl/>
        </w:rPr>
        <w:t xml:space="preserve"> في هذه المناصب لنساء </w:t>
      </w:r>
      <w:r w:rsidRPr="00CB6270">
        <w:rPr>
          <w:rFonts w:hint="cs"/>
          <w:b/>
          <w:bCs/>
          <w:rtl/>
        </w:rPr>
        <w:t>طائفة ال</w:t>
      </w:r>
      <w:r w:rsidRPr="00CB6270">
        <w:rPr>
          <w:b/>
          <w:bCs/>
          <w:rtl/>
        </w:rPr>
        <w:t>روما و</w:t>
      </w:r>
      <w:r w:rsidRPr="00CB6270">
        <w:rPr>
          <w:rFonts w:hint="cs"/>
          <w:b/>
          <w:bCs/>
          <w:rtl/>
        </w:rPr>
        <w:t xml:space="preserve">النساء </w:t>
      </w:r>
      <w:r w:rsidRPr="00CB6270">
        <w:rPr>
          <w:b/>
          <w:bCs/>
          <w:rtl/>
        </w:rPr>
        <w:t>المهاجرات، و</w:t>
      </w:r>
      <w:r w:rsidRPr="00CB6270">
        <w:rPr>
          <w:rFonts w:hint="cs"/>
          <w:b/>
          <w:bCs/>
          <w:rtl/>
        </w:rPr>
        <w:t>ل</w:t>
      </w:r>
      <w:r w:rsidRPr="00CB6270">
        <w:rPr>
          <w:b/>
          <w:bCs/>
          <w:rtl/>
        </w:rPr>
        <w:t xml:space="preserve">لنساء من جنوب البلد. </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B6270" w:rsidRPr="00CB6270">
        <w:rPr>
          <w:rFonts w:hint="cs"/>
          <w:rtl/>
        </w:rPr>
        <w:t>التعليم</w:t>
      </w:r>
    </w:p>
    <w:p w:rsidR="00CB6270" w:rsidRPr="00CB6270" w:rsidRDefault="00CB6270" w:rsidP="004F0249">
      <w:pPr>
        <w:pStyle w:val="SingleTxt"/>
        <w:rPr>
          <w:rFonts w:hint="cs"/>
          <w:rtl/>
        </w:rPr>
      </w:pPr>
      <w:r w:rsidRPr="00CB6270">
        <w:rPr>
          <w:rtl/>
        </w:rPr>
        <w:t>3</w:t>
      </w:r>
      <w:r w:rsidR="004F0249">
        <w:rPr>
          <w:rFonts w:hint="cs"/>
          <w:rtl/>
        </w:rPr>
        <w:t>4</w:t>
      </w:r>
      <w:r w:rsidRPr="00CB6270">
        <w:rPr>
          <w:rFonts w:hint="cs"/>
          <w:rtl/>
        </w:rPr>
        <w:t xml:space="preserve"> -</w:t>
      </w:r>
      <w:r w:rsidRPr="00CB6270">
        <w:rPr>
          <w:rFonts w:hint="cs"/>
          <w:rtl/>
        </w:rPr>
        <w:tab/>
        <w:t>يساور</w:t>
      </w:r>
      <w:r w:rsidRPr="00CB6270">
        <w:rPr>
          <w:rtl/>
        </w:rPr>
        <w:t xml:space="preserve"> اللجنة القلق إزاء ارتفاع معدلات الت</w:t>
      </w:r>
      <w:r w:rsidRPr="00CB6270">
        <w:rPr>
          <w:rFonts w:hint="cs"/>
          <w:rtl/>
        </w:rPr>
        <w:t xml:space="preserve">وقف عن الدراسة بين فتيات ونساء طائفتي الروما والسنتي، وبقائهن في حالة من الضعف والتهميش فيما يخص الانتفاع بالتعليم. </w:t>
      </w:r>
    </w:p>
    <w:p w:rsidR="00CB6270" w:rsidRPr="00CB6270" w:rsidRDefault="00CB6270" w:rsidP="00C14232">
      <w:pPr>
        <w:pStyle w:val="SingleTxt"/>
        <w:keepNext/>
        <w:keepLines/>
        <w:rPr>
          <w:rFonts w:hint="cs"/>
          <w:b/>
          <w:bCs/>
          <w:rtl/>
        </w:rPr>
      </w:pPr>
      <w:r w:rsidRPr="002639F1">
        <w:rPr>
          <w:b/>
          <w:rtl/>
        </w:rPr>
        <w:t>3</w:t>
      </w:r>
      <w:r w:rsidR="004F0249">
        <w:rPr>
          <w:rFonts w:hint="cs"/>
          <w:b/>
          <w:rtl/>
        </w:rPr>
        <w:t>5</w:t>
      </w:r>
      <w:r w:rsidRPr="002639F1">
        <w:rPr>
          <w:rFonts w:hint="cs"/>
          <w:b/>
          <w:rtl/>
        </w:rPr>
        <w:t xml:space="preserve"> -</w:t>
      </w:r>
      <w:r w:rsidRPr="002639F1">
        <w:rPr>
          <w:rFonts w:hint="cs"/>
          <w:b/>
          <w:rtl/>
        </w:rPr>
        <w:tab/>
      </w:r>
      <w:r w:rsidRPr="00CB6270">
        <w:rPr>
          <w:b/>
          <w:bCs/>
          <w:rtl/>
        </w:rPr>
        <w:t xml:space="preserve">وتدعو اللجنة الدولة الطرف </w:t>
      </w:r>
      <w:r w:rsidRPr="00CB6270">
        <w:rPr>
          <w:rFonts w:hint="cs"/>
          <w:b/>
          <w:bCs/>
          <w:rtl/>
        </w:rPr>
        <w:t>إلى القيام بما يلي</w:t>
      </w:r>
      <w:r w:rsidRPr="00CB6270">
        <w:rPr>
          <w:b/>
          <w:bCs/>
          <w:rtl/>
        </w:rPr>
        <w:t>:</w:t>
      </w:r>
    </w:p>
    <w:p w:rsidR="00CB6270" w:rsidRPr="00CB6270" w:rsidRDefault="00CB6270" w:rsidP="00CB6270">
      <w:pPr>
        <w:pStyle w:val="SingleTxt"/>
        <w:rPr>
          <w:rFonts w:hint="cs"/>
          <w:b/>
          <w:bCs/>
          <w:rtl/>
        </w:rPr>
      </w:pPr>
      <w:r w:rsidRPr="00933417">
        <w:rPr>
          <w:rFonts w:hint="cs"/>
          <w:rtl/>
        </w:rPr>
        <w:tab/>
      </w:r>
      <w:r w:rsidRPr="00933417">
        <w:rPr>
          <w:rtl/>
        </w:rPr>
        <w:t>(أ)</w:t>
      </w:r>
      <w:r w:rsidRPr="00933417">
        <w:rPr>
          <w:rFonts w:hint="cs"/>
          <w:rtl/>
        </w:rPr>
        <w:tab/>
      </w:r>
      <w:r w:rsidRPr="00CB6270">
        <w:rPr>
          <w:b/>
          <w:bCs/>
          <w:rtl/>
        </w:rPr>
        <w:t>تنفيذ تدابير</w:t>
      </w:r>
      <w:r w:rsidRPr="00CB6270">
        <w:rPr>
          <w:rFonts w:hint="cs"/>
          <w:b/>
          <w:bCs/>
          <w:rtl/>
        </w:rPr>
        <w:t xml:space="preserve"> رامية إلى</w:t>
      </w:r>
      <w:r w:rsidRPr="00CB6270">
        <w:rPr>
          <w:b/>
          <w:bCs/>
          <w:rtl/>
        </w:rPr>
        <w:t xml:space="preserve"> خفض معدلات ا</w:t>
      </w:r>
      <w:r w:rsidRPr="00CB6270">
        <w:rPr>
          <w:rFonts w:hint="cs"/>
          <w:b/>
          <w:bCs/>
          <w:rtl/>
        </w:rPr>
        <w:t>لتوقف عن الدراسة</w:t>
      </w:r>
      <w:r w:rsidRPr="00CB6270">
        <w:rPr>
          <w:b/>
          <w:bCs/>
          <w:rtl/>
        </w:rPr>
        <w:t xml:space="preserve"> بين فتيات </w:t>
      </w:r>
      <w:r w:rsidRPr="00CB6270">
        <w:rPr>
          <w:rFonts w:hint="cs"/>
          <w:b/>
          <w:bCs/>
          <w:rtl/>
        </w:rPr>
        <w:t>طائفتي الروما والسنتي</w:t>
      </w:r>
      <w:r w:rsidRPr="00CB6270">
        <w:rPr>
          <w:b/>
          <w:bCs/>
          <w:rtl/>
        </w:rPr>
        <w:t xml:space="preserve"> وإعادة </w:t>
      </w:r>
      <w:r w:rsidRPr="00CB6270">
        <w:rPr>
          <w:rFonts w:hint="cs"/>
          <w:b/>
          <w:bCs/>
          <w:rtl/>
        </w:rPr>
        <w:t>إدماجهن</w:t>
      </w:r>
      <w:r w:rsidRPr="00CB6270">
        <w:rPr>
          <w:b/>
          <w:bCs/>
          <w:rtl/>
        </w:rPr>
        <w:t xml:space="preserve"> في النظام التعليمي</w:t>
      </w:r>
      <w:r w:rsidRPr="00CB6270">
        <w:rPr>
          <w:rFonts w:hint="cs"/>
          <w:b/>
          <w:bCs/>
          <w:rtl/>
        </w:rPr>
        <w:t>؛</w:t>
      </w:r>
    </w:p>
    <w:p w:rsidR="00CB6270" w:rsidRPr="00CB6270" w:rsidRDefault="00CB6270" w:rsidP="00CB6270">
      <w:pPr>
        <w:pStyle w:val="SingleTxt"/>
        <w:rPr>
          <w:rFonts w:hint="cs"/>
          <w:b/>
          <w:bCs/>
          <w:rtl/>
        </w:rPr>
      </w:pPr>
      <w:r w:rsidRPr="00933417">
        <w:rPr>
          <w:rFonts w:hint="cs"/>
          <w:rtl/>
        </w:rPr>
        <w:tab/>
      </w:r>
      <w:r w:rsidRPr="00933417">
        <w:rPr>
          <w:rtl/>
        </w:rPr>
        <w:t>(ب)</w:t>
      </w:r>
      <w:r w:rsidRPr="00933417">
        <w:rPr>
          <w:rFonts w:hint="cs"/>
          <w:rtl/>
        </w:rPr>
        <w:tab/>
      </w:r>
      <w:r w:rsidRPr="00CB6270">
        <w:rPr>
          <w:b/>
          <w:bCs/>
          <w:rtl/>
        </w:rPr>
        <w:t xml:space="preserve">تقديم معلومات في تقريرها المقبل </w:t>
      </w:r>
      <w:r w:rsidRPr="00CB6270">
        <w:rPr>
          <w:rFonts w:hint="cs"/>
          <w:b/>
          <w:bCs/>
          <w:rtl/>
        </w:rPr>
        <w:t>عن</w:t>
      </w:r>
      <w:r w:rsidRPr="00CB6270">
        <w:rPr>
          <w:b/>
          <w:bCs/>
          <w:rtl/>
        </w:rPr>
        <w:t xml:space="preserve"> مشاريع ملموسة موجهة نحو تعليم فتيات ونساء </w:t>
      </w:r>
      <w:r w:rsidRPr="00CB6270">
        <w:rPr>
          <w:rFonts w:hint="cs"/>
          <w:b/>
          <w:bCs/>
          <w:rtl/>
        </w:rPr>
        <w:t xml:space="preserve">طائفة الروما </w:t>
      </w:r>
      <w:r w:rsidRPr="00CB6270">
        <w:rPr>
          <w:b/>
          <w:bCs/>
          <w:rtl/>
        </w:rPr>
        <w:t xml:space="preserve">في إطار عقد إدماج الروما </w:t>
      </w:r>
      <w:r w:rsidRPr="00CB6270">
        <w:rPr>
          <w:rFonts w:hint="cs"/>
          <w:b/>
          <w:bCs/>
          <w:rtl/>
        </w:rPr>
        <w:t>(</w:t>
      </w:r>
      <w:r w:rsidRPr="00CB6270">
        <w:rPr>
          <w:b/>
          <w:bCs/>
          <w:rtl/>
        </w:rPr>
        <w:t>2005-2015</w:t>
      </w:r>
      <w:r w:rsidRPr="00CB6270">
        <w:rPr>
          <w:rFonts w:hint="cs"/>
          <w:b/>
          <w:bCs/>
          <w:rtl/>
        </w:rPr>
        <w:t>).</w:t>
      </w:r>
    </w:p>
    <w:p w:rsidR="002639F1" w:rsidRPr="002639F1"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B6270" w:rsidRPr="00CB6270" w:rsidRDefault="002639F1" w:rsidP="002639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B6270" w:rsidRPr="00CB6270">
        <w:rPr>
          <w:rFonts w:hint="cs"/>
          <w:rtl/>
        </w:rPr>
        <w:t>العمالة</w:t>
      </w:r>
    </w:p>
    <w:p w:rsidR="00CB6270" w:rsidRPr="00CB6270" w:rsidRDefault="00CB6270" w:rsidP="00A47202">
      <w:pPr>
        <w:pStyle w:val="SingleTxt"/>
        <w:rPr>
          <w:rFonts w:hint="cs"/>
          <w:rtl/>
        </w:rPr>
      </w:pPr>
      <w:r w:rsidRPr="00CB6270">
        <w:rPr>
          <w:rtl/>
        </w:rPr>
        <w:t>3</w:t>
      </w:r>
      <w:r w:rsidR="004F0249">
        <w:rPr>
          <w:rFonts w:hint="cs"/>
          <w:rtl/>
        </w:rPr>
        <w:t>6</w:t>
      </w:r>
      <w:r w:rsidRPr="00CB6270">
        <w:rPr>
          <w:rFonts w:hint="cs"/>
          <w:rtl/>
        </w:rPr>
        <w:t xml:space="preserve"> -</w:t>
      </w:r>
      <w:r w:rsidRPr="00CB6270">
        <w:rPr>
          <w:rFonts w:hint="cs"/>
          <w:rtl/>
        </w:rPr>
        <w:tab/>
      </w:r>
      <w:r w:rsidRPr="00CB6270">
        <w:rPr>
          <w:rtl/>
        </w:rPr>
        <w:t xml:space="preserve">تلاحظ اللجنة </w:t>
      </w:r>
      <w:r w:rsidRPr="00CB6270">
        <w:rPr>
          <w:rFonts w:hint="cs"/>
          <w:rtl/>
        </w:rPr>
        <w:t>قيام الدولة الطرف باعتماد</w:t>
      </w:r>
      <w:r w:rsidRPr="00CB6270">
        <w:rPr>
          <w:rtl/>
        </w:rPr>
        <w:t xml:space="preserve"> تدابير</w:t>
      </w:r>
      <w:r w:rsidRPr="00CB6270">
        <w:rPr>
          <w:rFonts w:hint="cs"/>
          <w:rtl/>
        </w:rPr>
        <w:t xml:space="preserve"> مختلفة</w:t>
      </w:r>
      <w:r w:rsidRPr="00CB6270">
        <w:rPr>
          <w:rtl/>
        </w:rPr>
        <w:t xml:space="preserve"> لدعم مشاركة المرأة في سوق العمل وت</w:t>
      </w:r>
      <w:r w:rsidRPr="00CB6270">
        <w:rPr>
          <w:rFonts w:hint="cs"/>
          <w:rtl/>
        </w:rPr>
        <w:t>يسير</w:t>
      </w:r>
      <w:r w:rsidRPr="00CB6270">
        <w:rPr>
          <w:rtl/>
        </w:rPr>
        <w:t xml:space="preserve"> التوفيق بين الحياة الأس</w:t>
      </w:r>
      <w:r w:rsidRPr="00CB6270">
        <w:rPr>
          <w:rFonts w:hint="cs"/>
          <w:rtl/>
        </w:rPr>
        <w:t>َ</w:t>
      </w:r>
      <w:r w:rsidRPr="00CB6270">
        <w:rPr>
          <w:rtl/>
        </w:rPr>
        <w:t>رية وال</w:t>
      </w:r>
      <w:r w:rsidRPr="00CB6270">
        <w:rPr>
          <w:rFonts w:hint="cs"/>
          <w:rtl/>
        </w:rPr>
        <w:t>حياة المهنية</w:t>
      </w:r>
      <w:r w:rsidRPr="00CB6270">
        <w:rPr>
          <w:rtl/>
        </w:rPr>
        <w:t xml:space="preserve">، </w:t>
      </w:r>
      <w:r w:rsidRPr="00CB6270">
        <w:rPr>
          <w:rFonts w:hint="cs"/>
          <w:rtl/>
        </w:rPr>
        <w:t>بما في ذلك</w:t>
      </w:r>
      <w:r w:rsidRPr="00CB6270">
        <w:rPr>
          <w:rtl/>
        </w:rPr>
        <w:t xml:space="preserve"> </w:t>
      </w:r>
      <w:r w:rsidRPr="00CB6270">
        <w:rPr>
          <w:rFonts w:hint="cs"/>
          <w:rtl/>
        </w:rPr>
        <w:t>”</w:t>
      </w:r>
      <w:r w:rsidRPr="00CB6270">
        <w:rPr>
          <w:rFonts w:hint="eastAsia"/>
          <w:rtl/>
        </w:rPr>
        <w:t xml:space="preserve">خطة </w:t>
      </w:r>
      <w:r w:rsidRPr="00CB6270">
        <w:rPr>
          <w:rFonts w:hint="cs"/>
          <w:rtl/>
        </w:rPr>
        <w:t>إيطاليا حتى عام</w:t>
      </w:r>
      <w:r w:rsidR="00A426F8">
        <w:rPr>
          <w:rFonts w:hint="eastAsia"/>
          <w:rtl/>
        </w:rPr>
        <w:t> </w:t>
      </w:r>
      <w:r w:rsidRPr="00CB6270">
        <w:rPr>
          <w:rFonts w:hint="cs"/>
          <w:rtl/>
        </w:rPr>
        <w:t>2020“</w:t>
      </w:r>
      <w:r w:rsidRPr="00CB6270">
        <w:rPr>
          <w:rtl/>
        </w:rPr>
        <w:t xml:space="preserve"> و</w:t>
      </w:r>
      <w:r w:rsidRPr="00CB6270">
        <w:rPr>
          <w:rFonts w:hint="cs"/>
          <w:rtl/>
        </w:rPr>
        <w:t xml:space="preserve"> ”</w:t>
      </w:r>
      <w:r w:rsidRPr="00CB6270">
        <w:rPr>
          <w:rFonts w:hint="eastAsia"/>
          <w:rtl/>
        </w:rPr>
        <w:t>التوجيه ال</w:t>
      </w:r>
      <w:r w:rsidRPr="00CB6270">
        <w:rPr>
          <w:rFonts w:hint="cs"/>
          <w:rtl/>
        </w:rPr>
        <w:t>معني</w:t>
      </w:r>
      <w:r w:rsidRPr="00CB6270">
        <w:rPr>
          <w:rFonts w:hint="eastAsia"/>
          <w:rtl/>
        </w:rPr>
        <w:t xml:space="preserve"> بتدابير ت</w:t>
      </w:r>
      <w:r w:rsidRPr="00CB6270">
        <w:rPr>
          <w:rFonts w:hint="cs"/>
          <w:rtl/>
        </w:rPr>
        <w:t>نفيذ مبدأ</w:t>
      </w:r>
      <w:r w:rsidRPr="00CB6270">
        <w:rPr>
          <w:rFonts w:hint="eastAsia"/>
          <w:rtl/>
        </w:rPr>
        <w:t xml:space="preserve"> المساواة وتكافؤ الفرص بين الرجل والمرأة في الإدارة العامة“</w:t>
      </w:r>
      <w:r w:rsidRPr="00CB6270">
        <w:rPr>
          <w:rFonts w:hint="cs"/>
          <w:rtl/>
        </w:rPr>
        <w:t>. لكنه ما</w:t>
      </w:r>
      <w:r w:rsidR="00A47202">
        <w:rPr>
          <w:rFonts w:hint="eastAsia"/>
          <w:rtl/>
        </w:rPr>
        <w:t> </w:t>
      </w:r>
      <w:r w:rsidRPr="00CB6270">
        <w:rPr>
          <w:rFonts w:hint="cs"/>
          <w:rtl/>
        </w:rPr>
        <w:t xml:space="preserve">زال يساورها القلق إزاء </w:t>
      </w:r>
      <w:r w:rsidRPr="00CB6270">
        <w:rPr>
          <w:rtl/>
        </w:rPr>
        <w:t xml:space="preserve">حالة المرأة في سوق العمل، </w:t>
      </w:r>
      <w:r w:rsidRPr="00CB6270">
        <w:rPr>
          <w:rFonts w:hint="cs"/>
          <w:rtl/>
        </w:rPr>
        <w:t>إذ تتسم</w:t>
      </w:r>
      <w:r w:rsidRPr="00CB6270">
        <w:rPr>
          <w:rtl/>
        </w:rPr>
        <w:t xml:space="preserve"> </w:t>
      </w:r>
      <w:r w:rsidRPr="00CB6270">
        <w:rPr>
          <w:rFonts w:hint="cs"/>
          <w:rtl/>
        </w:rPr>
        <w:t>بالارتفاع المستمر ل</w:t>
      </w:r>
      <w:r w:rsidRPr="00CB6270">
        <w:rPr>
          <w:rtl/>
        </w:rPr>
        <w:t xml:space="preserve">معدل </w:t>
      </w:r>
      <w:r w:rsidRPr="00CB6270">
        <w:rPr>
          <w:rFonts w:hint="cs"/>
          <w:rtl/>
        </w:rPr>
        <w:t>ا</w:t>
      </w:r>
      <w:r w:rsidRPr="00CB6270">
        <w:rPr>
          <w:rtl/>
        </w:rPr>
        <w:t>لبطالة</w:t>
      </w:r>
      <w:r w:rsidRPr="00CB6270">
        <w:rPr>
          <w:rFonts w:hint="cs"/>
          <w:rtl/>
        </w:rPr>
        <w:t xml:space="preserve"> لدى الإناث رغم </w:t>
      </w:r>
      <w:r w:rsidRPr="00CB6270">
        <w:rPr>
          <w:rtl/>
        </w:rPr>
        <w:t>المستوى العالي</w:t>
      </w:r>
      <w:r w:rsidRPr="00CB6270">
        <w:rPr>
          <w:rFonts w:hint="cs"/>
          <w:rtl/>
        </w:rPr>
        <w:t xml:space="preserve"> من</w:t>
      </w:r>
      <w:r w:rsidRPr="00CB6270">
        <w:rPr>
          <w:rtl/>
        </w:rPr>
        <w:t xml:space="preserve"> </w:t>
      </w:r>
      <w:r w:rsidRPr="00CB6270">
        <w:rPr>
          <w:rFonts w:hint="cs"/>
          <w:rtl/>
        </w:rPr>
        <w:t>ا</w:t>
      </w:r>
      <w:r w:rsidRPr="00CB6270">
        <w:rPr>
          <w:rtl/>
        </w:rPr>
        <w:t>ل</w:t>
      </w:r>
      <w:r w:rsidRPr="00CB6270">
        <w:rPr>
          <w:rFonts w:hint="cs"/>
          <w:rtl/>
        </w:rPr>
        <w:t>تعليم الذي بلغته ا</w:t>
      </w:r>
      <w:r w:rsidRPr="00CB6270">
        <w:rPr>
          <w:rtl/>
        </w:rPr>
        <w:t>لمرأة. وتود</w:t>
      </w:r>
      <w:r w:rsidRPr="00CB6270">
        <w:rPr>
          <w:rFonts w:hint="cs"/>
          <w:rtl/>
        </w:rPr>
        <w:t>ُّ</w:t>
      </w:r>
      <w:r w:rsidRPr="00CB6270">
        <w:rPr>
          <w:rtl/>
        </w:rPr>
        <w:t xml:space="preserve"> اللجنة أن تسترعي انتباه الدولة الطرف إلى حالة الحرمان </w:t>
      </w:r>
      <w:r w:rsidRPr="00CB6270">
        <w:rPr>
          <w:rFonts w:hint="cs"/>
          <w:rtl/>
        </w:rPr>
        <w:t xml:space="preserve">التي تعاني منها </w:t>
      </w:r>
      <w:r w:rsidRPr="00CB6270">
        <w:rPr>
          <w:rtl/>
        </w:rPr>
        <w:t>النساء اللواتي ي</w:t>
      </w:r>
      <w:r w:rsidRPr="00CB6270">
        <w:rPr>
          <w:rFonts w:hint="cs"/>
          <w:rtl/>
        </w:rPr>
        <w:t>نقطعن عن مسيرتهن المهنية</w:t>
      </w:r>
      <w:r w:rsidRPr="00CB6270">
        <w:rPr>
          <w:rtl/>
        </w:rPr>
        <w:t xml:space="preserve"> لأسباب عائلية </w:t>
      </w:r>
      <w:r w:rsidRPr="00CB6270">
        <w:rPr>
          <w:rFonts w:hint="cs"/>
          <w:rtl/>
        </w:rPr>
        <w:t>والعواقب المترتبة على ذلك</w:t>
      </w:r>
      <w:r w:rsidRPr="00CB6270">
        <w:rPr>
          <w:rtl/>
        </w:rPr>
        <w:t xml:space="preserve"> </w:t>
      </w:r>
      <w:r w:rsidRPr="00CB6270">
        <w:rPr>
          <w:rFonts w:hint="cs"/>
          <w:rtl/>
        </w:rPr>
        <w:t xml:space="preserve">فيما يخص </w:t>
      </w:r>
      <w:r w:rsidRPr="00CB6270">
        <w:rPr>
          <w:rtl/>
        </w:rPr>
        <w:t>المعاشات التقاعدية</w:t>
      </w:r>
      <w:r w:rsidRPr="00CB6270">
        <w:t xml:space="preserve"> </w:t>
      </w:r>
      <w:r w:rsidRPr="00CB6270">
        <w:rPr>
          <w:rFonts w:hint="cs"/>
          <w:rtl/>
        </w:rPr>
        <w:t xml:space="preserve">ومعاشات الشيخوخة، وتركُّز النساء في قطاعات العمل المنخفضة الأجر، والفجوة في الأجور </w:t>
      </w:r>
      <w:r w:rsidRPr="00CB6270">
        <w:rPr>
          <w:rtl/>
        </w:rPr>
        <w:t>بين المرأة والرجل</w:t>
      </w:r>
      <w:r w:rsidRPr="00CB6270">
        <w:rPr>
          <w:rFonts w:hint="cs"/>
          <w:rtl/>
        </w:rPr>
        <w:t>،</w:t>
      </w:r>
      <w:r w:rsidRPr="00CB6270">
        <w:rPr>
          <w:rtl/>
        </w:rPr>
        <w:t xml:space="preserve"> و</w:t>
      </w:r>
      <w:r w:rsidRPr="00CB6270">
        <w:rPr>
          <w:rFonts w:hint="cs"/>
          <w:rtl/>
        </w:rPr>
        <w:t xml:space="preserve">توقف عدد كبير من </w:t>
      </w:r>
      <w:r w:rsidRPr="00CB6270">
        <w:rPr>
          <w:rtl/>
        </w:rPr>
        <w:t xml:space="preserve">النساء </w:t>
      </w:r>
      <w:r w:rsidRPr="00CB6270">
        <w:rPr>
          <w:rFonts w:hint="cs"/>
          <w:rtl/>
        </w:rPr>
        <w:t>عن العمل بعد الولادة</w:t>
      </w:r>
      <w:r w:rsidRPr="00CB6270">
        <w:rPr>
          <w:rtl/>
        </w:rPr>
        <w:t xml:space="preserve">، </w:t>
      </w:r>
      <w:r w:rsidRPr="00CB6270">
        <w:rPr>
          <w:rFonts w:hint="cs"/>
          <w:rtl/>
        </w:rPr>
        <w:t>وإلى أن</w:t>
      </w:r>
      <w:r w:rsidRPr="00CB6270">
        <w:rPr>
          <w:rtl/>
        </w:rPr>
        <w:t xml:space="preserve"> 10 في المائة </w:t>
      </w:r>
      <w:r w:rsidRPr="00CB6270">
        <w:rPr>
          <w:rFonts w:hint="cs"/>
          <w:rtl/>
        </w:rPr>
        <w:t>فقط من الآباء يطلبون الحصول على الإجازة الوالدية. وتلاحظ اللجنة</w:t>
      </w:r>
      <w:r w:rsidRPr="00CB6270">
        <w:rPr>
          <w:rFonts w:hint="eastAsia"/>
          <w:rtl/>
        </w:rPr>
        <w:t> </w:t>
      </w:r>
      <w:r w:rsidRPr="00CB6270">
        <w:rPr>
          <w:rFonts w:hint="cs"/>
          <w:rtl/>
        </w:rPr>
        <w:t>عزم حكومة الدولة الطرف اعتماد خطة وطنية للإصلاح تتوقع تحقيق زيادة نسبتها 12</w:t>
      </w:r>
      <w:r w:rsidR="002639F1">
        <w:rPr>
          <w:rFonts w:hint="eastAsia"/>
          <w:rtl/>
        </w:rPr>
        <w:t> </w:t>
      </w:r>
      <w:r w:rsidRPr="00CB6270">
        <w:rPr>
          <w:rFonts w:hint="cs"/>
          <w:rtl/>
        </w:rPr>
        <w:t>في المائة في عمالة المرأة بحلول عام 2020، وتقدِّم حوافز لتحقيق الاستقرار في العمل. و</w:t>
      </w:r>
      <w:r w:rsidRPr="00CB6270">
        <w:rPr>
          <w:rtl/>
        </w:rPr>
        <w:t>في هذا الصدد</w:t>
      </w:r>
      <w:r w:rsidRPr="00CB6270">
        <w:rPr>
          <w:rFonts w:hint="cs"/>
          <w:rtl/>
        </w:rPr>
        <w:t>، تلفت</w:t>
      </w:r>
      <w:r w:rsidRPr="00CB6270">
        <w:rPr>
          <w:rtl/>
        </w:rPr>
        <w:t xml:space="preserve"> </w:t>
      </w:r>
      <w:r w:rsidRPr="00CB6270">
        <w:rPr>
          <w:rFonts w:hint="cs"/>
          <w:rtl/>
        </w:rPr>
        <w:t>ال</w:t>
      </w:r>
      <w:r w:rsidRPr="00CB6270">
        <w:rPr>
          <w:rtl/>
        </w:rPr>
        <w:t xml:space="preserve">لجنة انتباه الدولة الطرف </w:t>
      </w:r>
      <w:r w:rsidRPr="00CB6270">
        <w:rPr>
          <w:rFonts w:hint="cs"/>
          <w:rtl/>
        </w:rPr>
        <w:t xml:space="preserve">إلى </w:t>
      </w:r>
      <w:r w:rsidRPr="00CB6270">
        <w:rPr>
          <w:rtl/>
        </w:rPr>
        <w:t xml:space="preserve">التزامها </w:t>
      </w:r>
      <w:r w:rsidRPr="00CB6270">
        <w:rPr>
          <w:rFonts w:hint="cs"/>
          <w:rtl/>
        </w:rPr>
        <w:t>بكفالة</w:t>
      </w:r>
      <w:r w:rsidRPr="00CB6270">
        <w:rPr>
          <w:rtl/>
        </w:rPr>
        <w:t xml:space="preserve"> تحقيق نتائج م</w:t>
      </w:r>
      <w:r w:rsidRPr="00CB6270">
        <w:rPr>
          <w:rFonts w:hint="cs"/>
          <w:rtl/>
        </w:rPr>
        <w:t>تماثلة</w:t>
      </w:r>
      <w:r w:rsidRPr="00CB6270">
        <w:rPr>
          <w:rtl/>
        </w:rPr>
        <w:t xml:space="preserve"> للإصلاح </w:t>
      </w:r>
      <w:r w:rsidRPr="00CB6270">
        <w:rPr>
          <w:rFonts w:hint="cs"/>
          <w:rtl/>
        </w:rPr>
        <w:t>عبر</w:t>
      </w:r>
      <w:r w:rsidRPr="00CB6270">
        <w:rPr>
          <w:rtl/>
        </w:rPr>
        <w:t xml:space="preserve"> جميع أنحاء البلد. </w:t>
      </w:r>
    </w:p>
    <w:p w:rsidR="00CB6270" w:rsidRPr="00CB6270" w:rsidRDefault="00CB6270" w:rsidP="00A60A8F">
      <w:pPr>
        <w:pStyle w:val="SingleTxt"/>
        <w:rPr>
          <w:rFonts w:hint="cs"/>
          <w:b/>
          <w:bCs/>
          <w:rtl/>
        </w:rPr>
      </w:pPr>
      <w:r w:rsidRPr="002639F1">
        <w:rPr>
          <w:b/>
          <w:rtl/>
        </w:rPr>
        <w:t>3</w:t>
      </w:r>
      <w:r w:rsidR="00A60A8F">
        <w:rPr>
          <w:rFonts w:hint="cs"/>
          <w:b/>
          <w:rtl/>
        </w:rPr>
        <w:t>7</w:t>
      </w:r>
      <w:r w:rsidRPr="002639F1">
        <w:rPr>
          <w:rFonts w:hint="cs"/>
          <w:b/>
          <w:rtl/>
        </w:rPr>
        <w:t xml:space="preserve"> -</w:t>
      </w:r>
      <w:r w:rsidRPr="002639F1">
        <w:rPr>
          <w:rFonts w:hint="cs"/>
          <w:b/>
          <w:rtl/>
        </w:rPr>
        <w:tab/>
      </w:r>
      <w:r w:rsidRPr="00CB6270">
        <w:rPr>
          <w:rFonts w:hint="cs"/>
          <w:b/>
          <w:bCs/>
          <w:rtl/>
        </w:rPr>
        <w:t>و</w:t>
      </w:r>
      <w:r w:rsidRPr="00CB6270">
        <w:rPr>
          <w:b/>
          <w:bCs/>
          <w:rtl/>
        </w:rPr>
        <w:t>تحث اللجنة الدولة الطرف على</w:t>
      </w:r>
      <w:r w:rsidRPr="00CB6270">
        <w:rPr>
          <w:rFonts w:hint="cs"/>
          <w:b/>
          <w:bCs/>
          <w:rtl/>
        </w:rPr>
        <w:t xml:space="preserve"> القيام بما يلي</w:t>
      </w:r>
      <w:r w:rsidRPr="00CB6270">
        <w:rPr>
          <w:b/>
          <w:bCs/>
          <w:rtl/>
        </w:rPr>
        <w:t>:</w:t>
      </w:r>
    </w:p>
    <w:p w:rsidR="00CB6270" w:rsidRPr="00CB6270" w:rsidRDefault="00CB6270" w:rsidP="00A426F8">
      <w:pPr>
        <w:pStyle w:val="SingleTxt"/>
        <w:rPr>
          <w:rFonts w:hint="cs"/>
          <w:b/>
          <w:bCs/>
          <w:rtl/>
        </w:rPr>
      </w:pPr>
      <w:r w:rsidRPr="00933417">
        <w:rPr>
          <w:rFonts w:hint="cs"/>
          <w:b/>
          <w:rtl/>
        </w:rPr>
        <w:tab/>
      </w:r>
      <w:r w:rsidRPr="00933417">
        <w:rPr>
          <w:b/>
          <w:rtl/>
        </w:rPr>
        <w:t>(أ)</w:t>
      </w:r>
      <w:r w:rsidRPr="00933417">
        <w:rPr>
          <w:rFonts w:hint="cs"/>
          <w:b/>
          <w:rtl/>
        </w:rPr>
        <w:tab/>
      </w:r>
      <w:r w:rsidRPr="00CB6270">
        <w:rPr>
          <w:b/>
          <w:bCs/>
          <w:rtl/>
        </w:rPr>
        <w:t>مواصلة اتخاذ تدابير ملموسة ل</w:t>
      </w:r>
      <w:r w:rsidRPr="00CB6270">
        <w:rPr>
          <w:rFonts w:hint="cs"/>
          <w:b/>
          <w:bCs/>
          <w:rtl/>
        </w:rPr>
        <w:t>كفالة</w:t>
      </w:r>
      <w:r w:rsidRPr="00CB6270">
        <w:rPr>
          <w:b/>
          <w:bCs/>
          <w:rtl/>
        </w:rPr>
        <w:t xml:space="preserve"> تكافؤ الفرص</w:t>
      </w:r>
      <w:r w:rsidRPr="00CB6270">
        <w:rPr>
          <w:rFonts w:hint="cs"/>
          <w:b/>
          <w:bCs/>
          <w:rtl/>
        </w:rPr>
        <w:t xml:space="preserve"> من الناحية</w:t>
      </w:r>
      <w:r w:rsidRPr="00CB6270">
        <w:rPr>
          <w:b/>
          <w:bCs/>
          <w:rtl/>
        </w:rPr>
        <w:t xml:space="preserve"> الفعلية </w:t>
      </w:r>
      <w:r w:rsidRPr="00CB6270">
        <w:rPr>
          <w:rFonts w:hint="cs"/>
          <w:b/>
          <w:bCs/>
          <w:rtl/>
        </w:rPr>
        <w:t>بين ا</w:t>
      </w:r>
      <w:r w:rsidRPr="00CB6270">
        <w:rPr>
          <w:b/>
          <w:bCs/>
          <w:rtl/>
        </w:rPr>
        <w:t>لمرأة والرجل في سوق العمل</w:t>
      </w:r>
      <w:r w:rsidRPr="00CB6270">
        <w:rPr>
          <w:rFonts w:hint="cs"/>
          <w:b/>
          <w:bCs/>
          <w:rtl/>
        </w:rPr>
        <w:t>،</w:t>
      </w:r>
      <w:r w:rsidRPr="00CB6270">
        <w:rPr>
          <w:b/>
          <w:bCs/>
          <w:rtl/>
        </w:rPr>
        <w:t xml:space="preserve"> </w:t>
      </w:r>
      <w:r w:rsidRPr="00CB6270">
        <w:rPr>
          <w:rFonts w:hint="cs"/>
          <w:b/>
          <w:bCs/>
          <w:rtl/>
        </w:rPr>
        <w:t xml:space="preserve">بوسائل منها، </w:t>
      </w:r>
      <w:r w:rsidRPr="00CB6270">
        <w:rPr>
          <w:b/>
          <w:bCs/>
          <w:rtl/>
        </w:rPr>
        <w:t>ا</w:t>
      </w:r>
      <w:r w:rsidRPr="00CB6270">
        <w:rPr>
          <w:rFonts w:hint="cs"/>
          <w:b/>
          <w:bCs/>
          <w:rtl/>
        </w:rPr>
        <w:t>ل</w:t>
      </w:r>
      <w:r w:rsidRPr="00CB6270">
        <w:rPr>
          <w:b/>
          <w:bCs/>
          <w:rtl/>
        </w:rPr>
        <w:t xml:space="preserve">تدابير </w:t>
      </w:r>
      <w:r w:rsidRPr="00CB6270">
        <w:rPr>
          <w:rFonts w:hint="cs"/>
          <w:b/>
          <w:bCs/>
          <w:rtl/>
        </w:rPr>
        <w:t>ال</w:t>
      </w:r>
      <w:r w:rsidRPr="00CB6270">
        <w:rPr>
          <w:b/>
          <w:bCs/>
          <w:rtl/>
        </w:rPr>
        <w:t xml:space="preserve">خاصة </w:t>
      </w:r>
      <w:r w:rsidRPr="00CB6270">
        <w:rPr>
          <w:rFonts w:hint="cs"/>
          <w:b/>
          <w:bCs/>
          <w:rtl/>
        </w:rPr>
        <w:t>ال</w:t>
      </w:r>
      <w:r w:rsidRPr="00CB6270">
        <w:rPr>
          <w:b/>
          <w:bCs/>
          <w:rtl/>
        </w:rPr>
        <w:t>مؤقتة وفقا</w:t>
      </w:r>
      <w:r w:rsidRPr="00CB6270">
        <w:rPr>
          <w:rFonts w:hint="cs"/>
          <w:b/>
          <w:bCs/>
          <w:rtl/>
        </w:rPr>
        <w:t>ً</w:t>
      </w:r>
      <w:r w:rsidRPr="00CB6270">
        <w:rPr>
          <w:b/>
          <w:bCs/>
          <w:rtl/>
        </w:rPr>
        <w:t xml:space="preserve"> ل</w:t>
      </w:r>
      <w:r w:rsidRPr="00CB6270">
        <w:rPr>
          <w:rFonts w:hint="cs"/>
          <w:b/>
          <w:bCs/>
          <w:rtl/>
        </w:rPr>
        <w:t>لفقرة</w:t>
      </w:r>
      <w:r w:rsidR="00A426F8">
        <w:rPr>
          <w:rFonts w:hint="eastAsia"/>
          <w:b/>
          <w:bCs/>
          <w:rtl/>
        </w:rPr>
        <w:t> </w:t>
      </w:r>
      <w:r w:rsidRPr="00CB6270">
        <w:rPr>
          <w:rFonts w:hint="cs"/>
          <w:b/>
          <w:bCs/>
          <w:rtl/>
        </w:rPr>
        <w:t>1 من ا</w:t>
      </w:r>
      <w:r w:rsidRPr="00CB6270">
        <w:rPr>
          <w:b/>
          <w:bCs/>
          <w:rtl/>
        </w:rPr>
        <w:t xml:space="preserve">لمادة 4 </w:t>
      </w:r>
      <w:r w:rsidRPr="00CB6270">
        <w:rPr>
          <w:rFonts w:hint="cs"/>
          <w:b/>
          <w:bCs/>
          <w:rtl/>
        </w:rPr>
        <w:t>ل</w:t>
      </w:r>
      <w:r w:rsidRPr="00CB6270">
        <w:rPr>
          <w:b/>
          <w:bCs/>
          <w:rtl/>
        </w:rPr>
        <w:t>لاتفاقية، و</w:t>
      </w:r>
      <w:r w:rsidRPr="00CB6270">
        <w:rPr>
          <w:rFonts w:hint="cs"/>
          <w:b/>
          <w:bCs/>
          <w:rtl/>
        </w:rPr>
        <w:t>ال</w:t>
      </w:r>
      <w:r w:rsidRPr="00CB6270">
        <w:rPr>
          <w:b/>
          <w:bCs/>
          <w:rtl/>
        </w:rPr>
        <w:t>توصية</w:t>
      </w:r>
      <w:r w:rsidRPr="00CB6270">
        <w:rPr>
          <w:rFonts w:hint="cs"/>
          <w:b/>
          <w:bCs/>
          <w:rtl/>
        </w:rPr>
        <w:t xml:space="preserve"> العامة رقم 25</w:t>
      </w:r>
      <w:r w:rsidRPr="00CB6270">
        <w:rPr>
          <w:b/>
          <w:bCs/>
          <w:rtl/>
        </w:rPr>
        <w:t xml:space="preserve"> للجنة؛ </w:t>
      </w:r>
    </w:p>
    <w:p w:rsidR="00CB6270" w:rsidRPr="00CB6270" w:rsidRDefault="00CB6270" w:rsidP="00CB6270">
      <w:pPr>
        <w:pStyle w:val="SingleTxt"/>
        <w:rPr>
          <w:rFonts w:hint="cs"/>
          <w:b/>
          <w:bCs/>
          <w:rtl/>
        </w:rPr>
      </w:pPr>
      <w:r w:rsidRPr="00933417">
        <w:rPr>
          <w:rFonts w:hint="cs"/>
          <w:b/>
          <w:rtl/>
        </w:rPr>
        <w:tab/>
      </w:r>
      <w:r w:rsidRPr="00933417">
        <w:rPr>
          <w:b/>
          <w:rtl/>
        </w:rPr>
        <w:t>(ب)</w:t>
      </w:r>
      <w:r w:rsidRPr="00933417">
        <w:rPr>
          <w:rFonts w:hint="cs"/>
          <w:b/>
          <w:rtl/>
        </w:rPr>
        <w:tab/>
      </w:r>
      <w:r w:rsidRPr="00CB6270">
        <w:rPr>
          <w:b/>
          <w:bCs/>
          <w:rtl/>
        </w:rPr>
        <w:t>اتخاذ تدابير ملموسة و</w:t>
      </w:r>
      <w:r w:rsidRPr="00CB6270">
        <w:rPr>
          <w:rFonts w:hint="cs"/>
          <w:b/>
          <w:bCs/>
          <w:rtl/>
        </w:rPr>
        <w:t>استباقية</w:t>
      </w:r>
      <w:r w:rsidRPr="00CB6270">
        <w:rPr>
          <w:b/>
          <w:bCs/>
          <w:rtl/>
        </w:rPr>
        <w:t xml:space="preserve"> ل</w:t>
      </w:r>
      <w:r w:rsidRPr="00CB6270">
        <w:rPr>
          <w:rFonts w:hint="cs"/>
          <w:b/>
          <w:bCs/>
          <w:rtl/>
        </w:rPr>
        <w:t>إزالة</w:t>
      </w:r>
      <w:r w:rsidRPr="00CB6270">
        <w:rPr>
          <w:b/>
          <w:bCs/>
          <w:rtl/>
        </w:rPr>
        <w:t xml:space="preserve"> ال</w:t>
      </w:r>
      <w:r w:rsidRPr="00CB6270">
        <w:rPr>
          <w:rFonts w:hint="cs"/>
          <w:b/>
          <w:bCs/>
          <w:rtl/>
        </w:rPr>
        <w:t>فصل</w:t>
      </w:r>
      <w:r w:rsidRPr="00CB6270">
        <w:rPr>
          <w:b/>
          <w:bCs/>
          <w:rtl/>
        </w:rPr>
        <w:t xml:space="preserve"> المهني</w:t>
      </w:r>
      <w:r w:rsidRPr="00CB6270">
        <w:rPr>
          <w:rFonts w:hint="cs"/>
          <w:b/>
          <w:bCs/>
          <w:rtl/>
        </w:rPr>
        <w:t xml:space="preserve"> الأفقي والرأسي على السواء</w:t>
      </w:r>
      <w:r w:rsidRPr="00CB6270">
        <w:rPr>
          <w:b/>
          <w:bCs/>
          <w:rtl/>
        </w:rPr>
        <w:t xml:space="preserve">، </w:t>
      </w:r>
      <w:r w:rsidRPr="00CB6270">
        <w:rPr>
          <w:rFonts w:hint="cs"/>
          <w:b/>
          <w:bCs/>
          <w:rtl/>
        </w:rPr>
        <w:t>بوسائل منها،</w:t>
      </w:r>
      <w:r w:rsidRPr="00CB6270">
        <w:rPr>
          <w:b/>
          <w:bCs/>
          <w:rtl/>
        </w:rPr>
        <w:t xml:space="preserve"> التعليم والتدريب وإعادة التدريب وآليات فعالة لإنفاذ القانون؛</w:t>
      </w:r>
    </w:p>
    <w:p w:rsidR="00CB6270" w:rsidRPr="00CB6270" w:rsidRDefault="00CB6270" w:rsidP="00E113E1">
      <w:pPr>
        <w:pStyle w:val="SingleTxt"/>
        <w:keepNext/>
        <w:keepLines/>
        <w:rPr>
          <w:rFonts w:hint="cs"/>
          <w:b/>
          <w:bCs/>
          <w:rtl/>
        </w:rPr>
      </w:pPr>
      <w:r w:rsidRPr="00933417">
        <w:rPr>
          <w:rFonts w:hint="cs"/>
          <w:b/>
          <w:rtl/>
        </w:rPr>
        <w:tab/>
      </w:r>
      <w:r w:rsidRPr="00933417">
        <w:rPr>
          <w:b/>
          <w:rtl/>
        </w:rPr>
        <w:t>(ج)</w:t>
      </w:r>
      <w:r w:rsidRPr="00933417">
        <w:rPr>
          <w:rFonts w:hint="cs"/>
          <w:b/>
          <w:rtl/>
        </w:rPr>
        <w:tab/>
      </w:r>
      <w:r w:rsidRPr="00CB6270">
        <w:rPr>
          <w:b/>
          <w:bCs/>
          <w:rtl/>
        </w:rPr>
        <w:t>وضع وتطبيق ن</w:t>
      </w:r>
      <w:r w:rsidRPr="00CB6270">
        <w:rPr>
          <w:rFonts w:hint="cs"/>
          <w:b/>
          <w:bCs/>
          <w:rtl/>
        </w:rPr>
        <w:t>ُ</w:t>
      </w:r>
      <w:r w:rsidRPr="00CB6270">
        <w:rPr>
          <w:b/>
          <w:bCs/>
          <w:rtl/>
        </w:rPr>
        <w:t>ظم لتقييم ال</w:t>
      </w:r>
      <w:r w:rsidRPr="00CB6270">
        <w:rPr>
          <w:rFonts w:hint="cs"/>
          <w:b/>
          <w:bCs/>
          <w:rtl/>
        </w:rPr>
        <w:t>عمل</w:t>
      </w:r>
      <w:r w:rsidRPr="00CB6270">
        <w:rPr>
          <w:b/>
          <w:bCs/>
          <w:rtl/>
        </w:rPr>
        <w:t xml:space="preserve"> على أساس معايير </w:t>
      </w:r>
      <w:r w:rsidRPr="00CB6270">
        <w:rPr>
          <w:rFonts w:hint="cs"/>
          <w:b/>
          <w:bCs/>
          <w:rtl/>
        </w:rPr>
        <w:t>مراعية للاعتبارات الجنسانية</w:t>
      </w:r>
      <w:r w:rsidRPr="00CB6270">
        <w:rPr>
          <w:b/>
          <w:bCs/>
          <w:rtl/>
        </w:rPr>
        <w:t xml:space="preserve">، وجمع البيانات المصنفة حسب </w:t>
      </w:r>
      <w:r w:rsidRPr="00CB6270">
        <w:rPr>
          <w:rFonts w:hint="cs"/>
          <w:b/>
          <w:bCs/>
          <w:rtl/>
        </w:rPr>
        <w:t xml:space="preserve">نوع </w:t>
      </w:r>
      <w:r w:rsidRPr="00CB6270">
        <w:rPr>
          <w:b/>
          <w:bCs/>
          <w:rtl/>
        </w:rPr>
        <w:t xml:space="preserve">الجنس </w:t>
      </w:r>
      <w:r w:rsidRPr="00CB6270">
        <w:rPr>
          <w:rFonts w:hint="cs"/>
          <w:b/>
          <w:bCs/>
          <w:rtl/>
        </w:rPr>
        <w:t>فيما يتعلق</w:t>
      </w:r>
      <w:r w:rsidRPr="00CB6270">
        <w:rPr>
          <w:b/>
          <w:bCs/>
          <w:rtl/>
        </w:rPr>
        <w:t xml:space="preserve"> </w:t>
      </w:r>
      <w:r w:rsidRPr="00CB6270">
        <w:rPr>
          <w:rFonts w:hint="cs"/>
          <w:b/>
          <w:bCs/>
          <w:rtl/>
        </w:rPr>
        <w:t>ب</w:t>
      </w:r>
      <w:r w:rsidRPr="00CB6270">
        <w:rPr>
          <w:b/>
          <w:bCs/>
          <w:rtl/>
        </w:rPr>
        <w:t xml:space="preserve">نوع </w:t>
      </w:r>
      <w:r w:rsidRPr="00CB6270">
        <w:rPr>
          <w:rFonts w:hint="cs"/>
          <w:b/>
          <w:bCs/>
          <w:rtl/>
        </w:rPr>
        <w:t>ومدى</w:t>
      </w:r>
      <w:r w:rsidRPr="00CB6270">
        <w:rPr>
          <w:b/>
          <w:bCs/>
          <w:rtl/>
        </w:rPr>
        <w:t xml:space="preserve"> ال</w:t>
      </w:r>
      <w:r w:rsidRPr="00CB6270">
        <w:rPr>
          <w:rFonts w:hint="cs"/>
          <w:b/>
          <w:bCs/>
          <w:rtl/>
        </w:rPr>
        <w:t>فروق</w:t>
      </w:r>
      <w:r w:rsidRPr="00CB6270">
        <w:rPr>
          <w:b/>
          <w:bCs/>
          <w:rtl/>
        </w:rPr>
        <w:t xml:space="preserve"> في</w:t>
      </w:r>
      <w:r w:rsidR="00E113E1">
        <w:rPr>
          <w:rFonts w:hint="cs"/>
          <w:b/>
          <w:bCs/>
          <w:rtl/>
        </w:rPr>
        <w:t> </w:t>
      </w:r>
      <w:r w:rsidRPr="00CB6270">
        <w:rPr>
          <w:b/>
          <w:bCs/>
          <w:rtl/>
        </w:rPr>
        <w:t>الأجور</w:t>
      </w:r>
      <w:r w:rsidRPr="00CB6270">
        <w:rPr>
          <w:rFonts w:hint="cs"/>
          <w:b/>
          <w:bCs/>
          <w:rtl/>
        </w:rPr>
        <w:t>، بغية إزالة</w:t>
      </w:r>
      <w:r w:rsidRPr="00CB6270">
        <w:rPr>
          <w:b/>
          <w:bCs/>
          <w:rtl/>
        </w:rPr>
        <w:t xml:space="preserve"> ممارسة</w:t>
      </w:r>
      <w:r w:rsidRPr="00CB6270">
        <w:rPr>
          <w:rFonts w:hint="cs"/>
          <w:b/>
          <w:bCs/>
          <w:rtl/>
        </w:rPr>
        <w:t xml:space="preserve"> حصول</w:t>
      </w:r>
      <w:r w:rsidRPr="00CB6270">
        <w:rPr>
          <w:b/>
          <w:bCs/>
          <w:rtl/>
        </w:rPr>
        <w:t xml:space="preserve"> النساء </w:t>
      </w:r>
      <w:r w:rsidRPr="00CB6270">
        <w:rPr>
          <w:rFonts w:hint="cs"/>
          <w:b/>
          <w:bCs/>
          <w:rtl/>
        </w:rPr>
        <w:t>على أجر غير</w:t>
      </w:r>
      <w:r w:rsidRPr="00CB6270">
        <w:rPr>
          <w:b/>
          <w:bCs/>
          <w:rtl/>
        </w:rPr>
        <w:t xml:space="preserve"> متساو</w:t>
      </w:r>
      <w:r w:rsidRPr="00CB6270">
        <w:rPr>
          <w:rFonts w:hint="cs"/>
          <w:b/>
          <w:bCs/>
          <w:rtl/>
        </w:rPr>
        <w:t>ٍ</w:t>
      </w:r>
      <w:r w:rsidRPr="00CB6270">
        <w:rPr>
          <w:b/>
          <w:bCs/>
          <w:rtl/>
        </w:rPr>
        <w:t xml:space="preserve"> </w:t>
      </w:r>
      <w:r w:rsidRPr="00CB6270">
        <w:rPr>
          <w:rFonts w:hint="cs"/>
          <w:b/>
          <w:bCs/>
          <w:rtl/>
        </w:rPr>
        <w:t>مقابل</w:t>
      </w:r>
      <w:r w:rsidRPr="00CB6270">
        <w:rPr>
          <w:b/>
          <w:bCs/>
          <w:rtl/>
        </w:rPr>
        <w:t xml:space="preserve"> العمل </w:t>
      </w:r>
      <w:r w:rsidRPr="00CB6270">
        <w:rPr>
          <w:rFonts w:hint="cs"/>
          <w:b/>
          <w:bCs/>
          <w:rtl/>
        </w:rPr>
        <w:t>المتساوي</w:t>
      </w:r>
      <w:r w:rsidR="00E113E1">
        <w:rPr>
          <w:rFonts w:hint="eastAsia"/>
          <w:b/>
          <w:bCs/>
          <w:rtl/>
        </w:rPr>
        <w:t> </w:t>
      </w:r>
      <w:r w:rsidRPr="00CB6270">
        <w:rPr>
          <w:rFonts w:hint="cs"/>
          <w:b/>
          <w:bCs/>
          <w:rtl/>
        </w:rPr>
        <w:t>القيمة؛</w:t>
      </w:r>
    </w:p>
    <w:p w:rsidR="00CB6270" w:rsidRPr="00CB6270" w:rsidRDefault="00CB6270" w:rsidP="00A426F8">
      <w:pPr>
        <w:pStyle w:val="SingleTxt"/>
        <w:rPr>
          <w:rFonts w:hint="cs"/>
          <w:b/>
          <w:bCs/>
          <w:rtl/>
        </w:rPr>
      </w:pPr>
      <w:r w:rsidRPr="00933417">
        <w:rPr>
          <w:rFonts w:hint="cs"/>
          <w:b/>
          <w:rtl/>
        </w:rPr>
        <w:tab/>
      </w:r>
      <w:r w:rsidRPr="00933417">
        <w:rPr>
          <w:b/>
          <w:rtl/>
        </w:rPr>
        <w:t>(د)</w:t>
      </w:r>
      <w:r w:rsidRPr="00933417">
        <w:rPr>
          <w:rFonts w:hint="cs"/>
          <w:b/>
          <w:rtl/>
        </w:rPr>
        <w:tab/>
      </w:r>
      <w:r w:rsidRPr="00CB6270">
        <w:rPr>
          <w:b/>
          <w:bCs/>
          <w:rtl/>
        </w:rPr>
        <w:t xml:space="preserve">رصد أثر استخدام العقود </w:t>
      </w:r>
      <w:r w:rsidRPr="00CB6270">
        <w:rPr>
          <w:rFonts w:hint="cs"/>
          <w:b/>
          <w:bCs/>
          <w:rtl/>
        </w:rPr>
        <w:t>ال</w:t>
      </w:r>
      <w:r w:rsidRPr="00CB6270">
        <w:rPr>
          <w:b/>
          <w:bCs/>
          <w:rtl/>
        </w:rPr>
        <w:t xml:space="preserve">محددة المدة </w:t>
      </w:r>
      <w:r w:rsidRPr="00CB6270">
        <w:rPr>
          <w:rFonts w:hint="cs"/>
          <w:b/>
          <w:bCs/>
          <w:rtl/>
        </w:rPr>
        <w:t>والعقود المرنة الأخرى</w:t>
      </w:r>
      <w:r w:rsidRPr="00CB6270">
        <w:rPr>
          <w:b/>
          <w:bCs/>
          <w:rtl/>
        </w:rPr>
        <w:t xml:space="preserve">، وزيادة الحوافز </w:t>
      </w:r>
      <w:r w:rsidRPr="00CB6270">
        <w:rPr>
          <w:rFonts w:hint="cs"/>
          <w:b/>
          <w:bCs/>
          <w:rtl/>
        </w:rPr>
        <w:t xml:space="preserve">أمام </w:t>
      </w:r>
      <w:r w:rsidRPr="00CB6270">
        <w:rPr>
          <w:b/>
          <w:bCs/>
          <w:rtl/>
        </w:rPr>
        <w:t>أرباب العمل</w:t>
      </w:r>
      <w:r w:rsidRPr="00CB6270">
        <w:rPr>
          <w:rFonts w:hint="cs"/>
          <w:b/>
          <w:bCs/>
          <w:rtl/>
        </w:rPr>
        <w:t>،</w:t>
      </w:r>
      <w:r w:rsidRPr="00CB6270">
        <w:rPr>
          <w:b/>
          <w:bCs/>
          <w:rtl/>
        </w:rPr>
        <w:t xml:space="preserve"> عند الاقتضاء</w:t>
      </w:r>
      <w:r w:rsidRPr="00CB6270">
        <w:rPr>
          <w:rFonts w:hint="cs"/>
          <w:b/>
          <w:bCs/>
          <w:rtl/>
        </w:rPr>
        <w:t>،</w:t>
      </w:r>
      <w:r w:rsidRPr="00CB6270">
        <w:rPr>
          <w:b/>
          <w:bCs/>
          <w:rtl/>
        </w:rPr>
        <w:t xml:space="preserve"> لمواجهة ال</w:t>
      </w:r>
      <w:r w:rsidRPr="00CB6270">
        <w:rPr>
          <w:rFonts w:hint="cs"/>
          <w:b/>
          <w:bCs/>
          <w:rtl/>
        </w:rPr>
        <w:t>نتائج</w:t>
      </w:r>
      <w:r w:rsidRPr="00CB6270">
        <w:rPr>
          <w:b/>
          <w:bCs/>
          <w:rtl/>
        </w:rPr>
        <w:t xml:space="preserve"> السلبية الم</w:t>
      </w:r>
      <w:r w:rsidRPr="00CB6270">
        <w:rPr>
          <w:rFonts w:hint="cs"/>
          <w:b/>
          <w:bCs/>
          <w:rtl/>
        </w:rPr>
        <w:t>حتملة</w:t>
      </w:r>
      <w:r w:rsidRPr="00CB6270">
        <w:rPr>
          <w:b/>
          <w:bCs/>
          <w:rtl/>
        </w:rPr>
        <w:t xml:space="preserve"> لهذه العقود </w:t>
      </w:r>
      <w:r w:rsidRPr="00CB6270">
        <w:rPr>
          <w:rFonts w:hint="cs"/>
          <w:b/>
          <w:bCs/>
          <w:rtl/>
        </w:rPr>
        <w:t>حيال ا</w:t>
      </w:r>
      <w:r w:rsidRPr="00CB6270">
        <w:rPr>
          <w:b/>
          <w:bCs/>
          <w:rtl/>
        </w:rPr>
        <w:t>لنساء</w:t>
      </w:r>
      <w:r w:rsidRPr="00CB6270">
        <w:rPr>
          <w:rFonts w:hint="cs"/>
          <w:b/>
          <w:bCs/>
          <w:rtl/>
        </w:rPr>
        <w:t>،</w:t>
      </w:r>
      <w:r w:rsidRPr="00CB6270">
        <w:rPr>
          <w:b/>
          <w:bCs/>
          <w:rtl/>
        </w:rPr>
        <w:t xml:space="preserve"> ولا</w:t>
      </w:r>
      <w:r w:rsidR="00A426F8">
        <w:rPr>
          <w:rFonts w:hint="cs"/>
          <w:b/>
          <w:bCs/>
          <w:rtl/>
        </w:rPr>
        <w:t> </w:t>
      </w:r>
      <w:r w:rsidRPr="00CB6270">
        <w:rPr>
          <w:b/>
          <w:bCs/>
          <w:rtl/>
        </w:rPr>
        <w:t>سيما فيما يتعلق ب</w:t>
      </w:r>
      <w:r w:rsidRPr="00CB6270">
        <w:rPr>
          <w:rFonts w:hint="cs"/>
          <w:b/>
          <w:bCs/>
          <w:rtl/>
        </w:rPr>
        <w:t>أمنهنَّ</w:t>
      </w:r>
      <w:r w:rsidRPr="00CB6270">
        <w:rPr>
          <w:b/>
          <w:bCs/>
          <w:rtl/>
        </w:rPr>
        <w:t xml:space="preserve"> الوظيفي ومستويات المرتبات</w:t>
      </w:r>
      <w:r w:rsidRPr="00CB6270">
        <w:rPr>
          <w:rFonts w:hint="cs"/>
          <w:b/>
          <w:bCs/>
          <w:rtl/>
        </w:rPr>
        <w:t xml:space="preserve"> والمعاش التقاعدي </w:t>
      </w:r>
      <w:r w:rsidRPr="00CB6270">
        <w:rPr>
          <w:b/>
          <w:bCs/>
          <w:rtl/>
        </w:rPr>
        <w:t xml:space="preserve">واستحقاقات التقاعد؛ </w:t>
      </w:r>
    </w:p>
    <w:p w:rsidR="00CB6270" w:rsidRPr="00CB6270" w:rsidRDefault="00CB6270" w:rsidP="00A426F8">
      <w:pPr>
        <w:pStyle w:val="SingleTxt"/>
        <w:rPr>
          <w:rFonts w:hint="cs"/>
          <w:b/>
          <w:bCs/>
          <w:rtl/>
        </w:rPr>
      </w:pPr>
      <w:r w:rsidRPr="00A95DA3">
        <w:rPr>
          <w:rFonts w:hint="cs"/>
          <w:b/>
          <w:rtl/>
        </w:rPr>
        <w:tab/>
      </w:r>
      <w:r w:rsidRPr="00A95DA3">
        <w:rPr>
          <w:b/>
          <w:rtl/>
        </w:rPr>
        <w:t>(ه</w:t>
      </w:r>
      <w:r w:rsidRPr="00A95DA3">
        <w:rPr>
          <w:rFonts w:hint="cs"/>
          <w:b/>
          <w:rtl/>
        </w:rPr>
        <w:t>ـ</w:t>
      </w:r>
      <w:r w:rsidRPr="00A95DA3">
        <w:rPr>
          <w:b/>
          <w:rtl/>
        </w:rPr>
        <w:t>)</w:t>
      </w:r>
      <w:r w:rsidRPr="00A95DA3">
        <w:rPr>
          <w:rFonts w:hint="cs"/>
          <w:b/>
          <w:rtl/>
        </w:rPr>
        <w:tab/>
      </w:r>
      <w:r w:rsidRPr="00CB6270">
        <w:rPr>
          <w:b/>
          <w:bCs/>
          <w:rtl/>
        </w:rPr>
        <w:t>تعزيز جهود</w:t>
      </w:r>
      <w:r w:rsidRPr="00CB6270">
        <w:rPr>
          <w:rFonts w:hint="cs"/>
          <w:b/>
          <w:bCs/>
          <w:rtl/>
        </w:rPr>
        <w:t>ها</w:t>
      </w:r>
      <w:r w:rsidRPr="00CB6270">
        <w:rPr>
          <w:b/>
          <w:bCs/>
          <w:rtl/>
        </w:rPr>
        <w:t xml:space="preserve"> الرامية إلى </w:t>
      </w:r>
      <w:r w:rsidRPr="00CB6270">
        <w:rPr>
          <w:rFonts w:hint="cs"/>
          <w:b/>
          <w:bCs/>
          <w:rtl/>
        </w:rPr>
        <w:t>كفالة</w:t>
      </w:r>
      <w:r w:rsidRPr="00CB6270">
        <w:rPr>
          <w:b/>
          <w:bCs/>
          <w:rtl/>
        </w:rPr>
        <w:t xml:space="preserve"> التوفيق بين المسؤوليات الأس</w:t>
      </w:r>
      <w:r w:rsidRPr="00CB6270">
        <w:rPr>
          <w:rFonts w:hint="cs"/>
          <w:b/>
          <w:bCs/>
          <w:rtl/>
        </w:rPr>
        <w:t>َ</w:t>
      </w:r>
      <w:r w:rsidRPr="00CB6270">
        <w:rPr>
          <w:b/>
          <w:bCs/>
          <w:rtl/>
        </w:rPr>
        <w:t>رية والخاصة</w:t>
      </w:r>
      <w:r w:rsidRPr="00CB6270">
        <w:rPr>
          <w:rFonts w:hint="cs"/>
          <w:b/>
          <w:bCs/>
          <w:rtl/>
        </w:rPr>
        <w:t xml:space="preserve"> والمهنية،</w:t>
      </w:r>
      <w:r w:rsidRPr="00CB6270">
        <w:rPr>
          <w:b/>
          <w:bCs/>
          <w:rtl/>
        </w:rPr>
        <w:t xml:space="preserve"> </w:t>
      </w:r>
      <w:r w:rsidRPr="00CB6270">
        <w:rPr>
          <w:rFonts w:hint="cs"/>
          <w:b/>
          <w:bCs/>
          <w:rtl/>
        </w:rPr>
        <w:t>و</w:t>
      </w:r>
      <w:r w:rsidRPr="00CB6270">
        <w:rPr>
          <w:b/>
          <w:bCs/>
          <w:rtl/>
        </w:rPr>
        <w:t>تعزيز المساواة في تقاسم المهام المنزلية والأس</w:t>
      </w:r>
      <w:r w:rsidRPr="00CB6270">
        <w:rPr>
          <w:rFonts w:hint="cs"/>
          <w:b/>
          <w:bCs/>
          <w:rtl/>
        </w:rPr>
        <w:t>َ</w:t>
      </w:r>
      <w:r w:rsidRPr="00CB6270">
        <w:rPr>
          <w:b/>
          <w:bCs/>
          <w:rtl/>
        </w:rPr>
        <w:t>رية بين المرأة والرجل، ب</w:t>
      </w:r>
      <w:r w:rsidRPr="00CB6270">
        <w:rPr>
          <w:rFonts w:hint="cs"/>
          <w:b/>
          <w:bCs/>
          <w:rtl/>
        </w:rPr>
        <w:t>وسائل منها</w:t>
      </w:r>
      <w:r w:rsidRPr="00CB6270">
        <w:rPr>
          <w:b/>
          <w:bCs/>
          <w:rtl/>
        </w:rPr>
        <w:t xml:space="preserve"> زيادة الحوافز </w:t>
      </w:r>
      <w:r w:rsidRPr="00CB6270">
        <w:rPr>
          <w:rFonts w:hint="cs"/>
          <w:b/>
          <w:bCs/>
          <w:rtl/>
        </w:rPr>
        <w:t>أمام ا</w:t>
      </w:r>
      <w:r w:rsidRPr="00CB6270">
        <w:rPr>
          <w:b/>
          <w:bCs/>
          <w:rtl/>
        </w:rPr>
        <w:t>لرجال لاستخدام حقه</w:t>
      </w:r>
      <w:r w:rsidRPr="00CB6270">
        <w:rPr>
          <w:rFonts w:hint="cs"/>
          <w:b/>
          <w:bCs/>
          <w:rtl/>
        </w:rPr>
        <w:t>م</w:t>
      </w:r>
      <w:r w:rsidRPr="00CB6270">
        <w:rPr>
          <w:b/>
          <w:bCs/>
          <w:rtl/>
        </w:rPr>
        <w:t xml:space="preserve"> في الحصول على </w:t>
      </w:r>
      <w:r w:rsidRPr="00CB6270">
        <w:rPr>
          <w:rFonts w:hint="cs"/>
          <w:b/>
          <w:bCs/>
          <w:rtl/>
        </w:rPr>
        <w:t>الإ</w:t>
      </w:r>
      <w:r w:rsidRPr="00CB6270">
        <w:rPr>
          <w:b/>
          <w:bCs/>
          <w:rtl/>
        </w:rPr>
        <w:t>جازة ال</w:t>
      </w:r>
      <w:r w:rsidRPr="00CB6270">
        <w:rPr>
          <w:rFonts w:hint="cs"/>
          <w:b/>
          <w:bCs/>
          <w:rtl/>
        </w:rPr>
        <w:t>والدية،</w:t>
      </w:r>
      <w:r w:rsidRPr="00CB6270">
        <w:rPr>
          <w:b/>
          <w:bCs/>
          <w:rtl/>
        </w:rPr>
        <w:t xml:space="preserve"> و</w:t>
      </w:r>
      <w:r w:rsidRPr="00CB6270">
        <w:rPr>
          <w:rFonts w:hint="cs"/>
          <w:b/>
          <w:bCs/>
          <w:rtl/>
        </w:rPr>
        <w:t>بذل</w:t>
      </w:r>
      <w:r w:rsidRPr="00CB6270">
        <w:rPr>
          <w:b/>
          <w:bCs/>
          <w:rtl/>
        </w:rPr>
        <w:t xml:space="preserve"> جهود</w:t>
      </w:r>
      <w:r w:rsidRPr="00CB6270">
        <w:rPr>
          <w:rFonts w:hint="cs"/>
          <w:b/>
          <w:bCs/>
          <w:rtl/>
        </w:rPr>
        <w:t xml:space="preserve"> متضافرة</w:t>
      </w:r>
      <w:r w:rsidRPr="00CB6270">
        <w:rPr>
          <w:b/>
          <w:bCs/>
          <w:rtl/>
        </w:rPr>
        <w:t xml:space="preserve"> لتوفير مرافق إضافية ل</w:t>
      </w:r>
      <w:r w:rsidRPr="00CB6270">
        <w:rPr>
          <w:rFonts w:hint="cs"/>
          <w:b/>
          <w:bCs/>
          <w:rtl/>
        </w:rPr>
        <w:t>رعاية</w:t>
      </w:r>
      <w:r w:rsidRPr="00CB6270">
        <w:rPr>
          <w:b/>
          <w:bCs/>
          <w:rtl/>
        </w:rPr>
        <w:t xml:space="preserve"> الأطفال من مختلف الفئات العمرية، و</w:t>
      </w:r>
      <w:r w:rsidRPr="00CB6270">
        <w:rPr>
          <w:rFonts w:hint="cs"/>
          <w:b/>
          <w:bCs/>
          <w:rtl/>
        </w:rPr>
        <w:t>لا</w:t>
      </w:r>
      <w:r w:rsidR="00A426F8">
        <w:rPr>
          <w:rFonts w:hint="eastAsia"/>
          <w:b/>
          <w:bCs/>
          <w:rtl/>
        </w:rPr>
        <w:t> </w:t>
      </w:r>
      <w:r w:rsidRPr="00CB6270">
        <w:rPr>
          <w:rFonts w:hint="cs"/>
          <w:b/>
          <w:bCs/>
          <w:rtl/>
        </w:rPr>
        <w:t>سيما</w:t>
      </w:r>
      <w:r w:rsidRPr="00CB6270">
        <w:rPr>
          <w:b/>
          <w:bCs/>
          <w:rtl/>
        </w:rPr>
        <w:t xml:space="preserve"> في المناطق </w:t>
      </w:r>
      <w:r w:rsidRPr="00CB6270">
        <w:rPr>
          <w:rFonts w:hint="cs"/>
          <w:b/>
          <w:bCs/>
          <w:rtl/>
        </w:rPr>
        <w:t>التي</w:t>
      </w:r>
      <w:r w:rsidRPr="00CB6270">
        <w:rPr>
          <w:b/>
          <w:bCs/>
          <w:rtl/>
        </w:rPr>
        <w:t xml:space="preserve"> </w:t>
      </w:r>
      <w:r w:rsidRPr="00CB6270">
        <w:rPr>
          <w:rFonts w:hint="cs"/>
          <w:b/>
          <w:bCs/>
          <w:rtl/>
        </w:rPr>
        <w:t>يوجد فيها عدد</w:t>
      </w:r>
      <w:r w:rsidRPr="00CB6270">
        <w:rPr>
          <w:b/>
          <w:bCs/>
          <w:rtl/>
        </w:rPr>
        <w:t xml:space="preserve"> قليل من مرافق رعاية الأطفال. </w:t>
      </w:r>
    </w:p>
    <w:p w:rsidR="00CB6270" w:rsidRPr="00CB6270" w:rsidRDefault="00CB6270" w:rsidP="00E113E1">
      <w:pPr>
        <w:pStyle w:val="SingleTxt"/>
        <w:rPr>
          <w:rFonts w:hint="cs"/>
          <w:rtl/>
        </w:rPr>
      </w:pPr>
      <w:r w:rsidRPr="00CB6270">
        <w:rPr>
          <w:rtl/>
        </w:rPr>
        <w:t>3</w:t>
      </w:r>
      <w:r w:rsidR="00A60A8F">
        <w:rPr>
          <w:rFonts w:hint="cs"/>
          <w:rtl/>
        </w:rPr>
        <w:t>8</w:t>
      </w:r>
      <w:r w:rsidRPr="00CB6270">
        <w:rPr>
          <w:rFonts w:hint="cs"/>
          <w:rtl/>
        </w:rPr>
        <w:t xml:space="preserve"> -</w:t>
      </w:r>
      <w:r w:rsidRPr="00CB6270">
        <w:rPr>
          <w:rFonts w:hint="cs"/>
          <w:rtl/>
        </w:rPr>
        <w:tab/>
      </w:r>
      <w:r w:rsidRPr="00CB6270">
        <w:rPr>
          <w:rtl/>
        </w:rPr>
        <w:t xml:space="preserve">وتلاحظ اللجنة الخطوات التي اتخذتها حكومة الدولة الطرف لتعزيز </w:t>
      </w:r>
      <w:r w:rsidRPr="00CB6270">
        <w:rPr>
          <w:rFonts w:hint="cs"/>
          <w:rtl/>
        </w:rPr>
        <w:t>إجراءات ال</w:t>
      </w:r>
      <w:r w:rsidRPr="00CB6270">
        <w:rPr>
          <w:rtl/>
        </w:rPr>
        <w:t xml:space="preserve">تفتيش </w:t>
      </w:r>
      <w:r w:rsidRPr="00CB6270">
        <w:rPr>
          <w:rFonts w:hint="cs"/>
          <w:rtl/>
        </w:rPr>
        <w:t>من أجل ضبط</w:t>
      </w:r>
      <w:r w:rsidRPr="00CB6270">
        <w:rPr>
          <w:rtl/>
        </w:rPr>
        <w:t xml:space="preserve"> سوء استخدام </w:t>
      </w:r>
      <w:r w:rsidRPr="00CB6270">
        <w:rPr>
          <w:rFonts w:hint="cs"/>
          <w:rtl/>
        </w:rPr>
        <w:t>”</w:t>
      </w:r>
      <w:r w:rsidRPr="00CB6270">
        <w:rPr>
          <w:rtl/>
        </w:rPr>
        <w:t>ا</w:t>
      </w:r>
      <w:r w:rsidRPr="00CB6270">
        <w:rPr>
          <w:rFonts w:hint="cs"/>
          <w:rtl/>
        </w:rPr>
        <w:t>لا</w:t>
      </w:r>
      <w:r w:rsidRPr="00CB6270">
        <w:rPr>
          <w:rtl/>
        </w:rPr>
        <w:t>ستقالة على بياض</w:t>
      </w:r>
      <w:r w:rsidRPr="00CB6270">
        <w:rPr>
          <w:rFonts w:hint="cs"/>
          <w:rtl/>
        </w:rPr>
        <w:t>“</w:t>
      </w:r>
      <w:r w:rsidR="00A60A8F">
        <w:rPr>
          <w:rFonts w:hint="cs"/>
          <w:rtl/>
        </w:rPr>
        <w:t xml:space="preserve"> (استقالة غير مؤرخة)</w:t>
      </w:r>
      <w:r w:rsidRPr="00CB6270">
        <w:rPr>
          <w:rtl/>
        </w:rPr>
        <w:t xml:space="preserve">، </w:t>
      </w:r>
      <w:r w:rsidRPr="00CB6270">
        <w:rPr>
          <w:rFonts w:hint="cs"/>
          <w:rtl/>
        </w:rPr>
        <w:t>التي</w:t>
      </w:r>
      <w:r w:rsidR="00E113E1">
        <w:rPr>
          <w:rFonts w:hint="cs"/>
          <w:rtl/>
        </w:rPr>
        <w:t> </w:t>
      </w:r>
      <w:r w:rsidRPr="00CB6270">
        <w:rPr>
          <w:rFonts w:hint="cs"/>
          <w:rtl/>
        </w:rPr>
        <w:t>ت</w:t>
      </w:r>
      <w:r w:rsidRPr="00CB6270">
        <w:rPr>
          <w:rtl/>
        </w:rPr>
        <w:t>جب</w:t>
      </w:r>
      <w:r w:rsidRPr="00CB6270">
        <w:rPr>
          <w:rFonts w:hint="cs"/>
          <w:rtl/>
        </w:rPr>
        <w:t>َ</w:t>
      </w:r>
      <w:r w:rsidRPr="00CB6270">
        <w:rPr>
          <w:rtl/>
        </w:rPr>
        <w:t>ر الموظفات الحوامل</w:t>
      </w:r>
      <w:r w:rsidRPr="00CB6270">
        <w:rPr>
          <w:rFonts w:hint="cs"/>
          <w:rtl/>
        </w:rPr>
        <w:t xml:space="preserve"> بموجبها</w:t>
      </w:r>
      <w:r w:rsidRPr="00CB6270">
        <w:rPr>
          <w:rtl/>
        </w:rPr>
        <w:t xml:space="preserve"> </w:t>
      </w:r>
      <w:r w:rsidRPr="00CB6270">
        <w:rPr>
          <w:rFonts w:hint="cs"/>
          <w:rtl/>
        </w:rPr>
        <w:t>على التخلي عن العمل</w:t>
      </w:r>
      <w:r w:rsidRPr="00CB6270">
        <w:rPr>
          <w:rtl/>
        </w:rPr>
        <w:t xml:space="preserve">. </w:t>
      </w:r>
      <w:r w:rsidRPr="00CB6270">
        <w:rPr>
          <w:rFonts w:hint="cs"/>
          <w:rtl/>
        </w:rPr>
        <w:t>لكنها</w:t>
      </w:r>
      <w:r w:rsidRPr="00CB6270">
        <w:rPr>
          <w:rtl/>
        </w:rPr>
        <w:t xml:space="preserve"> </w:t>
      </w:r>
      <w:r w:rsidRPr="00CB6270">
        <w:rPr>
          <w:rFonts w:hint="cs"/>
          <w:rtl/>
        </w:rPr>
        <w:t>ت</w:t>
      </w:r>
      <w:r w:rsidRPr="00CB6270">
        <w:rPr>
          <w:rtl/>
        </w:rPr>
        <w:t>أسف ل</w:t>
      </w:r>
      <w:r w:rsidRPr="00CB6270">
        <w:rPr>
          <w:rFonts w:hint="cs"/>
          <w:rtl/>
        </w:rPr>
        <w:t>إلغاء</w:t>
      </w:r>
      <w:r w:rsidRPr="00CB6270">
        <w:rPr>
          <w:rtl/>
        </w:rPr>
        <w:t xml:space="preserve"> </w:t>
      </w:r>
      <w:r w:rsidRPr="00CB6270">
        <w:rPr>
          <w:rFonts w:hint="cs"/>
          <w:rtl/>
        </w:rPr>
        <w:t>ال</w:t>
      </w:r>
      <w:r w:rsidRPr="00CB6270">
        <w:rPr>
          <w:rtl/>
        </w:rPr>
        <w:t>قانون</w:t>
      </w:r>
      <w:r w:rsidR="00E113E1">
        <w:rPr>
          <w:rFonts w:hint="cs"/>
          <w:rtl/>
        </w:rPr>
        <w:t> </w:t>
      </w:r>
      <w:r w:rsidR="00EE221B">
        <w:rPr>
          <w:rtl/>
        </w:rPr>
        <w:t>188/2007.</w:t>
      </w:r>
    </w:p>
    <w:p w:rsidR="00CB6270" w:rsidRPr="00CB6270" w:rsidRDefault="00A60A8F" w:rsidP="00CB6270">
      <w:pPr>
        <w:pStyle w:val="SingleTxt"/>
        <w:rPr>
          <w:rFonts w:hint="cs"/>
          <w:b/>
          <w:bCs/>
          <w:rtl/>
        </w:rPr>
      </w:pPr>
      <w:r>
        <w:rPr>
          <w:rFonts w:hint="cs"/>
          <w:b/>
          <w:rtl/>
        </w:rPr>
        <w:t>39</w:t>
      </w:r>
      <w:r w:rsidR="00CB6270" w:rsidRPr="001B1F78">
        <w:rPr>
          <w:rFonts w:hint="cs"/>
          <w:b/>
          <w:rtl/>
        </w:rPr>
        <w:t xml:space="preserve"> -</w:t>
      </w:r>
      <w:r w:rsidR="00CB6270" w:rsidRPr="001B1F78">
        <w:rPr>
          <w:rFonts w:hint="cs"/>
          <w:b/>
          <w:rtl/>
        </w:rPr>
        <w:tab/>
      </w:r>
      <w:r w:rsidR="00CB6270" w:rsidRPr="00CB6270">
        <w:rPr>
          <w:rFonts w:hint="cs"/>
          <w:b/>
          <w:bCs/>
          <w:rtl/>
        </w:rPr>
        <w:t>و</w:t>
      </w:r>
      <w:r w:rsidR="00CB6270" w:rsidRPr="00CB6270">
        <w:rPr>
          <w:b/>
          <w:bCs/>
          <w:rtl/>
        </w:rPr>
        <w:t>تحث اللجنة الدولة الطرف على اتخاذ جميع الخطوات المناسبة لإلغاء ممارسة ما</w:t>
      </w:r>
      <w:r w:rsidR="00CB6270" w:rsidRPr="00CB6270">
        <w:rPr>
          <w:rFonts w:hint="cs"/>
          <w:b/>
          <w:bCs/>
          <w:rtl/>
        </w:rPr>
        <w:t> </w:t>
      </w:r>
      <w:r w:rsidR="00CB6270" w:rsidRPr="00CB6270">
        <w:rPr>
          <w:b/>
          <w:bCs/>
          <w:rtl/>
        </w:rPr>
        <w:t>يسم</w:t>
      </w:r>
      <w:r w:rsidR="00CB6270" w:rsidRPr="00CB6270">
        <w:rPr>
          <w:rFonts w:hint="cs"/>
          <w:b/>
          <w:bCs/>
          <w:rtl/>
        </w:rPr>
        <w:t>َّ</w:t>
      </w:r>
      <w:r w:rsidR="00CB6270" w:rsidRPr="00CB6270">
        <w:rPr>
          <w:b/>
          <w:bCs/>
          <w:rtl/>
        </w:rPr>
        <w:t>ى</w:t>
      </w:r>
      <w:r w:rsidR="00CB6270" w:rsidRPr="00CB6270">
        <w:rPr>
          <w:rFonts w:hint="cs"/>
          <w:b/>
          <w:bCs/>
          <w:rtl/>
        </w:rPr>
        <w:t xml:space="preserve"> بـ</w:t>
      </w:r>
      <w:r w:rsidR="00CB6270" w:rsidRPr="00CB6270">
        <w:rPr>
          <w:b/>
          <w:bCs/>
          <w:rtl/>
        </w:rPr>
        <w:t xml:space="preserve"> </w:t>
      </w:r>
      <w:r w:rsidR="00CB6270" w:rsidRPr="00CB6270">
        <w:rPr>
          <w:rFonts w:hint="cs"/>
          <w:b/>
          <w:bCs/>
          <w:rtl/>
        </w:rPr>
        <w:t>”</w:t>
      </w:r>
      <w:r w:rsidR="00CB6270" w:rsidRPr="00CB6270">
        <w:rPr>
          <w:b/>
          <w:bCs/>
          <w:rtl/>
        </w:rPr>
        <w:t>ا</w:t>
      </w:r>
      <w:r w:rsidR="00CB6270" w:rsidRPr="00CB6270">
        <w:rPr>
          <w:rFonts w:hint="cs"/>
          <w:b/>
          <w:bCs/>
          <w:rtl/>
        </w:rPr>
        <w:t>لا</w:t>
      </w:r>
      <w:r w:rsidR="00CB6270" w:rsidRPr="00CB6270">
        <w:rPr>
          <w:b/>
          <w:bCs/>
          <w:rtl/>
        </w:rPr>
        <w:t>ستقالة على بياض</w:t>
      </w:r>
      <w:r w:rsidR="00CB6270" w:rsidRPr="00CB6270">
        <w:rPr>
          <w:rFonts w:hint="cs"/>
          <w:b/>
          <w:bCs/>
          <w:rtl/>
        </w:rPr>
        <w:t>“</w:t>
      </w:r>
      <w:r w:rsidR="00CB6270" w:rsidRPr="00CB6270">
        <w:rPr>
          <w:b/>
          <w:bCs/>
          <w:rtl/>
        </w:rPr>
        <w:t>.</w:t>
      </w:r>
    </w:p>
    <w:p w:rsidR="00CB6270" w:rsidRPr="00CB6270" w:rsidRDefault="00A60A8F" w:rsidP="00CB6270">
      <w:pPr>
        <w:pStyle w:val="SingleTxt"/>
        <w:rPr>
          <w:rFonts w:hint="cs"/>
          <w:rtl/>
        </w:rPr>
      </w:pPr>
      <w:r>
        <w:rPr>
          <w:rFonts w:hint="cs"/>
          <w:rtl/>
        </w:rPr>
        <w:t>40</w:t>
      </w:r>
      <w:r w:rsidR="00CB6270" w:rsidRPr="00CB6270">
        <w:rPr>
          <w:rFonts w:hint="cs"/>
          <w:rtl/>
        </w:rPr>
        <w:t xml:space="preserve"> -</w:t>
      </w:r>
      <w:r w:rsidR="00CB6270" w:rsidRPr="00CB6270">
        <w:rPr>
          <w:rFonts w:hint="cs"/>
          <w:rtl/>
        </w:rPr>
        <w:tab/>
        <w:t>ويساور</w:t>
      </w:r>
      <w:r w:rsidR="00CB6270" w:rsidRPr="00CB6270">
        <w:rPr>
          <w:rtl/>
        </w:rPr>
        <w:t xml:space="preserve"> اللجنة القلق</w:t>
      </w:r>
      <w:r w:rsidR="00CB6270" w:rsidRPr="00CB6270">
        <w:rPr>
          <w:rFonts w:hint="cs"/>
          <w:rtl/>
        </w:rPr>
        <w:t xml:space="preserve"> أيضاً</w:t>
      </w:r>
      <w:r w:rsidR="00CB6270" w:rsidRPr="00CB6270">
        <w:rPr>
          <w:rtl/>
        </w:rPr>
        <w:t xml:space="preserve"> إزاء الصعوبات التي ت</w:t>
      </w:r>
      <w:r w:rsidR="00CB6270" w:rsidRPr="00CB6270">
        <w:rPr>
          <w:rFonts w:hint="cs"/>
          <w:rtl/>
        </w:rPr>
        <w:t>عاني منها</w:t>
      </w:r>
      <w:r w:rsidR="00CB6270" w:rsidRPr="00CB6270">
        <w:rPr>
          <w:rtl/>
        </w:rPr>
        <w:t xml:space="preserve"> النساء المهاجرات والنساء ذو</w:t>
      </w:r>
      <w:r w:rsidR="00CB6270" w:rsidRPr="00CB6270">
        <w:rPr>
          <w:rFonts w:hint="cs"/>
          <w:rtl/>
        </w:rPr>
        <w:t>ات</w:t>
      </w:r>
      <w:r w:rsidR="00CB6270" w:rsidRPr="00CB6270">
        <w:rPr>
          <w:rtl/>
        </w:rPr>
        <w:t xml:space="preserve"> الإعاقة </w:t>
      </w:r>
      <w:r w:rsidR="00CB6270" w:rsidRPr="00CB6270">
        <w:rPr>
          <w:rFonts w:hint="cs"/>
          <w:rtl/>
        </w:rPr>
        <w:t>فيما يتعلق</w:t>
      </w:r>
      <w:r w:rsidR="00CB6270" w:rsidRPr="00CB6270">
        <w:rPr>
          <w:rtl/>
        </w:rPr>
        <w:t xml:space="preserve"> </w:t>
      </w:r>
      <w:r w:rsidR="00CB6270" w:rsidRPr="00CB6270">
        <w:rPr>
          <w:rFonts w:hint="cs"/>
          <w:rtl/>
        </w:rPr>
        <w:t>بإدماجهن</w:t>
      </w:r>
      <w:r w:rsidR="00CB6270" w:rsidRPr="00CB6270">
        <w:rPr>
          <w:rtl/>
        </w:rPr>
        <w:t xml:space="preserve"> في سوق العمل</w:t>
      </w:r>
      <w:r w:rsidR="00CB6270" w:rsidRPr="00CB6270">
        <w:rPr>
          <w:rFonts w:hint="cs"/>
          <w:rtl/>
        </w:rPr>
        <w:t xml:space="preserve"> ومشاركتهن فيه.</w:t>
      </w:r>
    </w:p>
    <w:p w:rsidR="00CB6270" w:rsidRPr="00CB6270" w:rsidRDefault="00CB6270" w:rsidP="00A60A8F">
      <w:pPr>
        <w:pStyle w:val="SingleTxt"/>
        <w:rPr>
          <w:rFonts w:hint="cs"/>
          <w:b/>
          <w:bCs/>
        </w:rPr>
      </w:pPr>
      <w:r w:rsidRPr="001B1F78">
        <w:rPr>
          <w:b/>
          <w:rtl/>
        </w:rPr>
        <w:t>4</w:t>
      </w:r>
      <w:r w:rsidR="00A60A8F">
        <w:rPr>
          <w:rFonts w:hint="cs"/>
          <w:b/>
          <w:rtl/>
        </w:rPr>
        <w:t>1</w:t>
      </w:r>
      <w:r w:rsidRPr="001B1F78">
        <w:rPr>
          <w:rFonts w:hint="cs"/>
          <w:b/>
          <w:rtl/>
        </w:rPr>
        <w:t xml:space="preserve"> -</w:t>
      </w:r>
      <w:r w:rsidRPr="001B1F78">
        <w:rPr>
          <w:rFonts w:hint="cs"/>
          <w:b/>
          <w:rtl/>
        </w:rPr>
        <w:tab/>
      </w:r>
      <w:r w:rsidRPr="00CB6270">
        <w:rPr>
          <w:rFonts w:hint="cs"/>
          <w:b/>
          <w:bCs/>
          <w:rtl/>
        </w:rPr>
        <w:t>وتطلب</w:t>
      </w:r>
      <w:r w:rsidRPr="00CB6270">
        <w:rPr>
          <w:b/>
          <w:bCs/>
          <w:rtl/>
        </w:rPr>
        <w:t xml:space="preserve"> اللجنة</w:t>
      </w:r>
      <w:r w:rsidRPr="00CB6270">
        <w:rPr>
          <w:rFonts w:hint="cs"/>
          <w:b/>
          <w:bCs/>
          <w:rtl/>
        </w:rPr>
        <w:t xml:space="preserve"> إلى</w:t>
      </w:r>
      <w:r w:rsidRPr="00CB6270">
        <w:rPr>
          <w:b/>
          <w:bCs/>
          <w:rtl/>
        </w:rPr>
        <w:t xml:space="preserve"> الدولة الطرف </w:t>
      </w:r>
      <w:r w:rsidRPr="00CB6270">
        <w:rPr>
          <w:rFonts w:hint="cs"/>
          <w:b/>
          <w:bCs/>
          <w:rtl/>
        </w:rPr>
        <w:t>أن تعمِّم في سياساتها وبرامجها المتعلقة بالعمالة مراعاة</w:t>
      </w:r>
      <w:r w:rsidRPr="00CB6270">
        <w:rPr>
          <w:b/>
          <w:bCs/>
          <w:rtl/>
        </w:rPr>
        <w:t xml:space="preserve"> </w:t>
      </w:r>
      <w:r w:rsidRPr="00CB6270">
        <w:rPr>
          <w:rFonts w:hint="cs"/>
          <w:b/>
          <w:bCs/>
          <w:rtl/>
        </w:rPr>
        <w:t xml:space="preserve">مسائل </w:t>
      </w:r>
      <w:r w:rsidRPr="00CB6270">
        <w:rPr>
          <w:b/>
          <w:bCs/>
          <w:rtl/>
        </w:rPr>
        <w:t xml:space="preserve">النساء المهاجرات والنساء </w:t>
      </w:r>
      <w:r w:rsidRPr="00CB6270">
        <w:rPr>
          <w:rFonts w:hint="cs"/>
          <w:b/>
          <w:bCs/>
          <w:rtl/>
        </w:rPr>
        <w:t>ذوات الإعاقة</w:t>
      </w:r>
      <w:r w:rsidRPr="00CB6270">
        <w:rPr>
          <w:b/>
          <w:bCs/>
          <w:rtl/>
        </w:rPr>
        <w:t xml:space="preserve"> </w:t>
      </w:r>
      <w:r w:rsidRPr="00CB6270">
        <w:rPr>
          <w:rFonts w:hint="cs"/>
          <w:b/>
          <w:bCs/>
          <w:rtl/>
        </w:rPr>
        <w:t>اللواتي</w:t>
      </w:r>
      <w:r w:rsidRPr="00CB6270">
        <w:rPr>
          <w:b/>
          <w:bCs/>
          <w:rtl/>
        </w:rPr>
        <w:t xml:space="preserve"> قد يعان</w:t>
      </w:r>
      <w:r w:rsidRPr="00CB6270">
        <w:rPr>
          <w:rFonts w:hint="cs"/>
          <w:b/>
          <w:bCs/>
          <w:rtl/>
        </w:rPr>
        <w:t>ين</w:t>
      </w:r>
      <w:r w:rsidRPr="00CB6270">
        <w:rPr>
          <w:b/>
          <w:bCs/>
          <w:rtl/>
        </w:rPr>
        <w:t xml:space="preserve"> من</w:t>
      </w:r>
      <w:r w:rsidRPr="00CB6270">
        <w:rPr>
          <w:rFonts w:hint="cs"/>
          <w:b/>
          <w:bCs/>
          <w:rtl/>
        </w:rPr>
        <w:t xml:space="preserve"> أشكال متعددة ل</w:t>
      </w:r>
      <w:r w:rsidRPr="00CB6270">
        <w:rPr>
          <w:b/>
          <w:bCs/>
          <w:rtl/>
        </w:rPr>
        <w:t>لتمييز</w:t>
      </w:r>
      <w:r w:rsidRPr="00CB6270">
        <w:rPr>
          <w:rFonts w:hint="cs"/>
          <w:b/>
          <w:bCs/>
          <w:rtl/>
        </w:rPr>
        <w:t xml:space="preserve">، وأن تكثِّف جهودها الرامية إلى تحقيق </w:t>
      </w:r>
      <w:r w:rsidRPr="00CB6270">
        <w:rPr>
          <w:b/>
          <w:bCs/>
          <w:rtl/>
        </w:rPr>
        <w:t>تكافؤ الفرص</w:t>
      </w:r>
      <w:r w:rsidRPr="00CB6270">
        <w:rPr>
          <w:rFonts w:hint="cs"/>
          <w:b/>
          <w:bCs/>
          <w:rtl/>
        </w:rPr>
        <w:t xml:space="preserve"> من الناحية</w:t>
      </w:r>
      <w:r w:rsidRPr="00CB6270">
        <w:rPr>
          <w:b/>
          <w:bCs/>
          <w:rtl/>
        </w:rPr>
        <w:t xml:space="preserve"> الفعلية </w:t>
      </w:r>
      <w:r w:rsidRPr="00CB6270">
        <w:rPr>
          <w:rFonts w:hint="cs"/>
          <w:b/>
          <w:bCs/>
          <w:rtl/>
        </w:rPr>
        <w:t>للنساء المهاجرات والنساء ذوات الإعاقة</w:t>
      </w:r>
      <w:r w:rsidRPr="00CB6270">
        <w:rPr>
          <w:b/>
          <w:bCs/>
          <w:rtl/>
        </w:rPr>
        <w:t xml:space="preserve"> في سوق العمل</w:t>
      </w:r>
      <w:r w:rsidRPr="00CB6270">
        <w:rPr>
          <w:rFonts w:hint="cs"/>
          <w:b/>
          <w:bCs/>
          <w:rtl/>
        </w:rPr>
        <w:t xml:space="preserve">، بوسائل منها اعتماد التدابير الخاصة المؤقتة </w:t>
      </w:r>
      <w:r w:rsidRPr="00CB6270">
        <w:rPr>
          <w:b/>
          <w:bCs/>
          <w:rtl/>
        </w:rPr>
        <w:t>وفقا</w:t>
      </w:r>
      <w:r w:rsidRPr="00CB6270">
        <w:rPr>
          <w:rFonts w:hint="cs"/>
          <w:b/>
          <w:bCs/>
          <w:rtl/>
        </w:rPr>
        <w:t xml:space="preserve">ً للفقرة 1 من المادة 4 للاتفاقية </w:t>
      </w:r>
      <w:r w:rsidRPr="00CB6270">
        <w:rPr>
          <w:b/>
          <w:bCs/>
          <w:rtl/>
        </w:rPr>
        <w:t>و</w:t>
      </w:r>
      <w:r w:rsidRPr="00CB6270">
        <w:rPr>
          <w:rFonts w:hint="cs"/>
          <w:b/>
          <w:bCs/>
          <w:rtl/>
        </w:rPr>
        <w:t>ال</w:t>
      </w:r>
      <w:r w:rsidRPr="00CB6270">
        <w:rPr>
          <w:b/>
          <w:bCs/>
          <w:rtl/>
        </w:rPr>
        <w:t>توصية</w:t>
      </w:r>
      <w:r w:rsidRPr="00CB6270">
        <w:rPr>
          <w:rFonts w:hint="cs"/>
          <w:b/>
          <w:bCs/>
          <w:rtl/>
        </w:rPr>
        <w:t xml:space="preserve"> العامة رقم 25</w:t>
      </w:r>
      <w:r w:rsidRPr="00CB6270">
        <w:rPr>
          <w:b/>
          <w:bCs/>
          <w:rtl/>
        </w:rPr>
        <w:t xml:space="preserve"> للجنة</w:t>
      </w:r>
      <w:r w:rsidRPr="00CB6270">
        <w:rPr>
          <w:rFonts w:hint="cs"/>
          <w:b/>
          <w:bCs/>
          <w:rtl/>
        </w:rPr>
        <w:t>.</w:t>
      </w: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B6270" w:rsidRPr="00CB6270">
        <w:rPr>
          <w:rFonts w:hint="cs"/>
          <w:rtl/>
        </w:rPr>
        <w:t>الصحة</w:t>
      </w:r>
    </w:p>
    <w:p w:rsidR="00CB6270" w:rsidRPr="00CB6270" w:rsidRDefault="00CB6270" w:rsidP="00A47202">
      <w:pPr>
        <w:pStyle w:val="SingleTxt"/>
        <w:rPr>
          <w:rFonts w:hint="cs"/>
          <w:rtl/>
        </w:rPr>
      </w:pPr>
      <w:r w:rsidRPr="00CB6270">
        <w:rPr>
          <w:rFonts w:hint="cs"/>
          <w:rtl/>
        </w:rPr>
        <w:t>4</w:t>
      </w:r>
      <w:r w:rsidR="00A60A8F">
        <w:rPr>
          <w:rFonts w:hint="cs"/>
          <w:rtl/>
        </w:rPr>
        <w:t>2</w:t>
      </w:r>
      <w:r w:rsidRPr="00CB6270">
        <w:rPr>
          <w:rFonts w:hint="cs"/>
          <w:rtl/>
        </w:rPr>
        <w:t xml:space="preserve"> -</w:t>
      </w:r>
      <w:r w:rsidRPr="00CB6270">
        <w:rPr>
          <w:rFonts w:hint="cs"/>
          <w:rtl/>
        </w:rPr>
        <w:tab/>
      </w:r>
      <w:r w:rsidRPr="00CB6270">
        <w:rPr>
          <w:rtl/>
        </w:rPr>
        <w:t xml:space="preserve">ترحب اللجنة </w:t>
      </w:r>
      <w:r w:rsidRPr="00CB6270">
        <w:rPr>
          <w:rFonts w:hint="cs"/>
          <w:rtl/>
        </w:rPr>
        <w:t>ب</w:t>
      </w:r>
      <w:r w:rsidRPr="00CB6270">
        <w:rPr>
          <w:rtl/>
        </w:rPr>
        <w:t xml:space="preserve">النتائج التي حققتها </w:t>
      </w:r>
      <w:r w:rsidRPr="00CB6270">
        <w:rPr>
          <w:rFonts w:hint="cs"/>
          <w:rtl/>
        </w:rPr>
        <w:t>ال</w:t>
      </w:r>
      <w:r w:rsidRPr="00CB6270">
        <w:rPr>
          <w:rtl/>
        </w:rPr>
        <w:t>خطة الوطني</w:t>
      </w:r>
      <w:r w:rsidRPr="00CB6270">
        <w:rPr>
          <w:rFonts w:hint="cs"/>
          <w:rtl/>
        </w:rPr>
        <w:t>ة</w:t>
      </w:r>
      <w:r w:rsidRPr="00CB6270">
        <w:rPr>
          <w:rtl/>
        </w:rPr>
        <w:t xml:space="preserve"> ل</w:t>
      </w:r>
      <w:r w:rsidRPr="00CB6270">
        <w:rPr>
          <w:rFonts w:hint="cs"/>
          <w:rtl/>
        </w:rPr>
        <w:t>لوقاية للفترة 2010-2012</w:t>
      </w:r>
      <w:r w:rsidRPr="00CB6270">
        <w:rPr>
          <w:rtl/>
        </w:rPr>
        <w:t xml:space="preserve"> وتنظيم برامج الفحص للوقاية من سرطان الثدي،</w:t>
      </w:r>
      <w:r w:rsidRPr="00CB6270">
        <w:rPr>
          <w:rFonts w:hint="cs"/>
          <w:rtl/>
        </w:rPr>
        <w:t xml:space="preserve"> لكنها تلاحظ بقلق أن</w:t>
      </w:r>
      <w:r w:rsidRPr="00CB6270">
        <w:rPr>
          <w:rtl/>
        </w:rPr>
        <w:t xml:space="preserve"> </w:t>
      </w:r>
      <w:r w:rsidRPr="00CB6270">
        <w:rPr>
          <w:rFonts w:hint="cs"/>
          <w:rtl/>
        </w:rPr>
        <w:t xml:space="preserve">سرطان الثدي هو أكثر أنواع السرطان شيوعاً وتسبباً في الوفاة بين النساء في إيطاليا. وفي حين </w:t>
      </w:r>
      <w:r w:rsidRPr="00CB6270">
        <w:rPr>
          <w:rtl/>
        </w:rPr>
        <w:t xml:space="preserve">تعترف اللجنة </w:t>
      </w:r>
      <w:r w:rsidRPr="00CB6270">
        <w:rPr>
          <w:rFonts w:hint="cs"/>
          <w:rtl/>
        </w:rPr>
        <w:t>ب</w:t>
      </w:r>
      <w:r w:rsidRPr="00CB6270">
        <w:rPr>
          <w:rtl/>
        </w:rPr>
        <w:t>النتائج التي حققها تنظيم برامج ال</w:t>
      </w:r>
      <w:r w:rsidRPr="00CB6270">
        <w:rPr>
          <w:rFonts w:hint="cs"/>
          <w:rtl/>
        </w:rPr>
        <w:t>فحص</w:t>
      </w:r>
      <w:r w:rsidRPr="00CB6270">
        <w:rPr>
          <w:rtl/>
        </w:rPr>
        <w:t xml:space="preserve"> </w:t>
      </w:r>
      <w:r w:rsidRPr="00CB6270">
        <w:rPr>
          <w:rFonts w:hint="cs"/>
          <w:rtl/>
        </w:rPr>
        <w:t xml:space="preserve">في مجموع أراضي </w:t>
      </w:r>
      <w:r w:rsidRPr="00CB6270">
        <w:rPr>
          <w:rtl/>
        </w:rPr>
        <w:t>الدولة الطرف، فإن</w:t>
      </w:r>
      <w:r w:rsidRPr="00CB6270">
        <w:rPr>
          <w:rFonts w:hint="cs"/>
          <w:rtl/>
        </w:rPr>
        <w:t>ها</w:t>
      </w:r>
      <w:r w:rsidRPr="00CB6270">
        <w:rPr>
          <w:rtl/>
        </w:rPr>
        <w:t xml:space="preserve"> </w:t>
      </w:r>
      <w:r w:rsidRPr="00CB6270">
        <w:rPr>
          <w:rFonts w:hint="cs"/>
          <w:rtl/>
        </w:rPr>
        <w:t>ما</w:t>
      </w:r>
      <w:r w:rsidR="00A47202">
        <w:rPr>
          <w:rFonts w:hint="eastAsia"/>
          <w:rtl/>
        </w:rPr>
        <w:t> </w:t>
      </w:r>
      <w:r w:rsidRPr="00CB6270">
        <w:rPr>
          <w:rFonts w:hint="cs"/>
          <w:rtl/>
        </w:rPr>
        <w:t>زالت</w:t>
      </w:r>
      <w:r w:rsidRPr="00CB6270">
        <w:rPr>
          <w:rtl/>
        </w:rPr>
        <w:t xml:space="preserve"> </w:t>
      </w:r>
      <w:r w:rsidRPr="00CB6270">
        <w:rPr>
          <w:rFonts w:hint="cs"/>
          <w:rtl/>
        </w:rPr>
        <w:t>قلقة</w:t>
      </w:r>
      <w:r w:rsidRPr="00CB6270">
        <w:rPr>
          <w:rtl/>
        </w:rPr>
        <w:t xml:space="preserve"> </w:t>
      </w:r>
      <w:r w:rsidRPr="00CB6270">
        <w:rPr>
          <w:rFonts w:hint="cs"/>
          <w:rtl/>
        </w:rPr>
        <w:t>لعدم إتاحة إمكانية التصوير الشعاعي للثدي ل</w:t>
      </w:r>
      <w:r w:rsidRPr="00CB6270">
        <w:rPr>
          <w:rtl/>
        </w:rPr>
        <w:t>أكثر من 60 في الم</w:t>
      </w:r>
      <w:r w:rsidRPr="00CB6270">
        <w:rPr>
          <w:rFonts w:hint="cs"/>
          <w:rtl/>
        </w:rPr>
        <w:t>ائة</w:t>
      </w:r>
      <w:r w:rsidRPr="00CB6270">
        <w:rPr>
          <w:rtl/>
        </w:rPr>
        <w:t xml:space="preserve"> من النساء في جنوب إيطاليا</w:t>
      </w:r>
      <w:r w:rsidRPr="00CB6270">
        <w:rPr>
          <w:rFonts w:hint="cs"/>
          <w:rtl/>
        </w:rPr>
        <w:t>،</w:t>
      </w:r>
      <w:r w:rsidRPr="00CB6270">
        <w:rPr>
          <w:rtl/>
        </w:rPr>
        <w:t xml:space="preserve"> حتى </w:t>
      </w:r>
      <w:r w:rsidRPr="00CB6270">
        <w:rPr>
          <w:rFonts w:hint="cs"/>
          <w:rtl/>
        </w:rPr>
        <w:t>ضمن</w:t>
      </w:r>
      <w:r w:rsidRPr="00CB6270">
        <w:rPr>
          <w:rtl/>
        </w:rPr>
        <w:t xml:space="preserve"> </w:t>
      </w:r>
      <w:r w:rsidRPr="00CB6270">
        <w:rPr>
          <w:rFonts w:hint="cs"/>
          <w:rtl/>
        </w:rPr>
        <w:t>ال</w:t>
      </w:r>
      <w:r w:rsidRPr="00CB6270">
        <w:rPr>
          <w:rtl/>
        </w:rPr>
        <w:t>برامج ال</w:t>
      </w:r>
      <w:r w:rsidRPr="00CB6270">
        <w:rPr>
          <w:rFonts w:hint="cs"/>
          <w:rtl/>
        </w:rPr>
        <w:t>تي يجري تنظيمها.</w:t>
      </w:r>
    </w:p>
    <w:p w:rsidR="00CB6270" w:rsidRPr="00CB6270" w:rsidRDefault="00CB6270" w:rsidP="00A60A8F">
      <w:pPr>
        <w:pStyle w:val="SingleTxt"/>
        <w:rPr>
          <w:rFonts w:hint="cs"/>
          <w:rtl/>
        </w:rPr>
      </w:pPr>
      <w:r w:rsidRPr="00CB6270">
        <w:rPr>
          <w:rtl/>
        </w:rPr>
        <w:t>4</w:t>
      </w:r>
      <w:r w:rsidR="00A60A8F">
        <w:rPr>
          <w:rFonts w:hint="cs"/>
          <w:rtl/>
        </w:rPr>
        <w:t>3</w:t>
      </w:r>
      <w:r w:rsidRPr="00CB6270">
        <w:rPr>
          <w:rtl/>
        </w:rPr>
        <w:t xml:space="preserve"> -</w:t>
      </w:r>
      <w:r w:rsidRPr="00CB6270">
        <w:rPr>
          <w:rtl/>
        </w:rPr>
        <w:tab/>
      </w:r>
      <w:r w:rsidRPr="00CB6270">
        <w:rPr>
          <w:b/>
          <w:bCs/>
          <w:rtl/>
        </w:rPr>
        <w:t xml:space="preserve">وتحث اللجنة الدولة الطرف على اتخاذ التدابير اللازمة لضمان استفادة النساء، على قدم المساواة، من خدمات الفحص وتصوير الثدي بالأشعة، وإتاحة هذه الخدمات لهن في جميع أنحاء </w:t>
      </w:r>
      <w:r w:rsidRPr="00CB6270">
        <w:rPr>
          <w:rFonts w:hint="cs"/>
          <w:b/>
          <w:bCs/>
          <w:rtl/>
        </w:rPr>
        <w:t>أراضيها</w:t>
      </w:r>
      <w:r w:rsidRPr="00CB6270">
        <w:rPr>
          <w:b/>
          <w:bCs/>
          <w:rtl/>
        </w:rPr>
        <w:t>، بما في ذلك المناطق الواقعة في الجنوب</w:t>
      </w:r>
      <w:r w:rsidRPr="00CB6270">
        <w:rPr>
          <w:rtl/>
        </w:rPr>
        <w:t>.</w:t>
      </w:r>
    </w:p>
    <w:p w:rsidR="00CB6270" w:rsidRPr="00CB6270" w:rsidRDefault="00CB6270" w:rsidP="00A60A8F">
      <w:pPr>
        <w:pStyle w:val="SingleTxt"/>
        <w:rPr>
          <w:rtl/>
        </w:rPr>
      </w:pPr>
      <w:r w:rsidRPr="00CB6270">
        <w:rPr>
          <w:rtl/>
        </w:rPr>
        <w:t>4</w:t>
      </w:r>
      <w:r w:rsidR="00A60A8F">
        <w:rPr>
          <w:rFonts w:hint="cs"/>
          <w:rtl/>
        </w:rPr>
        <w:t>4</w:t>
      </w:r>
      <w:r w:rsidRPr="00CB6270">
        <w:rPr>
          <w:rtl/>
        </w:rPr>
        <w:t xml:space="preserve"> -</w:t>
      </w:r>
      <w:r w:rsidRPr="00CB6270">
        <w:rPr>
          <w:rtl/>
        </w:rPr>
        <w:tab/>
        <w:t xml:space="preserve">وبينما تلاحظ اللجنة ما بُذل من جهود لتسجيل حالات الإصابة الجديدة بفيروس نقص المناعة البشرية وإعداد مبادئ توجيهية للعلاج والتشخيص داخل </w:t>
      </w:r>
      <w:r w:rsidRPr="00CB6270">
        <w:rPr>
          <w:rFonts w:hint="cs"/>
          <w:rtl/>
        </w:rPr>
        <w:t>أراضي</w:t>
      </w:r>
      <w:r w:rsidRPr="00CB6270">
        <w:rPr>
          <w:rtl/>
        </w:rPr>
        <w:t xml:space="preserve"> الدولة الطرف، بما في ذلك لصالح المرأة، فإنها قلقة من عدم وجود أي بيانات منظمة وقابلة للمقارنة بشأن انتشار الفيروس بين متعاطيات المخدرات في السجون. وعلاوة على ذلك، فإن اللجنة قلقة من أن المهاجرات يصبن أكثر فأكثر بفيروس نقص المناعة البشرية/الإيدز.</w:t>
      </w:r>
    </w:p>
    <w:p w:rsidR="00CB6270" w:rsidRPr="00CB6270" w:rsidRDefault="00CB6270" w:rsidP="00A60A8F">
      <w:pPr>
        <w:pStyle w:val="SingleTxt"/>
        <w:rPr>
          <w:rtl/>
        </w:rPr>
      </w:pPr>
      <w:r w:rsidRPr="00CB6270">
        <w:rPr>
          <w:rtl/>
        </w:rPr>
        <w:t>4</w:t>
      </w:r>
      <w:r w:rsidR="00A60A8F">
        <w:rPr>
          <w:rFonts w:hint="cs"/>
          <w:rtl/>
        </w:rPr>
        <w:t>5</w:t>
      </w:r>
      <w:r w:rsidRPr="00CB6270">
        <w:rPr>
          <w:rtl/>
        </w:rPr>
        <w:t xml:space="preserve"> -</w:t>
      </w:r>
      <w:r w:rsidRPr="00CB6270">
        <w:rPr>
          <w:rtl/>
        </w:rPr>
        <w:tab/>
      </w:r>
      <w:r w:rsidRPr="00CB6270">
        <w:rPr>
          <w:b/>
          <w:bCs/>
          <w:rtl/>
        </w:rPr>
        <w:t>وتوصي اللجنة الدولة الطرف بما يلي</w:t>
      </w:r>
      <w:r w:rsidRPr="00CB6270">
        <w:rPr>
          <w:rtl/>
        </w:rPr>
        <w:t>:</w:t>
      </w:r>
    </w:p>
    <w:p w:rsidR="00CB6270" w:rsidRPr="00CB6270" w:rsidRDefault="00CB6270" w:rsidP="00A60A8F">
      <w:pPr>
        <w:pStyle w:val="SingleTxt"/>
        <w:rPr>
          <w:rFonts w:hint="cs"/>
          <w:b/>
          <w:bCs/>
          <w:rtl/>
        </w:rPr>
      </w:pPr>
      <w:r w:rsidRPr="00EE221B">
        <w:rPr>
          <w:rFonts w:hint="cs"/>
          <w:rtl/>
        </w:rPr>
        <w:tab/>
      </w:r>
      <w:r w:rsidRPr="00EE221B">
        <w:rPr>
          <w:rtl/>
        </w:rPr>
        <w:t>(أ)</w:t>
      </w:r>
      <w:r w:rsidRPr="00EE221B">
        <w:rPr>
          <w:rFonts w:hint="cs"/>
          <w:rtl/>
        </w:rPr>
        <w:tab/>
      </w:r>
      <w:r w:rsidRPr="00CB6270">
        <w:rPr>
          <w:b/>
          <w:bCs/>
          <w:rtl/>
        </w:rPr>
        <w:t xml:space="preserve">تضمين تقريرها الدوري المقبل معلومات عن التدابير المتخذة لضمان </w:t>
      </w:r>
      <w:r w:rsidR="00A60A8F">
        <w:rPr>
          <w:rFonts w:hint="cs"/>
          <w:b/>
          <w:bCs/>
          <w:rtl/>
        </w:rPr>
        <w:t xml:space="preserve">توفير </w:t>
      </w:r>
      <w:r w:rsidRPr="00CB6270">
        <w:rPr>
          <w:b/>
          <w:bCs/>
          <w:rtl/>
        </w:rPr>
        <w:t>خدمات صحية مراعية للاعتبارات الجنسانية ورعاية صحية وقائية للمصابات بفيروس نقص المناعة البشرية/الإيدز في السجون</w:t>
      </w:r>
      <w:r w:rsidRPr="00CB6270">
        <w:rPr>
          <w:rFonts w:hint="cs"/>
          <w:rtl/>
        </w:rPr>
        <w:t>؛</w:t>
      </w:r>
    </w:p>
    <w:p w:rsidR="00CB6270" w:rsidRPr="00CB6270" w:rsidRDefault="00CB6270" w:rsidP="00CB6270">
      <w:pPr>
        <w:pStyle w:val="SingleTxt"/>
        <w:rPr>
          <w:rtl/>
        </w:rPr>
      </w:pPr>
      <w:r w:rsidRPr="00EE221B">
        <w:rPr>
          <w:rFonts w:hint="cs"/>
          <w:rtl/>
        </w:rPr>
        <w:tab/>
      </w:r>
      <w:r w:rsidRPr="00EE221B">
        <w:rPr>
          <w:rtl/>
        </w:rPr>
        <w:t>(ب)</w:t>
      </w:r>
      <w:r w:rsidRPr="00EE221B">
        <w:rPr>
          <w:rFonts w:hint="cs"/>
          <w:rtl/>
        </w:rPr>
        <w:tab/>
      </w:r>
      <w:r w:rsidRPr="00CB6270">
        <w:rPr>
          <w:b/>
          <w:bCs/>
          <w:rtl/>
        </w:rPr>
        <w:t>اتخاذ تدابير وقائية وتوفير خدمات متخصصة في مجال الرعاية الصحية والعلاج للمهاجرات المصابات بفيروس نقص المناعة البشرية/الإيدز</w:t>
      </w:r>
      <w:r w:rsidRPr="00CB6270">
        <w:rPr>
          <w:rtl/>
        </w:rPr>
        <w:t>.</w:t>
      </w:r>
    </w:p>
    <w:p w:rsidR="001B1F78" w:rsidRPr="001B1F78"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المرأة الريفية</w:t>
      </w:r>
    </w:p>
    <w:p w:rsidR="00CB6270" w:rsidRPr="00CB6270" w:rsidRDefault="00CB6270" w:rsidP="00A60A8F">
      <w:pPr>
        <w:pStyle w:val="SingleTxt"/>
        <w:rPr>
          <w:rFonts w:hint="cs"/>
          <w:rtl/>
        </w:rPr>
      </w:pPr>
      <w:r w:rsidRPr="00CB6270">
        <w:rPr>
          <w:rtl/>
        </w:rPr>
        <w:t>4</w:t>
      </w:r>
      <w:r w:rsidR="00A60A8F">
        <w:rPr>
          <w:rFonts w:hint="cs"/>
          <w:rtl/>
        </w:rPr>
        <w:t>6</w:t>
      </w:r>
      <w:r w:rsidRPr="00CB6270">
        <w:rPr>
          <w:rtl/>
        </w:rPr>
        <w:t xml:space="preserve"> -</w:t>
      </w:r>
      <w:r w:rsidRPr="00CB6270">
        <w:rPr>
          <w:rtl/>
        </w:rPr>
        <w:tab/>
        <w:t>ترحب اللجنة بما قدمته الدولة الطرف من معلومات مستفيضة بشأن المرأة الريفية. غير أن اللجنة تأسف لكون المرأة الريفية تواجه عقبات معينة تحول دون تمتعها بحقوقها بموجب الاتفاقية وممارستها لها بالكامل وعلى قدم المساواة مع غيرها. وتشعر اللجنة بالقلق أيضا إزاء عدم وجود بيانات موثوقة عن الوضع الاقتصادي والاجتماعي للمرأة الريفية، ولا</w:t>
      </w:r>
      <w:r w:rsidRPr="00CB6270">
        <w:rPr>
          <w:rFonts w:hint="cs"/>
          <w:rtl/>
        </w:rPr>
        <w:t> </w:t>
      </w:r>
      <w:r w:rsidRPr="00CB6270">
        <w:rPr>
          <w:rtl/>
        </w:rPr>
        <w:t>سيما المرأة الريفية المهاجرة، وعن انخراطها في الأعمال الحرة، وإزاء عدم كفاية المعلومات المتاحة عن استفادة المرأة الريفية من الخدمات الاجتماعية والصحية، وعن المساعدة القانونية المجانية المتاحة للنساء ضحايا التمييز، وعن اتخاذ أي تدابير خاصة لضمان مشاركة المرأة الريفية في وضع السياسات التي تؤثر عليها.</w:t>
      </w:r>
    </w:p>
    <w:p w:rsidR="00CB6270" w:rsidRPr="00CB6270" w:rsidRDefault="00CB6270" w:rsidP="00A60A8F">
      <w:pPr>
        <w:pStyle w:val="SingleTxt"/>
        <w:rPr>
          <w:rFonts w:hint="cs"/>
          <w:rtl/>
        </w:rPr>
      </w:pPr>
      <w:r w:rsidRPr="001B1F78">
        <w:rPr>
          <w:rtl/>
        </w:rPr>
        <w:t>4</w:t>
      </w:r>
      <w:r w:rsidR="00A60A8F">
        <w:rPr>
          <w:rFonts w:hint="cs"/>
          <w:rtl/>
        </w:rPr>
        <w:t>7</w:t>
      </w:r>
      <w:r w:rsidRPr="001B1F78">
        <w:rPr>
          <w:rtl/>
        </w:rPr>
        <w:t xml:space="preserve"> -</w:t>
      </w:r>
      <w:r w:rsidRPr="001B1F78">
        <w:rPr>
          <w:rtl/>
        </w:rPr>
        <w:tab/>
      </w:r>
      <w:r w:rsidRPr="00CB6270">
        <w:rPr>
          <w:b/>
          <w:bCs/>
          <w:rtl/>
        </w:rPr>
        <w:t>وتوصي اللجنة الدولة الطرف بأن تتخذ تدابير محددة الأهداف لضمان أن تكون للنساء اللائي يعملن في المناطق الريفية إمكانيات حقيقية للاستفادة من التمكين الاقتصادي ومن الفرص المتاحة، على قدم المساواة مع الرجل، بما في ذلك الاستفادة من الخدمات الاجتماعية والصحية، ومن المشورة والمساعدة في حالات العنف، وضمان مشاركة المرأة الريفية في وضع السياسات التي تؤثر عليها</w:t>
      </w:r>
      <w:r w:rsidRPr="00CB6270">
        <w:rPr>
          <w:rtl/>
        </w:rPr>
        <w:t>.</w:t>
      </w:r>
    </w:p>
    <w:p w:rsidR="001B1F78" w:rsidRPr="001B1F78"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العلاقات الأسرية والتبعات الاقتصادية للطلاق</w:t>
      </w:r>
    </w:p>
    <w:p w:rsidR="00CB6270" w:rsidRPr="00CB6270" w:rsidRDefault="00CB6270" w:rsidP="00A47202">
      <w:pPr>
        <w:pStyle w:val="SingleTxt"/>
        <w:rPr>
          <w:rtl/>
        </w:rPr>
      </w:pPr>
      <w:r w:rsidRPr="00CB6270">
        <w:rPr>
          <w:rtl/>
        </w:rPr>
        <w:t>4</w:t>
      </w:r>
      <w:r w:rsidR="00A60A8F">
        <w:rPr>
          <w:rFonts w:hint="cs"/>
          <w:rtl/>
        </w:rPr>
        <w:t>8</w:t>
      </w:r>
      <w:r w:rsidRPr="00CB6270">
        <w:rPr>
          <w:rtl/>
        </w:rPr>
        <w:t xml:space="preserve"> -</w:t>
      </w:r>
      <w:r w:rsidRPr="00CB6270">
        <w:rPr>
          <w:rFonts w:hint="cs"/>
          <w:rtl/>
        </w:rPr>
        <w:tab/>
      </w:r>
      <w:r w:rsidRPr="00CB6270">
        <w:rPr>
          <w:rtl/>
        </w:rPr>
        <w:t>ترحب اللجنة بمشروع القانون الذي أقره البرلمان في حزيران/يونيه 2011، والذي يعترف بأن الأطفال المولودين خارج نطاق الزوجية لهم نفس الحقوق التي يتمتع بها الأطفال المولودون ضمن نطاق الزوجية. وتلاحظ اللجنة أن الوساطة الإلزامية في إجراءات الطلاق لا</w:t>
      </w:r>
      <w:r w:rsidRPr="00CB6270">
        <w:rPr>
          <w:rFonts w:hint="cs"/>
          <w:rtl/>
        </w:rPr>
        <w:t> </w:t>
      </w:r>
      <w:r w:rsidRPr="00CB6270">
        <w:rPr>
          <w:rtl/>
        </w:rPr>
        <w:t>تنطبق في حالة العنف داخل الأسرة، غير أنها ما</w:t>
      </w:r>
      <w:r w:rsidR="00A47202">
        <w:rPr>
          <w:rFonts w:hint="eastAsia"/>
          <w:rtl/>
        </w:rPr>
        <w:t> </w:t>
      </w:r>
      <w:r w:rsidRPr="00CB6270">
        <w:rPr>
          <w:rtl/>
        </w:rPr>
        <w:t xml:space="preserve">زالت قلقة إزاء المدة التي تستغرقها إجراءات الطلاق، والتي قد تزيد من خطر العنف ضد المرأة. وتلاحظ اللجنة أيضا أن حقوق الإرث والملكية بدأت تُمنَح تدريجيا في حالات الاقتران بحكم الواقع (بناء على أحكام صادرة عن المحكمة العليا)، وهي حقوق كان معترفا بها فيما مضى للزوجات والأزواج دون غيرهم. </w:t>
      </w:r>
    </w:p>
    <w:p w:rsidR="00CB6270" w:rsidRPr="00CB6270" w:rsidRDefault="00A60A8F" w:rsidP="00CB6270">
      <w:pPr>
        <w:pStyle w:val="SingleTxt"/>
        <w:rPr>
          <w:b/>
          <w:bCs/>
          <w:rtl/>
        </w:rPr>
      </w:pPr>
      <w:r>
        <w:rPr>
          <w:rFonts w:hint="cs"/>
          <w:rtl/>
        </w:rPr>
        <w:t>49</w:t>
      </w:r>
      <w:r w:rsidR="00CB6270" w:rsidRPr="00CB6270">
        <w:rPr>
          <w:rtl/>
        </w:rPr>
        <w:t xml:space="preserve"> -</w:t>
      </w:r>
      <w:r w:rsidR="00CB6270" w:rsidRPr="00CB6270">
        <w:rPr>
          <w:b/>
          <w:bCs/>
          <w:rtl/>
        </w:rPr>
        <w:tab/>
        <w:t>وتوصي اللجنة الدولة الطرف بما يلي:</w:t>
      </w:r>
    </w:p>
    <w:p w:rsidR="00CB6270" w:rsidRPr="00CB6270" w:rsidRDefault="00CB6270" w:rsidP="00CB6270">
      <w:pPr>
        <w:pStyle w:val="SingleTxt"/>
        <w:rPr>
          <w:b/>
          <w:bCs/>
          <w:rtl/>
        </w:rPr>
      </w:pPr>
      <w:r w:rsidRPr="00347E5B">
        <w:rPr>
          <w:rFonts w:hint="cs"/>
          <w:rtl/>
        </w:rPr>
        <w:tab/>
      </w:r>
      <w:r w:rsidRPr="00347E5B">
        <w:rPr>
          <w:rtl/>
        </w:rPr>
        <w:t>(أ)</w:t>
      </w:r>
      <w:r w:rsidRPr="00347E5B">
        <w:rPr>
          <w:rFonts w:hint="cs"/>
          <w:rtl/>
        </w:rPr>
        <w:tab/>
      </w:r>
      <w:r w:rsidRPr="00CB6270">
        <w:rPr>
          <w:b/>
          <w:bCs/>
          <w:rtl/>
        </w:rPr>
        <w:t xml:space="preserve">تقليص المدة التي تستغرقها إجراءات الطلاق إلى عام واحد، كما تجري مناقشة ذلك حاليا داخل </w:t>
      </w:r>
      <w:r w:rsidRPr="00CB6270">
        <w:rPr>
          <w:rFonts w:hint="cs"/>
          <w:b/>
          <w:bCs/>
          <w:rtl/>
        </w:rPr>
        <w:t>مجلسي البرلمان</w:t>
      </w:r>
      <w:r w:rsidRPr="00CB6270">
        <w:rPr>
          <w:b/>
          <w:bCs/>
          <w:rtl/>
        </w:rPr>
        <w:t>؛</w:t>
      </w:r>
    </w:p>
    <w:p w:rsidR="00CB6270" w:rsidRPr="00CB6270" w:rsidRDefault="00CB6270" w:rsidP="00A426F8">
      <w:pPr>
        <w:pStyle w:val="SingleTxt"/>
        <w:rPr>
          <w:b/>
          <w:bCs/>
          <w:rtl/>
        </w:rPr>
      </w:pPr>
      <w:r w:rsidRPr="00347E5B">
        <w:rPr>
          <w:rFonts w:hint="cs"/>
          <w:rtl/>
        </w:rPr>
        <w:tab/>
      </w:r>
      <w:r w:rsidRPr="00347E5B">
        <w:rPr>
          <w:rtl/>
        </w:rPr>
        <w:t>(ب)</w:t>
      </w:r>
      <w:r w:rsidRPr="00347E5B">
        <w:rPr>
          <w:rFonts w:hint="cs"/>
          <w:rtl/>
        </w:rPr>
        <w:tab/>
      </w:r>
      <w:r w:rsidRPr="00CB6270">
        <w:rPr>
          <w:b/>
          <w:bCs/>
          <w:rtl/>
        </w:rPr>
        <w:t>مواصلة حماية وتعزيز حقوق الإنسان، ولا</w:t>
      </w:r>
      <w:r w:rsidR="00A426F8">
        <w:rPr>
          <w:rFonts w:hint="cs"/>
          <w:b/>
          <w:bCs/>
          <w:rtl/>
        </w:rPr>
        <w:t> </w:t>
      </w:r>
      <w:r w:rsidRPr="00CB6270">
        <w:rPr>
          <w:b/>
          <w:bCs/>
          <w:rtl/>
        </w:rPr>
        <w:t>سيما الحقوق الاقتصادية، للنساء اللائي يعشن في إطار حالات اقتران بحكم الواقع.</w:t>
      </w:r>
    </w:p>
    <w:p w:rsidR="00CB6270" w:rsidRPr="00CB6270" w:rsidRDefault="00A60A8F" w:rsidP="00A426F8">
      <w:pPr>
        <w:pStyle w:val="SingleTxt"/>
        <w:rPr>
          <w:rtl/>
        </w:rPr>
      </w:pPr>
      <w:r>
        <w:rPr>
          <w:rFonts w:hint="cs"/>
          <w:rtl/>
        </w:rPr>
        <w:t>50</w:t>
      </w:r>
      <w:r w:rsidR="00CB6270" w:rsidRPr="00CB6270">
        <w:rPr>
          <w:rtl/>
        </w:rPr>
        <w:t xml:space="preserve"> -</w:t>
      </w:r>
      <w:r w:rsidR="00CB6270" w:rsidRPr="00CB6270">
        <w:rPr>
          <w:rtl/>
        </w:rPr>
        <w:tab/>
        <w:t xml:space="preserve">ولاحظت اللجنة أن القانون 54/2006 </w:t>
      </w:r>
      <w:r w:rsidR="00CB6270" w:rsidRPr="00CB6270">
        <w:rPr>
          <w:rFonts w:hint="cs"/>
          <w:rtl/>
        </w:rPr>
        <w:t xml:space="preserve">أرسى </w:t>
      </w:r>
      <w:r w:rsidR="00CB6270" w:rsidRPr="00CB6270">
        <w:rPr>
          <w:rtl/>
        </w:rPr>
        <w:t xml:space="preserve">مفهوم الحضانة (الفعلية) المشتركة </w:t>
      </w:r>
      <w:r>
        <w:rPr>
          <w:rFonts w:hint="cs"/>
          <w:rtl/>
        </w:rPr>
        <w:t xml:space="preserve">للأطفال </w:t>
      </w:r>
      <w:r w:rsidR="00CB6270" w:rsidRPr="00CB6270">
        <w:rPr>
          <w:rtl/>
        </w:rPr>
        <w:t>باعتبارها الحالة المفترضة المفضلة في حالات الانفصال أو الطلاق. غير أن اللجنة قلقة إزاء عدم وجود دراسات بشأن أثر هذا التعديل القانوني، ولا</w:t>
      </w:r>
      <w:r w:rsidR="00A426F8">
        <w:rPr>
          <w:rFonts w:hint="cs"/>
          <w:rtl/>
        </w:rPr>
        <w:t> </w:t>
      </w:r>
      <w:r w:rsidR="00CB6270" w:rsidRPr="00CB6270">
        <w:rPr>
          <w:rtl/>
        </w:rPr>
        <w:t>سيما في ضوء البحث المقارن الذي يشير إلى آثار سلبية للحضانة المشتركة الجبرية على الأطفال (وبخاصة الصغار منهم). واللجنة قلقة كذلك إزاء التقارير المشككة في ادعاءات الاعتداء على الأطفال في حالات الحضانة، وذلك على أساس نظرية متلازمة النفور من أحد الأبوين، وهي نظرية مشكوك في صحتها.</w:t>
      </w:r>
    </w:p>
    <w:p w:rsidR="00CB6270" w:rsidRPr="00CB6270" w:rsidRDefault="00CB6270" w:rsidP="00A60A8F">
      <w:pPr>
        <w:pStyle w:val="SingleTxt"/>
        <w:rPr>
          <w:rtl/>
        </w:rPr>
      </w:pPr>
      <w:r w:rsidRPr="00CB6270">
        <w:rPr>
          <w:rtl/>
        </w:rPr>
        <w:t>5</w:t>
      </w:r>
      <w:r w:rsidR="00A60A8F">
        <w:rPr>
          <w:rFonts w:hint="cs"/>
          <w:rtl/>
        </w:rPr>
        <w:t>1</w:t>
      </w:r>
      <w:r w:rsidRPr="00CB6270">
        <w:rPr>
          <w:rtl/>
        </w:rPr>
        <w:t xml:space="preserve"> -</w:t>
      </w:r>
      <w:r w:rsidRPr="00CB6270">
        <w:rPr>
          <w:rFonts w:hint="cs"/>
          <w:b/>
          <w:bCs/>
          <w:rtl/>
        </w:rPr>
        <w:tab/>
      </w:r>
      <w:r w:rsidRPr="00CB6270">
        <w:rPr>
          <w:b/>
          <w:bCs/>
          <w:rtl/>
        </w:rPr>
        <w:t>وتهيب اللجنة بالدولة الطرف أن تقيّم التعديل القانوني في مجال حضانة الأطفال من خلال دراسات علمية، من أجل تقييم آثاره على النساء والأطفال على المدى الطويل، مع الاستفادة من الخبرات المتراكمة في بلدان أخرى بشأن هذه المسألة</w:t>
      </w:r>
      <w:r w:rsidRPr="00CB6270">
        <w:rPr>
          <w:rtl/>
        </w:rPr>
        <w:t>.</w:t>
      </w:r>
    </w:p>
    <w:p w:rsidR="001B1F78" w:rsidRPr="001B1F78"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الفئات النسائية المحرومة</w:t>
      </w:r>
    </w:p>
    <w:p w:rsidR="00CB6270" w:rsidRPr="00CB6270" w:rsidRDefault="00CB6270" w:rsidP="00A47202">
      <w:pPr>
        <w:pStyle w:val="SingleTxt"/>
        <w:rPr>
          <w:rtl/>
        </w:rPr>
      </w:pPr>
      <w:r w:rsidRPr="00CB6270">
        <w:rPr>
          <w:rtl/>
        </w:rPr>
        <w:t>5</w:t>
      </w:r>
      <w:r w:rsidR="00A60A8F">
        <w:rPr>
          <w:rFonts w:hint="cs"/>
          <w:rtl/>
        </w:rPr>
        <w:t>2</w:t>
      </w:r>
      <w:r w:rsidRPr="00CB6270">
        <w:rPr>
          <w:rtl/>
        </w:rPr>
        <w:t xml:space="preserve"> -</w:t>
      </w:r>
      <w:r w:rsidRPr="00CB6270">
        <w:rPr>
          <w:rtl/>
        </w:rPr>
        <w:tab/>
        <w:t>بينما تلاحظ اللجنة التدابير المتخذة لتعزيز اندماج المهاجرات ونساء طائفتي الروما</w:t>
      </w:r>
      <w:r w:rsidRPr="00CB6270">
        <w:rPr>
          <w:rFonts w:hint="cs"/>
          <w:rtl/>
        </w:rPr>
        <w:t> </w:t>
      </w:r>
      <w:r w:rsidRPr="00CB6270">
        <w:rPr>
          <w:rtl/>
        </w:rPr>
        <w:t>والسنتي في المجتمع الإيطالي، فإنها تشعر بقلق بالغ من أن هؤلاء النساء يتعرضن لأشكال متعددة من التمييز فيما يتعلق بالاستفادة من التعليم والرعاية الصحية وفرص العمل. وما</w:t>
      </w:r>
      <w:r w:rsidR="00A47202">
        <w:rPr>
          <w:rFonts w:hint="cs"/>
          <w:rtl/>
        </w:rPr>
        <w:t> </w:t>
      </w:r>
      <w:r w:rsidRPr="00CB6270">
        <w:rPr>
          <w:rtl/>
        </w:rPr>
        <w:t xml:space="preserve">زالت اللجنة قلقة أيضا مما تواجهه هؤلاء النساء في مجتمعاتهن المحلية من عنف وتمييز على أساس نوع الجنس، بما في ذلك الزواج المبكر. وتلاحظ أيضا انتشار </w:t>
      </w:r>
      <w:r w:rsidRPr="00CB6270">
        <w:rPr>
          <w:rFonts w:hint="cs"/>
          <w:rtl/>
        </w:rPr>
        <w:t xml:space="preserve">ممارسة تشويه الأعضاء التناسلية للإناث </w:t>
      </w:r>
      <w:r w:rsidRPr="00CB6270">
        <w:rPr>
          <w:rtl/>
        </w:rPr>
        <w:t>في أوساط المهاجرات. واللجنة قلقة كذلك من أن تقرير الدولة الطرف لا</w:t>
      </w:r>
      <w:r w:rsidRPr="00CB6270">
        <w:rPr>
          <w:rFonts w:hint="cs"/>
          <w:rtl/>
        </w:rPr>
        <w:t> </w:t>
      </w:r>
      <w:r w:rsidRPr="00CB6270">
        <w:rPr>
          <w:rtl/>
        </w:rPr>
        <w:t>يتضمن معلومات كافية عن التدابير المتخذة لتحسين حالة المسنات، اللائي قد يتعرضن للتهميش، وبخاصة المهاجرات منهن.</w:t>
      </w:r>
    </w:p>
    <w:p w:rsidR="00CB6270" w:rsidRPr="00CB6270" w:rsidRDefault="00CB6270" w:rsidP="00A60A8F">
      <w:pPr>
        <w:pStyle w:val="SingleTxt"/>
        <w:rPr>
          <w:rFonts w:hint="cs"/>
          <w:b/>
          <w:bCs/>
          <w:rtl/>
        </w:rPr>
      </w:pPr>
      <w:r w:rsidRPr="00CB6270">
        <w:rPr>
          <w:rtl/>
        </w:rPr>
        <w:t>5</w:t>
      </w:r>
      <w:r w:rsidR="00A60A8F">
        <w:rPr>
          <w:rFonts w:hint="cs"/>
          <w:rtl/>
        </w:rPr>
        <w:t>3</w:t>
      </w:r>
      <w:r w:rsidRPr="00CB6270">
        <w:rPr>
          <w:rtl/>
        </w:rPr>
        <w:t xml:space="preserve"> -</w:t>
      </w:r>
      <w:r w:rsidRPr="00CB6270">
        <w:rPr>
          <w:rtl/>
        </w:rPr>
        <w:tab/>
      </w:r>
      <w:r w:rsidRPr="00CB6270">
        <w:rPr>
          <w:b/>
          <w:bCs/>
          <w:rtl/>
        </w:rPr>
        <w:t>وتوصي اللجنة الدولة الطرف بما يلي:</w:t>
      </w:r>
    </w:p>
    <w:p w:rsidR="00CB6270" w:rsidRPr="00CB6270" w:rsidRDefault="00CB6270" w:rsidP="00CB6270">
      <w:pPr>
        <w:pStyle w:val="SingleTxt"/>
        <w:rPr>
          <w:b/>
          <w:bCs/>
          <w:rtl/>
        </w:rPr>
      </w:pPr>
      <w:r w:rsidRPr="0001029C">
        <w:rPr>
          <w:rFonts w:hint="cs"/>
          <w:rtl/>
        </w:rPr>
        <w:tab/>
      </w:r>
      <w:r w:rsidRPr="0001029C">
        <w:rPr>
          <w:rtl/>
        </w:rPr>
        <w:t>(أ)</w:t>
      </w:r>
      <w:r w:rsidRPr="0001029C">
        <w:rPr>
          <w:rFonts w:hint="cs"/>
          <w:rtl/>
        </w:rPr>
        <w:tab/>
      </w:r>
      <w:r w:rsidRPr="00CB6270">
        <w:rPr>
          <w:b/>
          <w:bCs/>
          <w:rtl/>
        </w:rPr>
        <w:t xml:space="preserve">تكثيف جهودها للقضاء على التمييز ضد نساء طائفتي الروما والسنتي، والمهاجرات واللاجئات وطالبات اللجوء والمسنات فيما يتعلق بالاستفادة من التعليم والرعاية الصحية وفرص العمل؛ </w:t>
      </w:r>
    </w:p>
    <w:p w:rsidR="00CB6270" w:rsidRPr="00CB6270" w:rsidRDefault="00CB6270" w:rsidP="00CB6270">
      <w:pPr>
        <w:pStyle w:val="SingleTxt"/>
        <w:rPr>
          <w:b/>
          <w:bCs/>
          <w:rtl/>
        </w:rPr>
      </w:pPr>
      <w:r w:rsidRPr="0001029C">
        <w:rPr>
          <w:rFonts w:hint="cs"/>
          <w:rtl/>
        </w:rPr>
        <w:tab/>
      </w:r>
      <w:r w:rsidRPr="0001029C">
        <w:rPr>
          <w:rtl/>
        </w:rPr>
        <w:t>(ب)</w:t>
      </w:r>
      <w:r w:rsidRPr="0001029C">
        <w:rPr>
          <w:rFonts w:hint="cs"/>
          <w:rtl/>
        </w:rPr>
        <w:tab/>
      </w:r>
      <w:r w:rsidRPr="00CB6270">
        <w:rPr>
          <w:b/>
          <w:bCs/>
          <w:rtl/>
        </w:rPr>
        <w:t>جمع الإحصاءات عن حالات الزواج المبكر لفتيات طائفتي الروما</w:t>
      </w:r>
      <w:r w:rsidRPr="00CB6270">
        <w:rPr>
          <w:rFonts w:hint="cs"/>
          <w:b/>
          <w:bCs/>
          <w:rtl/>
        </w:rPr>
        <w:t> </w:t>
      </w:r>
      <w:r w:rsidRPr="00CB6270">
        <w:rPr>
          <w:b/>
          <w:bCs/>
          <w:rtl/>
        </w:rPr>
        <w:t>والسنتي؛</w:t>
      </w:r>
    </w:p>
    <w:p w:rsidR="00CB6270" w:rsidRPr="00CB6270" w:rsidRDefault="00CB6270" w:rsidP="00CB6270">
      <w:pPr>
        <w:pStyle w:val="SingleTxt"/>
        <w:rPr>
          <w:rFonts w:hint="cs"/>
          <w:b/>
          <w:bCs/>
          <w:rtl/>
        </w:rPr>
      </w:pPr>
      <w:r w:rsidRPr="0001029C">
        <w:rPr>
          <w:rFonts w:hint="cs"/>
          <w:rtl/>
        </w:rPr>
        <w:tab/>
      </w:r>
      <w:r w:rsidRPr="0001029C">
        <w:rPr>
          <w:rtl/>
        </w:rPr>
        <w:t>(ج)</w:t>
      </w:r>
      <w:r w:rsidRPr="0001029C">
        <w:rPr>
          <w:rFonts w:hint="cs"/>
          <w:rtl/>
        </w:rPr>
        <w:tab/>
      </w:r>
      <w:r w:rsidRPr="00CB6270">
        <w:rPr>
          <w:b/>
          <w:bCs/>
          <w:rtl/>
        </w:rPr>
        <w:t>اتخاذ التدابير اللازمة لمنع التمييز ضد النساء اللائي ينتمين إلى فئات محرومة، سواء داخل مجتمعاتهن المحلية أو في المجتمع عموما، ومكافحة العنف ضدهن، وتوعيتهن بالخدمات الاجتماعية وسبل الانتصاف القانوني المتاحة لهن، وتعريفهن حقوقهن في المساواة بين الجنسين وعدم التمييز؛</w:t>
      </w:r>
    </w:p>
    <w:p w:rsidR="00CB6270" w:rsidRPr="00CB6270" w:rsidRDefault="00CB6270" w:rsidP="00CB6270">
      <w:pPr>
        <w:pStyle w:val="SingleTxt"/>
        <w:rPr>
          <w:b/>
          <w:bCs/>
          <w:rtl/>
        </w:rPr>
      </w:pPr>
      <w:r w:rsidRPr="0001029C">
        <w:rPr>
          <w:rFonts w:hint="cs"/>
          <w:rtl/>
        </w:rPr>
        <w:tab/>
      </w:r>
      <w:r w:rsidRPr="0001029C">
        <w:rPr>
          <w:rtl/>
        </w:rPr>
        <w:t>(د)</w:t>
      </w:r>
      <w:r w:rsidRPr="0001029C">
        <w:rPr>
          <w:rFonts w:hint="cs"/>
          <w:rtl/>
        </w:rPr>
        <w:tab/>
      </w:r>
      <w:r w:rsidRPr="00CB6270">
        <w:rPr>
          <w:b/>
          <w:bCs/>
          <w:rtl/>
        </w:rPr>
        <w:t xml:space="preserve">تصميم برامج توعية تشمل مقدمي الخدمات الصحية وقادة المجتمعات المحلية والزعماء الدينيين والمنظمات النسائية، وإطلاق حملات إعلامية محددة، مراعية للاعتبارات الثقافية، لمنع التمييز ضد نساء طائفتي الروما والسنتي والنساء المهاجرات؛ </w:t>
      </w:r>
    </w:p>
    <w:p w:rsidR="00CB6270" w:rsidRPr="00CB6270" w:rsidRDefault="009371D2" w:rsidP="00E113E1">
      <w:pPr>
        <w:pStyle w:val="SingleTxt"/>
        <w:rPr>
          <w:b/>
          <w:bCs/>
          <w:rtl/>
        </w:rPr>
      </w:pPr>
      <w:r>
        <w:rPr>
          <w:rtl/>
        </w:rPr>
        <w:br w:type="page"/>
      </w:r>
      <w:r w:rsidR="00CB6270" w:rsidRPr="0001029C">
        <w:rPr>
          <w:rFonts w:hint="cs"/>
          <w:rtl/>
        </w:rPr>
        <w:tab/>
      </w:r>
      <w:r w:rsidR="00CB6270" w:rsidRPr="0001029C">
        <w:rPr>
          <w:rtl/>
        </w:rPr>
        <w:t>(هـ)</w:t>
      </w:r>
      <w:r w:rsidR="00CB6270" w:rsidRPr="0001029C">
        <w:rPr>
          <w:rFonts w:hint="cs"/>
          <w:rtl/>
        </w:rPr>
        <w:tab/>
      </w:r>
      <w:r w:rsidR="00CB6270" w:rsidRPr="00CB6270">
        <w:rPr>
          <w:b/>
          <w:bCs/>
          <w:rtl/>
        </w:rPr>
        <w:t xml:space="preserve">كفالة التنفيذ الكامل للتشريعات التي تحظر </w:t>
      </w:r>
      <w:r w:rsidR="00CB6270" w:rsidRPr="00CB6270">
        <w:rPr>
          <w:rFonts w:hint="cs"/>
          <w:b/>
          <w:bCs/>
          <w:rtl/>
        </w:rPr>
        <w:t>تشويه الأعضاء التناسلية ل</w:t>
      </w:r>
      <w:r w:rsidR="00CB6270" w:rsidRPr="00CB6270">
        <w:rPr>
          <w:b/>
          <w:bCs/>
          <w:rtl/>
        </w:rPr>
        <w:t>لإناث، بما في ذلك محاكمة مرتكبي هذه الأفعال، بهدف القضاء على هذه الممارسة</w:t>
      </w:r>
      <w:r w:rsidR="00E113E1">
        <w:rPr>
          <w:rFonts w:hint="cs"/>
          <w:b/>
          <w:bCs/>
          <w:rtl/>
        </w:rPr>
        <w:t> </w:t>
      </w:r>
      <w:r w:rsidR="00CB6270" w:rsidRPr="00CB6270">
        <w:rPr>
          <w:b/>
          <w:bCs/>
          <w:rtl/>
        </w:rPr>
        <w:t>الضارة؛</w:t>
      </w:r>
    </w:p>
    <w:p w:rsidR="00CB6270" w:rsidRPr="00CB6270" w:rsidRDefault="00CB6270" w:rsidP="00CB6270">
      <w:pPr>
        <w:pStyle w:val="SingleTxt"/>
        <w:rPr>
          <w:rtl/>
        </w:rPr>
      </w:pPr>
      <w:r w:rsidRPr="00655B00">
        <w:rPr>
          <w:rFonts w:hint="cs"/>
          <w:rtl/>
        </w:rPr>
        <w:tab/>
      </w:r>
      <w:r w:rsidRPr="00655B00">
        <w:rPr>
          <w:rtl/>
        </w:rPr>
        <w:t>(و)</w:t>
      </w:r>
      <w:r w:rsidRPr="00655B00">
        <w:rPr>
          <w:rFonts w:hint="cs"/>
          <w:rtl/>
        </w:rPr>
        <w:tab/>
      </w:r>
      <w:r w:rsidRPr="00CB6270">
        <w:rPr>
          <w:b/>
          <w:bCs/>
          <w:rtl/>
        </w:rPr>
        <w:t>إجراء دراسات منتظمة وشاملة بشأن التمييز ضد المهاجرات واللاجئات وطالبات اللجوء والمسنات، لجمع الإحصاءات المتعلقة بوضعهن المهني والتعليمي والصحي، وبجميع أشكال العنف التي قد يتعرضن لها، وتقديم هذه المعلومات في التقرير الدوري المقبل.</w:t>
      </w:r>
    </w:p>
    <w:p w:rsidR="001B1F78" w:rsidRPr="001B1F78"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اللاجئات وطالبات اللجوء</w:t>
      </w:r>
    </w:p>
    <w:p w:rsidR="00CB6270" w:rsidRPr="00CB6270" w:rsidRDefault="00CB6270" w:rsidP="00A47202">
      <w:pPr>
        <w:pStyle w:val="SingleTxt"/>
        <w:rPr>
          <w:rFonts w:hint="cs"/>
          <w:rtl/>
        </w:rPr>
      </w:pPr>
      <w:r w:rsidRPr="00CB6270">
        <w:rPr>
          <w:rtl/>
        </w:rPr>
        <w:t>5</w:t>
      </w:r>
      <w:r w:rsidR="00A60A8F">
        <w:rPr>
          <w:rFonts w:hint="cs"/>
          <w:rtl/>
        </w:rPr>
        <w:t>4</w:t>
      </w:r>
      <w:r w:rsidRPr="00CB6270">
        <w:rPr>
          <w:rtl/>
        </w:rPr>
        <w:t xml:space="preserve"> -</w:t>
      </w:r>
      <w:r w:rsidRPr="00CB6270">
        <w:rPr>
          <w:rtl/>
        </w:rPr>
        <w:tab/>
        <w:t>لا</w:t>
      </w:r>
      <w:r w:rsidR="00A47202">
        <w:rPr>
          <w:rFonts w:hint="cs"/>
          <w:rtl/>
        </w:rPr>
        <w:t> </w:t>
      </w:r>
      <w:r w:rsidRPr="00CB6270">
        <w:rPr>
          <w:rtl/>
        </w:rPr>
        <w:t>تزال اللجنة قلقة من أنه لم يجر حتى الآن تعميم نهج مراع للمنظور الجنساني في</w:t>
      </w:r>
      <w:r w:rsidRPr="00CB6270">
        <w:rPr>
          <w:rFonts w:hint="cs"/>
          <w:rtl/>
        </w:rPr>
        <w:t> </w:t>
      </w:r>
      <w:r w:rsidRPr="00CB6270">
        <w:rPr>
          <w:rtl/>
        </w:rPr>
        <w:t>جميع مراحل عملية منح اللجوء/وضع اللاجئ، وإزاء عدم وجود قوانين وسياسات بشأن طالبات اللجوء واللاجئات، بما في ذلك عدم الاعتراف بأشكال الاضطهاد لاعتبارات جنسانية في تحديد وضع اللاجئ.</w:t>
      </w:r>
    </w:p>
    <w:p w:rsidR="00CB6270" w:rsidRPr="00CB6270" w:rsidRDefault="00CB6270" w:rsidP="00A60A8F">
      <w:pPr>
        <w:pStyle w:val="SingleTxt"/>
        <w:rPr>
          <w:rFonts w:hint="cs"/>
          <w:rtl/>
        </w:rPr>
      </w:pPr>
      <w:r w:rsidRPr="00CB6270">
        <w:rPr>
          <w:rtl/>
        </w:rPr>
        <w:t>5</w:t>
      </w:r>
      <w:r w:rsidR="00A60A8F">
        <w:rPr>
          <w:rFonts w:hint="cs"/>
          <w:rtl/>
        </w:rPr>
        <w:t>5</w:t>
      </w:r>
      <w:r w:rsidRPr="00CB6270">
        <w:rPr>
          <w:rtl/>
        </w:rPr>
        <w:t xml:space="preserve"> -</w:t>
      </w:r>
      <w:r w:rsidRPr="00CB6270">
        <w:rPr>
          <w:rtl/>
        </w:rPr>
        <w:tab/>
      </w:r>
      <w:r w:rsidRPr="00CB6270">
        <w:rPr>
          <w:b/>
          <w:bCs/>
          <w:rtl/>
        </w:rPr>
        <w:t>وتوصي اللجنة الدولة الطرف بالإدماج الكامل لنهج مراع للمنظور الجنساني في</w:t>
      </w:r>
      <w:r w:rsidRPr="00CB6270">
        <w:rPr>
          <w:rFonts w:hint="cs"/>
          <w:b/>
          <w:bCs/>
          <w:rtl/>
        </w:rPr>
        <w:t> </w:t>
      </w:r>
      <w:r w:rsidRPr="00CB6270">
        <w:rPr>
          <w:b/>
          <w:bCs/>
          <w:rtl/>
        </w:rPr>
        <w:t>جميع مراحل عملية منح اللجوء/وضع اللاجئ، بما في ذلك في مرحلة تقديم الطلبات، والاعتراف بالاضطهاد الجنساني كأساس للاعتراف بوضع اللاجئ وفقا لاتفاقية مركز اللاجئين</w:t>
      </w:r>
      <w:r w:rsidR="00A60A8F">
        <w:rPr>
          <w:rFonts w:hint="cs"/>
          <w:b/>
          <w:bCs/>
          <w:rtl/>
        </w:rPr>
        <w:t>، التي اعتمدت عام</w:t>
      </w:r>
      <w:r w:rsidR="00A60A8F">
        <w:rPr>
          <w:rFonts w:hint="eastAsia"/>
          <w:b/>
          <w:bCs/>
          <w:rtl/>
        </w:rPr>
        <w:t> </w:t>
      </w:r>
      <w:r w:rsidR="00A60A8F">
        <w:rPr>
          <w:rFonts w:hint="cs"/>
          <w:b/>
          <w:bCs/>
          <w:rtl/>
        </w:rPr>
        <w:t>1951.</w:t>
      </w: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إعلان ومنهاج عمل بيجين</w:t>
      </w:r>
    </w:p>
    <w:p w:rsidR="00CB6270" w:rsidRPr="00CB6270" w:rsidRDefault="00CB6270" w:rsidP="00994AF0">
      <w:pPr>
        <w:pStyle w:val="SingleTxt"/>
        <w:rPr>
          <w:rtl/>
        </w:rPr>
      </w:pPr>
      <w:r w:rsidRPr="00CB6270">
        <w:rPr>
          <w:rtl/>
        </w:rPr>
        <w:t>5</w:t>
      </w:r>
      <w:r w:rsidR="00994AF0">
        <w:rPr>
          <w:rFonts w:hint="cs"/>
          <w:rtl/>
        </w:rPr>
        <w:t>6</w:t>
      </w:r>
      <w:r w:rsidRPr="00CB6270">
        <w:rPr>
          <w:rtl/>
        </w:rPr>
        <w:t xml:space="preserve"> -</w:t>
      </w:r>
      <w:r w:rsidRPr="00CB6270">
        <w:rPr>
          <w:rtl/>
        </w:rPr>
        <w:tab/>
      </w:r>
      <w:r w:rsidRPr="00CB6270">
        <w:rPr>
          <w:b/>
          <w:bCs/>
          <w:rtl/>
        </w:rPr>
        <w:t>تحث اللجنة الدولة الطرف على الاستفادة الكاملة، في الوفاء بالتزاماتها بموجب اتفاقية</w:t>
      </w:r>
      <w:r w:rsidR="00994AF0">
        <w:rPr>
          <w:rFonts w:hint="cs"/>
          <w:b/>
          <w:bCs/>
          <w:rtl/>
        </w:rPr>
        <w:t xml:space="preserve"> القضاء على جميع أشكال التمييز ضد المرأة</w:t>
      </w:r>
      <w:r w:rsidRPr="00CB6270">
        <w:rPr>
          <w:b/>
          <w:bCs/>
          <w:rtl/>
        </w:rPr>
        <w:t xml:space="preserve">، من إعلان ومنهاج عمل بيجين، </w:t>
      </w:r>
      <w:r w:rsidRPr="00CB6270">
        <w:rPr>
          <w:rFonts w:hint="cs"/>
          <w:b/>
          <w:bCs/>
          <w:rtl/>
        </w:rPr>
        <w:t xml:space="preserve">اللذين </w:t>
      </w:r>
      <w:r w:rsidRPr="00CB6270">
        <w:rPr>
          <w:b/>
          <w:bCs/>
          <w:rtl/>
        </w:rPr>
        <w:t>يعززان أحكام الاتفاقية، وتطلب إلى</w:t>
      </w:r>
      <w:r w:rsidRPr="00CB6270">
        <w:rPr>
          <w:rFonts w:hint="cs"/>
          <w:b/>
          <w:bCs/>
          <w:rtl/>
        </w:rPr>
        <w:t> </w:t>
      </w:r>
      <w:r w:rsidRPr="00CB6270">
        <w:rPr>
          <w:b/>
          <w:bCs/>
          <w:rtl/>
        </w:rPr>
        <w:t>الدولة الطرف أن تدرج معلومات بهذا الشأن في تقريرها الدوري المقبل.</w:t>
      </w:r>
      <w:r w:rsidRPr="00CB6270">
        <w:rPr>
          <w:rtl/>
        </w:rPr>
        <w:t xml:space="preserve"> </w:t>
      </w:r>
    </w:p>
    <w:p w:rsidR="00E113E1" w:rsidRPr="00E113E1" w:rsidRDefault="00E113E1" w:rsidP="00E113E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الأهداف الإنمائية للألفية</w:t>
      </w:r>
    </w:p>
    <w:p w:rsidR="001B1F78" w:rsidRPr="00E113E1" w:rsidRDefault="00CB6270" w:rsidP="00E113E1">
      <w:pPr>
        <w:pStyle w:val="SingleTxt"/>
        <w:rPr>
          <w:rFonts w:hint="cs"/>
          <w:b/>
          <w:bCs/>
          <w:rtl/>
        </w:rPr>
      </w:pPr>
      <w:r w:rsidRPr="00CB6270">
        <w:rPr>
          <w:rtl/>
        </w:rPr>
        <w:t>5</w:t>
      </w:r>
      <w:r w:rsidR="00994AF0">
        <w:rPr>
          <w:rFonts w:hint="cs"/>
          <w:rtl/>
        </w:rPr>
        <w:t>7</w:t>
      </w:r>
      <w:r w:rsidRPr="00CB6270">
        <w:rPr>
          <w:rtl/>
        </w:rPr>
        <w:t xml:space="preserve"> -</w:t>
      </w:r>
      <w:r w:rsidRPr="00CB6270">
        <w:rPr>
          <w:rtl/>
        </w:rPr>
        <w:tab/>
      </w:r>
      <w:r w:rsidRPr="00E113E1">
        <w:rPr>
          <w:b/>
          <w:bCs/>
          <w:rtl/>
        </w:rPr>
        <w:t>تشدد اللجنة على أنه لا غنى عن التنفيذ الكامل والفعال للاتفاقية من أجل تحقيق الأهداف الإنمائية للألفية. وتدعو إلى إدماج منظور جنساني و</w:t>
      </w:r>
      <w:r w:rsidRPr="00E113E1">
        <w:rPr>
          <w:rFonts w:hint="cs"/>
          <w:b/>
          <w:bCs/>
          <w:rtl/>
        </w:rPr>
        <w:t xml:space="preserve">تجسيد </w:t>
      </w:r>
      <w:r w:rsidRPr="00E113E1">
        <w:rPr>
          <w:b/>
          <w:bCs/>
          <w:rtl/>
        </w:rPr>
        <w:t>أحكام الاتفاقية بوضوح في جميع الجهود الرامية إلى تحقيق الأهداف الإنمائية للألفية، وتطلب إلى الدولة الطرف أن تدرج معلومات بهذا الشأن في تقريرها الدوري المقبل.</w:t>
      </w:r>
    </w:p>
    <w:p w:rsidR="00E113E1" w:rsidRPr="00E113E1" w:rsidRDefault="00E113E1" w:rsidP="00E113E1">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B6270" w:rsidRPr="00CB6270" w:rsidRDefault="001B1F78" w:rsidP="00E113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B6270" w:rsidRPr="00CB6270">
        <w:rPr>
          <w:rtl/>
        </w:rPr>
        <w:t>التصديق على المعاهدات الأخرى</w:t>
      </w:r>
    </w:p>
    <w:p w:rsidR="00CB6270" w:rsidRPr="00CB6270" w:rsidRDefault="00CB6270" w:rsidP="00E113E1">
      <w:pPr>
        <w:pStyle w:val="SingleTxt"/>
        <w:rPr>
          <w:rtl/>
        </w:rPr>
      </w:pPr>
      <w:r w:rsidRPr="00CB6270">
        <w:rPr>
          <w:rtl/>
        </w:rPr>
        <w:t>5</w:t>
      </w:r>
      <w:r w:rsidR="00994AF0">
        <w:rPr>
          <w:rFonts w:hint="cs"/>
          <w:rtl/>
        </w:rPr>
        <w:t>8</w:t>
      </w:r>
      <w:r w:rsidRPr="00CB6270">
        <w:rPr>
          <w:rtl/>
        </w:rPr>
        <w:t xml:space="preserve"> -</w:t>
      </w:r>
      <w:r w:rsidRPr="00CB6270">
        <w:rPr>
          <w:rtl/>
        </w:rPr>
        <w:tab/>
      </w:r>
      <w:r w:rsidRPr="00CB6270">
        <w:rPr>
          <w:b/>
          <w:bCs/>
          <w:rtl/>
        </w:rPr>
        <w:t>تلاحظ اللجنة</w:t>
      </w:r>
      <w:r w:rsidR="00994AF0">
        <w:rPr>
          <w:rFonts w:hint="cs"/>
          <w:b/>
          <w:bCs/>
          <w:rtl/>
        </w:rPr>
        <w:t xml:space="preserve"> أن تقيد</w:t>
      </w:r>
      <w:r w:rsidRPr="00CB6270">
        <w:rPr>
          <w:b/>
          <w:bCs/>
          <w:rtl/>
        </w:rPr>
        <w:t xml:space="preserve"> الدول</w:t>
      </w:r>
      <w:r w:rsidR="00994AF0">
        <w:rPr>
          <w:rFonts w:hint="cs"/>
          <w:b/>
          <w:bCs/>
          <w:rtl/>
        </w:rPr>
        <w:t xml:space="preserve"> ب</w:t>
      </w:r>
      <w:r w:rsidRPr="00CB6270">
        <w:rPr>
          <w:b/>
          <w:bCs/>
          <w:rtl/>
        </w:rPr>
        <w:t>الصكوك الدولية الرئيسية التسعة لحقوق الإنسان</w:t>
      </w:r>
      <w:r w:rsidRPr="00CB6270">
        <w:rPr>
          <w:vertAlign w:val="superscript"/>
          <w:rtl/>
        </w:rPr>
        <w:t>(</w:t>
      </w:r>
      <w:r w:rsidRPr="00CB6270">
        <w:rPr>
          <w:vertAlign w:val="superscript"/>
          <w:rtl/>
        </w:rPr>
        <w:footnoteReference w:id="1"/>
      </w:r>
      <w:r w:rsidRPr="00CB6270">
        <w:rPr>
          <w:vertAlign w:val="superscript"/>
          <w:rtl/>
        </w:rPr>
        <w:t>)</w:t>
      </w:r>
      <w:r w:rsidRPr="00CB6270">
        <w:rPr>
          <w:b/>
          <w:bCs/>
          <w:rtl/>
        </w:rPr>
        <w:t>.</w:t>
      </w:r>
      <w:r w:rsidR="00994AF0">
        <w:rPr>
          <w:rFonts w:hint="cs"/>
          <w:b/>
          <w:bCs/>
          <w:rtl/>
        </w:rPr>
        <w:t xml:space="preserve"> يعزز تمتع المرأة بحقوقها الإنسانية وحرياتها الأساسية في جميع مناحي الحياة</w:t>
      </w:r>
      <w:r w:rsidRPr="00CB6270">
        <w:rPr>
          <w:b/>
          <w:bCs/>
          <w:rtl/>
        </w:rPr>
        <w:t xml:space="preserve"> وتشجع اللجنة حكومة إيطاليا على النظر في التصديق على </w:t>
      </w:r>
      <w:r w:rsidRPr="00CB6270">
        <w:rPr>
          <w:rFonts w:hint="cs"/>
          <w:b/>
          <w:bCs/>
          <w:rtl/>
        </w:rPr>
        <w:t xml:space="preserve">المعاهدتين اللتين ليست طرفا فيهما </w:t>
      </w:r>
      <w:r w:rsidRPr="00CB6270">
        <w:rPr>
          <w:b/>
          <w:bCs/>
          <w:rtl/>
        </w:rPr>
        <w:t>بعد، أي الاتفاقية الدولية لحماية حقوق جميع العمال المهاجرين وأفراد أسرهم، والاتفاقية الدولية لحماية جميع الأشخاص من الاختفاء</w:t>
      </w:r>
      <w:r w:rsidRPr="00CB6270">
        <w:rPr>
          <w:rFonts w:hint="cs"/>
          <w:b/>
          <w:bCs/>
          <w:rtl/>
        </w:rPr>
        <w:t> </w:t>
      </w:r>
      <w:r w:rsidRPr="00CB6270">
        <w:rPr>
          <w:b/>
          <w:bCs/>
          <w:rtl/>
        </w:rPr>
        <w:t>القسري.</w:t>
      </w:r>
    </w:p>
    <w:p w:rsidR="001B1F78" w:rsidRPr="001B1F78"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B6270" w:rsidRPr="00CB6270">
        <w:rPr>
          <w:rtl/>
        </w:rPr>
        <w:t>نشر الملاحظات الختامية</w:t>
      </w:r>
    </w:p>
    <w:p w:rsidR="00CB6270" w:rsidRPr="00CB6270" w:rsidRDefault="00994AF0" w:rsidP="00E113E1">
      <w:pPr>
        <w:pStyle w:val="SingleTxt"/>
        <w:rPr>
          <w:rtl/>
        </w:rPr>
      </w:pPr>
      <w:r>
        <w:rPr>
          <w:rFonts w:hint="cs"/>
          <w:rtl/>
        </w:rPr>
        <w:t>59</w:t>
      </w:r>
      <w:r w:rsidR="00CB6270" w:rsidRPr="00CB6270">
        <w:rPr>
          <w:rtl/>
        </w:rPr>
        <w:t xml:space="preserve"> -</w:t>
      </w:r>
      <w:r w:rsidR="00CB6270" w:rsidRPr="00CB6270">
        <w:rPr>
          <w:rtl/>
        </w:rPr>
        <w:tab/>
      </w:r>
      <w:r w:rsidR="00CB6270" w:rsidRPr="00CB6270">
        <w:rPr>
          <w:b/>
          <w:bCs/>
          <w:rtl/>
        </w:rPr>
        <w:t xml:space="preserve">تطلب اللجنة ترجمة هذه الملاحظات الختامية </w:t>
      </w:r>
      <w:r>
        <w:rPr>
          <w:rFonts w:hint="cs"/>
          <w:b/>
          <w:bCs/>
          <w:rtl/>
        </w:rPr>
        <w:t xml:space="preserve">إلى </w:t>
      </w:r>
      <w:r w:rsidR="00CB6270" w:rsidRPr="00CB6270">
        <w:rPr>
          <w:b/>
          <w:bCs/>
          <w:rtl/>
        </w:rPr>
        <w:t>اللغة الإيطالية ونشرها على نطاق واسع في الدولة الطرف، من أجل توعية الشعب، بما في ذلك المسؤولون الحكوميون والسياسيون والبرلمانيون والمنظمات النسائية ومنظمات حقوق الإنسان، بما</w:t>
      </w:r>
      <w:r w:rsidR="00E113E1">
        <w:rPr>
          <w:rFonts w:hint="cs"/>
          <w:b/>
          <w:bCs/>
          <w:rtl/>
        </w:rPr>
        <w:t> </w:t>
      </w:r>
      <w:r w:rsidR="00CB6270" w:rsidRPr="00CB6270">
        <w:rPr>
          <w:b/>
          <w:bCs/>
          <w:rtl/>
        </w:rPr>
        <w:t>اتخذ من خطوات لضمان المساواة بين المرأة والرجل بحكم القانون والواقع، وبما ينبغي اتخاذه من خطوات إضافية في هذا الصدد. وتطلب اللجنة إلى الدولة الطرف أن تعزز نشر الاتفاقية وبروتوكولها الاختياري والتوصيات العامة الصادرة عن اللجنة وإعلان ومنهاج عمل بيجين والوثيقة الختامية لدورة الجمعية العامة الاستثنائية الثالثة والعشرين المعنونة ”المرأة عام 2000: المساواة بين الجنسين والتنمية والسلام في القرن الحادي والعشرين“ على المنظمات النسائية ومنظمات حقوق الإنسان بوجه خاص.</w:t>
      </w:r>
    </w:p>
    <w:p w:rsidR="00D44DA5" w:rsidRPr="00D44DA5" w:rsidRDefault="00D44DA5" w:rsidP="00D44DA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B6270" w:rsidRPr="00CB6270" w:rsidRDefault="001B1F78" w:rsidP="001B1F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B6270" w:rsidRPr="00CB6270">
        <w:rPr>
          <w:rtl/>
        </w:rPr>
        <w:t>متابعة الملاحظات الختامية</w:t>
      </w:r>
    </w:p>
    <w:p w:rsidR="001B1F78" w:rsidRPr="00E113E1" w:rsidRDefault="00CB6270" w:rsidP="006A72FC">
      <w:pPr>
        <w:pStyle w:val="SingleTxt"/>
        <w:rPr>
          <w:rFonts w:hint="cs"/>
          <w:b/>
          <w:bCs/>
          <w:rtl/>
        </w:rPr>
      </w:pPr>
      <w:r w:rsidRPr="00CB6270">
        <w:rPr>
          <w:rtl/>
        </w:rPr>
        <w:t>6</w:t>
      </w:r>
      <w:r w:rsidR="0079233B">
        <w:rPr>
          <w:rFonts w:hint="cs"/>
          <w:rtl/>
        </w:rPr>
        <w:t>0</w:t>
      </w:r>
      <w:r w:rsidRPr="00CB6270">
        <w:rPr>
          <w:rtl/>
        </w:rPr>
        <w:t xml:space="preserve"> -</w:t>
      </w:r>
      <w:r w:rsidRPr="00CB6270">
        <w:rPr>
          <w:rtl/>
        </w:rPr>
        <w:tab/>
      </w:r>
      <w:r w:rsidRPr="00A62A41">
        <w:rPr>
          <w:b/>
          <w:bCs/>
          <w:rtl/>
        </w:rPr>
        <w:t>تطلب اللجنة إلى الدولة الطرف أن توفر، في غضون عامين، معلومات خطية عن</w:t>
      </w:r>
      <w:r w:rsidRPr="00A62A41">
        <w:rPr>
          <w:rFonts w:hint="cs"/>
          <w:b/>
          <w:bCs/>
          <w:rtl/>
        </w:rPr>
        <w:t> </w:t>
      </w:r>
      <w:r w:rsidRPr="00A62A41">
        <w:rPr>
          <w:b/>
          <w:bCs/>
          <w:rtl/>
        </w:rPr>
        <w:t>الخطوات المتخذة لتنفيذ التوصيات الواردة في الفقرتين 23 و 27 أعلاه.</w:t>
      </w:r>
    </w:p>
    <w:p w:rsidR="00E113E1" w:rsidRPr="00E113E1" w:rsidRDefault="00E113E1" w:rsidP="00E113E1">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B6270" w:rsidRDefault="001B1F78" w:rsidP="00E113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B6270" w:rsidRPr="00CB6270">
        <w:rPr>
          <w:rtl/>
        </w:rPr>
        <w:t>إعداد التقرير المقبل</w:t>
      </w:r>
    </w:p>
    <w:p w:rsidR="0079233B" w:rsidRDefault="0079233B" w:rsidP="0079233B">
      <w:pPr>
        <w:pStyle w:val="SingleTxt"/>
        <w:rPr>
          <w:rFonts w:hint="cs"/>
          <w:rtl/>
        </w:rPr>
      </w:pPr>
      <w:r>
        <w:rPr>
          <w:rFonts w:hint="cs"/>
          <w:rtl/>
        </w:rPr>
        <w:t>61 -</w:t>
      </w:r>
      <w:r>
        <w:rPr>
          <w:rFonts w:hint="cs"/>
          <w:rtl/>
        </w:rPr>
        <w:tab/>
      </w:r>
      <w:r w:rsidRPr="00E113E1">
        <w:rPr>
          <w:rFonts w:hint="cs"/>
          <w:b/>
          <w:bCs/>
          <w:rtl/>
        </w:rPr>
        <w:t>تطلب اللجنة إلى الدولة الطرف أن تكفل مشاركة على نطاق واسع من جانب الوزراء والهيئات العامة في إعداد تقريرها المقبل، وأن تتشاور مع طائفة من المنظمات النسائية ومنظمات حقوق الإنسان أثناء تلك المرحلة.</w:t>
      </w:r>
    </w:p>
    <w:p w:rsidR="008113E1" w:rsidRDefault="0079233B" w:rsidP="008113E1">
      <w:pPr>
        <w:pStyle w:val="SingleTxt"/>
        <w:rPr>
          <w:rFonts w:hint="cs"/>
          <w:rtl/>
        </w:rPr>
      </w:pPr>
      <w:r>
        <w:rPr>
          <w:rFonts w:hint="cs"/>
          <w:rtl/>
        </w:rPr>
        <w:t>62 -</w:t>
      </w:r>
      <w:r>
        <w:rPr>
          <w:rFonts w:hint="cs"/>
          <w:rtl/>
        </w:rPr>
        <w:tab/>
      </w:r>
      <w:r w:rsidRPr="00A62A41">
        <w:rPr>
          <w:rFonts w:hint="cs"/>
          <w:b/>
          <w:bCs/>
          <w:rtl/>
        </w:rPr>
        <w:t>وتطلب اللجنة إلى الدولة الطرف أن تتصدى للشواغل التي جرى الإعراب عنها في هذه الملاحظات الختامية، في تقريرها الدوري المقبل بموجب المادة 18 من الاتفاقية. وتدعو اللجنة الدولة الطرف إلى تقديم تقريرها الدوري السابع في تموز/يوليه 2015.</w:t>
      </w:r>
    </w:p>
    <w:p w:rsidR="00D833A8" w:rsidRPr="00D833A8" w:rsidRDefault="00EF33CB" w:rsidP="00DE6FEB">
      <w:pPr>
        <w:pStyle w:val="SingleTxt"/>
        <w:rPr>
          <w:rFonts w:hint="cs"/>
          <w:rtl/>
        </w:rPr>
      </w:pPr>
      <w:r>
        <w:rPr>
          <w:rFonts w:hint="cs"/>
          <w:rtl/>
        </w:rPr>
        <w:t>63 -</w:t>
      </w:r>
      <w:r>
        <w:rPr>
          <w:rFonts w:hint="cs"/>
          <w:rtl/>
        </w:rPr>
        <w:tab/>
      </w:r>
      <w:r w:rsidRPr="00E62FE9">
        <w:rPr>
          <w:rFonts w:hint="cs"/>
          <w:b/>
          <w:bCs/>
          <w:rtl/>
        </w:rPr>
        <w:t xml:space="preserve">وتدعو </w:t>
      </w:r>
      <w:r w:rsidR="00D833A8" w:rsidRPr="00E62FE9">
        <w:rPr>
          <w:rFonts w:hint="cs"/>
          <w:b/>
          <w:bCs/>
          <w:rtl/>
        </w:rPr>
        <w:t xml:space="preserve">اللجنة الدولة الطرف إلى اتباع المبادئ التوجيهية المنسقة لتقديم التقارير بموجب المعاهدات الدولية لحقوق الإنسان، بما في ذلك المبادئ التوجيهية المتعلقة بإعداد وثيقة أساسية موحدة ووثائق تتعلق بمعاهدات بعينها، وهي المبادئ التوجيهية التي أقرت في الاجتماع الخامس المشترك بين لجان هيئات معاهدات حقوق الإنسان المعقود في </w:t>
      </w:r>
      <w:r w:rsidR="00D833A8" w:rsidRPr="00E62FE9">
        <w:rPr>
          <w:rFonts w:hint="eastAsia"/>
          <w:b/>
          <w:bCs/>
          <w:rtl/>
        </w:rPr>
        <w:t>حزيران</w:t>
      </w:r>
      <w:r w:rsidR="00D833A8" w:rsidRPr="00E62FE9">
        <w:rPr>
          <w:b/>
          <w:bCs/>
          <w:rtl/>
        </w:rPr>
        <w:t xml:space="preserve">/يونيه </w:t>
      </w:r>
      <w:r w:rsidR="00D833A8" w:rsidRPr="00E62FE9">
        <w:rPr>
          <w:rFonts w:hint="cs"/>
          <w:b/>
          <w:bCs/>
          <w:rtl/>
        </w:rPr>
        <w:t>2006 (</w:t>
      </w:r>
      <w:r w:rsidR="00D833A8" w:rsidRPr="00E62FE9">
        <w:rPr>
          <w:b/>
          <w:bCs/>
        </w:rPr>
        <w:t>HRI/MC/2006/3</w:t>
      </w:r>
      <w:r w:rsidR="00D833A8" w:rsidRPr="00E62FE9">
        <w:rPr>
          <w:rFonts w:hint="cs"/>
          <w:b/>
          <w:bCs/>
          <w:rtl/>
        </w:rPr>
        <w:t xml:space="preserve"> و </w:t>
      </w:r>
      <w:r w:rsidR="00D833A8" w:rsidRPr="00E62FE9">
        <w:rPr>
          <w:b/>
          <w:bCs/>
        </w:rPr>
        <w:t>Corr.1</w:t>
      </w:r>
      <w:r w:rsidR="00D833A8" w:rsidRPr="00E62FE9">
        <w:rPr>
          <w:rFonts w:hint="cs"/>
          <w:b/>
          <w:bCs/>
          <w:rtl/>
        </w:rPr>
        <w:t xml:space="preserve">). ويجب تطبيق المبادئ التوجيهية لإعداد التقارير المتعلقة بمعاهدات بعينها، وهي المبادئ التوجيهية التي اعتمدتها اللجنة في دورتها الأربعين المعقودة في </w:t>
      </w:r>
      <w:r w:rsidR="00D833A8" w:rsidRPr="00E62FE9">
        <w:rPr>
          <w:rFonts w:hint="eastAsia"/>
          <w:b/>
          <w:bCs/>
          <w:rtl/>
        </w:rPr>
        <w:t>كانون</w:t>
      </w:r>
      <w:r w:rsidR="00D833A8" w:rsidRPr="00E62FE9">
        <w:rPr>
          <w:b/>
          <w:bCs/>
          <w:rtl/>
        </w:rPr>
        <w:t xml:space="preserve"> الثاني/يناير </w:t>
      </w:r>
      <w:r w:rsidR="00D833A8" w:rsidRPr="00E62FE9">
        <w:rPr>
          <w:rFonts w:hint="cs"/>
          <w:b/>
          <w:bCs/>
          <w:rtl/>
        </w:rPr>
        <w:t xml:space="preserve">2008 مقترنة بالمبادئ التوجيهية المنسقة </w:t>
      </w:r>
      <w:r w:rsidR="00DE6FEB" w:rsidRPr="00E62FE9">
        <w:rPr>
          <w:rFonts w:hint="cs"/>
          <w:b/>
          <w:bCs/>
          <w:rtl/>
        </w:rPr>
        <w:t xml:space="preserve">بشأن إعداد وثيقة أساسية موحدة. وهذه المبادئ التوجيهية تشكل مجتمعة المبادئ التوجيهية المنسقة </w:t>
      </w:r>
      <w:r w:rsidR="00D833A8" w:rsidRPr="00E62FE9">
        <w:rPr>
          <w:rFonts w:hint="cs"/>
          <w:b/>
          <w:bCs/>
          <w:rtl/>
        </w:rPr>
        <w:t>لتقديم التقارير بموجب اتفاقية القضاء على جميع أشكال التمييز ضد المرأة. وينبغي ألا يتجاوز عدد صفحات الوثيقة المتعلقة بمعاهدة بعينها 40 صفحة، بينما ينبغي ألا يتجاوز عدد صفحات الوثيقة الأساسية الموحدة المحدَّثة 80 صفحة.</w:t>
      </w:r>
    </w:p>
    <w:p w:rsidR="008113E1" w:rsidRPr="008113E1" w:rsidRDefault="008113E1" w:rsidP="008113E1">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113E1" w:rsidRPr="008113E1" w:rsidSect="0072330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1-09-28T16:58:00Z" w:initials="Start">
    <w:p w:rsidR="00E673BD" w:rsidRDefault="00E673B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NO&gt;&gt;N1144174A&lt;&lt;ODS JOB NO&gt;&gt;</w:t>
      </w:r>
    </w:p>
    <w:p w:rsidR="00E673BD" w:rsidRDefault="00E673BD">
      <w:pPr>
        <w:pStyle w:val="CommentText"/>
      </w:pPr>
      <w:r>
        <w:t>&lt;&lt;ODS DOC SYMBOL1&gt;&gt;CEDAW/C/ITA/CO/6&lt;&lt;ODS DOC SYMBOL1&gt;&gt;</w:t>
      </w:r>
    </w:p>
    <w:p w:rsidR="00E673BD" w:rsidRDefault="00E673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3BD" w:rsidRDefault="00E673BD">
      <w:r>
        <w:separator/>
      </w:r>
    </w:p>
  </w:endnote>
  <w:endnote w:type="continuationSeparator" w:id="0">
    <w:p w:rsidR="00E673BD" w:rsidRDefault="00E67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73BD" w:rsidTr="00723306">
      <w:tblPrEx>
        <w:tblCellMar>
          <w:top w:w="0" w:type="dxa"/>
          <w:bottom w:w="0" w:type="dxa"/>
        </w:tblCellMar>
      </w:tblPrEx>
      <w:tc>
        <w:tcPr>
          <w:tcW w:w="5033" w:type="dxa"/>
          <w:shd w:val="clear" w:color="auto" w:fill="auto"/>
        </w:tcPr>
        <w:p w:rsidR="00E673BD" w:rsidRPr="00723306" w:rsidRDefault="00E673BD" w:rsidP="0072330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18</w:t>
          </w:r>
          <w:r>
            <w:rPr>
              <w:w w:val="103"/>
            </w:rPr>
            <w:fldChar w:fldCharType="end"/>
          </w:r>
        </w:p>
      </w:tc>
      <w:tc>
        <w:tcPr>
          <w:tcW w:w="5033" w:type="dxa"/>
          <w:shd w:val="clear" w:color="auto" w:fill="auto"/>
        </w:tcPr>
        <w:p w:rsidR="00E673BD" w:rsidRPr="00723306" w:rsidRDefault="00E673BD" w:rsidP="0072330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11-44174</w:t>
          </w:r>
          <w:r>
            <w:rPr>
              <w:b w:val="0"/>
              <w:w w:val="103"/>
            </w:rPr>
            <w:fldChar w:fldCharType="end"/>
          </w:r>
        </w:p>
      </w:tc>
    </w:tr>
  </w:tbl>
  <w:p w:rsidR="00E673BD" w:rsidRPr="00723306" w:rsidRDefault="00E673BD" w:rsidP="007233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73BD" w:rsidTr="00723306">
      <w:tblPrEx>
        <w:tblCellMar>
          <w:top w:w="0" w:type="dxa"/>
          <w:bottom w:w="0" w:type="dxa"/>
        </w:tblCellMar>
      </w:tblPrEx>
      <w:tc>
        <w:tcPr>
          <w:tcW w:w="5033" w:type="dxa"/>
          <w:shd w:val="clear" w:color="auto" w:fill="auto"/>
        </w:tcPr>
        <w:p w:rsidR="00E673BD" w:rsidRPr="00723306" w:rsidRDefault="00E673BD" w:rsidP="0072330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11-44174</w:t>
          </w:r>
          <w:r>
            <w:rPr>
              <w:b w:val="0"/>
              <w:w w:val="103"/>
            </w:rPr>
            <w:fldChar w:fldCharType="end"/>
          </w:r>
        </w:p>
      </w:tc>
      <w:tc>
        <w:tcPr>
          <w:tcW w:w="5033" w:type="dxa"/>
          <w:shd w:val="clear" w:color="auto" w:fill="auto"/>
        </w:tcPr>
        <w:p w:rsidR="00E673BD" w:rsidRPr="00723306" w:rsidRDefault="00E673BD" w:rsidP="00723306">
          <w:pPr>
            <w:pStyle w:val="Footer"/>
            <w:rPr>
              <w:w w:val="103"/>
            </w:rPr>
          </w:pPr>
          <w:r>
            <w:rPr>
              <w:w w:val="103"/>
            </w:rPr>
            <w:fldChar w:fldCharType="begin"/>
          </w:r>
          <w:r>
            <w:rPr>
              <w:w w:val="103"/>
            </w:rPr>
            <w:instrText xml:space="preserve"> PAGE  \* MERGEFORMAT </w:instrText>
          </w:r>
          <w:r>
            <w:rPr>
              <w:w w:val="103"/>
            </w:rPr>
            <w:fldChar w:fldCharType="separate"/>
          </w:r>
          <w:r>
            <w:rPr>
              <w:w w:val="103"/>
            </w:rPr>
            <w:t>19</w:t>
          </w:r>
          <w:r>
            <w:rPr>
              <w:w w:val="103"/>
            </w:rPr>
            <w:fldChar w:fldCharType="end"/>
          </w:r>
        </w:p>
      </w:tc>
    </w:tr>
  </w:tbl>
  <w:p w:rsidR="00E673BD" w:rsidRPr="00723306" w:rsidRDefault="00E673BD" w:rsidP="007233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673BD">
      <w:tblPrEx>
        <w:tblCellMar>
          <w:top w:w="0" w:type="dxa"/>
          <w:bottom w:w="0" w:type="dxa"/>
        </w:tblCellMar>
      </w:tblPrEx>
      <w:tc>
        <w:tcPr>
          <w:tcW w:w="5033" w:type="dxa"/>
        </w:tcPr>
        <w:p w:rsidR="00E673BD" w:rsidRDefault="00E673BD" w:rsidP="00723306">
          <w:pPr>
            <w:pStyle w:val="Footer"/>
            <w:spacing w:line="240" w:lineRule="atLeast"/>
            <w:rPr>
              <w:rFonts w:cs="Times New Roman"/>
              <w:b w:val="0"/>
              <w:w w:val="103"/>
              <w:sz w:val="20"/>
            </w:rPr>
          </w:pPr>
          <w:r w:rsidRPr="0072330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673BD" w:rsidRDefault="00E673BD" w:rsidP="00A67BD2">
          <w:pPr>
            <w:pStyle w:val="Footer"/>
            <w:jc w:val="right"/>
            <w:rPr>
              <w:rFonts w:cs="Times New Roman"/>
              <w:b w:val="0"/>
              <w:w w:val="103"/>
              <w:sz w:val="20"/>
            </w:rPr>
          </w:pPr>
          <w:r>
            <w:rPr>
              <w:rFonts w:cs="Times New Roman"/>
              <w:b w:val="0"/>
              <w:w w:val="103"/>
              <w:sz w:val="20"/>
            </w:rPr>
            <w:t xml:space="preserve">101111    280911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11-44174 (A)</w:t>
          </w:r>
          <w:r>
            <w:rPr>
              <w:rFonts w:cs="Times New Roman"/>
              <w:b w:val="0"/>
              <w:w w:val="103"/>
              <w:sz w:val="20"/>
            </w:rPr>
            <w:fldChar w:fldCharType="end"/>
          </w:r>
        </w:p>
        <w:p w:rsidR="00E673BD" w:rsidRPr="00723306" w:rsidRDefault="00E673BD" w:rsidP="0072330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*1144174*</w:t>
          </w:r>
          <w:r>
            <w:rPr>
              <w:rFonts w:ascii="Barcode 3 of 9 by request" w:hAnsi="Barcode 3 of 9 by request" w:cs="Times New Roman"/>
              <w:b w:val="0"/>
              <w:sz w:val="24"/>
            </w:rPr>
            <w:fldChar w:fldCharType="end"/>
          </w:r>
        </w:p>
      </w:tc>
    </w:tr>
  </w:tbl>
  <w:p w:rsidR="00E673BD" w:rsidRPr="00723306" w:rsidRDefault="00E673BD" w:rsidP="0072330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3BD" w:rsidRPr="006A72FC" w:rsidRDefault="00E673BD" w:rsidP="006A72FC">
      <w:pPr>
        <w:pStyle w:val="Footer"/>
        <w:bidi/>
        <w:spacing w:after="80"/>
        <w:ind w:left="792"/>
        <w:rPr>
          <w:sz w:val="16"/>
        </w:rPr>
      </w:pPr>
      <w:r w:rsidRPr="006A72FC">
        <w:rPr>
          <w:sz w:val="16"/>
          <w:rtl/>
        </w:rPr>
        <w:t>__________</w:t>
      </w:r>
    </w:p>
  </w:footnote>
  <w:footnote w:type="continuationSeparator" w:id="0">
    <w:p w:rsidR="00E673BD" w:rsidRPr="006A72FC" w:rsidRDefault="00E673BD" w:rsidP="006A72FC">
      <w:pPr>
        <w:pStyle w:val="Footer"/>
        <w:bidi/>
        <w:spacing w:after="80"/>
        <w:ind w:left="792"/>
        <w:rPr>
          <w:sz w:val="16"/>
        </w:rPr>
      </w:pPr>
      <w:r w:rsidRPr="006A72FC">
        <w:rPr>
          <w:sz w:val="16"/>
          <w:rtl/>
        </w:rPr>
        <w:t>__________</w:t>
      </w:r>
    </w:p>
  </w:footnote>
  <w:footnote w:id="1">
    <w:p w:rsidR="00E673BD" w:rsidRPr="00266F69" w:rsidRDefault="00E673BD" w:rsidP="00CB6270">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66F69">
        <w:rPr>
          <w:w w:val="103"/>
          <w:rtl/>
        </w:rPr>
        <w:t>(</w:t>
      </w:r>
      <w:r w:rsidRPr="00266F69">
        <w:rPr>
          <w:rStyle w:val="FootnoteReference"/>
          <w:spacing w:val="0"/>
          <w:w w:val="103"/>
          <w:vertAlign w:val="baseline"/>
          <w:rtl/>
        </w:rPr>
        <w:footnoteRef/>
      </w:r>
      <w:r w:rsidRPr="00266F69">
        <w:rPr>
          <w:w w:val="103"/>
          <w:rtl/>
        </w:rPr>
        <w:t>)</w:t>
      </w:r>
      <w:r w:rsidRPr="00266F69">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266F69">
        <w:rPr>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w w:val="103"/>
          <w:rtl/>
        </w:rPr>
        <w:t> </w:t>
      </w:r>
      <w:r w:rsidRPr="00266F69">
        <w:rPr>
          <w:w w:val="103"/>
          <w:rtl/>
        </w:rPr>
        <w:t>الإعاقة</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673BD" w:rsidTr="00723306">
      <w:tblPrEx>
        <w:tblCellMar>
          <w:top w:w="0" w:type="dxa"/>
          <w:bottom w:w="0" w:type="dxa"/>
        </w:tblCellMar>
      </w:tblPrEx>
      <w:trPr>
        <w:trHeight w:hRule="exact" w:val="864"/>
        <w:jc w:val="center"/>
      </w:trPr>
      <w:tc>
        <w:tcPr>
          <w:tcW w:w="4925" w:type="dxa"/>
          <w:shd w:val="clear" w:color="auto" w:fill="auto"/>
          <w:vAlign w:val="bottom"/>
        </w:tcPr>
        <w:p w:rsidR="00E673BD" w:rsidRDefault="00E673BD" w:rsidP="00723306">
          <w:pPr>
            <w:pStyle w:val="Header"/>
            <w:bidi/>
            <w:jc w:val="right"/>
          </w:pPr>
        </w:p>
      </w:tc>
      <w:tc>
        <w:tcPr>
          <w:tcW w:w="4925" w:type="dxa"/>
          <w:shd w:val="clear" w:color="auto" w:fill="auto"/>
          <w:vAlign w:val="bottom"/>
        </w:tcPr>
        <w:p w:rsidR="00E673BD" w:rsidRPr="00723306" w:rsidRDefault="00E673BD" w:rsidP="0072330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CEDAW/C/ITA/CO/6</w:t>
          </w:r>
          <w:r>
            <w:rPr>
              <w:w w:val="103"/>
            </w:rPr>
            <w:fldChar w:fldCharType="end"/>
          </w:r>
        </w:p>
      </w:tc>
    </w:tr>
  </w:tbl>
  <w:p w:rsidR="00E673BD" w:rsidRPr="00723306" w:rsidRDefault="00E673BD" w:rsidP="007233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673BD" w:rsidTr="00723306">
      <w:tblPrEx>
        <w:tblCellMar>
          <w:top w:w="0" w:type="dxa"/>
          <w:bottom w:w="0" w:type="dxa"/>
        </w:tblCellMar>
      </w:tblPrEx>
      <w:trPr>
        <w:trHeight w:hRule="exact" w:val="864"/>
        <w:jc w:val="center"/>
      </w:trPr>
      <w:tc>
        <w:tcPr>
          <w:tcW w:w="4925" w:type="dxa"/>
          <w:shd w:val="clear" w:color="auto" w:fill="auto"/>
          <w:vAlign w:val="bottom"/>
        </w:tcPr>
        <w:p w:rsidR="00E673BD" w:rsidRPr="00723306" w:rsidRDefault="00E673BD" w:rsidP="0072330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CEDAW/C/ITA/CO/6</w:t>
          </w:r>
          <w:r>
            <w:rPr>
              <w:w w:val="103"/>
            </w:rPr>
            <w:fldChar w:fldCharType="end"/>
          </w:r>
        </w:p>
      </w:tc>
      <w:tc>
        <w:tcPr>
          <w:tcW w:w="4925" w:type="dxa"/>
          <w:shd w:val="clear" w:color="auto" w:fill="auto"/>
          <w:vAlign w:val="bottom"/>
        </w:tcPr>
        <w:p w:rsidR="00E673BD" w:rsidRDefault="00E673BD" w:rsidP="00723306">
          <w:pPr>
            <w:pStyle w:val="Header"/>
          </w:pPr>
        </w:p>
      </w:tc>
    </w:tr>
  </w:tbl>
  <w:p w:rsidR="00E673BD" w:rsidRPr="00723306" w:rsidRDefault="00E673BD" w:rsidP="007233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673BD" w:rsidTr="0072330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673BD" w:rsidRDefault="00E673BD" w:rsidP="00723306">
          <w:pPr>
            <w:pStyle w:val="Header"/>
            <w:spacing w:after="120"/>
          </w:pPr>
        </w:p>
      </w:tc>
      <w:tc>
        <w:tcPr>
          <w:tcW w:w="1786" w:type="dxa"/>
          <w:tcBorders>
            <w:bottom w:val="single" w:sz="4" w:space="0" w:color="auto"/>
          </w:tcBorders>
          <w:shd w:val="clear" w:color="auto" w:fill="auto"/>
          <w:vAlign w:val="bottom"/>
        </w:tcPr>
        <w:p w:rsidR="00E673BD" w:rsidRPr="00723306" w:rsidRDefault="00E673BD" w:rsidP="0072330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673BD" w:rsidRDefault="00E673BD" w:rsidP="00723306">
          <w:pPr>
            <w:pStyle w:val="Header"/>
            <w:spacing w:after="120"/>
          </w:pPr>
        </w:p>
      </w:tc>
      <w:tc>
        <w:tcPr>
          <w:tcW w:w="6523" w:type="dxa"/>
          <w:gridSpan w:val="3"/>
          <w:tcBorders>
            <w:bottom w:val="single" w:sz="4" w:space="0" w:color="auto"/>
          </w:tcBorders>
          <w:shd w:val="clear" w:color="auto" w:fill="auto"/>
          <w:vAlign w:val="bottom"/>
        </w:tcPr>
        <w:p w:rsidR="00E673BD" w:rsidRPr="00723306" w:rsidRDefault="00E673BD" w:rsidP="00723306">
          <w:pPr>
            <w:spacing w:line="380" w:lineRule="exact"/>
            <w:jc w:val="right"/>
          </w:pPr>
          <w:r>
            <w:rPr>
              <w:sz w:val="40"/>
            </w:rPr>
            <w:t>CEDAW</w:t>
          </w:r>
          <w:r>
            <w:t>/C/ITA/CO/6</w:t>
          </w:r>
        </w:p>
      </w:tc>
    </w:tr>
    <w:tr w:rsidR="00E673BD" w:rsidRPr="00723306" w:rsidTr="0072330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673BD" w:rsidRDefault="00E673BD" w:rsidP="0072330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673BD" w:rsidRPr="00723306" w:rsidRDefault="00E673BD" w:rsidP="00723306">
          <w:pPr>
            <w:pStyle w:val="Header"/>
            <w:spacing w:before="109"/>
            <w:jc w:val="right"/>
          </w:pPr>
        </w:p>
      </w:tc>
      <w:tc>
        <w:tcPr>
          <w:tcW w:w="5227" w:type="dxa"/>
          <w:gridSpan w:val="3"/>
          <w:tcBorders>
            <w:top w:val="single" w:sz="4" w:space="0" w:color="auto"/>
            <w:bottom w:val="single" w:sz="12" w:space="0" w:color="auto"/>
          </w:tcBorders>
          <w:shd w:val="clear" w:color="auto" w:fill="auto"/>
        </w:tcPr>
        <w:p w:rsidR="00E673BD" w:rsidRPr="00723306" w:rsidRDefault="00E673BD" w:rsidP="0072330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673BD" w:rsidRPr="00723306" w:rsidRDefault="00E673BD" w:rsidP="00723306">
          <w:pPr>
            <w:pStyle w:val="Header"/>
            <w:spacing w:before="109"/>
          </w:pPr>
        </w:p>
      </w:tc>
      <w:tc>
        <w:tcPr>
          <w:tcW w:w="3100" w:type="dxa"/>
          <w:gridSpan w:val="2"/>
          <w:tcBorders>
            <w:top w:val="single" w:sz="4" w:space="0" w:color="auto"/>
            <w:bottom w:val="single" w:sz="12" w:space="0" w:color="auto"/>
          </w:tcBorders>
          <w:shd w:val="clear" w:color="auto" w:fill="auto"/>
        </w:tcPr>
        <w:p w:rsidR="00E673BD" w:rsidRDefault="00E673BD" w:rsidP="00723306">
          <w:pPr>
            <w:bidi w:val="0"/>
            <w:spacing w:before="240" w:line="240" w:lineRule="exact"/>
          </w:pPr>
          <w:r>
            <w:t>Distr.: General</w:t>
          </w:r>
        </w:p>
        <w:p w:rsidR="00E673BD" w:rsidRDefault="00E673BD" w:rsidP="00723306">
          <w:pPr>
            <w:bidi w:val="0"/>
            <w:spacing w:line="240" w:lineRule="exact"/>
            <w:jc w:val="left"/>
          </w:pPr>
          <w:r>
            <w:t>2 August 2011</w:t>
          </w:r>
        </w:p>
        <w:p w:rsidR="00E673BD" w:rsidRDefault="00E673BD" w:rsidP="00723306">
          <w:pPr>
            <w:bidi w:val="0"/>
            <w:spacing w:line="240" w:lineRule="exact"/>
            <w:jc w:val="left"/>
          </w:pPr>
          <w:r>
            <w:t>Arabic</w:t>
          </w:r>
        </w:p>
        <w:p w:rsidR="00E673BD" w:rsidRPr="00723306" w:rsidRDefault="00E673BD" w:rsidP="00723306">
          <w:pPr>
            <w:bidi w:val="0"/>
            <w:spacing w:line="240" w:lineRule="exact"/>
            <w:jc w:val="left"/>
          </w:pPr>
          <w:r>
            <w:t>Original: English</w:t>
          </w:r>
        </w:p>
      </w:tc>
    </w:tr>
  </w:tbl>
  <w:p w:rsidR="00E673BD" w:rsidRPr="00723306" w:rsidRDefault="00E673BD" w:rsidP="007233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174*"/>
    <w:docVar w:name="CreationDt" w:val="28/09/2011 4:58: PM"/>
    <w:docVar w:name="DocCategory" w:val="Doc"/>
    <w:docVar w:name="DocType" w:val="Final"/>
    <w:docVar w:name="FooterJN" w:val="11-44174"/>
    <w:docVar w:name="jobn" w:val="11-44174 (A)"/>
    <w:docVar w:name="jobnDT" w:val="11-44174 (A)   280911"/>
    <w:docVar w:name="jobnDTDT" w:val="11-44174 (A)   280911   280911"/>
    <w:docVar w:name="JobNo" w:val="1144174A"/>
    <w:docVar w:name="OandT" w:val=" "/>
    <w:docVar w:name="sss1" w:val="CEDAW/C/ITA/CO/6"/>
    <w:docVar w:name="sss2" w:val="-"/>
    <w:docVar w:name="Symbol1" w:val="CEDAW/C/ITA/CO/6"/>
    <w:docVar w:name="Symbol2" w:val="-"/>
  </w:docVars>
  <w:rsids>
    <w:rsidRoot w:val="00AE7589"/>
    <w:rsid w:val="0001029C"/>
    <w:rsid w:val="000170D3"/>
    <w:rsid w:val="000311C9"/>
    <w:rsid w:val="00042425"/>
    <w:rsid w:val="00047F6A"/>
    <w:rsid w:val="0006648F"/>
    <w:rsid w:val="00087310"/>
    <w:rsid w:val="0009732C"/>
    <w:rsid w:val="000A5A04"/>
    <w:rsid w:val="000C4EED"/>
    <w:rsid w:val="000D2CEC"/>
    <w:rsid w:val="00101EE8"/>
    <w:rsid w:val="00113349"/>
    <w:rsid w:val="00114416"/>
    <w:rsid w:val="00117B6D"/>
    <w:rsid w:val="0012522B"/>
    <w:rsid w:val="001519A9"/>
    <w:rsid w:val="0015354A"/>
    <w:rsid w:val="001568A8"/>
    <w:rsid w:val="00171DF8"/>
    <w:rsid w:val="001737F8"/>
    <w:rsid w:val="001775EA"/>
    <w:rsid w:val="0018030C"/>
    <w:rsid w:val="0018507F"/>
    <w:rsid w:val="00187870"/>
    <w:rsid w:val="001B1F78"/>
    <w:rsid w:val="001B2CFF"/>
    <w:rsid w:val="001D2852"/>
    <w:rsid w:val="001E5A5A"/>
    <w:rsid w:val="001E5A7A"/>
    <w:rsid w:val="001F6786"/>
    <w:rsid w:val="00236A29"/>
    <w:rsid w:val="002416C5"/>
    <w:rsid w:val="0025002E"/>
    <w:rsid w:val="00252D19"/>
    <w:rsid w:val="002639F1"/>
    <w:rsid w:val="002651D8"/>
    <w:rsid w:val="00266F59"/>
    <w:rsid w:val="00272B6C"/>
    <w:rsid w:val="0027623A"/>
    <w:rsid w:val="00290F2F"/>
    <w:rsid w:val="002937DA"/>
    <w:rsid w:val="002A09C6"/>
    <w:rsid w:val="002C2AF2"/>
    <w:rsid w:val="002C4E1B"/>
    <w:rsid w:val="002E1490"/>
    <w:rsid w:val="002E7C08"/>
    <w:rsid w:val="002F0573"/>
    <w:rsid w:val="00312162"/>
    <w:rsid w:val="003475EF"/>
    <w:rsid w:val="00347E5B"/>
    <w:rsid w:val="003501D5"/>
    <w:rsid w:val="00371AC4"/>
    <w:rsid w:val="00376CFA"/>
    <w:rsid w:val="00383A67"/>
    <w:rsid w:val="00383CA8"/>
    <w:rsid w:val="00390BA1"/>
    <w:rsid w:val="003A65ED"/>
    <w:rsid w:val="003C5C0B"/>
    <w:rsid w:val="003D4612"/>
    <w:rsid w:val="003E26D7"/>
    <w:rsid w:val="003F4B8C"/>
    <w:rsid w:val="00401BDF"/>
    <w:rsid w:val="00406F1F"/>
    <w:rsid w:val="00411BBD"/>
    <w:rsid w:val="00415922"/>
    <w:rsid w:val="00423BD7"/>
    <w:rsid w:val="0042757D"/>
    <w:rsid w:val="00437C14"/>
    <w:rsid w:val="004527C9"/>
    <w:rsid w:val="00453069"/>
    <w:rsid w:val="00453310"/>
    <w:rsid w:val="00466C75"/>
    <w:rsid w:val="0047353E"/>
    <w:rsid w:val="00483F5B"/>
    <w:rsid w:val="00490874"/>
    <w:rsid w:val="00494EE2"/>
    <w:rsid w:val="00496E83"/>
    <w:rsid w:val="004A2886"/>
    <w:rsid w:val="004B14A0"/>
    <w:rsid w:val="004D1B0C"/>
    <w:rsid w:val="004F0249"/>
    <w:rsid w:val="004F0D2B"/>
    <w:rsid w:val="004F1402"/>
    <w:rsid w:val="004F4903"/>
    <w:rsid w:val="004F75CD"/>
    <w:rsid w:val="0050659B"/>
    <w:rsid w:val="00521CAC"/>
    <w:rsid w:val="00521FFA"/>
    <w:rsid w:val="00524A2E"/>
    <w:rsid w:val="005279DE"/>
    <w:rsid w:val="00534772"/>
    <w:rsid w:val="00537FCD"/>
    <w:rsid w:val="00544E9D"/>
    <w:rsid w:val="00545F76"/>
    <w:rsid w:val="005545BB"/>
    <w:rsid w:val="00556882"/>
    <w:rsid w:val="00561E43"/>
    <w:rsid w:val="0057078E"/>
    <w:rsid w:val="005838F5"/>
    <w:rsid w:val="00591B45"/>
    <w:rsid w:val="005A0F73"/>
    <w:rsid w:val="005A2EA3"/>
    <w:rsid w:val="005B4C28"/>
    <w:rsid w:val="005C2ECE"/>
    <w:rsid w:val="005C7ED8"/>
    <w:rsid w:val="005E6904"/>
    <w:rsid w:val="006007BD"/>
    <w:rsid w:val="00616E82"/>
    <w:rsid w:val="006218A3"/>
    <w:rsid w:val="00655B00"/>
    <w:rsid w:val="006564CE"/>
    <w:rsid w:val="00663F64"/>
    <w:rsid w:val="00692B46"/>
    <w:rsid w:val="00696B7A"/>
    <w:rsid w:val="006A1E4E"/>
    <w:rsid w:val="006A72FC"/>
    <w:rsid w:val="006C38EE"/>
    <w:rsid w:val="00700F06"/>
    <w:rsid w:val="0071531E"/>
    <w:rsid w:val="0071645B"/>
    <w:rsid w:val="00716E9D"/>
    <w:rsid w:val="007211F6"/>
    <w:rsid w:val="00723306"/>
    <w:rsid w:val="00747B9E"/>
    <w:rsid w:val="00747CCA"/>
    <w:rsid w:val="007524BE"/>
    <w:rsid w:val="007525FA"/>
    <w:rsid w:val="00757C13"/>
    <w:rsid w:val="00770CF8"/>
    <w:rsid w:val="00774FF0"/>
    <w:rsid w:val="0079046D"/>
    <w:rsid w:val="0079233B"/>
    <w:rsid w:val="0079753A"/>
    <w:rsid w:val="007A296C"/>
    <w:rsid w:val="007A6DD9"/>
    <w:rsid w:val="007D60E0"/>
    <w:rsid w:val="007D6B8D"/>
    <w:rsid w:val="007D7052"/>
    <w:rsid w:val="007E32B9"/>
    <w:rsid w:val="008113E1"/>
    <w:rsid w:val="0081284F"/>
    <w:rsid w:val="00814843"/>
    <w:rsid w:val="008170DE"/>
    <w:rsid w:val="00830E32"/>
    <w:rsid w:val="00845A14"/>
    <w:rsid w:val="00853F0F"/>
    <w:rsid w:val="00873A11"/>
    <w:rsid w:val="00873AF9"/>
    <w:rsid w:val="0088317F"/>
    <w:rsid w:val="008A3FCA"/>
    <w:rsid w:val="008D1C04"/>
    <w:rsid w:val="008F04A0"/>
    <w:rsid w:val="008F419C"/>
    <w:rsid w:val="008F64A7"/>
    <w:rsid w:val="0090012B"/>
    <w:rsid w:val="0090351F"/>
    <w:rsid w:val="0093181C"/>
    <w:rsid w:val="00933417"/>
    <w:rsid w:val="009371D2"/>
    <w:rsid w:val="00964FA8"/>
    <w:rsid w:val="00970BAD"/>
    <w:rsid w:val="009768D1"/>
    <w:rsid w:val="009829B7"/>
    <w:rsid w:val="009927C0"/>
    <w:rsid w:val="00994AF0"/>
    <w:rsid w:val="009961E6"/>
    <w:rsid w:val="009B6C65"/>
    <w:rsid w:val="009B752D"/>
    <w:rsid w:val="009C0017"/>
    <w:rsid w:val="009C15F4"/>
    <w:rsid w:val="009D62A3"/>
    <w:rsid w:val="009E2A1F"/>
    <w:rsid w:val="009F5698"/>
    <w:rsid w:val="00A37C4B"/>
    <w:rsid w:val="00A426F8"/>
    <w:rsid w:val="00A46710"/>
    <w:rsid w:val="00A47202"/>
    <w:rsid w:val="00A56F63"/>
    <w:rsid w:val="00A60A8F"/>
    <w:rsid w:val="00A62A41"/>
    <w:rsid w:val="00A66F66"/>
    <w:rsid w:val="00A67BD2"/>
    <w:rsid w:val="00A71AE5"/>
    <w:rsid w:val="00A77F16"/>
    <w:rsid w:val="00A87857"/>
    <w:rsid w:val="00A95DA3"/>
    <w:rsid w:val="00AA1E16"/>
    <w:rsid w:val="00AB1120"/>
    <w:rsid w:val="00AC002C"/>
    <w:rsid w:val="00AC2EE0"/>
    <w:rsid w:val="00AC6CDD"/>
    <w:rsid w:val="00AD38D0"/>
    <w:rsid w:val="00AE108C"/>
    <w:rsid w:val="00AE5AE2"/>
    <w:rsid w:val="00AE7589"/>
    <w:rsid w:val="00AF1A53"/>
    <w:rsid w:val="00AF7AC7"/>
    <w:rsid w:val="00B059D6"/>
    <w:rsid w:val="00B05ADC"/>
    <w:rsid w:val="00B272BE"/>
    <w:rsid w:val="00B5784C"/>
    <w:rsid w:val="00B9542C"/>
    <w:rsid w:val="00B95560"/>
    <w:rsid w:val="00BA7FAB"/>
    <w:rsid w:val="00BC2F4C"/>
    <w:rsid w:val="00BC4A05"/>
    <w:rsid w:val="00BC567D"/>
    <w:rsid w:val="00BD26CC"/>
    <w:rsid w:val="00BF0B15"/>
    <w:rsid w:val="00C12CBB"/>
    <w:rsid w:val="00C14232"/>
    <w:rsid w:val="00C25A2D"/>
    <w:rsid w:val="00C260F8"/>
    <w:rsid w:val="00C43FBE"/>
    <w:rsid w:val="00C449C6"/>
    <w:rsid w:val="00C564B0"/>
    <w:rsid w:val="00C6283F"/>
    <w:rsid w:val="00C71487"/>
    <w:rsid w:val="00C814A5"/>
    <w:rsid w:val="00C84B2B"/>
    <w:rsid w:val="00C855F6"/>
    <w:rsid w:val="00C96573"/>
    <w:rsid w:val="00CA4791"/>
    <w:rsid w:val="00CA4A03"/>
    <w:rsid w:val="00CB6270"/>
    <w:rsid w:val="00CC3C3F"/>
    <w:rsid w:val="00CC3FBB"/>
    <w:rsid w:val="00CD0BB8"/>
    <w:rsid w:val="00CD3849"/>
    <w:rsid w:val="00CF7014"/>
    <w:rsid w:val="00CF7384"/>
    <w:rsid w:val="00D2343D"/>
    <w:rsid w:val="00D30EAE"/>
    <w:rsid w:val="00D318F1"/>
    <w:rsid w:val="00D40B0E"/>
    <w:rsid w:val="00D44DA5"/>
    <w:rsid w:val="00D44FE0"/>
    <w:rsid w:val="00D66413"/>
    <w:rsid w:val="00D833A8"/>
    <w:rsid w:val="00D873ED"/>
    <w:rsid w:val="00DA66B7"/>
    <w:rsid w:val="00DB0865"/>
    <w:rsid w:val="00DB7206"/>
    <w:rsid w:val="00DE5433"/>
    <w:rsid w:val="00DE68A7"/>
    <w:rsid w:val="00DE6FEB"/>
    <w:rsid w:val="00DF5A43"/>
    <w:rsid w:val="00DF5F38"/>
    <w:rsid w:val="00E113E1"/>
    <w:rsid w:val="00E23336"/>
    <w:rsid w:val="00E315B5"/>
    <w:rsid w:val="00E31661"/>
    <w:rsid w:val="00E32B52"/>
    <w:rsid w:val="00E424A7"/>
    <w:rsid w:val="00E47EB8"/>
    <w:rsid w:val="00E62FE9"/>
    <w:rsid w:val="00E673BD"/>
    <w:rsid w:val="00E704FD"/>
    <w:rsid w:val="00E70D59"/>
    <w:rsid w:val="00E750E1"/>
    <w:rsid w:val="00E8296B"/>
    <w:rsid w:val="00E9114A"/>
    <w:rsid w:val="00EA0D5B"/>
    <w:rsid w:val="00EA489C"/>
    <w:rsid w:val="00EA7B59"/>
    <w:rsid w:val="00EB0CA7"/>
    <w:rsid w:val="00EB4992"/>
    <w:rsid w:val="00ED0514"/>
    <w:rsid w:val="00EE221B"/>
    <w:rsid w:val="00EF2E52"/>
    <w:rsid w:val="00EF33CB"/>
    <w:rsid w:val="00F031FB"/>
    <w:rsid w:val="00F32E4A"/>
    <w:rsid w:val="00F36D8C"/>
    <w:rsid w:val="00F93545"/>
    <w:rsid w:val="00F96FBA"/>
    <w:rsid w:val="00FB4E06"/>
    <w:rsid w:val="00FC3483"/>
    <w:rsid w:val="00FC4D68"/>
    <w:rsid w:val="00FD2ADA"/>
    <w:rsid w:val="00FE53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23306"/>
    <w:rPr>
      <w:szCs w:val="20"/>
    </w:rPr>
  </w:style>
  <w:style w:type="paragraph" w:styleId="CommentSubject">
    <w:name w:val="annotation subject"/>
    <w:basedOn w:val="CommentText"/>
    <w:next w:val="CommentText"/>
    <w:semiHidden/>
    <w:rsid w:val="007233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19</Pages>
  <Words>4389</Words>
  <Characters>27477</Characters>
  <Application>Microsoft Office Word</Application>
  <DocSecurity>4</DocSecurity>
  <Lines>584</Lines>
  <Paragraphs>312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Front Desk 1</cp:lastModifiedBy>
  <cp:revision>12</cp:revision>
  <cp:lastPrinted>2011-09-29T09:36:00Z</cp:lastPrinted>
  <dcterms:created xsi:type="dcterms:W3CDTF">2011-09-29T09:29:00Z</dcterms:created>
  <dcterms:modified xsi:type="dcterms:W3CDTF">2011-11-10T07:19:00Z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1144174</vt:lpwstr>
  </property>
  <property fmtid="{D5CDD505-2E9C-101B-9397-08002B2CF9AE}" pid="3" name="Symbol1">
    <vt:lpwstr>CEDAW/C/ITA/CO/6</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19</vt:lpwstr>
  </property>
  <property fmtid="{D5CDD505-2E9C-101B-9397-08002B2CF9AE}" pid="8" name="Operator">
    <vt:lpwstr>شوربجي</vt:lpwstr>
  </property>
</Properties>
</file>