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545-м заседании,</w:t>
      </w:r>
    </w:p>
    <w:p w:rsidR="00000000" w:rsidRDefault="00000000">
      <w:r>
        <w:t>состоявшемся в Центральных учреждениях, Нью-Йорк, в понедельник, 28 января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Манало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Третий и четвертый периодические доклады Шри-Ланки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Третий и четвертый периодические доклады Шри-Ланки</w:t>
      </w:r>
      <w:r>
        <w:rPr>
          <w:i w:val="0"/>
        </w:rPr>
        <w:t xml:space="preserve"> (CEDAW/C/LKA/3–4; CEDAW/PSWG/2002/I/CRP.1/Add.4 и CEDAW/PSWG/2002/I/CRP.2/Add.2)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Шри-Ланки занимает места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де Сарам</w:t>
      </w:r>
      <w:r>
        <w:t xml:space="preserve"> (Шри-Ланка) говорит, что пр</w:t>
      </w:r>
      <w:r>
        <w:t>а</w:t>
      </w:r>
      <w:r>
        <w:t>вительство Шри-Ланки рассматривает свои мног</w:t>
      </w:r>
      <w:r>
        <w:t>о</w:t>
      </w:r>
      <w:r>
        <w:t>численные обязательства по Конвенции как серье</w:t>
      </w:r>
      <w:r>
        <w:t>з</w:t>
      </w:r>
      <w:r>
        <w:t>ные и важные. Делегация постарается ответить на вопросы членов Комитета; кроме того, она надеется получить от Комитета информацию о том, каким образом положения Конвенции осуществляются правительствами других государств. Он заверил Комитет в том, что правительство его страны всец</w:t>
      </w:r>
      <w:r>
        <w:t>е</w:t>
      </w:r>
      <w:r>
        <w:t>ло привержено принципам, закрепленным в этом инструме</w:t>
      </w:r>
      <w:r>
        <w:t>н</w:t>
      </w:r>
      <w:r>
        <w:t>те.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Диссаянаке</w:t>
      </w:r>
      <w:r>
        <w:t xml:space="preserve"> (Шри-Ланка) говорит, что Шри-Ланка взяла на себя обязательства по Конве</w:t>
      </w:r>
      <w:r>
        <w:t>н</w:t>
      </w:r>
      <w:r>
        <w:t>ции с искренним намерением выполнить их и смо</w:t>
      </w:r>
      <w:r>
        <w:t>г</w:t>
      </w:r>
      <w:r>
        <w:t>ла добиться успехов в ряде областей. К сожалению, сейчас Шри-Ланка переживает серьезные эконом</w:t>
      </w:r>
      <w:r>
        <w:t>и</w:t>
      </w:r>
      <w:r>
        <w:t>ческие трудности, которые являются результатом продолжительного гражданского конфликта в стр</w:t>
      </w:r>
      <w:r>
        <w:t>а</w:t>
      </w:r>
      <w:r>
        <w:t>не. Около трети населения страны живет за чертой бедности, на предоставляемые государством пос</w:t>
      </w:r>
      <w:r>
        <w:t>о</w:t>
      </w:r>
      <w:r>
        <w:t>бия. Тем не менее показатели социального развития страны оставались позитивными, особенно в сфере образования и здравоохранения, и, по данным «Доклада о развитии человеческого потенциала 2001 года», страна занимает 81</w:t>
      </w:r>
      <w:r>
        <w:noBreakHyphen/>
        <w:t>е место по индексу развития человеческого потенциала (ИРЧП) и 70</w:t>
      </w:r>
      <w:r>
        <w:noBreakHyphen/>
        <w:t>е — по индексу развития с учетом гендерных факторов (ИРГФ).</w:t>
      </w:r>
    </w:p>
    <w:p w:rsidR="00000000" w:rsidRDefault="00000000">
      <w:pPr>
        <w:pStyle w:val="DualTxt"/>
      </w:pPr>
      <w:r>
        <w:t>4.</w:t>
      </w:r>
      <w:r>
        <w:tab/>
        <w:t>Осуществление разработанных правительс</w:t>
      </w:r>
      <w:r>
        <w:t>т</w:t>
      </w:r>
      <w:r>
        <w:t>вом программ позитивно сказалось на положении женщин. Улучшились показатели грамотности женщин, и они стали осваивать новые сферы де</w:t>
      </w:r>
      <w:r>
        <w:t>я</w:t>
      </w:r>
      <w:r>
        <w:t>тельности. Кроме того, женщины работают за р</w:t>
      </w:r>
      <w:r>
        <w:t>у</w:t>
      </w:r>
      <w:r>
        <w:t>бежом; получила признание их работа в зонах эк</w:t>
      </w:r>
      <w:r>
        <w:t>с</w:t>
      </w:r>
      <w:r>
        <w:t>портного производства и на сельскохозяйственных плантациях; осуществление специальных программ накопления сбережений, профессиональной подг</w:t>
      </w:r>
      <w:r>
        <w:t>о</w:t>
      </w:r>
      <w:r>
        <w:t>товки и кредитования помогло сделать экономич</w:t>
      </w:r>
      <w:r>
        <w:t>е</w:t>
      </w:r>
      <w:r>
        <w:t>ски активными большее число сельских женщин; снизились показатели материнской и младенческой смертности, а продолжительность жизни женщин увеличилась. Избрание женщины на пост президе</w:t>
      </w:r>
      <w:r>
        <w:t>н</w:t>
      </w:r>
      <w:r>
        <w:t>та страны в 1994 году свидетельствует о готовности народа Шри-Ланки признать принцип равноправия между мужчинами и женщинами.</w:t>
      </w:r>
    </w:p>
    <w:p w:rsidR="00000000" w:rsidRDefault="00000000">
      <w:pPr>
        <w:pStyle w:val="DualTxt"/>
      </w:pPr>
      <w:r>
        <w:t>5.</w:t>
      </w:r>
      <w:r>
        <w:tab/>
        <w:t>Правительство предпринимает усилия, н</w:t>
      </w:r>
      <w:r>
        <w:t>а</w:t>
      </w:r>
      <w:r>
        <w:t>правленные на борьбу с насилием в отношении женщин; ликвидацию гендерных стереотипов; п</w:t>
      </w:r>
      <w:r>
        <w:t>о</w:t>
      </w:r>
      <w:r>
        <w:t>ощрение женщин к работе по нетрадиционным сп</w:t>
      </w:r>
      <w:r>
        <w:t>е</w:t>
      </w:r>
      <w:r>
        <w:t>циальностям; повышение качества ухода за пож</w:t>
      </w:r>
      <w:r>
        <w:t>и</w:t>
      </w:r>
      <w:r>
        <w:t>лыми женщинами и улучшение рациона питания матерей; поощрение безопасного сексуального п</w:t>
      </w:r>
      <w:r>
        <w:t>о</w:t>
      </w:r>
      <w:r>
        <w:t>ведения и развитие жизненных навыков; а также расширение прав и возможностей трудящихся же</w:t>
      </w:r>
      <w:r>
        <w:t>н</w:t>
      </w:r>
      <w:r>
        <w:t>щин-мигрантов и женщин, работающих в свобо</w:t>
      </w:r>
      <w:r>
        <w:t>д</w:t>
      </w:r>
      <w:r>
        <w:t>ных таможенных зонах производственного типа. Кроме того, оно старается создать благоприятные условия для того, чтобы женщины наравне с му</w:t>
      </w:r>
      <w:r>
        <w:t>ж</w:t>
      </w:r>
      <w:r>
        <w:t>чинами могли играть ведущую роль в политике; стремится обеспечить более эффективное оказание услуг в сфере здравоохранения и в сфере образов</w:t>
      </w:r>
      <w:r>
        <w:t>а</w:t>
      </w:r>
      <w:r>
        <w:t>ния; осуществляет мероприятия по актуализации гендерной проблематики; занимается вопросами разработки законодательства. Помимо этого, оно занимается организацией многоцелевых центров по оказанию помощи женщинам, в которых женщины из уязвимых групп населения смогут получать ко</w:t>
      </w:r>
      <w:r>
        <w:t>н</w:t>
      </w:r>
      <w:r>
        <w:t>сультации, и надеется, что сеть этих центров будет действовать на всей терр</w:t>
      </w:r>
      <w:r>
        <w:t>и</w:t>
      </w:r>
      <w:r>
        <w:t>тории острова.</w:t>
      </w:r>
    </w:p>
    <w:p w:rsidR="00000000" w:rsidRDefault="00000000">
      <w:pPr>
        <w:pStyle w:val="DualTxt"/>
      </w:pPr>
      <w:r>
        <w:t>6.</w:t>
      </w:r>
      <w:r>
        <w:tab/>
        <w:t>Конфликт, однако, серьезно подрывает усилия правительства, направленные на адекватное реш</w:t>
      </w:r>
      <w:r>
        <w:t>е</w:t>
      </w:r>
      <w:r>
        <w:t>ние гендерных проблем. Правительством были пр</w:t>
      </w:r>
      <w:r>
        <w:t>и</w:t>
      </w:r>
      <w:r>
        <w:t>няты меры для создания административных мех</w:t>
      </w:r>
      <w:r>
        <w:t>а</w:t>
      </w:r>
      <w:r>
        <w:t>низмов оказания гуманитарной помощи и обеспеч</w:t>
      </w:r>
      <w:r>
        <w:t>е</w:t>
      </w:r>
      <w:r>
        <w:t>ния защиты вынужденных переселенцев. В целях обеспечения защиты вынужденных переселенцев применяется многоаспектный подход, включающий оказание гуманитарной помощи, выплату компе</w:t>
      </w:r>
      <w:r>
        <w:t>н</w:t>
      </w:r>
      <w:r>
        <w:t>сации, создание временного жилья, мероприятия по переселению и обустройству на новом месте ж</w:t>
      </w:r>
      <w:r>
        <w:t>и</w:t>
      </w:r>
      <w:r>
        <w:t>тельства. Большинство вынужденных переселенцев продолжают находиться в государственных центрах соцобеспечения, где, к сожалению, объем оказ</w:t>
      </w:r>
      <w:r>
        <w:t>ы</w:t>
      </w:r>
      <w:r>
        <w:t>ваемых услуг минимален. Принимаются меры для улучшения положения таких лиц, предоставления им медицинских услуг, а также в целях совершенс</w:t>
      </w:r>
      <w:r>
        <w:t>т</w:t>
      </w:r>
      <w:r>
        <w:t>вования инфраструктуры в сфере образования. Для детей вынужденных переселенцев предусмотрена программа выпл</w:t>
      </w:r>
      <w:r>
        <w:t>а</w:t>
      </w:r>
      <w:r>
        <w:t>ты стипендий.</w:t>
      </w:r>
    </w:p>
    <w:p w:rsidR="00000000" w:rsidRDefault="00000000">
      <w:pPr>
        <w:pStyle w:val="DualTxt"/>
      </w:pPr>
      <w:r>
        <w:t>7.</w:t>
      </w:r>
      <w:r>
        <w:tab/>
        <w:t>Обеспечить реализацию гражданских прав — несомненно, сложная задача. В течение 19 лет во</w:t>
      </w:r>
      <w:r>
        <w:t>о</w:t>
      </w:r>
      <w:r>
        <w:t>руженные силы страны обеспечивали безопасность страны и гражданского населения, что требовало проведения широкомасштабных военных операций. Правительство приняло меры предосторожности, с тем чтобы гарантировать права человека и обесп</w:t>
      </w:r>
      <w:r>
        <w:t>е</w:t>
      </w:r>
      <w:r>
        <w:t>чить применение санкций в отношении лиц, нар</w:t>
      </w:r>
      <w:r>
        <w:t>у</w:t>
      </w:r>
      <w:r>
        <w:t>шающих эти права; правительство не оставляет без внимания случаи насилия в отношении женщин и нарушения прав человека представителями сил безопасности или полиции. Подробную информ</w:t>
      </w:r>
      <w:r>
        <w:t>а</w:t>
      </w:r>
      <w:r>
        <w:t>цию по этим вопросам Шри-Ланка представляет в своих периодических докладах Комитету по правам человека. Одним из адекватных средств правовой защиты является, фактически, процедура подачи жалоб, предусмотренная в Международном пакте о гражданских и политических правах, поскольку в статье 26 запрещается дискриминация по какому бы то ни было признаку. Правительство привержено осуществлению положений Факультативного пр</w:t>
      </w:r>
      <w:r>
        <w:t>о</w:t>
      </w:r>
      <w:r>
        <w:t>токола к Конвенции и примет меры для его ратиф</w:t>
      </w:r>
      <w:r>
        <w:t>и</w:t>
      </w:r>
      <w:r>
        <w:t>к</w:t>
      </w:r>
      <w:r>
        <w:t>а</w:t>
      </w:r>
      <w:r>
        <w:t>ции.</w:t>
      </w:r>
    </w:p>
    <w:p w:rsidR="00000000" w:rsidRDefault="00000000">
      <w:pPr>
        <w:pStyle w:val="DualTxt"/>
      </w:pPr>
      <w:r>
        <w:t>8.</w:t>
      </w:r>
      <w:r>
        <w:tab/>
        <w:t>В докладе в общих чертах говорится о наци</w:t>
      </w:r>
      <w:r>
        <w:t>о</w:t>
      </w:r>
      <w:r>
        <w:t>нальных механизмах, созданных в интересах же</w:t>
      </w:r>
      <w:r>
        <w:t>н</w:t>
      </w:r>
      <w:r>
        <w:t>щин. Новое правительство приняло решение об обязательном включении во все программы вопр</w:t>
      </w:r>
      <w:r>
        <w:t>о</w:t>
      </w:r>
      <w:r>
        <w:t>сов гендерной проблематики и необходимости пр</w:t>
      </w:r>
      <w:r>
        <w:t>о</w:t>
      </w:r>
      <w:r>
        <w:t>ведения оценки последствий этих программ с точки зрения учета гендерных факторов. Ожидается, что приверженность этому курсу послужит стимулом для разработки новых инициатив на всех уровнях правительства, что, в свою очередь, будет способс</w:t>
      </w:r>
      <w:r>
        <w:t>т</w:t>
      </w:r>
      <w:r>
        <w:t>вовать реализации Национального плана действий в инт</w:t>
      </w:r>
      <w:r>
        <w:t>е</w:t>
      </w:r>
      <w:r>
        <w:t>ресах женщин.</w:t>
      </w:r>
    </w:p>
    <w:p w:rsidR="00000000" w:rsidRDefault="00000000">
      <w:pPr>
        <w:pStyle w:val="DualTxt"/>
      </w:pPr>
      <w:r>
        <w:t>9.</w:t>
      </w:r>
      <w:r>
        <w:tab/>
        <w:t>В этом плане большое внимание уделяется всем приоритетным областям деятельности, в том числе проблеме неадекватной представленности женщин на руководящих должностях и на постах, связанных с принятием решений. Правительство надеется, что подобная «политическая культура» изменится и женщины станут равноправными пар</w:t>
      </w:r>
      <w:r>
        <w:t>т</w:t>
      </w:r>
      <w:r>
        <w:t>нерами в вопросах рационального управления. Ожидается, что в ближайшее время будет принято национальное законодательство, в котором будет признан официальный статус Национального ком</w:t>
      </w:r>
      <w:r>
        <w:t>и</w:t>
      </w:r>
      <w:r>
        <w:t>тета по проблемам женщин. Комиссии Шри-Ланки по правовым вопросам было поручено провести анализ законодательства в целом и вынести рек</w:t>
      </w:r>
      <w:r>
        <w:t>о</w:t>
      </w:r>
      <w:r>
        <w:t>мендации в отношении проведения реформ. Раз</w:t>
      </w:r>
      <w:r>
        <w:t>у</w:t>
      </w:r>
      <w:r>
        <w:t>меется, реформирование законов о правах личности должно осуществляться с надлежащим учетом гл</w:t>
      </w:r>
      <w:r>
        <w:t>у</w:t>
      </w:r>
      <w:r>
        <w:t>боко укоренившихся плюралистических взглядов и убеждений, обусловленных этнической принадле</w:t>
      </w:r>
      <w:r>
        <w:t>ж</w:t>
      </w:r>
      <w:r>
        <w:t>ностью.</w:t>
      </w:r>
    </w:p>
    <w:p w:rsidR="00000000" w:rsidRDefault="00000000">
      <w:pPr>
        <w:pStyle w:val="DualTxt"/>
      </w:pPr>
      <w:r>
        <w:t>10.</w:t>
      </w:r>
      <w:r>
        <w:tab/>
        <w:t>Правительство отдает должное усилиям н</w:t>
      </w:r>
      <w:r>
        <w:t>е</w:t>
      </w:r>
      <w:r>
        <w:t>правительственных организаций и сообщества д</w:t>
      </w:r>
      <w:r>
        <w:t>о</w:t>
      </w:r>
      <w:r>
        <w:t>норов и надеется на продолжение налаженного с</w:t>
      </w:r>
      <w:r>
        <w:t>о</w:t>
      </w:r>
      <w:r>
        <w:t>трудничества. И наконец, оно надеется, что осущ</w:t>
      </w:r>
      <w:r>
        <w:t>е</w:t>
      </w:r>
      <w:r>
        <w:t>ствлявшиеся в последнее время усилия в целях ур</w:t>
      </w:r>
      <w:r>
        <w:t>е</w:t>
      </w:r>
      <w:r>
        <w:t>гулирования гражданского конфликта дадут во</w:t>
      </w:r>
      <w:r>
        <w:t>з</w:t>
      </w:r>
      <w:r>
        <w:t>можность наладить новую жизнь в мирных услов</w:t>
      </w:r>
      <w:r>
        <w:t>и</w:t>
      </w:r>
      <w:r>
        <w:t>ях, поскольку это в значительной степени будет о</w:t>
      </w:r>
      <w:r>
        <w:t>т</w:t>
      </w:r>
      <w:r>
        <w:t>вечать интер</w:t>
      </w:r>
      <w:r>
        <w:t>е</w:t>
      </w:r>
      <w:r>
        <w:t>сам женщин Шри-Ланки.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и доклад, и письме</w:t>
      </w:r>
      <w:r>
        <w:t>н</w:t>
      </w:r>
      <w:r>
        <w:t>ные ответы на перечень вопросов, несомненно, св</w:t>
      </w:r>
      <w:r>
        <w:t>и</w:t>
      </w:r>
      <w:r>
        <w:t>детельствуют о том, что правительство Шри-Ланки искренне стремится претворить положения Конве</w:t>
      </w:r>
      <w:r>
        <w:t>н</w:t>
      </w:r>
      <w:r>
        <w:t>ции в жизнь. Об этом свидетельствует и создание Национального комитета по проблемам женщин. Касаясь намерения Комиссии по правовым вопр</w:t>
      </w:r>
      <w:r>
        <w:t>о</w:t>
      </w:r>
      <w:r>
        <w:t>сам провести анализ действующих в Шри-Ланке з</w:t>
      </w:r>
      <w:r>
        <w:t>а</w:t>
      </w:r>
      <w:r>
        <w:t>конов о правах личности, она говорит, что закон</w:t>
      </w:r>
      <w:r>
        <w:t>о</w:t>
      </w:r>
      <w:r>
        <w:t>дательные нормы, негативно сказывающиеся на представителях мусульманского меньшинства, не совместимы с положениями Конвенции. Шри-Ланке необходимо незамедлительно пересмотреть законы о браке, полигамии и продовольствии, хотя оратор хорошо понимает всю сложность этой задачи. Ва</w:t>
      </w:r>
      <w:r>
        <w:t>ж</w:t>
      </w:r>
      <w:r>
        <w:t>но провести обзор законодательства, касающегося частного сектора; следует также проанализировать законы об абортах, кровосмешении и изнасилов</w:t>
      </w:r>
      <w:r>
        <w:t>а</w:t>
      </w:r>
      <w:r>
        <w:t>нии. В связи с этим хотелось бы узнать, какую роль Шри-Ланка играет в осуществлении различных р</w:t>
      </w:r>
      <w:r>
        <w:t>е</w:t>
      </w:r>
      <w:r>
        <w:t>гиональных инициатив по борьбе с торговлей се</w:t>
      </w:r>
      <w:r>
        <w:t>к</w:t>
      </w:r>
      <w:r>
        <w:t>суальными услуг</w:t>
      </w:r>
      <w:r>
        <w:t>а</w:t>
      </w:r>
      <w:r>
        <w:t>ми.</w:t>
      </w:r>
    </w:p>
    <w:p w:rsidR="00000000" w:rsidRDefault="00000000">
      <w:pPr>
        <w:pStyle w:val="DualTxt"/>
      </w:pPr>
      <w:r>
        <w:t>12.</w:t>
      </w:r>
      <w:r>
        <w:tab/>
        <w:t>Кроме того, она надеется, что шри-ланкийские женщины добьются более активного участия в п</w:t>
      </w:r>
      <w:r>
        <w:t>о</w:t>
      </w:r>
      <w:r>
        <w:t>литической жизни страны. И наконец, она говорит, что, как представляется, правительство предприн</w:t>
      </w:r>
      <w:r>
        <w:t>и</w:t>
      </w:r>
      <w:r>
        <w:t>мает серьезные усилия в области законодательства о гражданстве и для решения проблемы детского труда.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Фэн Чуй</w:t>
      </w:r>
      <w:r>
        <w:t xml:space="preserve"> интересуется, не привело ли объединение нескольких министерств, занимавши</w:t>
      </w:r>
      <w:r>
        <w:t>х</w:t>
      </w:r>
      <w:r>
        <w:t>ся женской проблематикой, в Бюро по делам же</w:t>
      </w:r>
      <w:r>
        <w:t>н</w:t>
      </w:r>
      <w:r>
        <w:t>щин к подрыву их роли и статуса и было ли пров</w:t>
      </w:r>
      <w:r>
        <w:t>е</w:t>
      </w:r>
      <w:r>
        <w:t>дено сокращение штатов самого Бюро. В связи с этим она с удовлетворением узнала о том, что новое правительство содействует актуализации гендерной проблематики, и вносит предложение о том, чтобы просить государственные учреждения обеспечить соотве</w:t>
      </w:r>
      <w:r>
        <w:t>т</w:t>
      </w:r>
      <w:r>
        <w:t>ствующие гарантии.</w:t>
      </w:r>
    </w:p>
    <w:p w:rsidR="00000000" w:rsidRDefault="00000000">
      <w:pPr>
        <w:pStyle w:val="DualTxt"/>
      </w:pPr>
      <w:r>
        <w:t>14.</w:t>
      </w:r>
      <w:r>
        <w:tab/>
        <w:t>Она сожалеет, что не было получено никакого ответа на вопрос № 28 перечня вопросов, и просит правительство представить ответ в ходе нынешней сессии или в следующем докладе. Она интересуе</w:t>
      </w:r>
      <w:r>
        <w:t>т</w:t>
      </w:r>
      <w:r>
        <w:t>ся, в частности, оказались ли эффективными пр</w:t>
      </w:r>
      <w:r>
        <w:t>о</w:t>
      </w:r>
      <w:r>
        <w:t>граммы кредитования и расширения прав и во</w:t>
      </w:r>
      <w:r>
        <w:t>з</w:t>
      </w:r>
      <w:r>
        <w:t>можностей сельских женщин и сколько женщин были ими охвачены. И наконец, она хотела бы знать, каким образом финансируется деятельность по реализации Национального плана действий.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 удовлетворением о</w:t>
      </w:r>
      <w:r>
        <w:t>т</w:t>
      </w:r>
      <w:r>
        <w:t>мечает усилия правительства, направленные на обеспечение соблюдения положений Конвенции, в частности его стремление к укреплению наци</w:t>
      </w:r>
      <w:r>
        <w:t>о</w:t>
      </w:r>
      <w:r>
        <w:t>нальных механизмов, повышению эффективности системы образования, институциональному офор</w:t>
      </w:r>
      <w:r>
        <w:t>м</w:t>
      </w:r>
      <w:r>
        <w:t>лению деятельности по актуализации гендерной проблематики. Она высказывает сожаление в связи с гражданским конфликтом в стране и его эконом</w:t>
      </w:r>
      <w:r>
        <w:t>и</w:t>
      </w:r>
      <w:r>
        <w:t>ческими последствиями. Объединенные третий и четвертый периодические доклады, полученные в 1999 году, были представлены с опозданием: в 1998 году уже должен был быть представлен пятый периодический доклад, а в этом году — шестой. Она хотела бы знать, что помешало правительству выполнить свои обязательства в отношении сво</w:t>
      </w:r>
      <w:r>
        <w:t>е</w:t>
      </w:r>
      <w:r>
        <w:t>временного пре</w:t>
      </w:r>
      <w:r>
        <w:t>д</w:t>
      </w:r>
      <w:r>
        <w:t>ставления докладов.</w:t>
      </w:r>
    </w:p>
    <w:p w:rsidR="00000000" w:rsidRDefault="00000000">
      <w:pPr>
        <w:pStyle w:val="DualTxt"/>
      </w:pPr>
      <w:r>
        <w:t>16.</w:t>
      </w:r>
      <w:r>
        <w:tab/>
        <w:t>Более того, у нее вызывают беспокойство ди</w:t>
      </w:r>
      <w:r>
        <w:t>с</w:t>
      </w:r>
      <w:r>
        <w:t>криминационные по своему характеру положения Конституции и внутригосударственного права, к</w:t>
      </w:r>
      <w:r>
        <w:t>а</w:t>
      </w:r>
      <w:r>
        <w:t>сающиеся, в том числе, прав на землю и прав н</w:t>
      </w:r>
      <w:r>
        <w:t>а</w:t>
      </w:r>
      <w:r>
        <w:t>следования земли, а также отсутствие механизма судебного пересмотра. В докладе упоминается предложение о создании комитета по пересмотру законодательства; она спрашивает, действует ли уже такой комитет, а если нет, то почему. В статье 2 Конвенции предусматривается отмена дискримин</w:t>
      </w:r>
      <w:r>
        <w:t>а</w:t>
      </w:r>
      <w:r>
        <w:t>ционного по своему характеру законодательства, а пересмотр законодательства не связан с серьезными материальными затр</w:t>
      </w:r>
      <w:r>
        <w:t>а</w:t>
      </w:r>
      <w:r>
        <w:t>тами.</w:t>
      </w:r>
    </w:p>
    <w:p w:rsidR="00000000" w:rsidRDefault="00000000">
      <w:pPr>
        <w:pStyle w:val="DualTxt"/>
      </w:pPr>
      <w:r>
        <w:t>17.</w:t>
      </w:r>
      <w:r>
        <w:tab/>
        <w:t>Хотя оратор приветствует положение Конст</w:t>
      </w:r>
      <w:r>
        <w:t>и</w:t>
      </w:r>
      <w:r>
        <w:t>туции, в котором для женщин, детей и инвалидов предусмотрены специальные меры обращения, она полагает, что объединение этих трех категорий лиц в одну закрепляет стереотипное представление об их якобы «более низком статусе». Правительству следует принять временные специальные меры в соответствии с пунктом 1 статьи 4, введя, в частн</w:t>
      </w:r>
      <w:r>
        <w:t>о</w:t>
      </w:r>
      <w:r>
        <w:t>сти, систему квот на участие женщин в политич</w:t>
      </w:r>
      <w:r>
        <w:t>е</w:t>
      </w:r>
      <w:r>
        <w:t>ской жизни; необходимо также создать благоприя</w:t>
      </w:r>
      <w:r>
        <w:t>т</w:t>
      </w:r>
      <w:r>
        <w:t>ные условия для этого.</w:t>
      </w:r>
    </w:p>
    <w:p w:rsidR="00000000" w:rsidRDefault="00000000">
      <w:pPr>
        <w:pStyle w:val="DualTxt"/>
      </w:pPr>
      <w:r>
        <w:t>18.</w:t>
      </w:r>
      <w:r>
        <w:tab/>
        <w:t>Согласно статье 2(e) Конвенции г</w:t>
      </w:r>
      <w:r>
        <w:t>о</w:t>
      </w:r>
      <w:r>
        <w:t>сударства-участники обязаны вводить в действие законод</w:t>
      </w:r>
      <w:r>
        <w:t>а</w:t>
      </w:r>
      <w:r>
        <w:t>тельство для защиты женщин от дискриминации со стороны какого-либо лица, организации или пре</w:t>
      </w:r>
      <w:r>
        <w:t>д</w:t>
      </w:r>
      <w:r>
        <w:t>приятия. В связи с этим она хотела бы знать, пре</w:t>
      </w:r>
      <w:r>
        <w:t>д</w:t>
      </w:r>
      <w:r>
        <w:t>принимались ли какие-либо меры, а если да, то к</w:t>
      </w:r>
      <w:r>
        <w:t>а</w:t>
      </w:r>
      <w:r>
        <w:t>кие, для того, чтобы сделать Хартию женщин юр</w:t>
      </w:r>
      <w:r>
        <w:t>и</w:t>
      </w:r>
      <w:r>
        <w:t>дически обязательным инструментом. Помимо эт</w:t>
      </w:r>
      <w:r>
        <w:t>о</w:t>
      </w:r>
      <w:r>
        <w:t>го, она хотела бы знать, организует ли правительс</w:t>
      </w:r>
      <w:r>
        <w:t>т</w:t>
      </w:r>
      <w:r>
        <w:t>во подготовку по гендерным вопросам для членов судейского корпуса и представителей общественн</w:t>
      </w:r>
      <w:r>
        <w:t>о</w:t>
      </w:r>
      <w:r>
        <w:t>сти. И наконец, она спрашивает, когда Шри-Ланка намеревается ратифицировать Факультативный пр</w:t>
      </w:r>
      <w:r>
        <w:t>о</w:t>
      </w:r>
      <w:r>
        <w:t>токол к Конвенции, и настоятельно призывает ее р</w:t>
      </w:r>
      <w:r>
        <w:t>а</w:t>
      </w:r>
      <w:r>
        <w:t>тифицировать поправку к пункту 1 статьи 20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приветствуя достижения прав</w:t>
      </w:r>
      <w:r>
        <w:t>и</w:t>
      </w:r>
      <w:r>
        <w:t>тельства Шри-Ланки в деле улучшения положения женщин, говорит, тем не менее, о своей озабоче</w:t>
      </w:r>
      <w:r>
        <w:t>н</w:t>
      </w:r>
      <w:r>
        <w:t>ности в связи с тем, что, судя по всему, число пр</w:t>
      </w:r>
      <w:r>
        <w:t>о</w:t>
      </w:r>
      <w:r>
        <w:t>изводимых в стране абортов увеличивается, а н</w:t>
      </w:r>
      <w:r>
        <w:t>е</w:t>
      </w:r>
      <w:r>
        <w:t>сколько женщин умерли в результате осложнений после абортов. Хотя правительство имеет право не отменять положений о незаконности абортов, оно должно также обеспечить надлежащую защиту пр</w:t>
      </w:r>
      <w:r>
        <w:t>а</w:t>
      </w:r>
      <w:r>
        <w:t>ва женщин на жизнь и охрану репродуктивного зд</w:t>
      </w:r>
      <w:r>
        <w:t>о</w:t>
      </w:r>
      <w:r>
        <w:t>ровья. Следует ввести специальные меры в целях обеспечения права на выживание и доступа к мед</w:t>
      </w:r>
      <w:r>
        <w:t>и</w:t>
      </w:r>
      <w:r>
        <w:t>цинскому обслуживанию, в том числе для женщин, проживающих в отдаленных сельских районах и з</w:t>
      </w:r>
      <w:r>
        <w:t>о</w:t>
      </w:r>
      <w:r>
        <w:t>нах конфликтов. Кроме того, правительству следует в срочном порядке решить вопрос о поправке к З</w:t>
      </w:r>
      <w:r>
        <w:t>а</w:t>
      </w:r>
      <w:r>
        <w:t>кону о гражданстве, с тем чтобы предоставить женщинам и мужчинам равные права в вопросах передачи гражданс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Виджаятилаке</w:t>
      </w:r>
      <w:r>
        <w:t xml:space="preserve"> (Шри-Ланка) сообщает, что Комиссия по правовым вопросам в настоящее время проводит анализ законов о правах личности, и ожидается, что вскоре она вынесет свои рекоме</w:t>
      </w:r>
      <w:r>
        <w:t>н</w:t>
      </w:r>
      <w:r>
        <w:t>дации в этой связи. Решение о внесении поправки в Закон о гражданстве носит стратегический хара</w:t>
      </w:r>
      <w:r>
        <w:t>к</w:t>
      </w:r>
      <w:r>
        <w:t>тер, и ожидается, что эта поправка будет принята в ближайшее время. В целях предупреждения ди</w:t>
      </w:r>
      <w:r>
        <w:t>с</w:t>
      </w:r>
      <w:r>
        <w:t>криминации по признаку пола был пересмотрен п</w:t>
      </w:r>
      <w:r>
        <w:t>о</w:t>
      </w:r>
      <w:r>
        <w:t>рядок выдачи виз на постоянное жительство супр</w:t>
      </w:r>
      <w:r>
        <w:t>у</w:t>
      </w:r>
      <w:r>
        <w:t>гам граждан Шри-Ланки. Проводится анализ пол</w:t>
      </w:r>
      <w:r>
        <w:t>о</w:t>
      </w:r>
      <w:r>
        <w:t>жений законодательства, посвященных борьбе с торговлей женщинами и детьми. Шри-Ланка подп</w:t>
      </w:r>
      <w:r>
        <w:t>и</w:t>
      </w:r>
      <w:r>
        <w:t>сала Конвенцию Организации Объединенных Н</w:t>
      </w:r>
      <w:r>
        <w:t>а</w:t>
      </w:r>
      <w:r>
        <w:t>ций против транснациональной организованной преступности, включая дополняющий ее Протокол о предупреждении и пресечении торговли людьми, особенно женщинами и детьми, и наказании за нее, и вводит в Уголовный кодекс более действенные положения в отношении торговли людьми. Кроме того, в целях упрощения процедур расследования и преследования торговцев людьми на рассмотрение парламента был представлен законопроект о вза</w:t>
      </w:r>
      <w:r>
        <w:t>и</w:t>
      </w:r>
      <w:r>
        <w:t>мопомощи в уголовных делах. Всеми проблемами, затрагивающими интересы детей, включая пробл</w:t>
      </w:r>
      <w:r>
        <w:t>е</w:t>
      </w:r>
      <w:r>
        <w:t>му насилия в отношении детей и проблему детского труда, занимается Национальный орган по вопр</w:t>
      </w:r>
      <w:r>
        <w:t>о</w:t>
      </w:r>
      <w:r>
        <w:t>сам защиты детей.</w:t>
      </w:r>
    </w:p>
    <w:p w:rsidR="00000000" w:rsidRDefault="00000000">
      <w:pPr>
        <w:pStyle w:val="DualTxt"/>
      </w:pPr>
      <w:r>
        <w:t>21.</w:t>
      </w:r>
      <w:r>
        <w:tab/>
        <w:t>Хотя по Конституции пересматривать вст</w:t>
      </w:r>
      <w:r>
        <w:t>у</w:t>
      </w:r>
      <w:r>
        <w:t>пившие в силу законы не разрешается, в ней пред</w:t>
      </w:r>
      <w:r>
        <w:t>у</w:t>
      </w:r>
      <w:r>
        <w:t>сматривается возможность пересмотра положений законодательства до их вступления в силу. Однако с момента промульгации ныне действующей конст</w:t>
      </w:r>
      <w:r>
        <w:t>и</w:t>
      </w:r>
      <w:r>
        <w:t>туции ни один законодательный акт не был оспорен до его вступления в силу по причине дискримин</w:t>
      </w:r>
      <w:r>
        <w:t>а</w:t>
      </w:r>
      <w:r>
        <w:t>ции по признаку пола. Хочется надеяться, что в б</w:t>
      </w:r>
      <w:r>
        <w:t>у</w:t>
      </w:r>
      <w:r>
        <w:t>дущем в Конституцию будет включено специальное положение о судебном пересмотре; тем не менее, несмотря на то, что в настоящее время такого пол</w:t>
      </w:r>
      <w:r>
        <w:t>о</w:t>
      </w:r>
      <w:r>
        <w:t>жения не существует, правительство полно реш</w:t>
      </w:r>
      <w:r>
        <w:t>и</w:t>
      </w:r>
      <w:r>
        <w:t>мости пересмотреть дискриминационные по своему характеру законы. В этом контексте Комиссия по правовым вопросам занимается в настоящее время изучением законов о правах на землю, положений о доказательствах, особенно в отношении случаев и</w:t>
      </w:r>
      <w:r>
        <w:t>з</w:t>
      </w:r>
      <w:r>
        <w:t>насилования, а также положения Уголовно-процессуального кодекса в отношении отсутствия у замужних женщин правоспособности выступать в качестве оп</w:t>
      </w:r>
      <w:r>
        <w:t>е</w:t>
      </w:r>
      <w:r>
        <w:t>куна ad litem.</w:t>
      </w:r>
    </w:p>
    <w:p w:rsidR="00000000" w:rsidRDefault="00000000">
      <w:pPr>
        <w:pStyle w:val="DualTxt"/>
      </w:pPr>
      <w:r>
        <w:t>22.</w:t>
      </w:r>
      <w:r>
        <w:tab/>
        <w:t>Предпринимаются усилия в целях улучшения подготовки судей по гендерным вопросам, и в этой области удалось добиться определенных успехов. Хочется надеяться, что уровень информированн</w:t>
      </w:r>
      <w:r>
        <w:t>о</w:t>
      </w:r>
      <w:r>
        <w:t>сти общественности о гендерных проблемах пов</w:t>
      </w:r>
      <w:r>
        <w:t>ы</w:t>
      </w:r>
      <w:r>
        <w:t>сится по мере того, как судьями будет становиться все большее число женщин. Хотя Верховный суд не может обеспечить средств судебной защиты в сл</w:t>
      </w:r>
      <w:r>
        <w:t>у</w:t>
      </w:r>
      <w:r>
        <w:t>чаях дискриминации со стороны негосударственных органов, судебные приказы можно получить в др</w:t>
      </w:r>
      <w:r>
        <w:t>у</w:t>
      </w:r>
      <w:r>
        <w:t>гих судах, а просьбы о выдаче судебного приказа могут направляться в Верховный суд в случаях, к</w:t>
      </w:r>
      <w:r>
        <w:t>о</w:t>
      </w:r>
      <w:r>
        <w:t>торые представляются делом конституционной важности. Таким образом, обеспечивается возмо</w:t>
      </w:r>
      <w:r>
        <w:t>ж</w:t>
      </w:r>
      <w:r>
        <w:t>ность обращения в Верховный суд «окольным п</w:t>
      </w:r>
      <w:r>
        <w:t>у</w:t>
      </w:r>
      <w:r>
        <w:t>тем» в случае нарушения основных прав. Более т</w:t>
      </w:r>
      <w:r>
        <w:t>о</w:t>
      </w:r>
      <w:r>
        <w:t>го, имеется решение Верховного суда, признающее обязанность государства обеспечивать гарантии прав женщин, если они нарушаются негосударс</w:t>
      </w:r>
      <w:r>
        <w:t>т</w:t>
      </w:r>
      <w:r>
        <w:t>венным органом. В настоящее время Комиссия по правовым вопросам изучает различные пути пов</w:t>
      </w:r>
      <w:r>
        <w:t>ы</w:t>
      </w:r>
      <w:r>
        <w:t>шения эффективности мер, направленных на реал</w:t>
      </w:r>
      <w:r>
        <w:t>и</w:t>
      </w:r>
      <w:r>
        <w:t>зацию основных прав.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Диссанаяке</w:t>
      </w:r>
      <w:r>
        <w:t xml:space="preserve"> (Шри-Ланка) говорит, что при назначении нового состава правительства функции различных министерств иногда меняются или объединяются. Однако при нынешнем прав</w:t>
      </w:r>
      <w:r>
        <w:t>и</w:t>
      </w:r>
      <w:r>
        <w:t>тельстве действует совершенно самостоятельное министерство по делам женщин. Ввиду экономич</w:t>
      </w:r>
      <w:r>
        <w:t>е</w:t>
      </w:r>
      <w:r>
        <w:t>ских трудностей в стране, вызванных, в частности, значительными расходами на цели обороны, объем бюджетных ассигнований, выделяемых министе</w:t>
      </w:r>
      <w:r>
        <w:t>р</w:t>
      </w:r>
      <w:r>
        <w:t>ству, невелик. Тем не менее за последний год он увеличился, а министерство получает также допо</w:t>
      </w:r>
      <w:r>
        <w:t>л</w:t>
      </w:r>
      <w:r>
        <w:t>нительные средства от учреждений-доноров. В прошлом возможности министерства были огран</w:t>
      </w:r>
      <w:r>
        <w:t>и</w:t>
      </w:r>
      <w:r>
        <w:t>чены; однако теперь дополнительную поддержку в вопросах сбора информации оказывают и другие структуры, и правительство уверено, что следу</w:t>
      </w:r>
      <w:r>
        <w:t>ю</w:t>
      </w:r>
      <w:r>
        <w:t>щие доклады будут представлены без опозд</w:t>
      </w:r>
      <w:r>
        <w:t>а</w:t>
      </w:r>
      <w:r>
        <w:t>ния.</w:t>
      </w:r>
    </w:p>
    <w:p w:rsidR="00000000" w:rsidRDefault="00000000">
      <w:pPr>
        <w:pStyle w:val="DualTxt"/>
      </w:pPr>
      <w:r>
        <w:t>24.</w:t>
      </w:r>
      <w:r>
        <w:tab/>
        <w:t>Вызывает беспокойство тот факт, что, хотя президентом Шри-Ланки является женщина, общий уровень представленности женщин в политике н</w:t>
      </w:r>
      <w:r>
        <w:t>е</w:t>
      </w:r>
      <w:r>
        <w:t>высок. Участию женщин в политике препятствует ряд факторов, в том числе социальное давление и насилие, сопровождающее политический процесс. Более того, многие женщины не располагают нео</w:t>
      </w:r>
      <w:r>
        <w:t>б</w:t>
      </w:r>
      <w:r>
        <w:t>ходимыми финансовыми средствами, для того чт</w:t>
      </w:r>
      <w:r>
        <w:t>о</w:t>
      </w:r>
      <w:r>
        <w:t>бы баллотироваться на выборах, а министерство по делам женщин полагает, что таким женщинам нео</w:t>
      </w:r>
      <w:r>
        <w:t>б</w:t>
      </w:r>
      <w:r>
        <w:t>ходимо оказывать финансовую поддержку. В своем программном заявлении нынешнее правительство взяло на себя обязательство содействовать участию женщин в политике и начало осуществление пр</w:t>
      </w:r>
      <w:r>
        <w:t>о</w:t>
      </w:r>
      <w:r>
        <w:t>грамм, призванных поощрять участие женщин в к</w:t>
      </w:r>
      <w:r>
        <w:t>а</w:t>
      </w:r>
      <w:r>
        <w:t>честве кандидатов на выборах в местные органы власти. Показатели участия женщин на выборах в органы власти провинций и национальные органы власти несколько выше, чем соответствующие пок</w:t>
      </w:r>
      <w:r>
        <w:t>а</w:t>
      </w:r>
      <w:r>
        <w:t>затели для выборов в местные органы власти, хотя в этой области еще многое предстоит сд</w:t>
      </w:r>
      <w:r>
        <w:t>е</w:t>
      </w:r>
      <w:r>
        <w:t>лать.</w:t>
      </w:r>
    </w:p>
    <w:p w:rsidR="00000000" w:rsidRDefault="00000000">
      <w:pPr>
        <w:pStyle w:val="DualTxt"/>
      </w:pPr>
      <w:r>
        <w:t>25.</w:t>
      </w:r>
      <w:r>
        <w:tab/>
        <w:t>Хартия женщин была принята в 1993 году, в первую очередь в качестве программного политич</w:t>
      </w:r>
      <w:r>
        <w:t>е</w:t>
      </w:r>
      <w:r>
        <w:t>ского заявления, а затем в целях обеспечения с</w:t>
      </w:r>
      <w:r>
        <w:t>о</w:t>
      </w:r>
      <w:r>
        <w:t>блюдения положений Хартии и решения вопросов, связанных с жалобами в отношении дискриминации по признаку пола, был учрежден Национальный комитет по делам женщин. В настоящее время идет работа над законопроектом, в котором будет пр</w:t>
      </w:r>
      <w:r>
        <w:t>и</w:t>
      </w:r>
      <w:r>
        <w:t>знан официальный статус Национального комитета по делам женщин и на основании которого Комитет будет преобразован в национальную комиссию по делам женщин, что будет способствовать большей эффективности его работы и придаст Хартии же</w:t>
      </w:r>
      <w:r>
        <w:t>н</w:t>
      </w:r>
      <w:r>
        <w:t>щин статус зако</w:t>
      </w:r>
      <w:r>
        <w:t>н</w:t>
      </w:r>
      <w:r>
        <w:t xml:space="preserve">а.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Виджаятилаке</w:t>
      </w:r>
      <w:r>
        <w:t xml:space="preserve"> (Шри-Ланка) говорит, что Шри-Ланка еще не ратифицировала Факульт</w:t>
      </w:r>
      <w:r>
        <w:t>а</w:t>
      </w:r>
      <w:r>
        <w:t>тивный протокол к Конвенции из опасения, что не имеет необходимой инфраструктуры для выполн</w:t>
      </w:r>
      <w:r>
        <w:t>е</w:t>
      </w:r>
      <w:r>
        <w:t>ния требований в отношении представления докл</w:t>
      </w:r>
      <w:r>
        <w:t>а</w:t>
      </w:r>
      <w:r>
        <w:t>дов. Однако она намеревается ратифицировать Ф</w:t>
      </w:r>
      <w:r>
        <w:t>а</w:t>
      </w:r>
      <w:r>
        <w:t>культативный протокол в 2002 году. Правительство не возражает против того, чтобы заседания Комит</w:t>
      </w:r>
      <w:r>
        <w:t>е</w:t>
      </w:r>
      <w:r>
        <w:t>та не были ограничены по времени, как это пред</w:t>
      </w:r>
      <w:r>
        <w:t>у</w:t>
      </w:r>
      <w:r>
        <w:t>смотрено в поправке к пункту 1 статьи 20 Конве</w:t>
      </w:r>
      <w:r>
        <w:t>н</w:t>
      </w:r>
      <w:r>
        <w:t>ции. На настоящий момент никакого заключения в отношении предложенных конституционных р</w:t>
      </w:r>
      <w:r>
        <w:t>е</w:t>
      </w:r>
      <w:r>
        <w:t>форм, упомянутых в пункте 15 или 16 доклада, сд</w:t>
      </w:r>
      <w:r>
        <w:t>е</w:t>
      </w:r>
      <w:r>
        <w:t>лано не было.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Суманасекара</w:t>
      </w:r>
      <w:r>
        <w:t xml:space="preserve"> (Шри-Ланка) говорит, что в сотрудничестве с неправительственными орган</w:t>
      </w:r>
      <w:r>
        <w:t>и</w:t>
      </w:r>
      <w:r>
        <w:t>зациями правительство осуществило ряд программ в целях улучшения положения сельских женщин. Одной из успешно осуществляемых инициатив я</w:t>
      </w:r>
      <w:r>
        <w:t>в</w:t>
      </w:r>
      <w:r>
        <w:t>ляется создание местных банков и кооперативных обществ для предоставления сельским жителям кредитов на цели организации приносящей доход деятельности и приобретения жилья. Хотя такие программы не были рассчитаны непосредственно на женщин, они оказались полезными и для же</w:t>
      </w:r>
      <w:r>
        <w:t>н</w:t>
      </w:r>
      <w:r>
        <w:t>щин тоже. Кроме того, женщинам рекомендуется хранить деньги на банковских счетах. Глобализация имеет для женщин как позитивные, так и негати</w:t>
      </w:r>
      <w:r>
        <w:t>в</w:t>
      </w:r>
      <w:r>
        <w:t>ные последствия. Некоторые женщины смогли тр</w:t>
      </w:r>
      <w:r>
        <w:t>у</w:t>
      </w:r>
      <w:r>
        <w:t>доустроиться на предприятиях новых отраслей эк</w:t>
      </w:r>
      <w:r>
        <w:t>о</w:t>
      </w:r>
      <w:r>
        <w:t>номики, в то время как в других секторах женщины лишились своих рабочих мест. Правительство ок</w:t>
      </w:r>
      <w:r>
        <w:t>а</w:t>
      </w:r>
      <w:r>
        <w:t>зывает помощь безработным женщинам, осущест</w:t>
      </w:r>
      <w:r>
        <w:t>в</w:t>
      </w:r>
      <w:r>
        <w:t>ляя различные инициативы, такие, как программы самозанятости.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де Силва</w:t>
      </w:r>
      <w:r>
        <w:t xml:space="preserve"> (Шри-Ланка) говорит, что, хотя показатели материнской смертности снизились, в Шри-Ланке по-прежнему остаются актуальными проблемы охраны здоровья матерей, в том числе проблема летального исхода в результате осложн</w:t>
      </w:r>
      <w:r>
        <w:t>е</w:t>
      </w:r>
      <w:r>
        <w:t>ний после сделанного женщинам аборта. В насто</w:t>
      </w:r>
      <w:r>
        <w:t>я</w:t>
      </w:r>
      <w:r>
        <w:t>щее время активно пропагандируются противозач</w:t>
      </w:r>
      <w:r>
        <w:t>а</w:t>
      </w:r>
      <w:r>
        <w:t>точные таблетки, которые необходимо принимать на следующий день после полового сношения, и они становятся популярными среди женщин. Кроме т</w:t>
      </w:r>
      <w:r>
        <w:t>о</w:t>
      </w:r>
      <w:r>
        <w:t>го, введены в действие программы обучения детей жизненным навыкам, проводится кампания по ра</w:t>
      </w:r>
      <w:r>
        <w:t>с</w:t>
      </w:r>
      <w:r>
        <w:t>пространению среди населения презервативов. Х</w:t>
      </w:r>
      <w:r>
        <w:t>о</w:t>
      </w:r>
      <w:r>
        <w:t>чется надеяться, что все эти инициативы помогут снизить число абортов.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выражает надежду на то, что с учетом большого числа случаев насилия в о</w:t>
      </w:r>
      <w:r>
        <w:t>т</w:t>
      </w:r>
      <w:r>
        <w:t>ношении женщин в Шри-Ланке приоритетное вн</w:t>
      </w:r>
      <w:r>
        <w:t>и</w:t>
      </w:r>
      <w:r>
        <w:t>мание будет уделено находящимся на рассмотрении парламента новым законам и проведению Комисс</w:t>
      </w:r>
      <w:r>
        <w:t>и</w:t>
      </w:r>
      <w:r>
        <w:t>ей по правовым вопросам обзора действующего з</w:t>
      </w:r>
      <w:r>
        <w:t>а</w:t>
      </w:r>
      <w:r>
        <w:t>конодательства. Предусмотренные в 1995 году меры по пересмотру Гражданского кодекса по-прежнему осуществляются не должным образом; необходимо организовать соответствующую подготовку сотру</w:t>
      </w:r>
      <w:r>
        <w:t>д</w:t>
      </w:r>
      <w:r>
        <w:t>ников полиции, юристов, судей и медицинского персонала, с тем чтобы они могли устанавливать факт насилия в отношении женщин и принимать соответствующие меры. Существование стереоти</w:t>
      </w:r>
      <w:r>
        <w:t>п</w:t>
      </w:r>
      <w:r>
        <w:t>ных представлений в отношении роли мужчин и женщин является одним из факторов, обусловл</w:t>
      </w:r>
      <w:r>
        <w:t>и</w:t>
      </w:r>
      <w:r>
        <w:t>вающих такое насилие, и, несмотря на меры, прин</w:t>
      </w:r>
      <w:r>
        <w:t>я</w:t>
      </w:r>
      <w:r>
        <w:t>тые в целях повышения осведомленности населения в вопросах гендерного характера на основе реал</w:t>
      </w:r>
      <w:r>
        <w:t>и</w:t>
      </w:r>
      <w:r>
        <w:t>зации программ и введения соответствующих уче</w:t>
      </w:r>
      <w:r>
        <w:t>б</w:t>
      </w:r>
      <w:r>
        <w:t>ных курсов в рамках системы образования, как представляется, было мало сделано для того, чтобы повлиять в этом плане на средства массовой и</w:t>
      </w:r>
      <w:r>
        <w:t>н</w:t>
      </w:r>
      <w:r>
        <w:t>формации, которые часто закрепляют существу</w:t>
      </w:r>
      <w:r>
        <w:t>ю</w:t>
      </w:r>
      <w:r>
        <w:t>щие стереотипы. Она приветствует решение прав</w:t>
      </w:r>
      <w:r>
        <w:t>и</w:t>
      </w:r>
      <w:r>
        <w:t>тельства о сохранении независимого статуса мин</w:t>
      </w:r>
      <w:r>
        <w:t>и</w:t>
      </w:r>
      <w:r>
        <w:t>стерства по делам женщин и инт</w:t>
      </w:r>
      <w:r>
        <w:t>е</w:t>
      </w:r>
      <w:r>
        <w:t>ресуется, по-прежнему ли функционирует группа экспертов в с</w:t>
      </w:r>
      <w:r>
        <w:t>о</w:t>
      </w:r>
      <w:r>
        <w:t>ставе представителей всех министерств, ответс</w:t>
      </w:r>
      <w:r>
        <w:t>т</w:t>
      </w:r>
      <w:r>
        <w:t>венных за решение вопросов гендерной проблем</w:t>
      </w:r>
      <w:r>
        <w:t>а</w:t>
      </w:r>
      <w:r>
        <w:t>тики по линии своего ведомства.</w:t>
      </w:r>
    </w:p>
    <w:p w:rsidR="00000000" w:rsidRDefault="00000000">
      <w:pPr>
        <w:pStyle w:val="DualTxt"/>
      </w:pPr>
      <w:r>
        <w:t>30.</w:t>
      </w:r>
      <w:r>
        <w:tab/>
        <w:t>Переходя к области занятости, оратор говорит, что, хотя Конституция гарантирует женщинам р</w:t>
      </w:r>
      <w:r>
        <w:t>а</w:t>
      </w:r>
      <w:r>
        <w:t>венство возможностей в государственном секторе, в частном секторе, где женщины часто работают бе</w:t>
      </w:r>
      <w:r>
        <w:t>с</w:t>
      </w:r>
      <w:r>
        <w:t>платно в семейных предприятиях, таких гарантий не существует, и она подчеркивает необходимость обеспечения женщинам возможности в полном об</w:t>
      </w:r>
      <w:r>
        <w:t>ъ</w:t>
      </w:r>
      <w:r>
        <w:t>еме реализовывать свои права в соответствии со статьей 11 Конвенции. Кроме того, она высказывает обеспокоенность в связи с тем, что показатель доли женщин на рынке труда на уровне 36,1 процента дает неверное представление о реальном положении дел, поскольку не включает женщин, работающих на дому, женщин, работающих не по найму, или р</w:t>
      </w:r>
      <w:r>
        <w:t>а</w:t>
      </w:r>
      <w:r>
        <w:t>ботающих в семейных сельскохозяйственных пре</w:t>
      </w:r>
      <w:r>
        <w:t>д</w:t>
      </w:r>
      <w:r>
        <w:t>приятиях. В связи с отсутствием надлежащей защ</w:t>
      </w:r>
      <w:r>
        <w:t>и</w:t>
      </w:r>
      <w:r>
        <w:t>ты женщин, работающих в качестве домашней пр</w:t>
      </w:r>
      <w:r>
        <w:t>и</w:t>
      </w:r>
      <w:r>
        <w:t>слуги, и работающих детей, которые часто трудятся в ужасных условиях, необходимо, чтобы правител</w:t>
      </w:r>
      <w:r>
        <w:t>ь</w:t>
      </w:r>
      <w:r>
        <w:t>ство незамедлительно занялось решением этих в</w:t>
      </w:r>
      <w:r>
        <w:t>о</w:t>
      </w:r>
      <w:r>
        <w:t>просов, и она просит представить статистические данные о масштабах данной проблемы. Приватиз</w:t>
      </w:r>
      <w:r>
        <w:t>а</w:t>
      </w:r>
      <w:r>
        <w:t>ция государственных предприятий также способс</w:t>
      </w:r>
      <w:r>
        <w:t>т</w:t>
      </w:r>
      <w:r>
        <w:t>вовала росту безработицы среди женщин. Оратор хотела бы знать, свидетельствует ли высокий ур</w:t>
      </w:r>
      <w:r>
        <w:t>о</w:t>
      </w:r>
      <w:r>
        <w:t>вень безработицы среди женщин репродуктивного возраста, от 20 до 29 лет, о наличии дискриминации в отношении них на рынке труда. Отмечая, что 70 процентов трудящихся в зонах экспортного пр</w:t>
      </w:r>
      <w:r>
        <w:t>о</w:t>
      </w:r>
      <w:r>
        <w:t>изводства составляют женщины, работающие в ужасных условиях, она подчеркивает необход</w:t>
      </w:r>
      <w:r>
        <w:t>и</w:t>
      </w:r>
      <w:r>
        <w:t>мость обеспечения защиты прав женщин на труд. Она спрашивает, какие меры правительство нам</w:t>
      </w:r>
      <w:r>
        <w:t>е</w:t>
      </w:r>
      <w:r>
        <w:t>рено предпринять в целях улучшения положения женщин на рынке труда и каким образом оно пл</w:t>
      </w:r>
      <w:r>
        <w:t>а</w:t>
      </w:r>
      <w:r>
        <w:t>нирует включить подобные меры в Национальный план действий в интересах женщин.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высказывает удовлетворение в св</w:t>
      </w:r>
      <w:r>
        <w:t>я</w:t>
      </w:r>
      <w:r>
        <w:t>зи с несомненным наличием у правительства пол</w:t>
      </w:r>
      <w:r>
        <w:t>и</w:t>
      </w:r>
      <w:r>
        <w:t>тической воли к продвижению вперед в вопросах законодательства и внесения поправок в целях пр</w:t>
      </w:r>
      <w:r>
        <w:t>и</w:t>
      </w:r>
      <w:r>
        <w:t>дания большей значимости проблемам гендерного характера, однако подчеркивает, что оно должно принять незамедлительные меры по обеспечению конституционных гарантий равенства, например в области законодательства о правах личности в о</w:t>
      </w:r>
      <w:r>
        <w:t>т</w:t>
      </w:r>
      <w:r>
        <w:t>ношении мусульманского сообщества, где по</w:t>
      </w:r>
      <w:r>
        <w:noBreakHyphen/>
        <w:t>прежнему для женщин не установлен минимал</w:t>
      </w:r>
      <w:r>
        <w:t>ь</w:t>
      </w:r>
      <w:r>
        <w:t>ный возраст вступления в брак, хотя в других рел</w:t>
      </w:r>
      <w:r>
        <w:t>и</w:t>
      </w:r>
      <w:r>
        <w:t>гиях минимальный брачный возраст составляет 18 лет. Она настоятельно рекомендует применить временные специальные меры, с тем чтобы ско</w:t>
      </w:r>
      <w:r>
        <w:t>р</w:t>
      </w:r>
      <w:r>
        <w:t>ректировать бросающиеся в глаза диспропорции гендерного характера в политической сфере и ст</w:t>
      </w:r>
      <w:r>
        <w:t>и</w:t>
      </w:r>
      <w:r>
        <w:t>мулировать женщин к поступлению на учебу для овладения традиционно мужскими специальност</w:t>
      </w:r>
      <w:r>
        <w:t>я</w:t>
      </w:r>
      <w:r>
        <w:t>ми в таких сферах, как технологии, инженерное д</w:t>
      </w:r>
      <w:r>
        <w:t>е</w:t>
      </w:r>
      <w:r>
        <w:t>ло и е</w:t>
      </w:r>
      <w:r>
        <w:t>с</w:t>
      </w:r>
      <w:r>
        <w:t>тественные науки, где доля учащихся-женщин очень мала.</w:t>
      </w:r>
    </w:p>
    <w:p w:rsidR="00000000" w:rsidRDefault="00000000">
      <w:pPr>
        <w:pStyle w:val="DualTxt"/>
      </w:pPr>
      <w:r>
        <w:t>32.</w:t>
      </w:r>
      <w:r>
        <w:tab/>
        <w:t>Для того чтобы лучше оценить масштабы да</w:t>
      </w:r>
      <w:r>
        <w:t>н</w:t>
      </w:r>
      <w:r>
        <w:t>ной проблемы, особенно с учетом того факта, что в странах, где имеют место конфликты, масштабы н</w:t>
      </w:r>
      <w:r>
        <w:t>а</w:t>
      </w:r>
      <w:r>
        <w:t>силия в отношении женщин, как правило, растут, необходимо обеспечить более систематический х</w:t>
      </w:r>
      <w:r>
        <w:t>а</w:t>
      </w:r>
      <w:r>
        <w:t>рактер деятельности по сбору данных о насилии по признаку пола, бытовом насилии и других его в</w:t>
      </w:r>
      <w:r>
        <w:t>и</w:t>
      </w:r>
      <w:r>
        <w:t>дах; такая статистика поможет также более эффе</w:t>
      </w:r>
      <w:r>
        <w:t>к</w:t>
      </w:r>
      <w:r>
        <w:t>тивно отслеживать характер воздействия законов и мер, принимаемых в этой области. Она также спр</w:t>
      </w:r>
      <w:r>
        <w:t>а</w:t>
      </w:r>
      <w:r>
        <w:t>шивает, предусмотрены ли какие-либо конкретные программы подготовки должностных лиц правоо</w:t>
      </w:r>
      <w:r>
        <w:t>х</w:t>
      </w:r>
      <w:r>
        <w:t>ранительных органов по вопросам, касающимся у</w:t>
      </w:r>
      <w:r>
        <w:t>с</w:t>
      </w:r>
      <w:r>
        <w:t>тановления фактов бытового насилия и принятия в связи с этим соответствующих мер. И наконец, н</w:t>
      </w:r>
      <w:r>
        <w:t>а</w:t>
      </w:r>
      <w:r>
        <w:t>ряду с признанием того факта, что Шри-Ланка не возражает против поправки к пункту 1 статьи 20 Конвенции, автор подчеркивает важность формал</w:t>
      </w:r>
      <w:r>
        <w:t>ь</w:t>
      </w:r>
      <w:r>
        <w:t>ной ратификации этой ст</w:t>
      </w:r>
      <w:r>
        <w:t>а</w:t>
      </w:r>
      <w:r>
        <w:t>тьи.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интересуется нынешним статусом координаторов по гендерным вопросам в составе различных министерств и, в частности, тем, по</w:t>
      </w:r>
      <w:r>
        <w:noBreakHyphen/>
        <w:t>прежнему ли их деятельность финансируется и все ли министерства действительно предпринимают усилия в целях актуализации гендерной проблем</w:t>
      </w:r>
      <w:r>
        <w:t>а</w:t>
      </w:r>
      <w:r>
        <w:t>тики. Говоря о проблеме насилия в отношении женщин, она спрашивает, будут ли в контексте пр</w:t>
      </w:r>
      <w:r>
        <w:t>о</w:t>
      </w:r>
      <w:r>
        <w:t>ведения реформ, несмотря на предпринимающиеся попытки расширения определений и ужесточения санкций, приниматься меры для решения проблемы заслуживающего осуждения терпимого отношения к случаям изнасилования супругом в тех случаях, когда речь идет о парах, которые официально не проживают раздельно. Она спрашивает, обучаются ли сотрудники полиции, с учетом значительной распространенности бытового насилия, методам разбирательства дел о бытовом насилии и систем</w:t>
      </w:r>
      <w:r>
        <w:t>а</w:t>
      </w:r>
      <w:r>
        <w:t>тически ли собираются данные в этой области. Она подчеркивает необходимость введения в действие отдельного законодательства по вопросам бытового насилия и говорит, что все полицейские и сотру</w:t>
      </w:r>
      <w:r>
        <w:t>д</w:t>
      </w:r>
      <w:r>
        <w:t>ники действующей в составе полиции группы п</w:t>
      </w:r>
      <w:r>
        <w:t>о</w:t>
      </w:r>
      <w:r>
        <w:t>мощи жертвам бытового насилия должны проходить подготовку по гендерным вопросам, а сама группа должна быть надлежащим образом укомплектована персоналом. Ссылаясь на сообщения о случаях н</w:t>
      </w:r>
      <w:r>
        <w:t>а</w:t>
      </w:r>
      <w:r>
        <w:t>силия в отношении женщин из числа этнических меньшинств, особенно тамильских женщин, на ко</w:t>
      </w:r>
      <w:r>
        <w:t>н</w:t>
      </w:r>
      <w:r>
        <w:t>трольно-пропускных полицейских пунктах на сев</w:t>
      </w:r>
      <w:r>
        <w:t>е</w:t>
      </w:r>
      <w:r>
        <w:t>ре и востоке страны, она спрашивает, действител</w:t>
      </w:r>
      <w:r>
        <w:t>ь</w:t>
      </w:r>
      <w:r>
        <w:t>но ли правительство намеревается принять реш</w:t>
      </w:r>
      <w:r>
        <w:t>и</w:t>
      </w:r>
      <w:r>
        <w:t>тельные меры для расследования всех подобных случаев и организации преследования в целях бор</w:t>
      </w:r>
      <w:r>
        <w:t>ь</w:t>
      </w:r>
      <w:r>
        <w:t>бы с насилием в отношении представителей этн</w:t>
      </w:r>
      <w:r>
        <w:t>и</w:t>
      </w:r>
      <w:r>
        <w:t>ческих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34.</w:t>
      </w:r>
      <w:r>
        <w:tab/>
        <w:t>Говоря о сфере занятости, она спрашивает, предусмотрен ли какой-либо национальный план действий в целях повышения исключительно низк</w:t>
      </w:r>
      <w:r>
        <w:t>о</w:t>
      </w:r>
      <w:r>
        <w:t>го уровня занятости женщин и обеспечения бол</w:t>
      </w:r>
      <w:r>
        <w:t>ь</w:t>
      </w:r>
      <w:r>
        <w:t>шей защиты трудящихся женщин, особенно в зонах свободной торговли, что способствовало бы умен</w:t>
      </w:r>
      <w:r>
        <w:t>ь</w:t>
      </w:r>
      <w:r>
        <w:t>шению числа женщин, вынужденных в поисках р</w:t>
      </w:r>
      <w:r>
        <w:t>а</w:t>
      </w:r>
      <w:r>
        <w:t>боты уезжать за рубеж. Что касается последней проблемы, то, несмотря на меры, принятые в целях улучшения положения таких трудящихся женщин, продолжают поступать сообщения о случаях зл</w:t>
      </w:r>
      <w:r>
        <w:t>о</w:t>
      </w:r>
      <w:r>
        <w:t>употреблений в отношении таких женщин со стор</w:t>
      </w:r>
      <w:r>
        <w:t>о</w:t>
      </w:r>
      <w:r>
        <w:t>ны их работодателей, в том числе о случаях, когда женщины умирали за рубежом, а когда их тела до</w:t>
      </w:r>
      <w:r>
        <w:t>с</w:t>
      </w:r>
      <w:r>
        <w:t>тавлялись на родину, оказывалось, что у них отсу</w:t>
      </w:r>
      <w:r>
        <w:t>т</w:t>
      </w:r>
      <w:r>
        <w:t>ствовали некоторые органы, что делало невозмо</w:t>
      </w:r>
      <w:r>
        <w:t>ж</w:t>
      </w:r>
      <w:r>
        <w:t>ным проведение паталого-анатомического вскр</w:t>
      </w:r>
      <w:r>
        <w:t>ы</w:t>
      </w:r>
      <w:r>
        <w:t>тия.</w:t>
      </w:r>
    </w:p>
    <w:p w:rsidR="00000000" w:rsidRDefault="00000000">
      <w:pPr>
        <w:pStyle w:val="DualTxt"/>
      </w:pPr>
      <w:r>
        <w:t>35.</w:t>
      </w:r>
      <w:r>
        <w:tab/>
        <w:t>Хотя правительство приняло ряд мер в целях реформирования системы образования и повыш</w:t>
      </w:r>
      <w:r>
        <w:t>е</w:t>
      </w:r>
      <w:r>
        <w:t>ния уровня информированности представителей младшего поколения по вопросам гендерной пр</w:t>
      </w:r>
      <w:r>
        <w:t>о</w:t>
      </w:r>
      <w:r>
        <w:t>блематики, эти меры недостаточны для того, чтобы преодолеть традиционно сложившиеся стереоти</w:t>
      </w:r>
      <w:r>
        <w:t>п</w:t>
      </w:r>
      <w:r>
        <w:t>ные представления, которые сказываются на уч</w:t>
      </w:r>
      <w:r>
        <w:t>а</w:t>
      </w:r>
      <w:r>
        <w:t>стии женщин в политической жизни. Необходимо принять срочные меры в целях повышения инфо</w:t>
      </w:r>
      <w:r>
        <w:t>р</w:t>
      </w:r>
      <w:r>
        <w:t>мированности общественности в целом и совместно со средствами массовой информации и с их пом</w:t>
      </w:r>
      <w:r>
        <w:t>о</w:t>
      </w:r>
      <w:r>
        <w:t>щью добиваться радикального изменения сложи</w:t>
      </w:r>
      <w:r>
        <w:t>в</w:t>
      </w:r>
      <w:r>
        <w:t>шегося положения. Что касается сельских женщин, то, несомненно, их вклад в экономику недооценив</w:t>
      </w:r>
      <w:r>
        <w:t>а</w:t>
      </w:r>
      <w:r>
        <w:t>ется. Разумеется, женщины играют важную роль и как составная часть производительных сил, и в к</w:t>
      </w:r>
      <w:r>
        <w:t>а</w:t>
      </w:r>
      <w:r>
        <w:t>честве лиц, обеспечивающих уход в доме и в семье, и это должно отражаться в представляемых прав</w:t>
      </w:r>
      <w:r>
        <w:t>и</w:t>
      </w:r>
      <w:r>
        <w:t>тельством статистич</w:t>
      </w:r>
      <w:r>
        <w:t>е</w:t>
      </w:r>
      <w:r>
        <w:t>ских данных.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Ливингстоун Радей</w:t>
      </w:r>
      <w:r>
        <w:t xml:space="preserve"> говорит, что сохр</w:t>
      </w:r>
      <w:r>
        <w:t>а</w:t>
      </w:r>
      <w:r>
        <w:t>няющееся в обществе терпимое отношение к тр</w:t>
      </w:r>
      <w:r>
        <w:t>а</w:t>
      </w:r>
      <w:r>
        <w:t>диционному восприятию подчиненного положения женщин в семье способствует тому, что и в самом обществе они не занимают равноправного полож</w:t>
      </w:r>
      <w:r>
        <w:t>е</w:t>
      </w:r>
      <w:r>
        <w:t>ния. Недостаточно, чтобы действовали общие зак</w:t>
      </w:r>
      <w:r>
        <w:t>о</w:t>
      </w:r>
      <w:r>
        <w:t>нодательные нормы; необходимо предусмотреть конкретные меры, с тем чтобы четко определить права женщин, помочь им лучше узнать свои права и обеспечить расширение их прав и возможностей. Женщинам, не имеющим специальной професси</w:t>
      </w:r>
      <w:r>
        <w:t>о</w:t>
      </w:r>
      <w:r>
        <w:t>нальной подготовки, и бедным женщинам сложно устроиться на работу, либо они подвергаются эк</w:t>
      </w:r>
      <w:r>
        <w:t>с</w:t>
      </w:r>
      <w:r>
        <w:t>плуатации, выполняя функции бесплатной дома</w:t>
      </w:r>
      <w:r>
        <w:t>ш</w:t>
      </w:r>
      <w:r>
        <w:t>ней прислуги или дешевой рабочей силы. Так, н</w:t>
      </w:r>
      <w:r>
        <w:t>а</w:t>
      </w:r>
      <w:r>
        <w:t>пример, по имеющимся сообщениям, в зонах эк</w:t>
      </w:r>
      <w:r>
        <w:t>с</w:t>
      </w:r>
      <w:r>
        <w:t>портного производства, где 70 процентов рабочей силы составляют женщины, их могут заставлять р</w:t>
      </w:r>
      <w:r>
        <w:t>а</w:t>
      </w:r>
      <w:r>
        <w:t>ботать сверхурочно до 70 часов в месяц. Она спр</w:t>
      </w:r>
      <w:r>
        <w:t>а</w:t>
      </w:r>
      <w:r>
        <w:t>шивает, работает ли правительство над введением таких стандартов, как минимальные условия труда и минимальная оплата труда, максимальная пр</w:t>
      </w:r>
      <w:r>
        <w:t>о</w:t>
      </w:r>
      <w:r>
        <w:t>должительность рабочего дня и обеспечение равной оплаты труда, а также могут ли государственные органы по собственной инициативе организовать преследование лиц, нарушающих законы о труде, или обращаться с соответствующими жалобами должны сами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37.</w:t>
      </w:r>
      <w:r>
        <w:tab/>
        <w:t>Не было представлено информации о доходах женщин, имеющих квалификацию и образование, по сравнению с аналогичной категорией мужчин, равно как отсутствует информация об их предста</w:t>
      </w:r>
      <w:r>
        <w:t>в</w:t>
      </w:r>
      <w:r>
        <w:t>ленности на управленческих должностях, и вызыв</w:t>
      </w:r>
      <w:r>
        <w:t>а</w:t>
      </w:r>
      <w:r>
        <w:t>ет беспокойство тот факт, что повышение образов</w:t>
      </w:r>
      <w:r>
        <w:t>а</w:t>
      </w:r>
      <w:r>
        <w:t>тельного уровня женщин не ведет к увеличению их возможностей в плане трудоустройства. Она спр</w:t>
      </w:r>
      <w:r>
        <w:t>а</w:t>
      </w:r>
      <w:r>
        <w:t>шивает, чем это объясняется, — тем, что женщины просто оставили всякую надежду на то, чтобы п</w:t>
      </w:r>
      <w:r>
        <w:t>о</w:t>
      </w:r>
      <w:r>
        <w:t>лучить возможность играть серьезную роль в пол</w:t>
      </w:r>
      <w:r>
        <w:t>и</w:t>
      </w:r>
      <w:r>
        <w:t>тике, государственном или частном секторах, и пр</w:t>
      </w:r>
      <w:r>
        <w:t>а</w:t>
      </w:r>
      <w:r>
        <w:t>вительство намерено проводить курс на обеспеч</w:t>
      </w:r>
      <w:r>
        <w:t>е</w:t>
      </w:r>
      <w:r>
        <w:t>ние для женщин равных возможностей путем ли</w:t>
      </w:r>
      <w:r>
        <w:t>к</w:t>
      </w:r>
      <w:r>
        <w:t>видации дискриминации в вопросах найма на раб</w:t>
      </w:r>
      <w:r>
        <w:t>о</w:t>
      </w:r>
      <w:r>
        <w:t>ту, профессиональной подготовки, служебного ро</w:t>
      </w:r>
      <w:r>
        <w:t>с</w:t>
      </w:r>
      <w:r>
        <w:t>та, о</w:t>
      </w:r>
      <w:r>
        <w:t>п</w:t>
      </w:r>
      <w:r>
        <w:t>латы труда и т.п.</w:t>
      </w:r>
    </w:p>
    <w:p w:rsidR="00000000" w:rsidRDefault="00000000">
      <w:pPr>
        <w:pStyle w:val="DualTxt"/>
      </w:pPr>
      <w:r>
        <w:t>38.</w:t>
      </w:r>
      <w:r>
        <w:tab/>
        <w:t>Что касается бытового насилия, то неясно, оказались ли эффективными проведенные в после</w:t>
      </w:r>
      <w:r>
        <w:t>д</w:t>
      </w:r>
      <w:r>
        <w:t>нее время реформы в сфере уголовного законод</w:t>
      </w:r>
      <w:r>
        <w:t>а</w:t>
      </w:r>
      <w:r>
        <w:t>тельства; в 1998 году из 291 случая бытового нас</w:t>
      </w:r>
      <w:r>
        <w:t>и</w:t>
      </w:r>
      <w:r>
        <w:t>лия, о которых проходили сообщения в прессе, лишь в 11 случаях лица, виновные в совершении такого насилия, были осуждены. Она просит пре</w:t>
      </w:r>
      <w:r>
        <w:t>д</w:t>
      </w:r>
      <w:r>
        <w:t>ставить самые последние статистические данные о случаях преследования за совершение бытового н</w:t>
      </w:r>
      <w:r>
        <w:t>а</w:t>
      </w:r>
      <w:r>
        <w:t>силия. Существование дискриминационных по св</w:t>
      </w:r>
      <w:r>
        <w:t>о</w:t>
      </w:r>
      <w:r>
        <w:t>ему характеру законов о правах личности и непр</w:t>
      </w:r>
      <w:r>
        <w:t>и</w:t>
      </w:r>
      <w:r>
        <w:t>менение санкций в случае изнасилования супругом подрывают усилия, направленные на обеспечение равноправия женщин в семье и уменьшение числа случаев бытового насилия. Сотрудники полиции и судьи должны проходить надлежащую подготовку в целях обеспечения более эффективной борьбы с бытовым насилием, а медицинские работники должны уметь устанавливать факт совершения т</w:t>
      </w:r>
      <w:r>
        <w:t>а</w:t>
      </w:r>
      <w:r>
        <w:t>кого насилия и надлежащим образом заявлять о п</w:t>
      </w:r>
      <w:r>
        <w:t>о</w:t>
      </w:r>
      <w:r>
        <w:t>добных случаях. У нее вызывает беспокойство с</w:t>
      </w:r>
      <w:r>
        <w:t>о</w:t>
      </w:r>
      <w:r>
        <w:t>общение о том, что в ряде случаев в целях урегул</w:t>
      </w:r>
      <w:r>
        <w:t>и</w:t>
      </w:r>
      <w:r>
        <w:t>рования претензий жертв изнасилования принужд</w:t>
      </w:r>
      <w:r>
        <w:t>а</w:t>
      </w:r>
      <w:r>
        <w:t>ли к вступлению в брак с насильниками. Это тяжкое преступление и разбирательство должно пров</w:t>
      </w:r>
      <w:r>
        <w:t>о</w:t>
      </w:r>
      <w:r>
        <w:t>диться с участием государства в рамках уголовного процесса, а не в порядке примирения. Кроме того, она просит представить более подробную информ</w:t>
      </w:r>
      <w:r>
        <w:t>а</w:t>
      </w:r>
      <w:r>
        <w:t>цию о том, привлекаются ли военнослужащие и с</w:t>
      </w:r>
      <w:r>
        <w:t>о</w:t>
      </w:r>
      <w:r>
        <w:t>трудники полиции к ответственности за свои дейс</w:t>
      </w:r>
      <w:r>
        <w:t>т</w:t>
      </w:r>
      <w:r>
        <w:t>вия, совершаемые в контексте вооруженного ко</w:t>
      </w:r>
      <w:r>
        <w:t>н</w:t>
      </w:r>
      <w:r>
        <w:t>фликта.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Виджаятилаке</w:t>
      </w:r>
      <w:r>
        <w:t xml:space="preserve"> (Шри-Ланка), отвечая на замечания в отношении уязвимости женщин в зонах конфликта, говорит, что правительство никогда не закрывает глаза на случаи нарушения прав человека на территории страны и предприняло ряд шагов, с тем чтобы ни у кого не возникло ложного предста</w:t>
      </w:r>
      <w:r>
        <w:t>в</w:t>
      </w:r>
      <w:r>
        <w:t>ления о том, что подобного рода нарушения могут совершаться безнаказанно. В 1999 году для рассл</w:t>
      </w:r>
      <w:r>
        <w:t>е</w:t>
      </w:r>
      <w:r>
        <w:t>дования всех видов жалоб в отношении нарушения прав человека был учрежден Комитет по борьбе со злоупотреблениями. В 2000 году в целях провед</w:t>
      </w:r>
      <w:r>
        <w:t>е</w:t>
      </w:r>
      <w:r>
        <w:t>ния обзора политики в этой области был учрежден Межведомственный постоянный комитет, в состав которого вошли, в частности, министры иностра</w:t>
      </w:r>
      <w:r>
        <w:t>н</w:t>
      </w:r>
      <w:r>
        <w:t>ных дел, обороны и юстиции, а также генеральный прокурор и генеральный инспектор полиции. Раб</w:t>
      </w:r>
      <w:r>
        <w:t>о</w:t>
      </w:r>
      <w:r>
        <w:t>чая группа этого комитета отслеживает ход ра</w:t>
      </w:r>
      <w:r>
        <w:t>с</w:t>
      </w:r>
      <w:r>
        <w:t>смотрения жалоб в отношении случаев злоупотре</w:t>
      </w:r>
      <w:r>
        <w:t>б</w:t>
      </w:r>
      <w:r>
        <w:t>лений, поступающих из всех источников, в том чи</w:t>
      </w:r>
      <w:r>
        <w:t>с</w:t>
      </w:r>
      <w:r>
        <w:t>ле из сети Интернет, от неправительственных орг</w:t>
      </w:r>
      <w:r>
        <w:t>а</w:t>
      </w:r>
      <w:r>
        <w:t>низаций и средств массовой информации. Силы безопасности подотчетны Постоянному комитету. В 1997 году в армии с целью обеспечения соблюдения международных норм в области прав человека был учрежден Директорат по вопросам гуманитарного права, а вновь назначенный министр обороны зан</w:t>
      </w:r>
      <w:r>
        <w:t>и</w:t>
      </w:r>
      <w:r>
        <w:t>мается вопросами создания аналогичных органов в составе Военно-воздушных сил и Военно-морского флота. Специальная группа, учрежденная для ра</w:t>
      </w:r>
      <w:r>
        <w:t>з</w:t>
      </w:r>
      <w:r>
        <w:t>бирательства жалоб в отношении пыток, ведет базу данных для отслеживания порядка прохождения дел. Был выполнен ряд рекомендаций, вынесенных Комитетом против пыток, а армейским офицерам были даны специальные указания по поводу того, каким образом обращаться с женщинами после ар</w:t>
      </w:r>
      <w:r>
        <w:t>е</w:t>
      </w:r>
      <w:r>
        <w:t>ста.</w:t>
      </w:r>
    </w:p>
    <w:p w:rsidR="00000000" w:rsidRDefault="00000000">
      <w:pPr>
        <w:pStyle w:val="DualTxt"/>
      </w:pPr>
      <w:r>
        <w:t>40.</w:t>
      </w:r>
      <w:r>
        <w:tab/>
        <w:t>За последнее время после получения сообщ</w:t>
      </w:r>
      <w:r>
        <w:t>е</w:t>
      </w:r>
      <w:r>
        <w:t>ний о ненадлежащем рассмотрении заявлений в о</w:t>
      </w:r>
      <w:r>
        <w:t>т</w:t>
      </w:r>
      <w:r>
        <w:t>ношении нарушений прав Департамент полиции был выведен из состава министерства обороны и в целях укрепления его статуса как независимого правоохранительного органа был введен в состав министерства внутренних дел. Суровые меры нак</w:t>
      </w:r>
      <w:r>
        <w:t>а</w:t>
      </w:r>
      <w:r>
        <w:t>зания в виде тюремного заключения на срок от 10 до 20 лет предусмотрены за изнасилование женщ</w:t>
      </w:r>
      <w:r>
        <w:t>и</w:t>
      </w:r>
      <w:r>
        <w:t>ны-заключенной. Насилие в отношении женщин рассматривается как нарушение прав человека, и соответствующие дела можно возбуждать в конст</w:t>
      </w:r>
      <w:r>
        <w:t>и</w:t>
      </w:r>
      <w:r>
        <w:t>туционном суде; кроме того, может быть проведено уголовное и внутреннее расследование. По сообщ</w:t>
      </w:r>
      <w:r>
        <w:t>е</w:t>
      </w:r>
      <w:r>
        <w:t>ниям действующей в составе канцелярии генерал</w:t>
      </w:r>
      <w:r>
        <w:t>ь</w:t>
      </w:r>
      <w:r>
        <w:t>ного прокурора группы по пыткам, женщины с</w:t>
      </w:r>
      <w:r>
        <w:t>о</w:t>
      </w:r>
      <w:r>
        <w:t>ставляют 20 процентов лиц, подвергавшихся пы</w:t>
      </w:r>
      <w:r>
        <w:t>т</w:t>
      </w:r>
      <w:r>
        <w:t>кам. В целях обеспечения защиты уязвимых групп женщин от насилия существует настоятельная н</w:t>
      </w:r>
      <w:r>
        <w:t>е</w:t>
      </w:r>
      <w:r>
        <w:t>обходимость в организации приютов, оказании срочной помощи и процедурах оперативного разб</w:t>
      </w:r>
      <w:r>
        <w:t>и</w:t>
      </w:r>
      <w:r>
        <w:t>рательства, и в этом контексте правительство изуч</w:t>
      </w:r>
      <w:r>
        <w:t>а</w:t>
      </w:r>
      <w:r>
        <w:t>ет опыт осуществления соответствующих программ другими странами региона. Задача состоит в том, чтобы обеспечить такие группы женщин средств</w:t>
      </w:r>
      <w:r>
        <w:t>а</w:t>
      </w:r>
      <w:r>
        <w:t>ми правовой защиты, которые не оставят их уязв</w:t>
      </w:r>
      <w:r>
        <w:t>и</w:t>
      </w:r>
      <w:r>
        <w:t>мыми перед лицом возможного насилия в буд</w:t>
      </w:r>
      <w:r>
        <w:t>у</w:t>
      </w:r>
      <w:r>
        <w:t>щем.</w:t>
      </w:r>
    </w:p>
    <w:p w:rsidR="00000000" w:rsidRDefault="00000000">
      <w:pPr>
        <w:pStyle w:val="DualTxt"/>
      </w:pPr>
      <w:r>
        <w:t>41.</w:t>
      </w:r>
      <w:r>
        <w:tab/>
        <w:t>Что касается проблемы детского труда, то Шри-Ланка подписала несколько конвенций Ме</w:t>
      </w:r>
      <w:r>
        <w:t>ж</w:t>
      </w:r>
      <w:r>
        <w:t>дународной организации труда (МОТ), включая Конвенцию № 138 о минимальном возрасте для приема на работу. В этих вопросах основное вн</w:t>
      </w:r>
      <w:r>
        <w:t>и</w:t>
      </w:r>
      <w:r>
        <w:t>мание было обращено на подготовку сотрудников полиции к работе с такого вида жалобами.</w:t>
      </w:r>
    </w:p>
    <w:p w:rsidR="00000000" w:rsidRDefault="00000000">
      <w:pPr>
        <w:pStyle w:val="DualTxt"/>
      </w:pPr>
      <w:r>
        <w:t>42.</w:t>
      </w:r>
      <w:r>
        <w:tab/>
        <w:t>Новое правительство весьма четко дает п</w:t>
      </w:r>
      <w:r>
        <w:t>о</w:t>
      </w:r>
      <w:r>
        <w:t>нять, что проблемы женщин касаются всех мин</w:t>
      </w:r>
      <w:r>
        <w:t>и</w:t>
      </w:r>
      <w:r>
        <w:t>стерств и что к гендерным аспектам программ и планов необходимо относиться со всей серьезн</w:t>
      </w:r>
      <w:r>
        <w:t>о</w:t>
      </w:r>
      <w:r>
        <w:t>стью. Весьма сложной станет задача унификации законов о правах личности. Однако в идеале ин</w:t>
      </w:r>
      <w:r>
        <w:t>и</w:t>
      </w:r>
      <w:r>
        <w:t>циировать проведение реформ должны сами общ</w:t>
      </w:r>
      <w:r>
        <w:t>и</w:t>
      </w:r>
      <w:r>
        <w:t>ны. В настоящий же момент нормативных полож</w:t>
      </w:r>
      <w:r>
        <w:t>е</w:t>
      </w:r>
      <w:r>
        <w:t>ний в отношении споров, связанных с публичными интересами, не существует, однако работа над этим вопросом ведется.</w:t>
      </w:r>
    </w:p>
    <w:p w:rsidR="00000000" w:rsidRDefault="00000000">
      <w:pPr>
        <w:pStyle w:val="DualTxt"/>
      </w:pPr>
      <w:r>
        <w:t>43.</w:t>
      </w:r>
      <w:r>
        <w:tab/>
        <w:t>В качестве альтернативного способа разреш</w:t>
      </w:r>
      <w:r>
        <w:t>е</w:t>
      </w:r>
      <w:r>
        <w:t>ния споров в рамках министерства юстиции были созданы посреднические советы. В соответствии с Законом 1998 года о посреднических советах пр</w:t>
      </w:r>
      <w:r>
        <w:t>о</w:t>
      </w:r>
      <w:r>
        <w:t>цедура примирения не может использоваться для разрешения уголовных дел. Поскольку изнасилов</w:t>
      </w:r>
      <w:r>
        <w:t>а</w:t>
      </w:r>
      <w:r>
        <w:t>ние считается тяжким преступлением, то по закону эти вопросы не могут урегулироваться советами по примирению. Уже приняты меры для того, чтобы советы не привлекались к разбирательству таких дел.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Диссанаяке</w:t>
      </w:r>
      <w:r>
        <w:t xml:space="preserve"> (Шри-Ланка) говорит, что Шри-Ланка во многом остается традиционной па</w:t>
      </w:r>
      <w:r>
        <w:t>т</w:t>
      </w:r>
      <w:r>
        <w:t>риархальной страной, однако предпринимаются усилия в целях преодоления путем просвещения стереотипных представлений о роли мужчин и женщин в обществе. Кампании по повышению о</w:t>
      </w:r>
      <w:r>
        <w:t>с</w:t>
      </w:r>
      <w:r>
        <w:t>ведомленности населения о гендерной проблемат</w:t>
      </w:r>
      <w:r>
        <w:t>и</w:t>
      </w:r>
      <w:r>
        <w:t>ке рассчитаны, в первую очередь, на самих женщин. В 34 полицейских участках на сегодняшний день имеются «женские отделения», где работают пр</w:t>
      </w:r>
      <w:r>
        <w:t>о</w:t>
      </w:r>
      <w:r>
        <w:t>шедшие специальную подготовку сотрудники. Н</w:t>
      </w:r>
      <w:r>
        <w:t>е</w:t>
      </w:r>
      <w:r>
        <w:t>обходимо более активно организовывать подготовку по этим вопросам представителей судебного корп</w:t>
      </w:r>
      <w:r>
        <w:t>у</w:t>
      </w:r>
      <w:r>
        <w:t>са.</w:t>
      </w:r>
    </w:p>
    <w:p w:rsidR="00000000" w:rsidRDefault="00000000">
      <w:pPr>
        <w:pStyle w:val="DualTxt"/>
      </w:pPr>
      <w:r>
        <w:t>45.</w:t>
      </w:r>
      <w:r>
        <w:tab/>
        <w:t>Что касается взаимодействия между мин</w:t>
      </w:r>
      <w:r>
        <w:t>и</w:t>
      </w:r>
      <w:r>
        <w:t>стерством по делам женщинам и отраслевыми м</w:t>
      </w:r>
      <w:r>
        <w:t>и</w:t>
      </w:r>
      <w:r>
        <w:t>нистерствами, то «координаторы» добились опред</w:t>
      </w:r>
      <w:r>
        <w:t>е</w:t>
      </w:r>
      <w:r>
        <w:t>ленных успехов, однако серьезной проблемой в этом контексте является высокая текучесть кадров среди работающих на таких должностях сотрудн</w:t>
      </w:r>
      <w:r>
        <w:t>и</w:t>
      </w:r>
      <w:r>
        <w:t>ков. Правительство действительно уделяет приор</w:t>
      </w:r>
      <w:r>
        <w:t>и</w:t>
      </w:r>
      <w:r>
        <w:t>тетное внимание интеграции гендерной проблем</w:t>
      </w:r>
      <w:r>
        <w:t>а</w:t>
      </w:r>
      <w:r>
        <w:t>тики и соответствующего компонента во все свои стратегии и программы. Определенного прогресса удалось добиться в том, что касается сбора стат</w:t>
      </w:r>
      <w:r>
        <w:t>и</w:t>
      </w:r>
      <w:r>
        <w:t>стических данных с разбивкой по признаку пола, хотя в вопросах обработки данных еще предстоит над многим работать. Министерство по делам же</w:t>
      </w:r>
      <w:r>
        <w:t>н</w:t>
      </w:r>
      <w:r>
        <w:t>щин должно возглавить работу по созданию базы данных по гендерным вопросам. В целях увелич</w:t>
      </w:r>
      <w:r>
        <w:t>е</w:t>
      </w:r>
      <w:r>
        <w:t>ния представленности женщин в политике было бы целесообразно принять временные специальные меры, и оратор надеется, что осуществление таких мер может начаться уже в ближайшем будущем. Сомнительно, что введение квот будет способств</w:t>
      </w:r>
      <w:r>
        <w:t>о</w:t>
      </w:r>
      <w:r>
        <w:t>вать увеличению числа женщин, которые захотят специализироваться на нетрадиционных областях знаний; скорее, этому может способствовать пост</w:t>
      </w:r>
      <w:r>
        <w:t>е</w:t>
      </w:r>
      <w:r>
        <w:t>пенное изменение о</w:t>
      </w:r>
      <w:r>
        <w:t>т</w:t>
      </w:r>
      <w:r>
        <w:t>ношения к женщинам в целом.</w:t>
      </w:r>
    </w:p>
    <w:p w:rsidR="00000000" w:rsidRDefault="00000000">
      <w:pPr>
        <w:pStyle w:val="DualTxt"/>
      </w:pPr>
      <w:r>
        <w:t>46.</w:t>
      </w:r>
      <w:r>
        <w:tab/>
        <w:t>Уровень безработицы среди женщин снизился до 10 процентов, то есть этот показатель вдвое в</w:t>
      </w:r>
      <w:r>
        <w:t>ы</w:t>
      </w:r>
      <w:r>
        <w:t>ше, чем у мужчин (ранее он был в три раза выше, чем у мужчин). Ограниченность рынка труда в Шри-Ланке — это данность, и соответствующие показатели вряд ли изменятся в ближайшем буд</w:t>
      </w:r>
      <w:r>
        <w:t>у</w:t>
      </w:r>
      <w:r>
        <w:t>щем. Действие законов о труде распространяется на зоны свободной торговли, однако поскольку прав</w:t>
      </w:r>
      <w:r>
        <w:t>и</w:t>
      </w:r>
      <w:r>
        <w:t>тельство предоставило компаниям, действующим в этих зонах, гарантии соблюдения определенных у</w:t>
      </w:r>
      <w:r>
        <w:t>с</w:t>
      </w:r>
      <w:r>
        <w:t>ловий, профсоюзные деятели не имеют права вм</w:t>
      </w:r>
      <w:r>
        <w:t>е</w:t>
      </w:r>
      <w:r>
        <w:t>шиваться. Женщины, работающие в этих зонах, о</w:t>
      </w:r>
      <w:r>
        <w:t>р</w:t>
      </w:r>
      <w:r>
        <w:t>ганизованы в профсоюзы, а неправительственные организации принимали меры для улучшения усл</w:t>
      </w:r>
      <w:r>
        <w:t>о</w:t>
      </w:r>
      <w:r>
        <w:t>вий их труда. Министр по делам женщин посетила эти зоны, с тем чтобы лично изучить условия труда в них, и в качестве основной проблемы назвала ж</w:t>
      </w:r>
      <w:r>
        <w:t>и</w:t>
      </w:r>
      <w:r>
        <w:t>лищные условия работников. Правительство подало компаниям пример, организовав рабочие общеж</w:t>
      </w:r>
      <w:r>
        <w:t>и</w:t>
      </w:r>
      <w:r>
        <w:t>тия, где обеспечены более адекватные условия для проживания. В настоящее время отсутствует сист</w:t>
      </w:r>
      <w:r>
        <w:t>е</w:t>
      </w:r>
      <w:r>
        <w:t>ма, которая позволила бы учитывать в статистич</w:t>
      </w:r>
      <w:r>
        <w:t>е</w:t>
      </w:r>
      <w:r>
        <w:t>ских данных по вопросам труда труд домохозяек и неоплачиваемый труд работников семейных сел</w:t>
      </w:r>
      <w:r>
        <w:t>ь</w:t>
      </w:r>
      <w:r>
        <w:t>скохозяйственных предпр</w:t>
      </w:r>
      <w:r>
        <w:t>и</w:t>
      </w:r>
      <w:r>
        <w:t>ятий.</w:t>
      </w:r>
    </w:p>
    <w:p w:rsidR="00000000" w:rsidRDefault="00000000">
      <w:pPr>
        <w:pStyle w:val="DualTxt"/>
      </w:pPr>
      <w:r>
        <w:t>47.</w:t>
      </w:r>
      <w:r>
        <w:tab/>
        <w:t>Правительство не рассматривает вопрос о вв</w:t>
      </w:r>
      <w:r>
        <w:t>е</w:t>
      </w:r>
      <w:r>
        <w:t>дении каких-либо ограничений на выезд трудящи</w:t>
      </w:r>
      <w:r>
        <w:t>х</w:t>
      </w:r>
      <w:r>
        <w:t>ся-мигрантов, однако некоторые правовые гарантии, включая страховку, таким лицам предоставляются. В странах Западной Азии действует 14 отделений, в которых трудящиеся мигранты могут получить п</w:t>
      </w:r>
      <w:r>
        <w:t>о</w:t>
      </w:r>
      <w:r>
        <w:t>мощь работающих в составе этих отделений с</w:t>
      </w:r>
      <w:r>
        <w:t>о</w:t>
      </w:r>
      <w:r>
        <w:t>трудников по вопросам социального обеспечения. В целях расширения возможностей женщин в плане занятости правительство начало осуществление программ профессиональной подготовки, развития навыков и микрокредитования. В отношении му</w:t>
      </w:r>
      <w:r>
        <w:t>ж</w:t>
      </w:r>
      <w:r>
        <w:t>чин и женщин применяется принцип равной оплаты труда, а проблема чрезмерного сверхурочного тр</w:t>
      </w:r>
      <w:r>
        <w:t>у</w:t>
      </w:r>
      <w:r>
        <w:t>да, хотя и не носит масштабного характера, была доведена до сведения министерс</w:t>
      </w:r>
      <w:r>
        <w:t>т</w:t>
      </w:r>
      <w:r>
        <w:t>ва труда.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Виджаятилаке</w:t>
      </w:r>
      <w:r>
        <w:t xml:space="preserve"> (Шри-Ланка) говорит, что в настоящее время не планируется расширить действие Закона 1995 года, регулирующего вопр</w:t>
      </w:r>
      <w:r>
        <w:t>о</w:t>
      </w:r>
      <w:r>
        <w:t>сы, связанные с изнасилованием супругом, однако предполагается осуществлять контроль за примен</w:t>
      </w:r>
      <w:r>
        <w:t>е</w:t>
      </w:r>
      <w:r>
        <w:t>нием ныне действующего законодательства. Стат</w:t>
      </w:r>
      <w:r>
        <w:t>и</w:t>
      </w:r>
      <w:r>
        <w:t>стики по этим вопросам не ведется, поскольку пр</w:t>
      </w:r>
      <w:r>
        <w:t>а</w:t>
      </w:r>
      <w:r>
        <w:t>вонарушения, совершаемые в домашних условиях, пока не относятся к категории б</w:t>
      </w:r>
      <w:r>
        <w:t>ы</w:t>
      </w:r>
      <w:r>
        <w:t>тового насилия.</w:t>
      </w:r>
    </w:p>
    <w:p w:rsidR="00000000" w:rsidRDefault="00000000">
      <w:pPr>
        <w:pStyle w:val="DualTxt"/>
      </w:pPr>
      <w:r>
        <w:t>49.</w:t>
      </w:r>
      <w:r>
        <w:tab/>
        <w:t>Вопросы, связанные с нарушениями основных прав, в том числе превышением директивных и а</w:t>
      </w:r>
      <w:r>
        <w:t>д</w:t>
      </w:r>
      <w:r>
        <w:t>министративных полномочий, негосударственными органами, не входит в юрисдикцию Верховного с</w:t>
      </w:r>
      <w:r>
        <w:t>у</w:t>
      </w:r>
      <w:r>
        <w:t>да. Ограничений в отношении возбуждения таких дел в судах более низкой инстанции не существует, однако на сегодняшний день случаев возбуждения таких дел зарегистр</w:t>
      </w:r>
      <w:r>
        <w:t>и</w:t>
      </w:r>
      <w:r>
        <w:t>ровано не было.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NO&gt;&gt;N0223264R&lt;&lt;ODS JOB NO&gt;&gt;</w:t>
      </w:r>
    </w:p>
    <w:p w:rsidR="00000000" w:rsidRDefault="00000000">
      <w:pPr>
        <w:pStyle w:val="CommentText"/>
      </w:pPr>
      <w:r>
        <w:t>&lt;&lt;ODS DOC SYMBOL1&gt;&gt;CEDAW/C/SR.545&lt;&lt;ODS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02-23264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*0223264*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/C/SR.545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11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2/2002 5:16: PM"/>
    <w:docVar w:name="DocCategory" w:val="SROthers"/>
    <w:docVar w:name="DocType" w:val="Final"/>
    <w:docVar w:name="JobNo" w:val="0223264R"/>
    <w:docVar w:name="OandT" w:val="Evstigneeva"/>
    <w:docVar w:name="Symbol1" w:val="CEDAW/C/SR.54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5207</Words>
  <Characters>35414</Characters>
  <Application>Microsoft Office Word</Application>
  <DocSecurity>4</DocSecurity>
  <Lines>931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42183</CharactersWithSpaces>
  <SharedDoc>false</SharedDoc>
  <HLinks>
    <vt:vector size="6" baseType="variant">
      <vt:variant>
        <vt:i4>4522087</vt:i4>
      </vt:variant>
      <vt:variant>
        <vt:i4>84302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2002-12-11T09:10:00Z</cp:lastPrinted>
  <dcterms:created xsi:type="dcterms:W3CDTF">2002-12-11T09:10:00Z</dcterms:created>
  <dcterms:modified xsi:type="dcterms:W3CDTF">2002-12-11T09:11:00Z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0223264</vt:lpwstr>
  </property>
  <property fmtid="{D5CDD505-2E9C-101B-9397-08002B2CF9AE}" pid="3" name="Symbol1">
    <vt:lpwstr>CEDAW/C/SR.545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 </vt:lpwstr>
  </property>
  <property fmtid="{D5CDD505-2E9C-101B-9397-08002B2CF9AE}" pid="8" name="Operator">
    <vt:lpwstr>Lobza</vt:lpwstr>
  </property>
</Properties>
</file>