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224D673E" w14:textId="77777777" w:rsidTr="002D2D3F">
        <w:trPr>
          <w:trHeight w:hRule="exact" w:val="851"/>
        </w:trPr>
        <w:tc>
          <w:tcPr>
            <w:tcW w:w="1274" w:type="dxa"/>
            <w:tcBorders>
              <w:bottom w:val="single" w:sz="4" w:space="0" w:color="auto"/>
            </w:tcBorders>
            <w:shd w:val="clear" w:color="auto" w:fill="auto"/>
          </w:tcPr>
          <w:p w14:paraId="2C5F7B41" w14:textId="77777777" w:rsidR="00E40CC2" w:rsidRPr="00BE5849" w:rsidRDefault="00E40CC2" w:rsidP="009D6ED4">
            <w:pPr>
              <w:kinsoku w:val="0"/>
              <w:overflowPunct w:val="0"/>
              <w:autoSpaceDE w:val="0"/>
              <w:autoSpaceDN w:val="0"/>
              <w:adjustRightInd w:val="0"/>
              <w:snapToGrid w:val="0"/>
              <w:spacing w:after="80" w:line="480" w:lineRule="exact"/>
              <w:rPr>
                <w:sz w:val="40"/>
                <w:szCs w:val="40"/>
                <w:rtl/>
                <w:lang w:eastAsia="zh-TW"/>
              </w:rPr>
            </w:pPr>
          </w:p>
        </w:tc>
        <w:tc>
          <w:tcPr>
            <w:tcW w:w="4963" w:type="dxa"/>
            <w:tcBorders>
              <w:bottom w:val="single" w:sz="4" w:space="0" w:color="auto"/>
            </w:tcBorders>
            <w:shd w:val="clear" w:color="auto" w:fill="auto"/>
            <w:vAlign w:val="bottom"/>
          </w:tcPr>
          <w:p w14:paraId="6608367E"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41F5D5B" w14:textId="68B93535" w:rsidR="00E40CC2" w:rsidRPr="009D6A5F" w:rsidRDefault="009D6A5F" w:rsidP="009D6A5F">
            <w:pPr>
              <w:bidi w:val="0"/>
              <w:rPr>
                <w:szCs w:val="20"/>
                <w:lang w:eastAsia="zh-TW"/>
              </w:rPr>
            </w:pPr>
            <w:r w:rsidRPr="009D6A5F">
              <w:rPr>
                <w:sz w:val="40"/>
                <w:szCs w:val="20"/>
                <w:lang w:eastAsia="zh-TW"/>
              </w:rPr>
              <w:t>HRI</w:t>
            </w:r>
            <w:r>
              <w:rPr>
                <w:szCs w:val="20"/>
                <w:lang w:eastAsia="zh-TW"/>
              </w:rPr>
              <w:t>/CORE/KEN/</w:t>
            </w:r>
            <w:r w:rsidRPr="00250DAF">
              <w:rPr>
                <w:szCs w:val="20"/>
                <w:lang w:eastAsia="zh-TW"/>
              </w:rPr>
              <w:t>2021</w:t>
            </w:r>
          </w:p>
        </w:tc>
      </w:tr>
      <w:tr w:rsidR="00E40CC2" w:rsidRPr="00207677" w14:paraId="7DE048AC" w14:textId="77777777" w:rsidTr="002D2D3F">
        <w:trPr>
          <w:trHeight w:hRule="exact" w:val="2835"/>
        </w:trPr>
        <w:tc>
          <w:tcPr>
            <w:tcW w:w="1274" w:type="dxa"/>
            <w:tcBorders>
              <w:top w:val="single" w:sz="4" w:space="0" w:color="auto"/>
              <w:bottom w:val="single" w:sz="12" w:space="0" w:color="auto"/>
            </w:tcBorders>
            <w:shd w:val="clear" w:color="auto" w:fill="auto"/>
          </w:tcPr>
          <w:p w14:paraId="0E7E80AE"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59B9CC0D" wp14:editId="47D6060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61B4DCF" w14:textId="77777777" w:rsidR="00E40CC2" w:rsidRPr="00250DAF" w:rsidRDefault="00E40CC2" w:rsidP="00B452DB">
            <w:pPr>
              <w:spacing w:before="120" w:after="40" w:line="640" w:lineRule="exact"/>
              <w:ind w:left="57"/>
              <w:rPr>
                <w:rFonts w:ascii="Times New Roman Bold" w:hAnsi="Times New Roman Bold" w:hint="eastAsia"/>
                <w:b/>
                <w:bCs/>
                <w:sz w:val="46"/>
                <w:szCs w:val="46"/>
              </w:rPr>
            </w:pPr>
            <w:r w:rsidRPr="00250DAF">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1E85AC09" w14:textId="77777777" w:rsidR="00E40CC2" w:rsidRDefault="009D6A5F" w:rsidP="002D2D3F">
            <w:pPr>
              <w:bidi w:val="0"/>
              <w:spacing w:before="240"/>
              <w:rPr>
                <w:szCs w:val="20"/>
              </w:rPr>
            </w:pPr>
            <w:r>
              <w:rPr>
                <w:szCs w:val="20"/>
              </w:rPr>
              <w:t>Distr.: General</w:t>
            </w:r>
          </w:p>
          <w:p w14:paraId="0226A01A" w14:textId="3147B48D" w:rsidR="009D6A5F" w:rsidRDefault="00A6555E" w:rsidP="009D6A5F">
            <w:pPr>
              <w:bidi w:val="0"/>
              <w:spacing w:line="240" w:lineRule="exact"/>
              <w:jc w:val="left"/>
              <w:rPr>
                <w:szCs w:val="20"/>
              </w:rPr>
            </w:pPr>
            <w:r w:rsidRPr="00250DAF">
              <w:t>22</w:t>
            </w:r>
            <w:r>
              <w:t xml:space="preserve"> December </w:t>
            </w:r>
            <w:r w:rsidRPr="00250DAF">
              <w:t>2021</w:t>
            </w:r>
          </w:p>
          <w:p w14:paraId="10A040DB" w14:textId="77777777" w:rsidR="009D6A5F" w:rsidRDefault="009D6A5F" w:rsidP="009D6A5F">
            <w:pPr>
              <w:bidi w:val="0"/>
              <w:spacing w:line="240" w:lineRule="exact"/>
              <w:jc w:val="left"/>
              <w:rPr>
                <w:szCs w:val="20"/>
              </w:rPr>
            </w:pPr>
            <w:r>
              <w:rPr>
                <w:szCs w:val="20"/>
              </w:rPr>
              <w:t>Arabic</w:t>
            </w:r>
          </w:p>
          <w:p w14:paraId="0084B354" w14:textId="57EC4D03" w:rsidR="009D6A5F" w:rsidRPr="009D6A5F" w:rsidRDefault="009D6A5F" w:rsidP="009D6A5F">
            <w:pPr>
              <w:bidi w:val="0"/>
              <w:spacing w:line="240" w:lineRule="exact"/>
              <w:jc w:val="left"/>
              <w:rPr>
                <w:szCs w:val="20"/>
              </w:rPr>
            </w:pPr>
            <w:r>
              <w:rPr>
                <w:szCs w:val="20"/>
              </w:rPr>
              <w:t>Original: English</w:t>
            </w:r>
          </w:p>
        </w:tc>
      </w:tr>
    </w:tbl>
    <w:p w14:paraId="36D41D0D" w14:textId="77777777" w:rsidR="00472378" w:rsidRPr="00250DAF" w:rsidRDefault="00472378" w:rsidP="00472378">
      <w:pPr>
        <w:pStyle w:val="HMGA"/>
      </w:pPr>
      <w:r w:rsidRPr="00250DAF">
        <w:rPr>
          <w:rtl/>
        </w:rPr>
        <w:tab/>
      </w:r>
      <w:r w:rsidRPr="00250DAF">
        <w:rPr>
          <w:rtl/>
        </w:rPr>
        <w:tab/>
        <w:t>وثيقة أساسية مشتركة تشكل جزءاً من تقارير الدول</w:t>
      </w:r>
      <w:r w:rsidRPr="00250DAF">
        <w:rPr>
          <w:rFonts w:hint="cs"/>
          <w:rtl/>
        </w:rPr>
        <w:t> </w:t>
      </w:r>
      <w:r w:rsidRPr="00250DAF">
        <w:rPr>
          <w:rtl/>
        </w:rPr>
        <w:t>الأطراف</w:t>
      </w:r>
    </w:p>
    <w:p w14:paraId="026B3B31" w14:textId="77777777" w:rsidR="00472378" w:rsidRPr="00250DAF" w:rsidRDefault="00472378" w:rsidP="00472378">
      <w:pPr>
        <w:pStyle w:val="HMGA"/>
        <w:rPr>
          <w:rtl/>
        </w:rPr>
      </w:pPr>
      <w:r w:rsidRPr="00250DAF">
        <w:rPr>
          <w:rtl/>
        </w:rPr>
        <w:tab/>
      </w:r>
      <w:r w:rsidRPr="00250DAF">
        <w:rPr>
          <w:rtl/>
        </w:rPr>
        <w:tab/>
      </w:r>
      <w:r w:rsidRPr="00250DAF">
        <w:rPr>
          <w:rFonts w:hint="cs"/>
          <w:rtl/>
        </w:rPr>
        <w:t>جمهورية كينيا</w:t>
      </w:r>
      <w:r w:rsidRPr="00472378">
        <w:rPr>
          <w:b w:val="0"/>
          <w:bCs w:val="0"/>
          <w:position w:val="6"/>
          <w:sz w:val="22"/>
          <w:szCs w:val="22"/>
          <w:rtl/>
        </w:rPr>
        <w:footnoteReference w:customMarkFollows="1" w:id="1"/>
        <w:t>*</w:t>
      </w:r>
    </w:p>
    <w:p w14:paraId="66CA7481" w14:textId="77777777" w:rsidR="00472378" w:rsidRPr="00472378" w:rsidRDefault="00472378" w:rsidP="00EA2804">
      <w:pPr>
        <w:pStyle w:val="SingleTxtGA"/>
        <w:jc w:val="right"/>
      </w:pPr>
      <w:r w:rsidRPr="00472378">
        <w:rPr>
          <w:rFonts w:hint="cs"/>
          <w:rtl/>
        </w:rPr>
        <w:t>[</w:t>
      </w:r>
      <w:r w:rsidRPr="00472378">
        <w:rPr>
          <w:rtl/>
        </w:rPr>
        <w:t xml:space="preserve">تاريخ الاستلام: </w:t>
      </w:r>
      <w:r w:rsidRPr="00250DAF">
        <w:rPr>
          <w:rtl/>
        </w:rPr>
        <w:t>18</w:t>
      </w:r>
      <w:r w:rsidRPr="00472378">
        <w:rPr>
          <w:rtl/>
        </w:rPr>
        <w:t xml:space="preserve"> تشرين الثاني/نوفمبر </w:t>
      </w:r>
      <w:r w:rsidRPr="00250DAF">
        <w:rPr>
          <w:rtl/>
        </w:rPr>
        <w:t>2021</w:t>
      </w:r>
      <w:r w:rsidRPr="00472378">
        <w:rPr>
          <w:rFonts w:hint="cs"/>
          <w:rtl/>
        </w:rPr>
        <w:t>]</w:t>
      </w:r>
    </w:p>
    <w:p w14:paraId="79E0370A" w14:textId="77777777" w:rsidR="00472378" w:rsidRDefault="005870D8" w:rsidP="00472378">
      <w:pPr>
        <w:pStyle w:val="SingleTxtGA"/>
        <w:spacing w:after="0" w:line="240" w:lineRule="auto"/>
        <w:ind w:left="0" w:right="0"/>
        <w:rPr>
          <w:rtl/>
        </w:rPr>
      </w:pPr>
      <w:r>
        <w:rPr>
          <w:noProof/>
          <w:lang w:eastAsia="en-GB"/>
        </w:rPr>
        <w:lastRenderedPageBreak/>
        <w:fldChar w:fldCharType="begin"/>
      </w:r>
      <w:r>
        <w:rPr>
          <w:noProof/>
          <w:lang w:eastAsia="en-GB"/>
        </w:rPr>
        <w:instrText xml:space="preserve"> INCLUDEPICTURE  "C:\\var\\folders\\wt\\7ydf1vyj6pq8_pc_y03n2f9h0000gn\\T\\com.microsoft.Word\\WebArchiveCopyPasteTempFiles\\page1image17788624" \* MERGEFORMATINET </w:instrText>
      </w:r>
      <w:r>
        <w:rPr>
          <w:noProof/>
          <w:lang w:eastAsia="en-GB"/>
        </w:rPr>
        <w:fldChar w:fldCharType="separate"/>
      </w:r>
      <w:r w:rsidR="00AB66AB">
        <w:rPr>
          <w:noProof/>
          <w:lang w:eastAsia="en-GB"/>
        </w:rPr>
        <w:fldChar w:fldCharType="begin"/>
      </w:r>
      <w:r w:rsidR="00AB66AB">
        <w:rPr>
          <w:noProof/>
          <w:lang w:eastAsia="en-GB"/>
        </w:rPr>
        <w:instrText xml:space="preserve"> </w:instrText>
      </w:r>
      <w:r w:rsidR="00AB66AB">
        <w:rPr>
          <w:noProof/>
          <w:lang w:eastAsia="en-GB"/>
        </w:rPr>
        <w:instrText>INCLUDEPICTURE  "C:\\var\\folders\\wt\\7ydf1vyj6pq8_pc_y03n2f9h0</w:instrText>
      </w:r>
      <w:r w:rsidR="00AB66AB">
        <w:rPr>
          <w:noProof/>
          <w:lang w:eastAsia="en-GB"/>
        </w:rPr>
        <w:instrText>000gn\\T\\com.microsoft.Word\\WebArchiveCopyPasteTempFiles\\page1image17788624" \* MERGEFORMATINET</w:instrText>
      </w:r>
      <w:r w:rsidR="00AB66AB">
        <w:rPr>
          <w:noProof/>
          <w:lang w:eastAsia="en-GB"/>
        </w:rPr>
        <w:instrText xml:space="preserve"> </w:instrText>
      </w:r>
      <w:r w:rsidR="00AB66AB">
        <w:rPr>
          <w:noProof/>
          <w:lang w:eastAsia="en-GB"/>
        </w:rPr>
        <w:fldChar w:fldCharType="separate"/>
      </w:r>
      <w:r w:rsidR="00EA2804">
        <w:rPr>
          <w:noProof/>
          <w:lang w:eastAsia="en-GB"/>
        </w:rPr>
        <w:pict w14:anchorId="4CAAC5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ge1image17788624" style="width:470.35pt;height:636.8pt;visibility:visible">
            <v:imagedata r:id="rId9" r:href="rId10"/>
          </v:shape>
        </w:pict>
      </w:r>
      <w:r w:rsidR="00AB66AB">
        <w:rPr>
          <w:noProof/>
          <w:lang w:eastAsia="en-GB"/>
        </w:rPr>
        <w:fldChar w:fldCharType="end"/>
      </w:r>
      <w:r>
        <w:rPr>
          <w:noProof/>
          <w:lang w:eastAsia="en-GB"/>
        </w:rPr>
        <w:fldChar w:fldCharType="end"/>
      </w:r>
    </w:p>
    <w:p w14:paraId="4F58752A" w14:textId="0CE06906" w:rsidR="00472378" w:rsidRPr="003E4817" w:rsidRDefault="00472378" w:rsidP="00472378">
      <w:pPr>
        <w:pStyle w:val="SingleTxtGA"/>
        <w:spacing w:after="0" w:line="240" w:lineRule="auto"/>
        <w:ind w:left="0" w:right="0"/>
        <w:rPr>
          <w:rFonts w:hint="cs"/>
          <w:sz w:val="18"/>
          <w:szCs w:val="28"/>
          <w:lang w:val="fr-CH"/>
        </w:rPr>
      </w:pPr>
    </w:p>
    <w:p w14:paraId="0F93B1A4" w14:textId="313EFCAC" w:rsidR="00472378" w:rsidRPr="00472378" w:rsidRDefault="00472378" w:rsidP="00472378">
      <w:pPr>
        <w:pStyle w:val="SingleTxtGA"/>
        <w:pageBreakBefore/>
        <w:rPr>
          <w:rtl/>
        </w:rPr>
      </w:pPr>
      <w:r w:rsidRPr="00250DAF">
        <w:rPr>
          <w:rFonts w:hint="cs"/>
          <w:rtl/>
        </w:rPr>
        <w:t>1</w:t>
      </w:r>
      <w:r w:rsidRPr="00472378">
        <w:rPr>
          <w:rFonts w:hint="cs"/>
          <w:rtl/>
        </w:rPr>
        <w:t>-</w:t>
      </w:r>
      <w:r w:rsidRPr="00472378">
        <w:rPr>
          <w:rFonts w:hint="cs"/>
          <w:rtl/>
        </w:rPr>
        <w:tab/>
      </w:r>
      <w:r w:rsidRPr="00472378">
        <w:rPr>
          <w:rtl/>
        </w:rPr>
        <w:t>تتشرف حكومة جمهورية كينيا بتقديم وثيقتها الأساسية الم</w:t>
      </w:r>
      <w:r w:rsidRPr="00472378">
        <w:rPr>
          <w:rFonts w:hint="cs"/>
          <w:rtl/>
        </w:rPr>
        <w:t>و</w:t>
      </w:r>
      <w:r w:rsidRPr="00472378">
        <w:rPr>
          <w:rtl/>
        </w:rPr>
        <w:t xml:space="preserve">حدة المستكملة للفترة </w:t>
      </w:r>
      <w:r w:rsidRPr="00250DAF">
        <w:rPr>
          <w:rtl/>
        </w:rPr>
        <w:t>2013</w:t>
      </w:r>
      <w:r w:rsidRPr="00472378">
        <w:rPr>
          <w:rtl/>
        </w:rPr>
        <w:t>-</w:t>
      </w:r>
      <w:r w:rsidRPr="00250DAF">
        <w:rPr>
          <w:rtl/>
        </w:rPr>
        <w:t>2021</w:t>
      </w:r>
      <w:r w:rsidRPr="00472378">
        <w:rPr>
          <w:rtl/>
        </w:rPr>
        <w:t>. وقد أُعدت هذه الوثيقة استناداً إلى المبادئ التوجيهية المنسقة لتقديم التقارير الصادرة عن المفوضية السامية لحقوق الإنسان. وتقدم الوثيقة الأساسية الموحدة معلومات عن الخصائص الديمغرافية والاقتصادية والاجتماعية والثقافية لكينيا، بما في ذلك معلومات مستكملة عن الأطر الدستورية والسياسية والقانونية لحماية حقوق الإنسان وتعزيزها. وقد أعد الوثيقة مكتب المدعي العام ووزارة العدل من خلال عملية تشاورية وتشاركية للغاية</w:t>
      </w:r>
      <w:r w:rsidRPr="00472378">
        <w:rPr>
          <w:rFonts w:hint="cs"/>
          <w:rtl/>
        </w:rPr>
        <w:t>.</w:t>
      </w:r>
    </w:p>
    <w:p w14:paraId="30128AD7" w14:textId="46299AAB" w:rsidR="00472378" w:rsidRPr="00250DAF" w:rsidRDefault="00472378" w:rsidP="00472378">
      <w:pPr>
        <w:pStyle w:val="HChGA"/>
        <w:rPr>
          <w:rtl/>
        </w:rPr>
      </w:pPr>
      <w:r w:rsidRPr="00250DAF">
        <w:rPr>
          <w:rtl/>
        </w:rPr>
        <w:tab/>
      </w:r>
      <w:r w:rsidRPr="00250DAF">
        <w:rPr>
          <w:rFonts w:hint="cs"/>
          <w:rtl/>
        </w:rPr>
        <w:t>أولاً-</w:t>
      </w:r>
      <w:r w:rsidRPr="00250DAF">
        <w:rPr>
          <w:rtl/>
        </w:rPr>
        <w:tab/>
      </w:r>
      <w:r w:rsidRPr="00250DAF">
        <w:rPr>
          <w:rFonts w:hint="cs"/>
          <w:rtl/>
        </w:rPr>
        <w:t>المعلومات العامة الوقائعية والإحصائية بشأن كينيا</w:t>
      </w:r>
    </w:p>
    <w:p w14:paraId="52651EAA" w14:textId="451F776D" w:rsidR="00472378" w:rsidRPr="00250DAF" w:rsidRDefault="00472378" w:rsidP="00472378">
      <w:pPr>
        <w:pStyle w:val="H1GA"/>
        <w:rPr>
          <w:rtl/>
        </w:rPr>
      </w:pPr>
      <w:r w:rsidRPr="00250DAF">
        <w:rPr>
          <w:rtl/>
        </w:rPr>
        <w:tab/>
      </w:r>
      <w:r w:rsidRPr="00250DAF">
        <w:rPr>
          <w:rFonts w:hint="cs"/>
          <w:rtl/>
        </w:rPr>
        <w:t>ألف-</w:t>
      </w:r>
      <w:r w:rsidRPr="00250DAF">
        <w:rPr>
          <w:rtl/>
        </w:rPr>
        <w:tab/>
      </w:r>
      <w:r w:rsidRPr="00250DAF">
        <w:rPr>
          <w:rFonts w:hint="cs"/>
          <w:rtl/>
        </w:rPr>
        <w:t>الخصائص الديمغرافية والاقتصادية والاجتماعية والثقافية لكينيا</w:t>
      </w:r>
    </w:p>
    <w:p w14:paraId="0C564151" w14:textId="6C494963" w:rsidR="00472378" w:rsidRPr="00BC0142" w:rsidRDefault="00472378" w:rsidP="00472378">
      <w:pPr>
        <w:pStyle w:val="SingleTxtGA"/>
        <w:rPr>
          <w:spacing w:val="-4"/>
          <w:rtl/>
        </w:rPr>
      </w:pPr>
      <w:r w:rsidRPr="00250DAF">
        <w:rPr>
          <w:rFonts w:hint="cs"/>
          <w:spacing w:val="-4"/>
          <w:rtl/>
        </w:rPr>
        <w:t>2</w:t>
      </w:r>
      <w:r w:rsidRPr="00BC0142">
        <w:rPr>
          <w:rFonts w:hint="cs"/>
          <w:spacing w:val="-4"/>
          <w:rtl/>
        </w:rPr>
        <w:t>-</w:t>
      </w:r>
      <w:r w:rsidRPr="00BC0142">
        <w:rPr>
          <w:rFonts w:hint="cs"/>
          <w:spacing w:val="-4"/>
          <w:rtl/>
        </w:rPr>
        <w:tab/>
      </w:r>
      <w:r w:rsidRPr="00BC0142">
        <w:rPr>
          <w:spacing w:val="-4"/>
          <w:rtl/>
        </w:rPr>
        <w:t xml:space="preserve">كينيا بلد من شرق أفريقيا يقع على خط الاستواء وتغطي مساحته الإجمالية </w:t>
      </w:r>
      <w:r w:rsidRPr="00250DAF">
        <w:rPr>
          <w:spacing w:val="-4"/>
          <w:rtl/>
        </w:rPr>
        <w:t>650</w:t>
      </w:r>
      <w:r w:rsidRPr="00BC0142">
        <w:rPr>
          <w:spacing w:val="-4"/>
          <w:rtl/>
        </w:rPr>
        <w:t> </w:t>
      </w:r>
      <w:r w:rsidRPr="00250DAF">
        <w:rPr>
          <w:spacing w:val="-4"/>
          <w:rtl/>
        </w:rPr>
        <w:t>582</w:t>
      </w:r>
      <w:r w:rsidRPr="00BC0142">
        <w:rPr>
          <w:spacing w:val="-4"/>
          <w:rtl/>
        </w:rPr>
        <w:t xml:space="preserve"> كم</w:t>
      </w:r>
      <w:r w:rsidRPr="00250DAF">
        <w:rPr>
          <w:spacing w:val="-4"/>
          <w:vertAlign w:val="superscript"/>
          <w:rtl/>
        </w:rPr>
        <w:t>2</w:t>
      </w:r>
      <w:r w:rsidRPr="00BC0142">
        <w:rPr>
          <w:spacing w:val="-4"/>
          <w:rtl/>
        </w:rPr>
        <w:t xml:space="preserve"> تشكل منها الأراضي الجافة </w:t>
      </w:r>
      <w:r w:rsidRPr="00250DAF">
        <w:rPr>
          <w:spacing w:val="-4"/>
          <w:rtl/>
        </w:rPr>
        <w:t>250</w:t>
      </w:r>
      <w:r w:rsidRPr="00BC0142">
        <w:rPr>
          <w:spacing w:val="-4"/>
          <w:rtl/>
        </w:rPr>
        <w:t xml:space="preserve"> </w:t>
      </w:r>
      <w:r w:rsidRPr="00250DAF">
        <w:rPr>
          <w:spacing w:val="-4"/>
          <w:rtl/>
        </w:rPr>
        <w:t>560</w:t>
      </w:r>
      <w:r w:rsidRPr="00BC0142">
        <w:rPr>
          <w:spacing w:val="-4"/>
          <w:rtl/>
        </w:rPr>
        <w:t xml:space="preserve"> كم</w:t>
      </w:r>
      <w:r w:rsidRPr="00250DAF">
        <w:rPr>
          <w:spacing w:val="-4"/>
          <w:vertAlign w:val="superscript"/>
          <w:rtl/>
        </w:rPr>
        <w:t>2</w:t>
      </w:r>
      <w:r w:rsidRPr="00BC0142">
        <w:rPr>
          <w:spacing w:val="-4"/>
          <w:rtl/>
        </w:rPr>
        <w:t xml:space="preserve"> في حين </w:t>
      </w:r>
      <w:r w:rsidRPr="00BC0142">
        <w:rPr>
          <w:rFonts w:hint="cs"/>
          <w:spacing w:val="-4"/>
          <w:rtl/>
        </w:rPr>
        <w:t xml:space="preserve">تغطي </w:t>
      </w:r>
      <w:r w:rsidRPr="00BC0142">
        <w:rPr>
          <w:spacing w:val="-4"/>
          <w:rtl/>
        </w:rPr>
        <w:t xml:space="preserve">المياه المساحة </w:t>
      </w:r>
      <w:proofErr w:type="spellStart"/>
      <w:r w:rsidRPr="00BC0142">
        <w:rPr>
          <w:spacing w:val="-4"/>
          <w:rtl/>
        </w:rPr>
        <w:t>المتبقاة</w:t>
      </w:r>
      <w:proofErr w:type="spellEnd"/>
      <w:r w:rsidRPr="00BC0142">
        <w:rPr>
          <w:spacing w:val="-4"/>
          <w:rtl/>
        </w:rPr>
        <w:t xml:space="preserve"> والبالغة حوالي</w:t>
      </w:r>
      <w:r w:rsidR="00980E12" w:rsidRPr="00BC0142">
        <w:rPr>
          <w:rFonts w:hint="cs"/>
          <w:spacing w:val="-4"/>
          <w:rtl/>
        </w:rPr>
        <w:t> </w:t>
      </w:r>
      <w:r w:rsidRPr="00250DAF">
        <w:rPr>
          <w:spacing w:val="-4"/>
          <w:rtl/>
        </w:rPr>
        <w:t>400</w:t>
      </w:r>
      <w:r w:rsidR="00980E12" w:rsidRPr="00BC0142">
        <w:rPr>
          <w:rFonts w:hint="cs"/>
          <w:spacing w:val="-4"/>
          <w:rtl/>
        </w:rPr>
        <w:t> </w:t>
      </w:r>
      <w:r w:rsidRPr="00250DAF">
        <w:rPr>
          <w:spacing w:val="-4"/>
          <w:rtl/>
        </w:rPr>
        <w:t>13</w:t>
      </w:r>
      <w:r w:rsidRPr="00BC0142">
        <w:rPr>
          <w:spacing w:val="-4"/>
          <w:rtl/>
        </w:rPr>
        <w:t xml:space="preserve"> </w:t>
      </w:r>
      <w:proofErr w:type="spellStart"/>
      <w:r w:rsidRPr="00BC0142">
        <w:rPr>
          <w:spacing w:val="-4"/>
          <w:rtl/>
        </w:rPr>
        <w:t>كم</w:t>
      </w:r>
      <w:r w:rsidRPr="00250DAF">
        <w:rPr>
          <w:spacing w:val="-4"/>
          <w:vertAlign w:val="superscript"/>
          <w:rtl/>
        </w:rPr>
        <w:t>2</w:t>
      </w:r>
      <w:proofErr w:type="spellEnd"/>
      <w:r w:rsidRPr="00BC0142">
        <w:rPr>
          <w:spacing w:val="-4"/>
          <w:rtl/>
        </w:rPr>
        <w:t xml:space="preserve">. وحوالي </w:t>
      </w:r>
      <w:r w:rsidRPr="00250DAF">
        <w:rPr>
          <w:spacing w:val="-4"/>
          <w:rtl/>
        </w:rPr>
        <w:t>80</w:t>
      </w:r>
      <w:r w:rsidR="006E0BB9">
        <w:rPr>
          <w:spacing w:val="-4"/>
          <w:rtl/>
        </w:rPr>
        <w:t>%</w:t>
      </w:r>
      <w:r w:rsidRPr="00BC0142">
        <w:rPr>
          <w:spacing w:val="-4"/>
          <w:rtl/>
        </w:rPr>
        <w:t xml:space="preserve"> من مساحة الأرض قاحلة أو شبه قاحلة، ولا يصلح منها للزارعة إلا</w:t>
      </w:r>
      <w:r w:rsidR="00980E12" w:rsidRPr="00BC0142">
        <w:rPr>
          <w:rFonts w:hint="cs"/>
          <w:spacing w:val="-4"/>
          <w:rtl/>
        </w:rPr>
        <w:t> </w:t>
      </w:r>
      <w:r w:rsidRPr="00250DAF">
        <w:rPr>
          <w:spacing w:val="-4"/>
          <w:rtl/>
        </w:rPr>
        <w:t>20</w:t>
      </w:r>
      <w:r w:rsidR="006E0BB9">
        <w:rPr>
          <w:spacing w:val="-4"/>
          <w:rtl/>
        </w:rPr>
        <w:t>%</w:t>
      </w:r>
      <w:r w:rsidRPr="00BC0142">
        <w:rPr>
          <w:spacing w:val="-4"/>
          <w:rtl/>
        </w:rPr>
        <w:t>.</w:t>
      </w:r>
    </w:p>
    <w:p w14:paraId="641486EE" w14:textId="7C6AA99B" w:rsidR="00472378" w:rsidRPr="00472378" w:rsidRDefault="00472378" w:rsidP="00472378">
      <w:pPr>
        <w:pStyle w:val="SingleTxtGA"/>
        <w:rPr>
          <w:rtl/>
        </w:rPr>
      </w:pPr>
      <w:r w:rsidRPr="00250DAF">
        <w:rPr>
          <w:rtl/>
        </w:rPr>
        <w:t>3</w:t>
      </w:r>
      <w:r w:rsidRPr="00472378">
        <w:rPr>
          <w:rtl/>
        </w:rPr>
        <w:t>-</w:t>
      </w:r>
      <w:r w:rsidRPr="00472378">
        <w:rPr>
          <w:rtl/>
        </w:rPr>
        <w:tab/>
      </w:r>
      <w:r w:rsidRPr="00472378">
        <w:rPr>
          <w:rFonts w:hint="cs"/>
          <w:rtl/>
        </w:rPr>
        <w:t>و</w:t>
      </w:r>
      <w:r w:rsidRPr="00472378">
        <w:rPr>
          <w:rtl/>
        </w:rPr>
        <w:t xml:space="preserve">كينيا مجتمع متعدد </w:t>
      </w:r>
      <w:proofErr w:type="gramStart"/>
      <w:r w:rsidRPr="00472378">
        <w:rPr>
          <w:rtl/>
        </w:rPr>
        <w:t>الأعراق</w:t>
      </w:r>
      <w:proofErr w:type="gramEnd"/>
      <w:r w:rsidRPr="00472378">
        <w:rPr>
          <w:rtl/>
        </w:rPr>
        <w:t xml:space="preserve"> والأصول الإثنية والثقافات والأديان. واللغة الوطنية هي اللغة </w:t>
      </w:r>
      <w:proofErr w:type="spellStart"/>
      <w:proofErr w:type="gramStart"/>
      <w:r w:rsidRPr="00472378">
        <w:rPr>
          <w:rtl/>
        </w:rPr>
        <w:t>ال</w:t>
      </w:r>
      <w:r w:rsidRPr="00472378">
        <w:rPr>
          <w:rFonts w:hint="cs"/>
          <w:rtl/>
        </w:rPr>
        <w:t>كي</w:t>
      </w:r>
      <w:r w:rsidRPr="00472378">
        <w:rPr>
          <w:rtl/>
        </w:rPr>
        <w:t>سواحيلية</w:t>
      </w:r>
      <w:proofErr w:type="spellEnd"/>
      <w:r w:rsidRPr="006231CF">
        <w:rPr>
          <w:vertAlign w:val="superscript"/>
          <w:rtl/>
        </w:rPr>
        <w:t>(</w:t>
      </w:r>
      <w:proofErr w:type="gramEnd"/>
      <w:r w:rsidRPr="00250DAF">
        <w:rPr>
          <w:vertAlign w:val="superscript"/>
          <w:lang w:val="en-US"/>
        </w:rPr>
        <w:footnoteReference w:id="2"/>
      </w:r>
      <w:r w:rsidRPr="006231CF">
        <w:rPr>
          <w:vertAlign w:val="superscript"/>
          <w:rtl/>
        </w:rPr>
        <w:t>)</w:t>
      </w:r>
      <w:r w:rsidRPr="00472378">
        <w:rPr>
          <w:rtl/>
        </w:rPr>
        <w:t xml:space="preserve"> بينما اللغتان الرسميتان هما اللغة السواحيلية واللغة الإن</w:t>
      </w:r>
      <w:r w:rsidR="006E0BB9">
        <w:rPr>
          <w:rFonts w:hint="cs"/>
          <w:rtl/>
        </w:rPr>
        <w:t>ك</w:t>
      </w:r>
      <w:r w:rsidRPr="00472378">
        <w:rPr>
          <w:rtl/>
        </w:rPr>
        <w:t>ليزية</w:t>
      </w:r>
      <w:r w:rsidRPr="006231CF">
        <w:rPr>
          <w:vertAlign w:val="superscript"/>
          <w:rtl/>
        </w:rPr>
        <w:t>(</w:t>
      </w:r>
      <w:r w:rsidRPr="00250DAF">
        <w:rPr>
          <w:vertAlign w:val="superscript"/>
          <w:lang w:val="en-US"/>
        </w:rPr>
        <w:footnoteReference w:id="3"/>
      </w:r>
      <w:r w:rsidRPr="006231CF">
        <w:rPr>
          <w:vertAlign w:val="superscript"/>
          <w:rtl/>
        </w:rPr>
        <w:t>)</w:t>
      </w:r>
      <w:r w:rsidRPr="00472378">
        <w:rPr>
          <w:rtl/>
        </w:rPr>
        <w:t xml:space="preserve"> (وإن كان ثمة العديد من اللغات المحلية الأخرى التي يجري التحدث بها). ويشكل السكان المنحدرون من أصل أفريقي حوالي </w:t>
      </w:r>
      <w:r w:rsidRPr="00250DAF">
        <w:rPr>
          <w:rtl/>
        </w:rPr>
        <w:t>90</w:t>
      </w:r>
      <w:r w:rsidR="006E0BB9">
        <w:rPr>
          <w:rtl/>
        </w:rPr>
        <w:t>%</w:t>
      </w:r>
      <w:r w:rsidRPr="00472378">
        <w:rPr>
          <w:rtl/>
        </w:rPr>
        <w:t xml:space="preserve"> من السكان وينقسمون إلى ثلاث مجموعات لغوية: البانتو، </w:t>
      </w:r>
      <w:proofErr w:type="spellStart"/>
      <w:r w:rsidRPr="00472378">
        <w:rPr>
          <w:rtl/>
        </w:rPr>
        <w:t>والكوشيتيك</w:t>
      </w:r>
      <w:proofErr w:type="spellEnd"/>
      <w:r w:rsidRPr="00472378">
        <w:rPr>
          <w:rtl/>
        </w:rPr>
        <w:t xml:space="preserve">، </w:t>
      </w:r>
      <w:proofErr w:type="spellStart"/>
      <w:r w:rsidRPr="00472378">
        <w:rPr>
          <w:rtl/>
        </w:rPr>
        <w:t>والنيلوتيك</w:t>
      </w:r>
      <w:proofErr w:type="spellEnd"/>
      <w:r w:rsidRPr="00472378">
        <w:rPr>
          <w:rtl/>
        </w:rPr>
        <w:t xml:space="preserve">. وتتألف المجموعات الرئيسية من: </w:t>
      </w:r>
      <w:proofErr w:type="spellStart"/>
      <w:r w:rsidRPr="00472378">
        <w:rPr>
          <w:rtl/>
        </w:rPr>
        <w:t>بانتوس</w:t>
      </w:r>
      <w:proofErr w:type="spellEnd"/>
      <w:r w:rsidRPr="00472378">
        <w:rPr>
          <w:rtl/>
        </w:rPr>
        <w:t xml:space="preserve"> الذين يشملون </w:t>
      </w:r>
      <w:proofErr w:type="spellStart"/>
      <w:r w:rsidRPr="00472378">
        <w:rPr>
          <w:rtl/>
        </w:rPr>
        <w:t>الكيكويو</w:t>
      </w:r>
      <w:proofErr w:type="spellEnd"/>
      <w:r w:rsidRPr="00472378">
        <w:rPr>
          <w:rtl/>
        </w:rPr>
        <w:t xml:space="preserve"> (</w:t>
      </w:r>
      <w:r w:rsidRPr="00250DAF">
        <w:rPr>
          <w:rtl/>
        </w:rPr>
        <w:t>17</w:t>
      </w:r>
      <w:r w:rsidR="006C50C7">
        <w:rPr>
          <w:rFonts w:hint="cs"/>
          <w:rtl/>
        </w:rPr>
        <w:t>,</w:t>
      </w:r>
      <w:r w:rsidRPr="00250DAF">
        <w:rPr>
          <w:rtl/>
        </w:rPr>
        <w:t>13</w:t>
      </w:r>
      <w:r w:rsidR="006E0BB9">
        <w:rPr>
          <w:rtl/>
        </w:rPr>
        <w:t>%</w:t>
      </w:r>
      <w:r w:rsidRPr="00472378">
        <w:rPr>
          <w:rtl/>
        </w:rPr>
        <w:t>)، ولوهيا (</w:t>
      </w:r>
      <w:r w:rsidRPr="00250DAF">
        <w:rPr>
          <w:rtl/>
        </w:rPr>
        <w:t>14</w:t>
      </w:r>
      <w:r w:rsidR="008920D3">
        <w:rPr>
          <w:rFonts w:hint="cs"/>
          <w:rtl/>
        </w:rPr>
        <w:t>,</w:t>
      </w:r>
      <w:r w:rsidRPr="00250DAF">
        <w:rPr>
          <w:rtl/>
        </w:rPr>
        <w:t>35</w:t>
      </w:r>
      <w:r w:rsidR="006E0BB9">
        <w:rPr>
          <w:rtl/>
        </w:rPr>
        <w:t>%</w:t>
      </w:r>
      <w:r w:rsidRPr="00472378">
        <w:rPr>
          <w:rtl/>
        </w:rPr>
        <w:t>)، وكامبا (</w:t>
      </w:r>
      <w:r w:rsidRPr="00250DAF">
        <w:rPr>
          <w:rtl/>
        </w:rPr>
        <w:t>9</w:t>
      </w:r>
      <w:r w:rsidR="008920D3">
        <w:rPr>
          <w:rtl/>
        </w:rPr>
        <w:t>,</w:t>
      </w:r>
      <w:r w:rsidRPr="00250DAF">
        <w:rPr>
          <w:rtl/>
        </w:rPr>
        <w:t>81</w:t>
      </w:r>
      <w:r w:rsidR="006E0BB9">
        <w:rPr>
          <w:rtl/>
        </w:rPr>
        <w:t>%</w:t>
      </w:r>
      <w:r w:rsidRPr="00472378">
        <w:rPr>
          <w:rtl/>
        </w:rPr>
        <w:t>)، وكاسي (</w:t>
      </w:r>
      <w:r w:rsidRPr="00250DAF">
        <w:rPr>
          <w:rtl/>
        </w:rPr>
        <w:t>5</w:t>
      </w:r>
      <w:r w:rsidR="008920D3">
        <w:rPr>
          <w:rtl/>
        </w:rPr>
        <w:t>,</w:t>
      </w:r>
      <w:r w:rsidRPr="00250DAF">
        <w:rPr>
          <w:rtl/>
        </w:rPr>
        <w:t>68</w:t>
      </w:r>
      <w:r w:rsidR="006E0BB9">
        <w:rPr>
          <w:rtl/>
        </w:rPr>
        <w:t>%</w:t>
      </w:r>
      <w:r w:rsidRPr="00472378">
        <w:rPr>
          <w:rtl/>
        </w:rPr>
        <w:t xml:space="preserve">)، </w:t>
      </w:r>
      <w:proofErr w:type="spellStart"/>
      <w:r w:rsidRPr="00472378">
        <w:rPr>
          <w:rtl/>
        </w:rPr>
        <w:t>وميجيكيندا</w:t>
      </w:r>
      <w:proofErr w:type="spellEnd"/>
      <w:r w:rsidRPr="00472378">
        <w:rPr>
          <w:rtl/>
        </w:rPr>
        <w:t xml:space="preserve"> (</w:t>
      </w:r>
      <w:r w:rsidRPr="00250DAF">
        <w:rPr>
          <w:rtl/>
        </w:rPr>
        <w:t>5</w:t>
      </w:r>
      <w:r w:rsidR="008920D3">
        <w:rPr>
          <w:rtl/>
        </w:rPr>
        <w:t>,</w:t>
      </w:r>
      <w:r w:rsidRPr="00250DAF">
        <w:rPr>
          <w:rtl/>
        </w:rPr>
        <w:t>26</w:t>
      </w:r>
      <w:r w:rsidR="006E0BB9">
        <w:rPr>
          <w:rtl/>
        </w:rPr>
        <w:t>%</w:t>
      </w:r>
      <w:r w:rsidRPr="00472378">
        <w:rPr>
          <w:rtl/>
        </w:rPr>
        <w:t>)، وميرو (</w:t>
      </w:r>
      <w:r w:rsidRPr="00250DAF">
        <w:rPr>
          <w:rtl/>
        </w:rPr>
        <w:t>4</w:t>
      </w:r>
      <w:r w:rsidR="008920D3">
        <w:rPr>
          <w:rtl/>
        </w:rPr>
        <w:t>,</w:t>
      </w:r>
      <w:r w:rsidRPr="00250DAF">
        <w:rPr>
          <w:rtl/>
        </w:rPr>
        <w:t>15</w:t>
      </w:r>
      <w:r w:rsidR="006E0BB9">
        <w:rPr>
          <w:rtl/>
        </w:rPr>
        <w:t>%</w:t>
      </w:r>
      <w:r w:rsidRPr="00472378">
        <w:rPr>
          <w:rtl/>
        </w:rPr>
        <w:t xml:space="preserve">)، </w:t>
      </w:r>
      <w:proofErr w:type="spellStart"/>
      <w:r w:rsidRPr="00472378">
        <w:rPr>
          <w:rtl/>
        </w:rPr>
        <w:t>وإمبو</w:t>
      </w:r>
      <w:proofErr w:type="spellEnd"/>
      <w:r w:rsidRPr="00472378">
        <w:rPr>
          <w:rtl/>
        </w:rPr>
        <w:t xml:space="preserve"> (</w:t>
      </w:r>
      <w:r w:rsidRPr="00250DAF">
        <w:rPr>
          <w:rtl/>
        </w:rPr>
        <w:t>0</w:t>
      </w:r>
      <w:r w:rsidR="008920D3">
        <w:rPr>
          <w:rtl/>
        </w:rPr>
        <w:t>,</w:t>
      </w:r>
      <w:r w:rsidRPr="00250DAF">
        <w:rPr>
          <w:rtl/>
        </w:rPr>
        <w:t>85</w:t>
      </w:r>
      <w:r w:rsidR="006E0BB9">
        <w:rPr>
          <w:rtl/>
        </w:rPr>
        <w:t>%</w:t>
      </w:r>
      <w:r w:rsidRPr="00472378">
        <w:rPr>
          <w:rtl/>
        </w:rPr>
        <w:t xml:space="preserve">)، </w:t>
      </w:r>
      <w:proofErr w:type="spellStart"/>
      <w:r w:rsidRPr="00472378">
        <w:rPr>
          <w:rtl/>
        </w:rPr>
        <w:t>وتيتا</w:t>
      </w:r>
      <w:proofErr w:type="spellEnd"/>
      <w:r w:rsidRPr="00472378">
        <w:rPr>
          <w:rtl/>
        </w:rPr>
        <w:t xml:space="preserve"> (</w:t>
      </w:r>
      <w:r w:rsidRPr="00250DAF">
        <w:rPr>
          <w:rtl/>
        </w:rPr>
        <w:t>0</w:t>
      </w:r>
      <w:r w:rsidR="008920D3">
        <w:rPr>
          <w:rtl/>
        </w:rPr>
        <w:t>,</w:t>
      </w:r>
      <w:r w:rsidRPr="00250DAF">
        <w:rPr>
          <w:rtl/>
        </w:rPr>
        <w:t>72</w:t>
      </w:r>
      <w:r w:rsidR="006E0BB9">
        <w:rPr>
          <w:rtl/>
        </w:rPr>
        <w:t>%</w:t>
      </w:r>
      <w:r w:rsidRPr="00472378">
        <w:rPr>
          <w:rtl/>
        </w:rPr>
        <w:t xml:space="preserve">)، </w:t>
      </w:r>
      <w:r w:rsidRPr="00472378">
        <w:rPr>
          <w:rFonts w:hint="cs"/>
          <w:rtl/>
        </w:rPr>
        <w:t>و</w:t>
      </w:r>
      <w:r w:rsidRPr="00472378">
        <w:rPr>
          <w:rtl/>
        </w:rPr>
        <w:t>كوريا (</w:t>
      </w:r>
      <w:r w:rsidRPr="00250DAF">
        <w:rPr>
          <w:rtl/>
        </w:rPr>
        <w:t>0</w:t>
      </w:r>
      <w:r w:rsidR="008920D3">
        <w:rPr>
          <w:rtl/>
        </w:rPr>
        <w:t>,</w:t>
      </w:r>
      <w:r w:rsidRPr="00250DAF">
        <w:rPr>
          <w:rtl/>
        </w:rPr>
        <w:t>66</w:t>
      </w:r>
      <w:r w:rsidR="006E0BB9">
        <w:rPr>
          <w:rtl/>
        </w:rPr>
        <w:t>%</w:t>
      </w:r>
      <w:r w:rsidRPr="00472378">
        <w:rPr>
          <w:rtl/>
        </w:rPr>
        <w:t xml:space="preserve">)، </w:t>
      </w:r>
      <w:proofErr w:type="spellStart"/>
      <w:r w:rsidRPr="00472378">
        <w:rPr>
          <w:rtl/>
        </w:rPr>
        <w:t>وثاراكا</w:t>
      </w:r>
      <w:proofErr w:type="spellEnd"/>
      <w:r w:rsidRPr="00472378">
        <w:rPr>
          <w:rtl/>
        </w:rPr>
        <w:t xml:space="preserve"> (</w:t>
      </w:r>
      <w:r w:rsidRPr="00250DAF">
        <w:rPr>
          <w:rtl/>
        </w:rPr>
        <w:t>0</w:t>
      </w:r>
      <w:r w:rsidR="008920D3">
        <w:rPr>
          <w:rtl/>
        </w:rPr>
        <w:t>,</w:t>
      </w:r>
      <w:r w:rsidRPr="00250DAF">
        <w:rPr>
          <w:rtl/>
        </w:rPr>
        <w:t>46</w:t>
      </w:r>
      <w:r w:rsidR="006E0BB9">
        <w:rPr>
          <w:rtl/>
        </w:rPr>
        <w:t>%</w:t>
      </w:r>
      <w:r w:rsidRPr="00472378">
        <w:rPr>
          <w:rtl/>
        </w:rPr>
        <w:t xml:space="preserve">)، </w:t>
      </w:r>
      <w:proofErr w:type="spellStart"/>
      <w:r w:rsidRPr="00472378">
        <w:rPr>
          <w:rtl/>
        </w:rPr>
        <w:t>ومبيري</w:t>
      </w:r>
      <w:proofErr w:type="spellEnd"/>
      <w:r w:rsidRPr="00472378">
        <w:rPr>
          <w:rtl/>
        </w:rPr>
        <w:t xml:space="preserve"> (</w:t>
      </w:r>
      <w:r w:rsidRPr="00250DAF">
        <w:rPr>
          <w:rtl/>
        </w:rPr>
        <w:t>0</w:t>
      </w:r>
      <w:r w:rsidR="008920D3">
        <w:rPr>
          <w:rtl/>
        </w:rPr>
        <w:t>,</w:t>
      </w:r>
      <w:r w:rsidRPr="00250DAF">
        <w:rPr>
          <w:rtl/>
        </w:rPr>
        <w:t>41</w:t>
      </w:r>
      <w:r w:rsidR="006E0BB9">
        <w:rPr>
          <w:rtl/>
        </w:rPr>
        <w:t>%</w:t>
      </w:r>
      <w:r w:rsidRPr="00472378">
        <w:rPr>
          <w:rtl/>
        </w:rPr>
        <w:t>)، وسوبا (</w:t>
      </w:r>
      <w:r w:rsidRPr="00250DAF">
        <w:rPr>
          <w:rtl/>
        </w:rPr>
        <w:t>0</w:t>
      </w:r>
      <w:r w:rsidR="008920D3">
        <w:rPr>
          <w:rtl/>
        </w:rPr>
        <w:t>,</w:t>
      </w:r>
      <w:r w:rsidRPr="00250DAF">
        <w:rPr>
          <w:rtl/>
        </w:rPr>
        <w:t>33</w:t>
      </w:r>
      <w:r w:rsidR="006E0BB9">
        <w:rPr>
          <w:rtl/>
        </w:rPr>
        <w:t>%</w:t>
      </w:r>
      <w:r w:rsidRPr="00472378">
        <w:rPr>
          <w:rtl/>
        </w:rPr>
        <w:t xml:space="preserve">)، </w:t>
      </w:r>
      <w:proofErr w:type="spellStart"/>
      <w:r w:rsidRPr="00472378">
        <w:rPr>
          <w:rtl/>
        </w:rPr>
        <w:t>وبوكومو</w:t>
      </w:r>
      <w:proofErr w:type="spellEnd"/>
      <w:r w:rsidRPr="00472378">
        <w:rPr>
          <w:rtl/>
        </w:rPr>
        <w:t xml:space="preserve"> (</w:t>
      </w:r>
      <w:r w:rsidRPr="00250DAF">
        <w:rPr>
          <w:rtl/>
        </w:rPr>
        <w:t>0</w:t>
      </w:r>
      <w:r w:rsidR="008920D3">
        <w:rPr>
          <w:rtl/>
        </w:rPr>
        <w:t>,</w:t>
      </w:r>
      <w:r w:rsidRPr="00250DAF">
        <w:rPr>
          <w:rtl/>
        </w:rPr>
        <w:t>24</w:t>
      </w:r>
      <w:r w:rsidR="006E0BB9">
        <w:rPr>
          <w:rtl/>
        </w:rPr>
        <w:t>%</w:t>
      </w:r>
      <w:r w:rsidRPr="00472378">
        <w:rPr>
          <w:rtl/>
        </w:rPr>
        <w:t xml:space="preserve">)، </w:t>
      </w:r>
      <w:proofErr w:type="spellStart"/>
      <w:r w:rsidRPr="00472378">
        <w:rPr>
          <w:rtl/>
        </w:rPr>
        <w:t>وباجوني</w:t>
      </w:r>
      <w:proofErr w:type="spellEnd"/>
      <w:r w:rsidRPr="00472378">
        <w:rPr>
          <w:rtl/>
        </w:rPr>
        <w:t xml:space="preserve"> (</w:t>
      </w:r>
      <w:r w:rsidRPr="00250DAF">
        <w:rPr>
          <w:rtl/>
        </w:rPr>
        <w:t>0</w:t>
      </w:r>
      <w:r w:rsidR="008920D3">
        <w:rPr>
          <w:rtl/>
        </w:rPr>
        <w:t>,</w:t>
      </w:r>
      <w:r w:rsidRPr="00250DAF">
        <w:rPr>
          <w:rtl/>
        </w:rPr>
        <w:t>19</w:t>
      </w:r>
      <w:r w:rsidR="006E0BB9">
        <w:rPr>
          <w:rtl/>
        </w:rPr>
        <w:t>%</w:t>
      </w:r>
      <w:r w:rsidRPr="00472378">
        <w:rPr>
          <w:rtl/>
        </w:rPr>
        <w:t>)، وسواحلي (</w:t>
      </w:r>
      <w:r w:rsidRPr="00250DAF">
        <w:rPr>
          <w:rtl/>
        </w:rPr>
        <w:t>0</w:t>
      </w:r>
      <w:r w:rsidR="008920D3">
        <w:rPr>
          <w:rtl/>
        </w:rPr>
        <w:t>,</w:t>
      </w:r>
      <w:r w:rsidRPr="00250DAF">
        <w:rPr>
          <w:rtl/>
        </w:rPr>
        <w:t>12</w:t>
      </w:r>
      <w:r w:rsidR="006E0BB9">
        <w:rPr>
          <w:rtl/>
        </w:rPr>
        <w:t>%</w:t>
      </w:r>
      <w:r w:rsidRPr="00472378">
        <w:rPr>
          <w:rtl/>
        </w:rPr>
        <w:t xml:space="preserve">)، </w:t>
      </w:r>
      <w:proofErr w:type="spellStart"/>
      <w:r w:rsidRPr="00472378">
        <w:rPr>
          <w:rtl/>
        </w:rPr>
        <w:t>وتافيتا</w:t>
      </w:r>
      <w:proofErr w:type="spellEnd"/>
      <w:r w:rsidRPr="00472378">
        <w:rPr>
          <w:rtl/>
        </w:rPr>
        <w:t xml:space="preserve"> (</w:t>
      </w:r>
      <w:r w:rsidRPr="00250DAF">
        <w:rPr>
          <w:rtl/>
        </w:rPr>
        <w:t>0</w:t>
      </w:r>
      <w:r w:rsidR="008920D3">
        <w:rPr>
          <w:rtl/>
        </w:rPr>
        <w:t>,</w:t>
      </w:r>
      <w:r w:rsidRPr="00250DAF">
        <w:rPr>
          <w:rtl/>
        </w:rPr>
        <w:t>06</w:t>
      </w:r>
      <w:r w:rsidR="006E0BB9">
        <w:rPr>
          <w:rtl/>
        </w:rPr>
        <w:t>%</w:t>
      </w:r>
      <w:r w:rsidRPr="00472378">
        <w:rPr>
          <w:rtl/>
        </w:rPr>
        <w:t xml:space="preserve">)؛ </w:t>
      </w:r>
      <w:proofErr w:type="spellStart"/>
      <w:r w:rsidRPr="00472378">
        <w:rPr>
          <w:rtl/>
        </w:rPr>
        <w:t>ووالوانا</w:t>
      </w:r>
      <w:proofErr w:type="spellEnd"/>
      <w:r w:rsidRPr="00472378">
        <w:rPr>
          <w:rtl/>
        </w:rPr>
        <w:t>/</w:t>
      </w:r>
      <w:proofErr w:type="spellStart"/>
      <w:r w:rsidRPr="00472378">
        <w:rPr>
          <w:rtl/>
        </w:rPr>
        <w:t>واكاكوتي</w:t>
      </w:r>
      <w:proofErr w:type="spellEnd"/>
      <w:r w:rsidRPr="00472378">
        <w:rPr>
          <w:rtl/>
        </w:rPr>
        <w:t xml:space="preserve"> (</w:t>
      </w:r>
      <w:r w:rsidRPr="00250DAF">
        <w:rPr>
          <w:rtl/>
        </w:rPr>
        <w:t>0</w:t>
      </w:r>
      <w:r w:rsidR="008920D3">
        <w:rPr>
          <w:rtl/>
        </w:rPr>
        <w:t>,</w:t>
      </w:r>
      <w:r w:rsidRPr="00250DAF">
        <w:rPr>
          <w:rtl/>
        </w:rPr>
        <w:t>05</w:t>
      </w:r>
      <w:r w:rsidRPr="00472378">
        <w:rPr>
          <w:rtl/>
        </w:rPr>
        <w:t>) وغوشا (</w:t>
      </w:r>
      <w:r w:rsidRPr="00250DAF">
        <w:rPr>
          <w:rtl/>
        </w:rPr>
        <w:t>0</w:t>
      </w:r>
      <w:r w:rsidR="008920D3">
        <w:rPr>
          <w:rtl/>
        </w:rPr>
        <w:t>,</w:t>
      </w:r>
      <w:r w:rsidRPr="00250DAF">
        <w:rPr>
          <w:rtl/>
        </w:rPr>
        <w:t>001</w:t>
      </w:r>
      <w:r w:rsidR="006E0BB9">
        <w:rPr>
          <w:rtl/>
        </w:rPr>
        <w:t>%</w:t>
      </w:r>
      <w:r w:rsidRPr="00472378">
        <w:rPr>
          <w:rtl/>
        </w:rPr>
        <w:t xml:space="preserve">)، </w:t>
      </w:r>
      <w:proofErr w:type="spellStart"/>
      <w:r w:rsidRPr="00472378">
        <w:rPr>
          <w:rtl/>
        </w:rPr>
        <w:t>وماكوندي</w:t>
      </w:r>
      <w:proofErr w:type="spellEnd"/>
      <w:r w:rsidRPr="00472378">
        <w:rPr>
          <w:rtl/>
        </w:rPr>
        <w:t xml:space="preserve"> (</w:t>
      </w:r>
      <w:r w:rsidRPr="00250DAF">
        <w:rPr>
          <w:rtl/>
        </w:rPr>
        <w:t>0</w:t>
      </w:r>
      <w:r w:rsidR="008920D3">
        <w:rPr>
          <w:rtl/>
        </w:rPr>
        <w:t>,</w:t>
      </w:r>
      <w:r w:rsidRPr="00250DAF">
        <w:rPr>
          <w:rtl/>
        </w:rPr>
        <w:t>008</w:t>
      </w:r>
      <w:r w:rsidR="006E0BB9">
        <w:rPr>
          <w:rtl/>
        </w:rPr>
        <w:t>%</w:t>
      </w:r>
      <w:r w:rsidRPr="00472378">
        <w:rPr>
          <w:rtl/>
        </w:rPr>
        <w:t xml:space="preserve">)؛ وتشمل </w:t>
      </w:r>
      <w:proofErr w:type="spellStart"/>
      <w:r w:rsidRPr="00472378">
        <w:rPr>
          <w:rtl/>
        </w:rPr>
        <w:t>نيلوتي</w:t>
      </w:r>
      <w:proofErr w:type="spellEnd"/>
      <w:r w:rsidRPr="00472378">
        <w:rPr>
          <w:rtl/>
        </w:rPr>
        <w:t xml:space="preserve"> </w:t>
      </w:r>
      <w:proofErr w:type="spellStart"/>
      <w:r w:rsidRPr="00472378">
        <w:rPr>
          <w:rtl/>
        </w:rPr>
        <w:t>كالينجين</w:t>
      </w:r>
      <w:proofErr w:type="spellEnd"/>
      <w:r w:rsidRPr="00472378">
        <w:rPr>
          <w:rtl/>
        </w:rPr>
        <w:t xml:space="preserve"> (</w:t>
      </w:r>
      <w:r w:rsidRPr="00250DAF">
        <w:rPr>
          <w:rtl/>
        </w:rPr>
        <w:t>13</w:t>
      </w:r>
      <w:r w:rsidR="008920D3">
        <w:rPr>
          <w:rtl/>
        </w:rPr>
        <w:t>,</w:t>
      </w:r>
      <w:r w:rsidRPr="00250DAF">
        <w:rPr>
          <w:rtl/>
        </w:rPr>
        <w:t>37</w:t>
      </w:r>
      <w:r w:rsidR="006E0BB9">
        <w:rPr>
          <w:rtl/>
        </w:rPr>
        <w:t>%</w:t>
      </w:r>
      <w:r w:rsidRPr="00472378">
        <w:rPr>
          <w:rtl/>
        </w:rPr>
        <w:t>)، ولو (</w:t>
      </w:r>
      <w:r w:rsidRPr="00250DAF">
        <w:rPr>
          <w:rtl/>
        </w:rPr>
        <w:t>10</w:t>
      </w:r>
      <w:r w:rsidR="008920D3">
        <w:rPr>
          <w:rtl/>
        </w:rPr>
        <w:t>,</w:t>
      </w:r>
      <w:r w:rsidRPr="00250DAF">
        <w:rPr>
          <w:rtl/>
        </w:rPr>
        <w:t>65</w:t>
      </w:r>
      <w:r w:rsidR="006E0BB9">
        <w:rPr>
          <w:rtl/>
        </w:rPr>
        <w:t>%</w:t>
      </w:r>
      <w:r w:rsidRPr="00472378">
        <w:rPr>
          <w:rtl/>
        </w:rPr>
        <w:t>)، وماساي (</w:t>
      </w:r>
      <w:r w:rsidRPr="00250DAF">
        <w:rPr>
          <w:rtl/>
        </w:rPr>
        <w:t>2</w:t>
      </w:r>
      <w:r w:rsidR="008920D3">
        <w:rPr>
          <w:rtl/>
        </w:rPr>
        <w:t>,</w:t>
      </w:r>
      <w:r w:rsidRPr="00250DAF">
        <w:rPr>
          <w:rtl/>
        </w:rPr>
        <w:t>5</w:t>
      </w:r>
      <w:r w:rsidR="006E0BB9">
        <w:rPr>
          <w:rtl/>
        </w:rPr>
        <w:t>%</w:t>
      </w:r>
      <w:r w:rsidRPr="00472378">
        <w:rPr>
          <w:rtl/>
        </w:rPr>
        <w:t>)، وتركانا (</w:t>
      </w:r>
      <w:r w:rsidRPr="00250DAF">
        <w:rPr>
          <w:rtl/>
        </w:rPr>
        <w:t>2</w:t>
      </w:r>
      <w:r w:rsidR="008920D3">
        <w:rPr>
          <w:rtl/>
        </w:rPr>
        <w:t>,</w:t>
      </w:r>
      <w:r w:rsidRPr="00250DAF">
        <w:rPr>
          <w:rtl/>
        </w:rPr>
        <w:t>14</w:t>
      </w:r>
      <w:r w:rsidR="006E0BB9">
        <w:rPr>
          <w:rtl/>
        </w:rPr>
        <w:t>%</w:t>
      </w:r>
      <w:r w:rsidRPr="00472378">
        <w:rPr>
          <w:rtl/>
        </w:rPr>
        <w:t>)، وتسو (</w:t>
      </w:r>
      <w:r w:rsidRPr="00250DAF">
        <w:rPr>
          <w:rtl/>
        </w:rPr>
        <w:t>0</w:t>
      </w:r>
      <w:r w:rsidR="008920D3">
        <w:rPr>
          <w:rtl/>
        </w:rPr>
        <w:t>,</w:t>
      </w:r>
      <w:r w:rsidRPr="00250DAF">
        <w:rPr>
          <w:rtl/>
        </w:rPr>
        <w:t>88</w:t>
      </w:r>
      <w:r w:rsidR="006E0BB9">
        <w:rPr>
          <w:rtl/>
        </w:rPr>
        <w:t>%</w:t>
      </w:r>
      <w:r w:rsidRPr="00472378">
        <w:rPr>
          <w:rtl/>
        </w:rPr>
        <w:t xml:space="preserve">)، </w:t>
      </w:r>
      <w:proofErr w:type="spellStart"/>
      <w:r w:rsidRPr="00472378">
        <w:rPr>
          <w:rtl/>
        </w:rPr>
        <w:t>وسامبورو</w:t>
      </w:r>
      <w:proofErr w:type="spellEnd"/>
      <w:r w:rsidRPr="00472378">
        <w:rPr>
          <w:rtl/>
        </w:rPr>
        <w:t xml:space="preserve"> (</w:t>
      </w:r>
      <w:r w:rsidRPr="00250DAF">
        <w:rPr>
          <w:rtl/>
        </w:rPr>
        <w:t>0</w:t>
      </w:r>
      <w:r w:rsidR="008920D3">
        <w:rPr>
          <w:rtl/>
        </w:rPr>
        <w:t>,</w:t>
      </w:r>
      <w:r w:rsidRPr="00250DAF">
        <w:rPr>
          <w:rtl/>
        </w:rPr>
        <w:t>70</w:t>
      </w:r>
      <w:r w:rsidR="006E0BB9">
        <w:rPr>
          <w:rtl/>
        </w:rPr>
        <w:t>%</w:t>
      </w:r>
      <w:r w:rsidRPr="00472378">
        <w:rPr>
          <w:rtl/>
        </w:rPr>
        <w:t xml:space="preserve">)، </w:t>
      </w:r>
      <w:proofErr w:type="spellStart"/>
      <w:r w:rsidRPr="00472378">
        <w:rPr>
          <w:rtl/>
        </w:rPr>
        <w:t>وإلشاموس</w:t>
      </w:r>
      <w:proofErr w:type="spellEnd"/>
      <w:r w:rsidRPr="00472378">
        <w:rPr>
          <w:rtl/>
        </w:rPr>
        <w:t>/</w:t>
      </w:r>
      <w:proofErr w:type="spellStart"/>
      <w:r w:rsidRPr="00472378">
        <w:rPr>
          <w:rtl/>
        </w:rPr>
        <w:t>نجيمبس</w:t>
      </w:r>
      <w:proofErr w:type="spellEnd"/>
      <w:r w:rsidRPr="00472378">
        <w:rPr>
          <w:rtl/>
        </w:rPr>
        <w:t xml:space="preserve"> (</w:t>
      </w:r>
      <w:r w:rsidRPr="00250DAF">
        <w:rPr>
          <w:rtl/>
        </w:rPr>
        <w:t>0</w:t>
      </w:r>
      <w:r w:rsidR="008920D3">
        <w:rPr>
          <w:rtl/>
        </w:rPr>
        <w:t>,</w:t>
      </w:r>
      <w:r w:rsidRPr="00250DAF">
        <w:rPr>
          <w:rtl/>
        </w:rPr>
        <w:t>07</w:t>
      </w:r>
      <w:r w:rsidR="006E0BB9">
        <w:rPr>
          <w:rtl/>
        </w:rPr>
        <w:t>%</w:t>
      </w:r>
      <w:r w:rsidRPr="00472378">
        <w:rPr>
          <w:rtl/>
        </w:rPr>
        <w:t>)، ونوبي (</w:t>
      </w:r>
      <w:r w:rsidRPr="00250DAF">
        <w:rPr>
          <w:rtl/>
        </w:rPr>
        <w:t>0</w:t>
      </w:r>
      <w:r w:rsidR="008920D3">
        <w:rPr>
          <w:rtl/>
        </w:rPr>
        <w:t>,</w:t>
      </w:r>
      <w:r w:rsidRPr="00250DAF">
        <w:rPr>
          <w:rtl/>
        </w:rPr>
        <w:t>05</w:t>
      </w:r>
      <w:r w:rsidR="006E0BB9">
        <w:rPr>
          <w:rtl/>
        </w:rPr>
        <w:t>%</w:t>
      </w:r>
      <w:r w:rsidRPr="00472378">
        <w:rPr>
          <w:rtl/>
        </w:rPr>
        <w:t>)؛</w:t>
      </w:r>
      <w:r w:rsidR="006231CF">
        <w:rPr>
          <w:rtl/>
        </w:rPr>
        <w:t xml:space="preserve"> و</w:t>
      </w:r>
      <w:r w:rsidRPr="00472378">
        <w:rPr>
          <w:rtl/>
        </w:rPr>
        <w:t xml:space="preserve">تشمل </w:t>
      </w:r>
      <w:proofErr w:type="spellStart"/>
      <w:r w:rsidRPr="00472378">
        <w:rPr>
          <w:rtl/>
        </w:rPr>
        <w:t>الكشيتس</w:t>
      </w:r>
      <w:proofErr w:type="spellEnd"/>
      <w:r w:rsidRPr="00472378">
        <w:rPr>
          <w:rtl/>
        </w:rPr>
        <w:t xml:space="preserve"> الصوماليين </w:t>
      </w:r>
      <w:proofErr w:type="spellStart"/>
      <w:r w:rsidRPr="00472378">
        <w:rPr>
          <w:rtl/>
        </w:rPr>
        <w:t>الكينيين</w:t>
      </w:r>
      <w:proofErr w:type="spellEnd"/>
      <w:r w:rsidRPr="00472378">
        <w:rPr>
          <w:rtl/>
        </w:rPr>
        <w:t xml:space="preserve"> (</w:t>
      </w:r>
      <w:r w:rsidRPr="00250DAF">
        <w:rPr>
          <w:rtl/>
        </w:rPr>
        <w:t>5</w:t>
      </w:r>
      <w:r w:rsidR="008920D3">
        <w:rPr>
          <w:rtl/>
        </w:rPr>
        <w:t>,</w:t>
      </w:r>
      <w:r w:rsidRPr="00250DAF">
        <w:rPr>
          <w:rtl/>
        </w:rPr>
        <w:t>85</w:t>
      </w:r>
      <w:r w:rsidR="006E0BB9">
        <w:rPr>
          <w:rtl/>
        </w:rPr>
        <w:t>%</w:t>
      </w:r>
      <w:r w:rsidRPr="00472378">
        <w:rPr>
          <w:rtl/>
        </w:rPr>
        <w:t>)، وأورما (</w:t>
      </w:r>
      <w:r w:rsidRPr="00250DAF">
        <w:rPr>
          <w:rtl/>
        </w:rPr>
        <w:t>0</w:t>
      </w:r>
      <w:r w:rsidR="008920D3">
        <w:rPr>
          <w:rtl/>
        </w:rPr>
        <w:t>,</w:t>
      </w:r>
      <w:r w:rsidRPr="00250DAF">
        <w:rPr>
          <w:rtl/>
        </w:rPr>
        <w:t>33</w:t>
      </w:r>
      <w:r w:rsidR="006E0BB9">
        <w:rPr>
          <w:rtl/>
        </w:rPr>
        <w:t>%</w:t>
      </w:r>
      <w:r w:rsidRPr="00472378">
        <w:rPr>
          <w:rtl/>
        </w:rPr>
        <w:t xml:space="preserve">)، </w:t>
      </w:r>
      <w:proofErr w:type="spellStart"/>
      <w:r w:rsidRPr="00472378">
        <w:rPr>
          <w:rtl/>
        </w:rPr>
        <w:t>وريندل</w:t>
      </w:r>
      <w:proofErr w:type="spellEnd"/>
      <w:r w:rsidRPr="00472378">
        <w:rPr>
          <w:rtl/>
        </w:rPr>
        <w:t xml:space="preserve"> (</w:t>
      </w:r>
      <w:r w:rsidRPr="00250DAF">
        <w:rPr>
          <w:rtl/>
        </w:rPr>
        <w:t>0</w:t>
      </w:r>
      <w:r w:rsidR="008920D3">
        <w:rPr>
          <w:rtl/>
        </w:rPr>
        <w:t>,</w:t>
      </w:r>
      <w:r w:rsidRPr="00250DAF">
        <w:rPr>
          <w:rtl/>
        </w:rPr>
        <w:t>19</w:t>
      </w:r>
      <w:r w:rsidR="006E0BB9">
        <w:rPr>
          <w:rtl/>
        </w:rPr>
        <w:t>%</w:t>
      </w:r>
      <w:r w:rsidRPr="00472378">
        <w:rPr>
          <w:rtl/>
        </w:rPr>
        <w:t>)، وبورانا (</w:t>
      </w:r>
      <w:r w:rsidRPr="00250DAF">
        <w:rPr>
          <w:rtl/>
        </w:rPr>
        <w:t>0</w:t>
      </w:r>
      <w:r w:rsidR="008920D3">
        <w:rPr>
          <w:rtl/>
        </w:rPr>
        <w:t>,</w:t>
      </w:r>
      <w:r w:rsidRPr="00250DAF">
        <w:rPr>
          <w:rtl/>
        </w:rPr>
        <w:t>58</w:t>
      </w:r>
      <w:r w:rsidR="006E0BB9">
        <w:rPr>
          <w:rtl/>
        </w:rPr>
        <w:t>%</w:t>
      </w:r>
      <w:r w:rsidRPr="00472378">
        <w:rPr>
          <w:rtl/>
        </w:rPr>
        <w:t>) وغابرا (</w:t>
      </w:r>
      <w:r w:rsidRPr="00250DAF">
        <w:rPr>
          <w:rtl/>
        </w:rPr>
        <w:t>0</w:t>
      </w:r>
      <w:r w:rsidR="008920D3">
        <w:rPr>
          <w:rtl/>
        </w:rPr>
        <w:t>,</w:t>
      </w:r>
      <w:r w:rsidRPr="00250DAF">
        <w:rPr>
          <w:rtl/>
        </w:rPr>
        <w:t>30</w:t>
      </w:r>
      <w:r w:rsidR="006E0BB9">
        <w:rPr>
          <w:rtl/>
        </w:rPr>
        <w:t>%</w:t>
      </w:r>
      <w:r w:rsidRPr="00472378">
        <w:rPr>
          <w:rtl/>
        </w:rPr>
        <w:t xml:space="preserve">)، </w:t>
      </w:r>
      <w:proofErr w:type="spellStart"/>
      <w:r w:rsidRPr="00472378">
        <w:rPr>
          <w:rtl/>
        </w:rPr>
        <w:t>وأوير</w:t>
      </w:r>
      <w:proofErr w:type="spellEnd"/>
      <w:r w:rsidRPr="00472378">
        <w:rPr>
          <w:rtl/>
        </w:rPr>
        <w:t>/واتا (</w:t>
      </w:r>
      <w:r w:rsidRPr="00250DAF">
        <w:rPr>
          <w:rtl/>
        </w:rPr>
        <w:t>0</w:t>
      </w:r>
      <w:r w:rsidR="008920D3">
        <w:rPr>
          <w:rtl/>
        </w:rPr>
        <w:t>,</w:t>
      </w:r>
      <w:r w:rsidRPr="00250DAF">
        <w:rPr>
          <w:rtl/>
        </w:rPr>
        <w:t>04</w:t>
      </w:r>
      <w:r w:rsidR="006E0BB9">
        <w:rPr>
          <w:rtl/>
        </w:rPr>
        <w:t>%</w:t>
      </w:r>
      <w:r w:rsidRPr="00472378">
        <w:rPr>
          <w:rtl/>
        </w:rPr>
        <w:t>)، وبرجي (</w:t>
      </w:r>
      <w:r w:rsidRPr="00250DAF">
        <w:rPr>
          <w:rtl/>
        </w:rPr>
        <w:t>0</w:t>
      </w:r>
      <w:r w:rsidR="008920D3">
        <w:rPr>
          <w:rtl/>
        </w:rPr>
        <w:t>,</w:t>
      </w:r>
      <w:r w:rsidRPr="00250DAF">
        <w:rPr>
          <w:rtl/>
        </w:rPr>
        <w:t>07</w:t>
      </w:r>
      <w:r w:rsidR="006E0BB9">
        <w:rPr>
          <w:rtl/>
        </w:rPr>
        <w:t>%</w:t>
      </w:r>
      <w:r w:rsidRPr="00472378">
        <w:rPr>
          <w:rtl/>
        </w:rPr>
        <w:t xml:space="preserve">)، </w:t>
      </w:r>
      <w:proofErr w:type="spellStart"/>
      <w:r w:rsidRPr="00472378">
        <w:rPr>
          <w:rtl/>
        </w:rPr>
        <w:t>وساكويا</w:t>
      </w:r>
      <w:proofErr w:type="spellEnd"/>
      <w:r w:rsidRPr="00472378">
        <w:rPr>
          <w:rtl/>
        </w:rPr>
        <w:t xml:space="preserve"> (</w:t>
      </w:r>
      <w:r w:rsidRPr="00250DAF">
        <w:rPr>
          <w:rtl/>
        </w:rPr>
        <w:t>0</w:t>
      </w:r>
      <w:r w:rsidR="008920D3">
        <w:rPr>
          <w:rtl/>
        </w:rPr>
        <w:t>,</w:t>
      </w:r>
      <w:r w:rsidRPr="00250DAF">
        <w:rPr>
          <w:rtl/>
        </w:rPr>
        <w:t>06</w:t>
      </w:r>
      <w:r w:rsidR="006E0BB9">
        <w:rPr>
          <w:rtl/>
        </w:rPr>
        <w:t>%</w:t>
      </w:r>
      <w:r w:rsidRPr="00472378">
        <w:rPr>
          <w:rtl/>
        </w:rPr>
        <w:t xml:space="preserve">)، </w:t>
      </w:r>
      <w:proofErr w:type="spellStart"/>
      <w:r w:rsidRPr="00472378">
        <w:rPr>
          <w:rtl/>
        </w:rPr>
        <w:t>وداهالو</w:t>
      </w:r>
      <w:proofErr w:type="spellEnd"/>
      <w:r w:rsidRPr="00472378">
        <w:rPr>
          <w:rtl/>
        </w:rPr>
        <w:t xml:space="preserve"> (</w:t>
      </w:r>
      <w:r w:rsidRPr="00250DAF">
        <w:rPr>
          <w:rtl/>
        </w:rPr>
        <w:t>0</w:t>
      </w:r>
      <w:r w:rsidR="008920D3">
        <w:rPr>
          <w:rtl/>
        </w:rPr>
        <w:t>,</w:t>
      </w:r>
      <w:r w:rsidRPr="00250DAF">
        <w:rPr>
          <w:rtl/>
        </w:rPr>
        <w:t>001</w:t>
      </w:r>
      <w:r w:rsidR="006E0BB9">
        <w:rPr>
          <w:rtl/>
        </w:rPr>
        <w:t>%</w:t>
      </w:r>
      <w:r w:rsidRPr="00472378">
        <w:rPr>
          <w:rtl/>
        </w:rPr>
        <w:t xml:space="preserve">)، </w:t>
      </w:r>
      <w:proofErr w:type="spellStart"/>
      <w:r w:rsidRPr="00472378">
        <w:rPr>
          <w:rtl/>
        </w:rPr>
        <w:t>وداسيناش</w:t>
      </w:r>
      <w:proofErr w:type="spellEnd"/>
      <w:r w:rsidRPr="00472378">
        <w:rPr>
          <w:rtl/>
        </w:rPr>
        <w:t xml:space="preserve"> (</w:t>
      </w:r>
      <w:r w:rsidRPr="00250DAF">
        <w:rPr>
          <w:rtl/>
        </w:rPr>
        <w:t>0</w:t>
      </w:r>
      <w:r w:rsidR="008920D3">
        <w:rPr>
          <w:rtl/>
        </w:rPr>
        <w:t>,</w:t>
      </w:r>
      <w:r w:rsidRPr="00250DAF">
        <w:rPr>
          <w:rtl/>
        </w:rPr>
        <w:t>04</w:t>
      </w:r>
      <w:r w:rsidR="006E0BB9">
        <w:rPr>
          <w:rtl/>
        </w:rPr>
        <w:t>%</w:t>
      </w:r>
      <w:r w:rsidRPr="00472378">
        <w:rPr>
          <w:rtl/>
        </w:rPr>
        <w:t xml:space="preserve">)، </w:t>
      </w:r>
      <w:proofErr w:type="spellStart"/>
      <w:r w:rsidRPr="00472378">
        <w:rPr>
          <w:rtl/>
        </w:rPr>
        <w:t>وكونسو</w:t>
      </w:r>
      <w:proofErr w:type="spellEnd"/>
      <w:r w:rsidRPr="00472378">
        <w:rPr>
          <w:rtl/>
        </w:rPr>
        <w:t xml:space="preserve"> (</w:t>
      </w:r>
      <w:r w:rsidRPr="00250DAF">
        <w:rPr>
          <w:rtl/>
        </w:rPr>
        <w:t>0</w:t>
      </w:r>
      <w:r w:rsidR="008920D3">
        <w:rPr>
          <w:rtl/>
        </w:rPr>
        <w:t>,</w:t>
      </w:r>
      <w:r w:rsidRPr="00250DAF">
        <w:rPr>
          <w:rtl/>
        </w:rPr>
        <w:t>003</w:t>
      </w:r>
      <w:r w:rsidR="006E0BB9">
        <w:rPr>
          <w:rtl/>
        </w:rPr>
        <w:t>%</w:t>
      </w:r>
      <w:r w:rsidRPr="00472378">
        <w:rPr>
          <w:rtl/>
        </w:rPr>
        <w:t xml:space="preserve">)، </w:t>
      </w:r>
      <w:proofErr w:type="spellStart"/>
      <w:r w:rsidRPr="00472378">
        <w:rPr>
          <w:rtl/>
        </w:rPr>
        <w:t>وإلمولو</w:t>
      </w:r>
      <w:proofErr w:type="spellEnd"/>
      <w:r w:rsidRPr="00472378">
        <w:rPr>
          <w:rtl/>
        </w:rPr>
        <w:t xml:space="preserve"> (</w:t>
      </w:r>
      <w:r w:rsidRPr="00250DAF">
        <w:rPr>
          <w:rtl/>
        </w:rPr>
        <w:t>0</w:t>
      </w:r>
      <w:r w:rsidR="008920D3">
        <w:rPr>
          <w:rtl/>
        </w:rPr>
        <w:t>,</w:t>
      </w:r>
      <w:r w:rsidRPr="00250DAF">
        <w:rPr>
          <w:rtl/>
        </w:rPr>
        <w:t>002</w:t>
      </w:r>
      <w:r w:rsidR="006E0BB9">
        <w:rPr>
          <w:rtl/>
        </w:rPr>
        <w:t>%</w:t>
      </w:r>
      <w:r w:rsidRPr="00472378">
        <w:rPr>
          <w:rtl/>
        </w:rPr>
        <w:t xml:space="preserve">). ومن بين المجموعات الأخرى المعترف بها العرب </w:t>
      </w:r>
      <w:proofErr w:type="spellStart"/>
      <w:r w:rsidRPr="00472378">
        <w:rPr>
          <w:rtl/>
        </w:rPr>
        <w:t>الكينيون</w:t>
      </w:r>
      <w:proofErr w:type="spellEnd"/>
      <w:r w:rsidRPr="00472378">
        <w:rPr>
          <w:rtl/>
        </w:rPr>
        <w:t xml:space="preserve"> (</w:t>
      </w:r>
      <w:r w:rsidRPr="00250DAF">
        <w:rPr>
          <w:rtl/>
        </w:rPr>
        <w:t>0</w:t>
      </w:r>
      <w:r w:rsidR="008920D3">
        <w:rPr>
          <w:rtl/>
        </w:rPr>
        <w:t>,</w:t>
      </w:r>
      <w:r w:rsidRPr="00250DAF">
        <w:rPr>
          <w:rtl/>
        </w:rPr>
        <w:t>12</w:t>
      </w:r>
      <w:r w:rsidR="006E0BB9">
        <w:rPr>
          <w:rtl/>
        </w:rPr>
        <w:t>%</w:t>
      </w:r>
      <w:r w:rsidRPr="00472378">
        <w:rPr>
          <w:rtl/>
        </w:rPr>
        <w:t xml:space="preserve">)، والآسيويون </w:t>
      </w:r>
      <w:proofErr w:type="spellStart"/>
      <w:r w:rsidRPr="00472378">
        <w:rPr>
          <w:rtl/>
        </w:rPr>
        <w:t>الكينيون</w:t>
      </w:r>
      <w:proofErr w:type="spellEnd"/>
      <w:r w:rsidRPr="00472378">
        <w:rPr>
          <w:rtl/>
        </w:rPr>
        <w:t xml:space="preserve"> (</w:t>
      </w:r>
      <w:r w:rsidRPr="00250DAF">
        <w:rPr>
          <w:rtl/>
        </w:rPr>
        <w:t>0</w:t>
      </w:r>
      <w:r w:rsidR="008920D3">
        <w:rPr>
          <w:rtl/>
        </w:rPr>
        <w:t>,</w:t>
      </w:r>
      <w:r w:rsidRPr="00250DAF">
        <w:rPr>
          <w:rtl/>
        </w:rPr>
        <w:t>1</w:t>
      </w:r>
      <w:r w:rsidR="006E0BB9">
        <w:rPr>
          <w:rtl/>
        </w:rPr>
        <w:t>%</w:t>
      </w:r>
      <w:r w:rsidRPr="00472378">
        <w:rPr>
          <w:rtl/>
        </w:rPr>
        <w:t xml:space="preserve">)، والأوروبيون </w:t>
      </w:r>
      <w:proofErr w:type="spellStart"/>
      <w:r w:rsidRPr="00472378">
        <w:rPr>
          <w:rtl/>
        </w:rPr>
        <w:t>الكينيون</w:t>
      </w:r>
      <w:proofErr w:type="spellEnd"/>
      <w:r w:rsidRPr="00472378">
        <w:rPr>
          <w:rtl/>
        </w:rPr>
        <w:t xml:space="preserve"> (</w:t>
      </w:r>
      <w:r w:rsidRPr="00250DAF">
        <w:rPr>
          <w:rtl/>
        </w:rPr>
        <w:t>0</w:t>
      </w:r>
      <w:r w:rsidR="008920D3">
        <w:rPr>
          <w:rtl/>
        </w:rPr>
        <w:t>,</w:t>
      </w:r>
      <w:r w:rsidRPr="00250DAF">
        <w:rPr>
          <w:rtl/>
        </w:rPr>
        <w:t>004</w:t>
      </w:r>
      <w:r w:rsidR="006E0BB9">
        <w:rPr>
          <w:rtl/>
        </w:rPr>
        <w:t>%</w:t>
      </w:r>
      <w:r w:rsidRPr="00472378">
        <w:rPr>
          <w:rtl/>
        </w:rPr>
        <w:t xml:space="preserve">)، والأمريكيون </w:t>
      </w:r>
      <w:proofErr w:type="spellStart"/>
      <w:r w:rsidRPr="00472378">
        <w:rPr>
          <w:rtl/>
        </w:rPr>
        <w:t>الكينيون</w:t>
      </w:r>
      <w:proofErr w:type="spellEnd"/>
      <w:r w:rsidRPr="00472378">
        <w:rPr>
          <w:rtl/>
        </w:rPr>
        <w:t xml:space="preserve"> (</w:t>
      </w:r>
      <w:r w:rsidRPr="00250DAF">
        <w:rPr>
          <w:rtl/>
        </w:rPr>
        <w:t>0</w:t>
      </w:r>
      <w:r w:rsidR="008920D3">
        <w:rPr>
          <w:rtl/>
        </w:rPr>
        <w:t>,</w:t>
      </w:r>
      <w:r w:rsidRPr="00250DAF">
        <w:rPr>
          <w:rtl/>
        </w:rPr>
        <w:t>001</w:t>
      </w:r>
      <w:r w:rsidR="006E0BB9">
        <w:rPr>
          <w:rtl/>
        </w:rPr>
        <w:t>%</w:t>
      </w:r>
      <w:r w:rsidRPr="00472378">
        <w:rPr>
          <w:rtl/>
        </w:rPr>
        <w:t>). ويجدر بالإشارة أن بعض هذه المجموعات الرئيسية تتفرع إلى العديد من الأفخاذ الأصغر حجما</w:t>
      </w:r>
      <w:r w:rsidR="000D21D1">
        <w:rPr>
          <w:rFonts w:hint="cs"/>
          <w:rtl/>
        </w:rPr>
        <w:t>ً</w:t>
      </w:r>
      <w:r w:rsidRPr="00472378">
        <w:rPr>
          <w:rtl/>
        </w:rPr>
        <w:t xml:space="preserve">. ومعظم </w:t>
      </w:r>
      <w:proofErr w:type="spellStart"/>
      <w:r w:rsidRPr="00472378">
        <w:rPr>
          <w:rtl/>
        </w:rPr>
        <w:t>الكينيين</w:t>
      </w:r>
      <w:proofErr w:type="spellEnd"/>
      <w:r w:rsidRPr="00472378">
        <w:rPr>
          <w:rtl/>
        </w:rPr>
        <w:t xml:space="preserve"> مزدوجو اللغة يتحدثون باللغتين الإن</w:t>
      </w:r>
      <w:r w:rsidR="006E0BB9">
        <w:rPr>
          <w:rFonts w:hint="cs"/>
          <w:rtl/>
        </w:rPr>
        <w:t>ك</w:t>
      </w:r>
      <w:r w:rsidRPr="00472378">
        <w:rPr>
          <w:rtl/>
        </w:rPr>
        <w:t xml:space="preserve">ليزية والسواحيلية. </w:t>
      </w:r>
    </w:p>
    <w:p w14:paraId="028955BF" w14:textId="4BB032FB" w:rsidR="00472378" w:rsidRPr="00472378" w:rsidRDefault="00472378" w:rsidP="00472378">
      <w:pPr>
        <w:pStyle w:val="SingleTxtGA"/>
        <w:rPr>
          <w:rtl/>
        </w:rPr>
      </w:pPr>
      <w:r w:rsidRPr="00250DAF">
        <w:rPr>
          <w:rtl/>
        </w:rPr>
        <w:t>4</w:t>
      </w:r>
      <w:r w:rsidRPr="00472378">
        <w:rPr>
          <w:rtl/>
        </w:rPr>
        <w:t>-</w:t>
      </w:r>
      <w:r w:rsidRPr="00472378">
        <w:rPr>
          <w:rtl/>
        </w:rPr>
        <w:tab/>
        <w:t>واستنادا</w:t>
      </w:r>
      <w:r w:rsidR="006231CF">
        <w:rPr>
          <w:rFonts w:hint="cs"/>
          <w:rtl/>
        </w:rPr>
        <w:t>ً</w:t>
      </w:r>
      <w:r w:rsidRPr="00472378">
        <w:rPr>
          <w:rtl/>
        </w:rPr>
        <w:t xml:space="preserve"> إلى تعداد السكان والإسكان في كينيا الذي أجري في آب/أغسطس </w:t>
      </w:r>
      <w:r w:rsidRPr="00250DAF">
        <w:rPr>
          <w:rtl/>
        </w:rPr>
        <w:t>2019</w:t>
      </w:r>
      <w:r w:rsidRPr="00472378">
        <w:rPr>
          <w:rtl/>
        </w:rPr>
        <w:t xml:space="preserve">، يبلغ عدد سكان جمهورية كينيا في الوقت الراهن حوالي </w:t>
      </w:r>
      <w:r w:rsidRPr="00250DAF">
        <w:rPr>
          <w:rtl/>
        </w:rPr>
        <w:t>296</w:t>
      </w:r>
      <w:r w:rsidRPr="00472378">
        <w:rPr>
          <w:rtl/>
        </w:rPr>
        <w:t xml:space="preserve"> </w:t>
      </w:r>
      <w:r w:rsidRPr="00250DAF">
        <w:rPr>
          <w:rtl/>
        </w:rPr>
        <w:t>564</w:t>
      </w:r>
      <w:r w:rsidRPr="00472378">
        <w:rPr>
          <w:rtl/>
        </w:rPr>
        <w:t xml:space="preserve"> </w:t>
      </w:r>
      <w:r w:rsidRPr="00250DAF">
        <w:rPr>
          <w:rtl/>
        </w:rPr>
        <w:t>47</w:t>
      </w:r>
      <w:r w:rsidRPr="00472378">
        <w:rPr>
          <w:rtl/>
        </w:rPr>
        <w:t xml:space="preserve"> نسمة منهم </w:t>
      </w:r>
      <w:r w:rsidRPr="00250DAF">
        <w:rPr>
          <w:rtl/>
        </w:rPr>
        <w:t>056</w:t>
      </w:r>
      <w:r w:rsidRPr="00472378">
        <w:rPr>
          <w:rFonts w:hint="cs"/>
          <w:rtl/>
        </w:rPr>
        <w:t> </w:t>
      </w:r>
      <w:r w:rsidRPr="00250DAF">
        <w:rPr>
          <w:rtl/>
        </w:rPr>
        <w:t>548</w:t>
      </w:r>
      <w:r w:rsidRPr="00472378">
        <w:rPr>
          <w:rFonts w:hint="cs"/>
          <w:rtl/>
        </w:rPr>
        <w:t> </w:t>
      </w:r>
      <w:r w:rsidRPr="00250DAF">
        <w:rPr>
          <w:rtl/>
        </w:rPr>
        <w:t>23</w:t>
      </w:r>
      <w:r w:rsidRPr="00472378">
        <w:rPr>
          <w:rtl/>
        </w:rPr>
        <w:t xml:space="preserve"> من الذكور و</w:t>
      </w:r>
      <w:r w:rsidRPr="00250DAF">
        <w:rPr>
          <w:rtl/>
        </w:rPr>
        <w:t>716</w:t>
      </w:r>
      <w:r w:rsidRPr="00472378">
        <w:rPr>
          <w:rtl/>
        </w:rPr>
        <w:t xml:space="preserve"> </w:t>
      </w:r>
      <w:r w:rsidRPr="00250DAF">
        <w:rPr>
          <w:rtl/>
        </w:rPr>
        <w:t>014</w:t>
      </w:r>
      <w:r w:rsidRPr="00472378">
        <w:rPr>
          <w:rtl/>
        </w:rPr>
        <w:t xml:space="preserve"> </w:t>
      </w:r>
      <w:r w:rsidRPr="00250DAF">
        <w:rPr>
          <w:rtl/>
        </w:rPr>
        <w:t>24</w:t>
      </w:r>
      <w:r w:rsidRPr="00472378">
        <w:rPr>
          <w:rtl/>
        </w:rPr>
        <w:t xml:space="preserve"> من الإناث. ووثق التعداد </w:t>
      </w:r>
      <w:r w:rsidRPr="00250DAF">
        <w:rPr>
          <w:rtl/>
        </w:rPr>
        <w:t>524</w:t>
      </w:r>
      <w:r w:rsidRPr="00472378">
        <w:rPr>
          <w:rtl/>
        </w:rPr>
        <w:t xml:space="preserve"> </w:t>
      </w:r>
      <w:r w:rsidRPr="00250DAF">
        <w:rPr>
          <w:rtl/>
        </w:rPr>
        <w:t>1</w:t>
      </w:r>
      <w:r w:rsidRPr="00472378">
        <w:rPr>
          <w:rtl/>
        </w:rPr>
        <w:t xml:space="preserve"> شخصا</w:t>
      </w:r>
      <w:r w:rsidR="006231CF">
        <w:rPr>
          <w:rFonts w:hint="cs"/>
          <w:rtl/>
        </w:rPr>
        <w:t>ً</w:t>
      </w:r>
      <w:r w:rsidRPr="00472378">
        <w:rPr>
          <w:rtl/>
        </w:rPr>
        <w:t xml:space="preserve"> من </w:t>
      </w:r>
      <w:r w:rsidRPr="00472378">
        <w:rPr>
          <w:rFonts w:hint="cs"/>
          <w:rtl/>
        </w:rPr>
        <w:t>حاملي</w:t>
      </w:r>
      <w:r w:rsidRPr="00472378">
        <w:rPr>
          <w:rtl/>
        </w:rPr>
        <w:t xml:space="preserve"> صفات الجنسين. وانخفض متوسط حجم الأسرة إلى </w:t>
      </w:r>
      <w:r w:rsidRPr="00250DAF">
        <w:rPr>
          <w:rtl/>
        </w:rPr>
        <w:t>3</w:t>
      </w:r>
      <w:r w:rsidR="008920D3">
        <w:rPr>
          <w:rFonts w:hint="cs"/>
          <w:rtl/>
        </w:rPr>
        <w:t>,</w:t>
      </w:r>
      <w:r w:rsidRPr="00250DAF">
        <w:rPr>
          <w:rtl/>
        </w:rPr>
        <w:t>9</w:t>
      </w:r>
      <w:r w:rsidRPr="00472378">
        <w:rPr>
          <w:rtl/>
        </w:rPr>
        <w:t xml:space="preserve"> في عام </w:t>
      </w:r>
      <w:r w:rsidRPr="00250DAF">
        <w:rPr>
          <w:rtl/>
        </w:rPr>
        <w:t>2019</w:t>
      </w:r>
      <w:r w:rsidRPr="00472378">
        <w:rPr>
          <w:rtl/>
        </w:rPr>
        <w:t xml:space="preserve"> بعد أن كان المتوسط </w:t>
      </w:r>
      <w:r w:rsidRPr="00250DAF">
        <w:rPr>
          <w:rtl/>
        </w:rPr>
        <w:t>4</w:t>
      </w:r>
      <w:r w:rsidR="008920D3">
        <w:rPr>
          <w:rFonts w:hint="cs"/>
          <w:rtl/>
        </w:rPr>
        <w:t>,</w:t>
      </w:r>
      <w:r w:rsidRPr="00250DAF">
        <w:rPr>
          <w:rtl/>
        </w:rPr>
        <w:t>2</w:t>
      </w:r>
      <w:r w:rsidRPr="00472378">
        <w:rPr>
          <w:rtl/>
        </w:rPr>
        <w:t xml:space="preserve"> في عام </w:t>
      </w:r>
      <w:r w:rsidRPr="00250DAF">
        <w:rPr>
          <w:rtl/>
        </w:rPr>
        <w:t>2009</w:t>
      </w:r>
      <w:r w:rsidRPr="00472378">
        <w:rPr>
          <w:rtl/>
        </w:rPr>
        <w:t xml:space="preserve">. ويتضح من الجدول </w:t>
      </w:r>
      <w:r w:rsidRPr="00250DAF">
        <w:rPr>
          <w:rtl/>
        </w:rPr>
        <w:t>1</w:t>
      </w:r>
      <w:r w:rsidRPr="00472378">
        <w:rPr>
          <w:rtl/>
        </w:rPr>
        <w:t xml:space="preserve"> أدناه توزيع السكان حسب الجنس والفئة العمرية:</w:t>
      </w:r>
    </w:p>
    <w:p w14:paraId="69AB2879" w14:textId="77777777" w:rsidR="00472378" w:rsidRPr="00472378" w:rsidRDefault="00472378" w:rsidP="0024034F">
      <w:pPr>
        <w:pStyle w:val="TableFigureHeader"/>
      </w:pPr>
      <w:r w:rsidRPr="00472378">
        <w:rPr>
          <w:rFonts w:hint="cs"/>
          <w:rtl/>
        </w:rPr>
        <w:t xml:space="preserve">الجدول </w:t>
      </w:r>
      <w:r w:rsidRPr="00250DAF">
        <w:rPr>
          <w:rFonts w:hint="cs"/>
          <w:rtl/>
        </w:rPr>
        <w:t>1</w:t>
      </w:r>
      <w:r w:rsidRPr="00472378">
        <w:rPr>
          <w:rFonts w:hint="cs"/>
          <w:rtl/>
        </w:rPr>
        <w:t xml:space="preserve"> </w:t>
      </w:r>
    </w:p>
    <w:p w14:paraId="663C8A9D" w14:textId="0BC640B6" w:rsidR="00472378" w:rsidRPr="00250DAF" w:rsidRDefault="00472378" w:rsidP="0024034F">
      <w:pPr>
        <w:pStyle w:val="TableFigureHeaderBold"/>
        <w:rPr>
          <w:rFonts w:hint="eastAsia"/>
          <w:rtl/>
        </w:rPr>
      </w:pPr>
      <w:r w:rsidRPr="00250DAF">
        <w:rPr>
          <w:rFonts w:hint="cs"/>
          <w:rtl/>
        </w:rPr>
        <w:t>توزيع السكان حسب نوع الجنس والفئة العمرية</w:t>
      </w:r>
      <w:r w:rsidRPr="006231CF">
        <w:rPr>
          <w:b w:val="0"/>
          <w:bCs w:val="0"/>
          <w:vertAlign w:val="superscript"/>
          <w:rtl/>
        </w:rPr>
        <w:t>(</w:t>
      </w:r>
      <w:r w:rsidRPr="00250DAF">
        <w:rPr>
          <w:b w:val="0"/>
          <w:bCs w:val="0"/>
          <w:vertAlign w:val="superscript"/>
          <w:lang w:val="en-US"/>
        </w:rPr>
        <w:footnoteReference w:id="4"/>
      </w:r>
      <w:r w:rsidRPr="006231CF">
        <w:rPr>
          <w:b w:val="0"/>
          <w:bCs w:val="0"/>
          <w:vertAlign w:val="superscript"/>
          <w:rtl/>
        </w:rPr>
        <w:t>)</w:t>
      </w:r>
    </w:p>
    <w:tbl>
      <w:tblPr>
        <w:bidiVisual/>
        <w:tblW w:w="7223"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98"/>
        <w:gridCol w:w="1467"/>
        <w:gridCol w:w="1468"/>
        <w:gridCol w:w="1558"/>
        <w:gridCol w:w="1032"/>
      </w:tblGrid>
      <w:tr w:rsidR="00472378" w:rsidRPr="00FF4E61" w14:paraId="6ED0317F" w14:textId="77777777" w:rsidTr="00FF4E61">
        <w:trPr>
          <w:tblHeader/>
        </w:trPr>
        <w:tc>
          <w:tcPr>
            <w:tcW w:w="1698" w:type="dxa"/>
            <w:tcBorders>
              <w:top w:val="single" w:sz="4" w:space="0" w:color="auto"/>
              <w:bottom w:val="single" w:sz="12" w:space="0" w:color="auto"/>
            </w:tcBorders>
            <w:shd w:val="clear" w:color="auto" w:fill="auto"/>
            <w:vAlign w:val="bottom"/>
          </w:tcPr>
          <w:p w14:paraId="3B9EA604" w14:textId="77777777" w:rsidR="00472378" w:rsidRPr="00FF4E61" w:rsidRDefault="00472378" w:rsidP="00FF4E61">
            <w:pPr>
              <w:spacing w:before="40" w:after="40" w:line="280" w:lineRule="exact"/>
              <w:ind w:left="57" w:right="57"/>
              <w:textDirection w:val="tbRlV"/>
              <w:rPr>
                <w:i/>
                <w:sz w:val="18"/>
                <w:szCs w:val="18"/>
                <w:lang w:eastAsia="zh-TW" w:bidi="en-GB"/>
              </w:rPr>
            </w:pPr>
            <w:r w:rsidRPr="00250DAF">
              <w:rPr>
                <w:i/>
                <w:iCs/>
                <w:sz w:val="18"/>
                <w:szCs w:val="18"/>
                <w:rtl/>
              </w:rPr>
              <w:t>الفئة العمرية (بالسنوات)</w:t>
            </w:r>
          </w:p>
        </w:tc>
        <w:tc>
          <w:tcPr>
            <w:tcW w:w="1467" w:type="dxa"/>
            <w:tcBorders>
              <w:top w:val="single" w:sz="4" w:space="0" w:color="auto"/>
              <w:bottom w:val="single" w:sz="12" w:space="0" w:color="auto"/>
            </w:tcBorders>
            <w:shd w:val="clear" w:color="auto" w:fill="auto"/>
            <w:vAlign w:val="bottom"/>
          </w:tcPr>
          <w:p w14:paraId="5053C064" w14:textId="77777777" w:rsidR="00472378" w:rsidRPr="00FF4E61" w:rsidRDefault="00472378" w:rsidP="00FF4E61">
            <w:pPr>
              <w:spacing w:before="40" w:after="40" w:line="280" w:lineRule="exact"/>
              <w:ind w:left="57" w:right="57"/>
              <w:textDirection w:val="tbRlV"/>
              <w:rPr>
                <w:i/>
                <w:sz w:val="18"/>
                <w:szCs w:val="18"/>
                <w:lang w:eastAsia="zh-TW" w:bidi="en-GB"/>
              </w:rPr>
            </w:pPr>
            <w:r w:rsidRPr="00250DAF">
              <w:rPr>
                <w:i/>
                <w:iCs/>
                <w:sz w:val="18"/>
                <w:szCs w:val="18"/>
                <w:rtl/>
              </w:rPr>
              <w:t>ذكور</w:t>
            </w:r>
          </w:p>
        </w:tc>
        <w:tc>
          <w:tcPr>
            <w:tcW w:w="1468" w:type="dxa"/>
            <w:tcBorders>
              <w:top w:val="single" w:sz="4" w:space="0" w:color="auto"/>
              <w:bottom w:val="single" w:sz="12" w:space="0" w:color="auto"/>
            </w:tcBorders>
            <w:shd w:val="clear" w:color="auto" w:fill="auto"/>
            <w:vAlign w:val="bottom"/>
          </w:tcPr>
          <w:p w14:paraId="3808AD78" w14:textId="77777777" w:rsidR="00472378" w:rsidRPr="00FF4E61" w:rsidRDefault="00472378" w:rsidP="00FF4E61">
            <w:pPr>
              <w:spacing w:before="40" w:after="40" w:line="280" w:lineRule="exact"/>
              <w:ind w:left="57" w:right="57"/>
              <w:textDirection w:val="tbRlV"/>
              <w:rPr>
                <w:i/>
                <w:sz w:val="18"/>
                <w:szCs w:val="18"/>
                <w:lang w:eastAsia="zh-TW" w:bidi="en-GB"/>
              </w:rPr>
            </w:pPr>
            <w:r w:rsidRPr="00250DAF">
              <w:rPr>
                <w:i/>
                <w:iCs/>
                <w:sz w:val="18"/>
                <w:szCs w:val="18"/>
                <w:rtl/>
              </w:rPr>
              <w:t>إناث</w:t>
            </w:r>
          </w:p>
        </w:tc>
        <w:tc>
          <w:tcPr>
            <w:tcW w:w="1558" w:type="dxa"/>
            <w:tcBorders>
              <w:top w:val="single" w:sz="4" w:space="0" w:color="auto"/>
              <w:bottom w:val="single" w:sz="12" w:space="0" w:color="auto"/>
            </w:tcBorders>
            <w:shd w:val="clear" w:color="auto" w:fill="auto"/>
            <w:vAlign w:val="bottom"/>
          </w:tcPr>
          <w:p w14:paraId="3FF3B913" w14:textId="77777777" w:rsidR="00472378" w:rsidRPr="00FF4E61" w:rsidRDefault="00472378" w:rsidP="00FF4E61">
            <w:pPr>
              <w:spacing w:before="40" w:after="40" w:line="280" w:lineRule="exact"/>
              <w:ind w:left="57" w:right="57"/>
              <w:textDirection w:val="tbRlV"/>
              <w:rPr>
                <w:i/>
                <w:sz w:val="18"/>
                <w:szCs w:val="18"/>
                <w:lang w:eastAsia="zh-TW" w:bidi="en-GB"/>
              </w:rPr>
            </w:pPr>
            <w:r w:rsidRPr="00250DAF">
              <w:rPr>
                <w:rFonts w:hint="cs"/>
                <w:i/>
                <w:iCs/>
                <w:sz w:val="18"/>
                <w:szCs w:val="18"/>
                <w:rtl/>
              </w:rPr>
              <w:t>حاملو</w:t>
            </w:r>
            <w:r w:rsidRPr="00250DAF">
              <w:rPr>
                <w:i/>
                <w:iCs/>
                <w:sz w:val="18"/>
                <w:szCs w:val="18"/>
                <w:rtl/>
              </w:rPr>
              <w:t xml:space="preserve"> صفات الجنسين</w:t>
            </w:r>
          </w:p>
        </w:tc>
        <w:tc>
          <w:tcPr>
            <w:tcW w:w="1032" w:type="dxa"/>
            <w:tcBorders>
              <w:top w:val="single" w:sz="4" w:space="0" w:color="auto"/>
              <w:bottom w:val="single" w:sz="12" w:space="0" w:color="auto"/>
            </w:tcBorders>
            <w:shd w:val="clear" w:color="auto" w:fill="auto"/>
            <w:vAlign w:val="bottom"/>
          </w:tcPr>
          <w:p w14:paraId="040FD7A3" w14:textId="77777777" w:rsidR="00472378" w:rsidRPr="00250DAF" w:rsidRDefault="00472378" w:rsidP="00FF4E61">
            <w:pPr>
              <w:spacing w:before="40" w:after="40" w:line="280" w:lineRule="exact"/>
              <w:ind w:left="57" w:right="57"/>
              <w:textDirection w:val="tbRlV"/>
              <w:rPr>
                <w:b/>
                <w:bCs/>
                <w:i/>
                <w:sz w:val="18"/>
                <w:szCs w:val="18"/>
                <w:lang w:eastAsia="zh-TW" w:bidi="en-GB"/>
              </w:rPr>
            </w:pPr>
            <w:r w:rsidRPr="00250DAF">
              <w:rPr>
                <w:b/>
                <w:bCs/>
                <w:i/>
                <w:iCs/>
                <w:sz w:val="18"/>
                <w:szCs w:val="18"/>
                <w:rtl/>
              </w:rPr>
              <w:t>المجموع</w:t>
            </w:r>
          </w:p>
        </w:tc>
      </w:tr>
      <w:tr w:rsidR="00472378" w:rsidRPr="00FF4E61" w14:paraId="4468F9EA" w14:textId="77777777" w:rsidTr="00FF4E61">
        <w:trPr>
          <w:trHeight w:hRule="exact" w:val="113"/>
          <w:tblHeader/>
        </w:trPr>
        <w:tc>
          <w:tcPr>
            <w:tcW w:w="1698" w:type="dxa"/>
            <w:tcBorders>
              <w:top w:val="single" w:sz="12" w:space="0" w:color="auto"/>
              <w:bottom w:val="nil"/>
            </w:tcBorders>
            <w:shd w:val="clear" w:color="auto" w:fill="auto"/>
          </w:tcPr>
          <w:p w14:paraId="4407D890" w14:textId="77777777" w:rsidR="00472378" w:rsidRPr="00FF4E61" w:rsidRDefault="00472378" w:rsidP="00FF4E61">
            <w:pPr>
              <w:spacing w:before="40" w:after="40" w:line="280" w:lineRule="exact"/>
              <w:ind w:left="57" w:right="57"/>
              <w:rPr>
                <w:sz w:val="18"/>
                <w:szCs w:val="18"/>
              </w:rPr>
            </w:pPr>
          </w:p>
        </w:tc>
        <w:tc>
          <w:tcPr>
            <w:tcW w:w="1467" w:type="dxa"/>
            <w:tcBorders>
              <w:top w:val="single" w:sz="12" w:space="0" w:color="auto"/>
              <w:bottom w:val="nil"/>
            </w:tcBorders>
            <w:shd w:val="clear" w:color="auto" w:fill="auto"/>
            <w:vAlign w:val="bottom"/>
          </w:tcPr>
          <w:p w14:paraId="7C0BD6DD" w14:textId="77777777" w:rsidR="00472378" w:rsidRPr="00FF4E61" w:rsidRDefault="00472378" w:rsidP="00FF4E61">
            <w:pPr>
              <w:spacing w:before="40" w:after="40" w:line="280" w:lineRule="exact"/>
              <w:ind w:left="57" w:right="57"/>
              <w:rPr>
                <w:sz w:val="18"/>
                <w:szCs w:val="18"/>
              </w:rPr>
            </w:pPr>
          </w:p>
        </w:tc>
        <w:tc>
          <w:tcPr>
            <w:tcW w:w="1468" w:type="dxa"/>
            <w:tcBorders>
              <w:top w:val="single" w:sz="12" w:space="0" w:color="auto"/>
              <w:bottom w:val="nil"/>
            </w:tcBorders>
            <w:shd w:val="clear" w:color="auto" w:fill="auto"/>
            <w:vAlign w:val="bottom"/>
          </w:tcPr>
          <w:p w14:paraId="6D3ED238" w14:textId="77777777" w:rsidR="00472378" w:rsidRPr="00FF4E61" w:rsidRDefault="00472378" w:rsidP="00FF4E61">
            <w:pPr>
              <w:spacing w:before="40" w:after="40" w:line="280" w:lineRule="exact"/>
              <w:ind w:left="57" w:right="57"/>
              <w:rPr>
                <w:sz w:val="18"/>
                <w:szCs w:val="18"/>
              </w:rPr>
            </w:pPr>
          </w:p>
        </w:tc>
        <w:tc>
          <w:tcPr>
            <w:tcW w:w="1558" w:type="dxa"/>
            <w:tcBorders>
              <w:top w:val="single" w:sz="12" w:space="0" w:color="auto"/>
              <w:bottom w:val="nil"/>
            </w:tcBorders>
            <w:shd w:val="clear" w:color="auto" w:fill="auto"/>
            <w:vAlign w:val="bottom"/>
          </w:tcPr>
          <w:p w14:paraId="1E13AAF4" w14:textId="77777777" w:rsidR="00472378" w:rsidRPr="00FF4E61" w:rsidRDefault="00472378" w:rsidP="00FF4E61">
            <w:pPr>
              <w:spacing w:before="40" w:after="40" w:line="280" w:lineRule="exact"/>
              <w:ind w:left="57" w:right="57"/>
              <w:rPr>
                <w:sz w:val="18"/>
                <w:szCs w:val="18"/>
              </w:rPr>
            </w:pPr>
          </w:p>
        </w:tc>
        <w:tc>
          <w:tcPr>
            <w:tcW w:w="1032" w:type="dxa"/>
            <w:tcBorders>
              <w:top w:val="single" w:sz="12" w:space="0" w:color="auto"/>
              <w:bottom w:val="nil"/>
            </w:tcBorders>
            <w:shd w:val="clear" w:color="auto" w:fill="auto"/>
            <w:vAlign w:val="bottom"/>
          </w:tcPr>
          <w:p w14:paraId="739208D0" w14:textId="77777777" w:rsidR="00472378" w:rsidRPr="00250DAF" w:rsidRDefault="00472378" w:rsidP="00FF4E61">
            <w:pPr>
              <w:spacing w:before="40" w:after="40" w:line="280" w:lineRule="exact"/>
              <w:ind w:left="57" w:right="57"/>
              <w:rPr>
                <w:b/>
                <w:bCs/>
                <w:sz w:val="18"/>
                <w:szCs w:val="18"/>
              </w:rPr>
            </w:pPr>
          </w:p>
        </w:tc>
      </w:tr>
      <w:tr w:rsidR="00472378" w:rsidRPr="00FF4E61" w14:paraId="60CEC6E9" w14:textId="77777777" w:rsidTr="00FF4E61">
        <w:tc>
          <w:tcPr>
            <w:tcW w:w="1698" w:type="dxa"/>
            <w:tcBorders>
              <w:top w:val="nil"/>
            </w:tcBorders>
            <w:shd w:val="clear" w:color="auto" w:fill="auto"/>
          </w:tcPr>
          <w:p w14:paraId="0A4864A5"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9</w:t>
            </w:r>
            <w:r w:rsidRPr="00FF4E61">
              <w:rPr>
                <w:sz w:val="18"/>
                <w:szCs w:val="18"/>
              </w:rPr>
              <w:t>–</w:t>
            </w:r>
            <w:r w:rsidRPr="00250DAF">
              <w:rPr>
                <w:sz w:val="18"/>
                <w:szCs w:val="18"/>
              </w:rPr>
              <w:t>0</w:t>
            </w:r>
          </w:p>
        </w:tc>
        <w:tc>
          <w:tcPr>
            <w:tcW w:w="1467" w:type="dxa"/>
            <w:tcBorders>
              <w:top w:val="nil"/>
            </w:tcBorders>
            <w:shd w:val="clear" w:color="auto" w:fill="auto"/>
            <w:vAlign w:val="bottom"/>
          </w:tcPr>
          <w:p w14:paraId="1649D13B"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295</w:t>
            </w:r>
            <w:r w:rsidRPr="00FF4E61">
              <w:rPr>
                <w:sz w:val="18"/>
                <w:szCs w:val="18"/>
                <w:rtl/>
              </w:rPr>
              <w:t xml:space="preserve"> </w:t>
            </w:r>
            <w:r w:rsidRPr="00250DAF">
              <w:rPr>
                <w:sz w:val="18"/>
                <w:szCs w:val="18"/>
                <w:rtl/>
              </w:rPr>
              <w:t>123</w:t>
            </w:r>
            <w:r w:rsidRPr="00FF4E61">
              <w:rPr>
                <w:sz w:val="18"/>
                <w:szCs w:val="18"/>
                <w:rtl/>
              </w:rPr>
              <w:t xml:space="preserve"> </w:t>
            </w:r>
            <w:r w:rsidRPr="00250DAF">
              <w:rPr>
                <w:sz w:val="18"/>
                <w:szCs w:val="18"/>
                <w:rtl/>
              </w:rPr>
              <w:t>6</w:t>
            </w:r>
          </w:p>
        </w:tc>
        <w:tc>
          <w:tcPr>
            <w:tcW w:w="1468" w:type="dxa"/>
            <w:tcBorders>
              <w:top w:val="nil"/>
            </w:tcBorders>
            <w:shd w:val="clear" w:color="auto" w:fill="auto"/>
            <w:vAlign w:val="bottom"/>
          </w:tcPr>
          <w:p w14:paraId="28EC7C4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285</w:t>
            </w:r>
            <w:r w:rsidRPr="00FF4E61">
              <w:rPr>
                <w:sz w:val="18"/>
                <w:szCs w:val="18"/>
                <w:rtl/>
              </w:rPr>
              <w:t xml:space="preserve"> </w:t>
            </w:r>
            <w:r w:rsidRPr="00250DAF">
              <w:rPr>
                <w:sz w:val="18"/>
                <w:szCs w:val="18"/>
                <w:rtl/>
              </w:rPr>
              <w:t>072</w:t>
            </w:r>
            <w:r w:rsidRPr="00FF4E61">
              <w:rPr>
                <w:sz w:val="18"/>
                <w:szCs w:val="18"/>
                <w:rtl/>
              </w:rPr>
              <w:t xml:space="preserve"> </w:t>
            </w:r>
            <w:r w:rsidRPr="00250DAF">
              <w:rPr>
                <w:sz w:val="18"/>
                <w:szCs w:val="18"/>
                <w:rtl/>
              </w:rPr>
              <w:t>6</w:t>
            </w:r>
          </w:p>
        </w:tc>
        <w:tc>
          <w:tcPr>
            <w:tcW w:w="1558" w:type="dxa"/>
            <w:tcBorders>
              <w:top w:val="nil"/>
            </w:tcBorders>
            <w:shd w:val="clear" w:color="auto" w:fill="auto"/>
            <w:vAlign w:val="bottom"/>
          </w:tcPr>
          <w:p w14:paraId="1367AFD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330</w:t>
            </w:r>
          </w:p>
        </w:tc>
        <w:tc>
          <w:tcPr>
            <w:tcW w:w="1032" w:type="dxa"/>
            <w:tcBorders>
              <w:top w:val="nil"/>
            </w:tcBorders>
            <w:shd w:val="clear" w:color="auto" w:fill="auto"/>
            <w:vAlign w:val="bottom"/>
          </w:tcPr>
          <w:p w14:paraId="0BD0B57A"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910 195 12</w:t>
            </w:r>
          </w:p>
        </w:tc>
      </w:tr>
      <w:tr w:rsidR="00472378" w:rsidRPr="00FF4E61" w14:paraId="159CF710" w14:textId="77777777" w:rsidTr="00FF4E61">
        <w:tc>
          <w:tcPr>
            <w:tcW w:w="1698" w:type="dxa"/>
            <w:shd w:val="clear" w:color="auto" w:fill="auto"/>
          </w:tcPr>
          <w:p w14:paraId="77B1BE5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19</w:t>
            </w:r>
            <w:r w:rsidRPr="00FF4E61">
              <w:rPr>
                <w:sz w:val="18"/>
                <w:szCs w:val="18"/>
              </w:rPr>
              <w:t>–</w:t>
            </w:r>
            <w:r w:rsidRPr="00250DAF">
              <w:rPr>
                <w:sz w:val="18"/>
                <w:szCs w:val="18"/>
              </w:rPr>
              <w:t>10</w:t>
            </w:r>
          </w:p>
        </w:tc>
        <w:tc>
          <w:tcPr>
            <w:tcW w:w="1467" w:type="dxa"/>
            <w:shd w:val="clear" w:color="auto" w:fill="auto"/>
            <w:vAlign w:val="bottom"/>
          </w:tcPr>
          <w:p w14:paraId="78DF3C48"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024</w:t>
            </w:r>
            <w:r w:rsidRPr="00FF4E61">
              <w:rPr>
                <w:sz w:val="18"/>
                <w:szCs w:val="18"/>
                <w:rtl/>
              </w:rPr>
              <w:t xml:space="preserve"> </w:t>
            </w:r>
            <w:r w:rsidRPr="00250DAF">
              <w:rPr>
                <w:sz w:val="18"/>
                <w:szCs w:val="18"/>
                <w:rtl/>
              </w:rPr>
              <w:t>896</w:t>
            </w:r>
            <w:r w:rsidRPr="00FF4E61">
              <w:rPr>
                <w:sz w:val="18"/>
                <w:szCs w:val="18"/>
                <w:rtl/>
              </w:rPr>
              <w:t xml:space="preserve"> </w:t>
            </w:r>
            <w:r w:rsidRPr="00250DAF">
              <w:rPr>
                <w:sz w:val="18"/>
                <w:szCs w:val="18"/>
                <w:rtl/>
              </w:rPr>
              <w:t>5</w:t>
            </w:r>
          </w:p>
        </w:tc>
        <w:tc>
          <w:tcPr>
            <w:tcW w:w="1468" w:type="dxa"/>
            <w:shd w:val="clear" w:color="auto" w:fill="auto"/>
            <w:vAlign w:val="bottom"/>
          </w:tcPr>
          <w:p w14:paraId="271896F6"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584</w:t>
            </w:r>
            <w:r w:rsidRPr="00FF4E61">
              <w:rPr>
                <w:sz w:val="18"/>
                <w:szCs w:val="18"/>
                <w:rtl/>
              </w:rPr>
              <w:t xml:space="preserve"> </w:t>
            </w:r>
            <w:r w:rsidRPr="00250DAF">
              <w:rPr>
                <w:sz w:val="18"/>
                <w:szCs w:val="18"/>
                <w:rtl/>
              </w:rPr>
              <w:t>735</w:t>
            </w:r>
            <w:r w:rsidRPr="00FF4E61">
              <w:rPr>
                <w:sz w:val="18"/>
                <w:szCs w:val="18"/>
                <w:rtl/>
              </w:rPr>
              <w:t xml:space="preserve"> </w:t>
            </w:r>
            <w:r w:rsidRPr="00250DAF">
              <w:rPr>
                <w:sz w:val="18"/>
                <w:szCs w:val="18"/>
                <w:rtl/>
              </w:rPr>
              <w:t>5</w:t>
            </w:r>
          </w:p>
        </w:tc>
        <w:tc>
          <w:tcPr>
            <w:tcW w:w="1558" w:type="dxa"/>
            <w:shd w:val="clear" w:color="auto" w:fill="auto"/>
            <w:vAlign w:val="bottom"/>
          </w:tcPr>
          <w:p w14:paraId="7564182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321</w:t>
            </w:r>
          </w:p>
        </w:tc>
        <w:tc>
          <w:tcPr>
            <w:tcW w:w="1032" w:type="dxa"/>
            <w:shd w:val="clear" w:color="auto" w:fill="auto"/>
            <w:vAlign w:val="bottom"/>
          </w:tcPr>
          <w:p w14:paraId="1BFEB61B"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929 631 11</w:t>
            </w:r>
          </w:p>
        </w:tc>
      </w:tr>
      <w:tr w:rsidR="00472378" w:rsidRPr="00FF4E61" w14:paraId="42BF29A8" w14:textId="77777777" w:rsidTr="00FF4E61">
        <w:tc>
          <w:tcPr>
            <w:tcW w:w="1698" w:type="dxa"/>
            <w:shd w:val="clear" w:color="auto" w:fill="auto"/>
          </w:tcPr>
          <w:p w14:paraId="41BEDEB4"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29</w:t>
            </w:r>
            <w:r w:rsidRPr="00FF4E61">
              <w:rPr>
                <w:sz w:val="18"/>
                <w:szCs w:val="18"/>
              </w:rPr>
              <w:t>–</w:t>
            </w:r>
            <w:r w:rsidRPr="00250DAF">
              <w:rPr>
                <w:sz w:val="18"/>
                <w:szCs w:val="18"/>
              </w:rPr>
              <w:t>20</w:t>
            </w:r>
          </w:p>
        </w:tc>
        <w:tc>
          <w:tcPr>
            <w:tcW w:w="1467" w:type="dxa"/>
            <w:shd w:val="clear" w:color="auto" w:fill="auto"/>
            <w:vAlign w:val="bottom"/>
          </w:tcPr>
          <w:p w14:paraId="52727A94"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233</w:t>
            </w:r>
            <w:r w:rsidRPr="00FF4E61">
              <w:rPr>
                <w:sz w:val="18"/>
                <w:szCs w:val="18"/>
                <w:rtl/>
              </w:rPr>
              <w:t xml:space="preserve"> </w:t>
            </w:r>
            <w:r w:rsidRPr="00250DAF">
              <w:rPr>
                <w:sz w:val="18"/>
                <w:szCs w:val="18"/>
                <w:rtl/>
              </w:rPr>
              <w:t>952</w:t>
            </w:r>
            <w:r w:rsidRPr="00FF4E61">
              <w:rPr>
                <w:sz w:val="18"/>
                <w:szCs w:val="18"/>
                <w:rtl/>
              </w:rPr>
              <w:t xml:space="preserve"> </w:t>
            </w:r>
            <w:r w:rsidRPr="00250DAF">
              <w:rPr>
                <w:sz w:val="18"/>
                <w:szCs w:val="18"/>
                <w:rtl/>
              </w:rPr>
              <w:t>3</w:t>
            </w:r>
          </w:p>
        </w:tc>
        <w:tc>
          <w:tcPr>
            <w:tcW w:w="1468" w:type="dxa"/>
            <w:shd w:val="clear" w:color="auto" w:fill="auto"/>
            <w:vAlign w:val="bottom"/>
          </w:tcPr>
          <w:p w14:paraId="0CD55BC8"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637</w:t>
            </w:r>
            <w:r w:rsidRPr="00FF4E61">
              <w:rPr>
                <w:sz w:val="18"/>
                <w:szCs w:val="18"/>
                <w:rtl/>
              </w:rPr>
              <w:t xml:space="preserve"> </w:t>
            </w:r>
            <w:r w:rsidRPr="00250DAF">
              <w:rPr>
                <w:sz w:val="18"/>
                <w:szCs w:val="18"/>
                <w:rtl/>
              </w:rPr>
              <w:t>349</w:t>
            </w:r>
            <w:r w:rsidRPr="00FF4E61">
              <w:rPr>
                <w:sz w:val="18"/>
                <w:szCs w:val="18"/>
                <w:rtl/>
              </w:rPr>
              <w:t xml:space="preserve"> </w:t>
            </w:r>
            <w:r w:rsidRPr="00250DAF">
              <w:rPr>
                <w:sz w:val="18"/>
                <w:szCs w:val="18"/>
                <w:rtl/>
              </w:rPr>
              <w:t>4</w:t>
            </w:r>
          </w:p>
        </w:tc>
        <w:tc>
          <w:tcPr>
            <w:tcW w:w="1558" w:type="dxa"/>
            <w:shd w:val="clear" w:color="auto" w:fill="auto"/>
            <w:vAlign w:val="bottom"/>
          </w:tcPr>
          <w:p w14:paraId="702EBD3A"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359</w:t>
            </w:r>
          </w:p>
        </w:tc>
        <w:tc>
          <w:tcPr>
            <w:tcW w:w="1032" w:type="dxa"/>
            <w:shd w:val="clear" w:color="auto" w:fill="auto"/>
            <w:vAlign w:val="bottom"/>
          </w:tcPr>
          <w:p w14:paraId="4C1E5567"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229 302 8</w:t>
            </w:r>
          </w:p>
        </w:tc>
      </w:tr>
      <w:tr w:rsidR="00472378" w:rsidRPr="00FF4E61" w14:paraId="3677C79B" w14:textId="77777777" w:rsidTr="00FF4E61">
        <w:tc>
          <w:tcPr>
            <w:tcW w:w="1698" w:type="dxa"/>
            <w:shd w:val="clear" w:color="auto" w:fill="auto"/>
          </w:tcPr>
          <w:p w14:paraId="3AADF8AF"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39</w:t>
            </w:r>
            <w:r w:rsidRPr="00FF4E61">
              <w:rPr>
                <w:sz w:val="18"/>
                <w:szCs w:val="18"/>
              </w:rPr>
              <w:t>–</w:t>
            </w:r>
            <w:r w:rsidRPr="00250DAF">
              <w:rPr>
                <w:sz w:val="18"/>
                <w:szCs w:val="18"/>
              </w:rPr>
              <w:t>30</w:t>
            </w:r>
          </w:p>
        </w:tc>
        <w:tc>
          <w:tcPr>
            <w:tcW w:w="1467" w:type="dxa"/>
            <w:shd w:val="clear" w:color="auto" w:fill="auto"/>
            <w:vAlign w:val="bottom"/>
          </w:tcPr>
          <w:p w14:paraId="3F2A259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873</w:t>
            </w:r>
            <w:r w:rsidRPr="00FF4E61">
              <w:rPr>
                <w:sz w:val="18"/>
                <w:szCs w:val="18"/>
                <w:rtl/>
              </w:rPr>
              <w:t xml:space="preserve"> </w:t>
            </w:r>
            <w:r w:rsidRPr="00250DAF">
              <w:rPr>
                <w:sz w:val="18"/>
                <w:szCs w:val="18"/>
                <w:rtl/>
              </w:rPr>
              <w:t>046</w:t>
            </w:r>
            <w:r w:rsidRPr="00FF4E61">
              <w:rPr>
                <w:sz w:val="18"/>
                <w:szCs w:val="18"/>
                <w:rtl/>
              </w:rPr>
              <w:t xml:space="preserve"> </w:t>
            </w:r>
            <w:r w:rsidRPr="00250DAF">
              <w:rPr>
                <w:sz w:val="18"/>
                <w:szCs w:val="18"/>
                <w:rtl/>
              </w:rPr>
              <w:t>3</w:t>
            </w:r>
          </w:p>
        </w:tc>
        <w:tc>
          <w:tcPr>
            <w:tcW w:w="1468" w:type="dxa"/>
            <w:shd w:val="clear" w:color="auto" w:fill="auto"/>
            <w:vAlign w:val="bottom"/>
          </w:tcPr>
          <w:p w14:paraId="4EF01D44"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715</w:t>
            </w:r>
            <w:r w:rsidRPr="00FF4E61">
              <w:rPr>
                <w:sz w:val="18"/>
                <w:szCs w:val="18"/>
                <w:rtl/>
              </w:rPr>
              <w:t xml:space="preserve"> </w:t>
            </w:r>
            <w:r w:rsidRPr="00250DAF">
              <w:rPr>
                <w:sz w:val="18"/>
                <w:szCs w:val="18"/>
                <w:rtl/>
              </w:rPr>
              <w:t>173</w:t>
            </w:r>
            <w:r w:rsidRPr="00FF4E61">
              <w:rPr>
                <w:sz w:val="18"/>
                <w:szCs w:val="18"/>
                <w:rtl/>
              </w:rPr>
              <w:t xml:space="preserve"> </w:t>
            </w:r>
            <w:r w:rsidRPr="00250DAF">
              <w:rPr>
                <w:sz w:val="18"/>
                <w:szCs w:val="18"/>
                <w:rtl/>
              </w:rPr>
              <w:t>3</w:t>
            </w:r>
          </w:p>
        </w:tc>
        <w:tc>
          <w:tcPr>
            <w:tcW w:w="1558" w:type="dxa"/>
            <w:shd w:val="clear" w:color="auto" w:fill="auto"/>
            <w:vAlign w:val="bottom"/>
          </w:tcPr>
          <w:p w14:paraId="6C9FA1A0"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247</w:t>
            </w:r>
          </w:p>
        </w:tc>
        <w:tc>
          <w:tcPr>
            <w:tcW w:w="1032" w:type="dxa"/>
            <w:shd w:val="clear" w:color="auto" w:fill="auto"/>
            <w:vAlign w:val="bottom"/>
          </w:tcPr>
          <w:p w14:paraId="430874DB"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835 220 6</w:t>
            </w:r>
          </w:p>
        </w:tc>
      </w:tr>
      <w:tr w:rsidR="00472378" w:rsidRPr="00FF4E61" w14:paraId="5D991924" w14:textId="77777777" w:rsidTr="00FF4E61">
        <w:tc>
          <w:tcPr>
            <w:tcW w:w="1698" w:type="dxa"/>
            <w:tcBorders>
              <w:bottom w:val="nil"/>
            </w:tcBorders>
            <w:shd w:val="clear" w:color="auto" w:fill="auto"/>
          </w:tcPr>
          <w:p w14:paraId="2C315B2E"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49</w:t>
            </w:r>
            <w:r w:rsidRPr="00FF4E61">
              <w:rPr>
                <w:sz w:val="18"/>
                <w:szCs w:val="18"/>
              </w:rPr>
              <w:t>–</w:t>
            </w:r>
            <w:r w:rsidRPr="00250DAF">
              <w:rPr>
                <w:sz w:val="18"/>
                <w:szCs w:val="18"/>
              </w:rPr>
              <w:t>40</w:t>
            </w:r>
          </w:p>
        </w:tc>
        <w:tc>
          <w:tcPr>
            <w:tcW w:w="1467" w:type="dxa"/>
            <w:tcBorders>
              <w:bottom w:val="nil"/>
            </w:tcBorders>
            <w:shd w:val="clear" w:color="auto" w:fill="auto"/>
            <w:vAlign w:val="bottom"/>
          </w:tcPr>
          <w:p w14:paraId="7C83AD54"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488</w:t>
            </w:r>
            <w:r w:rsidRPr="00FF4E61">
              <w:rPr>
                <w:sz w:val="18"/>
                <w:szCs w:val="18"/>
                <w:rtl/>
              </w:rPr>
              <w:t xml:space="preserve"> </w:t>
            </w:r>
            <w:r w:rsidRPr="00250DAF">
              <w:rPr>
                <w:sz w:val="18"/>
                <w:szCs w:val="18"/>
                <w:rtl/>
              </w:rPr>
              <w:t>073</w:t>
            </w:r>
            <w:r w:rsidRPr="00FF4E61">
              <w:rPr>
                <w:sz w:val="18"/>
                <w:szCs w:val="18"/>
                <w:rtl/>
              </w:rPr>
              <w:t xml:space="preserve"> </w:t>
            </w:r>
            <w:r w:rsidRPr="00250DAF">
              <w:rPr>
                <w:sz w:val="18"/>
                <w:szCs w:val="18"/>
                <w:rtl/>
              </w:rPr>
              <w:t>2</w:t>
            </w:r>
          </w:p>
        </w:tc>
        <w:tc>
          <w:tcPr>
            <w:tcW w:w="1468" w:type="dxa"/>
            <w:tcBorders>
              <w:bottom w:val="nil"/>
            </w:tcBorders>
            <w:shd w:val="clear" w:color="auto" w:fill="auto"/>
            <w:vAlign w:val="bottom"/>
          </w:tcPr>
          <w:p w14:paraId="629D6381"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885</w:t>
            </w:r>
            <w:r w:rsidRPr="00FF4E61">
              <w:rPr>
                <w:sz w:val="18"/>
                <w:szCs w:val="18"/>
                <w:rtl/>
              </w:rPr>
              <w:t xml:space="preserve"> </w:t>
            </w:r>
            <w:r w:rsidRPr="00250DAF">
              <w:rPr>
                <w:sz w:val="18"/>
                <w:szCs w:val="18"/>
                <w:rtl/>
              </w:rPr>
              <w:t>971</w:t>
            </w:r>
            <w:r w:rsidRPr="00FF4E61">
              <w:rPr>
                <w:sz w:val="18"/>
                <w:szCs w:val="18"/>
                <w:rtl/>
              </w:rPr>
              <w:t xml:space="preserve"> </w:t>
            </w:r>
            <w:r w:rsidRPr="00250DAF">
              <w:rPr>
                <w:sz w:val="18"/>
                <w:szCs w:val="18"/>
                <w:rtl/>
              </w:rPr>
              <w:t>1</w:t>
            </w:r>
          </w:p>
        </w:tc>
        <w:tc>
          <w:tcPr>
            <w:tcW w:w="1558" w:type="dxa"/>
            <w:tcBorders>
              <w:bottom w:val="nil"/>
            </w:tcBorders>
            <w:shd w:val="clear" w:color="auto" w:fill="auto"/>
            <w:vAlign w:val="bottom"/>
          </w:tcPr>
          <w:p w14:paraId="4AFF2C98"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114</w:t>
            </w:r>
          </w:p>
        </w:tc>
        <w:tc>
          <w:tcPr>
            <w:tcW w:w="1032" w:type="dxa"/>
            <w:tcBorders>
              <w:bottom w:val="nil"/>
            </w:tcBorders>
            <w:shd w:val="clear" w:color="auto" w:fill="auto"/>
            <w:vAlign w:val="bottom"/>
          </w:tcPr>
          <w:p w14:paraId="3A5EB02A"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487 045 4</w:t>
            </w:r>
          </w:p>
        </w:tc>
      </w:tr>
      <w:tr w:rsidR="00472378" w:rsidRPr="00FF4E61" w14:paraId="0947F008" w14:textId="77777777" w:rsidTr="00FF4E61">
        <w:tc>
          <w:tcPr>
            <w:tcW w:w="1698" w:type="dxa"/>
            <w:tcBorders>
              <w:top w:val="nil"/>
              <w:bottom w:val="nil"/>
            </w:tcBorders>
            <w:shd w:val="clear" w:color="auto" w:fill="auto"/>
          </w:tcPr>
          <w:p w14:paraId="55666AC5"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59</w:t>
            </w:r>
            <w:r w:rsidRPr="00FF4E61">
              <w:rPr>
                <w:sz w:val="18"/>
                <w:szCs w:val="18"/>
              </w:rPr>
              <w:t>–</w:t>
            </w:r>
            <w:r w:rsidRPr="00250DAF">
              <w:rPr>
                <w:sz w:val="18"/>
                <w:szCs w:val="18"/>
              </w:rPr>
              <w:t>50</w:t>
            </w:r>
          </w:p>
        </w:tc>
        <w:tc>
          <w:tcPr>
            <w:tcW w:w="1467" w:type="dxa"/>
            <w:tcBorders>
              <w:top w:val="nil"/>
              <w:bottom w:val="nil"/>
            </w:tcBorders>
            <w:shd w:val="clear" w:color="auto" w:fill="auto"/>
            <w:vAlign w:val="bottom"/>
          </w:tcPr>
          <w:p w14:paraId="551AE899"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944</w:t>
            </w:r>
            <w:r w:rsidRPr="00FF4E61">
              <w:rPr>
                <w:sz w:val="18"/>
                <w:szCs w:val="18"/>
                <w:rtl/>
              </w:rPr>
              <w:t xml:space="preserve"> </w:t>
            </w:r>
            <w:r w:rsidRPr="00250DAF">
              <w:rPr>
                <w:sz w:val="18"/>
                <w:szCs w:val="18"/>
                <w:rtl/>
              </w:rPr>
              <w:t>209</w:t>
            </w:r>
            <w:r w:rsidRPr="00FF4E61">
              <w:rPr>
                <w:sz w:val="18"/>
                <w:szCs w:val="18"/>
                <w:rtl/>
              </w:rPr>
              <w:t xml:space="preserve"> </w:t>
            </w:r>
            <w:r w:rsidRPr="00250DAF">
              <w:rPr>
                <w:sz w:val="18"/>
                <w:szCs w:val="18"/>
                <w:rtl/>
              </w:rPr>
              <w:t>1</w:t>
            </w:r>
          </w:p>
        </w:tc>
        <w:tc>
          <w:tcPr>
            <w:tcW w:w="1468" w:type="dxa"/>
            <w:tcBorders>
              <w:top w:val="nil"/>
              <w:bottom w:val="nil"/>
            </w:tcBorders>
            <w:shd w:val="clear" w:color="auto" w:fill="auto"/>
            <w:vAlign w:val="bottom"/>
          </w:tcPr>
          <w:p w14:paraId="045A180B"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690</w:t>
            </w:r>
            <w:r w:rsidRPr="00FF4E61">
              <w:rPr>
                <w:sz w:val="18"/>
                <w:szCs w:val="18"/>
                <w:rtl/>
              </w:rPr>
              <w:t xml:space="preserve"> </w:t>
            </w:r>
            <w:r w:rsidRPr="00250DAF">
              <w:rPr>
                <w:sz w:val="18"/>
                <w:szCs w:val="18"/>
                <w:rtl/>
              </w:rPr>
              <w:t>216</w:t>
            </w:r>
            <w:r w:rsidRPr="00FF4E61">
              <w:rPr>
                <w:sz w:val="18"/>
                <w:szCs w:val="18"/>
                <w:rtl/>
              </w:rPr>
              <w:t xml:space="preserve"> </w:t>
            </w:r>
            <w:r w:rsidRPr="00250DAF">
              <w:rPr>
                <w:sz w:val="18"/>
                <w:szCs w:val="18"/>
                <w:rtl/>
              </w:rPr>
              <w:t>1</w:t>
            </w:r>
          </w:p>
        </w:tc>
        <w:tc>
          <w:tcPr>
            <w:tcW w:w="1558" w:type="dxa"/>
            <w:tcBorders>
              <w:top w:val="nil"/>
              <w:bottom w:val="nil"/>
            </w:tcBorders>
            <w:shd w:val="clear" w:color="auto" w:fill="auto"/>
            <w:vAlign w:val="bottom"/>
          </w:tcPr>
          <w:p w14:paraId="0F590509"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70</w:t>
            </w:r>
          </w:p>
        </w:tc>
        <w:tc>
          <w:tcPr>
            <w:tcW w:w="1032" w:type="dxa"/>
            <w:tcBorders>
              <w:top w:val="nil"/>
              <w:bottom w:val="nil"/>
            </w:tcBorders>
            <w:shd w:val="clear" w:color="auto" w:fill="auto"/>
            <w:vAlign w:val="bottom"/>
          </w:tcPr>
          <w:p w14:paraId="6522F618"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704 426 2</w:t>
            </w:r>
          </w:p>
        </w:tc>
      </w:tr>
      <w:tr w:rsidR="00472378" w:rsidRPr="00FF4E61" w14:paraId="29A0D716" w14:textId="77777777" w:rsidTr="00FF4E61">
        <w:tc>
          <w:tcPr>
            <w:tcW w:w="1698" w:type="dxa"/>
            <w:tcBorders>
              <w:top w:val="nil"/>
            </w:tcBorders>
            <w:shd w:val="clear" w:color="auto" w:fill="auto"/>
          </w:tcPr>
          <w:p w14:paraId="27D0194E"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Pr>
              <w:t>69</w:t>
            </w:r>
            <w:r w:rsidRPr="00FF4E61">
              <w:rPr>
                <w:sz w:val="18"/>
                <w:szCs w:val="18"/>
              </w:rPr>
              <w:t>–</w:t>
            </w:r>
            <w:r w:rsidRPr="00250DAF">
              <w:rPr>
                <w:sz w:val="18"/>
                <w:szCs w:val="18"/>
              </w:rPr>
              <w:t>60</w:t>
            </w:r>
          </w:p>
        </w:tc>
        <w:tc>
          <w:tcPr>
            <w:tcW w:w="1467" w:type="dxa"/>
            <w:tcBorders>
              <w:top w:val="nil"/>
            </w:tcBorders>
            <w:shd w:val="clear" w:color="auto" w:fill="auto"/>
            <w:vAlign w:val="bottom"/>
          </w:tcPr>
          <w:p w14:paraId="75679A3A"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786</w:t>
            </w:r>
            <w:r w:rsidRPr="00FF4E61">
              <w:rPr>
                <w:sz w:val="18"/>
                <w:szCs w:val="18"/>
                <w:rtl/>
              </w:rPr>
              <w:t xml:space="preserve"> </w:t>
            </w:r>
            <w:r w:rsidRPr="00250DAF">
              <w:rPr>
                <w:sz w:val="18"/>
                <w:szCs w:val="18"/>
                <w:rtl/>
              </w:rPr>
              <w:t>730</w:t>
            </w:r>
          </w:p>
        </w:tc>
        <w:tc>
          <w:tcPr>
            <w:tcW w:w="1468" w:type="dxa"/>
            <w:tcBorders>
              <w:top w:val="nil"/>
            </w:tcBorders>
            <w:shd w:val="clear" w:color="auto" w:fill="auto"/>
            <w:vAlign w:val="bottom"/>
          </w:tcPr>
          <w:p w14:paraId="22949B8F"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371</w:t>
            </w:r>
            <w:r w:rsidRPr="00FF4E61">
              <w:rPr>
                <w:sz w:val="18"/>
                <w:szCs w:val="18"/>
                <w:rtl/>
              </w:rPr>
              <w:t xml:space="preserve"> </w:t>
            </w:r>
            <w:r w:rsidRPr="00250DAF">
              <w:rPr>
                <w:sz w:val="18"/>
                <w:szCs w:val="18"/>
                <w:rtl/>
              </w:rPr>
              <w:t>797</w:t>
            </w:r>
          </w:p>
        </w:tc>
        <w:tc>
          <w:tcPr>
            <w:tcW w:w="1558" w:type="dxa"/>
            <w:tcBorders>
              <w:top w:val="nil"/>
            </w:tcBorders>
            <w:shd w:val="clear" w:color="auto" w:fill="auto"/>
            <w:vAlign w:val="bottom"/>
          </w:tcPr>
          <w:p w14:paraId="3A20736C"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43</w:t>
            </w:r>
          </w:p>
        </w:tc>
        <w:tc>
          <w:tcPr>
            <w:tcW w:w="1032" w:type="dxa"/>
            <w:tcBorders>
              <w:top w:val="nil"/>
            </w:tcBorders>
            <w:shd w:val="clear" w:color="auto" w:fill="auto"/>
            <w:vAlign w:val="bottom"/>
          </w:tcPr>
          <w:p w14:paraId="09F8D21A"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200 528 1</w:t>
            </w:r>
          </w:p>
        </w:tc>
      </w:tr>
      <w:tr w:rsidR="00472378" w:rsidRPr="00FF4E61" w14:paraId="72B658E3" w14:textId="77777777" w:rsidTr="00FF4E61">
        <w:tc>
          <w:tcPr>
            <w:tcW w:w="1698" w:type="dxa"/>
            <w:shd w:val="clear" w:color="auto" w:fill="auto"/>
          </w:tcPr>
          <w:p w14:paraId="1A681DD8" w14:textId="314B56A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70</w:t>
            </w:r>
            <w:r w:rsidR="00A6606C">
              <w:rPr>
                <w:rFonts w:hint="cs"/>
                <w:sz w:val="18"/>
                <w:szCs w:val="18"/>
                <w:rtl/>
              </w:rPr>
              <w:t>+</w:t>
            </w:r>
          </w:p>
        </w:tc>
        <w:tc>
          <w:tcPr>
            <w:tcW w:w="1467" w:type="dxa"/>
            <w:shd w:val="clear" w:color="auto" w:fill="auto"/>
            <w:vAlign w:val="bottom"/>
          </w:tcPr>
          <w:p w14:paraId="274D9973"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028</w:t>
            </w:r>
            <w:r w:rsidRPr="00FF4E61">
              <w:rPr>
                <w:sz w:val="18"/>
                <w:szCs w:val="18"/>
                <w:rtl/>
              </w:rPr>
              <w:t xml:space="preserve"> </w:t>
            </w:r>
            <w:r w:rsidRPr="00250DAF">
              <w:rPr>
                <w:sz w:val="18"/>
                <w:szCs w:val="18"/>
                <w:rtl/>
              </w:rPr>
              <w:t>515</w:t>
            </w:r>
          </w:p>
        </w:tc>
        <w:tc>
          <w:tcPr>
            <w:tcW w:w="1468" w:type="dxa"/>
            <w:shd w:val="clear" w:color="auto" w:fill="auto"/>
            <w:vAlign w:val="bottom"/>
          </w:tcPr>
          <w:p w14:paraId="67048A2C"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242</w:t>
            </w:r>
            <w:r w:rsidRPr="00FF4E61">
              <w:rPr>
                <w:sz w:val="18"/>
                <w:szCs w:val="18"/>
                <w:rtl/>
              </w:rPr>
              <w:t xml:space="preserve"> </w:t>
            </w:r>
            <w:r w:rsidRPr="00250DAF">
              <w:rPr>
                <w:sz w:val="18"/>
                <w:szCs w:val="18"/>
                <w:rtl/>
              </w:rPr>
              <w:t>694</w:t>
            </w:r>
          </w:p>
        </w:tc>
        <w:tc>
          <w:tcPr>
            <w:tcW w:w="1558" w:type="dxa"/>
            <w:shd w:val="clear" w:color="auto" w:fill="auto"/>
            <w:vAlign w:val="bottom"/>
          </w:tcPr>
          <w:p w14:paraId="3435991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35</w:t>
            </w:r>
          </w:p>
        </w:tc>
        <w:tc>
          <w:tcPr>
            <w:tcW w:w="1032" w:type="dxa"/>
            <w:shd w:val="clear" w:color="auto" w:fill="auto"/>
            <w:vAlign w:val="bottom"/>
          </w:tcPr>
          <w:p w14:paraId="073E0E46"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305 209 1</w:t>
            </w:r>
          </w:p>
        </w:tc>
      </w:tr>
      <w:tr w:rsidR="00472378" w:rsidRPr="00FF4E61" w14:paraId="207A48B6" w14:textId="77777777" w:rsidTr="00FF4E61">
        <w:tc>
          <w:tcPr>
            <w:tcW w:w="1698" w:type="dxa"/>
            <w:tcBorders>
              <w:bottom w:val="single" w:sz="4" w:space="0" w:color="auto"/>
            </w:tcBorders>
            <w:shd w:val="clear" w:color="auto" w:fill="auto"/>
          </w:tcPr>
          <w:p w14:paraId="587CE4EA" w14:textId="77777777" w:rsidR="00472378" w:rsidRPr="00FF4E61" w:rsidRDefault="00472378" w:rsidP="00FF4E61">
            <w:pPr>
              <w:spacing w:before="40" w:after="40" w:line="280" w:lineRule="exact"/>
              <w:ind w:left="57" w:right="57"/>
              <w:textDirection w:val="tbRlV"/>
              <w:rPr>
                <w:sz w:val="18"/>
                <w:szCs w:val="18"/>
                <w:lang w:eastAsia="zh-TW" w:bidi="en-GB"/>
              </w:rPr>
            </w:pPr>
            <w:r w:rsidRPr="00FF4E61">
              <w:rPr>
                <w:sz w:val="18"/>
                <w:szCs w:val="18"/>
                <w:rtl/>
              </w:rPr>
              <w:t>غير محددة</w:t>
            </w:r>
          </w:p>
        </w:tc>
        <w:tc>
          <w:tcPr>
            <w:tcW w:w="1467" w:type="dxa"/>
            <w:tcBorders>
              <w:bottom w:val="single" w:sz="4" w:space="0" w:color="auto"/>
            </w:tcBorders>
            <w:shd w:val="clear" w:color="auto" w:fill="auto"/>
            <w:vAlign w:val="bottom"/>
          </w:tcPr>
          <w:p w14:paraId="4A66C6F0"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385</w:t>
            </w:r>
          </w:p>
        </w:tc>
        <w:tc>
          <w:tcPr>
            <w:tcW w:w="1468" w:type="dxa"/>
            <w:tcBorders>
              <w:bottom w:val="single" w:sz="4" w:space="0" w:color="auto"/>
            </w:tcBorders>
            <w:shd w:val="clear" w:color="auto" w:fill="auto"/>
            <w:vAlign w:val="bottom"/>
          </w:tcPr>
          <w:p w14:paraId="63EACE89"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297</w:t>
            </w:r>
          </w:p>
        </w:tc>
        <w:tc>
          <w:tcPr>
            <w:tcW w:w="1558" w:type="dxa"/>
            <w:tcBorders>
              <w:bottom w:val="single" w:sz="4" w:space="0" w:color="auto"/>
            </w:tcBorders>
            <w:shd w:val="clear" w:color="auto" w:fill="auto"/>
            <w:vAlign w:val="bottom"/>
          </w:tcPr>
          <w:p w14:paraId="42024672" w14:textId="77777777" w:rsidR="00472378" w:rsidRPr="00FF4E61" w:rsidRDefault="00472378" w:rsidP="00FF4E61">
            <w:pPr>
              <w:spacing w:before="40" w:after="40" w:line="280" w:lineRule="exact"/>
              <w:ind w:left="57" w:right="57"/>
              <w:textDirection w:val="tbRlV"/>
              <w:rPr>
                <w:sz w:val="18"/>
                <w:szCs w:val="18"/>
                <w:lang w:eastAsia="zh-TW" w:bidi="en-GB"/>
              </w:rPr>
            </w:pPr>
            <w:r w:rsidRPr="00250DAF">
              <w:rPr>
                <w:sz w:val="18"/>
                <w:szCs w:val="18"/>
                <w:rtl/>
              </w:rPr>
              <w:t>5</w:t>
            </w:r>
          </w:p>
        </w:tc>
        <w:tc>
          <w:tcPr>
            <w:tcW w:w="1032" w:type="dxa"/>
            <w:tcBorders>
              <w:bottom w:val="single" w:sz="4" w:space="0" w:color="auto"/>
            </w:tcBorders>
            <w:shd w:val="clear" w:color="auto" w:fill="auto"/>
            <w:vAlign w:val="bottom"/>
          </w:tcPr>
          <w:p w14:paraId="6C5553BC"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687</w:t>
            </w:r>
          </w:p>
        </w:tc>
      </w:tr>
      <w:tr w:rsidR="00472378" w:rsidRPr="00FF4E61" w14:paraId="29D75C69" w14:textId="77777777" w:rsidTr="00FF4E61">
        <w:tc>
          <w:tcPr>
            <w:tcW w:w="1698" w:type="dxa"/>
            <w:tcBorders>
              <w:top w:val="single" w:sz="4" w:space="0" w:color="auto"/>
              <w:bottom w:val="single" w:sz="12" w:space="0" w:color="auto"/>
            </w:tcBorders>
            <w:shd w:val="clear" w:color="auto" w:fill="auto"/>
          </w:tcPr>
          <w:p w14:paraId="0E4439E0" w14:textId="77777777" w:rsidR="00472378" w:rsidRPr="00FF4E61" w:rsidRDefault="00472378" w:rsidP="00FF4E61">
            <w:pPr>
              <w:spacing w:before="40" w:after="40" w:line="280" w:lineRule="exact"/>
              <w:ind w:left="227" w:right="57"/>
              <w:textDirection w:val="tbRlV"/>
              <w:rPr>
                <w:b/>
                <w:sz w:val="18"/>
                <w:szCs w:val="18"/>
                <w:lang w:eastAsia="zh-TW" w:bidi="en-GB"/>
              </w:rPr>
            </w:pPr>
            <w:r w:rsidRPr="00250DAF">
              <w:rPr>
                <w:b/>
                <w:bCs/>
                <w:sz w:val="18"/>
                <w:szCs w:val="18"/>
                <w:rtl/>
              </w:rPr>
              <w:t>المجموع الكلي</w:t>
            </w:r>
          </w:p>
        </w:tc>
        <w:tc>
          <w:tcPr>
            <w:tcW w:w="1467" w:type="dxa"/>
            <w:tcBorders>
              <w:top w:val="single" w:sz="4" w:space="0" w:color="auto"/>
              <w:bottom w:val="single" w:sz="12" w:space="0" w:color="auto"/>
            </w:tcBorders>
            <w:shd w:val="clear" w:color="auto" w:fill="auto"/>
            <w:vAlign w:val="bottom"/>
          </w:tcPr>
          <w:p w14:paraId="6A6CEBFD" w14:textId="77777777" w:rsidR="00472378" w:rsidRPr="00FF4E61" w:rsidRDefault="00472378" w:rsidP="00FF4E61">
            <w:pPr>
              <w:spacing w:before="40" w:after="40" w:line="280" w:lineRule="exact"/>
              <w:ind w:left="57" w:right="57"/>
              <w:textDirection w:val="tbRlV"/>
              <w:rPr>
                <w:b/>
                <w:sz w:val="18"/>
                <w:szCs w:val="18"/>
                <w:lang w:eastAsia="zh-TW" w:bidi="en-GB"/>
              </w:rPr>
            </w:pPr>
            <w:r w:rsidRPr="00250DAF">
              <w:rPr>
                <w:b/>
                <w:bCs/>
                <w:sz w:val="18"/>
                <w:szCs w:val="18"/>
                <w:rtl/>
              </w:rPr>
              <w:t>056 548 23</w:t>
            </w:r>
          </w:p>
        </w:tc>
        <w:tc>
          <w:tcPr>
            <w:tcW w:w="1468" w:type="dxa"/>
            <w:tcBorders>
              <w:top w:val="single" w:sz="4" w:space="0" w:color="auto"/>
              <w:bottom w:val="single" w:sz="12" w:space="0" w:color="auto"/>
            </w:tcBorders>
            <w:shd w:val="clear" w:color="auto" w:fill="auto"/>
            <w:vAlign w:val="bottom"/>
          </w:tcPr>
          <w:p w14:paraId="6FA629CA" w14:textId="77777777" w:rsidR="00472378" w:rsidRPr="00FF4E61" w:rsidRDefault="00472378" w:rsidP="00FF4E61">
            <w:pPr>
              <w:spacing w:before="40" w:after="40" w:line="280" w:lineRule="exact"/>
              <w:ind w:left="57" w:right="57"/>
              <w:textDirection w:val="tbRlV"/>
              <w:rPr>
                <w:b/>
                <w:sz w:val="18"/>
                <w:szCs w:val="18"/>
                <w:lang w:eastAsia="zh-TW" w:bidi="en-GB"/>
              </w:rPr>
            </w:pPr>
            <w:r w:rsidRPr="00250DAF">
              <w:rPr>
                <w:b/>
                <w:bCs/>
                <w:sz w:val="18"/>
                <w:szCs w:val="18"/>
                <w:rtl/>
              </w:rPr>
              <w:t>716 014 24</w:t>
            </w:r>
          </w:p>
        </w:tc>
        <w:tc>
          <w:tcPr>
            <w:tcW w:w="1558" w:type="dxa"/>
            <w:tcBorders>
              <w:top w:val="single" w:sz="4" w:space="0" w:color="auto"/>
              <w:bottom w:val="single" w:sz="12" w:space="0" w:color="auto"/>
            </w:tcBorders>
            <w:shd w:val="clear" w:color="auto" w:fill="auto"/>
            <w:vAlign w:val="bottom"/>
          </w:tcPr>
          <w:p w14:paraId="549E2544" w14:textId="77777777" w:rsidR="00472378" w:rsidRPr="00FF4E61" w:rsidRDefault="00472378" w:rsidP="00FF4E61">
            <w:pPr>
              <w:spacing w:before="40" w:after="40" w:line="280" w:lineRule="exact"/>
              <w:ind w:left="57" w:right="57"/>
              <w:textDirection w:val="tbRlV"/>
              <w:rPr>
                <w:b/>
                <w:sz w:val="18"/>
                <w:szCs w:val="18"/>
                <w:lang w:eastAsia="zh-TW" w:bidi="en-GB"/>
              </w:rPr>
            </w:pPr>
            <w:r w:rsidRPr="00250DAF">
              <w:rPr>
                <w:b/>
                <w:bCs/>
                <w:sz w:val="18"/>
                <w:szCs w:val="18"/>
                <w:rtl/>
              </w:rPr>
              <w:t>524 1</w:t>
            </w:r>
          </w:p>
        </w:tc>
        <w:tc>
          <w:tcPr>
            <w:tcW w:w="1032" w:type="dxa"/>
            <w:tcBorders>
              <w:top w:val="single" w:sz="4" w:space="0" w:color="auto"/>
              <w:bottom w:val="single" w:sz="12" w:space="0" w:color="auto"/>
            </w:tcBorders>
            <w:shd w:val="clear" w:color="auto" w:fill="auto"/>
            <w:vAlign w:val="bottom"/>
          </w:tcPr>
          <w:p w14:paraId="52087758" w14:textId="77777777" w:rsidR="00472378" w:rsidRPr="00250DAF" w:rsidRDefault="00472378" w:rsidP="00FF4E61">
            <w:pPr>
              <w:spacing w:before="40" w:after="40" w:line="280" w:lineRule="exact"/>
              <w:ind w:left="57" w:right="57"/>
              <w:textDirection w:val="tbRlV"/>
              <w:rPr>
                <w:b/>
                <w:bCs/>
                <w:sz w:val="18"/>
                <w:szCs w:val="18"/>
                <w:lang w:eastAsia="zh-TW" w:bidi="en-GB"/>
              </w:rPr>
            </w:pPr>
            <w:r w:rsidRPr="00250DAF">
              <w:rPr>
                <w:b/>
                <w:bCs/>
                <w:sz w:val="18"/>
                <w:szCs w:val="18"/>
                <w:rtl/>
              </w:rPr>
              <w:t>296 564 47</w:t>
            </w:r>
          </w:p>
        </w:tc>
      </w:tr>
    </w:tbl>
    <w:p w14:paraId="46010222" w14:textId="75EA9F91" w:rsidR="00472378" w:rsidRPr="0024034F" w:rsidRDefault="00472378" w:rsidP="0024034F">
      <w:pPr>
        <w:pStyle w:val="TableFigureSource"/>
        <w:rPr>
          <w:rtl/>
        </w:rPr>
      </w:pPr>
      <w:r w:rsidRPr="00250DAF">
        <w:rPr>
          <w:i/>
          <w:iCs/>
          <w:rtl/>
        </w:rPr>
        <w:t>المصدر</w:t>
      </w:r>
      <w:r w:rsidRPr="0024034F">
        <w:rPr>
          <w:rtl/>
        </w:rPr>
        <w:t>:</w:t>
      </w:r>
      <w:r w:rsidR="0024034F">
        <w:rPr>
          <w:rtl/>
        </w:rPr>
        <w:tab/>
      </w:r>
      <w:r w:rsidRPr="0024034F">
        <w:rPr>
          <w:rtl/>
        </w:rPr>
        <w:t xml:space="preserve">تعداد السكان والمساكن في كينيا، </w:t>
      </w:r>
      <w:r w:rsidRPr="00250DAF">
        <w:rPr>
          <w:rtl/>
        </w:rPr>
        <w:t>2015</w:t>
      </w:r>
      <w:r w:rsidR="0024034F">
        <w:rPr>
          <w:rFonts w:hint="cs"/>
          <w:rtl/>
        </w:rPr>
        <w:t>.</w:t>
      </w:r>
    </w:p>
    <w:p w14:paraId="2FBBB1F6" w14:textId="6A5C0DCE" w:rsidR="00472378" w:rsidRPr="0024034F" w:rsidRDefault="00472378" w:rsidP="0024034F">
      <w:pPr>
        <w:pStyle w:val="SingleTxtGA"/>
        <w:rPr>
          <w:rtl/>
        </w:rPr>
      </w:pPr>
      <w:r w:rsidRPr="00250DAF">
        <w:rPr>
          <w:rFonts w:hint="cs"/>
          <w:rtl/>
        </w:rPr>
        <w:t>5</w:t>
      </w:r>
      <w:r w:rsidRPr="0024034F">
        <w:rPr>
          <w:rFonts w:hint="cs"/>
          <w:rtl/>
        </w:rPr>
        <w:t>-</w:t>
      </w:r>
      <w:r w:rsidRPr="0024034F">
        <w:rPr>
          <w:rFonts w:hint="cs"/>
          <w:rtl/>
        </w:rPr>
        <w:tab/>
      </w:r>
      <w:r w:rsidRPr="0024034F">
        <w:rPr>
          <w:rtl/>
        </w:rPr>
        <w:t>وتوزيع السكان غير متساو عموما</w:t>
      </w:r>
      <w:r w:rsidR="006231CF">
        <w:rPr>
          <w:rFonts w:hint="cs"/>
          <w:rtl/>
        </w:rPr>
        <w:t>ً</w:t>
      </w:r>
      <w:r w:rsidRPr="0024034F">
        <w:rPr>
          <w:rtl/>
        </w:rPr>
        <w:t xml:space="preserve"> ويتراوح بين </w:t>
      </w:r>
      <w:r w:rsidRPr="00250DAF">
        <w:rPr>
          <w:rtl/>
        </w:rPr>
        <w:t>67</w:t>
      </w:r>
      <w:r w:rsidR="008920D3">
        <w:rPr>
          <w:rFonts w:hint="cs"/>
          <w:rtl/>
        </w:rPr>
        <w:t>,</w:t>
      </w:r>
      <w:r w:rsidRPr="00250DAF">
        <w:rPr>
          <w:rtl/>
        </w:rPr>
        <w:t>2</w:t>
      </w:r>
      <w:r w:rsidRPr="0024034F">
        <w:rPr>
          <w:rtl/>
        </w:rPr>
        <w:t xml:space="preserve"> شخصا</w:t>
      </w:r>
      <w:r w:rsidR="006231CF">
        <w:rPr>
          <w:rFonts w:hint="cs"/>
          <w:rtl/>
        </w:rPr>
        <w:t>ً</w:t>
      </w:r>
      <w:r w:rsidRPr="0024034F">
        <w:rPr>
          <w:rtl/>
        </w:rPr>
        <w:t xml:space="preserve"> لكل كيلومتر مربع في المناطق ذات الإمكانات العالية و</w:t>
      </w:r>
      <w:r w:rsidRPr="00250DAF">
        <w:rPr>
          <w:rtl/>
        </w:rPr>
        <w:t>3</w:t>
      </w:r>
      <w:r w:rsidRPr="0024034F">
        <w:rPr>
          <w:rtl/>
        </w:rPr>
        <w:t xml:space="preserve"> أشخاص لكل كيلومتر مربع في المناطق القاحلة. وتوجد أكثر المناطق كثافة </w:t>
      </w:r>
      <w:r w:rsidRPr="0024034F">
        <w:rPr>
          <w:rFonts w:hint="cs"/>
          <w:rtl/>
        </w:rPr>
        <w:t>من حيث السكان</w:t>
      </w:r>
      <w:r w:rsidRPr="0024034F">
        <w:rPr>
          <w:rtl/>
        </w:rPr>
        <w:t xml:space="preserve"> في المناطق الحضرية وحول بحيرة فيكتوريا والمرتفعات والقطاع الساحلي، حيث توجد تربة خصبة ويكون هطول الأمطار موزعا</w:t>
      </w:r>
      <w:r w:rsidR="006231CF">
        <w:rPr>
          <w:rFonts w:hint="cs"/>
          <w:rtl/>
        </w:rPr>
        <w:t>ً</w:t>
      </w:r>
      <w:r w:rsidRPr="0024034F">
        <w:rPr>
          <w:rtl/>
        </w:rPr>
        <w:t xml:space="preserve"> بشكل جيد وموثوق به. وتوجد المناطق القليلة السكان في المناطق القاحلة وشبه القاحلة، التي بها تربة فقيرة ومناخ غير مضياف. </w:t>
      </w:r>
    </w:p>
    <w:p w14:paraId="4EA6FB84" w14:textId="5CBF9DE4" w:rsidR="00472378" w:rsidRPr="0024034F" w:rsidRDefault="00472378" w:rsidP="0024034F">
      <w:pPr>
        <w:pStyle w:val="SingleTxtGA"/>
        <w:rPr>
          <w:rtl/>
        </w:rPr>
      </w:pPr>
      <w:r w:rsidRPr="00250DAF">
        <w:rPr>
          <w:rtl/>
        </w:rPr>
        <w:t>6</w:t>
      </w:r>
      <w:r w:rsidRPr="0024034F">
        <w:rPr>
          <w:rtl/>
        </w:rPr>
        <w:t>-</w:t>
      </w:r>
      <w:r w:rsidRPr="0024034F">
        <w:rPr>
          <w:rtl/>
        </w:rPr>
        <w:tab/>
        <w:t xml:space="preserve">وثمة ما يقارب </w:t>
      </w:r>
      <w:r w:rsidRPr="00250DAF">
        <w:rPr>
          <w:rtl/>
        </w:rPr>
        <w:t>270</w:t>
      </w:r>
      <w:r w:rsidRPr="0024034F">
        <w:rPr>
          <w:rtl/>
        </w:rPr>
        <w:t xml:space="preserve"> </w:t>
      </w:r>
      <w:r w:rsidRPr="00250DAF">
        <w:rPr>
          <w:rtl/>
        </w:rPr>
        <w:t>918</w:t>
      </w:r>
      <w:r w:rsidRPr="0024034F">
        <w:rPr>
          <w:rtl/>
        </w:rPr>
        <w:t xml:space="preserve"> شخصا</w:t>
      </w:r>
      <w:r w:rsidR="006231CF">
        <w:rPr>
          <w:rFonts w:hint="cs"/>
          <w:rtl/>
        </w:rPr>
        <w:t>ً</w:t>
      </w:r>
      <w:r w:rsidRPr="0024034F">
        <w:rPr>
          <w:rtl/>
        </w:rPr>
        <w:t xml:space="preserve"> في سن </w:t>
      </w:r>
      <w:r w:rsidRPr="00250DAF">
        <w:rPr>
          <w:rtl/>
        </w:rPr>
        <w:t>5</w:t>
      </w:r>
      <w:r w:rsidRPr="0024034F">
        <w:rPr>
          <w:rtl/>
        </w:rPr>
        <w:t xml:space="preserve"> سنوات فما فوق </w:t>
      </w:r>
      <w:r w:rsidRPr="0024034F">
        <w:rPr>
          <w:rFonts w:hint="cs"/>
          <w:rtl/>
        </w:rPr>
        <w:t xml:space="preserve">ممن </w:t>
      </w:r>
      <w:r w:rsidRPr="0024034F">
        <w:rPr>
          <w:rtl/>
        </w:rPr>
        <w:t>يعانون من إعاقة</w:t>
      </w:r>
      <w:r w:rsidRPr="006231CF">
        <w:rPr>
          <w:vertAlign w:val="superscript"/>
          <w:rtl/>
        </w:rPr>
        <w:t>(</w:t>
      </w:r>
      <w:r w:rsidRPr="00250DAF">
        <w:rPr>
          <w:vertAlign w:val="superscript"/>
          <w:lang w:val="en-US"/>
        </w:rPr>
        <w:footnoteReference w:id="5"/>
      </w:r>
      <w:r w:rsidRPr="006231CF">
        <w:rPr>
          <w:vertAlign w:val="superscript"/>
          <w:rtl/>
        </w:rPr>
        <w:t>)</w:t>
      </w:r>
      <w:r w:rsidRPr="0024034F">
        <w:rPr>
          <w:rtl/>
        </w:rPr>
        <w:t xml:space="preserve">. وهذا ما يمثل حوالي </w:t>
      </w:r>
      <w:r w:rsidRPr="00250DAF">
        <w:rPr>
          <w:rtl/>
        </w:rPr>
        <w:t>1</w:t>
      </w:r>
      <w:r w:rsidR="008920D3">
        <w:rPr>
          <w:rFonts w:hint="cs"/>
          <w:rtl/>
        </w:rPr>
        <w:t>,</w:t>
      </w:r>
      <w:r w:rsidRPr="00250DAF">
        <w:rPr>
          <w:rtl/>
        </w:rPr>
        <w:t>93</w:t>
      </w:r>
      <w:r w:rsidR="006E0BB9">
        <w:rPr>
          <w:rtl/>
        </w:rPr>
        <w:t>%</w:t>
      </w:r>
      <w:r w:rsidRPr="0024034F">
        <w:rPr>
          <w:rtl/>
        </w:rPr>
        <w:t xml:space="preserve"> من مجموع السكان. ومن بين هؤلاء </w:t>
      </w:r>
      <w:r w:rsidRPr="00250DAF">
        <w:rPr>
          <w:rtl/>
        </w:rPr>
        <w:t>883</w:t>
      </w:r>
      <w:r w:rsidRPr="0024034F">
        <w:rPr>
          <w:rtl/>
        </w:rPr>
        <w:t xml:space="preserve"> </w:t>
      </w:r>
      <w:r w:rsidRPr="00250DAF">
        <w:rPr>
          <w:rtl/>
        </w:rPr>
        <w:t>523</w:t>
      </w:r>
      <w:r w:rsidRPr="0024034F">
        <w:rPr>
          <w:rtl/>
        </w:rPr>
        <w:t xml:space="preserve"> من الإناث، في حين يبلغ عدد الذكور </w:t>
      </w:r>
      <w:r w:rsidRPr="00250DAF">
        <w:rPr>
          <w:rtl/>
        </w:rPr>
        <w:t>330</w:t>
      </w:r>
      <w:r w:rsidRPr="0024034F">
        <w:rPr>
          <w:rtl/>
        </w:rPr>
        <w:t xml:space="preserve"> </w:t>
      </w:r>
      <w:r w:rsidRPr="00250DAF">
        <w:rPr>
          <w:rtl/>
        </w:rPr>
        <w:t>394</w:t>
      </w:r>
      <w:r w:rsidRPr="0024034F">
        <w:rPr>
          <w:rtl/>
        </w:rPr>
        <w:t xml:space="preserve"> شخصا</w:t>
      </w:r>
      <w:r w:rsidR="0083630F">
        <w:rPr>
          <w:rFonts w:hint="cs"/>
          <w:rtl/>
        </w:rPr>
        <w:t>ً</w:t>
      </w:r>
      <w:r w:rsidRPr="0024034F">
        <w:rPr>
          <w:rtl/>
        </w:rPr>
        <w:t>. والأنواع الشائعة من الإعاقة هي إعاقة التنقل (</w:t>
      </w:r>
      <w:r w:rsidRPr="00250DAF">
        <w:rPr>
          <w:rtl/>
        </w:rPr>
        <w:t>417</w:t>
      </w:r>
      <w:r w:rsidRPr="0024034F">
        <w:rPr>
          <w:rFonts w:hint="cs"/>
          <w:rtl/>
        </w:rPr>
        <w:t> </w:t>
      </w:r>
      <w:r w:rsidRPr="00250DAF">
        <w:rPr>
          <w:rtl/>
        </w:rPr>
        <w:t>385</w:t>
      </w:r>
      <w:r w:rsidRPr="0024034F">
        <w:rPr>
          <w:rtl/>
        </w:rPr>
        <w:t>)، تليها الإعاقة البصرية (</w:t>
      </w:r>
      <w:r w:rsidRPr="00250DAF">
        <w:rPr>
          <w:rtl/>
        </w:rPr>
        <w:t>520</w:t>
      </w:r>
      <w:r w:rsidRPr="0024034F">
        <w:rPr>
          <w:rtl/>
        </w:rPr>
        <w:t xml:space="preserve"> </w:t>
      </w:r>
      <w:r w:rsidRPr="00250DAF">
        <w:rPr>
          <w:rtl/>
        </w:rPr>
        <w:t>333</w:t>
      </w:r>
      <w:r w:rsidRPr="0024034F">
        <w:rPr>
          <w:rtl/>
        </w:rPr>
        <w:t>) والمهق (</w:t>
      </w:r>
      <w:r w:rsidRPr="00250DAF">
        <w:rPr>
          <w:rtl/>
        </w:rPr>
        <w:t>729</w:t>
      </w:r>
      <w:r w:rsidRPr="0024034F">
        <w:rPr>
          <w:rtl/>
        </w:rPr>
        <w:t xml:space="preserve"> </w:t>
      </w:r>
      <w:r w:rsidRPr="00250DAF">
        <w:rPr>
          <w:rtl/>
        </w:rPr>
        <w:t>9</w:t>
      </w:r>
      <w:r w:rsidRPr="0024034F">
        <w:rPr>
          <w:rtl/>
        </w:rPr>
        <w:t>).</w:t>
      </w:r>
    </w:p>
    <w:p w14:paraId="770BC5ED" w14:textId="21D93F41" w:rsidR="00472378" w:rsidRPr="00EA2804" w:rsidRDefault="00472378" w:rsidP="0024034F">
      <w:pPr>
        <w:pStyle w:val="SingleTxtGA"/>
        <w:rPr>
          <w:spacing w:val="-4"/>
          <w:rtl/>
        </w:rPr>
      </w:pPr>
      <w:r w:rsidRPr="00250DAF">
        <w:rPr>
          <w:rtl/>
        </w:rPr>
        <w:t>7</w:t>
      </w:r>
      <w:r w:rsidRPr="0024034F">
        <w:rPr>
          <w:rtl/>
        </w:rPr>
        <w:t>-</w:t>
      </w:r>
      <w:r w:rsidRPr="0024034F">
        <w:rPr>
          <w:rtl/>
        </w:rPr>
        <w:tab/>
      </w:r>
      <w:r w:rsidRPr="00EA2804">
        <w:rPr>
          <w:spacing w:val="-4"/>
          <w:rtl/>
        </w:rPr>
        <w:t>متوسط العمر المتوقع: يبلغ متوسط العمر المتوقع 66</w:t>
      </w:r>
      <w:r w:rsidR="008920D3" w:rsidRPr="00EA2804">
        <w:rPr>
          <w:rFonts w:hint="cs"/>
          <w:spacing w:val="-4"/>
          <w:rtl/>
        </w:rPr>
        <w:t>,</w:t>
      </w:r>
      <w:r w:rsidRPr="00EA2804">
        <w:rPr>
          <w:spacing w:val="-4"/>
          <w:rtl/>
        </w:rPr>
        <w:t xml:space="preserve">95 </w:t>
      </w:r>
      <w:r w:rsidRPr="00EA2804">
        <w:rPr>
          <w:rFonts w:hint="cs"/>
          <w:spacing w:val="-4"/>
          <w:rtl/>
        </w:rPr>
        <w:t xml:space="preserve">سنة </w:t>
      </w:r>
      <w:r w:rsidRPr="00EA2804">
        <w:rPr>
          <w:spacing w:val="-4"/>
          <w:rtl/>
        </w:rPr>
        <w:t>في عام 2021، بزيادة قدرها 0</w:t>
      </w:r>
      <w:r w:rsidR="008920D3" w:rsidRPr="00EA2804">
        <w:rPr>
          <w:rFonts w:hint="cs"/>
          <w:spacing w:val="-4"/>
          <w:rtl/>
        </w:rPr>
        <w:t>,</w:t>
      </w:r>
      <w:r w:rsidRPr="00EA2804">
        <w:rPr>
          <w:spacing w:val="-4"/>
          <w:rtl/>
        </w:rPr>
        <w:t>39 عن عام 2020</w:t>
      </w:r>
      <w:r w:rsidRPr="00EA2804">
        <w:rPr>
          <w:spacing w:val="-4"/>
          <w:vertAlign w:val="superscript"/>
          <w:rtl/>
        </w:rPr>
        <w:t>(</w:t>
      </w:r>
      <w:r w:rsidRPr="00EA2804">
        <w:rPr>
          <w:spacing w:val="-4"/>
          <w:vertAlign w:val="superscript"/>
          <w:lang w:val="en-US"/>
        </w:rPr>
        <w:footnoteReference w:id="6"/>
      </w:r>
      <w:r w:rsidRPr="00EA2804">
        <w:rPr>
          <w:spacing w:val="-4"/>
          <w:vertAlign w:val="superscript"/>
          <w:rtl/>
        </w:rPr>
        <w:t>)</w:t>
      </w:r>
      <w:r w:rsidRPr="00EA2804">
        <w:rPr>
          <w:spacing w:val="-4"/>
          <w:rtl/>
        </w:rPr>
        <w:t>.</w:t>
      </w:r>
    </w:p>
    <w:p w14:paraId="19B5002C" w14:textId="712F9ED2" w:rsidR="00472378" w:rsidRPr="0024034F" w:rsidRDefault="00472378" w:rsidP="0024034F">
      <w:pPr>
        <w:pStyle w:val="SingleTxtGA"/>
        <w:rPr>
          <w:rtl/>
        </w:rPr>
      </w:pPr>
      <w:r w:rsidRPr="00250DAF">
        <w:rPr>
          <w:rtl/>
        </w:rPr>
        <w:t>8</w:t>
      </w:r>
      <w:r w:rsidRPr="0024034F">
        <w:rPr>
          <w:rtl/>
        </w:rPr>
        <w:t>-</w:t>
      </w:r>
      <w:r w:rsidRPr="0024034F">
        <w:rPr>
          <w:rtl/>
        </w:rPr>
        <w:tab/>
        <w:t xml:space="preserve">حجم الأسرة المعيشية ونسبة الأسر التي ترأسها نساء: في عام </w:t>
      </w:r>
      <w:r w:rsidRPr="00250DAF">
        <w:rPr>
          <w:rtl/>
        </w:rPr>
        <w:t>2019</w:t>
      </w:r>
      <w:r w:rsidRPr="0024034F">
        <w:rPr>
          <w:rtl/>
        </w:rPr>
        <w:t xml:space="preserve">، بلغ متوسط حجم الأسرة في كينيا </w:t>
      </w:r>
      <w:r w:rsidRPr="00250DAF">
        <w:rPr>
          <w:rtl/>
        </w:rPr>
        <w:t>3</w:t>
      </w:r>
      <w:r w:rsidR="008920D3">
        <w:rPr>
          <w:rFonts w:hint="cs"/>
          <w:rtl/>
        </w:rPr>
        <w:t>,</w:t>
      </w:r>
      <w:r w:rsidRPr="00250DAF">
        <w:rPr>
          <w:rtl/>
        </w:rPr>
        <w:t>9</w:t>
      </w:r>
      <w:r w:rsidRPr="0024034F">
        <w:rPr>
          <w:rtl/>
        </w:rPr>
        <w:t xml:space="preserve"> أفراد. وثلث الأسر المعيشية ترأسها نساء. </w:t>
      </w:r>
    </w:p>
    <w:p w14:paraId="4FD46130" w14:textId="77777777" w:rsidR="00472378" w:rsidRPr="0024034F" w:rsidRDefault="00472378" w:rsidP="0024034F">
      <w:pPr>
        <w:pStyle w:val="SingleTxtGA"/>
        <w:rPr>
          <w:rtl/>
        </w:rPr>
      </w:pPr>
      <w:r w:rsidRPr="00250DAF">
        <w:rPr>
          <w:rtl/>
        </w:rPr>
        <w:t>9</w:t>
      </w:r>
      <w:r w:rsidRPr="0024034F">
        <w:rPr>
          <w:rtl/>
        </w:rPr>
        <w:t>-</w:t>
      </w:r>
      <w:r w:rsidRPr="0024034F">
        <w:rPr>
          <w:rtl/>
        </w:rPr>
        <w:tab/>
        <w:t xml:space="preserve">معدلات وفيات الرضع والوفيات النفاسية: يبلغ معدل وفيات الرضع </w:t>
      </w:r>
      <w:r w:rsidRPr="00250DAF">
        <w:rPr>
          <w:rtl/>
        </w:rPr>
        <w:t>39</w:t>
      </w:r>
      <w:r w:rsidRPr="0024034F">
        <w:rPr>
          <w:rtl/>
        </w:rPr>
        <w:t xml:space="preserve"> حالة وفاة لكل </w:t>
      </w:r>
      <w:r w:rsidRPr="00250DAF">
        <w:rPr>
          <w:rtl/>
        </w:rPr>
        <w:t>000</w:t>
      </w:r>
      <w:r w:rsidRPr="0024034F">
        <w:rPr>
          <w:rtl/>
        </w:rPr>
        <w:t xml:space="preserve"> </w:t>
      </w:r>
      <w:r w:rsidRPr="00250DAF">
        <w:rPr>
          <w:rtl/>
        </w:rPr>
        <w:t>1</w:t>
      </w:r>
      <w:r w:rsidRPr="0024034F">
        <w:rPr>
          <w:rtl/>
        </w:rPr>
        <w:t xml:space="preserve"> ولادة حية، بينما يبلغ معدل وفيات الأطفال دون سن الخامسة </w:t>
      </w:r>
      <w:r w:rsidRPr="00250DAF">
        <w:rPr>
          <w:rtl/>
        </w:rPr>
        <w:t>52</w:t>
      </w:r>
      <w:r w:rsidRPr="0024034F">
        <w:rPr>
          <w:rtl/>
        </w:rPr>
        <w:t xml:space="preserve"> حالة وفاة لكل </w:t>
      </w:r>
      <w:r w:rsidRPr="00250DAF">
        <w:rPr>
          <w:rtl/>
        </w:rPr>
        <w:t>000</w:t>
      </w:r>
      <w:r w:rsidRPr="0024034F">
        <w:rPr>
          <w:rtl/>
        </w:rPr>
        <w:t xml:space="preserve"> </w:t>
      </w:r>
      <w:r w:rsidRPr="00250DAF">
        <w:rPr>
          <w:rtl/>
        </w:rPr>
        <w:t>1</w:t>
      </w:r>
      <w:r w:rsidRPr="0024034F">
        <w:rPr>
          <w:rtl/>
        </w:rPr>
        <w:t xml:space="preserve"> مولود حي. وبلغت نسبة الوفيات النفاسية </w:t>
      </w:r>
      <w:r w:rsidRPr="00250DAF">
        <w:rPr>
          <w:rtl/>
        </w:rPr>
        <w:t>362</w:t>
      </w:r>
      <w:r w:rsidRPr="0024034F">
        <w:rPr>
          <w:rtl/>
        </w:rPr>
        <w:t xml:space="preserve"> حالة وفاة لكل </w:t>
      </w:r>
      <w:r w:rsidRPr="00250DAF">
        <w:rPr>
          <w:rtl/>
        </w:rPr>
        <w:t>000</w:t>
      </w:r>
      <w:r w:rsidRPr="0024034F">
        <w:rPr>
          <w:rtl/>
        </w:rPr>
        <w:t xml:space="preserve"> </w:t>
      </w:r>
      <w:r w:rsidRPr="00250DAF">
        <w:rPr>
          <w:rtl/>
        </w:rPr>
        <w:t>100</w:t>
      </w:r>
      <w:r w:rsidRPr="0024034F">
        <w:rPr>
          <w:rtl/>
        </w:rPr>
        <w:t xml:space="preserve"> مولود حي.</w:t>
      </w:r>
      <w:r w:rsidRPr="0024034F">
        <w:rPr>
          <w:rFonts w:ascii="Arial" w:hAnsi="Arial" w:cs="Arial" w:hint="cs"/>
          <w:rtl/>
        </w:rPr>
        <w:t>‬</w:t>
      </w:r>
      <w:r w:rsidRPr="0024034F">
        <w:rPr>
          <w:rtl/>
        </w:rPr>
        <w:t xml:space="preserve"> </w:t>
      </w:r>
    </w:p>
    <w:p w14:paraId="21A15A09" w14:textId="0E1169CE" w:rsidR="00472378" w:rsidRPr="0024034F" w:rsidRDefault="00472378" w:rsidP="0024034F">
      <w:pPr>
        <w:pStyle w:val="SingleTxtGA"/>
        <w:rPr>
          <w:rtl/>
        </w:rPr>
      </w:pPr>
      <w:r w:rsidRPr="00250DAF">
        <w:rPr>
          <w:rtl/>
        </w:rPr>
        <w:t>10</w:t>
      </w:r>
      <w:r w:rsidRPr="0024034F">
        <w:rPr>
          <w:rtl/>
        </w:rPr>
        <w:t>-</w:t>
      </w:r>
      <w:r w:rsidRPr="0024034F">
        <w:rPr>
          <w:rtl/>
        </w:rPr>
        <w:tab/>
        <w:t>النسبة المئوية للنساء اللواتي يستخدمن وسائل منع الحمل: أكثر من نصف المتزوجات حاليا</w:t>
      </w:r>
      <w:r w:rsidR="006231CF">
        <w:rPr>
          <w:rFonts w:hint="cs"/>
          <w:rtl/>
        </w:rPr>
        <w:t>ً</w:t>
      </w:r>
      <w:r w:rsidRPr="0024034F">
        <w:rPr>
          <w:rtl/>
        </w:rPr>
        <w:t xml:space="preserve"> يستخدمن وسيلة لمنع الحمل (</w:t>
      </w:r>
      <w:r w:rsidRPr="00250DAF">
        <w:rPr>
          <w:rtl/>
        </w:rPr>
        <w:t>58</w:t>
      </w:r>
      <w:r w:rsidR="006E0BB9">
        <w:rPr>
          <w:rtl/>
        </w:rPr>
        <w:t>%</w:t>
      </w:r>
      <w:r w:rsidRPr="0024034F">
        <w:rPr>
          <w:rtl/>
        </w:rPr>
        <w:t xml:space="preserve">). ويظل القطاع العام هو المزود الرئيسي بوسائل منع الحمل؛ ويحصل </w:t>
      </w:r>
      <w:r w:rsidRPr="00250DAF">
        <w:rPr>
          <w:rtl/>
        </w:rPr>
        <w:t>60</w:t>
      </w:r>
      <w:r w:rsidR="006E0BB9">
        <w:rPr>
          <w:rtl/>
        </w:rPr>
        <w:t>%</w:t>
      </w:r>
      <w:r w:rsidRPr="0024034F">
        <w:rPr>
          <w:rtl/>
        </w:rPr>
        <w:t xml:space="preserve"> من مستخد</w:t>
      </w:r>
      <w:r w:rsidRPr="0024034F">
        <w:rPr>
          <w:rFonts w:hint="cs"/>
          <w:rtl/>
        </w:rPr>
        <w:t>ِ</w:t>
      </w:r>
      <w:r w:rsidRPr="0024034F">
        <w:rPr>
          <w:rtl/>
        </w:rPr>
        <w:t xml:space="preserve">مي وسائل منع الحمل الحديثة على وسائل منع الحمل من مصدر حكومي. </w:t>
      </w:r>
    </w:p>
    <w:p w14:paraId="4607DED1" w14:textId="3086D5B1" w:rsidR="00472378" w:rsidRPr="00EA2804" w:rsidRDefault="00472378" w:rsidP="0024034F">
      <w:pPr>
        <w:pStyle w:val="SingleTxtGA"/>
        <w:rPr>
          <w:spacing w:val="-4"/>
          <w:rtl/>
        </w:rPr>
      </w:pPr>
      <w:r w:rsidRPr="00250DAF">
        <w:rPr>
          <w:rtl/>
        </w:rPr>
        <w:t>11</w:t>
      </w:r>
      <w:r w:rsidRPr="0024034F">
        <w:rPr>
          <w:rtl/>
        </w:rPr>
        <w:t>-</w:t>
      </w:r>
      <w:r w:rsidRPr="0024034F">
        <w:rPr>
          <w:rtl/>
        </w:rPr>
        <w:tab/>
      </w:r>
      <w:r w:rsidRPr="00EA2804">
        <w:rPr>
          <w:spacing w:val="-4"/>
          <w:rtl/>
        </w:rPr>
        <w:t>ويبلغ معدل الخصوبة الحالي في كينيا 3</w:t>
      </w:r>
      <w:r w:rsidR="008920D3" w:rsidRPr="00EA2804">
        <w:rPr>
          <w:rFonts w:hint="cs"/>
          <w:spacing w:val="-4"/>
          <w:rtl/>
        </w:rPr>
        <w:t>,</w:t>
      </w:r>
      <w:r w:rsidRPr="00EA2804">
        <w:rPr>
          <w:spacing w:val="-4"/>
          <w:rtl/>
        </w:rPr>
        <w:t>363 ولادة لكل امرأة في عام 2021، وهو ما يمثل انخفاضا</w:t>
      </w:r>
      <w:r w:rsidR="006231CF" w:rsidRPr="00EA2804">
        <w:rPr>
          <w:rFonts w:hint="cs"/>
          <w:spacing w:val="-4"/>
          <w:rtl/>
        </w:rPr>
        <w:t>ً</w:t>
      </w:r>
      <w:r w:rsidRPr="00EA2804">
        <w:rPr>
          <w:spacing w:val="-4"/>
          <w:rtl/>
        </w:rPr>
        <w:t xml:space="preserve"> بنسبة 1</w:t>
      </w:r>
      <w:r w:rsidR="008920D3" w:rsidRPr="00EA2804">
        <w:rPr>
          <w:rFonts w:hint="cs"/>
          <w:spacing w:val="-4"/>
          <w:rtl/>
        </w:rPr>
        <w:t>,</w:t>
      </w:r>
      <w:r w:rsidRPr="00EA2804">
        <w:rPr>
          <w:spacing w:val="-4"/>
          <w:rtl/>
        </w:rPr>
        <w:t>55</w:t>
      </w:r>
      <w:r w:rsidR="006E0BB9">
        <w:rPr>
          <w:spacing w:val="-4"/>
          <w:rtl/>
        </w:rPr>
        <w:t>%</w:t>
      </w:r>
      <w:r w:rsidRPr="00EA2804">
        <w:rPr>
          <w:spacing w:val="-4"/>
          <w:rtl/>
        </w:rPr>
        <w:t xml:space="preserve"> عن عام 2020</w:t>
      </w:r>
      <w:r w:rsidRPr="00EA2804">
        <w:rPr>
          <w:spacing w:val="-4"/>
          <w:vertAlign w:val="superscript"/>
          <w:rtl/>
        </w:rPr>
        <w:t>(</w:t>
      </w:r>
      <w:r w:rsidRPr="00EA2804">
        <w:rPr>
          <w:spacing w:val="-4"/>
          <w:vertAlign w:val="superscript"/>
          <w:lang w:val="en-US"/>
        </w:rPr>
        <w:footnoteReference w:id="7"/>
      </w:r>
      <w:r w:rsidRPr="00EA2804">
        <w:rPr>
          <w:spacing w:val="-4"/>
          <w:vertAlign w:val="superscript"/>
          <w:rtl/>
        </w:rPr>
        <w:t>)</w:t>
      </w:r>
      <w:r w:rsidRPr="00EA2804">
        <w:rPr>
          <w:spacing w:val="-4"/>
          <w:rtl/>
        </w:rPr>
        <w:t xml:space="preserve">. </w:t>
      </w:r>
      <w:r w:rsidRPr="00EA2804">
        <w:rPr>
          <w:rFonts w:hint="cs"/>
          <w:spacing w:val="-4"/>
          <w:rtl/>
        </w:rPr>
        <w:t>ويورد</w:t>
      </w:r>
      <w:r w:rsidRPr="00EA2804">
        <w:rPr>
          <w:spacing w:val="-4"/>
          <w:rtl/>
        </w:rPr>
        <w:t xml:space="preserve"> الجدول 2 اتجاه انخفاض الخصوبة في السنوات الثماني الأخيرة</w:t>
      </w:r>
      <w:r w:rsidRPr="00EA2804">
        <w:rPr>
          <w:rFonts w:hint="cs"/>
          <w:spacing w:val="-4"/>
          <w:rtl/>
        </w:rPr>
        <w:t xml:space="preserve">. </w:t>
      </w:r>
    </w:p>
    <w:p w14:paraId="50B67D63" w14:textId="6F774978" w:rsidR="0024034F" w:rsidRDefault="00472378" w:rsidP="0024034F">
      <w:pPr>
        <w:pStyle w:val="TableFigureHeader"/>
        <w:rPr>
          <w:rtl/>
        </w:rPr>
      </w:pPr>
      <w:r w:rsidRPr="0024034F">
        <w:rPr>
          <w:rFonts w:hint="cs"/>
          <w:rtl/>
        </w:rPr>
        <w:t xml:space="preserve">الجدول </w:t>
      </w:r>
      <w:r w:rsidRPr="00250DAF">
        <w:rPr>
          <w:rFonts w:hint="cs"/>
          <w:rtl/>
        </w:rPr>
        <w:t>2</w:t>
      </w:r>
    </w:p>
    <w:p w14:paraId="36FBBFB5" w14:textId="24B049B6" w:rsidR="00472378" w:rsidRPr="00250DAF" w:rsidRDefault="00472378" w:rsidP="0024034F">
      <w:pPr>
        <w:pStyle w:val="TableFigureHeaderBold"/>
        <w:rPr>
          <w:rFonts w:hint="eastAsia"/>
          <w:rtl/>
        </w:rPr>
      </w:pPr>
      <w:r w:rsidRPr="00250DAF">
        <w:rPr>
          <w:rtl/>
        </w:rPr>
        <w:t xml:space="preserve">كينيا - بيانات </w:t>
      </w:r>
      <w:r w:rsidRPr="00250DAF">
        <w:rPr>
          <w:rFonts w:hint="cs"/>
          <w:rtl/>
        </w:rPr>
        <w:t>ال</w:t>
      </w:r>
      <w:r w:rsidRPr="00250DAF">
        <w:rPr>
          <w:rtl/>
        </w:rPr>
        <w:t>معدل</w:t>
      </w:r>
      <w:r w:rsidRPr="00250DAF">
        <w:rPr>
          <w:rFonts w:hint="cs"/>
          <w:rtl/>
        </w:rPr>
        <w:t xml:space="preserve"> التاريخي ل</w:t>
      </w:r>
      <w:r w:rsidRPr="00250DAF">
        <w:rPr>
          <w:rtl/>
        </w:rPr>
        <w:t>لخصوبة</w:t>
      </w:r>
      <w:r w:rsidRPr="00250DAF">
        <w:rPr>
          <w:rFonts w:hint="cs"/>
          <w:rtl/>
        </w:rPr>
        <w:t xml:space="preserve"> </w:t>
      </w:r>
    </w:p>
    <w:tbl>
      <w:tblPr>
        <w:bidiVisual/>
        <w:tblW w:w="7223"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21"/>
        <w:gridCol w:w="3122"/>
        <w:gridCol w:w="980"/>
      </w:tblGrid>
      <w:tr w:rsidR="00472378" w:rsidRPr="00EA2804" w14:paraId="1265ABDD" w14:textId="77777777" w:rsidTr="00FF4E61">
        <w:trPr>
          <w:tblHeader/>
        </w:trPr>
        <w:tc>
          <w:tcPr>
            <w:tcW w:w="3121" w:type="dxa"/>
            <w:tcBorders>
              <w:top w:val="single" w:sz="4" w:space="0" w:color="auto"/>
              <w:bottom w:val="single" w:sz="12" w:space="0" w:color="auto"/>
            </w:tcBorders>
            <w:shd w:val="clear" w:color="auto" w:fill="auto"/>
            <w:vAlign w:val="bottom"/>
          </w:tcPr>
          <w:p w14:paraId="72F65D0A" w14:textId="3D3B11E5" w:rsidR="00472378" w:rsidRPr="00EA2804" w:rsidRDefault="00472378" w:rsidP="00FF4E61">
            <w:pPr>
              <w:spacing w:before="40" w:after="40" w:line="280" w:lineRule="exact"/>
              <w:ind w:left="57" w:right="57"/>
              <w:textDirection w:val="tbRlV"/>
              <w:rPr>
                <w:i/>
                <w:szCs w:val="20"/>
                <w:lang w:eastAsia="zh-TW" w:bidi="en-GB"/>
              </w:rPr>
            </w:pPr>
            <w:r w:rsidRPr="00EA2804">
              <w:rPr>
                <w:i/>
                <w:iCs/>
                <w:szCs w:val="20"/>
                <w:rtl/>
              </w:rPr>
              <w:t>السنة</w:t>
            </w:r>
          </w:p>
        </w:tc>
        <w:tc>
          <w:tcPr>
            <w:tcW w:w="3122" w:type="dxa"/>
            <w:tcBorders>
              <w:top w:val="single" w:sz="4" w:space="0" w:color="auto"/>
              <w:bottom w:val="single" w:sz="12" w:space="0" w:color="auto"/>
            </w:tcBorders>
            <w:shd w:val="clear" w:color="auto" w:fill="auto"/>
            <w:vAlign w:val="bottom"/>
          </w:tcPr>
          <w:p w14:paraId="705C441D" w14:textId="77777777" w:rsidR="00472378" w:rsidRPr="00EA2804" w:rsidRDefault="00472378" w:rsidP="00FF4E61">
            <w:pPr>
              <w:spacing w:before="40" w:after="40" w:line="280" w:lineRule="exact"/>
              <w:ind w:left="57" w:right="57"/>
              <w:textDirection w:val="tbRlV"/>
              <w:rPr>
                <w:i/>
                <w:szCs w:val="20"/>
                <w:lang w:val="ar-SA" w:eastAsia="zh-TW" w:bidi="en-GB"/>
              </w:rPr>
            </w:pPr>
            <w:r w:rsidRPr="00EA2804">
              <w:rPr>
                <w:i/>
                <w:iCs/>
                <w:szCs w:val="20"/>
                <w:rtl/>
              </w:rPr>
              <w:t>معدل الخصوبة</w:t>
            </w:r>
          </w:p>
        </w:tc>
        <w:tc>
          <w:tcPr>
            <w:tcW w:w="980" w:type="dxa"/>
            <w:tcBorders>
              <w:top w:val="single" w:sz="4" w:space="0" w:color="auto"/>
              <w:bottom w:val="single" w:sz="12" w:space="0" w:color="auto"/>
            </w:tcBorders>
            <w:shd w:val="clear" w:color="auto" w:fill="auto"/>
            <w:vAlign w:val="bottom"/>
          </w:tcPr>
          <w:p w14:paraId="1EADF390" w14:textId="77777777" w:rsidR="00472378" w:rsidRPr="00EA2804" w:rsidRDefault="00472378" w:rsidP="00FF4E61">
            <w:pPr>
              <w:spacing w:before="40" w:after="40" w:line="280" w:lineRule="exact"/>
              <w:ind w:left="57" w:right="57"/>
              <w:textDirection w:val="tbRlV"/>
              <w:rPr>
                <w:i/>
                <w:szCs w:val="20"/>
                <w:lang w:val="ar-SA" w:eastAsia="zh-TW" w:bidi="en-GB"/>
              </w:rPr>
            </w:pPr>
            <w:r w:rsidRPr="00EA2804">
              <w:rPr>
                <w:i/>
                <w:iCs/>
                <w:szCs w:val="20"/>
                <w:rtl/>
              </w:rPr>
              <w:t>معدل النمو</w:t>
            </w:r>
          </w:p>
        </w:tc>
      </w:tr>
      <w:tr w:rsidR="00472378" w:rsidRPr="00EA2804" w14:paraId="3BB792C8" w14:textId="77777777" w:rsidTr="00FF4E61">
        <w:tc>
          <w:tcPr>
            <w:tcW w:w="3121" w:type="dxa"/>
            <w:tcBorders>
              <w:top w:val="single" w:sz="12" w:space="0" w:color="auto"/>
            </w:tcBorders>
            <w:shd w:val="clear" w:color="auto" w:fill="auto"/>
          </w:tcPr>
          <w:p w14:paraId="617EFAE0"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2021</w:t>
            </w:r>
          </w:p>
        </w:tc>
        <w:tc>
          <w:tcPr>
            <w:tcW w:w="3122" w:type="dxa"/>
            <w:tcBorders>
              <w:top w:val="single" w:sz="12" w:space="0" w:color="auto"/>
            </w:tcBorders>
            <w:shd w:val="clear" w:color="auto" w:fill="auto"/>
            <w:vAlign w:val="bottom"/>
          </w:tcPr>
          <w:p w14:paraId="5F6B490D"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3,363</w:t>
            </w:r>
          </w:p>
        </w:tc>
        <w:tc>
          <w:tcPr>
            <w:tcW w:w="980" w:type="dxa"/>
            <w:tcBorders>
              <w:top w:val="single" w:sz="12" w:space="0" w:color="auto"/>
            </w:tcBorders>
            <w:shd w:val="clear" w:color="auto" w:fill="auto"/>
            <w:vAlign w:val="bottom"/>
          </w:tcPr>
          <w:p w14:paraId="31DE6438" w14:textId="32968EE2"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1</w:t>
            </w:r>
            <w:r w:rsidR="008920D3" w:rsidRPr="00EA2804">
              <w:rPr>
                <w:rFonts w:hint="cs"/>
                <w:szCs w:val="20"/>
                <w:rtl/>
              </w:rPr>
              <w:t>,</w:t>
            </w:r>
            <w:r w:rsidRPr="00EA2804">
              <w:rPr>
                <w:szCs w:val="20"/>
                <w:rtl/>
              </w:rPr>
              <w:t>550%</w:t>
            </w:r>
          </w:p>
        </w:tc>
      </w:tr>
      <w:tr w:rsidR="00472378" w:rsidRPr="00EA2804" w14:paraId="376A4B06" w14:textId="77777777" w:rsidTr="00FF4E61">
        <w:tc>
          <w:tcPr>
            <w:tcW w:w="3121" w:type="dxa"/>
            <w:shd w:val="clear" w:color="auto" w:fill="auto"/>
          </w:tcPr>
          <w:p w14:paraId="0C86E5B7"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2020</w:t>
            </w:r>
          </w:p>
        </w:tc>
        <w:tc>
          <w:tcPr>
            <w:tcW w:w="3122" w:type="dxa"/>
            <w:shd w:val="clear" w:color="auto" w:fill="auto"/>
            <w:vAlign w:val="bottom"/>
          </w:tcPr>
          <w:p w14:paraId="2E2755E7" w14:textId="77777777" w:rsidR="00472378" w:rsidRPr="00EA2804" w:rsidRDefault="00472378" w:rsidP="00FF4E61">
            <w:pPr>
              <w:spacing w:before="40" w:after="40" w:line="280" w:lineRule="exact"/>
              <w:ind w:left="57" w:right="57"/>
              <w:textDirection w:val="tbRlV"/>
              <w:rPr>
                <w:szCs w:val="20"/>
                <w:lang w:eastAsia="zh-TW" w:bidi="en-GB"/>
              </w:rPr>
            </w:pPr>
            <w:r w:rsidRPr="00EA2804">
              <w:rPr>
                <w:szCs w:val="20"/>
                <w:rtl/>
              </w:rPr>
              <w:t>3,416</w:t>
            </w:r>
          </w:p>
        </w:tc>
        <w:tc>
          <w:tcPr>
            <w:tcW w:w="980" w:type="dxa"/>
            <w:shd w:val="clear" w:color="auto" w:fill="auto"/>
            <w:vAlign w:val="bottom"/>
          </w:tcPr>
          <w:p w14:paraId="36175024" w14:textId="3B702773"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1</w:t>
            </w:r>
            <w:r w:rsidR="008920D3" w:rsidRPr="00EA2804">
              <w:rPr>
                <w:rFonts w:hint="cs"/>
                <w:szCs w:val="20"/>
                <w:rtl/>
              </w:rPr>
              <w:t>,</w:t>
            </w:r>
            <w:r w:rsidRPr="00EA2804">
              <w:rPr>
                <w:szCs w:val="20"/>
                <w:rtl/>
              </w:rPr>
              <w:t>500%</w:t>
            </w:r>
          </w:p>
        </w:tc>
      </w:tr>
      <w:tr w:rsidR="00472378" w:rsidRPr="00EA2804" w14:paraId="26138A5E" w14:textId="77777777" w:rsidTr="00FF4E61">
        <w:tc>
          <w:tcPr>
            <w:tcW w:w="3121" w:type="dxa"/>
            <w:shd w:val="clear" w:color="auto" w:fill="auto"/>
          </w:tcPr>
          <w:p w14:paraId="03CCE5C6"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2019</w:t>
            </w:r>
          </w:p>
        </w:tc>
        <w:tc>
          <w:tcPr>
            <w:tcW w:w="3122" w:type="dxa"/>
            <w:shd w:val="clear" w:color="auto" w:fill="auto"/>
            <w:vAlign w:val="bottom"/>
          </w:tcPr>
          <w:p w14:paraId="66978012"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3,468</w:t>
            </w:r>
          </w:p>
        </w:tc>
        <w:tc>
          <w:tcPr>
            <w:tcW w:w="980" w:type="dxa"/>
            <w:shd w:val="clear" w:color="auto" w:fill="auto"/>
            <w:vAlign w:val="bottom"/>
          </w:tcPr>
          <w:p w14:paraId="5D1913A5" w14:textId="7943EA85"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1</w:t>
            </w:r>
            <w:r w:rsidR="008920D3" w:rsidRPr="00EA2804">
              <w:rPr>
                <w:rFonts w:hint="cs"/>
                <w:szCs w:val="20"/>
                <w:rtl/>
              </w:rPr>
              <w:t>,</w:t>
            </w:r>
            <w:r w:rsidRPr="00EA2804">
              <w:rPr>
                <w:szCs w:val="20"/>
                <w:rtl/>
              </w:rPr>
              <w:t>480%</w:t>
            </w:r>
          </w:p>
        </w:tc>
      </w:tr>
      <w:tr w:rsidR="00472378" w:rsidRPr="00EA2804" w14:paraId="6C5100BA" w14:textId="77777777" w:rsidTr="00FF4E61">
        <w:tc>
          <w:tcPr>
            <w:tcW w:w="3121" w:type="dxa"/>
            <w:shd w:val="clear" w:color="auto" w:fill="auto"/>
          </w:tcPr>
          <w:p w14:paraId="56B0016D"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2018</w:t>
            </w:r>
          </w:p>
        </w:tc>
        <w:tc>
          <w:tcPr>
            <w:tcW w:w="3122" w:type="dxa"/>
            <w:shd w:val="clear" w:color="auto" w:fill="auto"/>
            <w:vAlign w:val="bottom"/>
          </w:tcPr>
          <w:p w14:paraId="3933A52A"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3,520</w:t>
            </w:r>
          </w:p>
        </w:tc>
        <w:tc>
          <w:tcPr>
            <w:tcW w:w="980" w:type="dxa"/>
            <w:shd w:val="clear" w:color="auto" w:fill="auto"/>
            <w:vAlign w:val="bottom"/>
          </w:tcPr>
          <w:p w14:paraId="0D540BAF" w14:textId="49F8AAA2"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2</w:t>
            </w:r>
            <w:r w:rsidR="008920D3" w:rsidRPr="00EA2804">
              <w:rPr>
                <w:rFonts w:hint="cs"/>
                <w:szCs w:val="20"/>
                <w:rtl/>
              </w:rPr>
              <w:t>,</w:t>
            </w:r>
            <w:r w:rsidRPr="00EA2804">
              <w:rPr>
                <w:szCs w:val="20"/>
                <w:rtl/>
              </w:rPr>
              <w:t>980%</w:t>
            </w:r>
          </w:p>
        </w:tc>
      </w:tr>
      <w:tr w:rsidR="00472378" w:rsidRPr="00EA2804" w14:paraId="5F7625CE" w14:textId="77777777" w:rsidTr="00FF4E61">
        <w:tc>
          <w:tcPr>
            <w:tcW w:w="3121" w:type="dxa"/>
            <w:shd w:val="clear" w:color="auto" w:fill="auto"/>
          </w:tcPr>
          <w:p w14:paraId="7A95DCB3"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2017</w:t>
            </w:r>
          </w:p>
        </w:tc>
        <w:tc>
          <w:tcPr>
            <w:tcW w:w="3122" w:type="dxa"/>
            <w:shd w:val="clear" w:color="auto" w:fill="auto"/>
            <w:vAlign w:val="bottom"/>
          </w:tcPr>
          <w:p w14:paraId="6240A60D"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3,628</w:t>
            </w:r>
          </w:p>
        </w:tc>
        <w:tc>
          <w:tcPr>
            <w:tcW w:w="980" w:type="dxa"/>
            <w:shd w:val="clear" w:color="auto" w:fill="auto"/>
            <w:vAlign w:val="bottom"/>
          </w:tcPr>
          <w:p w14:paraId="652F37A2" w14:textId="782C689A"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2</w:t>
            </w:r>
            <w:r w:rsidR="008920D3" w:rsidRPr="00EA2804">
              <w:rPr>
                <w:rFonts w:hint="cs"/>
                <w:szCs w:val="20"/>
                <w:rtl/>
              </w:rPr>
              <w:t>,</w:t>
            </w:r>
            <w:r w:rsidRPr="00EA2804">
              <w:rPr>
                <w:szCs w:val="20"/>
                <w:rtl/>
              </w:rPr>
              <w:t>890%</w:t>
            </w:r>
          </w:p>
        </w:tc>
      </w:tr>
      <w:tr w:rsidR="00472378" w:rsidRPr="00EA2804" w14:paraId="7A56B403" w14:textId="77777777" w:rsidTr="00FF4E61">
        <w:tc>
          <w:tcPr>
            <w:tcW w:w="3121" w:type="dxa"/>
            <w:shd w:val="clear" w:color="auto" w:fill="auto"/>
          </w:tcPr>
          <w:p w14:paraId="52953583"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2016</w:t>
            </w:r>
          </w:p>
        </w:tc>
        <w:tc>
          <w:tcPr>
            <w:tcW w:w="3122" w:type="dxa"/>
            <w:shd w:val="clear" w:color="auto" w:fill="auto"/>
            <w:vAlign w:val="bottom"/>
          </w:tcPr>
          <w:p w14:paraId="4132CF16"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3,736</w:t>
            </w:r>
          </w:p>
        </w:tc>
        <w:tc>
          <w:tcPr>
            <w:tcW w:w="980" w:type="dxa"/>
            <w:shd w:val="clear" w:color="auto" w:fill="auto"/>
            <w:vAlign w:val="bottom"/>
          </w:tcPr>
          <w:p w14:paraId="553F596E" w14:textId="0C921DBA"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2</w:t>
            </w:r>
            <w:r w:rsidR="008920D3" w:rsidRPr="00EA2804">
              <w:rPr>
                <w:rFonts w:hint="cs"/>
                <w:szCs w:val="20"/>
                <w:rtl/>
              </w:rPr>
              <w:t>,</w:t>
            </w:r>
            <w:r w:rsidRPr="00EA2804">
              <w:rPr>
                <w:szCs w:val="20"/>
                <w:rtl/>
              </w:rPr>
              <w:t>810%</w:t>
            </w:r>
          </w:p>
        </w:tc>
      </w:tr>
      <w:tr w:rsidR="00472378" w:rsidRPr="00EA2804" w14:paraId="757EFF35" w14:textId="77777777" w:rsidTr="00FF4E61">
        <w:tc>
          <w:tcPr>
            <w:tcW w:w="3121" w:type="dxa"/>
            <w:shd w:val="clear" w:color="auto" w:fill="auto"/>
          </w:tcPr>
          <w:p w14:paraId="6B44DC3C"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2015</w:t>
            </w:r>
          </w:p>
        </w:tc>
        <w:tc>
          <w:tcPr>
            <w:tcW w:w="3122" w:type="dxa"/>
            <w:shd w:val="clear" w:color="auto" w:fill="auto"/>
            <w:vAlign w:val="bottom"/>
          </w:tcPr>
          <w:p w14:paraId="4BC1E175"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3,844</w:t>
            </w:r>
          </w:p>
        </w:tc>
        <w:tc>
          <w:tcPr>
            <w:tcW w:w="980" w:type="dxa"/>
            <w:shd w:val="clear" w:color="auto" w:fill="auto"/>
            <w:vAlign w:val="bottom"/>
          </w:tcPr>
          <w:p w14:paraId="67F3227D" w14:textId="6018E605"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2</w:t>
            </w:r>
            <w:r w:rsidR="008920D3" w:rsidRPr="00EA2804">
              <w:rPr>
                <w:rFonts w:hint="cs"/>
                <w:szCs w:val="20"/>
                <w:rtl/>
              </w:rPr>
              <w:t>,</w:t>
            </w:r>
            <w:r w:rsidRPr="00EA2804">
              <w:rPr>
                <w:szCs w:val="20"/>
                <w:rtl/>
              </w:rPr>
              <w:t>730%</w:t>
            </w:r>
          </w:p>
        </w:tc>
      </w:tr>
      <w:tr w:rsidR="00472378" w:rsidRPr="00EA2804" w14:paraId="1951FD70" w14:textId="77777777" w:rsidTr="00FF4E61">
        <w:tc>
          <w:tcPr>
            <w:tcW w:w="3121" w:type="dxa"/>
            <w:shd w:val="clear" w:color="auto" w:fill="auto"/>
          </w:tcPr>
          <w:p w14:paraId="24118061"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2014</w:t>
            </w:r>
          </w:p>
        </w:tc>
        <w:tc>
          <w:tcPr>
            <w:tcW w:w="3122" w:type="dxa"/>
            <w:shd w:val="clear" w:color="auto" w:fill="auto"/>
            <w:vAlign w:val="bottom"/>
          </w:tcPr>
          <w:p w14:paraId="4E76C0E9" w14:textId="77777777"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tl/>
              </w:rPr>
              <w:t>3,952</w:t>
            </w:r>
          </w:p>
        </w:tc>
        <w:tc>
          <w:tcPr>
            <w:tcW w:w="980" w:type="dxa"/>
            <w:shd w:val="clear" w:color="auto" w:fill="auto"/>
            <w:vAlign w:val="bottom"/>
          </w:tcPr>
          <w:p w14:paraId="3CD382E9" w14:textId="66EFDE1E" w:rsidR="00472378" w:rsidRPr="00EA2804" w:rsidRDefault="00472378" w:rsidP="00FF4E61">
            <w:pPr>
              <w:spacing w:before="40" w:after="40" w:line="280" w:lineRule="exact"/>
              <w:ind w:left="57" w:right="57"/>
              <w:textDirection w:val="tbRlV"/>
              <w:rPr>
                <w:szCs w:val="20"/>
                <w:lang w:val="ar-SA" w:eastAsia="zh-TW" w:bidi="en-GB"/>
              </w:rPr>
            </w:pPr>
            <w:r w:rsidRPr="00EA2804">
              <w:rPr>
                <w:szCs w:val="20"/>
              </w:rPr>
              <w:t>-</w:t>
            </w:r>
            <w:r w:rsidRPr="00EA2804">
              <w:rPr>
                <w:szCs w:val="20"/>
                <w:rtl/>
              </w:rPr>
              <w:t>2</w:t>
            </w:r>
            <w:r w:rsidR="008920D3" w:rsidRPr="00EA2804">
              <w:rPr>
                <w:rFonts w:hint="cs"/>
                <w:szCs w:val="20"/>
                <w:rtl/>
              </w:rPr>
              <w:t>,</w:t>
            </w:r>
            <w:r w:rsidRPr="00EA2804">
              <w:rPr>
                <w:szCs w:val="20"/>
                <w:rtl/>
              </w:rPr>
              <w:t>660%</w:t>
            </w:r>
          </w:p>
        </w:tc>
      </w:tr>
    </w:tbl>
    <w:p w14:paraId="02C11DC5" w14:textId="2815CAC2" w:rsidR="00472378" w:rsidRPr="0024034F" w:rsidRDefault="00472378" w:rsidP="0024034F">
      <w:pPr>
        <w:pStyle w:val="SingleTxtGA"/>
        <w:spacing w:before="240"/>
        <w:rPr>
          <w:rtl/>
        </w:rPr>
      </w:pPr>
      <w:r w:rsidRPr="00250DAF">
        <w:rPr>
          <w:rFonts w:hint="cs"/>
          <w:rtl/>
        </w:rPr>
        <w:t>12</w:t>
      </w:r>
      <w:r w:rsidRPr="0024034F">
        <w:rPr>
          <w:rFonts w:hint="cs"/>
          <w:rtl/>
        </w:rPr>
        <w:t>-</w:t>
      </w:r>
      <w:r w:rsidRPr="0024034F">
        <w:rPr>
          <w:rFonts w:hint="cs"/>
          <w:rtl/>
        </w:rPr>
        <w:tab/>
      </w:r>
      <w:r w:rsidRPr="0024034F">
        <w:rPr>
          <w:rtl/>
        </w:rPr>
        <w:t xml:space="preserve">انتشار فيروس نقص المناعة البشرية/الإيدز: أشارت الدراسة الاستقصائية لتقييم أثر فيروس نقص المناعة البشرية على السكان في كينيا التي نشرت في عام </w:t>
      </w:r>
      <w:r w:rsidRPr="00250DAF">
        <w:rPr>
          <w:rtl/>
        </w:rPr>
        <w:t>2020</w:t>
      </w:r>
      <w:r w:rsidRPr="0024034F">
        <w:rPr>
          <w:rtl/>
        </w:rPr>
        <w:t xml:space="preserve"> إلى أن معدل انتشار فيروس نقص المناعة البشرية في كينيا بلغ </w:t>
      </w:r>
      <w:r w:rsidRPr="00250DAF">
        <w:rPr>
          <w:rtl/>
        </w:rPr>
        <w:t>4</w:t>
      </w:r>
      <w:r w:rsidR="008920D3">
        <w:rPr>
          <w:rFonts w:hint="cs"/>
          <w:rtl/>
        </w:rPr>
        <w:t>,</w:t>
      </w:r>
      <w:r w:rsidRPr="00250DAF">
        <w:rPr>
          <w:rtl/>
        </w:rPr>
        <w:t>9</w:t>
      </w:r>
      <w:r w:rsidR="006E0BB9">
        <w:rPr>
          <w:rtl/>
        </w:rPr>
        <w:t>%</w:t>
      </w:r>
      <w:r w:rsidRPr="0024034F">
        <w:rPr>
          <w:rtl/>
        </w:rPr>
        <w:t xml:space="preserve">. ويبلغ معدل انتشار فيروس نقص المناعة البشرية في صفوف النساء </w:t>
      </w:r>
      <w:r w:rsidRPr="00250DAF">
        <w:rPr>
          <w:rtl/>
        </w:rPr>
        <w:t>6</w:t>
      </w:r>
      <w:r w:rsidR="008920D3">
        <w:rPr>
          <w:rFonts w:hint="cs"/>
          <w:rtl/>
        </w:rPr>
        <w:t>,</w:t>
      </w:r>
      <w:r w:rsidRPr="00250DAF">
        <w:rPr>
          <w:rtl/>
        </w:rPr>
        <w:t>6</w:t>
      </w:r>
      <w:r w:rsidR="006E0BB9">
        <w:rPr>
          <w:rtl/>
        </w:rPr>
        <w:t>%</w:t>
      </w:r>
      <w:r w:rsidRPr="0024034F">
        <w:rPr>
          <w:rtl/>
        </w:rPr>
        <w:t xml:space="preserve">، أي ضعف معدل انتشاره لدى الرجال بنسبة </w:t>
      </w:r>
      <w:r w:rsidRPr="00250DAF">
        <w:rPr>
          <w:rtl/>
        </w:rPr>
        <w:t>3</w:t>
      </w:r>
      <w:r w:rsidR="008920D3">
        <w:rPr>
          <w:rFonts w:hint="cs"/>
          <w:rtl/>
        </w:rPr>
        <w:t>,</w:t>
      </w:r>
      <w:r w:rsidRPr="00250DAF">
        <w:rPr>
          <w:rtl/>
        </w:rPr>
        <w:t>1</w:t>
      </w:r>
      <w:r w:rsidR="006E0BB9">
        <w:rPr>
          <w:rtl/>
        </w:rPr>
        <w:t>%</w:t>
      </w:r>
      <w:r w:rsidRPr="0024034F">
        <w:rPr>
          <w:rtl/>
        </w:rPr>
        <w:t xml:space="preserve">. وهذا ما </w:t>
      </w:r>
      <w:r w:rsidRPr="0024034F">
        <w:rPr>
          <w:rFonts w:hint="cs"/>
          <w:rtl/>
        </w:rPr>
        <w:t>يُمثل</w:t>
      </w:r>
      <w:r w:rsidRPr="0024034F">
        <w:rPr>
          <w:rtl/>
        </w:rPr>
        <w:t xml:space="preserve"> </w:t>
      </w:r>
      <w:r w:rsidRPr="00250DAF">
        <w:rPr>
          <w:rtl/>
        </w:rPr>
        <w:t>1</w:t>
      </w:r>
      <w:r w:rsidR="008920D3">
        <w:rPr>
          <w:rFonts w:hint="cs"/>
          <w:rtl/>
        </w:rPr>
        <w:t>,</w:t>
      </w:r>
      <w:r w:rsidRPr="00250DAF">
        <w:rPr>
          <w:rtl/>
        </w:rPr>
        <w:t>3</w:t>
      </w:r>
      <w:r w:rsidRPr="0024034F">
        <w:rPr>
          <w:rtl/>
        </w:rPr>
        <w:t xml:space="preserve"> مليون شخص بالغ مصاب بفيروس نقص المناعة البشرية في كينيا. وبلغ معدل انتشار فيروس نقص المناعة البشرية </w:t>
      </w:r>
      <w:r w:rsidRPr="00250DAF">
        <w:rPr>
          <w:rtl/>
        </w:rPr>
        <w:t>4</w:t>
      </w:r>
      <w:r w:rsidR="008920D3">
        <w:rPr>
          <w:rFonts w:hint="cs"/>
          <w:rtl/>
        </w:rPr>
        <w:t>,</w:t>
      </w:r>
      <w:r w:rsidRPr="00250DAF">
        <w:rPr>
          <w:rtl/>
        </w:rPr>
        <w:t>7</w:t>
      </w:r>
      <w:r w:rsidR="006E0BB9">
        <w:rPr>
          <w:rtl/>
        </w:rPr>
        <w:t>%</w:t>
      </w:r>
      <w:r w:rsidRPr="0024034F">
        <w:rPr>
          <w:rtl/>
        </w:rPr>
        <w:t xml:space="preserve"> في المناطق الحضرية </w:t>
      </w:r>
      <w:proofErr w:type="spellStart"/>
      <w:r w:rsidRPr="0024034F">
        <w:rPr>
          <w:rtl/>
        </w:rPr>
        <w:t>و</w:t>
      </w:r>
      <w:r w:rsidRPr="00250DAF">
        <w:rPr>
          <w:rtl/>
        </w:rPr>
        <w:t>5</w:t>
      </w:r>
      <w:r w:rsidR="008920D3">
        <w:rPr>
          <w:rFonts w:hint="cs"/>
          <w:rtl/>
        </w:rPr>
        <w:t>,</w:t>
      </w:r>
      <w:r w:rsidRPr="00250DAF">
        <w:rPr>
          <w:rtl/>
        </w:rPr>
        <w:t>0</w:t>
      </w:r>
      <w:proofErr w:type="spellEnd"/>
      <w:r w:rsidR="006E0BB9">
        <w:rPr>
          <w:rtl/>
        </w:rPr>
        <w:t>%</w:t>
      </w:r>
      <w:r w:rsidRPr="0024034F">
        <w:rPr>
          <w:rtl/>
        </w:rPr>
        <w:t xml:space="preserve"> في المناطق الريفية </w:t>
      </w:r>
      <w:r w:rsidRPr="006231CF">
        <w:rPr>
          <w:vertAlign w:val="superscript"/>
          <w:rtl/>
        </w:rPr>
        <w:t>(</w:t>
      </w:r>
      <w:r w:rsidRPr="00250DAF">
        <w:rPr>
          <w:vertAlign w:val="superscript"/>
          <w:lang w:val="en-US"/>
        </w:rPr>
        <w:footnoteReference w:id="8"/>
      </w:r>
      <w:r w:rsidRPr="006231CF">
        <w:rPr>
          <w:vertAlign w:val="superscript"/>
          <w:rtl/>
        </w:rPr>
        <w:t>)</w:t>
      </w:r>
      <w:r w:rsidRPr="0024034F">
        <w:rPr>
          <w:rtl/>
        </w:rPr>
        <w:t>.</w:t>
      </w:r>
    </w:p>
    <w:p w14:paraId="459FB142" w14:textId="05E704C6" w:rsidR="00472378" w:rsidRPr="0024034F" w:rsidRDefault="00472378" w:rsidP="0024034F">
      <w:pPr>
        <w:pStyle w:val="SingleTxtGA"/>
        <w:rPr>
          <w:rtl/>
        </w:rPr>
      </w:pPr>
      <w:r w:rsidRPr="00250DAF">
        <w:rPr>
          <w:rtl/>
        </w:rPr>
        <w:t>13</w:t>
      </w:r>
      <w:r w:rsidRPr="0024034F">
        <w:rPr>
          <w:rtl/>
        </w:rPr>
        <w:t>-</w:t>
      </w:r>
      <w:r w:rsidRPr="0024034F">
        <w:rPr>
          <w:rtl/>
        </w:rPr>
        <w:tab/>
        <w:t xml:space="preserve">وتملك </w:t>
      </w:r>
      <w:r w:rsidRPr="00250DAF">
        <w:rPr>
          <w:rtl/>
        </w:rPr>
        <w:t>56</w:t>
      </w:r>
      <w:r w:rsidR="006E0BB9">
        <w:rPr>
          <w:rtl/>
        </w:rPr>
        <w:t>%</w:t>
      </w:r>
      <w:r w:rsidRPr="0024034F">
        <w:rPr>
          <w:rtl/>
        </w:rPr>
        <w:t xml:space="preserve"> من النساء</w:t>
      </w:r>
      <w:r w:rsidR="006231CF">
        <w:rPr>
          <w:rtl/>
        </w:rPr>
        <w:t xml:space="preserve"> </w:t>
      </w:r>
      <w:proofErr w:type="spellStart"/>
      <w:r w:rsidR="006231CF">
        <w:rPr>
          <w:rtl/>
        </w:rPr>
        <w:t>و</w:t>
      </w:r>
      <w:r w:rsidRPr="00250DAF">
        <w:rPr>
          <w:rtl/>
        </w:rPr>
        <w:t>66</w:t>
      </w:r>
      <w:proofErr w:type="spellEnd"/>
      <w:r w:rsidR="006E0BB9">
        <w:rPr>
          <w:rtl/>
        </w:rPr>
        <w:t>%</w:t>
      </w:r>
      <w:r w:rsidRPr="0024034F">
        <w:rPr>
          <w:rtl/>
        </w:rPr>
        <w:t xml:space="preserve"> من الرجال معرفة شاملة بالوقاية من فيروس نقص المناعة البشرية والإيدز </w:t>
      </w:r>
      <w:proofErr w:type="gramStart"/>
      <w:r w:rsidRPr="0024034F">
        <w:rPr>
          <w:rFonts w:hint="cs"/>
          <w:rtl/>
        </w:rPr>
        <w:t>وانتقاله</w:t>
      </w:r>
      <w:r w:rsidRPr="006231CF">
        <w:rPr>
          <w:vertAlign w:val="superscript"/>
          <w:rtl/>
        </w:rPr>
        <w:t>(</w:t>
      </w:r>
      <w:proofErr w:type="gramEnd"/>
      <w:r w:rsidRPr="00250DAF">
        <w:rPr>
          <w:vertAlign w:val="superscript"/>
          <w:lang w:val="en-US"/>
        </w:rPr>
        <w:footnoteReference w:id="9"/>
      </w:r>
      <w:r w:rsidRPr="006231CF">
        <w:rPr>
          <w:vertAlign w:val="superscript"/>
          <w:rtl/>
        </w:rPr>
        <w:t>)</w:t>
      </w:r>
      <w:r w:rsidRPr="0024034F">
        <w:rPr>
          <w:rtl/>
        </w:rPr>
        <w:t>.</w:t>
      </w:r>
    </w:p>
    <w:p w14:paraId="1A600EA4" w14:textId="77777777" w:rsidR="00472378" w:rsidRPr="0024034F" w:rsidRDefault="00472378" w:rsidP="0024034F">
      <w:pPr>
        <w:pStyle w:val="SingleTxtGA"/>
        <w:rPr>
          <w:rtl/>
        </w:rPr>
      </w:pPr>
      <w:r w:rsidRPr="00250DAF">
        <w:rPr>
          <w:rtl/>
        </w:rPr>
        <w:t>14</w:t>
      </w:r>
      <w:r w:rsidRPr="0024034F">
        <w:rPr>
          <w:rtl/>
        </w:rPr>
        <w:t>-</w:t>
      </w:r>
      <w:r w:rsidRPr="0024034F">
        <w:rPr>
          <w:rtl/>
        </w:rPr>
        <w:tab/>
        <w:t xml:space="preserve">الأسباب الرئيسية للوفيات: الالتهاب الرئوي والملاريا والسرطان والسل وفيروس نقص المناعة البشرية/الإيدز/فقر الدم وأمراض القلب والحوادث وحوادث الطرق والتهاب السحايا وغيرها من الأسباب. </w:t>
      </w:r>
    </w:p>
    <w:p w14:paraId="721E7601" w14:textId="77777777" w:rsidR="00472378" w:rsidRPr="0024034F" w:rsidRDefault="00472378" w:rsidP="0024034F">
      <w:pPr>
        <w:pStyle w:val="SingleTxtGA"/>
        <w:rPr>
          <w:rtl/>
        </w:rPr>
      </w:pPr>
      <w:r w:rsidRPr="00250DAF">
        <w:rPr>
          <w:rtl/>
        </w:rPr>
        <w:t>15</w:t>
      </w:r>
      <w:r w:rsidRPr="0024034F">
        <w:rPr>
          <w:rtl/>
        </w:rPr>
        <w:t>-</w:t>
      </w:r>
      <w:r w:rsidRPr="0024034F">
        <w:rPr>
          <w:rtl/>
        </w:rPr>
        <w:tab/>
        <w:t xml:space="preserve">خطة التنمية: أُعلن عن رؤية </w:t>
      </w:r>
      <w:r w:rsidRPr="00250DAF">
        <w:rPr>
          <w:rtl/>
        </w:rPr>
        <w:t>2030</w:t>
      </w:r>
      <w:r w:rsidRPr="0024034F">
        <w:rPr>
          <w:rtl/>
        </w:rPr>
        <w:t xml:space="preserve"> في عام </w:t>
      </w:r>
      <w:r w:rsidRPr="00250DAF">
        <w:rPr>
          <w:rtl/>
        </w:rPr>
        <w:t>2008</w:t>
      </w:r>
      <w:r w:rsidRPr="0024034F">
        <w:rPr>
          <w:rtl/>
        </w:rPr>
        <w:t xml:space="preserve"> كمخطط للتنمية في كينيا يغطي الفترة الفاصلة بين عامي </w:t>
      </w:r>
      <w:r w:rsidRPr="00250DAF">
        <w:rPr>
          <w:rtl/>
        </w:rPr>
        <w:t>2008</w:t>
      </w:r>
      <w:r w:rsidRPr="0024034F">
        <w:rPr>
          <w:rtl/>
        </w:rPr>
        <w:t xml:space="preserve"> و</w:t>
      </w:r>
      <w:r w:rsidRPr="00250DAF">
        <w:rPr>
          <w:rtl/>
        </w:rPr>
        <w:t>2030</w:t>
      </w:r>
      <w:r w:rsidRPr="0024034F">
        <w:rPr>
          <w:rtl/>
        </w:rPr>
        <w:t xml:space="preserve">. والهدف من هذه الرؤية هو تحويل كينيا إلى بلد حديث التصنيع </w:t>
      </w:r>
      <w:r w:rsidRPr="0024034F">
        <w:rPr>
          <w:rFonts w:hint="cs"/>
          <w:rtl/>
        </w:rPr>
        <w:t>"</w:t>
      </w:r>
      <w:r w:rsidRPr="0024034F">
        <w:rPr>
          <w:rtl/>
        </w:rPr>
        <w:t xml:space="preserve">ومتوسط الدخل يوفر حياة عالية الجودة لجميع مواطنيه بحلول عام </w:t>
      </w:r>
      <w:r w:rsidRPr="00250DAF">
        <w:rPr>
          <w:rtl/>
        </w:rPr>
        <w:t>2030</w:t>
      </w:r>
      <w:r w:rsidRPr="0024034F">
        <w:rPr>
          <w:rtl/>
        </w:rPr>
        <w:t xml:space="preserve">". </w:t>
      </w:r>
    </w:p>
    <w:p w14:paraId="15A1E8B2" w14:textId="77777777" w:rsidR="00472378" w:rsidRPr="0024034F" w:rsidRDefault="00472378" w:rsidP="0024034F">
      <w:pPr>
        <w:pStyle w:val="SingleTxtGA"/>
        <w:rPr>
          <w:rtl/>
        </w:rPr>
      </w:pPr>
      <w:r w:rsidRPr="00250DAF">
        <w:rPr>
          <w:rtl/>
        </w:rPr>
        <w:t>16</w:t>
      </w:r>
      <w:r w:rsidRPr="0024034F">
        <w:rPr>
          <w:rtl/>
        </w:rPr>
        <w:t>-</w:t>
      </w:r>
      <w:r w:rsidRPr="0024034F">
        <w:rPr>
          <w:rtl/>
        </w:rPr>
        <w:tab/>
        <w:t xml:space="preserve">وفي السنوات العشر الأخيرة، أحرز تقدم كبير في تنفيذ رؤية </w:t>
      </w:r>
      <w:r w:rsidRPr="00250DAF">
        <w:rPr>
          <w:rtl/>
        </w:rPr>
        <w:t>2030</w:t>
      </w:r>
      <w:r w:rsidRPr="0024034F">
        <w:rPr>
          <w:rtl/>
        </w:rPr>
        <w:t xml:space="preserve">، التي تم الاضطلاع بها من خلال الخطتين </w:t>
      </w:r>
      <w:proofErr w:type="spellStart"/>
      <w:r w:rsidRPr="0024034F">
        <w:rPr>
          <w:rtl/>
        </w:rPr>
        <w:t>المتوسطتي</w:t>
      </w:r>
      <w:proofErr w:type="spellEnd"/>
      <w:r w:rsidRPr="0024034F">
        <w:rPr>
          <w:rtl/>
        </w:rPr>
        <w:t xml:space="preserve"> الأجل الأولى والثانية. ولا تزال الحكومة والقطاع الخاص والشركاء الإنمائيون يضطلعون بدور حاسم في تحيين الرؤية. </w:t>
      </w:r>
    </w:p>
    <w:p w14:paraId="7F68B087" w14:textId="1DE1E5D5" w:rsidR="00472378" w:rsidRPr="006E0BB9" w:rsidRDefault="00472378" w:rsidP="0024034F">
      <w:pPr>
        <w:pStyle w:val="SingleTxtGA"/>
        <w:rPr>
          <w:spacing w:val="-4"/>
          <w:rtl/>
        </w:rPr>
      </w:pPr>
      <w:r w:rsidRPr="00250DAF">
        <w:rPr>
          <w:rtl/>
        </w:rPr>
        <w:t>17</w:t>
      </w:r>
      <w:r w:rsidRPr="0024034F">
        <w:rPr>
          <w:rtl/>
        </w:rPr>
        <w:t>-</w:t>
      </w:r>
      <w:r w:rsidRPr="0024034F">
        <w:rPr>
          <w:rtl/>
        </w:rPr>
        <w:tab/>
      </w:r>
      <w:r w:rsidRPr="006E0BB9">
        <w:rPr>
          <w:spacing w:val="-4"/>
          <w:rtl/>
        </w:rPr>
        <w:t>وتمتد الخطة المتوسطة الأجل الثالثة لرؤية عام 2030 من 2018 إلى 2022 تحت شعار "إحداث تحول في الظروف المعيشية: النهوض بالتنمية الاجتماعية والاقتصادية من خلال برنامج الركائز الأربع الكبرى". وتحدد الخطة المتوسطة الأجل الثالثة السياسات الرئيسية والإصلاحات القانونية والمؤسسية كما تجمل البرامج والمشاريع التي تعتزم الحكومة تنفيذها خلال فترة الخطة. وتعطي الأولوية لتنفيذ مبادرات "برنامج الركائز الأربع الكبرى" على النحو التالي</w:t>
      </w:r>
      <w:r w:rsidR="006E0BB9">
        <w:rPr>
          <w:rFonts w:hint="cs"/>
          <w:spacing w:val="-4"/>
          <w:rtl/>
        </w:rPr>
        <w:t>:</w:t>
      </w:r>
      <w:r w:rsidRPr="006E0BB9">
        <w:rPr>
          <w:spacing w:val="-4"/>
          <w:rtl/>
        </w:rPr>
        <w:t xml:space="preserve"> زيادة حصة الصناعة التحويلية في الاقتصاد من 9</w:t>
      </w:r>
      <w:r w:rsidR="008920D3" w:rsidRPr="006E0BB9">
        <w:rPr>
          <w:rFonts w:hint="cs"/>
          <w:spacing w:val="-4"/>
          <w:rtl/>
        </w:rPr>
        <w:t>,</w:t>
      </w:r>
      <w:r w:rsidRPr="006E0BB9">
        <w:rPr>
          <w:spacing w:val="-4"/>
          <w:rtl/>
        </w:rPr>
        <w:t>2</w:t>
      </w:r>
      <w:r w:rsidR="006E0BB9" w:rsidRPr="006E0BB9">
        <w:rPr>
          <w:spacing w:val="-4"/>
          <w:rtl/>
        </w:rPr>
        <w:t>%</w:t>
      </w:r>
      <w:r w:rsidRPr="006E0BB9">
        <w:rPr>
          <w:spacing w:val="-4"/>
          <w:rtl/>
        </w:rPr>
        <w:t xml:space="preserve"> إلى 15</w:t>
      </w:r>
      <w:r w:rsidR="006E0BB9" w:rsidRPr="006E0BB9">
        <w:rPr>
          <w:spacing w:val="-4"/>
          <w:rtl/>
        </w:rPr>
        <w:t>%</w:t>
      </w:r>
      <w:r w:rsidRPr="006E0BB9">
        <w:rPr>
          <w:spacing w:val="-4"/>
          <w:rtl/>
        </w:rPr>
        <w:t xml:space="preserve">؛ </w:t>
      </w:r>
      <w:r w:rsidRPr="006E0BB9">
        <w:rPr>
          <w:rFonts w:hint="cs"/>
          <w:spacing w:val="-4"/>
          <w:rtl/>
        </w:rPr>
        <w:t>و</w:t>
      </w:r>
      <w:r w:rsidRPr="006E0BB9">
        <w:rPr>
          <w:spacing w:val="-4"/>
          <w:rtl/>
        </w:rPr>
        <w:t>توفير مساكن بأسعار معقولة من خلال بناء 000</w:t>
      </w:r>
      <w:r w:rsidRPr="006E0BB9">
        <w:rPr>
          <w:rFonts w:hint="cs"/>
          <w:spacing w:val="-4"/>
          <w:rtl/>
        </w:rPr>
        <w:t> </w:t>
      </w:r>
      <w:r w:rsidRPr="006E0BB9">
        <w:rPr>
          <w:spacing w:val="-4"/>
          <w:rtl/>
        </w:rPr>
        <w:t xml:space="preserve">500 بيت بأسعار معقولة في جميع أنحاء البلد في غضون السنوات الخمس؛ </w:t>
      </w:r>
      <w:r w:rsidRPr="006E0BB9">
        <w:rPr>
          <w:rFonts w:hint="cs"/>
          <w:spacing w:val="-4"/>
          <w:rtl/>
        </w:rPr>
        <w:t>و</w:t>
      </w:r>
      <w:r w:rsidRPr="006E0BB9">
        <w:rPr>
          <w:spacing w:val="-4"/>
          <w:rtl/>
        </w:rPr>
        <w:t xml:space="preserve">تعزيز الأمن الغذائي والتغذوي من خلال مشاريع الري، وبناء مرافق تخزين الأغذية، وتنفيذ مشاريع </w:t>
      </w:r>
      <w:r w:rsidRPr="006E0BB9">
        <w:rPr>
          <w:rFonts w:hint="cs"/>
          <w:spacing w:val="-4"/>
          <w:rtl/>
        </w:rPr>
        <w:t>تغذوية</w:t>
      </w:r>
      <w:r w:rsidRPr="006E0BB9">
        <w:rPr>
          <w:spacing w:val="-4"/>
          <w:rtl/>
        </w:rPr>
        <w:t xml:space="preserve"> عالية التأثير وتحقيق تغطية صحية شاملة بنسبة 100</w:t>
      </w:r>
      <w:r w:rsidR="006E0BB9" w:rsidRPr="006E0BB9">
        <w:rPr>
          <w:spacing w:val="-4"/>
          <w:rtl/>
        </w:rPr>
        <w:t>%</w:t>
      </w:r>
      <w:r w:rsidRPr="006E0BB9">
        <w:rPr>
          <w:spacing w:val="-4"/>
          <w:rtl/>
        </w:rPr>
        <w:t>.</w:t>
      </w:r>
    </w:p>
    <w:p w14:paraId="6E493043" w14:textId="59FF8271" w:rsidR="00472378" w:rsidRPr="00EA2804" w:rsidRDefault="00472378" w:rsidP="0024034F">
      <w:pPr>
        <w:pStyle w:val="SingleTxtGA"/>
        <w:rPr>
          <w:spacing w:val="-4"/>
          <w:rtl/>
        </w:rPr>
      </w:pPr>
      <w:r w:rsidRPr="00250DAF">
        <w:rPr>
          <w:rtl/>
        </w:rPr>
        <w:t>18</w:t>
      </w:r>
      <w:r w:rsidRPr="0024034F">
        <w:rPr>
          <w:rtl/>
        </w:rPr>
        <w:t>-</w:t>
      </w:r>
      <w:r w:rsidRPr="0024034F">
        <w:rPr>
          <w:rtl/>
        </w:rPr>
        <w:tab/>
      </w:r>
      <w:r w:rsidRPr="00EA2804">
        <w:rPr>
          <w:spacing w:val="-4"/>
          <w:rtl/>
        </w:rPr>
        <w:t xml:space="preserve">الاقتصاد: يقوم الاقتصاد الكيني على السوق، بمؤسسات </w:t>
      </w:r>
      <w:r w:rsidRPr="00EA2804">
        <w:rPr>
          <w:rFonts w:hint="cs"/>
          <w:spacing w:val="-4"/>
          <w:rtl/>
        </w:rPr>
        <w:t>ل</w:t>
      </w:r>
      <w:r w:rsidRPr="00EA2804">
        <w:rPr>
          <w:spacing w:val="-4"/>
          <w:rtl/>
        </w:rPr>
        <w:t xml:space="preserve">لبنية التحتية المملوكة للدولة، ويعمل بنظام </w:t>
      </w:r>
      <w:r w:rsidRPr="00EA2804">
        <w:rPr>
          <w:rFonts w:hint="cs"/>
          <w:spacing w:val="-4"/>
          <w:rtl/>
        </w:rPr>
        <w:t>لل</w:t>
      </w:r>
      <w:r w:rsidRPr="00EA2804">
        <w:rPr>
          <w:spacing w:val="-4"/>
          <w:rtl/>
        </w:rPr>
        <w:t xml:space="preserve">تجارة </w:t>
      </w:r>
      <w:r w:rsidRPr="00EA2804">
        <w:rPr>
          <w:rFonts w:hint="cs"/>
          <w:spacing w:val="-4"/>
          <w:rtl/>
        </w:rPr>
        <w:t>ال</w:t>
      </w:r>
      <w:r w:rsidRPr="00EA2804">
        <w:rPr>
          <w:spacing w:val="-4"/>
          <w:rtl/>
        </w:rPr>
        <w:t xml:space="preserve">خارجية </w:t>
      </w:r>
      <w:r w:rsidRPr="00EA2804">
        <w:rPr>
          <w:rFonts w:hint="cs"/>
          <w:spacing w:val="-4"/>
          <w:rtl/>
        </w:rPr>
        <w:t>ال</w:t>
      </w:r>
      <w:r w:rsidRPr="00EA2804">
        <w:rPr>
          <w:spacing w:val="-4"/>
          <w:rtl/>
        </w:rPr>
        <w:t>متحررة. وتعد البستنة والشاي والمواد المتعلقة بالمنسوجات والألبسة والبن والحديد والصلب من أبرز مواد التصدير التي تشكل مجتمعة 59</w:t>
      </w:r>
      <w:r w:rsidR="006E0BB9">
        <w:rPr>
          <w:spacing w:val="-4"/>
          <w:rtl/>
        </w:rPr>
        <w:t>%</w:t>
      </w:r>
      <w:r w:rsidRPr="00EA2804">
        <w:rPr>
          <w:spacing w:val="-4"/>
          <w:rtl/>
        </w:rPr>
        <w:t xml:space="preserve"> من إجمالي قيمة الصادرات المحلية في عام 2019. وتعتمد الزراعة أساسا</w:t>
      </w:r>
      <w:r w:rsidR="006231CF" w:rsidRPr="00EA2804">
        <w:rPr>
          <w:rFonts w:hint="cs"/>
          <w:spacing w:val="-4"/>
          <w:rtl/>
        </w:rPr>
        <w:t>ً</w:t>
      </w:r>
      <w:r w:rsidRPr="00EA2804">
        <w:rPr>
          <w:spacing w:val="-4"/>
          <w:rtl/>
        </w:rPr>
        <w:t xml:space="preserve"> على الأمطار</w:t>
      </w:r>
      <w:r w:rsidRPr="00EA2804">
        <w:rPr>
          <w:spacing w:val="-4"/>
        </w:rPr>
        <w:t xml:space="preserve"> </w:t>
      </w:r>
      <w:r w:rsidRPr="00EA2804">
        <w:rPr>
          <w:spacing w:val="-4"/>
          <w:rtl/>
        </w:rPr>
        <w:t xml:space="preserve">وبالتالي فإن إنتاج المواد الغذائية الأساسية الرئيسية مثل الذرة يخضع لتقلبات الطقس. ويتطلب تراجع الإنتاج بشكل دوري تقديم المعونة الغذائية. وتهيمن على النشاط الصناعي، الذي يتركز في </w:t>
      </w:r>
      <w:r w:rsidRPr="00EA2804">
        <w:rPr>
          <w:rFonts w:hint="cs"/>
          <w:spacing w:val="-4"/>
          <w:rtl/>
        </w:rPr>
        <w:t>ال</w:t>
      </w:r>
      <w:r w:rsidRPr="00EA2804">
        <w:rPr>
          <w:spacing w:val="-4"/>
          <w:rtl/>
        </w:rPr>
        <w:t xml:space="preserve">مراكز </w:t>
      </w:r>
      <w:r w:rsidRPr="00EA2804">
        <w:rPr>
          <w:rFonts w:hint="cs"/>
          <w:spacing w:val="-4"/>
          <w:rtl/>
        </w:rPr>
        <w:t>ال</w:t>
      </w:r>
      <w:r w:rsidRPr="00EA2804">
        <w:rPr>
          <w:spacing w:val="-4"/>
          <w:rtl/>
        </w:rPr>
        <w:t xml:space="preserve">حضرية </w:t>
      </w:r>
      <w:r w:rsidRPr="00EA2804">
        <w:rPr>
          <w:rFonts w:hint="cs"/>
          <w:spacing w:val="-4"/>
          <w:rtl/>
        </w:rPr>
        <w:t>الثلاثة ال</w:t>
      </w:r>
      <w:r w:rsidRPr="00EA2804">
        <w:rPr>
          <w:spacing w:val="-4"/>
          <w:rtl/>
        </w:rPr>
        <w:t xml:space="preserve">كبرى، نيروبي </w:t>
      </w:r>
      <w:proofErr w:type="spellStart"/>
      <w:r w:rsidRPr="00EA2804">
        <w:rPr>
          <w:spacing w:val="-4"/>
          <w:rtl/>
        </w:rPr>
        <w:t>ومومباسا</w:t>
      </w:r>
      <w:proofErr w:type="spellEnd"/>
      <w:r w:rsidRPr="00EA2804">
        <w:rPr>
          <w:spacing w:val="-4"/>
          <w:rtl/>
        </w:rPr>
        <w:t xml:space="preserve"> </w:t>
      </w:r>
      <w:proofErr w:type="spellStart"/>
      <w:r w:rsidRPr="00EA2804">
        <w:rPr>
          <w:spacing w:val="-4"/>
          <w:rtl/>
        </w:rPr>
        <w:t>وكيسومو</w:t>
      </w:r>
      <w:proofErr w:type="spellEnd"/>
      <w:r w:rsidRPr="00EA2804">
        <w:rPr>
          <w:spacing w:val="-4"/>
          <w:rtl/>
        </w:rPr>
        <w:t xml:space="preserve">، صناعات تجهيز الأغذية مثل طحن الحبوب، وإنتاج الجعة، وتجهيز قصب السكر، </w:t>
      </w:r>
      <w:r w:rsidRPr="00EA2804">
        <w:rPr>
          <w:rFonts w:hint="cs"/>
          <w:spacing w:val="-4"/>
          <w:rtl/>
        </w:rPr>
        <w:t>وصناعة</w:t>
      </w:r>
      <w:r w:rsidRPr="00EA2804">
        <w:rPr>
          <w:spacing w:val="-4"/>
          <w:rtl/>
        </w:rPr>
        <w:t xml:space="preserve"> السلع الاستهلاكية، مثل تجميع </w:t>
      </w:r>
      <w:r w:rsidRPr="00EA2804">
        <w:rPr>
          <w:rFonts w:hint="cs"/>
          <w:spacing w:val="-4"/>
          <w:rtl/>
        </w:rPr>
        <w:t>المركبات ذات المحرك</w:t>
      </w:r>
      <w:r w:rsidRPr="00EA2804">
        <w:rPr>
          <w:spacing w:val="-4"/>
          <w:rtl/>
        </w:rPr>
        <w:t xml:space="preserve">. </w:t>
      </w:r>
    </w:p>
    <w:p w14:paraId="08CD790C" w14:textId="3C0A63B2" w:rsidR="00472378" w:rsidRPr="0024034F" w:rsidRDefault="00472378" w:rsidP="0024034F">
      <w:pPr>
        <w:pStyle w:val="SingleTxtGA"/>
        <w:rPr>
          <w:rtl/>
        </w:rPr>
      </w:pPr>
      <w:r w:rsidRPr="00250DAF">
        <w:rPr>
          <w:rtl/>
        </w:rPr>
        <w:t>19</w:t>
      </w:r>
      <w:r w:rsidRPr="0024034F">
        <w:rPr>
          <w:rtl/>
        </w:rPr>
        <w:t>-</w:t>
      </w:r>
      <w:r w:rsidRPr="0024034F">
        <w:rPr>
          <w:rtl/>
        </w:rPr>
        <w:tab/>
        <w:t>وسجل الاقتصاد نموا</w:t>
      </w:r>
      <w:r w:rsidR="006231CF">
        <w:rPr>
          <w:rFonts w:hint="cs"/>
          <w:rtl/>
        </w:rPr>
        <w:t>ً</w:t>
      </w:r>
      <w:r w:rsidRPr="0024034F">
        <w:rPr>
          <w:rtl/>
        </w:rPr>
        <w:t xml:space="preserve"> اقتصاديا</w:t>
      </w:r>
      <w:r w:rsidR="006231CF">
        <w:rPr>
          <w:rFonts w:hint="cs"/>
          <w:rtl/>
        </w:rPr>
        <w:t>ً</w:t>
      </w:r>
      <w:r w:rsidRPr="0024034F">
        <w:rPr>
          <w:rtl/>
        </w:rPr>
        <w:t xml:space="preserve"> تصاعديا</w:t>
      </w:r>
      <w:r w:rsidR="006231CF">
        <w:rPr>
          <w:rFonts w:hint="cs"/>
          <w:rtl/>
        </w:rPr>
        <w:t>ً</w:t>
      </w:r>
      <w:r w:rsidRPr="0024034F">
        <w:rPr>
          <w:rtl/>
        </w:rPr>
        <w:t xml:space="preserve"> حيث بلغ معدل نمو الناتج المحلي الإجمالي </w:t>
      </w:r>
      <w:r w:rsidRPr="00250DAF">
        <w:rPr>
          <w:rtl/>
        </w:rPr>
        <w:t>5</w:t>
      </w:r>
      <w:r w:rsidR="008920D3">
        <w:rPr>
          <w:rFonts w:hint="cs"/>
          <w:rtl/>
        </w:rPr>
        <w:t>,</w:t>
      </w:r>
      <w:r w:rsidRPr="00250DAF">
        <w:rPr>
          <w:rtl/>
        </w:rPr>
        <w:t>4</w:t>
      </w:r>
      <w:r w:rsidR="006E0BB9">
        <w:rPr>
          <w:rtl/>
        </w:rPr>
        <w:t>%</w:t>
      </w:r>
      <w:r w:rsidRPr="0024034F">
        <w:rPr>
          <w:rtl/>
        </w:rPr>
        <w:t xml:space="preserve"> في عام </w:t>
      </w:r>
      <w:r w:rsidRPr="00250DAF">
        <w:rPr>
          <w:rtl/>
        </w:rPr>
        <w:t>2014</w:t>
      </w:r>
      <w:r w:rsidRPr="0024034F">
        <w:rPr>
          <w:rtl/>
        </w:rPr>
        <w:t xml:space="preserve">، </w:t>
      </w:r>
      <w:proofErr w:type="spellStart"/>
      <w:r w:rsidRPr="0024034F">
        <w:rPr>
          <w:rtl/>
        </w:rPr>
        <w:t>و</w:t>
      </w:r>
      <w:r w:rsidRPr="00250DAF">
        <w:rPr>
          <w:rtl/>
        </w:rPr>
        <w:t>6</w:t>
      </w:r>
      <w:r w:rsidR="008920D3">
        <w:rPr>
          <w:rFonts w:hint="cs"/>
          <w:rtl/>
        </w:rPr>
        <w:t>,</w:t>
      </w:r>
      <w:r w:rsidRPr="00250DAF">
        <w:rPr>
          <w:rtl/>
        </w:rPr>
        <w:t>3</w:t>
      </w:r>
      <w:proofErr w:type="spellEnd"/>
      <w:r w:rsidR="006E0BB9">
        <w:rPr>
          <w:rtl/>
        </w:rPr>
        <w:t>%</w:t>
      </w:r>
      <w:r w:rsidRPr="0024034F">
        <w:rPr>
          <w:rtl/>
        </w:rPr>
        <w:t xml:space="preserve"> في عام </w:t>
      </w:r>
      <w:r w:rsidRPr="00250DAF">
        <w:rPr>
          <w:rtl/>
        </w:rPr>
        <w:t>2018</w:t>
      </w:r>
      <w:r w:rsidRPr="0024034F">
        <w:rPr>
          <w:rtl/>
        </w:rPr>
        <w:t xml:space="preserve"> </w:t>
      </w:r>
      <w:proofErr w:type="spellStart"/>
      <w:r w:rsidRPr="0024034F">
        <w:rPr>
          <w:rtl/>
        </w:rPr>
        <w:t>و</w:t>
      </w:r>
      <w:r w:rsidRPr="00250DAF">
        <w:rPr>
          <w:rtl/>
        </w:rPr>
        <w:t>5</w:t>
      </w:r>
      <w:r w:rsidR="008920D3">
        <w:rPr>
          <w:rFonts w:hint="cs"/>
          <w:rtl/>
        </w:rPr>
        <w:t>,</w:t>
      </w:r>
      <w:r w:rsidRPr="00250DAF">
        <w:rPr>
          <w:rtl/>
        </w:rPr>
        <w:t>4</w:t>
      </w:r>
      <w:proofErr w:type="spellEnd"/>
      <w:r w:rsidR="006E0BB9">
        <w:rPr>
          <w:rtl/>
        </w:rPr>
        <w:t>%</w:t>
      </w:r>
      <w:r w:rsidRPr="0024034F">
        <w:rPr>
          <w:rtl/>
        </w:rPr>
        <w:t xml:space="preserve"> في عام </w:t>
      </w:r>
      <w:r w:rsidRPr="00250DAF">
        <w:rPr>
          <w:rtl/>
        </w:rPr>
        <w:t>2019</w:t>
      </w:r>
      <w:r w:rsidRPr="0024034F">
        <w:rPr>
          <w:rtl/>
        </w:rPr>
        <w:t>. وتعزز التوسع الاقتصادي ب</w:t>
      </w:r>
      <w:r w:rsidRPr="0024034F">
        <w:rPr>
          <w:rFonts w:hint="cs"/>
          <w:rtl/>
        </w:rPr>
        <w:t>فضل ب</w:t>
      </w:r>
      <w:r w:rsidRPr="0024034F">
        <w:rPr>
          <w:rtl/>
        </w:rPr>
        <w:t>يئة مستقرة للاقتصاد الكلي، وثقة إيجابية لدى المستثمرين، وقطاع خدمات قادر على التكيف</w:t>
      </w:r>
      <w:r w:rsidRPr="006231CF">
        <w:rPr>
          <w:vertAlign w:val="superscript"/>
          <w:rtl/>
        </w:rPr>
        <w:t>(</w:t>
      </w:r>
      <w:r w:rsidRPr="00250DAF">
        <w:rPr>
          <w:vertAlign w:val="superscript"/>
          <w:lang w:val="en-US"/>
        </w:rPr>
        <w:footnoteReference w:id="10"/>
      </w:r>
      <w:r w:rsidRPr="006231CF">
        <w:rPr>
          <w:vertAlign w:val="superscript"/>
          <w:rtl/>
        </w:rPr>
        <w:t>)</w:t>
      </w:r>
      <w:r w:rsidRPr="0024034F">
        <w:rPr>
          <w:rtl/>
        </w:rPr>
        <w:t xml:space="preserve">. ويوضح الجدول </w:t>
      </w:r>
      <w:r w:rsidRPr="00250DAF">
        <w:rPr>
          <w:rtl/>
        </w:rPr>
        <w:t>3</w:t>
      </w:r>
      <w:r w:rsidRPr="0024034F">
        <w:rPr>
          <w:rtl/>
        </w:rPr>
        <w:t xml:space="preserve"> مؤشرات الاقتصاد الكلي الرئيسية للفترة </w:t>
      </w:r>
      <w:r w:rsidRPr="00250DAF">
        <w:rPr>
          <w:rtl/>
        </w:rPr>
        <w:t>2014</w:t>
      </w:r>
      <w:r w:rsidRPr="0024034F">
        <w:rPr>
          <w:rtl/>
        </w:rPr>
        <w:t>-</w:t>
      </w:r>
      <w:r w:rsidRPr="00250DAF">
        <w:rPr>
          <w:rtl/>
        </w:rPr>
        <w:t>2019</w:t>
      </w:r>
      <w:r w:rsidRPr="0024034F">
        <w:rPr>
          <w:rFonts w:hint="cs"/>
          <w:rtl/>
        </w:rPr>
        <w:t xml:space="preserve">. </w:t>
      </w:r>
    </w:p>
    <w:p w14:paraId="4DA97AD4" w14:textId="77777777" w:rsidR="00472378" w:rsidRPr="0024034F" w:rsidRDefault="00472378" w:rsidP="0024034F">
      <w:pPr>
        <w:pStyle w:val="TableFigureHeader"/>
        <w:rPr>
          <w:rtl/>
        </w:rPr>
      </w:pPr>
      <w:bookmarkStart w:id="0" w:name="_Toc22179"/>
      <w:r w:rsidRPr="0024034F">
        <w:rPr>
          <w:rtl/>
        </w:rPr>
        <w:t xml:space="preserve">الجدول </w:t>
      </w:r>
      <w:r w:rsidRPr="00250DAF">
        <w:rPr>
          <w:rtl/>
        </w:rPr>
        <w:t>3</w:t>
      </w:r>
    </w:p>
    <w:p w14:paraId="79D9FD11" w14:textId="504446DD" w:rsidR="00472378" w:rsidRPr="00250DAF" w:rsidRDefault="00472378" w:rsidP="0024034F">
      <w:pPr>
        <w:pStyle w:val="TableFigureHeaderBold"/>
        <w:rPr>
          <w:rFonts w:hint="eastAsia"/>
        </w:rPr>
      </w:pPr>
      <w:r w:rsidRPr="00250DAF">
        <w:rPr>
          <w:rtl/>
        </w:rPr>
        <w:t xml:space="preserve">مؤشرات الاقتصاد الكلي الرئيسية 2014-2019 </w:t>
      </w:r>
      <w:bookmarkEnd w:id="0"/>
    </w:p>
    <w:tbl>
      <w:tblPr>
        <w:bidiVisual/>
        <w:tblW w:w="7237"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591"/>
        <w:gridCol w:w="592"/>
        <w:gridCol w:w="592"/>
        <w:gridCol w:w="592"/>
        <w:gridCol w:w="592"/>
        <w:gridCol w:w="592"/>
      </w:tblGrid>
      <w:tr w:rsidR="00472378" w:rsidRPr="00EA2804" w14:paraId="36248FA7" w14:textId="77777777" w:rsidTr="00FF4E61">
        <w:trPr>
          <w:tblHeader/>
        </w:trPr>
        <w:tc>
          <w:tcPr>
            <w:tcW w:w="3686" w:type="dxa"/>
            <w:tcBorders>
              <w:top w:val="single" w:sz="4" w:space="0" w:color="auto"/>
              <w:bottom w:val="single" w:sz="12" w:space="0" w:color="auto"/>
            </w:tcBorders>
            <w:shd w:val="clear" w:color="auto" w:fill="auto"/>
            <w:vAlign w:val="bottom"/>
          </w:tcPr>
          <w:p w14:paraId="3ACE5E27" w14:textId="77777777" w:rsidR="00472378" w:rsidRPr="00EA2804" w:rsidRDefault="00472378" w:rsidP="006E0BB9">
            <w:pPr>
              <w:spacing w:before="40" w:after="40" w:line="320" w:lineRule="exact"/>
              <w:ind w:left="57" w:right="170"/>
              <w:textDirection w:val="tbRlV"/>
              <w:rPr>
                <w:i/>
                <w:szCs w:val="20"/>
                <w:lang w:val="ar-SA" w:eastAsia="zh-TW" w:bidi="en-GB"/>
              </w:rPr>
            </w:pPr>
            <w:r w:rsidRPr="00EA2804">
              <w:rPr>
                <w:i/>
                <w:iCs/>
                <w:szCs w:val="20"/>
                <w:rtl/>
              </w:rPr>
              <w:t>الوصف</w:t>
            </w:r>
          </w:p>
        </w:tc>
        <w:tc>
          <w:tcPr>
            <w:tcW w:w="591" w:type="dxa"/>
            <w:tcBorders>
              <w:top w:val="single" w:sz="4" w:space="0" w:color="auto"/>
              <w:bottom w:val="single" w:sz="12" w:space="0" w:color="auto"/>
            </w:tcBorders>
            <w:shd w:val="clear" w:color="auto" w:fill="auto"/>
            <w:vAlign w:val="bottom"/>
          </w:tcPr>
          <w:p w14:paraId="19FEC414" w14:textId="77777777" w:rsidR="00472378" w:rsidRPr="00EA2804" w:rsidRDefault="00472378" w:rsidP="006E0BB9">
            <w:pPr>
              <w:spacing w:before="40" w:after="40" w:line="320" w:lineRule="exact"/>
              <w:ind w:left="57" w:right="57"/>
              <w:textDirection w:val="tbRlV"/>
              <w:rPr>
                <w:i/>
                <w:szCs w:val="20"/>
                <w:lang w:val="ar-SA" w:eastAsia="zh-TW" w:bidi="en-GB"/>
              </w:rPr>
            </w:pPr>
            <w:r w:rsidRPr="00EA2804">
              <w:rPr>
                <w:i/>
                <w:iCs/>
                <w:szCs w:val="20"/>
                <w:rtl/>
              </w:rPr>
              <w:t>2014</w:t>
            </w:r>
          </w:p>
        </w:tc>
        <w:tc>
          <w:tcPr>
            <w:tcW w:w="592" w:type="dxa"/>
            <w:tcBorders>
              <w:top w:val="single" w:sz="4" w:space="0" w:color="auto"/>
              <w:bottom w:val="single" w:sz="12" w:space="0" w:color="auto"/>
            </w:tcBorders>
            <w:shd w:val="clear" w:color="auto" w:fill="auto"/>
            <w:vAlign w:val="bottom"/>
          </w:tcPr>
          <w:p w14:paraId="5DB4F8CC" w14:textId="77777777" w:rsidR="00472378" w:rsidRPr="00EA2804" w:rsidRDefault="00472378" w:rsidP="006E0BB9">
            <w:pPr>
              <w:spacing w:before="40" w:after="40" w:line="320" w:lineRule="exact"/>
              <w:ind w:left="57" w:right="57"/>
              <w:textDirection w:val="tbRlV"/>
              <w:rPr>
                <w:i/>
                <w:szCs w:val="20"/>
                <w:lang w:val="ar-SA" w:eastAsia="zh-TW" w:bidi="en-GB"/>
              </w:rPr>
            </w:pPr>
            <w:r w:rsidRPr="00EA2804">
              <w:rPr>
                <w:i/>
                <w:iCs/>
                <w:szCs w:val="20"/>
                <w:rtl/>
              </w:rPr>
              <w:t>2015</w:t>
            </w:r>
          </w:p>
        </w:tc>
        <w:tc>
          <w:tcPr>
            <w:tcW w:w="592" w:type="dxa"/>
            <w:tcBorders>
              <w:top w:val="single" w:sz="4" w:space="0" w:color="auto"/>
              <w:bottom w:val="single" w:sz="12" w:space="0" w:color="auto"/>
            </w:tcBorders>
            <w:shd w:val="clear" w:color="auto" w:fill="auto"/>
            <w:vAlign w:val="bottom"/>
          </w:tcPr>
          <w:p w14:paraId="02B99988" w14:textId="77777777" w:rsidR="00472378" w:rsidRPr="00EA2804" w:rsidRDefault="00472378" w:rsidP="006E0BB9">
            <w:pPr>
              <w:spacing w:before="40" w:after="40" w:line="320" w:lineRule="exact"/>
              <w:ind w:left="57" w:right="57"/>
              <w:textDirection w:val="tbRlV"/>
              <w:rPr>
                <w:i/>
                <w:szCs w:val="20"/>
                <w:lang w:val="ar-SA" w:eastAsia="zh-TW" w:bidi="en-GB"/>
              </w:rPr>
            </w:pPr>
            <w:r w:rsidRPr="00EA2804">
              <w:rPr>
                <w:i/>
                <w:iCs/>
                <w:szCs w:val="20"/>
                <w:rtl/>
              </w:rPr>
              <w:t>2016</w:t>
            </w:r>
          </w:p>
        </w:tc>
        <w:tc>
          <w:tcPr>
            <w:tcW w:w="592" w:type="dxa"/>
            <w:tcBorders>
              <w:top w:val="single" w:sz="4" w:space="0" w:color="auto"/>
              <w:bottom w:val="single" w:sz="12" w:space="0" w:color="auto"/>
            </w:tcBorders>
            <w:shd w:val="clear" w:color="auto" w:fill="auto"/>
            <w:vAlign w:val="bottom"/>
          </w:tcPr>
          <w:p w14:paraId="2543ADB5" w14:textId="77777777" w:rsidR="00472378" w:rsidRPr="00EA2804" w:rsidRDefault="00472378" w:rsidP="006E0BB9">
            <w:pPr>
              <w:spacing w:before="40" w:after="40" w:line="320" w:lineRule="exact"/>
              <w:ind w:left="57" w:right="57"/>
              <w:textDirection w:val="tbRlV"/>
              <w:rPr>
                <w:i/>
                <w:szCs w:val="20"/>
                <w:lang w:val="ar-SA" w:eastAsia="zh-TW" w:bidi="en-GB"/>
              </w:rPr>
            </w:pPr>
            <w:r w:rsidRPr="00EA2804">
              <w:rPr>
                <w:i/>
                <w:iCs/>
                <w:szCs w:val="20"/>
                <w:rtl/>
              </w:rPr>
              <w:t>2017</w:t>
            </w:r>
          </w:p>
        </w:tc>
        <w:tc>
          <w:tcPr>
            <w:tcW w:w="592" w:type="dxa"/>
            <w:tcBorders>
              <w:top w:val="single" w:sz="4" w:space="0" w:color="auto"/>
              <w:bottom w:val="single" w:sz="12" w:space="0" w:color="auto"/>
            </w:tcBorders>
            <w:shd w:val="clear" w:color="auto" w:fill="auto"/>
            <w:vAlign w:val="bottom"/>
          </w:tcPr>
          <w:p w14:paraId="306BAE2E" w14:textId="77777777" w:rsidR="00472378" w:rsidRPr="00EA2804" w:rsidRDefault="00472378" w:rsidP="006E0BB9">
            <w:pPr>
              <w:spacing w:before="40" w:after="40" w:line="320" w:lineRule="exact"/>
              <w:ind w:left="57" w:right="57"/>
              <w:textDirection w:val="tbRlV"/>
              <w:rPr>
                <w:i/>
                <w:szCs w:val="20"/>
                <w:lang w:val="ar-SA" w:eastAsia="zh-TW" w:bidi="en-GB"/>
              </w:rPr>
            </w:pPr>
            <w:r w:rsidRPr="00EA2804">
              <w:rPr>
                <w:i/>
                <w:iCs/>
                <w:szCs w:val="20"/>
                <w:rtl/>
              </w:rPr>
              <w:t>2018</w:t>
            </w:r>
          </w:p>
        </w:tc>
        <w:tc>
          <w:tcPr>
            <w:tcW w:w="592" w:type="dxa"/>
            <w:tcBorders>
              <w:top w:val="single" w:sz="4" w:space="0" w:color="auto"/>
              <w:bottom w:val="single" w:sz="12" w:space="0" w:color="auto"/>
            </w:tcBorders>
            <w:shd w:val="clear" w:color="auto" w:fill="auto"/>
            <w:vAlign w:val="bottom"/>
          </w:tcPr>
          <w:p w14:paraId="2E05F8BF" w14:textId="77777777" w:rsidR="00472378" w:rsidRPr="00EA2804" w:rsidRDefault="00472378" w:rsidP="006E0BB9">
            <w:pPr>
              <w:spacing w:before="40" w:after="40" w:line="320" w:lineRule="exact"/>
              <w:ind w:left="57" w:right="57"/>
              <w:textDirection w:val="tbRlV"/>
              <w:rPr>
                <w:i/>
                <w:szCs w:val="20"/>
                <w:lang w:val="ar-SA" w:eastAsia="zh-TW" w:bidi="en-GB"/>
              </w:rPr>
            </w:pPr>
            <w:r w:rsidRPr="00EA2804">
              <w:rPr>
                <w:i/>
                <w:iCs/>
                <w:szCs w:val="20"/>
                <w:rtl/>
              </w:rPr>
              <w:t>2019</w:t>
            </w:r>
          </w:p>
        </w:tc>
      </w:tr>
      <w:tr w:rsidR="00472378" w:rsidRPr="00EA2804" w14:paraId="591E3025" w14:textId="77777777" w:rsidTr="006E0BB9">
        <w:tc>
          <w:tcPr>
            <w:tcW w:w="3686" w:type="dxa"/>
            <w:tcBorders>
              <w:top w:val="single" w:sz="12" w:space="0" w:color="auto"/>
            </w:tcBorders>
            <w:shd w:val="clear" w:color="auto" w:fill="auto"/>
          </w:tcPr>
          <w:p w14:paraId="33A7D276" w14:textId="77777777" w:rsidR="00472378" w:rsidRPr="00EA2804" w:rsidRDefault="00472378" w:rsidP="006E0BB9">
            <w:pPr>
              <w:spacing w:before="40" w:after="40" w:line="320" w:lineRule="exact"/>
              <w:ind w:left="57" w:right="241"/>
              <w:textDirection w:val="tbRlV"/>
              <w:rPr>
                <w:szCs w:val="20"/>
                <w:lang w:eastAsia="zh-TW" w:bidi="en-GB"/>
              </w:rPr>
            </w:pPr>
            <w:r w:rsidRPr="00EA2804">
              <w:rPr>
                <w:szCs w:val="20"/>
                <w:rtl/>
              </w:rPr>
              <w:t>معدل نمو الناتج المحلي الإجمالي (التغير السنوي بالنسبة المئوية)</w:t>
            </w:r>
          </w:p>
        </w:tc>
        <w:tc>
          <w:tcPr>
            <w:tcW w:w="591" w:type="dxa"/>
            <w:tcBorders>
              <w:top w:val="single" w:sz="12" w:space="0" w:color="auto"/>
            </w:tcBorders>
            <w:shd w:val="clear" w:color="auto" w:fill="auto"/>
          </w:tcPr>
          <w:p w14:paraId="4841B5B5"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5,4</w:t>
            </w:r>
          </w:p>
        </w:tc>
        <w:tc>
          <w:tcPr>
            <w:tcW w:w="592" w:type="dxa"/>
            <w:tcBorders>
              <w:top w:val="single" w:sz="12" w:space="0" w:color="auto"/>
            </w:tcBorders>
            <w:shd w:val="clear" w:color="auto" w:fill="auto"/>
          </w:tcPr>
          <w:p w14:paraId="1BE4CD7A"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5,7</w:t>
            </w:r>
          </w:p>
        </w:tc>
        <w:tc>
          <w:tcPr>
            <w:tcW w:w="592" w:type="dxa"/>
            <w:tcBorders>
              <w:top w:val="single" w:sz="12" w:space="0" w:color="auto"/>
            </w:tcBorders>
            <w:shd w:val="clear" w:color="auto" w:fill="auto"/>
          </w:tcPr>
          <w:p w14:paraId="33AB8A4D"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5,9</w:t>
            </w:r>
          </w:p>
        </w:tc>
        <w:tc>
          <w:tcPr>
            <w:tcW w:w="592" w:type="dxa"/>
            <w:tcBorders>
              <w:top w:val="single" w:sz="12" w:space="0" w:color="auto"/>
            </w:tcBorders>
            <w:shd w:val="clear" w:color="auto" w:fill="auto"/>
          </w:tcPr>
          <w:p w14:paraId="56E582AA"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4,8</w:t>
            </w:r>
          </w:p>
        </w:tc>
        <w:tc>
          <w:tcPr>
            <w:tcW w:w="592" w:type="dxa"/>
            <w:tcBorders>
              <w:top w:val="single" w:sz="12" w:space="0" w:color="auto"/>
            </w:tcBorders>
            <w:shd w:val="clear" w:color="auto" w:fill="auto"/>
          </w:tcPr>
          <w:p w14:paraId="3DD293AB"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6,3</w:t>
            </w:r>
          </w:p>
        </w:tc>
        <w:tc>
          <w:tcPr>
            <w:tcW w:w="592" w:type="dxa"/>
            <w:tcBorders>
              <w:top w:val="single" w:sz="12" w:space="0" w:color="auto"/>
            </w:tcBorders>
            <w:shd w:val="clear" w:color="auto" w:fill="auto"/>
          </w:tcPr>
          <w:p w14:paraId="5277CDC7"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5,4</w:t>
            </w:r>
          </w:p>
        </w:tc>
      </w:tr>
      <w:tr w:rsidR="00472378" w:rsidRPr="00EA2804" w14:paraId="6D7EC329" w14:textId="77777777" w:rsidTr="006E0BB9">
        <w:tc>
          <w:tcPr>
            <w:tcW w:w="3686" w:type="dxa"/>
            <w:shd w:val="clear" w:color="auto" w:fill="auto"/>
          </w:tcPr>
          <w:p w14:paraId="7629E802" w14:textId="77777777" w:rsidR="00472378" w:rsidRPr="006E0BB9" w:rsidRDefault="00472378" w:rsidP="006E0BB9">
            <w:pPr>
              <w:spacing w:before="40" w:after="40" w:line="320" w:lineRule="exact"/>
              <w:ind w:left="57" w:right="241"/>
              <w:textDirection w:val="tbRlV"/>
              <w:rPr>
                <w:szCs w:val="20"/>
                <w:lang w:eastAsia="zh-TW" w:bidi="en-GB"/>
              </w:rPr>
            </w:pPr>
            <w:r w:rsidRPr="00EA2804">
              <w:rPr>
                <w:szCs w:val="20"/>
                <w:rtl/>
              </w:rPr>
              <w:t>معدل التضخم (مؤشر الأسعار الاستهلاكية، التغير السنوي بالنسبة المئوية)</w:t>
            </w:r>
          </w:p>
        </w:tc>
        <w:tc>
          <w:tcPr>
            <w:tcW w:w="591" w:type="dxa"/>
            <w:shd w:val="clear" w:color="auto" w:fill="auto"/>
          </w:tcPr>
          <w:p w14:paraId="40B69C7F"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6,9</w:t>
            </w:r>
          </w:p>
        </w:tc>
        <w:tc>
          <w:tcPr>
            <w:tcW w:w="592" w:type="dxa"/>
            <w:shd w:val="clear" w:color="auto" w:fill="auto"/>
          </w:tcPr>
          <w:p w14:paraId="389E9312"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6,6</w:t>
            </w:r>
          </w:p>
        </w:tc>
        <w:tc>
          <w:tcPr>
            <w:tcW w:w="592" w:type="dxa"/>
            <w:shd w:val="clear" w:color="auto" w:fill="auto"/>
          </w:tcPr>
          <w:p w14:paraId="367CF8B3"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6,3</w:t>
            </w:r>
          </w:p>
        </w:tc>
        <w:tc>
          <w:tcPr>
            <w:tcW w:w="592" w:type="dxa"/>
            <w:shd w:val="clear" w:color="auto" w:fill="auto"/>
          </w:tcPr>
          <w:p w14:paraId="735DB8BA"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8,0</w:t>
            </w:r>
          </w:p>
        </w:tc>
        <w:tc>
          <w:tcPr>
            <w:tcW w:w="592" w:type="dxa"/>
            <w:shd w:val="clear" w:color="auto" w:fill="auto"/>
          </w:tcPr>
          <w:p w14:paraId="6D849F45"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4,7</w:t>
            </w:r>
          </w:p>
        </w:tc>
        <w:tc>
          <w:tcPr>
            <w:tcW w:w="592" w:type="dxa"/>
            <w:shd w:val="clear" w:color="auto" w:fill="auto"/>
          </w:tcPr>
          <w:p w14:paraId="13DF02E5" w14:textId="77777777" w:rsidR="00472378" w:rsidRPr="00EA2804" w:rsidRDefault="00472378" w:rsidP="006E0BB9">
            <w:pPr>
              <w:spacing w:before="40" w:after="40" w:line="320" w:lineRule="exact"/>
              <w:ind w:left="57" w:right="57"/>
              <w:jc w:val="left"/>
              <w:textDirection w:val="tbRlV"/>
              <w:rPr>
                <w:szCs w:val="20"/>
                <w:lang w:val="ar-SA" w:eastAsia="zh-TW" w:bidi="en-GB"/>
              </w:rPr>
            </w:pPr>
            <w:r w:rsidRPr="00EA2804">
              <w:rPr>
                <w:szCs w:val="20"/>
                <w:rtl/>
              </w:rPr>
              <w:t>5,2</w:t>
            </w:r>
          </w:p>
        </w:tc>
      </w:tr>
      <w:tr w:rsidR="00472378" w:rsidRPr="00EA2804" w14:paraId="694FA259" w14:textId="77777777" w:rsidTr="00FF4E61">
        <w:tc>
          <w:tcPr>
            <w:tcW w:w="3686" w:type="dxa"/>
            <w:shd w:val="clear" w:color="auto" w:fill="auto"/>
          </w:tcPr>
          <w:p w14:paraId="3311F009" w14:textId="77777777" w:rsidR="00472378" w:rsidRPr="00EA2804" w:rsidRDefault="00472378" w:rsidP="006E0BB9">
            <w:pPr>
              <w:spacing w:before="40" w:after="40" w:line="320" w:lineRule="exact"/>
              <w:ind w:left="57" w:right="241"/>
              <w:textDirection w:val="tbRlV"/>
              <w:rPr>
                <w:szCs w:val="20"/>
                <w:lang w:val="ar-SA" w:eastAsia="zh-TW" w:bidi="en-GB"/>
              </w:rPr>
            </w:pPr>
            <w:r w:rsidRPr="00EA2804">
              <w:rPr>
                <w:szCs w:val="20"/>
                <w:rtl/>
              </w:rPr>
              <w:t>معدلات الفائدة لدى مصرف كينيا المركزي</w:t>
            </w:r>
          </w:p>
        </w:tc>
        <w:tc>
          <w:tcPr>
            <w:tcW w:w="591" w:type="dxa"/>
            <w:shd w:val="clear" w:color="auto" w:fill="auto"/>
            <w:vAlign w:val="bottom"/>
          </w:tcPr>
          <w:p w14:paraId="523251B9"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8,5</w:t>
            </w:r>
          </w:p>
        </w:tc>
        <w:tc>
          <w:tcPr>
            <w:tcW w:w="592" w:type="dxa"/>
            <w:shd w:val="clear" w:color="auto" w:fill="auto"/>
            <w:vAlign w:val="bottom"/>
          </w:tcPr>
          <w:p w14:paraId="6F7618D8"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11,5</w:t>
            </w:r>
          </w:p>
        </w:tc>
        <w:tc>
          <w:tcPr>
            <w:tcW w:w="592" w:type="dxa"/>
            <w:shd w:val="clear" w:color="auto" w:fill="auto"/>
            <w:vAlign w:val="bottom"/>
          </w:tcPr>
          <w:p w14:paraId="20A4133A"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10,0</w:t>
            </w:r>
          </w:p>
        </w:tc>
        <w:tc>
          <w:tcPr>
            <w:tcW w:w="592" w:type="dxa"/>
            <w:shd w:val="clear" w:color="auto" w:fill="auto"/>
            <w:vAlign w:val="bottom"/>
          </w:tcPr>
          <w:p w14:paraId="51825C2E"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10,0</w:t>
            </w:r>
          </w:p>
        </w:tc>
        <w:tc>
          <w:tcPr>
            <w:tcW w:w="592" w:type="dxa"/>
            <w:shd w:val="clear" w:color="auto" w:fill="auto"/>
            <w:vAlign w:val="bottom"/>
          </w:tcPr>
          <w:p w14:paraId="11172ED3"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9,0</w:t>
            </w:r>
          </w:p>
        </w:tc>
        <w:tc>
          <w:tcPr>
            <w:tcW w:w="592" w:type="dxa"/>
            <w:shd w:val="clear" w:color="auto" w:fill="auto"/>
            <w:vAlign w:val="bottom"/>
          </w:tcPr>
          <w:p w14:paraId="416C0D86"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8,5</w:t>
            </w:r>
          </w:p>
        </w:tc>
      </w:tr>
      <w:tr w:rsidR="00472378" w:rsidRPr="00EA2804" w14:paraId="25AE6705" w14:textId="77777777" w:rsidTr="00FF4E61">
        <w:tc>
          <w:tcPr>
            <w:tcW w:w="3686" w:type="dxa"/>
            <w:shd w:val="clear" w:color="auto" w:fill="auto"/>
          </w:tcPr>
          <w:p w14:paraId="2F1413EA" w14:textId="77777777" w:rsidR="00472378" w:rsidRPr="00EA2804" w:rsidRDefault="00472378" w:rsidP="006E0BB9">
            <w:pPr>
              <w:spacing w:before="40" w:after="40" w:line="320" w:lineRule="exact"/>
              <w:ind w:left="57" w:right="241"/>
              <w:textDirection w:val="tbRlV"/>
              <w:rPr>
                <w:szCs w:val="20"/>
                <w:lang w:val="ar-SA" w:eastAsia="zh-TW" w:bidi="en-GB"/>
              </w:rPr>
            </w:pPr>
            <w:r w:rsidRPr="00EA2804">
              <w:rPr>
                <w:szCs w:val="20"/>
                <w:rtl/>
              </w:rPr>
              <w:t xml:space="preserve">سعر صرف </w:t>
            </w:r>
            <w:proofErr w:type="spellStart"/>
            <w:r w:rsidRPr="00EA2804">
              <w:rPr>
                <w:szCs w:val="20"/>
                <w:rtl/>
              </w:rPr>
              <w:t>الشان</w:t>
            </w:r>
            <w:proofErr w:type="spellEnd"/>
            <w:r w:rsidRPr="00EA2804">
              <w:rPr>
                <w:szCs w:val="20"/>
                <w:rtl/>
              </w:rPr>
              <w:t xml:space="preserve"> الكيني مقابل دولار الولايات المتحدة</w:t>
            </w:r>
          </w:p>
        </w:tc>
        <w:tc>
          <w:tcPr>
            <w:tcW w:w="591" w:type="dxa"/>
            <w:shd w:val="clear" w:color="auto" w:fill="auto"/>
            <w:vAlign w:val="bottom"/>
          </w:tcPr>
          <w:p w14:paraId="304CBAD8"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87,9</w:t>
            </w:r>
          </w:p>
        </w:tc>
        <w:tc>
          <w:tcPr>
            <w:tcW w:w="592" w:type="dxa"/>
            <w:shd w:val="clear" w:color="auto" w:fill="auto"/>
            <w:vAlign w:val="bottom"/>
          </w:tcPr>
          <w:p w14:paraId="0AA8CB36"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98,2</w:t>
            </w:r>
          </w:p>
        </w:tc>
        <w:tc>
          <w:tcPr>
            <w:tcW w:w="592" w:type="dxa"/>
            <w:shd w:val="clear" w:color="auto" w:fill="auto"/>
            <w:vAlign w:val="bottom"/>
          </w:tcPr>
          <w:p w14:paraId="088888D3"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101,5</w:t>
            </w:r>
          </w:p>
        </w:tc>
        <w:tc>
          <w:tcPr>
            <w:tcW w:w="592" w:type="dxa"/>
            <w:shd w:val="clear" w:color="auto" w:fill="auto"/>
            <w:vAlign w:val="bottom"/>
          </w:tcPr>
          <w:p w14:paraId="78F5AE96"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103,4</w:t>
            </w:r>
          </w:p>
        </w:tc>
        <w:tc>
          <w:tcPr>
            <w:tcW w:w="592" w:type="dxa"/>
            <w:shd w:val="clear" w:color="auto" w:fill="auto"/>
            <w:vAlign w:val="bottom"/>
          </w:tcPr>
          <w:p w14:paraId="0437A995"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101,3</w:t>
            </w:r>
          </w:p>
        </w:tc>
        <w:tc>
          <w:tcPr>
            <w:tcW w:w="592" w:type="dxa"/>
            <w:shd w:val="clear" w:color="auto" w:fill="auto"/>
            <w:vAlign w:val="bottom"/>
          </w:tcPr>
          <w:p w14:paraId="66715A9F" w14:textId="77777777" w:rsidR="00472378" w:rsidRPr="00EA2804" w:rsidRDefault="00472378" w:rsidP="006E0BB9">
            <w:pPr>
              <w:spacing w:before="40" w:after="40" w:line="320" w:lineRule="exact"/>
              <w:ind w:left="57" w:right="57"/>
              <w:textDirection w:val="tbRlV"/>
              <w:rPr>
                <w:szCs w:val="20"/>
                <w:lang w:val="ar-SA" w:eastAsia="zh-TW" w:bidi="en-GB"/>
              </w:rPr>
            </w:pPr>
            <w:r w:rsidRPr="00EA2804">
              <w:rPr>
                <w:szCs w:val="20"/>
                <w:rtl/>
              </w:rPr>
              <w:t>102,0</w:t>
            </w:r>
          </w:p>
        </w:tc>
      </w:tr>
      <w:tr w:rsidR="00472378" w:rsidRPr="00EA2804" w14:paraId="0FD5B244" w14:textId="77777777" w:rsidTr="006E0BB9">
        <w:tc>
          <w:tcPr>
            <w:tcW w:w="3686" w:type="dxa"/>
            <w:shd w:val="clear" w:color="auto" w:fill="auto"/>
          </w:tcPr>
          <w:p w14:paraId="2EB2FBD1" w14:textId="77777777" w:rsidR="00472378" w:rsidRPr="006E0BB9" w:rsidRDefault="00472378" w:rsidP="006E0BB9">
            <w:pPr>
              <w:spacing w:before="40" w:after="40" w:line="320" w:lineRule="exact"/>
              <w:ind w:left="57" w:right="241"/>
              <w:textDirection w:val="tbRlV"/>
              <w:rPr>
                <w:spacing w:val="-4"/>
                <w:szCs w:val="20"/>
                <w:lang w:val="ar-SA" w:eastAsia="zh-TW" w:bidi="en-GB"/>
              </w:rPr>
            </w:pPr>
            <w:r w:rsidRPr="006E0BB9">
              <w:rPr>
                <w:spacing w:val="-4"/>
                <w:szCs w:val="20"/>
                <w:rtl/>
              </w:rPr>
              <w:t>الحساب الجاري كنسبة مئوية من الناتج المحلي الإجمالي</w:t>
            </w:r>
          </w:p>
        </w:tc>
        <w:tc>
          <w:tcPr>
            <w:tcW w:w="591" w:type="dxa"/>
            <w:shd w:val="clear" w:color="auto" w:fill="auto"/>
          </w:tcPr>
          <w:p w14:paraId="237341F7" w14:textId="4A59DA6A" w:rsidR="00472378" w:rsidRPr="00EA2804" w:rsidRDefault="00FF4E61" w:rsidP="006E0BB9">
            <w:pPr>
              <w:spacing w:before="40" w:after="40" w:line="320" w:lineRule="exact"/>
              <w:ind w:left="57" w:right="57"/>
              <w:jc w:val="left"/>
              <w:textDirection w:val="tbRlV"/>
              <w:rPr>
                <w:szCs w:val="20"/>
                <w:lang w:val="ar-SA" w:eastAsia="zh-TW" w:bidi="en-GB"/>
              </w:rPr>
            </w:pPr>
            <w:r w:rsidRPr="00EA2804">
              <w:rPr>
                <w:szCs w:val="20"/>
                <w:rtl/>
              </w:rPr>
              <w:t>-</w:t>
            </w:r>
            <w:r w:rsidR="00472378" w:rsidRPr="00EA2804">
              <w:rPr>
                <w:szCs w:val="20"/>
                <w:rtl/>
              </w:rPr>
              <w:t>10</w:t>
            </w:r>
            <w:r w:rsidR="008920D3" w:rsidRPr="00EA2804">
              <w:rPr>
                <w:rFonts w:hint="cs"/>
                <w:szCs w:val="20"/>
                <w:rtl/>
              </w:rPr>
              <w:t>,</w:t>
            </w:r>
            <w:r w:rsidR="00472378" w:rsidRPr="00EA2804">
              <w:rPr>
                <w:szCs w:val="20"/>
                <w:rtl/>
              </w:rPr>
              <w:t>3</w:t>
            </w:r>
          </w:p>
        </w:tc>
        <w:tc>
          <w:tcPr>
            <w:tcW w:w="592" w:type="dxa"/>
            <w:shd w:val="clear" w:color="auto" w:fill="auto"/>
          </w:tcPr>
          <w:p w14:paraId="17B66DAF" w14:textId="15861748" w:rsidR="00472378" w:rsidRPr="00EA2804" w:rsidRDefault="00FF4E61" w:rsidP="006E0BB9">
            <w:pPr>
              <w:spacing w:before="40" w:after="40" w:line="320" w:lineRule="exact"/>
              <w:ind w:left="57" w:right="57"/>
              <w:jc w:val="left"/>
              <w:textDirection w:val="tbRlV"/>
              <w:rPr>
                <w:szCs w:val="20"/>
                <w:lang w:val="ar-SA" w:eastAsia="zh-TW" w:bidi="en-GB"/>
              </w:rPr>
            </w:pPr>
            <w:r w:rsidRPr="00EA2804">
              <w:rPr>
                <w:szCs w:val="20"/>
                <w:rtl/>
              </w:rPr>
              <w:t>-</w:t>
            </w:r>
            <w:r w:rsidR="00472378" w:rsidRPr="00EA2804">
              <w:rPr>
                <w:szCs w:val="20"/>
                <w:rtl/>
              </w:rPr>
              <w:t>6</w:t>
            </w:r>
            <w:r w:rsidR="008920D3" w:rsidRPr="00EA2804">
              <w:rPr>
                <w:rFonts w:hint="cs"/>
                <w:szCs w:val="20"/>
                <w:rtl/>
              </w:rPr>
              <w:t>,</w:t>
            </w:r>
            <w:r w:rsidR="00472378" w:rsidRPr="00EA2804">
              <w:rPr>
                <w:szCs w:val="20"/>
                <w:rtl/>
              </w:rPr>
              <w:t>9</w:t>
            </w:r>
          </w:p>
        </w:tc>
        <w:tc>
          <w:tcPr>
            <w:tcW w:w="592" w:type="dxa"/>
            <w:shd w:val="clear" w:color="auto" w:fill="auto"/>
          </w:tcPr>
          <w:p w14:paraId="4C9A9AF4" w14:textId="7FD4759F" w:rsidR="00472378" w:rsidRPr="00EA2804" w:rsidRDefault="00FF4E61" w:rsidP="006E0BB9">
            <w:pPr>
              <w:spacing w:before="40" w:after="40" w:line="320" w:lineRule="exact"/>
              <w:ind w:left="57" w:right="57"/>
              <w:jc w:val="left"/>
              <w:textDirection w:val="tbRlV"/>
              <w:rPr>
                <w:szCs w:val="20"/>
                <w:lang w:val="ar-SA" w:eastAsia="zh-TW" w:bidi="en-GB"/>
              </w:rPr>
            </w:pPr>
            <w:r w:rsidRPr="00EA2804">
              <w:rPr>
                <w:szCs w:val="20"/>
                <w:rtl/>
              </w:rPr>
              <w:t>-</w:t>
            </w:r>
            <w:r w:rsidR="00472378" w:rsidRPr="00EA2804">
              <w:rPr>
                <w:szCs w:val="20"/>
                <w:rtl/>
              </w:rPr>
              <w:t>5</w:t>
            </w:r>
            <w:r w:rsidR="008920D3" w:rsidRPr="00EA2804">
              <w:rPr>
                <w:rFonts w:hint="cs"/>
                <w:szCs w:val="20"/>
                <w:rtl/>
              </w:rPr>
              <w:t>,</w:t>
            </w:r>
            <w:r w:rsidR="00472378" w:rsidRPr="00EA2804">
              <w:rPr>
                <w:szCs w:val="20"/>
                <w:rtl/>
              </w:rPr>
              <w:t>8</w:t>
            </w:r>
          </w:p>
        </w:tc>
        <w:tc>
          <w:tcPr>
            <w:tcW w:w="592" w:type="dxa"/>
            <w:shd w:val="clear" w:color="auto" w:fill="auto"/>
          </w:tcPr>
          <w:p w14:paraId="62376E50" w14:textId="700A3103" w:rsidR="00472378" w:rsidRPr="00EA2804" w:rsidRDefault="00FF4E61" w:rsidP="006E0BB9">
            <w:pPr>
              <w:spacing w:before="40" w:after="40" w:line="320" w:lineRule="exact"/>
              <w:ind w:left="57" w:right="57"/>
              <w:jc w:val="left"/>
              <w:textDirection w:val="tbRlV"/>
              <w:rPr>
                <w:szCs w:val="20"/>
                <w:lang w:val="ar-SA" w:eastAsia="zh-TW" w:bidi="en-GB"/>
              </w:rPr>
            </w:pPr>
            <w:r w:rsidRPr="00EA2804">
              <w:rPr>
                <w:szCs w:val="20"/>
                <w:rtl/>
              </w:rPr>
              <w:t>-</w:t>
            </w:r>
            <w:r w:rsidR="00472378" w:rsidRPr="00EA2804">
              <w:rPr>
                <w:szCs w:val="20"/>
                <w:rtl/>
              </w:rPr>
              <w:t>7</w:t>
            </w:r>
            <w:r w:rsidR="008920D3" w:rsidRPr="00EA2804">
              <w:rPr>
                <w:rFonts w:hint="cs"/>
                <w:szCs w:val="20"/>
                <w:rtl/>
              </w:rPr>
              <w:t>,</w:t>
            </w:r>
            <w:r w:rsidR="00472378" w:rsidRPr="00EA2804">
              <w:rPr>
                <w:szCs w:val="20"/>
                <w:rtl/>
              </w:rPr>
              <w:t>2</w:t>
            </w:r>
          </w:p>
        </w:tc>
        <w:tc>
          <w:tcPr>
            <w:tcW w:w="592" w:type="dxa"/>
            <w:shd w:val="clear" w:color="auto" w:fill="auto"/>
          </w:tcPr>
          <w:p w14:paraId="038FCD94" w14:textId="799F4169" w:rsidR="00472378" w:rsidRPr="00EA2804" w:rsidRDefault="00FF4E61" w:rsidP="006E0BB9">
            <w:pPr>
              <w:spacing w:before="40" w:after="40" w:line="320" w:lineRule="exact"/>
              <w:ind w:left="57" w:right="57"/>
              <w:jc w:val="left"/>
              <w:textDirection w:val="tbRlV"/>
              <w:rPr>
                <w:szCs w:val="20"/>
                <w:lang w:val="ar-SA" w:eastAsia="zh-TW" w:bidi="en-GB"/>
              </w:rPr>
            </w:pPr>
            <w:r w:rsidRPr="00EA2804">
              <w:rPr>
                <w:szCs w:val="20"/>
                <w:rtl/>
              </w:rPr>
              <w:t>-</w:t>
            </w:r>
            <w:r w:rsidR="00472378" w:rsidRPr="00EA2804">
              <w:rPr>
                <w:szCs w:val="20"/>
                <w:rtl/>
              </w:rPr>
              <w:t>5</w:t>
            </w:r>
            <w:r w:rsidR="008920D3" w:rsidRPr="00EA2804">
              <w:rPr>
                <w:rFonts w:hint="cs"/>
                <w:szCs w:val="20"/>
                <w:rtl/>
              </w:rPr>
              <w:t>,</w:t>
            </w:r>
            <w:r w:rsidR="00472378" w:rsidRPr="00EA2804">
              <w:rPr>
                <w:szCs w:val="20"/>
                <w:rtl/>
              </w:rPr>
              <w:t>8</w:t>
            </w:r>
          </w:p>
        </w:tc>
        <w:tc>
          <w:tcPr>
            <w:tcW w:w="592" w:type="dxa"/>
            <w:shd w:val="clear" w:color="auto" w:fill="auto"/>
          </w:tcPr>
          <w:p w14:paraId="3ECE6A6D" w14:textId="44BC4838" w:rsidR="00472378" w:rsidRPr="00EA2804" w:rsidRDefault="00FF4E61" w:rsidP="006E0BB9">
            <w:pPr>
              <w:spacing w:before="40" w:after="40" w:line="320" w:lineRule="exact"/>
              <w:ind w:left="57" w:right="57"/>
              <w:jc w:val="left"/>
              <w:textDirection w:val="tbRlV"/>
              <w:rPr>
                <w:szCs w:val="20"/>
                <w:lang w:val="ar-SA" w:eastAsia="zh-TW" w:bidi="en-GB"/>
              </w:rPr>
            </w:pPr>
            <w:r w:rsidRPr="00EA2804">
              <w:rPr>
                <w:szCs w:val="20"/>
                <w:rtl/>
              </w:rPr>
              <w:t>-</w:t>
            </w:r>
            <w:r w:rsidR="00472378" w:rsidRPr="00EA2804">
              <w:rPr>
                <w:szCs w:val="20"/>
                <w:rtl/>
              </w:rPr>
              <w:t>5</w:t>
            </w:r>
            <w:r w:rsidR="008920D3" w:rsidRPr="00EA2804">
              <w:rPr>
                <w:rFonts w:hint="cs"/>
                <w:szCs w:val="20"/>
                <w:rtl/>
              </w:rPr>
              <w:t>,</w:t>
            </w:r>
            <w:r w:rsidR="00472378" w:rsidRPr="00EA2804">
              <w:rPr>
                <w:szCs w:val="20"/>
                <w:rtl/>
              </w:rPr>
              <w:t>8</w:t>
            </w:r>
          </w:p>
        </w:tc>
      </w:tr>
    </w:tbl>
    <w:p w14:paraId="142485F1" w14:textId="730080C3" w:rsidR="00472378" w:rsidRPr="0024034F" w:rsidRDefault="00472378" w:rsidP="0024034F">
      <w:pPr>
        <w:pStyle w:val="TableFigureSource"/>
        <w:rPr>
          <w:rtl/>
        </w:rPr>
      </w:pPr>
      <w:r w:rsidRPr="00250DAF">
        <w:rPr>
          <w:i/>
          <w:iCs/>
          <w:rtl/>
        </w:rPr>
        <w:t>المصدر</w:t>
      </w:r>
      <w:r w:rsidRPr="0024034F">
        <w:rPr>
          <w:rtl/>
        </w:rPr>
        <w:t>:</w:t>
      </w:r>
      <w:r w:rsidR="0024034F">
        <w:rPr>
          <w:rtl/>
        </w:rPr>
        <w:tab/>
      </w:r>
      <w:r w:rsidRPr="0024034F">
        <w:rPr>
          <w:rtl/>
        </w:rPr>
        <w:t xml:space="preserve">مكتب الإحصاءات الكيني، تقرير المسح الاقتصادي لعام </w:t>
      </w:r>
      <w:r w:rsidRPr="00250DAF">
        <w:rPr>
          <w:rtl/>
        </w:rPr>
        <w:t>2020</w:t>
      </w:r>
      <w:r w:rsidRPr="0024034F">
        <w:rPr>
          <w:rtl/>
        </w:rPr>
        <w:t>.</w:t>
      </w:r>
    </w:p>
    <w:p w14:paraId="58331A9C" w14:textId="6E8450C4" w:rsidR="00472378" w:rsidRPr="006E0BB9" w:rsidRDefault="00472378" w:rsidP="006E0BB9">
      <w:pPr>
        <w:pStyle w:val="SingleTxtGA"/>
        <w:spacing w:line="350" w:lineRule="exact"/>
        <w:rPr>
          <w:rtl/>
        </w:rPr>
      </w:pPr>
      <w:r w:rsidRPr="00EA2804">
        <w:rPr>
          <w:rFonts w:hint="cs"/>
          <w:spacing w:val="-4"/>
          <w:rtl/>
        </w:rPr>
        <w:t>20-</w:t>
      </w:r>
      <w:r w:rsidRPr="00EA2804">
        <w:rPr>
          <w:rFonts w:hint="cs"/>
          <w:spacing w:val="-4"/>
          <w:rtl/>
        </w:rPr>
        <w:tab/>
      </w:r>
      <w:r w:rsidRPr="006E0BB9">
        <w:rPr>
          <w:rtl/>
        </w:rPr>
        <w:t>وتشير التقديرات إلى أن الناتج المحلي الإجمالي الحقيقي قد انكمش بنسبة 0</w:t>
      </w:r>
      <w:r w:rsidR="008920D3" w:rsidRPr="006E0BB9">
        <w:rPr>
          <w:rFonts w:hint="cs"/>
          <w:rtl/>
        </w:rPr>
        <w:t>,</w:t>
      </w:r>
      <w:r w:rsidRPr="006E0BB9">
        <w:rPr>
          <w:rtl/>
        </w:rPr>
        <w:t>3</w:t>
      </w:r>
      <w:r w:rsidR="006E0BB9" w:rsidRPr="006E0BB9">
        <w:rPr>
          <w:rtl/>
        </w:rPr>
        <w:t>%</w:t>
      </w:r>
      <w:r w:rsidRPr="006E0BB9">
        <w:rPr>
          <w:rtl/>
        </w:rPr>
        <w:t xml:space="preserve"> في عام</w:t>
      </w:r>
      <w:r w:rsidR="006E0BB9">
        <w:rPr>
          <w:rFonts w:hint="cs"/>
          <w:rtl/>
        </w:rPr>
        <w:t> </w:t>
      </w:r>
      <w:r w:rsidRPr="006E0BB9">
        <w:rPr>
          <w:rtl/>
        </w:rPr>
        <w:t>2020 مقارنة بنمو قدره 5</w:t>
      </w:r>
      <w:r w:rsidR="008920D3" w:rsidRPr="006E0BB9">
        <w:rPr>
          <w:rFonts w:hint="cs"/>
          <w:rtl/>
        </w:rPr>
        <w:t>,</w:t>
      </w:r>
      <w:r w:rsidRPr="006E0BB9">
        <w:rPr>
          <w:rtl/>
        </w:rPr>
        <w:t>0</w:t>
      </w:r>
      <w:r w:rsidR="006E0BB9" w:rsidRPr="006E0BB9">
        <w:rPr>
          <w:rtl/>
        </w:rPr>
        <w:t>%</w:t>
      </w:r>
      <w:r w:rsidRPr="006E0BB9">
        <w:rPr>
          <w:rtl/>
        </w:rPr>
        <w:t xml:space="preserve"> في عام 2019</w:t>
      </w:r>
      <w:r w:rsidRPr="006E0BB9">
        <w:rPr>
          <w:vertAlign w:val="superscript"/>
          <w:rtl/>
        </w:rPr>
        <w:t>(</w:t>
      </w:r>
      <w:r w:rsidRPr="006E0BB9">
        <w:rPr>
          <w:vertAlign w:val="superscript"/>
          <w:lang w:val="en-US"/>
        </w:rPr>
        <w:footnoteReference w:id="11"/>
      </w:r>
      <w:r w:rsidRPr="006E0BB9">
        <w:rPr>
          <w:vertAlign w:val="superscript"/>
          <w:rtl/>
        </w:rPr>
        <w:t>)</w:t>
      </w:r>
      <w:r w:rsidRPr="006E0BB9">
        <w:rPr>
          <w:rtl/>
        </w:rPr>
        <w:t xml:space="preserve">. ويعزى الانكماش بشكل رئيسي إلى تباطؤ الأنشطة الاقتصادية بسبب ظهور مرض فيروس كورونا 2019 (كوفيد-19). وانتشر الانكماش في جميع قطاعات </w:t>
      </w:r>
      <w:proofErr w:type="gramStart"/>
      <w:r w:rsidRPr="006E0BB9">
        <w:rPr>
          <w:rtl/>
        </w:rPr>
        <w:t>الاقتصاد</w:t>
      </w:r>
      <w:proofErr w:type="gramEnd"/>
      <w:r w:rsidRPr="006E0BB9">
        <w:rPr>
          <w:rtl/>
        </w:rPr>
        <w:t xml:space="preserve"> ولكنه كان أشد سوءا</w:t>
      </w:r>
      <w:r w:rsidR="006231CF" w:rsidRPr="006E0BB9">
        <w:rPr>
          <w:rFonts w:hint="cs"/>
          <w:rtl/>
        </w:rPr>
        <w:t>ً</w:t>
      </w:r>
      <w:r w:rsidRPr="006E0BB9">
        <w:rPr>
          <w:rtl/>
        </w:rPr>
        <w:t xml:space="preserve"> في السكن وأنشطة تقديم الأغذية والتعليم وأنشطة الخدمات المهنية والإدارية. غير أن أنشطة الزراعة والحراجة وصيد الأسماك كانت أكثر حيوية في عام 2020 على الرغم من انكماش الطلب العالمي في عام 2020. فقد نما القطاع بنسبة 4</w:t>
      </w:r>
      <w:r w:rsidR="008920D3" w:rsidRPr="006E0BB9">
        <w:rPr>
          <w:rFonts w:hint="cs"/>
          <w:rtl/>
        </w:rPr>
        <w:t>,</w:t>
      </w:r>
      <w:r w:rsidRPr="006E0BB9">
        <w:rPr>
          <w:rtl/>
        </w:rPr>
        <w:t>6</w:t>
      </w:r>
      <w:r w:rsidR="006E0BB9" w:rsidRPr="006E0BB9">
        <w:rPr>
          <w:rtl/>
        </w:rPr>
        <w:t>%</w:t>
      </w:r>
      <w:r w:rsidRPr="006E0BB9">
        <w:rPr>
          <w:rtl/>
        </w:rPr>
        <w:t xml:space="preserve"> في عام 2020 مقارنة بنمو نسبته 2</w:t>
      </w:r>
      <w:r w:rsidR="008920D3" w:rsidRPr="006E0BB9">
        <w:rPr>
          <w:rFonts w:hint="cs"/>
          <w:rtl/>
        </w:rPr>
        <w:t>,</w:t>
      </w:r>
      <w:r w:rsidRPr="006E0BB9">
        <w:rPr>
          <w:rtl/>
        </w:rPr>
        <w:t>3</w:t>
      </w:r>
      <w:r w:rsidR="006E0BB9" w:rsidRPr="006E0BB9">
        <w:rPr>
          <w:rtl/>
        </w:rPr>
        <w:t>%</w:t>
      </w:r>
      <w:r w:rsidRPr="006E0BB9">
        <w:rPr>
          <w:rtl/>
        </w:rPr>
        <w:t xml:space="preserve"> في عام</w:t>
      </w:r>
      <w:r w:rsidR="00EA2804" w:rsidRPr="006E0BB9">
        <w:rPr>
          <w:rFonts w:hint="cs"/>
          <w:rtl/>
        </w:rPr>
        <w:t> </w:t>
      </w:r>
      <w:r w:rsidRPr="006E0BB9">
        <w:rPr>
          <w:rtl/>
        </w:rPr>
        <w:t>2019. وتباطأ نمو قطاع الصناعة التحويلية من 2</w:t>
      </w:r>
      <w:r w:rsidR="008920D3" w:rsidRPr="006E0BB9">
        <w:rPr>
          <w:rFonts w:hint="cs"/>
          <w:rtl/>
        </w:rPr>
        <w:t>,</w:t>
      </w:r>
      <w:r w:rsidRPr="006E0BB9">
        <w:rPr>
          <w:rtl/>
        </w:rPr>
        <w:t>8</w:t>
      </w:r>
      <w:r w:rsidR="006E0BB9" w:rsidRPr="006E0BB9">
        <w:rPr>
          <w:rtl/>
        </w:rPr>
        <w:t>%</w:t>
      </w:r>
      <w:r w:rsidRPr="006E0BB9">
        <w:rPr>
          <w:rtl/>
        </w:rPr>
        <w:t xml:space="preserve"> في عام 2019 إلى</w:t>
      </w:r>
      <w:r w:rsidR="006E0BB9">
        <w:rPr>
          <w:rFonts w:hint="cs"/>
          <w:rtl/>
        </w:rPr>
        <w:t> </w:t>
      </w:r>
      <w:r w:rsidRPr="006E0BB9">
        <w:rPr>
          <w:rtl/>
        </w:rPr>
        <w:t>0</w:t>
      </w:r>
      <w:r w:rsidR="008920D3" w:rsidRPr="006E0BB9">
        <w:rPr>
          <w:rFonts w:hint="cs"/>
          <w:rtl/>
        </w:rPr>
        <w:t>,</w:t>
      </w:r>
      <w:r w:rsidRPr="006E0BB9">
        <w:rPr>
          <w:rtl/>
        </w:rPr>
        <w:t>2</w:t>
      </w:r>
      <w:r w:rsidR="006E0BB9" w:rsidRPr="006E0BB9">
        <w:rPr>
          <w:rtl/>
        </w:rPr>
        <w:t>%</w:t>
      </w:r>
      <w:r w:rsidRPr="006E0BB9">
        <w:rPr>
          <w:rtl/>
        </w:rPr>
        <w:t xml:space="preserve"> في عام 2020. وعلى الرغم من أن معظم القطاعات سجلت انكماشا</w:t>
      </w:r>
      <w:r w:rsidR="006231CF" w:rsidRPr="006E0BB9">
        <w:rPr>
          <w:rFonts w:hint="cs"/>
          <w:rtl/>
        </w:rPr>
        <w:t>ً</w:t>
      </w:r>
      <w:r w:rsidRPr="006E0BB9">
        <w:rPr>
          <w:rtl/>
        </w:rPr>
        <w:t xml:space="preserve"> في النمو، فإن الاقتصاد كان مدعوما</w:t>
      </w:r>
      <w:r w:rsidR="006231CF" w:rsidRPr="006E0BB9">
        <w:rPr>
          <w:rFonts w:hint="cs"/>
          <w:rtl/>
        </w:rPr>
        <w:t>ً</w:t>
      </w:r>
      <w:r w:rsidRPr="006E0BB9">
        <w:rPr>
          <w:rtl/>
        </w:rPr>
        <w:t xml:space="preserve"> إلى حد ما بالنمو المتسارع في الإنتاج الزراعي (4</w:t>
      </w:r>
      <w:r w:rsidR="008920D3" w:rsidRPr="006E0BB9">
        <w:rPr>
          <w:rFonts w:hint="cs"/>
          <w:rtl/>
        </w:rPr>
        <w:t>,</w:t>
      </w:r>
      <w:r w:rsidRPr="006E0BB9">
        <w:rPr>
          <w:rtl/>
        </w:rPr>
        <w:t>8</w:t>
      </w:r>
      <w:r w:rsidR="006E0BB9" w:rsidRPr="006E0BB9">
        <w:rPr>
          <w:rtl/>
        </w:rPr>
        <w:t>%</w:t>
      </w:r>
      <w:r w:rsidRPr="006E0BB9">
        <w:rPr>
          <w:rtl/>
        </w:rPr>
        <w:t>)، وأنشطة البناء (11</w:t>
      </w:r>
      <w:r w:rsidR="008920D3" w:rsidRPr="006E0BB9">
        <w:rPr>
          <w:rFonts w:hint="cs"/>
          <w:rtl/>
        </w:rPr>
        <w:t>,</w:t>
      </w:r>
      <w:r w:rsidRPr="006E0BB9">
        <w:rPr>
          <w:rtl/>
        </w:rPr>
        <w:t>8</w:t>
      </w:r>
      <w:r w:rsidR="006E0BB9" w:rsidRPr="006E0BB9">
        <w:rPr>
          <w:rtl/>
        </w:rPr>
        <w:t>%</w:t>
      </w:r>
      <w:r w:rsidRPr="006E0BB9">
        <w:rPr>
          <w:rtl/>
        </w:rPr>
        <w:t>)، والأنشطة المالية والتأمينية (5</w:t>
      </w:r>
      <w:r w:rsidR="008920D3" w:rsidRPr="006E0BB9">
        <w:rPr>
          <w:rFonts w:hint="cs"/>
          <w:rtl/>
        </w:rPr>
        <w:t>,</w:t>
      </w:r>
      <w:r w:rsidRPr="006E0BB9">
        <w:rPr>
          <w:rtl/>
        </w:rPr>
        <w:t>6</w:t>
      </w:r>
      <w:r w:rsidR="006E0BB9" w:rsidRPr="006E0BB9">
        <w:rPr>
          <w:rtl/>
        </w:rPr>
        <w:t>%</w:t>
      </w:r>
      <w:r w:rsidRPr="006E0BB9">
        <w:rPr>
          <w:rtl/>
        </w:rPr>
        <w:t>)، وأنشطة الخدمات الصحية (6</w:t>
      </w:r>
      <w:r w:rsidR="008920D3" w:rsidRPr="006E0BB9">
        <w:rPr>
          <w:rFonts w:hint="cs"/>
          <w:rtl/>
        </w:rPr>
        <w:t>,</w:t>
      </w:r>
      <w:r w:rsidRPr="006E0BB9">
        <w:rPr>
          <w:rtl/>
        </w:rPr>
        <w:t>7</w:t>
      </w:r>
      <w:r w:rsidR="006E0BB9" w:rsidRPr="006E0BB9">
        <w:rPr>
          <w:rtl/>
        </w:rPr>
        <w:t>%</w:t>
      </w:r>
      <w:r w:rsidRPr="006E0BB9">
        <w:rPr>
          <w:rtl/>
        </w:rPr>
        <w:t xml:space="preserve">). </w:t>
      </w:r>
    </w:p>
    <w:p w14:paraId="3B90A505" w14:textId="3FA44641" w:rsidR="00472378" w:rsidRPr="0024034F" w:rsidRDefault="00472378" w:rsidP="006E0BB9">
      <w:pPr>
        <w:pStyle w:val="SingleTxtGA"/>
        <w:spacing w:line="350" w:lineRule="exact"/>
        <w:rPr>
          <w:rtl/>
        </w:rPr>
      </w:pPr>
      <w:r w:rsidRPr="00EA2804">
        <w:rPr>
          <w:spacing w:val="-4"/>
          <w:rtl/>
        </w:rPr>
        <w:t>21-</w:t>
      </w:r>
      <w:r w:rsidRPr="00EA2804">
        <w:rPr>
          <w:spacing w:val="-4"/>
          <w:rtl/>
        </w:rPr>
        <w:tab/>
        <w:t>توزيع الدخل: على المستوى الوطني، ارتفع معامل جيني بشكل طفيف من 0</w:t>
      </w:r>
      <w:r w:rsidR="008920D3" w:rsidRPr="00EA2804">
        <w:rPr>
          <w:rFonts w:hint="cs"/>
          <w:spacing w:val="-4"/>
          <w:rtl/>
        </w:rPr>
        <w:t>,</w:t>
      </w:r>
      <w:r w:rsidRPr="00EA2804">
        <w:rPr>
          <w:spacing w:val="-4"/>
          <w:rtl/>
        </w:rPr>
        <w:t>460 في عام 1994</w:t>
      </w:r>
      <w:r w:rsidRPr="0024034F">
        <w:rPr>
          <w:rtl/>
        </w:rPr>
        <w:t xml:space="preserve"> إلى </w:t>
      </w:r>
      <w:r w:rsidRPr="00250DAF">
        <w:rPr>
          <w:rtl/>
        </w:rPr>
        <w:t>0</w:t>
      </w:r>
      <w:r w:rsidR="008920D3">
        <w:rPr>
          <w:rFonts w:hint="cs"/>
          <w:rtl/>
        </w:rPr>
        <w:t>,</w:t>
      </w:r>
      <w:r w:rsidRPr="00250DAF">
        <w:rPr>
          <w:rtl/>
        </w:rPr>
        <w:t>470</w:t>
      </w:r>
      <w:r w:rsidRPr="0024034F">
        <w:rPr>
          <w:rtl/>
        </w:rPr>
        <w:t xml:space="preserve"> في </w:t>
      </w:r>
      <w:r w:rsidRPr="00250DAF">
        <w:rPr>
          <w:rtl/>
        </w:rPr>
        <w:t>2005</w:t>
      </w:r>
      <w:r w:rsidRPr="0024034F">
        <w:rPr>
          <w:rtl/>
        </w:rPr>
        <w:t>/</w:t>
      </w:r>
      <w:r w:rsidRPr="00250DAF">
        <w:rPr>
          <w:rtl/>
        </w:rPr>
        <w:t>2006</w:t>
      </w:r>
      <w:r w:rsidRPr="0024034F">
        <w:rPr>
          <w:rtl/>
        </w:rPr>
        <w:t xml:space="preserve"> وانخفض إلى </w:t>
      </w:r>
      <w:r w:rsidRPr="00250DAF">
        <w:rPr>
          <w:rtl/>
        </w:rPr>
        <w:t>0</w:t>
      </w:r>
      <w:r w:rsidR="008920D3">
        <w:rPr>
          <w:rFonts w:hint="cs"/>
          <w:rtl/>
        </w:rPr>
        <w:t>,</w:t>
      </w:r>
      <w:r w:rsidRPr="00250DAF">
        <w:rPr>
          <w:rtl/>
        </w:rPr>
        <w:t>404</w:t>
      </w:r>
      <w:r w:rsidRPr="0024034F">
        <w:rPr>
          <w:rtl/>
        </w:rPr>
        <w:t xml:space="preserve"> في </w:t>
      </w:r>
      <w:r w:rsidRPr="00250DAF">
        <w:rPr>
          <w:rtl/>
        </w:rPr>
        <w:t>2015</w:t>
      </w:r>
      <w:r w:rsidRPr="0024034F">
        <w:rPr>
          <w:rtl/>
        </w:rPr>
        <w:t>/</w:t>
      </w:r>
      <w:r w:rsidRPr="00250DAF">
        <w:rPr>
          <w:rtl/>
        </w:rPr>
        <w:t>2016</w:t>
      </w:r>
      <w:r w:rsidRPr="006231CF">
        <w:rPr>
          <w:vertAlign w:val="superscript"/>
          <w:rtl/>
        </w:rPr>
        <w:t>(</w:t>
      </w:r>
      <w:r w:rsidRPr="00250DAF">
        <w:rPr>
          <w:vertAlign w:val="superscript"/>
          <w:lang w:val="en-US"/>
        </w:rPr>
        <w:footnoteReference w:id="12"/>
      </w:r>
      <w:r w:rsidRPr="006231CF">
        <w:rPr>
          <w:vertAlign w:val="superscript"/>
          <w:rtl/>
        </w:rPr>
        <w:t>)</w:t>
      </w:r>
      <w:r w:rsidRPr="0024034F">
        <w:rPr>
          <w:rtl/>
        </w:rPr>
        <w:t>.</w:t>
      </w:r>
    </w:p>
    <w:p w14:paraId="37177C32" w14:textId="13C2DD1E" w:rsidR="00472378" w:rsidRPr="0024034F" w:rsidRDefault="00472378" w:rsidP="006E0BB9">
      <w:pPr>
        <w:pStyle w:val="SingleTxtGA"/>
        <w:spacing w:line="350" w:lineRule="exact"/>
        <w:rPr>
          <w:rtl/>
        </w:rPr>
      </w:pPr>
      <w:r w:rsidRPr="00250DAF">
        <w:rPr>
          <w:rtl/>
        </w:rPr>
        <w:t>22</w:t>
      </w:r>
      <w:r w:rsidRPr="0024034F">
        <w:rPr>
          <w:rtl/>
        </w:rPr>
        <w:t>-</w:t>
      </w:r>
      <w:r w:rsidRPr="0024034F">
        <w:rPr>
          <w:rtl/>
        </w:rPr>
        <w:tab/>
        <w:t xml:space="preserve">تقديرات الفقر: يقيس تقرير التحليل الشامل للفقر الصادر عن المكتب الوطني للإحصاء في كينيا لعام </w:t>
      </w:r>
      <w:r w:rsidRPr="00250DAF">
        <w:rPr>
          <w:rtl/>
        </w:rPr>
        <w:t>2020</w:t>
      </w:r>
      <w:r w:rsidRPr="006231CF">
        <w:rPr>
          <w:vertAlign w:val="superscript"/>
          <w:rtl/>
        </w:rPr>
        <w:t>(</w:t>
      </w:r>
      <w:r w:rsidRPr="00250DAF">
        <w:rPr>
          <w:vertAlign w:val="superscript"/>
          <w:lang w:val="en-US"/>
        </w:rPr>
        <w:footnoteReference w:id="13"/>
      </w:r>
      <w:r w:rsidRPr="006231CF">
        <w:rPr>
          <w:vertAlign w:val="superscript"/>
          <w:rtl/>
        </w:rPr>
        <w:t>)</w:t>
      </w:r>
      <w:r w:rsidRPr="0024034F">
        <w:rPr>
          <w:rtl/>
        </w:rPr>
        <w:t xml:space="preserve">، </w:t>
      </w:r>
      <w:r w:rsidRPr="0024034F">
        <w:rPr>
          <w:rFonts w:hint="cs"/>
          <w:rtl/>
        </w:rPr>
        <w:t>من خلال</w:t>
      </w:r>
      <w:r w:rsidRPr="0024034F">
        <w:rPr>
          <w:rtl/>
        </w:rPr>
        <w:t xml:space="preserve"> </w:t>
      </w:r>
      <w:r w:rsidRPr="00250DAF">
        <w:rPr>
          <w:rtl/>
        </w:rPr>
        <w:t>47</w:t>
      </w:r>
      <w:r w:rsidRPr="0024034F">
        <w:rPr>
          <w:rtl/>
        </w:rPr>
        <w:t xml:space="preserve"> صور نموذجية للفقر في المقاطعات، الفقر بطريقة شاملة، بما في ذلك النهج المتعددة الأبعاد والنقدية، لمختلف الفئات السكانية: الأطفال </w:t>
      </w:r>
      <w:proofErr w:type="gramStart"/>
      <w:r w:rsidRPr="0024034F">
        <w:rPr>
          <w:rtl/>
        </w:rPr>
        <w:t>والشباب</w:t>
      </w:r>
      <w:proofErr w:type="gramEnd"/>
      <w:r w:rsidRPr="0024034F">
        <w:rPr>
          <w:rtl/>
        </w:rPr>
        <w:t xml:space="preserve"> والنساء والرجال والمسن</w:t>
      </w:r>
      <w:r w:rsidRPr="0024034F">
        <w:rPr>
          <w:rFonts w:hint="cs"/>
          <w:rtl/>
        </w:rPr>
        <w:t>و</w:t>
      </w:r>
      <w:r w:rsidRPr="0024034F">
        <w:rPr>
          <w:rtl/>
        </w:rPr>
        <w:t xml:space="preserve">ن. ويقدم التقرير حالة الفقر </w:t>
      </w:r>
      <w:r w:rsidRPr="0024034F">
        <w:rPr>
          <w:rFonts w:hint="cs"/>
          <w:rtl/>
        </w:rPr>
        <w:t xml:space="preserve">في </w:t>
      </w:r>
      <w:r w:rsidRPr="0024034F">
        <w:rPr>
          <w:rtl/>
        </w:rPr>
        <w:t xml:space="preserve">هذه الفئات من خلال منظورات </w:t>
      </w:r>
      <w:r w:rsidRPr="00250DAF">
        <w:rPr>
          <w:rtl/>
        </w:rPr>
        <w:t>1</w:t>
      </w:r>
      <w:r w:rsidRPr="0024034F">
        <w:rPr>
          <w:rtl/>
        </w:rPr>
        <w:t>) مقياس الفقر النقدي،</w:t>
      </w:r>
      <w:r w:rsidRPr="0024034F">
        <w:rPr>
          <w:rFonts w:hint="cs"/>
          <w:rtl/>
        </w:rPr>
        <w:t xml:space="preserve"> و</w:t>
      </w:r>
      <w:r w:rsidRPr="00250DAF">
        <w:rPr>
          <w:rtl/>
        </w:rPr>
        <w:t>2</w:t>
      </w:r>
      <w:r w:rsidRPr="0024034F">
        <w:rPr>
          <w:rtl/>
        </w:rPr>
        <w:t>) مقياس الفقر المتعدد الأبعاد،</w:t>
      </w:r>
      <w:r w:rsidR="006231CF">
        <w:rPr>
          <w:rtl/>
        </w:rPr>
        <w:t xml:space="preserve"> و</w:t>
      </w:r>
      <w:r w:rsidRPr="00250DAF">
        <w:rPr>
          <w:rtl/>
        </w:rPr>
        <w:t>3</w:t>
      </w:r>
      <w:r w:rsidRPr="0024034F">
        <w:rPr>
          <w:rtl/>
        </w:rPr>
        <w:t>) تحليل تداخل الفقر، وتحديدا</w:t>
      </w:r>
      <w:r w:rsidR="006231CF">
        <w:rPr>
          <w:rFonts w:hint="cs"/>
          <w:rtl/>
        </w:rPr>
        <w:t>ً</w:t>
      </w:r>
      <w:r w:rsidRPr="0024034F">
        <w:rPr>
          <w:rtl/>
        </w:rPr>
        <w:t xml:space="preserve"> مدى التداخل بين الفقر المتعدد الأبعاد والفقر النقدي. وقد أظهرت الدراسات أن الفقر النقدي لا يجسد جميع أشكال الحرمان التي يواجهها الأفراد في الحصول على السلع والخدمات الأساسية بسبب عوامل أخرى غير نقص الموارد المالية. ولذلك، فإن نهجي الفقر النقدي وغير النقدي حيويان في </w:t>
      </w:r>
      <w:r w:rsidRPr="0024034F">
        <w:rPr>
          <w:rFonts w:hint="cs"/>
          <w:rtl/>
        </w:rPr>
        <w:t xml:space="preserve">تحسين </w:t>
      </w:r>
      <w:r w:rsidRPr="0024034F">
        <w:rPr>
          <w:rtl/>
        </w:rPr>
        <w:t>اتخاذ قرارات</w:t>
      </w:r>
      <w:r w:rsidRPr="0024034F">
        <w:rPr>
          <w:rFonts w:hint="cs"/>
          <w:rtl/>
        </w:rPr>
        <w:t xml:space="preserve"> سياساتية</w:t>
      </w:r>
      <w:r w:rsidRPr="0024034F">
        <w:rPr>
          <w:rtl/>
        </w:rPr>
        <w:t xml:space="preserve"> مستنيرة</w:t>
      </w:r>
      <w:r w:rsidRPr="0024034F">
        <w:rPr>
          <w:rFonts w:hint="cs"/>
          <w:rtl/>
        </w:rPr>
        <w:t>.</w:t>
      </w:r>
    </w:p>
    <w:p w14:paraId="1B0459AA" w14:textId="77777777" w:rsidR="00472378" w:rsidRPr="00250DAF" w:rsidRDefault="00472378" w:rsidP="0024034F">
      <w:pPr>
        <w:pStyle w:val="H1GA"/>
        <w:rPr>
          <w:rtl/>
        </w:rPr>
      </w:pPr>
      <w:r w:rsidRPr="00250DAF">
        <w:rPr>
          <w:rtl/>
        </w:rPr>
        <w:tab/>
      </w:r>
      <w:r w:rsidRPr="00250DAF">
        <w:rPr>
          <w:rtl/>
        </w:rPr>
        <w:tab/>
        <w:t>الفقر النقدي في كينيا</w:t>
      </w:r>
    </w:p>
    <w:p w14:paraId="10F09DE3" w14:textId="1991F306" w:rsidR="00472378" w:rsidRDefault="00472378" w:rsidP="0024034F">
      <w:pPr>
        <w:pStyle w:val="SingleTxtGA"/>
        <w:rPr>
          <w:rtl/>
        </w:rPr>
      </w:pPr>
      <w:r w:rsidRPr="00250DAF">
        <w:rPr>
          <w:rFonts w:hint="cs"/>
          <w:rtl/>
        </w:rPr>
        <w:t>23</w:t>
      </w:r>
      <w:r w:rsidRPr="0024034F">
        <w:rPr>
          <w:rFonts w:hint="cs"/>
          <w:rtl/>
        </w:rPr>
        <w:t>-</w:t>
      </w:r>
      <w:r w:rsidRPr="0024034F">
        <w:rPr>
          <w:rFonts w:hint="cs"/>
          <w:rtl/>
        </w:rPr>
        <w:tab/>
      </w:r>
      <w:r w:rsidRPr="0024034F">
        <w:rPr>
          <w:rtl/>
        </w:rPr>
        <w:t xml:space="preserve">يعد </w:t>
      </w:r>
      <w:r w:rsidRPr="00250DAF">
        <w:rPr>
          <w:rtl/>
        </w:rPr>
        <w:t>36</w:t>
      </w:r>
      <w:r w:rsidR="006E0BB9">
        <w:rPr>
          <w:rtl/>
        </w:rPr>
        <w:t>%</w:t>
      </w:r>
      <w:r w:rsidRPr="0024034F">
        <w:rPr>
          <w:rtl/>
        </w:rPr>
        <w:t xml:space="preserve"> من السكان في كينيا أو </w:t>
      </w:r>
      <w:r w:rsidRPr="00250DAF">
        <w:rPr>
          <w:rtl/>
        </w:rPr>
        <w:t>15</w:t>
      </w:r>
      <w:r w:rsidR="008920D3">
        <w:rPr>
          <w:rFonts w:hint="cs"/>
          <w:rtl/>
        </w:rPr>
        <w:t>,</w:t>
      </w:r>
      <w:r w:rsidRPr="00250DAF">
        <w:rPr>
          <w:rtl/>
        </w:rPr>
        <w:t>9</w:t>
      </w:r>
      <w:r w:rsidRPr="0024034F">
        <w:rPr>
          <w:rtl/>
        </w:rPr>
        <w:t xml:space="preserve"> </w:t>
      </w:r>
      <w:r w:rsidRPr="0024034F">
        <w:rPr>
          <w:rFonts w:hint="cs"/>
          <w:rtl/>
        </w:rPr>
        <w:t xml:space="preserve">مليون شخص </w:t>
      </w:r>
      <w:r w:rsidRPr="0024034F">
        <w:rPr>
          <w:rtl/>
        </w:rPr>
        <w:t xml:space="preserve">من أصل </w:t>
      </w:r>
      <w:r w:rsidRPr="00250DAF">
        <w:rPr>
          <w:rtl/>
        </w:rPr>
        <w:t>44</w:t>
      </w:r>
      <w:r w:rsidR="008920D3">
        <w:rPr>
          <w:rFonts w:hint="cs"/>
          <w:rtl/>
        </w:rPr>
        <w:t>,</w:t>
      </w:r>
      <w:r w:rsidRPr="00250DAF">
        <w:rPr>
          <w:rtl/>
        </w:rPr>
        <w:t>2</w:t>
      </w:r>
      <w:r w:rsidRPr="0024034F">
        <w:rPr>
          <w:rtl/>
        </w:rPr>
        <w:t xml:space="preserve"> مليون شخص من الفقراء النقديين. وترتفع نسبة انتشار الفقر بين الأطفال (</w:t>
      </w:r>
      <w:r w:rsidRPr="00250DAF">
        <w:rPr>
          <w:rtl/>
        </w:rPr>
        <w:t>42</w:t>
      </w:r>
      <w:r w:rsidR="006E0BB9">
        <w:rPr>
          <w:rtl/>
        </w:rPr>
        <w:t>%</w:t>
      </w:r>
      <w:r w:rsidRPr="0024034F">
        <w:rPr>
          <w:rtl/>
        </w:rPr>
        <w:t>)، وتنخفض تلك النسبة بين الشباب (</w:t>
      </w:r>
      <w:r w:rsidRPr="00250DAF">
        <w:rPr>
          <w:rtl/>
        </w:rPr>
        <w:t>29</w:t>
      </w:r>
      <w:r w:rsidR="006E0BB9">
        <w:rPr>
          <w:rtl/>
        </w:rPr>
        <w:t>%</w:t>
      </w:r>
      <w:r w:rsidRPr="0024034F">
        <w:rPr>
          <w:rtl/>
        </w:rPr>
        <w:t xml:space="preserve">). وليس للاختلافات في </w:t>
      </w:r>
      <w:r w:rsidRPr="0024034F">
        <w:rPr>
          <w:rFonts w:hint="cs"/>
          <w:rtl/>
        </w:rPr>
        <w:t>انتشار</w:t>
      </w:r>
      <w:r w:rsidRPr="0024034F">
        <w:rPr>
          <w:rtl/>
        </w:rPr>
        <w:t xml:space="preserve"> </w:t>
      </w:r>
      <w:r w:rsidRPr="0024034F">
        <w:rPr>
          <w:rFonts w:hint="cs"/>
          <w:rtl/>
        </w:rPr>
        <w:t xml:space="preserve">الفقر </w:t>
      </w:r>
      <w:r w:rsidRPr="0024034F">
        <w:rPr>
          <w:rtl/>
        </w:rPr>
        <w:t xml:space="preserve">حسب </w:t>
      </w:r>
      <w:r w:rsidRPr="0024034F">
        <w:rPr>
          <w:rFonts w:hint="cs"/>
          <w:rtl/>
        </w:rPr>
        <w:t xml:space="preserve">نوع </w:t>
      </w:r>
      <w:r w:rsidRPr="0024034F">
        <w:rPr>
          <w:rtl/>
        </w:rPr>
        <w:t>الجنس بين الشباب والمسنين أي أثر.</w:t>
      </w:r>
      <w:r w:rsidR="006231CF">
        <w:rPr>
          <w:rtl/>
        </w:rPr>
        <w:t xml:space="preserve"> و</w:t>
      </w:r>
      <w:r w:rsidRPr="0024034F">
        <w:rPr>
          <w:rtl/>
        </w:rPr>
        <w:t xml:space="preserve">تزيد نسبة انتشار الفقر في صفوف الأطفال بنقطة مئوية واحدة بين الفتيان مقارنة بالفتيات، بينما </w:t>
      </w:r>
      <w:r w:rsidRPr="0024034F">
        <w:rPr>
          <w:rFonts w:hint="cs"/>
          <w:rtl/>
        </w:rPr>
        <w:t>ترتفع</w:t>
      </w:r>
      <w:r w:rsidRPr="0024034F">
        <w:rPr>
          <w:rtl/>
        </w:rPr>
        <w:t xml:space="preserve"> </w:t>
      </w:r>
      <w:r w:rsidRPr="0024034F">
        <w:rPr>
          <w:rFonts w:hint="cs"/>
          <w:rtl/>
        </w:rPr>
        <w:t>في صفوف</w:t>
      </w:r>
      <w:r w:rsidRPr="0024034F">
        <w:rPr>
          <w:rtl/>
        </w:rPr>
        <w:t xml:space="preserve"> البالغين</w:t>
      </w:r>
      <w:r w:rsidRPr="0024034F">
        <w:rPr>
          <w:rFonts w:hint="cs"/>
          <w:rtl/>
        </w:rPr>
        <w:t xml:space="preserve"> بمعدل</w:t>
      </w:r>
      <w:r w:rsidRPr="0024034F">
        <w:rPr>
          <w:rtl/>
        </w:rPr>
        <w:t xml:space="preserve"> </w:t>
      </w:r>
      <w:r w:rsidRPr="00250DAF">
        <w:rPr>
          <w:rtl/>
        </w:rPr>
        <w:t>3</w:t>
      </w:r>
      <w:r w:rsidRPr="0024034F">
        <w:rPr>
          <w:rtl/>
        </w:rPr>
        <w:t xml:space="preserve"> نقاط مئوية لدى النساء مقارنة بالرجال.</w:t>
      </w:r>
    </w:p>
    <w:p w14:paraId="53A55D9E" w14:textId="77777777" w:rsidR="00EA2804" w:rsidRPr="0024034F" w:rsidRDefault="00EA2804" w:rsidP="00EA2804">
      <w:pPr>
        <w:pStyle w:val="SingleTxtGA"/>
        <w:spacing w:before="240"/>
        <w:rPr>
          <w:rtl/>
        </w:rPr>
      </w:pPr>
      <w:r w:rsidRPr="00250DAF">
        <w:rPr>
          <w:rtl/>
        </w:rPr>
        <w:t>24</w:t>
      </w:r>
      <w:r w:rsidRPr="0024034F">
        <w:rPr>
          <w:rtl/>
        </w:rPr>
        <w:t>-</w:t>
      </w:r>
      <w:r w:rsidRPr="0024034F">
        <w:rPr>
          <w:rtl/>
        </w:rPr>
        <w:tab/>
        <w:t xml:space="preserve">ويبين الشكل </w:t>
      </w:r>
      <w:r w:rsidRPr="00250DAF">
        <w:rPr>
          <w:rtl/>
        </w:rPr>
        <w:t>3</w:t>
      </w:r>
      <w:r w:rsidRPr="0024034F">
        <w:rPr>
          <w:rtl/>
        </w:rPr>
        <w:t>-</w:t>
      </w:r>
      <w:r w:rsidRPr="00250DAF">
        <w:rPr>
          <w:rtl/>
        </w:rPr>
        <w:t>3</w:t>
      </w:r>
      <w:r w:rsidRPr="0024034F">
        <w:rPr>
          <w:rtl/>
        </w:rPr>
        <w:t xml:space="preserve"> أن معدل انتشار الفقر </w:t>
      </w:r>
      <w:r w:rsidRPr="0024034F">
        <w:rPr>
          <w:rFonts w:hint="cs"/>
          <w:rtl/>
        </w:rPr>
        <w:t>غير متساو</w:t>
      </w:r>
      <w:r w:rsidRPr="0024034F">
        <w:rPr>
          <w:rtl/>
        </w:rPr>
        <w:t xml:space="preserve"> في جميع أنحاء البلد. فمعدل الفقر النقدي في المناطق الريفية أعلى بالمقارنة مع المناطق الحضرية، ولا سيما بين الشباب والنساء والرجال </w:t>
      </w:r>
      <w:proofErr w:type="gramStart"/>
      <w:r w:rsidRPr="0024034F">
        <w:rPr>
          <w:rtl/>
        </w:rPr>
        <w:t>البالغين</w:t>
      </w:r>
      <w:r w:rsidRPr="006231CF">
        <w:rPr>
          <w:vertAlign w:val="superscript"/>
          <w:rtl/>
        </w:rPr>
        <w:t>(</w:t>
      </w:r>
      <w:proofErr w:type="gramEnd"/>
      <w:r w:rsidRPr="00250DAF">
        <w:rPr>
          <w:vertAlign w:val="superscript"/>
          <w:lang w:val="en-US"/>
        </w:rPr>
        <w:footnoteReference w:id="14"/>
      </w:r>
      <w:r w:rsidRPr="006231CF">
        <w:rPr>
          <w:vertAlign w:val="superscript"/>
          <w:rtl/>
        </w:rPr>
        <w:t>)</w:t>
      </w:r>
      <w:r w:rsidRPr="0024034F">
        <w:rPr>
          <w:rtl/>
        </w:rPr>
        <w:t xml:space="preserve">. ويبرز المرفق </w:t>
      </w:r>
      <w:r w:rsidRPr="00250DAF">
        <w:rPr>
          <w:rtl/>
        </w:rPr>
        <w:t>3</w:t>
      </w:r>
      <w:r w:rsidRPr="0024034F">
        <w:rPr>
          <w:rtl/>
        </w:rPr>
        <w:t xml:space="preserve"> من تقرير الفقر الشامل انتشار الفقر النقدي حسب الفئة العمرية والمنطقة ومقاطعة الإقامة</w:t>
      </w:r>
      <w:r w:rsidRPr="0024034F">
        <w:rPr>
          <w:rFonts w:hint="cs"/>
          <w:rtl/>
        </w:rPr>
        <w:t xml:space="preserve">. </w:t>
      </w:r>
    </w:p>
    <w:p w14:paraId="458D4405" w14:textId="7F5B4643" w:rsidR="0024034F" w:rsidRDefault="00D733ED" w:rsidP="0024034F">
      <w:pPr>
        <w:pStyle w:val="SingleTxtGA"/>
        <w:spacing w:after="0" w:line="240" w:lineRule="auto"/>
        <w:rPr>
          <w:rtl/>
        </w:rPr>
      </w:pPr>
      <w:r w:rsidRPr="003853A1">
        <w:rPr>
          <w:noProof/>
          <w:lang w:eastAsia="en-GB"/>
        </w:rPr>
        <w:drawing>
          <wp:inline distT="0" distB="0" distL="0" distR="0" wp14:anchorId="6BA37CD0" wp14:editId="79F816CB">
            <wp:extent cx="42100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10050" cy="2362200"/>
                    </a:xfrm>
                    <a:prstGeom prst="rect">
                      <a:avLst/>
                    </a:prstGeom>
                    <a:noFill/>
                    <a:ln>
                      <a:noFill/>
                    </a:ln>
                  </pic:spPr>
                </pic:pic>
              </a:graphicData>
            </a:graphic>
          </wp:inline>
        </w:drawing>
      </w:r>
    </w:p>
    <w:p w14:paraId="2D25519F" w14:textId="66B738A4" w:rsidR="00472378" w:rsidRPr="00250DAF" w:rsidRDefault="0024034F" w:rsidP="0024034F">
      <w:pPr>
        <w:pStyle w:val="H1GA"/>
        <w:rPr>
          <w:rtl/>
        </w:rPr>
      </w:pPr>
      <w:r w:rsidRPr="00250DAF">
        <w:rPr>
          <w:rtl/>
        </w:rPr>
        <w:tab/>
      </w:r>
      <w:r w:rsidRPr="00250DAF">
        <w:rPr>
          <w:rtl/>
        </w:rPr>
        <w:tab/>
      </w:r>
      <w:r w:rsidR="00472378" w:rsidRPr="00250DAF">
        <w:rPr>
          <w:rtl/>
        </w:rPr>
        <w:t>الفقر المتعدد الأبعاد في كينيا</w:t>
      </w:r>
      <w:r w:rsidR="00472378" w:rsidRPr="00250DAF">
        <w:rPr>
          <w:rFonts w:hint="cs"/>
          <w:rtl/>
        </w:rPr>
        <w:t xml:space="preserve"> </w:t>
      </w:r>
    </w:p>
    <w:p w14:paraId="0BB908C5" w14:textId="13CE6A16" w:rsidR="00472378" w:rsidRPr="0024034F" w:rsidRDefault="00472378" w:rsidP="00EA2804">
      <w:pPr>
        <w:pStyle w:val="SingleTxtGA"/>
        <w:spacing w:line="340" w:lineRule="exact"/>
        <w:rPr>
          <w:rtl/>
        </w:rPr>
      </w:pPr>
      <w:r w:rsidRPr="00250DAF">
        <w:rPr>
          <w:rFonts w:hint="cs"/>
          <w:rtl/>
        </w:rPr>
        <w:t>25</w:t>
      </w:r>
      <w:r w:rsidRPr="0024034F">
        <w:rPr>
          <w:rFonts w:hint="cs"/>
          <w:rtl/>
        </w:rPr>
        <w:t>-</w:t>
      </w:r>
      <w:r w:rsidRPr="0024034F">
        <w:rPr>
          <w:rFonts w:hint="cs"/>
          <w:rtl/>
        </w:rPr>
        <w:tab/>
      </w:r>
      <w:r w:rsidRPr="0024034F">
        <w:rPr>
          <w:rtl/>
        </w:rPr>
        <w:t xml:space="preserve">يعاني </w:t>
      </w:r>
      <w:r w:rsidRPr="00250DAF">
        <w:rPr>
          <w:rtl/>
        </w:rPr>
        <w:t>53</w:t>
      </w:r>
      <w:r w:rsidR="006E0BB9">
        <w:rPr>
          <w:rtl/>
        </w:rPr>
        <w:t>%</w:t>
      </w:r>
      <w:r w:rsidRPr="0024034F">
        <w:rPr>
          <w:rtl/>
        </w:rPr>
        <w:t xml:space="preserve"> من السكان في كينيا أو </w:t>
      </w:r>
      <w:r w:rsidRPr="00250DAF">
        <w:rPr>
          <w:rtl/>
        </w:rPr>
        <w:t>23</w:t>
      </w:r>
      <w:r w:rsidR="008920D3">
        <w:rPr>
          <w:rFonts w:hint="cs"/>
          <w:rtl/>
        </w:rPr>
        <w:t>,</w:t>
      </w:r>
      <w:r w:rsidRPr="00250DAF">
        <w:rPr>
          <w:rtl/>
        </w:rPr>
        <w:t>4</w:t>
      </w:r>
      <w:r w:rsidRPr="0024034F">
        <w:rPr>
          <w:rtl/>
        </w:rPr>
        <w:t xml:space="preserve"> من أصل </w:t>
      </w:r>
      <w:r w:rsidRPr="00250DAF">
        <w:rPr>
          <w:rtl/>
        </w:rPr>
        <w:t>44</w:t>
      </w:r>
      <w:r w:rsidR="008920D3">
        <w:rPr>
          <w:rFonts w:hint="cs"/>
          <w:rtl/>
        </w:rPr>
        <w:t>,</w:t>
      </w:r>
      <w:r w:rsidRPr="00250DAF">
        <w:rPr>
          <w:rtl/>
        </w:rPr>
        <w:t>21</w:t>
      </w:r>
      <w:r w:rsidRPr="0024034F">
        <w:rPr>
          <w:rtl/>
        </w:rPr>
        <w:t xml:space="preserve"> مليون شخص من الفقر المتعدد الأبعاد. ويشتد انتشار الفقر المتعدد الأبعاد بين البالغين (</w:t>
      </w:r>
      <w:r w:rsidRPr="00250DAF">
        <w:rPr>
          <w:rtl/>
        </w:rPr>
        <w:t>61</w:t>
      </w:r>
      <w:r w:rsidR="006E0BB9">
        <w:rPr>
          <w:rtl/>
        </w:rPr>
        <w:t>%</w:t>
      </w:r>
      <w:r w:rsidRPr="0024034F">
        <w:rPr>
          <w:rtl/>
        </w:rPr>
        <w:t xml:space="preserve">)، بينما </w:t>
      </w:r>
      <w:r w:rsidRPr="0024034F">
        <w:rPr>
          <w:rFonts w:hint="cs"/>
          <w:rtl/>
        </w:rPr>
        <w:t>ينخفض</w:t>
      </w:r>
      <w:r w:rsidRPr="0024034F">
        <w:rPr>
          <w:rtl/>
        </w:rPr>
        <w:t xml:space="preserve"> هذا المعدل بين الشباب (</w:t>
      </w:r>
      <w:r w:rsidRPr="00250DAF">
        <w:rPr>
          <w:rtl/>
        </w:rPr>
        <w:t>48</w:t>
      </w:r>
      <w:r w:rsidR="006E0BB9">
        <w:rPr>
          <w:rtl/>
        </w:rPr>
        <w:t>%</w:t>
      </w:r>
      <w:r w:rsidRPr="0024034F">
        <w:rPr>
          <w:rtl/>
        </w:rPr>
        <w:t xml:space="preserve">). وتكشف الأدلة المستقاة من التحليل عن وجود اختلافات كبيرة في معدل انتشار الفقر المتعدد الأبعاد حسب الجنس على الصعيد الوطني وفيما بين الفئات العمرية: ذلك أن </w:t>
      </w:r>
      <w:r w:rsidRPr="00250DAF">
        <w:rPr>
          <w:rtl/>
        </w:rPr>
        <w:t>54</w:t>
      </w:r>
      <w:r w:rsidR="006E0BB9">
        <w:rPr>
          <w:rtl/>
        </w:rPr>
        <w:t>%</w:t>
      </w:r>
      <w:r w:rsidRPr="0024034F">
        <w:rPr>
          <w:rtl/>
        </w:rPr>
        <w:t xml:space="preserve"> من الفتيات والنساء في كينيا يعانين من الفقر المتعدد الأبعاد، مقارنة بنسبة </w:t>
      </w:r>
      <w:r w:rsidRPr="00250DAF">
        <w:rPr>
          <w:rtl/>
        </w:rPr>
        <w:t>52</w:t>
      </w:r>
      <w:r w:rsidR="006E0BB9">
        <w:rPr>
          <w:rtl/>
        </w:rPr>
        <w:t>%</w:t>
      </w:r>
      <w:r w:rsidRPr="0024034F">
        <w:rPr>
          <w:rtl/>
        </w:rPr>
        <w:t xml:space="preserve"> من الفتيان والرجال. ويرتفع معدل انتشار الفقر بين الفتيات/النساء مقارنة بالفتيان/الرجال بالنسبة لجميع الفئات العمرية باستثناء الأطفال. ويحرم </w:t>
      </w:r>
      <w:r w:rsidRPr="0024034F">
        <w:rPr>
          <w:rFonts w:hint="cs"/>
          <w:rtl/>
        </w:rPr>
        <w:t xml:space="preserve">أربعة وخمسون في </w:t>
      </w:r>
      <w:proofErr w:type="gramStart"/>
      <w:r w:rsidRPr="0024034F">
        <w:rPr>
          <w:rFonts w:hint="cs"/>
          <w:rtl/>
        </w:rPr>
        <w:t>المائة</w:t>
      </w:r>
      <w:proofErr w:type="gramEnd"/>
      <w:r w:rsidRPr="0024034F">
        <w:rPr>
          <w:rtl/>
        </w:rPr>
        <w:t xml:space="preserve"> من الفتيان دون سن الثامنة عشرة من </w:t>
      </w:r>
      <w:r w:rsidRPr="00250DAF">
        <w:rPr>
          <w:rtl/>
        </w:rPr>
        <w:t>3</w:t>
      </w:r>
      <w:r w:rsidRPr="0024034F">
        <w:rPr>
          <w:rtl/>
        </w:rPr>
        <w:t xml:space="preserve"> احتياجات أو خدمات أو أكثر من الاحتياجات والخدمات الأساسية مقارنة بنسبة </w:t>
      </w:r>
      <w:r w:rsidRPr="00250DAF">
        <w:rPr>
          <w:rtl/>
        </w:rPr>
        <w:t>51</w:t>
      </w:r>
      <w:r w:rsidR="006E0BB9">
        <w:rPr>
          <w:rtl/>
        </w:rPr>
        <w:t>%</w:t>
      </w:r>
      <w:r w:rsidRPr="0024034F">
        <w:rPr>
          <w:rtl/>
        </w:rPr>
        <w:t xml:space="preserve"> من الفتيات. </w:t>
      </w:r>
    </w:p>
    <w:p w14:paraId="54923665" w14:textId="603D43F8" w:rsidR="00472378" w:rsidRPr="0024034F" w:rsidRDefault="00472378" w:rsidP="00EA2804">
      <w:pPr>
        <w:pStyle w:val="SingleTxtGA"/>
        <w:spacing w:line="340" w:lineRule="exact"/>
      </w:pPr>
      <w:r w:rsidRPr="00250DAF">
        <w:rPr>
          <w:rtl/>
        </w:rPr>
        <w:t>26</w:t>
      </w:r>
      <w:r w:rsidRPr="0024034F">
        <w:rPr>
          <w:rtl/>
        </w:rPr>
        <w:t>-</w:t>
      </w:r>
      <w:r w:rsidRPr="0024034F">
        <w:rPr>
          <w:rtl/>
        </w:rPr>
        <w:tab/>
        <w:t xml:space="preserve">ويبين الشكل </w:t>
      </w:r>
      <w:r w:rsidRPr="00250DAF">
        <w:rPr>
          <w:rtl/>
        </w:rPr>
        <w:t>3</w:t>
      </w:r>
      <w:r w:rsidRPr="0024034F">
        <w:rPr>
          <w:rtl/>
        </w:rPr>
        <w:t>-</w:t>
      </w:r>
      <w:r w:rsidRPr="00250DAF">
        <w:rPr>
          <w:rtl/>
        </w:rPr>
        <w:t>6</w:t>
      </w:r>
      <w:r w:rsidRPr="0024034F">
        <w:rPr>
          <w:rtl/>
        </w:rPr>
        <w:t xml:space="preserve"> أن النسبة المئوية </w:t>
      </w:r>
      <w:proofErr w:type="spellStart"/>
      <w:r w:rsidRPr="0024034F">
        <w:rPr>
          <w:rtl/>
        </w:rPr>
        <w:t>للكينيين</w:t>
      </w:r>
      <w:proofErr w:type="spellEnd"/>
      <w:r w:rsidRPr="0024034F">
        <w:rPr>
          <w:rtl/>
        </w:rPr>
        <w:t xml:space="preserve"> الذي يعانون من الفقر المتعدد الأبعاد في المناطق الريفية (</w:t>
      </w:r>
      <w:r w:rsidRPr="00250DAF">
        <w:rPr>
          <w:rtl/>
        </w:rPr>
        <w:t>67</w:t>
      </w:r>
      <w:r w:rsidR="006E0BB9">
        <w:rPr>
          <w:rtl/>
        </w:rPr>
        <w:t>%</w:t>
      </w:r>
      <w:r w:rsidRPr="0024034F">
        <w:rPr>
          <w:rtl/>
        </w:rPr>
        <w:t xml:space="preserve">) أعلى بأكثر من ضعفين مقارنة بمعدل </w:t>
      </w:r>
      <w:r w:rsidRPr="00250DAF">
        <w:rPr>
          <w:rtl/>
        </w:rPr>
        <w:t>28</w:t>
      </w:r>
      <w:r w:rsidRPr="0024034F">
        <w:rPr>
          <w:rtl/>
        </w:rPr>
        <w:t xml:space="preserve"> </w:t>
      </w:r>
      <w:r w:rsidRPr="0024034F">
        <w:rPr>
          <w:rFonts w:hint="cs"/>
          <w:rtl/>
        </w:rPr>
        <w:t xml:space="preserve">في </w:t>
      </w:r>
      <w:proofErr w:type="gramStart"/>
      <w:r w:rsidRPr="0024034F">
        <w:rPr>
          <w:rFonts w:hint="cs"/>
          <w:rtl/>
        </w:rPr>
        <w:t>المائة</w:t>
      </w:r>
      <w:proofErr w:type="gramEnd"/>
      <w:r w:rsidRPr="0024034F">
        <w:rPr>
          <w:rtl/>
        </w:rPr>
        <w:t xml:space="preserve"> في المناطق الحضرية. أما في صفوف الأطفال، فإن التفاوت بين المناطق الريفية والمناطق الحضرية في إعمال الحقوق أوسع نطاقا</w:t>
      </w:r>
      <w:r w:rsidR="0083630F">
        <w:rPr>
          <w:rFonts w:hint="cs"/>
          <w:rtl/>
        </w:rPr>
        <w:t>ً</w:t>
      </w:r>
      <w:r w:rsidRPr="0024034F">
        <w:rPr>
          <w:rtl/>
        </w:rPr>
        <w:t xml:space="preserve">؛ </w:t>
      </w:r>
      <w:r w:rsidRPr="0024034F">
        <w:rPr>
          <w:rFonts w:hint="cs"/>
          <w:rtl/>
        </w:rPr>
        <w:t xml:space="preserve">إذ </w:t>
      </w:r>
      <w:r w:rsidRPr="0024034F">
        <w:rPr>
          <w:rtl/>
        </w:rPr>
        <w:t xml:space="preserve">يعاني من الفقر المتعدد الأبعاد </w:t>
      </w:r>
      <w:r w:rsidRPr="00250DAF">
        <w:rPr>
          <w:rtl/>
        </w:rPr>
        <w:t>65</w:t>
      </w:r>
      <w:r w:rsidRPr="0024034F">
        <w:rPr>
          <w:rtl/>
        </w:rPr>
        <w:t xml:space="preserve"> </w:t>
      </w:r>
      <w:r w:rsidRPr="0024034F">
        <w:rPr>
          <w:rFonts w:hint="cs"/>
          <w:rtl/>
        </w:rPr>
        <w:t>في المائة</w:t>
      </w:r>
      <w:r w:rsidRPr="0024034F">
        <w:rPr>
          <w:rtl/>
        </w:rPr>
        <w:t xml:space="preserve"> من الأطفال في المناطق الريفية مقارنة بنسبة </w:t>
      </w:r>
      <w:r w:rsidRPr="00250DAF">
        <w:rPr>
          <w:rtl/>
        </w:rPr>
        <w:t>25</w:t>
      </w:r>
      <w:r w:rsidRPr="0024034F">
        <w:rPr>
          <w:rtl/>
        </w:rPr>
        <w:t xml:space="preserve"> </w:t>
      </w:r>
      <w:r w:rsidRPr="0024034F">
        <w:rPr>
          <w:rFonts w:hint="cs"/>
          <w:rtl/>
        </w:rPr>
        <w:t>في المائة</w:t>
      </w:r>
      <w:r w:rsidRPr="0024034F">
        <w:rPr>
          <w:rtl/>
        </w:rPr>
        <w:t xml:space="preserve"> من أقرانهم في المناطق الحضرية</w:t>
      </w:r>
      <w:r w:rsidRPr="0024034F">
        <w:rPr>
          <w:rFonts w:hint="cs"/>
          <w:rtl/>
        </w:rPr>
        <w:t>.</w:t>
      </w:r>
    </w:p>
    <w:p w14:paraId="7B0C0960" w14:textId="77777777" w:rsidR="00D733ED" w:rsidRDefault="00472378" w:rsidP="00EA2804">
      <w:pPr>
        <w:pStyle w:val="TableFigureHeader"/>
        <w:keepNext w:val="0"/>
        <w:keepLines w:val="0"/>
        <w:rPr>
          <w:rtl/>
        </w:rPr>
      </w:pPr>
      <w:r w:rsidRPr="0024034F">
        <w:rPr>
          <w:rtl/>
        </w:rPr>
        <w:t xml:space="preserve">الشكل </w:t>
      </w:r>
      <w:r w:rsidRPr="00250DAF">
        <w:rPr>
          <w:rtl/>
        </w:rPr>
        <w:t>3</w:t>
      </w:r>
      <w:r w:rsidRPr="0024034F">
        <w:rPr>
          <w:rtl/>
        </w:rPr>
        <w:t>-</w:t>
      </w:r>
      <w:r w:rsidRPr="00250DAF">
        <w:rPr>
          <w:rtl/>
        </w:rPr>
        <w:t>6</w:t>
      </w:r>
    </w:p>
    <w:p w14:paraId="083DAFD0" w14:textId="5F262E20" w:rsidR="00472378" w:rsidRDefault="00472378" w:rsidP="00EA2804">
      <w:pPr>
        <w:pStyle w:val="TableFigureHeaderBold"/>
        <w:keepNext w:val="0"/>
        <w:keepLines w:val="0"/>
        <w:rPr>
          <w:rtl/>
        </w:rPr>
      </w:pPr>
      <w:r w:rsidRPr="00250DAF">
        <w:rPr>
          <w:rtl/>
        </w:rPr>
        <w:t>انتشار الفقر المتعدد الأبعاد حسب مكان الإقامة والفئة العمرية</w:t>
      </w:r>
    </w:p>
    <w:p w14:paraId="0E563AA7" w14:textId="56C46906" w:rsidR="00EA2804" w:rsidRPr="00250DAF" w:rsidRDefault="00EA2804" w:rsidP="00EA2804">
      <w:pPr>
        <w:pStyle w:val="TableFigureHeaderBold"/>
        <w:keepNext w:val="0"/>
        <w:keepLines w:val="0"/>
        <w:spacing w:line="240" w:lineRule="auto"/>
        <w:jc w:val="right"/>
        <w:rPr>
          <w:rFonts w:hint="eastAsia"/>
          <w:rtl/>
        </w:rPr>
      </w:pPr>
      <w:r w:rsidRPr="00250DAF">
        <w:rPr>
          <w:rFonts w:hint="cs"/>
          <w:noProof/>
          <w:rtl/>
        </w:rPr>
        <w:drawing>
          <wp:inline distT="0" distB="0" distL="0" distR="0" wp14:anchorId="422E68CE" wp14:editId="68DCC46A">
            <wp:extent cx="5052060" cy="25647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2060" cy="2564765"/>
                    </a:xfrm>
                    <a:prstGeom prst="rect">
                      <a:avLst/>
                    </a:prstGeom>
                    <a:noFill/>
                  </pic:spPr>
                </pic:pic>
              </a:graphicData>
            </a:graphic>
          </wp:inline>
        </w:drawing>
      </w:r>
    </w:p>
    <w:p w14:paraId="418E805A" w14:textId="3C34FDB5" w:rsidR="00472378" w:rsidRPr="00250DAF" w:rsidRDefault="00D733ED" w:rsidP="00D733ED">
      <w:pPr>
        <w:pStyle w:val="H1GA"/>
        <w:rPr>
          <w:rtl/>
        </w:rPr>
      </w:pPr>
      <w:r w:rsidRPr="00250DAF">
        <w:rPr>
          <w:rtl/>
          <w:lang w:val="en-US"/>
        </w:rPr>
        <w:tab/>
      </w:r>
      <w:r w:rsidRPr="00250DAF">
        <w:rPr>
          <w:rtl/>
          <w:lang w:val="en-US"/>
        </w:rPr>
        <w:tab/>
      </w:r>
      <w:r w:rsidR="00472378" w:rsidRPr="00250DAF">
        <w:rPr>
          <w:rFonts w:hint="cs"/>
          <w:rtl/>
        </w:rPr>
        <w:t>التداخل بين الفقر النقدي والفقر المتعدد الأبعاد</w:t>
      </w:r>
    </w:p>
    <w:p w14:paraId="12DEC29B" w14:textId="0AFDA441" w:rsidR="00472378" w:rsidRPr="0024034F" w:rsidRDefault="00472378" w:rsidP="00D733ED">
      <w:pPr>
        <w:pStyle w:val="SingleTxtGA"/>
        <w:rPr>
          <w:rtl/>
        </w:rPr>
      </w:pPr>
      <w:r w:rsidRPr="00250DAF">
        <w:rPr>
          <w:rFonts w:hint="cs"/>
          <w:rtl/>
        </w:rPr>
        <w:t>27</w:t>
      </w:r>
      <w:r w:rsidRPr="0024034F">
        <w:rPr>
          <w:rFonts w:hint="cs"/>
          <w:rtl/>
        </w:rPr>
        <w:t>-</w:t>
      </w:r>
      <w:r w:rsidRPr="0024034F">
        <w:rPr>
          <w:rFonts w:hint="cs"/>
          <w:rtl/>
        </w:rPr>
        <w:tab/>
      </w:r>
      <w:r w:rsidRPr="0024034F">
        <w:rPr>
          <w:rtl/>
        </w:rPr>
        <w:t xml:space="preserve">يبين الشكل </w:t>
      </w:r>
      <w:r w:rsidRPr="00250DAF">
        <w:rPr>
          <w:rtl/>
        </w:rPr>
        <w:t>3</w:t>
      </w:r>
      <w:r w:rsidRPr="0024034F">
        <w:rPr>
          <w:rtl/>
        </w:rPr>
        <w:t>-</w:t>
      </w:r>
      <w:r w:rsidRPr="00250DAF">
        <w:rPr>
          <w:rtl/>
        </w:rPr>
        <w:t>7</w:t>
      </w:r>
      <w:r w:rsidRPr="0024034F">
        <w:rPr>
          <w:rtl/>
        </w:rPr>
        <w:t xml:space="preserve"> أن </w:t>
      </w:r>
      <w:r w:rsidRPr="00250DAF">
        <w:rPr>
          <w:rtl/>
        </w:rPr>
        <w:t>27</w:t>
      </w:r>
      <w:r w:rsidR="006E0BB9">
        <w:rPr>
          <w:rtl/>
        </w:rPr>
        <w:t>%</w:t>
      </w:r>
      <w:r w:rsidRPr="0024034F">
        <w:rPr>
          <w:rtl/>
        </w:rPr>
        <w:t xml:space="preserve"> من السكان في كينيا يعانون من الفقر المتعدد الأبعاد والفقر النقدي. ولا </w:t>
      </w:r>
      <w:r w:rsidRPr="0024034F">
        <w:rPr>
          <w:rFonts w:hint="cs"/>
          <w:rtl/>
        </w:rPr>
        <w:t>ت</w:t>
      </w:r>
      <w:r w:rsidRPr="0024034F">
        <w:rPr>
          <w:rtl/>
        </w:rPr>
        <w:t xml:space="preserve">عاني </w:t>
      </w:r>
      <w:r w:rsidRPr="00250DAF">
        <w:rPr>
          <w:rtl/>
        </w:rPr>
        <w:t>26</w:t>
      </w:r>
      <w:r w:rsidR="006E0BB9">
        <w:rPr>
          <w:rtl/>
        </w:rPr>
        <w:t>%</w:t>
      </w:r>
      <w:r w:rsidRPr="0024034F">
        <w:rPr>
          <w:rtl/>
        </w:rPr>
        <w:t xml:space="preserve"> </w:t>
      </w:r>
      <w:r w:rsidRPr="0024034F">
        <w:rPr>
          <w:rFonts w:hint="cs"/>
          <w:rtl/>
        </w:rPr>
        <w:t xml:space="preserve">إضافية </w:t>
      </w:r>
      <w:r w:rsidRPr="0024034F">
        <w:rPr>
          <w:rtl/>
        </w:rPr>
        <w:t xml:space="preserve">من السكان إلا من الفقر المتعدد الأبعاد، في حين أن </w:t>
      </w:r>
      <w:r w:rsidRPr="00250DAF">
        <w:rPr>
          <w:rtl/>
        </w:rPr>
        <w:t>9</w:t>
      </w:r>
      <w:r w:rsidR="006E0BB9">
        <w:rPr>
          <w:rtl/>
        </w:rPr>
        <w:t>%</w:t>
      </w:r>
      <w:r w:rsidRPr="0024034F">
        <w:rPr>
          <w:rtl/>
        </w:rPr>
        <w:t xml:space="preserve"> منهم لا يعانون سوى من الفقر النقدي. ويتفاوت نطاق التداخل بين الفقرين تفاوتا</w:t>
      </w:r>
      <w:r w:rsidR="006231CF">
        <w:rPr>
          <w:rFonts w:hint="cs"/>
          <w:rtl/>
        </w:rPr>
        <w:t>ً</w:t>
      </w:r>
      <w:r w:rsidRPr="0024034F">
        <w:rPr>
          <w:rtl/>
        </w:rPr>
        <w:t xml:space="preserve"> كبيرا</w:t>
      </w:r>
      <w:r w:rsidR="006231CF">
        <w:rPr>
          <w:rFonts w:hint="cs"/>
          <w:rtl/>
        </w:rPr>
        <w:t>ً</w:t>
      </w:r>
      <w:r w:rsidRPr="0024034F">
        <w:rPr>
          <w:rtl/>
        </w:rPr>
        <w:t xml:space="preserve"> بين المقاطعات ومناطق الإقامة، مما</w:t>
      </w:r>
      <w:r w:rsidR="006231CF">
        <w:rPr>
          <w:rFonts w:hint="cs"/>
          <w:rtl/>
        </w:rPr>
        <w:t> </w:t>
      </w:r>
      <w:r w:rsidRPr="0024034F">
        <w:rPr>
          <w:rtl/>
        </w:rPr>
        <w:t xml:space="preserve">يدل على وجود تفاوتات جغرافية في حالات الفقر المتعدد الأبعاد والفقر النقدي على حد سواء، وكذلك </w:t>
      </w:r>
      <w:r w:rsidRPr="0024034F">
        <w:rPr>
          <w:rFonts w:hint="cs"/>
          <w:rtl/>
        </w:rPr>
        <w:t xml:space="preserve">فيما </w:t>
      </w:r>
      <w:r w:rsidRPr="0024034F">
        <w:rPr>
          <w:rtl/>
        </w:rPr>
        <w:t>بين مختلف فئات السكان الفقراء</w:t>
      </w:r>
      <w:r w:rsidRPr="0024034F">
        <w:rPr>
          <w:rFonts w:hint="cs"/>
          <w:rtl/>
        </w:rPr>
        <w:t>.</w:t>
      </w:r>
    </w:p>
    <w:p w14:paraId="06DC79D9" w14:textId="5D5FFBEB" w:rsidR="00472378" w:rsidRPr="0024034F" w:rsidRDefault="00D733ED" w:rsidP="00D733ED">
      <w:pPr>
        <w:pStyle w:val="SingleTxtGA"/>
        <w:spacing w:after="0" w:line="240" w:lineRule="auto"/>
        <w:jc w:val="center"/>
        <w:rPr>
          <w:rtl/>
        </w:rPr>
      </w:pPr>
      <w:r w:rsidRPr="0024034F">
        <w:rPr>
          <w:rFonts w:hint="cs"/>
          <w:noProof/>
        </w:rPr>
        <w:drawing>
          <wp:inline distT="0" distB="0" distL="0" distR="0" wp14:anchorId="46505EC8" wp14:editId="638A32AD">
            <wp:extent cx="3877310" cy="2322830"/>
            <wp:effectExtent l="0" t="0" r="889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7310" cy="2322830"/>
                    </a:xfrm>
                    <a:prstGeom prst="rect">
                      <a:avLst/>
                    </a:prstGeom>
                    <a:noFill/>
                  </pic:spPr>
                </pic:pic>
              </a:graphicData>
            </a:graphic>
          </wp:inline>
        </w:drawing>
      </w:r>
    </w:p>
    <w:p w14:paraId="4F82A28A" w14:textId="456DC0D1" w:rsidR="00472378" w:rsidRPr="0024034F" w:rsidRDefault="00472378" w:rsidP="00D733ED">
      <w:pPr>
        <w:pStyle w:val="SingleTxtGA"/>
        <w:rPr>
          <w:rtl/>
        </w:rPr>
      </w:pPr>
      <w:r w:rsidRPr="00250DAF">
        <w:rPr>
          <w:rFonts w:hint="cs"/>
          <w:rtl/>
        </w:rPr>
        <w:t>28</w:t>
      </w:r>
      <w:r w:rsidRPr="0024034F">
        <w:rPr>
          <w:rFonts w:hint="cs"/>
          <w:rtl/>
        </w:rPr>
        <w:t>-</w:t>
      </w:r>
      <w:r w:rsidRPr="0024034F">
        <w:rPr>
          <w:rFonts w:hint="cs"/>
          <w:rtl/>
        </w:rPr>
        <w:tab/>
      </w:r>
      <w:r w:rsidRPr="0024034F">
        <w:rPr>
          <w:rtl/>
        </w:rPr>
        <w:t>التعليم: أحرزت كينيا تقدما</w:t>
      </w:r>
      <w:r w:rsidR="006231CF">
        <w:rPr>
          <w:rFonts w:hint="cs"/>
          <w:rtl/>
        </w:rPr>
        <w:t>ً</w:t>
      </w:r>
      <w:r w:rsidRPr="0024034F">
        <w:rPr>
          <w:rtl/>
        </w:rPr>
        <w:t xml:space="preserve"> هائلا</w:t>
      </w:r>
      <w:r w:rsidR="006231CF">
        <w:rPr>
          <w:rFonts w:hint="cs"/>
          <w:rtl/>
        </w:rPr>
        <w:t>ً</w:t>
      </w:r>
      <w:r w:rsidRPr="0024034F">
        <w:rPr>
          <w:rtl/>
        </w:rPr>
        <w:t xml:space="preserve"> في مجال توفير فرص التعليم منذ بدء العمل بالتعليم الابتدائي المجاني في عام </w:t>
      </w:r>
      <w:r w:rsidRPr="00250DAF">
        <w:rPr>
          <w:rtl/>
        </w:rPr>
        <w:t>2003</w:t>
      </w:r>
      <w:r w:rsidRPr="0024034F">
        <w:rPr>
          <w:rtl/>
        </w:rPr>
        <w:t>. وقد زاد معدل الالتحاق الصافي بالمدارس زيادة هائلة. وتقدم الجداول التالية مؤشرات مختلفة عن عدد المؤسسات التعليمية والتسجيل</w:t>
      </w:r>
      <w:r w:rsidRPr="0024034F">
        <w:rPr>
          <w:rFonts w:hint="cs"/>
          <w:rtl/>
        </w:rPr>
        <w:t xml:space="preserve">. </w:t>
      </w:r>
    </w:p>
    <w:p w14:paraId="61A26019" w14:textId="39FD5437" w:rsidR="00472378" w:rsidRPr="0024034F" w:rsidRDefault="00472378" w:rsidP="00D733ED">
      <w:pPr>
        <w:pStyle w:val="TableFigureHeader"/>
        <w:rPr>
          <w:rtl/>
        </w:rPr>
      </w:pPr>
      <w:bookmarkStart w:id="1" w:name="_Toc17783"/>
      <w:r w:rsidRPr="0024034F">
        <w:rPr>
          <w:rtl/>
        </w:rPr>
        <w:t xml:space="preserve">الجدول </w:t>
      </w:r>
      <w:r w:rsidRPr="00250DAF">
        <w:rPr>
          <w:rtl/>
        </w:rPr>
        <w:t>4</w:t>
      </w:r>
    </w:p>
    <w:p w14:paraId="2D4D825D" w14:textId="491CE8E7" w:rsidR="00472378" w:rsidRPr="00250DAF" w:rsidRDefault="00472378" w:rsidP="00D733ED">
      <w:pPr>
        <w:pStyle w:val="TableFigureHeaderBold"/>
        <w:rPr>
          <w:rFonts w:hint="eastAsia"/>
          <w:rtl/>
        </w:rPr>
      </w:pPr>
      <w:r w:rsidRPr="00250DAF">
        <w:rPr>
          <w:rtl/>
        </w:rPr>
        <w:t>مؤشرات مختارة بشأن التعليم</w:t>
      </w:r>
      <w:bookmarkEnd w:id="1"/>
    </w:p>
    <w:tbl>
      <w:tblPr>
        <w:bidiVisual/>
        <w:tblW w:w="7209"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5"/>
        <w:gridCol w:w="958"/>
        <w:gridCol w:w="959"/>
        <w:gridCol w:w="959"/>
        <w:gridCol w:w="959"/>
        <w:gridCol w:w="959"/>
      </w:tblGrid>
      <w:tr w:rsidR="00472378" w:rsidRPr="00FF4E61" w14:paraId="2D530927" w14:textId="77777777" w:rsidTr="00FF4E61">
        <w:trPr>
          <w:tblHeader/>
        </w:trPr>
        <w:tc>
          <w:tcPr>
            <w:tcW w:w="2415" w:type="dxa"/>
            <w:tcBorders>
              <w:top w:val="single" w:sz="4" w:space="0" w:color="auto"/>
              <w:bottom w:val="single" w:sz="12" w:space="0" w:color="auto"/>
            </w:tcBorders>
            <w:shd w:val="clear" w:color="auto" w:fill="auto"/>
            <w:vAlign w:val="bottom"/>
          </w:tcPr>
          <w:p w14:paraId="118EF71D" w14:textId="77777777" w:rsidR="00472378" w:rsidRPr="00FF4E61" w:rsidRDefault="00472378" w:rsidP="00FF4E61">
            <w:pPr>
              <w:spacing w:before="40" w:after="40" w:line="280" w:lineRule="exact"/>
              <w:ind w:left="57" w:right="170"/>
              <w:textDirection w:val="tbRlV"/>
              <w:rPr>
                <w:i/>
                <w:sz w:val="18"/>
                <w:szCs w:val="18"/>
                <w:lang w:val="ar-SA" w:eastAsia="zh-TW" w:bidi="en-GB"/>
              </w:rPr>
            </w:pPr>
            <w:r w:rsidRPr="00250DAF">
              <w:rPr>
                <w:i/>
                <w:iCs/>
                <w:sz w:val="18"/>
                <w:szCs w:val="18"/>
                <w:rtl/>
              </w:rPr>
              <w:t>المؤشر</w:t>
            </w:r>
          </w:p>
        </w:tc>
        <w:tc>
          <w:tcPr>
            <w:tcW w:w="958" w:type="dxa"/>
            <w:tcBorders>
              <w:top w:val="single" w:sz="4" w:space="0" w:color="auto"/>
              <w:bottom w:val="single" w:sz="12" w:space="0" w:color="auto"/>
            </w:tcBorders>
            <w:shd w:val="clear" w:color="auto" w:fill="auto"/>
            <w:vAlign w:val="bottom"/>
          </w:tcPr>
          <w:p w14:paraId="34AAD865" w14:textId="77777777" w:rsidR="00472378" w:rsidRPr="00FF4E61" w:rsidRDefault="00472378" w:rsidP="00FF4E61">
            <w:pPr>
              <w:spacing w:before="40" w:after="40" w:line="280" w:lineRule="exact"/>
              <w:ind w:left="57" w:right="57"/>
              <w:textDirection w:val="tbRlV"/>
              <w:rPr>
                <w:i/>
                <w:sz w:val="18"/>
                <w:szCs w:val="18"/>
                <w:lang w:val="ar-SA" w:eastAsia="zh-TW" w:bidi="en-GB"/>
              </w:rPr>
            </w:pPr>
            <w:r w:rsidRPr="00250DAF">
              <w:rPr>
                <w:i/>
                <w:iCs/>
                <w:sz w:val="18"/>
                <w:szCs w:val="18"/>
                <w:rtl/>
              </w:rPr>
              <w:t>2016</w:t>
            </w:r>
          </w:p>
        </w:tc>
        <w:tc>
          <w:tcPr>
            <w:tcW w:w="959" w:type="dxa"/>
            <w:tcBorders>
              <w:top w:val="single" w:sz="4" w:space="0" w:color="auto"/>
              <w:bottom w:val="single" w:sz="12" w:space="0" w:color="auto"/>
            </w:tcBorders>
            <w:shd w:val="clear" w:color="auto" w:fill="auto"/>
            <w:vAlign w:val="bottom"/>
          </w:tcPr>
          <w:p w14:paraId="193C71C3" w14:textId="77777777" w:rsidR="00472378" w:rsidRPr="00FF4E61" w:rsidRDefault="00472378" w:rsidP="00FF4E61">
            <w:pPr>
              <w:spacing w:before="40" w:after="40" w:line="280" w:lineRule="exact"/>
              <w:ind w:left="57" w:right="57"/>
              <w:textDirection w:val="tbRlV"/>
              <w:rPr>
                <w:i/>
                <w:sz w:val="18"/>
                <w:szCs w:val="18"/>
                <w:lang w:val="ar-SA" w:eastAsia="zh-TW" w:bidi="en-GB"/>
              </w:rPr>
            </w:pPr>
            <w:r w:rsidRPr="00250DAF">
              <w:rPr>
                <w:i/>
                <w:iCs/>
                <w:sz w:val="18"/>
                <w:szCs w:val="18"/>
                <w:rtl/>
              </w:rPr>
              <w:t>2017</w:t>
            </w:r>
          </w:p>
        </w:tc>
        <w:tc>
          <w:tcPr>
            <w:tcW w:w="959" w:type="dxa"/>
            <w:tcBorders>
              <w:top w:val="single" w:sz="4" w:space="0" w:color="auto"/>
              <w:bottom w:val="single" w:sz="12" w:space="0" w:color="auto"/>
            </w:tcBorders>
            <w:shd w:val="clear" w:color="auto" w:fill="auto"/>
            <w:vAlign w:val="bottom"/>
          </w:tcPr>
          <w:p w14:paraId="3EE4FBDD" w14:textId="77777777" w:rsidR="00472378" w:rsidRPr="00FF4E61" w:rsidRDefault="00472378" w:rsidP="00FF4E61">
            <w:pPr>
              <w:spacing w:before="40" w:after="40" w:line="280" w:lineRule="exact"/>
              <w:ind w:left="57" w:right="57"/>
              <w:textDirection w:val="tbRlV"/>
              <w:rPr>
                <w:i/>
                <w:sz w:val="18"/>
                <w:szCs w:val="18"/>
                <w:lang w:val="ar-SA" w:eastAsia="zh-TW" w:bidi="en-GB"/>
              </w:rPr>
            </w:pPr>
            <w:r w:rsidRPr="00250DAF">
              <w:rPr>
                <w:i/>
                <w:iCs/>
                <w:sz w:val="18"/>
                <w:szCs w:val="18"/>
                <w:rtl/>
              </w:rPr>
              <w:t>2018</w:t>
            </w:r>
          </w:p>
        </w:tc>
        <w:tc>
          <w:tcPr>
            <w:tcW w:w="959" w:type="dxa"/>
            <w:tcBorders>
              <w:top w:val="single" w:sz="4" w:space="0" w:color="auto"/>
              <w:bottom w:val="single" w:sz="12" w:space="0" w:color="auto"/>
            </w:tcBorders>
            <w:shd w:val="clear" w:color="auto" w:fill="auto"/>
            <w:vAlign w:val="bottom"/>
          </w:tcPr>
          <w:p w14:paraId="719F25B3" w14:textId="77777777" w:rsidR="00472378" w:rsidRPr="00FF4E61" w:rsidRDefault="00472378" w:rsidP="00FF4E61">
            <w:pPr>
              <w:spacing w:before="40" w:after="40" w:line="280" w:lineRule="exact"/>
              <w:ind w:left="57" w:right="57"/>
              <w:textDirection w:val="tbRlV"/>
              <w:rPr>
                <w:i/>
                <w:sz w:val="18"/>
                <w:szCs w:val="18"/>
                <w:lang w:val="ar-SA" w:eastAsia="zh-TW" w:bidi="en-GB"/>
              </w:rPr>
            </w:pPr>
            <w:r w:rsidRPr="00250DAF">
              <w:rPr>
                <w:i/>
                <w:iCs/>
                <w:sz w:val="18"/>
                <w:szCs w:val="18"/>
                <w:rtl/>
              </w:rPr>
              <w:t>2019</w:t>
            </w:r>
          </w:p>
        </w:tc>
        <w:tc>
          <w:tcPr>
            <w:tcW w:w="959" w:type="dxa"/>
            <w:tcBorders>
              <w:top w:val="single" w:sz="4" w:space="0" w:color="auto"/>
              <w:bottom w:val="single" w:sz="12" w:space="0" w:color="auto"/>
            </w:tcBorders>
            <w:shd w:val="clear" w:color="auto" w:fill="auto"/>
            <w:vAlign w:val="bottom"/>
          </w:tcPr>
          <w:p w14:paraId="01762AC2" w14:textId="77777777" w:rsidR="00472378" w:rsidRPr="00250DAF" w:rsidRDefault="00472378" w:rsidP="00FF4E61">
            <w:pPr>
              <w:spacing w:before="40" w:after="40" w:line="280" w:lineRule="exact"/>
              <w:ind w:left="57" w:right="57"/>
              <w:textDirection w:val="tbRlV"/>
              <w:rPr>
                <w:i/>
                <w:sz w:val="18"/>
                <w:szCs w:val="18"/>
                <w:lang w:val="ar-SA" w:eastAsia="zh-TW" w:bidi="en-GB"/>
              </w:rPr>
            </w:pPr>
            <w:r w:rsidRPr="00250DAF">
              <w:rPr>
                <w:i/>
                <w:iCs/>
                <w:sz w:val="18"/>
                <w:szCs w:val="18"/>
                <w:rtl/>
              </w:rPr>
              <w:t>2020</w:t>
            </w:r>
          </w:p>
        </w:tc>
      </w:tr>
      <w:tr w:rsidR="00472378" w:rsidRPr="00FF4E61" w14:paraId="5CD638C1" w14:textId="77777777" w:rsidTr="00FF4E61">
        <w:tc>
          <w:tcPr>
            <w:tcW w:w="2415" w:type="dxa"/>
            <w:tcBorders>
              <w:top w:val="single" w:sz="12" w:space="0" w:color="auto"/>
            </w:tcBorders>
            <w:shd w:val="clear" w:color="auto" w:fill="auto"/>
          </w:tcPr>
          <w:p w14:paraId="6592EB3E"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مجموع عدد المدارس الابتدائية والثانوية</w:t>
            </w:r>
          </w:p>
        </w:tc>
        <w:tc>
          <w:tcPr>
            <w:tcW w:w="958" w:type="dxa"/>
            <w:tcBorders>
              <w:top w:val="single" w:sz="12" w:space="0" w:color="auto"/>
            </w:tcBorders>
            <w:shd w:val="clear" w:color="auto" w:fill="auto"/>
            <w:vAlign w:val="bottom"/>
          </w:tcPr>
          <w:p w14:paraId="50579934"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392</w:t>
            </w:r>
            <w:r w:rsidRPr="00FF4E61">
              <w:rPr>
                <w:sz w:val="18"/>
                <w:szCs w:val="18"/>
                <w:rtl/>
              </w:rPr>
              <w:t xml:space="preserve"> </w:t>
            </w:r>
            <w:r w:rsidRPr="00250DAF">
              <w:rPr>
                <w:sz w:val="18"/>
                <w:szCs w:val="18"/>
                <w:rtl/>
              </w:rPr>
              <w:t>84</w:t>
            </w:r>
          </w:p>
        </w:tc>
        <w:tc>
          <w:tcPr>
            <w:tcW w:w="959" w:type="dxa"/>
            <w:tcBorders>
              <w:top w:val="single" w:sz="12" w:space="0" w:color="auto"/>
            </w:tcBorders>
            <w:shd w:val="clear" w:color="auto" w:fill="auto"/>
            <w:vAlign w:val="bottom"/>
          </w:tcPr>
          <w:p w14:paraId="4B9D42CC"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876</w:t>
            </w:r>
            <w:r w:rsidRPr="00FF4E61">
              <w:rPr>
                <w:sz w:val="18"/>
                <w:szCs w:val="18"/>
                <w:rtl/>
              </w:rPr>
              <w:t xml:space="preserve"> </w:t>
            </w:r>
            <w:r w:rsidRPr="00250DAF">
              <w:rPr>
                <w:sz w:val="18"/>
                <w:szCs w:val="18"/>
                <w:rtl/>
              </w:rPr>
              <w:t>87</w:t>
            </w:r>
            <w:r w:rsidRPr="00FF4E61">
              <w:rPr>
                <w:sz w:val="18"/>
                <w:szCs w:val="18"/>
                <w:rtl/>
              </w:rPr>
              <w:t xml:space="preserve"> </w:t>
            </w:r>
          </w:p>
        </w:tc>
        <w:tc>
          <w:tcPr>
            <w:tcW w:w="959" w:type="dxa"/>
            <w:tcBorders>
              <w:top w:val="single" w:sz="12" w:space="0" w:color="auto"/>
            </w:tcBorders>
            <w:shd w:val="clear" w:color="auto" w:fill="auto"/>
            <w:vAlign w:val="bottom"/>
          </w:tcPr>
          <w:p w14:paraId="6B185CF4"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626</w:t>
            </w:r>
            <w:r w:rsidRPr="00FF4E61">
              <w:rPr>
                <w:sz w:val="18"/>
                <w:szCs w:val="18"/>
                <w:rtl/>
              </w:rPr>
              <w:t xml:space="preserve"> </w:t>
            </w:r>
            <w:r w:rsidRPr="00250DAF">
              <w:rPr>
                <w:sz w:val="18"/>
                <w:szCs w:val="18"/>
                <w:rtl/>
              </w:rPr>
              <w:t>91</w:t>
            </w:r>
            <w:r w:rsidRPr="00FF4E61">
              <w:rPr>
                <w:sz w:val="18"/>
                <w:szCs w:val="18"/>
                <w:rtl/>
              </w:rPr>
              <w:t xml:space="preserve"> </w:t>
            </w:r>
          </w:p>
        </w:tc>
        <w:tc>
          <w:tcPr>
            <w:tcW w:w="959" w:type="dxa"/>
            <w:tcBorders>
              <w:top w:val="single" w:sz="12" w:space="0" w:color="auto"/>
            </w:tcBorders>
            <w:shd w:val="clear" w:color="auto" w:fill="auto"/>
            <w:vAlign w:val="bottom"/>
          </w:tcPr>
          <w:p w14:paraId="20B2FC78"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337</w:t>
            </w:r>
            <w:r w:rsidRPr="00FF4E61">
              <w:rPr>
                <w:sz w:val="18"/>
                <w:szCs w:val="18"/>
                <w:rtl/>
              </w:rPr>
              <w:t xml:space="preserve"> </w:t>
            </w:r>
            <w:r w:rsidRPr="00250DAF">
              <w:rPr>
                <w:sz w:val="18"/>
                <w:szCs w:val="18"/>
                <w:rtl/>
              </w:rPr>
              <w:t>89</w:t>
            </w:r>
          </w:p>
        </w:tc>
        <w:tc>
          <w:tcPr>
            <w:tcW w:w="959" w:type="dxa"/>
            <w:tcBorders>
              <w:top w:val="single" w:sz="12" w:space="0" w:color="auto"/>
            </w:tcBorders>
            <w:shd w:val="clear" w:color="auto" w:fill="auto"/>
            <w:vAlign w:val="bottom"/>
          </w:tcPr>
          <w:p w14:paraId="0D8C5CF1"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145</w:t>
            </w:r>
            <w:r w:rsidRPr="00FF4E61">
              <w:rPr>
                <w:sz w:val="18"/>
                <w:szCs w:val="18"/>
                <w:rtl/>
              </w:rPr>
              <w:t xml:space="preserve"> </w:t>
            </w:r>
            <w:r w:rsidRPr="00250DAF">
              <w:rPr>
                <w:sz w:val="18"/>
                <w:szCs w:val="18"/>
                <w:rtl/>
              </w:rPr>
              <w:t>90</w:t>
            </w:r>
          </w:p>
        </w:tc>
      </w:tr>
      <w:tr w:rsidR="00472378" w:rsidRPr="00FF4E61" w14:paraId="2D151D8F" w14:textId="77777777" w:rsidTr="00FF4E61">
        <w:tc>
          <w:tcPr>
            <w:tcW w:w="2415" w:type="dxa"/>
            <w:shd w:val="clear" w:color="auto" w:fill="auto"/>
          </w:tcPr>
          <w:p w14:paraId="214C2E97"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عدد الجامعات</w:t>
            </w:r>
          </w:p>
        </w:tc>
        <w:tc>
          <w:tcPr>
            <w:tcW w:w="958" w:type="dxa"/>
            <w:shd w:val="clear" w:color="auto" w:fill="auto"/>
            <w:vAlign w:val="bottom"/>
          </w:tcPr>
          <w:p w14:paraId="02A40E9B"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30</w:t>
            </w:r>
          </w:p>
        </w:tc>
        <w:tc>
          <w:tcPr>
            <w:tcW w:w="959" w:type="dxa"/>
            <w:shd w:val="clear" w:color="auto" w:fill="auto"/>
            <w:vAlign w:val="bottom"/>
          </w:tcPr>
          <w:p w14:paraId="6AD1092D"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61</w:t>
            </w:r>
          </w:p>
        </w:tc>
        <w:tc>
          <w:tcPr>
            <w:tcW w:w="959" w:type="dxa"/>
            <w:shd w:val="clear" w:color="auto" w:fill="auto"/>
            <w:vAlign w:val="bottom"/>
          </w:tcPr>
          <w:p w14:paraId="7059FE61"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63</w:t>
            </w:r>
          </w:p>
        </w:tc>
        <w:tc>
          <w:tcPr>
            <w:tcW w:w="959" w:type="dxa"/>
            <w:shd w:val="clear" w:color="auto" w:fill="auto"/>
            <w:vAlign w:val="bottom"/>
          </w:tcPr>
          <w:p w14:paraId="4780C9E5"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63</w:t>
            </w:r>
          </w:p>
        </w:tc>
        <w:tc>
          <w:tcPr>
            <w:tcW w:w="959" w:type="dxa"/>
            <w:shd w:val="clear" w:color="auto" w:fill="auto"/>
            <w:vAlign w:val="bottom"/>
          </w:tcPr>
          <w:p w14:paraId="32CE3D5E"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64</w:t>
            </w:r>
          </w:p>
        </w:tc>
      </w:tr>
      <w:tr w:rsidR="00472378" w:rsidRPr="00FF4E61" w14:paraId="759D8177" w14:textId="77777777" w:rsidTr="00FF4E61">
        <w:tc>
          <w:tcPr>
            <w:tcW w:w="2415" w:type="dxa"/>
            <w:shd w:val="clear" w:color="auto" w:fill="auto"/>
          </w:tcPr>
          <w:p w14:paraId="1E1BCBB2"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 xml:space="preserve">عدد مؤسسات </w:t>
            </w:r>
            <w:r w:rsidRPr="00FF4E61">
              <w:rPr>
                <w:rFonts w:hint="cs"/>
                <w:sz w:val="18"/>
                <w:szCs w:val="18"/>
                <w:rtl/>
              </w:rPr>
              <w:t>ا</w:t>
            </w:r>
            <w:r w:rsidRPr="00FF4E61">
              <w:rPr>
                <w:sz w:val="18"/>
                <w:szCs w:val="18"/>
                <w:rtl/>
              </w:rPr>
              <w:t>لتعليم والتدريب المسجلة في المجال التقني والمهني</w:t>
            </w:r>
          </w:p>
        </w:tc>
        <w:tc>
          <w:tcPr>
            <w:tcW w:w="958" w:type="dxa"/>
            <w:shd w:val="clear" w:color="auto" w:fill="auto"/>
            <w:vAlign w:val="bottom"/>
          </w:tcPr>
          <w:p w14:paraId="2B622FDA"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300</w:t>
            </w:r>
            <w:r w:rsidRPr="00FF4E61">
              <w:rPr>
                <w:sz w:val="18"/>
                <w:szCs w:val="18"/>
                <w:rtl/>
              </w:rPr>
              <w:t xml:space="preserve"> </w:t>
            </w:r>
            <w:r w:rsidRPr="00250DAF">
              <w:rPr>
                <w:sz w:val="18"/>
                <w:szCs w:val="18"/>
                <w:rtl/>
              </w:rPr>
              <w:t>1</w:t>
            </w:r>
          </w:p>
        </w:tc>
        <w:tc>
          <w:tcPr>
            <w:tcW w:w="959" w:type="dxa"/>
            <w:shd w:val="clear" w:color="auto" w:fill="auto"/>
            <w:vAlign w:val="bottom"/>
          </w:tcPr>
          <w:p w14:paraId="70D27CE8"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962</w:t>
            </w:r>
            <w:r w:rsidRPr="00FF4E61">
              <w:rPr>
                <w:sz w:val="18"/>
                <w:szCs w:val="18"/>
                <w:rtl/>
              </w:rPr>
              <w:t xml:space="preserve"> </w:t>
            </w:r>
            <w:r w:rsidRPr="00250DAF">
              <w:rPr>
                <w:sz w:val="18"/>
                <w:szCs w:val="18"/>
                <w:rtl/>
              </w:rPr>
              <w:t>1</w:t>
            </w:r>
          </w:p>
        </w:tc>
        <w:tc>
          <w:tcPr>
            <w:tcW w:w="959" w:type="dxa"/>
            <w:shd w:val="clear" w:color="auto" w:fill="auto"/>
            <w:vAlign w:val="bottom"/>
          </w:tcPr>
          <w:p w14:paraId="560ED1C2"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769</w:t>
            </w:r>
            <w:r w:rsidRPr="00FF4E61">
              <w:rPr>
                <w:sz w:val="18"/>
                <w:szCs w:val="18"/>
                <w:rtl/>
              </w:rPr>
              <w:t xml:space="preserve"> </w:t>
            </w:r>
            <w:r w:rsidRPr="00250DAF">
              <w:rPr>
                <w:sz w:val="18"/>
                <w:szCs w:val="18"/>
                <w:rtl/>
              </w:rPr>
              <w:t>1</w:t>
            </w:r>
          </w:p>
        </w:tc>
        <w:tc>
          <w:tcPr>
            <w:tcW w:w="959" w:type="dxa"/>
            <w:shd w:val="clear" w:color="auto" w:fill="auto"/>
            <w:vAlign w:val="bottom"/>
          </w:tcPr>
          <w:p w14:paraId="1191D486"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140</w:t>
            </w:r>
            <w:r w:rsidRPr="00FF4E61">
              <w:rPr>
                <w:sz w:val="18"/>
                <w:szCs w:val="18"/>
                <w:rtl/>
              </w:rPr>
              <w:t xml:space="preserve"> </w:t>
            </w:r>
            <w:r w:rsidRPr="00250DAF">
              <w:rPr>
                <w:sz w:val="18"/>
                <w:szCs w:val="18"/>
                <w:rtl/>
              </w:rPr>
              <w:t>2</w:t>
            </w:r>
          </w:p>
        </w:tc>
        <w:tc>
          <w:tcPr>
            <w:tcW w:w="959" w:type="dxa"/>
            <w:shd w:val="clear" w:color="auto" w:fill="auto"/>
            <w:vAlign w:val="bottom"/>
          </w:tcPr>
          <w:p w14:paraId="2292D260"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301</w:t>
            </w:r>
            <w:r w:rsidRPr="00FF4E61">
              <w:rPr>
                <w:sz w:val="18"/>
                <w:szCs w:val="18"/>
                <w:rtl/>
              </w:rPr>
              <w:t xml:space="preserve"> </w:t>
            </w:r>
            <w:r w:rsidRPr="00250DAF">
              <w:rPr>
                <w:sz w:val="18"/>
                <w:szCs w:val="18"/>
                <w:rtl/>
              </w:rPr>
              <w:t>2</w:t>
            </w:r>
          </w:p>
        </w:tc>
      </w:tr>
      <w:tr w:rsidR="00472378" w:rsidRPr="00FF4E61" w14:paraId="69407935" w14:textId="77777777" w:rsidTr="00FF4E61">
        <w:tc>
          <w:tcPr>
            <w:tcW w:w="7209" w:type="dxa"/>
            <w:gridSpan w:val="6"/>
            <w:shd w:val="clear" w:color="auto" w:fill="auto"/>
          </w:tcPr>
          <w:p w14:paraId="367CB535" w14:textId="77777777" w:rsidR="00472378" w:rsidRPr="00250DAF" w:rsidRDefault="00472378" w:rsidP="00FF4E61">
            <w:pPr>
              <w:spacing w:before="40" w:after="40" w:line="280" w:lineRule="exact"/>
              <w:ind w:left="57" w:right="170"/>
              <w:textDirection w:val="tbRlV"/>
              <w:rPr>
                <w:i/>
                <w:sz w:val="18"/>
                <w:szCs w:val="18"/>
                <w:lang w:val="ar-SA" w:eastAsia="zh-TW" w:bidi="en-GB"/>
              </w:rPr>
            </w:pPr>
            <w:r w:rsidRPr="00250DAF">
              <w:rPr>
                <w:rFonts w:hint="cs"/>
                <w:i/>
                <w:iCs/>
                <w:sz w:val="18"/>
                <w:szCs w:val="18"/>
                <w:rtl/>
              </w:rPr>
              <w:t>التسجيل</w:t>
            </w:r>
          </w:p>
        </w:tc>
      </w:tr>
      <w:tr w:rsidR="00472378" w:rsidRPr="00FF4E61" w14:paraId="6808DAC0" w14:textId="77777777" w:rsidTr="00FF4E61">
        <w:tc>
          <w:tcPr>
            <w:tcW w:w="2415" w:type="dxa"/>
            <w:shd w:val="clear" w:color="auto" w:fill="auto"/>
          </w:tcPr>
          <w:p w14:paraId="6976E6FA"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المدرسة ما قبل المرحلة الابتدائية</w:t>
            </w:r>
          </w:p>
        </w:tc>
        <w:tc>
          <w:tcPr>
            <w:tcW w:w="958" w:type="dxa"/>
            <w:shd w:val="clear" w:color="auto" w:fill="auto"/>
            <w:vAlign w:val="bottom"/>
          </w:tcPr>
          <w:p w14:paraId="11880746" w14:textId="0A289A18"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w:t>
            </w:r>
            <w:r w:rsidR="008920D3">
              <w:rPr>
                <w:rFonts w:hint="cs"/>
                <w:sz w:val="18"/>
                <w:szCs w:val="18"/>
                <w:rtl/>
              </w:rPr>
              <w:t>,</w:t>
            </w:r>
            <w:r w:rsidRPr="00250DAF">
              <w:rPr>
                <w:sz w:val="18"/>
                <w:szCs w:val="18"/>
                <w:rtl/>
              </w:rPr>
              <w:t>19</w:t>
            </w:r>
            <w:r w:rsidRPr="00FF4E61">
              <w:rPr>
                <w:sz w:val="18"/>
                <w:szCs w:val="18"/>
                <w:rtl/>
              </w:rPr>
              <w:t xml:space="preserve"> ملايين</w:t>
            </w:r>
          </w:p>
        </w:tc>
        <w:tc>
          <w:tcPr>
            <w:tcW w:w="959" w:type="dxa"/>
            <w:shd w:val="clear" w:color="auto" w:fill="auto"/>
            <w:vAlign w:val="bottom"/>
          </w:tcPr>
          <w:p w14:paraId="2A8BC4F9"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w:t>
            </w:r>
            <w:r w:rsidRPr="00FF4E61">
              <w:rPr>
                <w:sz w:val="18"/>
                <w:szCs w:val="18"/>
                <w:rtl/>
              </w:rPr>
              <w:t xml:space="preserve">. </w:t>
            </w:r>
            <w:r w:rsidRPr="00250DAF">
              <w:rPr>
                <w:sz w:val="18"/>
                <w:szCs w:val="18"/>
                <w:rtl/>
              </w:rPr>
              <w:t>29</w:t>
            </w:r>
            <w:r w:rsidRPr="00FF4E61">
              <w:rPr>
                <w:sz w:val="18"/>
                <w:szCs w:val="18"/>
                <w:rtl/>
              </w:rPr>
              <w:t xml:space="preserve"> </w:t>
            </w:r>
            <w:r w:rsidRPr="00FF4E61">
              <w:rPr>
                <w:rFonts w:hint="cs"/>
                <w:sz w:val="18"/>
                <w:szCs w:val="18"/>
                <w:rtl/>
              </w:rPr>
              <w:t>مليون</w:t>
            </w:r>
          </w:p>
        </w:tc>
        <w:tc>
          <w:tcPr>
            <w:tcW w:w="959" w:type="dxa"/>
            <w:shd w:val="clear" w:color="auto" w:fill="auto"/>
            <w:vAlign w:val="bottom"/>
          </w:tcPr>
          <w:p w14:paraId="4F10554E" w14:textId="3545310D"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w:t>
            </w:r>
            <w:r w:rsidR="008920D3">
              <w:rPr>
                <w:rFonts w:hint="cs"/>
                <w:sz w:val="18"/>
                <w:szCs w:val="18"/>
                <w:rtl/>
              </w:rPr>
              <w:t>,</w:t>
            </w:r>
            <w:r w:rsidRPr="00250DAF">
              <w:rPr>
                <w:sz w:val="18"/>
                <w:szCs w:val="18"/>
                <w:rtl/>
              </w:rPr>
              <w:t>4</w:t>
            </w:r>
            <w:r w:rsidRPr="00FF4E61">
              <w:rPr>
                <w:sz w:val="18"/>
                <w:szCs w:val="18"/>
                <w:rtl/>
              </w:rPr>
              <w:t xml:space="preserve"> ملايين</w:t>
            </w:r>
          </w:p>
        </w:tc>
        <w:tc>
          <w:tcPr>
            <w:tcW w:w="959" w:type="dxa"/>
            <w:shd w:val="clear" w:color="auto" w:fill="auto"/>
            <w:vAlign w:val="bottom"/>
          </w:tcPr>
          <w:p w14:paraId="40A56ACD" w14:textId="195F1A15"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2</w:t>
            </w:r>
            <w:r w:rsidR="008920D3">
              <w:rPr>
                <w:rFonts w:hint="cs"/>
                <w:sz w:val="18"/>
                <w:szCs w:val="18"/>
                <w:rtl/>
              </w:rPr>
              <w:t>,</w:t>
            </w:r>
            <w:r w:rsidRPr="00250DAF">
              <w:rPr>
                <w:sz w:val="18"/>
                <w:szCs w:val="18"/>
                <w:rtl/>
              </w:rPr>
              <w:t>7</w:t>
            </w:r>
            <w:r w:rsidRPr="00FF4E61">
              <w:rPr>
                <w:sz w:val="18"/>
                <w:szCs w:val="18"/>
                <w:rtl/>
              </w:rPr>
              <w:t xml:space="preserve"> </w:t>
            </w:r>
            <w:r w:rsidRPr="00FF4E61">
              <w:rPr>
                <w:rFonts w:hint="cs"/>
                <w:sz w:val="18"/>
                <w:szCs w:val="18"/>
                <w:rtl/>
              </w:rPr>
              <w:t>مليون</w:t>
            </w:r>
          </w:p>
        </w:tc>
        <w:tc>
          <w:tcPr>
            <w:tcW w:w="959" w:type="dxa"/>
            <w:shd w:val="clear" w:color="auto" w:fill="auto"/>
            <w:vAlign w:val="bottom"/>
          </w:tcPr>
          <w:p w14:paraId="24FF0FAB" w14:textId="5341ECD5"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2</w:t>
            </w:r>
            <w:r w:rsidR="008920D3">
              <w:rPr>
                <w:rFonts w:hint="cs"/>
                <w:sz w:val="18"/>
                <w:szCs w:val="18"/>
                <w:rtl/>
              </w:rPr>
              <w:t>,</w:t>
            </w:r>
            <w:r w:rsidRPr="00250DAF">
              <w:rPr>
                <w:sz w:val="18"/>
                <w:szCs w:val="18"/>
                <w:rtl/>
              </w:rPr>
              <w:t>8</w:t>
            </w:r>
            <w:r w:rsidRPr="00FF4E61">
              <w:rPr>
                <w:rFonts w:hint="cs"/>
                <w:sz w:val="18"/>
                <w:szCs w:val="18"/>
                <w:rtl/>
              </w:rPr>
              <w:t xml:space="preserve"> </w:t>
            </w:r>
            <w:r w:rsidRPr="00FF4E61">
              <w:rPr>
                <w:sz w:val="18"/>
                <w:szCs w:val="18"/>
                <w:rtl/>
              </w:rPr>
              <w:t>مليون</w:t>
            </w:r>
          </w:p>
        </w:tc>
      </w:tr>
      <w:tr w:rsidR="00472378" w:rsidRPr="00FF4E61" w14:paraId="44EA6345" w14:textId="77777777" w:rsidTr="00FF4E61">
        <w:tc>
          <w:tcPr>
            <w:tcW w:w="2415" w:type="dxa"/>
            <w:shd w:val="clear" w:color="auto" w:fill="auto"/>
          </w:tcPr>
          <w:p w14:paraId="36BCEA77"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المدارس الابتدائية</w:t>
            </w:r>
          </w:p>
        </w:tc>
        <w:tc>
          <w:tcPr>
            <w:tcW w:w="958" w:type="dxa"/>
            <w:shd w:val="clear" w:color="auto" w:fill="auto"/>
            <w:vAlign w:val="bottom"/>
          </w:tcPr>
          <w:p w14:paraId="087BB498" w14:textId="3D899389"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10</w:t>
            </w:r>
            <w:r w:rsidR="008920D3">
              <w:rPr>
                <w:rFonts w:hint="cs"/>
                <w:sz w:val="18"/>
                <w:szCs w:val="18"/>
                <w:rtl/>
              </w:rPr>
              <w:t>,</w:t>
            </w:r>
            <w:r w:rsidRPr="00250DAF">
              <w:rPr>
                <w:sz w:val="18"/>
                <w:szCs w:val="18"/>
                <w:rtl/>
              </w:rPr>
              <w:t>3</w:t>
            </w:r>
            <w:r w:rsidRPr="00FF4E61">
              <w:rPr>
                <w:sz w:val="18"/>
                <w:szCs w:val="18"/>
                <w:rtl/>
              </w:rPr>
              <w:t xml:space="preserve"> ملايين</w:t>
            </w:r>
          </w:p>
        </w:tc>
        <w:tc>
          <w:tcPr>
            <w:tcW w:w="959" w:type="dxa"/>
            <w:shd w:val="clear" w:color="auto" w:fill="auto"/>
            <w:vAlign w:val="bottom"/>
          </w:tcPr>
          <w:p w14:paraId="0CCBEB23" w14:textId="76DD40E1"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10</w:t>
            </w:r>
            <w:r w:rsidR="008920D3">
              <w:rPr>
                <w:rFonts w:hint="cs"/>
                <w:sz w:val="18"/>
                <w:szCs w:val="18"/>
                <w:rtl/>
              </w:rPr>
              <w:t>,</w:t>
            </w:r>
            <w:r w:rsidRPr="00250DAF">
              <w:rPr>
                <w:sz w:val="18"/>
                <w:szCs w:val="18"/>
                <w:rtl/>
              </w:rPr>
              <w:t>4</w:t>
            </w:r>
            <w:r w:rsidRPr="00FF4E61">
              <w:rPr>
                <w:sz w:val="18"/>
                <w:szCs w:val="18"/>
                <w:rtl/>
              </w:rPr>
              <w:t xml:space="preserve"> ملايين</w:t>
            </w:r>
          </w:p>
        </w:tc>
        <w:tc>
          <w:tcPr>
            <w:tcW w:w="959" w:type="dxa"/>
            <w:shd w:val="clear" w:color="auto" w:fill="auto"/>
            <w:vAlign w:val="bottom"/>
          </w:tcPr>
          <w:p w14:paraId="06084EDF" w14:textId="564AAA4C"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10</w:t>
            </w:r>
            <w:r w:rsidR="008920D3">
              <w:rPr>
                <w:rFonts w:hint="cs"/>
                <w:sz w:val="18"/>
                <w:szCs w:val="18"/>
                <w:rtl/>
              </w:rPr>
              <w:t>,</w:t>
            </w:r>
            <w:r w:rsidRPr="00250DAF">
              <w:rPr>
                <w:sz w:val="18"/>
                <w:szCs w:val="18"/>
                <w:rtl/>
              </w:rPr>
              <w:t>5</w:t>
            </w:r>
            <w:r w:rsidRPr="00FF4E61">
              <w:rPr>
                <w:sz w:val="18"/>
                <w:szCs w:val="18"/>
                <w:rtl/>
              </w:rPr>
              <w:t xml:space="preserve"> ملايين</w:t>
            </w:r>
          </w:p>
        </w:tc>
        <w:tc>
          <w:tcPr>
            <w:tcW w:w="959" w:type="dxa"/>
            <w:shd w:val="clear" w:color="auto" w:fill="auto"/>
            <w:vAlign w:val="bottom"/>
          </w:tcPr>
          <w:p w14:paraId="07C67A7C" w14:textId="4315C533"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10</w:t>
            </w:r>
            <w:r w:rsidR="008920D3">
              <w:rPr>
                <w:rFonts w:hint="cs"/>
                <w:sz w:val="18"/>
                <w:szCs w:val="18"/>
                <w:rtl/>
              </w:rPr>
              <w:t>,</w:t>
            </w:r>
            <w:r w:rsidRPr="00250DAF">
              <w:rPr>
                <w:sz w:val="18"/>
                <w:szCs w:val="18"/>
                <w:rtl/>
              </w:rPr>
              <w:t>1</w:t>
            </w:r>
            <w:r w:rsidRPr="00FF4E61">
              <w:rPr>
                <w:sz w:val="18"/>
                <w:szCs w:val="18"/>
                <w:rtl/>
              </w:rPr>
              <w:t xml:space="preserve"> ملايين</w:t>
            </w:r>
          </w:p>
        </w:tc>
        <w:tc>
          <w:tcPr>
            <w:tcW w:w="959" w:type="dxa"/>
            <w:shd w:val="clear" w:color="auto" w:fill="auto"/>
            <w:vAlign w:val="bottom"/>
          </w:tcPr>
          <w:p w14:paraId="6455A6BC" w14:textId="33BB527D"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10</w:t>
            </w:r>
            <w:r w:rsidR="008920D3">
              <w:rPr>
                <w:rFonts w:hint="cs"/>
                <w:sz w:val="18"/>
                <w:szCs w:val="18"/>
                <w:rtl/>
              </w:rPr>
              <w:t>,</w:t>
            </w:r>
            <w:r w:rsidRPr="00250DAF">
              <w:rPr>
                <w:sz w:val="18"/>
                <w:szCs w:val="18"/>
                <w:rtl/>
              </w:rPr>
              <w:t>17</w:t>
            </w:r>
            <w:r w:rsidR="00FF4E61">
              <w:rPr>
                <w:rFonts w:hint="cs"/>
                <w:sz w:val="18"/>
                <w:szCs w:val="18"/>
                <w:rtl/>
              </w:rPr>
              <w:t xml:space="preserve"> </w:t>
            </w:r>
            <w:r w:rsidRPr="00FF4E61">
              <w:rPr>
                <w:sz w:val="18"/>
                <w:szCs w:val="18"/>
                <w:rtl/>
              </w:rPr>
              <w:t>ملايين</w:t>
            </w:r>
          </w:p>
        </w:tc>
      </w:tr>
      <w:tr w:rsidR="00472378" w:rsidRPr="00FF4E61" w14:paraId="3E9F2B1D" w14:textId="77777777" w:rsidTr="00FF4E61">
        <w:tc>
          <w:tcPr>
            <w:tcW w:w="2415" w:type="dxa"/>
            <w:shd w:val="clear" w:color="auto" w:fill="auto"/>
          </w:tcPr>
          <w:p w14:paraId="6EEF3A43"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المدارس الثانوية</w:t>
            </w:r>
          </w:p>
        </w:tc>
        <w:tc>
          <w:tcPr>
            <w:tcW w:w="958" w:type="dxa"/>
            <w:shd w:val="clear" w:color="auto" w:fill="auto"/>
            <w:vAlign w:val="bottom"/>
          </w:tcPr>
          <w:p w14:paraId="6A9B0144" w14:textId="3B42A355"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2</w:t>
            </w:r>
            <w:r w:rsidR="008920D3">
              <w:rPr>
                <w:rFonts w:hint="cs"/>
                <w:sz w:val="18"/>
                <w:szCs w:val="18"/>
                <w:rtl/>
              </w:rPr>
              <w:t>,</w:t>
            </w:r>
            <w:r w:rsidRPr="00250DAF">
              <w:rPr>
                <w:sz w:val="18"/>
                <w:szCs w:val="18"/>
                <w:rtl/>
              </w:rPr>
              <w:t>7</w:t>
            </w:r>
            <w:r w:rsidRPr="00FF4E61">
              <w:rPr>
                <w:sz w:val="18"/>
                <w:szCs w:val="18"/>
                <w:rtl/>
              </w:rPr>
              <w:t xml:space="preserve"> مليون</w:t>
            </w:r>
          </w:p>
        </w:tc>
        <w:tc>
          <w:tcPr>
            <w:tcW w:w="959" w:type="dxa"/>
            <w:shd w:val="clear" w:color="auto" w:fill="auto"/>
            <w:vAlign w:val="bottom"/>
          </w:tcPr>
          <w:p w14:paraId="578C8151" w14:textId="131C632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2</w:t>
            </w:r>
            <w:r w:rsidR="008920D3">
              <w:rPr>
                <w:rFonts w:hint="cs"/>
                <w:sz w:val="18"/>
                <w:szCs w:val="18"/>
                <w:rtl/>
              </w:rPr>
              <w:t>,</w:t>
            </w:r>
            <w:r w:rsidRPr="00250DAF">
              <w:rPr>
                <w:sz w:val="18"/>
                <w:szCs w:val="18"/>
                <w:rtl/>
              </w:rPr>
              <w:t>8</w:t>
            </w:r>
            <w:r w:rsidRPr="00FF4E61">
              <w:rPr>
                <w:sz w:val="18"/>
                <w:szCs w:val="18"/>
                <w:rtl/>
              </w:rPr>
              <w:t xml:space="preserve"> مليون</w:t>
            </w:r>
          </w:p>
        </w:tc>
        <w:tc>
          <w:tcPr>
            <w:tcW w:w="959" w:type="dxa"/>
            <w:shd w:val="clear" w:color="auto" w:fill="auto"/>
            <w:vAlign w:val="bottom"/>
          </w:tcPr>
          <w:p w14:paraId="4449E4AE" w14:textId="0651D531"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2</w:t>
            </w:r>
            <w:r w:rsidR="008920D3">
              <w:rPr>
                <w:rFonts w:hint="cs"/>
                <w:sz w:val="18"/>
                <w:szCs w:val="18"/>
                <w:rtl/>
              </w:rPr>
              <w:t>,</w:t>
            </w:r>
            <w:r w:rsidRPr="00250DAF">
              <w:rPr>
                <w:sz w:val="18"/>
                <w:szCs w:val="18"/>
                <w:rtl/>
              </w:rPr>
              <w:t>9</w:t>
            </w:r>
            <w:r w:rsidRPr="00FF4E61">
              <w:rPr>
                <w:sz w:val="18"/>
                <w:szCs w:val="18"/>
                <w:rtl/>
              </w:rPr>
              <w:t xml:space="preserve"> مليون</w:t>
            </w:r>
          </w:p>
        </w:tc>
        <w:tc>
          <w:tcPr>
            <w:tcW w:w="959" w:type="dxa"/>
            <w:shd w:val="clear" w:color="auto" w:fill="auto"/>
            <w:vAlign w:val="bottom"/>
          </w:tcPr>
          <w:p w14:paraId="61D6C266" w14:textId="0D8E3245"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w:t>
            </w:r>
            <w:r w:rsidR="008920D3">
              <w:rPr>
                <w:rFonts w:hint="cs"/>
                <w:sz w:val="18"/>
                <w:szCs w:val="18"/>
                <w:rtl/>
              </w:rPr>
              <w:t>,</w:t>
            </w:r>
            <w:r w:rsidRPr="00250DAF">
              <w:rPr>
                <w:sz w:val="18"/>
                <w:szCs w:val="18"/>
                <w:rtl/>
              </w:rPr>
              <w:t>3</w:t>
            </w:r>
            <w:r w:rsidRPr="00FF4E61">
              <w:rPr>
                <w:sz w:val="18"/>
                <w:szCs w:val="18"/>
                <w:rtl/>
              </w:rPr>
              <w:t xml:space="preserve"> ملايين</w:t>
            </w:r>
          </w:p>
        </w:tc>
        <w:tc>
          <w:tcPr>
            <w:tcW w:w="959" w:type="dxa"/>
            <w:shd w:val="clear" w:color="auto" w:fill="auto"/>
            <w:vAlign w:val="bottom"/>
          </w:tcPr>
          <w:p w14:paraId="06EC9F12" w14:textId="4DFE2DF9"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w:t>
            </w:r>
            <w:r w:rsidR="008920D3">
              <w:rPr>
                <w:rFonts w:hint="cs"/>
                <w:sz w:val="18"/>
                <w:szCs w:val="18"/>
                <w:rtl/>
              </w:rPr>
              <w:t>,</w:t>
            </w:r>
            <w:r w:rsidRPr="00250DAF">
              <w:rPr>
                <w:sz w:val="18"/>
                <w:szCs w:val="18"/>
                <w:rtl/>
              </w:rPr>
              <w:t>52</w:t>
            </w:r>
            <w:r w:rsidRPr="00FF4E61">
              <w:rPr>
                <w:sz w:val="18"/>
                <w:szCs w:val="18"/>
                <w:rtl/>
              </w:rPr>
              <w:t xml:space="preserve"> ملايين</w:t>
            </w:r>
          </w:p>
        </w:tc>
      </w:tr>
      <w:tr w:rsidR="00472378" w:rsidRPr="00FF4E61" w14:paraId="7CFE8819" w14:textId="77777777" w:rsidTr="00FF4E61">
        <w:tc>
          <w:tcPr>
            <w:tcW w:w="2415" w:type="dxa"/>
            <w:shd w:val="clear" w:color="auto" w:fill="auto"/>
          </w:tcPr>
          <w:p w14:paraId="7B45CC80" w14:textId="77777777" w:rsidR="00472378" w:rsidRPr="00FF4E61" w:rsidRDefault="00472378" w:rsidP="00FF4E61">
            <w:pPr>
              <w:spacing w:before="40" w:after="40" w:line="280" w:lineRule="exact"/>
              <w:ind w:left="57" w:right="170"/>
              <w:textDirection w:val="tbRlV"/>
              <w:rPr>
                <w:sz w:val="18"/>
                <w:szCs w:val="18"/>
                <w:lang w:val="ar-SA" w:eastAsia="zh-TW" w:bidi="en-GB"/>
              </w:rPr>
            </w:pPr>
            <w:r w:rsidRPr="00FF4E61">
              <w:rPr>
                <w:sz w:val="18"/>
                <w:szCs w:val="18"/>
                <w:rtl/>
              </w:rPr>
              <w:t xml:space="preserve">التعليم الجامعي </w:t>
            </w:r>
          </w:p>
        </w:tc>
        <w:tc>
          <w:tcPr>
            <w:tcW w:w="958" w:type="dxa"/>
            <w:shd w:val="clear" w:color="auto" w:fill="auto"/>
            <w:vAlign w:val="bottom"/>
          </w:tcPr>
          <w:p w14:paraId="3FC349F4"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110</w:t>
            </w:r>
            <w:r w:rsidRPr="00FF4E61">
              <w:rPr>
                <w:sz w:val="18"/>
                <w:szCs w:val="18"/>
                <w:rtl/>
              </w:rPr>
              <w:t xml:space="preserve"> </w:t>
            </w:r>
            <w:r w:rsidRPr="00250DAF">
              <w:rPr>
                <w:sz w:val="18"/>
                <w:szCs w:val="18"/>
                <w:rtl/>
              </w:rPr>
              <w:t>83</w:t>
            </w:r>
          </w:p>
        </w:tc>
        <w:tc>
          <w:tcPr>
            <w:tcW w:w="959" w:type="dxa"/>
            <w:shd w:val="clear" w:color="auto" w:fill="auto"/>
            <w:vAlign w:val="bottom"/>
          </w:tcPr>
          <w:p w14:paraId="41F8EE6E"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323</w:t>
            </w:r>
            <w:r w:rsidRPr="00FF4E61">
              <w:rPr>
                <w:sz w:val="18"/>
                <w:szCs w:val="18"/>
                <w:rtl/>
              </w:rPr>
              <w:t xml:space="preserve"> </w:t>
            </w:r>
            <w:r w:rsidRPr="00250DAF">
              <w:rPr>
                <w:sz w:val="18"/>
                <w:szCs w:val="18"/>
                <w:rtl/>
              </w:rPr>
              <w:t>88</w:t>
            </w:r>
          </w:p>
        </w:tc>
        <w:tc>
          <w:tcPr>
            <w:tcW w:w="959" w:type="dxa"/>
            <w:shd w:val="clear" w:color="auto" w:fill="auto"/>
            <w:vAlign w:val="bottom"/>
          </w:tcPr>
          <w:p w14:paraId="05DFD52B"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550</w:t>
            </w:r>
            <w:r w:rsidRPr="00FF4E61">
              <w:rPr>
                <w:sz w:val="18"/>
                <w:szCs w:val="18"/>
                <w:rtl/>
              </w:rPr>
              <w:t xml:space="preserve"> </w:t>
            </w:r>
            <w:r w:rsidRPr="00250DAF">
              <w:rPr>
                <w:sz w:val="18"/>
                <w:szCs w:val="18"/>
                <w:rtl/>
              </w:rPr>
              <w:t>68</w:t>
            </w:r>
          </w:p>
        </w:tc>
        <w:tc>
          <w:tcPr>
            <w:tcW w:w="959" w:type="dxa"/>
            <w:shd w:val="clear" w:color="auto" w:fill="auto"/>
            <w:vAlign w:val="bottom"/>
          </w:tcPr>
          <w:p w14:paraId="770198FA"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488</w:t>
            </w:r>
            <w:r w:rsidRPr="00FF4E61">
              <w:rPr>
                <w:sz w:val="18"/>
                <w:szCs w:val="18"/>
                <w:rtl/>
              </w:rPr>
              <w:t xml:space="preserve"> </w:t>
            </w:r>
            <w:r w:rsidRPr="00250DAF">
              <w:rPr>
                <w:sz w:val="18"/>
                <w:szCs w:val="18"/>
                <w:rtl/>
              </w:rPr>
              <w:t>89</w:t>
            </w:r>
          </w:p>
        </w:tc>
        <w:tc>
          <w:tcPr>
            <w:tcW w:w="959" w:type="dxa"/>
            <w:shd w:val="clear" w:color="auto" w:fill="auto"/>
            <w:vAlign w:val="bottom"/>
          </w:tcPr>
          <w:p w14:paraId="13569E2B" w14:textId="77777777" w:rsidR="00472378" w:rsidRPr="00FF4E61" w:rsidRDefault="00472378" w:rsidP="00FF4E61">
            <w:pPr>
              <w:spacing w:before="40" w:after="40" w:line="280" w:lineRule="exact"/>
              <w:ind w:left="57" w:right="57"/>
              <w:textDirection w:val="tbRlV"/>
              <w:rPr>
                <w:sz w:val="18"/>
                <w:szCs w:val="18"/>
                <w:lang w:val="ar-SA" w:eastAsia="zh-TW" w:bidi="en-GB"/>
              </w:rPr>
            </w:pPr>
            <w:r w:rsidRPr="00250DAF">
              <w:rPr>
                <w:sz w:val="18"/>
                <w:szCs w:val="18"/>
                <w:rtl/>
              </w:rPr>
              <w:t>831</w:t>
            </w:r>
            <w:r w:rsidRPr="00FF4E61">
              <w:rPr>
                <w:sz w:val="18"/>
                <w:szCs w:val="18"/>
                <w:rtl/>
              </w:rPr>
              <w:t xml:space="preserve"> </w:t>
            </w:r>
            <w:r w:rsidRPr="00250DAF">
              <w:rPr>
                <w:sz w:val="18"/>
                <w:szCs w:val="18"/>
                <w:rtl/>
              </w:rPr>
              <w:t>122</w:t>
            </w:r>
          </w:p>
        </w:tc>
      </w:tr>
    </w:tbl>
    <w:p w14:paraId="4BB814ED" w14:textId="140653DB" w:rsidR="00472378" w:rsidRPr="0024034F" w:rsidRDefault="00472378" w:rsidP="00D733ED">
      <w:pPr>
        <w:pStyle w:val="TableFigureSource"/>
      </w:pPr>
      <w:r w:rsidRPr="00250DAF">
        <w:rPr>
          <w:i/>
          <w:iCs/>
          <w:rtl/>
        </w:rPr>
        <w:t>المصدر</w:t>
      </w:r>
      <w:r w:rsidRPr="0024034F">
        <w:rPr>
          <w:rtl/>
        </w:rPr>
        <w:t>:</w:t>
      </w:r>
      <w:r w:rsidR="00D733ED">
        <w:rPr>
          <w:rtl/>
        </w:rPr>
        <w:tab/>
      </w:r>
      <w:r w:rsidRPr="0024034F">
        <w:rPr>
          <w:rtl/>
        </w:rPr>
        <w:t xml:space="preserve">المكتب الوطني للإحصاء في كينيا، </w:t>
      </w:r>
      <w:r w:rsidRPr="0024034F">
        <w:rPr>
          <w:rFonts w:hint="cs"/>
          <w:rtl/>
        </w:rPr>
        <w:t>تقارير</w:t>
      </w:r>
      <w:r w:rsidRPr="0024034F">
        <w:rPr>
          <w:rtl/>
        </w:rPr>
        <w:t xml:space="preserve"> المسح الاقتصادي</w:t>
      </w:r>
      <w:r w:rsidR="00D733ED">
        <w:rPr>
          <w:rFonts w:hint="cs"/>
          <w:rtl/>
        </w:rPr>
        <w:t>.</w:t>
      </w:r>
    </w:p>
    <w:p w14:paraId="7007AD06" w14:textId="77777777" w:rsidR="00472378" w:rsidRPr="0024034F" w:rsidRDefault="00472378" w:rsidP="00D733ED">
      <w:pPr>
        <w:pStyle w:val="TableFigureHeader"/>
        <w:rPr>
          <w:rtl/>
        </w:rPr>
      </w:pPr>
      <w:bookmarkStart w:id="2" w:name="_Toc29204"/>
      <w:r w:rsidRPr="0024034F">
        <w:rPr>
          <w:rtl/>
        </w:rPr>
        <w:t xml:space="preserve">الجدول </w:t>
      </w:r>
      <w:r w:rsidRPr="00250DAF">
        <w:rPr>
          <w:rtl/>
        </w:rPr>
        <w:t>5</w:t>
      </w:r>
      <w:r w:rsidRPr="0024034F">
        <w:rPr>
          <w:rtl/>
        </w:rPr>
        <w:t xml:space="preserve"> </w:t>
      </w:r>
    </w:p>
    <w:p w14:paraId="7185B2B7" w14:textId="77777777" w:rsidR="00472378" w:rsidRPr="00250DAF" w:rsidRDefault="00472378" w:rsidP="00D733ED">
      <w:pPr>
        <w:pStyle w:val="TableFigureHeaderBold"/>
        <w:rPr>
          <w:rFonts w:hint="eastAsia"/>
        </w:rPr>
      </w:pPr>
      <w:r w:rsidRPr="00250DAF">
        <w:rPr>
          <w:rtl/>
        </w:rPr>
        <w:t>بيانات إحصائية عن معدلات الالتحاق بالمدارس مصنفة حسب نوع الجنس (2012-2020)</w:t>
      </w:r>
      <w:bookmarkEnd w:id="2"/>
    </w:p>
    <w:p w14:paraId="31261A48" w14:textId="51CBB626" w:rsidR="00472378" w:rsidRPr="00250DAF" w:rsidRDefault="00D733ED" w:rsidP="00D733ED">
      <w:pPr>
        <w:pStyle w:val="H23GA"/>
      </w:pPr>
      <w:r w:rsidRPr="00250DAF">
        <w:rPr>
          <w:rtl/>
        </w:rPr>
        <w:tab/>
      </w:r>
      <w:r w:rsidR="00472378" w:rsidRPr="00250DAF">
        <w:rPr>
          <w:rtl/>
        </w:rPr>
        <w:t>1-</w:t>
      </w:r>
      <w:r w:rsidR="00472378" w:rsidRPr="00250DAF">
        <w:rPr>
          <w:rtl/>
        </w:rPr>
        <w:tab/>
        <w:t>التعليم ما قبل الابتدائي –</w:t>
      </w:r>
      <w:r w:rsidR="00472378" w:rsidRPr="00250DAF">
        <w:rPr>
          <w:rFonts w:hint="cs"/>
          <w:rtl/>
        </w:rPr>
        <w:t xml:space="preserve"> العدد </w:t>
      </w:r>
      <w:r w:rsidR="00472378" w:rsidRPr="00250DAF">
        <w:rPr>
          <w:rtl/>
        </w:rPr>
        <w:t>(بالآلاف)</w:t>
      </w:r>
    </w:p>
    <w:tbl>
      <w:tblPr>
        <w:bidiVisual/>
        <w:tblW w:w="8439"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1"/>
        <w:gridCol w:w="830"/>
        <w:gridCol w:w="831"/>
        <w:gridCol w:w="831"/>
        <w:gridCol w:w="831"/>
        <w:gridCol w:w="831"/>
        <w:gridCol w:w="831"/>
        <w:gridCol w:w="831"/>
        <w:gridCol w:w="831"/>
        <w:gridCol w:w="831"/>
      </w:tblGrid>
      <w:tr w:rsidR="00472378" w:rsidRPr="00FF4E61" w14:paraId="61CABC90" w14:textId="77777777" w:rsidTr="00FF4E61">
        <w:trPr>
          <w:tblHeader/>
        </w:trPr>
        <w:tc>
          <w:tcPr>
            <w:tcW w:w="961" w:type="dxa"/>
            <w:tcBorders>
              <w:top w:val="single" w:sz="4" w:space="0" w:color="auto"/>
              <w:bottom w:val="single" w:sz="12" w:space="0" w:color="auto"/>
            </w:tcBorders>
            <w:shd w:val="clear" w:color="auto" w:fill="auto"/>
            <w:vAlign w:val="bottom"/>
          </w:tcPr>
          <w:p w14:paraId="1DCB031E" w14:textId="77777777" w:rsidR="00472378" w:rsidRPr="00FF4E61" w:rsidRDefault="00472378" w:rsidP="006E0BB9">
            <w:pPr>
              <w:spacing w:before="40" w:after="40" w:line="300" w:lineRule="exact"/>
              <w:ind w:left="57" w:right="57"/>
              <w:textDirection w:val="tbRlV"/>
              <w:rPr>
                <w:i/>
                <w:sz w:val="18"/>
                <w:szCs w:val="18"/>
                <w:lang w:eastAsia="zh-TW" w:bidi="en-GB"/>
              </w:rPr>
            </w:pPr>
            <w:r w:rsidRPr="00250DAF">
              <w:rPr>
                <w:i/>
                <w:iCs/>
                <w:sz w:val="18"/>
                <w:szCs w:val="18"/>
                <w:rtl/>
              </w:rPr>
              <w:t>القيد</w:t>
            </w:r>
          </w:p>
        </w:tc>
        <w:tc>
          <w:tcPr>
            <w:tcW w:w="830" w:type="dxa"/>
            <w:tcBorders>
              <w:top w:val="single" w:sz="4" w:space="0" w:color="auto"/>
              <w:bottom w:val="single" w:sz="12" w:space="0" w:color="auto"/>
            </w:tcBorders>
            <w:shd w:val="clear" w:color="auto" w:fill="auto"/>
            <w:vAlign w:val="bottom"/>
          </w:tcPr>
          <w:p w14:paraId="104349E7"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2012</w:t>
            </w:r>
          </w:p>
        </w:tc>
        <w:tc>
          <w:tcPr>
            <w:tcW w:w="831" w:type="dxa"/>
            <w:tcBorders>
              <w:top w:val="single" w:sz="4" w:space="0" w:color="auto"/>
              <w:bottom w:val="single" w:sz="12" w:space="0" w:color="auto"/>
            </w:tcBorders>
            <w:shd w:val="clear" w:color="auto" w:fill="auto"/>
            <w:vAlign w:val="bottom"/>
          </w:tcPr>
          <w:p w14:paraId="0076D8A5"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2013</w:t>
            </w:r>
          </w:p>
        </w:tc>
        <w:tc>
          <w:tcPr>
            <w:tcW w:w="831" w:type="dxa"/>
            <w:tcBorders>
              <w:top w:val="single" w:sz="4" w:space="0" w:color="auto"/>
              <w:bottom w:val="single" w:sz="12" w:space="0" w:color="auto"/>
            </w:tcBorders>
            <w:shd w:val="clear" w:color="auto" w:fill="auto"/>
            <w:vAlign w:val="bottom"/>
          </w:tcPr>
          <w:p w14:paraId="6A61EE7B"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2014</w:t>
            </w:r>
          </w:p>
        </w:tc>
        <w:tc>
          <w:tcPr>
            <w:tcW w:w="831" w:type="dxa"/>
            <w:tcBorders>
              <w:top w:val="single" w:sz="4" w:space="0" w:color="auto"/>
              <w:bottom w:val="single" w:sz="12" w:space="0" w:color="auto"/>
            </w:tcBorders>
            <w:shd w:val="clear" w:color="auto" w:fill="auto"/>
            <w:vAlign w:val="bottom"/>
          </w:tcPr>
          <w:p w14:paraId="4A06DBE5"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2015</w:t>
            </w:r>
          </w:p>
        </w:tc>
        <w:tc>
          <w:tcPr>
            <w:tcW w:w="831" w:type="dxa"/>
            <w:tcBorders>
              <w:top w:val="single" w:sz="4" w:space="0" w:color="auto"/>
              <w:bottom w:val="single" w:sz="12" w:space="0" w:color="auto"/>
            </w:tcBorders>
            <w:shd w:val="clear" w:color="auto" w:fill="auto"/>
            <w:vAlign w:val="bottom"/>
          </w:tcPr>
          <w:p w14:paraId="042EC520"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2016</w:t>
            </w:r>
          </w:p>
        </w:tc>
        <w:tc>
          <w:tcPr>
            <w:tcW w:w="831" w:type="dxa"/>
            <w:tcBorders>
              <w:top w:val="single" w:sz="4" w:space="0" w:color="auto"/>
              <w:bottom w:val="single" w:sz="12" w:space="0" w:color="auto"/>
            </w:tcBorders>
            <w:shd w:val="clear" w:color="auto" w:fill="auto"/>
            <w:vAlign w:val="bottom"/>
          </w:tcPr>
          <w:p w14:paraId="114D0371"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2017</w:t>
            </w:r>
          </w:p>
        </w:tc>
        <w:tc>
          <w:tcPr>
            <w:tcW w:w="831" w:type="dxa"/>
            <w:tcBorders>
              <w:top w:val="single" w:sz="4" w:space="0" w:color="auto"/>
              <w:bottom w:val="single" w:sz="12" w:space="0" w:color="auto"/>
            </w:tcBorders>
            <w:shd w:val="clear" w:color="auto" w:fill="auto"/>
            <w:vAlign w:val="bottom"/>
          </w:tcPr>
          <w:p w14:paraId="5289BCF9"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2018</w:t>
            </w:r>
          </w:p>
        </w:tc>
        <w:tc>
          <w:tcPr>
            <w:tcW w:w="831" w:type="dxa"/>
            <w:tcBorders>
              <w:top w:val="single" w:sz="4" w:space="0" w:color="auto"/>
              <w:bottom w:val="single" w:sz="12" w:space="0" w:color="auto"/>
            </w:tcBorders>
            <w:shd w:val="clear" w:color="auto" w:fill="auto"/>
            <w:vAlign w:val="bottom"/>
          </w:tcPr>
          <w:p w14:paraId="09237BC5"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2019</w:t>
            </w:r>
          </w:p>
        </w:tc>
        <w:tc>
          <w:tcPr>
            <w:tcW w:w="831" w:type="dxa"/>
            <w:tcBorders>
              <w:top w:val="single" w:sz="4" w:space="0" w:color="auto"/>
              <w:bottom w:val="single" w:sz="12" w:space="0" w:color="auto"/>
            </w:tcBorders>
            <w:shd w:val="clear" w:color="auto" w:fill="auto"/>
            <w:vAlign w:val="bottom"/>
          </w:tcPr>
          <w:p w14:paraId="314FE9D7" w14:textId="77777777" w:rsidR="00472378" w:rsidRPr="00250DAF"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2020</w:t>
            </w:r>
          </w:p>
        </w:tc>
      </w:tr>
      <w:tr w:rsidR="00472378" w:rsidRPr="00FF4E61" w14:paraId="1F85AFC6" w14:textId="77777777" w:rsidTr="00FF4E61">
        <w:tc>
          <w:tcPr>
            <w:tcW w:w="961" w:type="dxa"/>
            <w:tcBorders>
              <w:top w:val="single" w:sz="12" w:space="0" w:color="auto"/>
            </w:tcBorders>
            <w:shd w:val="clear" w:color="auto" w:fill="auto"/>
          </w:tcPr>
          <w:p w14:paraId="39B0C9E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الفتيان</w:t>
            </w:r>
          </w:p>
        </w:tc>
        <w:tc>
          <w:tcPr>
            <w:tcW w:w="830" w:type="dxa"/>
            <w:tcBorders>
              <w:top w:val="single" w:sz="12" w:space="0" w:color="auto"/>
            </w:tcBorders>
            <w:shd w:val="clear" w:color="auto" w:fill="auto"/>
            <w:vAlign w:val="bottom"/>
          </w:tcPr>
          <w:p w14:paraId="4E3DE0AE"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346</w:t>
            </w:r>
            <w:r w:rsidRPr="00FF4E61">
              <w:rPr>
                <w:sz w:val="18"/>
                <w:szCs w:val="18"/>
                <w:rtl/>
              </w:rPr>
              <w:t>,</w:t>
            </w:r>
            <w:r w:rsidRPr="00250DAF">
              <w:rPr>
                <w:sz w:val="18"/>
                <w:szCs w:val="18"/>
                <w:rtl/>
              </w:rPr>
              <w:t>2</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36E15D89"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411</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7ECE20F0"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476</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44D2A507"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607</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6011D189"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634</w:t>
            </w:r>
            <w:r w:rsidRPr="00FF4E61">
              <w:rPr>
                <w:sz w:val="18"/>
                <w:szCs w:val="18"/>
                <w:rtl/>
              </w:rPr>
              <w:t>,</w:t>
            </w:r>
            <w:r w:rsidRPr="00250DAF">
              <w:rPr>
                <w:sz w:val="18"/>
                <w:szCs w:val="18"/>
                <w:rtl/>
              </w:rPr>
              <w:t>1</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26A0665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681</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7283BF58"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730</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435090B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393</w:t>
            </w:r>
            <w:r w:rsidRPr="00FF4E61">
              <w:rPr>
                <w:sz w:val="18"/>
                <w:szCs w:val="18"/>
                <w:rtl/>
              </w:rPr>
              <w:t>,</w:t>
            </w:r>
            <w:r w:rsidRPr="00250DAF">
              <w:rPr>
                <w:sz w:val="18"/>
                <w:szCs w:val="18"/>
                <w:rtl/>
              </w:rPr>
              <w:t>7</w:t>
            </w:r>
            <w:r w:rsidRPr="00FF4E61">
              <w:rPr>
                <w:sz w:val="18"/>
                <w:szCs w:val="18"/>
                <w:rtl/>
              </w:rPr>
              <w:t xml:space="preserve"> </w:t>
            </w:r>
            <w:r w:rsidRPr="00250DAF">
              <w:rPr>
                <w:sz w:val="18"/>
                <w:szCs w:val="18"/>
                <w:rtl/>
              </w:rPr>
              <w:t>1</w:t>
            </w:r>
          </w:p>
        </w:tc>
        <w:tc>
          <w:tcPr>
            <w:tcW w:w="831" w:type="dxa"/>
            <w:tcBorders>
              <w:top w:val="single" w:sz="12" w:space="0" w:color="auto"/>
            </w:tcBorders>
            <w:shd w:val="clear" w:color="auto" w:fill="auto"/>
            <w:vAlign w:val="bottom"/>
          </w:tcPr>
          <w:p w14:paraId="04CBF514" w14:textId="77777777" w:rsidR="00472378" w:rsidRPr="00FF4E61" w:rsidRDefault="00472378" w:rsidP="006E0BB9">
            <w:pPr>
              <w:spacing w:before="40" w:after="40" w:line="300" w:lineRule="exact"/>
              <w:ind w:left="57" w:right="57"/>
              <w:textDirection w:val="tbRlV"/>
              <w:rPr>
                <w:sz w:val="18"/>
                <w:szCs w:val="18"/>
                <w:lang w:eastAsia="zh-TW" w:bidi="en-GB"/>
              </w:rPr>
            </w:pPr>
            <w:r w:rsidRPr="00250DAF">
              <w:rPr>
                <w:sz w:val="18"/>
                <w:szCs w:val="18"/>
                <w:rtl/>
              </w:rPr>
              <w:t>436</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1</w:t>
            </w:r>
          </w:p>
        </w:tc>
      </w:tr>
      <w:tr w:rsidR="00472378" w:rsidRPr="00FF4E61" w14:paraId="49D57EAA" w14:textId="77777777" w:rsidTr="00FF4E61">
        <w:tc>
          <w:tcPr>
            <w:tcW w:w="961" w:type="dxa"/>
            <w:tcBorders>
              <w:bottom w:val="single" w:sz="4" w:space="0" w:color="auto"/>
            </w:tcBorders>
            <w:shd w:val="clear" w:color="auto" w:fill="auto"/>
          </w:tcPr>
          <w:p w14:paraId="66B4F88C"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الفتيات</w:t>
            </w:r>
          </w:p>
        </w:tc>
        <w:tc>
          <w:tcPr>
            <w:tcW w:w="830" w:type="dxa"/>
            <w:tcBorders>
              <w:bottom w:val="single" w:sz="4" w:space="0" w:color="auto"/>
            </w:tcBorders>
            <w:shd w:val="clear" w:color="auto" w:fill="auto"/>
            <w:vAlign w:val="bottom"/>
          </w:tcPr>
          <w:p w14:paraId="47B006D9"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364</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47039390"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454</w:t>
            </w:r>
            <w:r w:rsidRPr="00FF4E61">
              <w:rPr>
                <w:sz w:val="18"/>
                <w:szCs w:val="18"/>
                <w:rtl/>
              </w:rPr>
              <w:t>,</w:t>
            </w:r>
            <w:r w:rsidRPr="00250DAF">
              <w:rPr>
                <w:sz w:val="18"/>
                <w:szCs w:val="18"/>
                <w:rtl/>
              </w:rPr>
              <w:t>0</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6F40E841"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543</w:t>
            </w:r>
            <w:r w:rsidRPr="00FF4E61">
              <w:rPr>
                <w:sz w:val="18"/>
                <w:szCs w:val="18"/>
                <w:rtl/>
              </w:rPr>
              <w:t>,</w:t>
            </w:r>
            <w:r w:rsidRPr="00250DAF">
              <w:rPr>
                <w:sz w:val="18"/>
                <w:szCs w:val="18"/>
                <w:rtl/>
              </w:rPr>
              <w:t>4</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281B09D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560</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30562DB1"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565</w:t>
            </w:r>
            <w:r w:rsidRPr="00FF4E61">
              <w:rPr>
                <w:sz w:val="18"/>
                <w:szCs w:val="18"/>
                <w:rtl/>
              </w:rPr>
              <w:t>,</w:t>
            </w:r>
            <w:r w:rsidRPr="00250DAF">
              <w:rPr>
                <w:sz w:val="18"/>
                <w:szCs w:val="18"/>
                <w:rtl/>
              </w:rPr>
              <w:t>6</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7523A0EF"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612</w:t>
            </w:r>
            <w:r w:rsidRPr="00FF4E61">
              <w:rPr>
                <w:sz w:val="18"/>
                <w:szCs w:val="18"/>
                <w:rtl/>
              </w:rPr>
              <w:t>,</w:t>
            </w:r>
            <w:r w:rsidRPr="00250DAF">
              <w:rPr>
                <w:sz w:val="18"/>
                <w:szCs w:val="18"/>
                <w:rtl/>
              </w:rPr>
              <w:t>2</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72E1F585"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660</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6194E387"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344</w:t>
            </w:r>
            <w:r w:rsidRPr="00FF4E61">
              <w:rPr>
                <w:sz w:val="18"/>
                <w:szCs w:val="18"/>
                <w:rtl/>
              </w:rPr>
              <w:t>,</w:t>
            </w:r>
            <w:r w:rsidRPr="00250DAF">
              <w:rPr>
                <w:sz w:val="18"/>
                <w:szCs w:val="18"/>
                <w:rtl/>
              </w:rPr>
              <w:t>8</w:t>
            </w:r>
            <w:r w:rsidRPr="00FF4E61">
              <w:rPr>
                <w:sz w:val="18"/>
                <w:szCs w:val="18"/>
                <w:rtl/>
              </w:rPr>
              <w:t xml:space="preserve"> </w:t>
            </w:r>
            <w:r w:rsidRPr="00250DAF">
              <w:rPr>
                <w:sz w:val="18"/>
                <w:szCs w:val="18"/>
                <w:rtl/>
              </w:rPr>
              <w:t>1</w:t>
            </w:r>
          </w:p>
        </w:tc>
        <w:tc>
          <w:tcPr>
            <w:tcW w:w="831" w:type="dxa"/>
            <w:tcBorders>
              <w:bottom w:val="single" w:sz="4" w:space="0" w:color="auto"/>
            </w:tcBorders>
            <w:shd w:val="clear" w:color="auto" w:fill="auto"/>
            <w:vAlign w:val="bottom"/>
          </w:tcPr>
          <w:p w14:paraId="27E9A7C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395</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1</w:t>
            </w:r>
          </w:p>
        </w:tc>
      </w:tr>
      <w:tr w:rsidR="00472378" w:rsidRPr="00FF4E61" w14:paraId="14E27E44" w14:textId="77777777" w:rsidTr="00FF4E61">
        <w:tc>
          <w:tcPr>
            <w:tcW w:w="961" w:type="dxa"/>
            <w:tcBorders>
              <w:top w:val="single" w:sz="4" w:space="0" w:color="auto"/>
              <w:bottom w:val="single" w:sz="12" w:space="0" w:color="auto"/>
            </w:tcBorders>
            <w:shd w:val="clear" w:color="auto" w:fill="auto"/>
          </w:tcPr>
          <w:p w14:paraId="1E691AA6" w14:textId="77777777" w:rsidR="00472378" w:rsidRPr="00FF4E61" w:rsidRDefault="00472378" w:rsidP="006E0BB9">
            <w:pPr>
              <w:spacing w:before="40" w:after="40" w:line="300" w:lineRule="exact"/>
              <w:ind w:left="227" w:right="57"/>
              <w:textDirection w:val="tbRlV"/>
              <w:rPr>
                <w:b/>
                <w:sz w:val="18"/>
                <w:szCs w:val="18"/>
                <w:lang w:val="ar-SA" w:eastAsia="zh-TW" w:bidi="en-GB"/>
              </w:rPr>
            </w:pPr>
            <w:r w:rsidRPr="00250DAF">
              <w:rPr>
                <w:b/>
                <w:bCs/>
                <w:sz w:val="18"/>
                <w:szCs w:val="18"/>
                <w:rtl/>
              </w:rPr>
              <w:t>المجموع</w:t>
            </w:r>
          </w:p>
        </w:tc>
        <w:tc>
          <w:tcPr>
            <w:tcW w:w="830" w:type="dxa"/>
            <w:tcBorders>
              <w:top w:val="single" w:sz="4" w:space="0" w:color="auto"/>
              <w:bottom w:val="single" w:sz="12" w:space="0" w:color="auto"/>
            </w:tcBorders>
            <w:shd w:val="clear" w:color="auto" w:fill="auto"/>
            <w:vAlign w:val="bottom"/>
          </w:tcPr>
          <w:p w14:paraId="41301272"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710,7 2</w:t>
            </w:r>
          </w:p>
        </w:tc>
        <w:tc>
          <w:tcPr>
            <w:tcW w:w="831" w:type="dxa"/>
            <w:tcBorders>
              <w:top w:val="single" w:sz="4" w:space="0" w:color="auto"/>
              <w:bottom w:val="single" w:sz="12" w:space="0" w:color="auto"/>
            </w:tcBorders>
            <w:shd w:val="clear" w:color="auto" w:fill="auto"/>
            <w:vAlign w:val="bottom"/>
          </w:tcPr>
          <w:p w14:paraId="6C406578"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865,3 2</w:t>
            </w:r>
          </w:p>
        </w:tc>
        <w:tc>
          <w:tcPr>
            <w:tcW w:w="831" w:type="dxa"/>
            <w:tcBorders>
              <w:top w:val="single" w:sz="4" w:space="0" w:color="auto"/>
              <w:bottom w:val="single" w:sz="12" w:space="0" w:color="auto"/>
            </w:tcBorders>
            <w:shd w:val="clear" w:color="auto" w:fill="auto"/>
            <w:vAlign w:val="bottom"/>
          </w:tcPr>
          <w:p w14:paraId="7D81A66C"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019,7 3</w:t>
            </w:r>
          </w:p>
        </w:tc>
        <w:tc>
          <w:tcPr>
            <w:tcW w:w="831" w:type="dxa"/>
            <w:tcBorders>
              <w:top w:val="single" w:sz="4" w:space="0" w:color="auto"/>
              <w:bottom w:val="single" w:sz="12" w:space="0" w:color="auto"/>
            </w:tcBorders>
            <w:shd w:val="clear" w:color="auto" w:fill="auto"/>
            <w:vAlign w:val="bottom"/>
          </w:tcPr>
          <w:p w14:paraId="71DA8AEC"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167,8 3</w:t>
            </w:r>
          </w:p>
        </w:tc>
        <w:tc>
          <w:tcPr>
            <w:tcW w:w="831" w:type="dxa"/>
            <w:tcBorders>
              <w:top w:val="single" w:sz="4" w:space="0" w:color="auto"/>
              <w:bottom w:val="single" w:sz="12" w:space="0" w:color="auto"/>
            </w:tcBorders>
            <w:shd w:val="clear" w:color="auto" w:fill="auto"/>
            <w:vAlign w:val="bottom"/>
          </w:tcPr>
          <w:p w14:paraId="68106C27"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199,7 3</w:t>
            </w:r>
          </w:p>
        </w:tc>
        <w:tc>
          <w:tcPr>
            <w:tcW w:w="831" w:type="dxa"/>
            <w:tcBorders>
              <w:top w:val="single" w:sz="4" w:space="0" w:color="auto"/>
              <w:bottom w:val="single" w:sz="12" w:space="0" w:color="auto"/>
            </w:tcBorders>
            <w:shd w:val="clear" w:color="auto" w:fill="auto"/>
            <w:vAlign w:val="bottom"/>
          </w:tcPr>
          <w:p w14:paraId="59120E13"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293,7 3</w:t>
            </w:r>
          </w:p>
        </w:tc>
        <w:tc>
          <w:tcPr>
            <w:tcW w:w="831" w:type="dxa"/>
            <w:tcBorders>
              <w:top w:val="single" w:sz="4" w:space="0" w:color="auto"/>
              <w:bottom w:val="single" w:sz="12" w:space="0" w:color="auto"/>
            </w:tcBorders>
            <w:shd w:val="clear" w:color="auto" w:fill="auto"/>
            <w:vAlign w:val="bottom"/>
          </w:tcPr>
          <w:p w14:paraId="24B2DD0D"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390 3</w:t>
            </w:r>
          </w:p>
        </w:tc>
        <w:tc>
          <w:tcPr>
            <w:tcW w:w="831" w:type="dxa"/>
            <w:tcBorders>
              <w:top w:val="single" w:sz="4" w:space="0" w:color="auto"/>
              <w:bottom w:val="single" w:sz="12" w:space="0" w:color="auto"/>
            </w:tcBorders>
            <w:shd w:val="clear" w:color="auto" w:fill="auto"/>
            <w:vAlign w:val="bottom"/>
          </w:tcPr>
          <w:p w14:paraId="7CD6EFA5"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738,5 2</w:t>
            </w:r>
          </w:p>
        </w:tc>
        <w:tc>
          <w:tcPr>
            <w:tcW w:w="831" w:type="dxa"/>
            <w:tcBorders>
              <w:top w:val="single" w:sz="4" w:space="0" w:color="auto"/>
              <w:bottom w:val="single" w:sz="12" w:space="0" w:color="auto"/>
            </w:tcBorders>
            <w:shd w:val="clear" w:color="auto" w:fill="auto"/>
            <w:vAlign w:val="bottom"/>
          </w:tcPr>
          <w:p w14:paraId="5CB4886C" w14:textId="77777777" w:rsidR="00472378" w:rsidRPr="00250DAF"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832,8 2</w:t>
            </w:r>
          </w:p>
        </w:tc>
      </w:tr>
    </w:tbl>
    <w:p w14:paraId="5012A0D0" w14:textId="5646AF93" w:rsidR="00472378" w:rsidRPr="0024034F" w:rsidRDefault="00472378" w:rsidP="00D733ED">
      <w:pPr>
        <w:pStyle w:val="TableFigureSource"/>
      </w:pPr>
      <w:r w:rsidRPr="00250DAF">
        <w:rPr>
          <w:i/>
          <w:iCs/>
          <w:rtl/>
        </w:rPr>
        <w:t>المصدر</w:t>
      </w:r>
      <w:r w:rsidRPr="0024034F">
        <w:rPr>
          <w:rtl/>
        </w:rPr>
        <w:t>:</w:t>
      </w:r>
      <w:r w:rsidR="00D733ED">
        <w:rPr>
          <w:rtl/>
        </w:rPr>
        <w:tab/>
      </w:r>
      <w:r w:rsidRPr="0024034F">
        <w:rPr>
          <w:rtl/>
        </w:rPr>
        <w:t>وزارة التعليم وتقرير المسح الاقتصادي الصادر عن المكتب الوطني للإحصاء في كينيا</w:t>
      </w:r>
      <w:r w:rsidRPr="0024034F">
        <w:rPr>
          <w:rFonts w:hint="cs"/>
          <w:rtl/>
        </w:rPr>
        <w:t xml:space="preserve">، </w:t>
      </w:r>
      <w:r w:rsidRPr="00250DAF">
        <w:rPr>
          <w:rFonts w:hint="cs"/>
          <w:rtl/>
        </w:rPr>
        <w:t>2020</w:t>
      </w:r>
      <w:r w:rsidR="00D733ED">
        <w:rPr>
          <w:rFonts w:hint="cs"/>
          <w:rtl/>
        </w:rPr>
        <w:t>.</w:t>
      </w:r>
    </w:p>
    <w:p w14:paraId="75B0288C" w14:textId="0237EB27" w:rsidR="00472378" w:rsidRPr="00250DAF" w:rsidRDefault="00D733ED" w:rsidP="00D733ED">
      <w:pPr>
        <w:pStyle w:val="H23GA"/>
        <w:rPr>
          <w:rtl/>
        </w:rPr>
      </w:pPr>
      <w:r w:rsidRPr="00250DAF">
        <w:rPr>
          <w:rtl/>
        </w:rPr>
        <w:tab/>
      </w:r>
      <w:r w:rsidR="00472378" w:rsidRPr="00250DAF">
        <w:rPr>
          <w:rtl/>
        </w:rPr>
        <w:t>2-</w:t>
      </w:r>
      <w:r w:rsidR="00472378" w:rsidRPr="00250DAF">
        <w:rPr>
          <w:rtl/>
        </w:rPr>
        <w:tab/>
        <w:t>التسجيل في التعليم الابتدائي حسب نوع الجنس - العدد (بالآلاف)</w:t>
      </w:r>
    </w:p>
    <w:tbl>
      <w:tblPr>
        <w:bidiVisual/>
        <w:tblW w:w="850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5"/>
        <w:gridCol w:w="832"/>
        <w:gridCol w:w="832"/>
        <w:gridCol w:w="832"/>
        <w:gridCol w:w="832"/>
        <w:gridCol w:w="833"/>
        <w:gridCol w:w="832"/>
        <w:gridCol w:w="832"/>
        <w:gridCol w:w="832"/>
        <w:gridCol w:w="833"/>
      </w:tblGrid>
      <w:tr w:rsidR="00472378" w:rsidRPr="00FF4E61" w14:paraId="5E2786D3" w14:textId="77777777" w:rsidTr="00FF4E61">
        <w:trPr>
          <w:tblHeader/>
        </w:trPr>
        <w:tc>
          <w:tcPr>
            <w:tcW w:w="1015" w:type="dxa"/>
            <w:tcBorders>
              <w:top w:val="single" w:sz="4" w:space="0" w:color="auto"/>
              <w:bottom w:val="single" w:sz="12" w:space="0" w:color="auto"/>
            </w:tcBorders>
            <w:shd w:val="clear" w:color="auto" w:fill="auto"/>
            <w:vAlign w:val="bottom"/>
          </w:tcPr>
          <w:p w14:paraId="02106CAA" w14:textId="77777777" w:rsidR="00472378" w:rsidRPr="00FF4E61" w:rsidRDefault="00472378" w:rsidP="006E0BB9">
            <w:pPr>
              <w:keepNext/>
              <w:keepLines/>
              <w:spacing w:before="40" w:after="40" w:line="300" w:lineRule="exact"/>
              <w:ind w:left="57" w:right="57"/>
              <w:rPr>
                <w:i/>
                <w:sz w:val="18"/>
                <w:szCs w:val="18"/>
              </w:rPr>
            </w:pPr>
          </w:p>
        </w:tc>
        <w:tc>
          <w:tcPr>
            <w:tcW w:w="832" w:type="dxa"/>
            <w:tcBorders>
              <w:top w:val="single" w:sz="4" w:space="0" w:color="auto"/>
              <w:bottom w:val="single" w:sz="12" w:space="0" w:color="auto"/>
            </w:tcBorders>
            <w:shd w:val="clear" w:color="auto" w:fill="auto"/>
            <w:vAlign w:val="bottom"/>
          </w:tcPr>
          <w:p w14:paraId="4B255527"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2012</w:t>
            </w:r>
          </w:p>
        </w:tc>
        <w:tc>
          <w:tcPr>
            <w:tcW w:w="832" w:type="dxa"/>
            <w:tcBorders>
              <w:top w:val="single" w:sz="4" w:space="0" w:color="auto"/>
              <w:bottom w:val="single" w:sz="12" w:space="0" w:color="auto"/>
            </w:tcBorders>
            <w:shd w:val="clear" w:color="auto" w:fill="auto"/>
            <w:vAlign w:val="bottom"/>
          </w:tcPr>
          <w:p w14:paraId="72409721"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2013</w:t>
            </w:r>
          </w:p>
        </w:tc>
        <w:tc>
          <w:tcPr>
            <w:tcW w:w="832" w:type="dxa"/>
            <w:tcBorders>
              <w:top w:val="single" w:sz="4" w:space="0" w:color="auto"/>
              <w:bottom w:val="single" w:sz="12" w:space="0" w:color="auto"/>
            </w:tcBorders>
            <w:shd w:val="clear" w:color="auto" w:fill="auto"/>
            <w:vAlign w:val="bottom"/>
          </w:tcPr>
          <w:p w14:paraId="32F2B54A"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2014</w:t>
            </w:r>
          </w:p>
        </w:tc>
        <w:tc>
          <w:tcPr>
            <w:tcW w:w="832" w:type="dxa"/>
            <w:tcBorders>
              <w:top w:val="single" w:sz="4" w:space="0" w:color="auto"/>
              <w:bottom w:val="single" w:sz="12" w:space="0" w:color="auto"/>
            </w:tcBorders>
            <w:shd w:val="clear" w:color="auto" w:fill="auto"/>
            <w:vAlign w:val="bottom"/>
          </w:tcPr>
          <w:p w14:paraId="2421ABBB"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2015</w:t>
            </w:r>
          </w:p>
        </w:tc>
        <w:tc>
          <w:tcPr>
            <w:tcW w:w="833" w:type="dxa"/>
            <w:tcBorders>
              <w:top w:val="single" w:sz="4" w:space="0" w:color="auto"/>
              <w:bottom w:val="single" w:sz="12" w:space="0" w:color="auto"/>
            </w:tcBorders>
            <w:shd w:val="clear" w:color="auto" w:fill="auto"/>
            <w:vAlign w:val="bottom"/>
          </w:tcPr>
          <w:p w14:paraId="3AC5E23A"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2016</w:t>
            </w:r>
          </w:p>
        </w:tc>
        <w:tc>
          <w:tcPr>
            <w:tcW w:w="832" w:type="dxa"/>
            <w:tcBorders>
              <w:top w:val="single" w:sz="4" w:space="0" w:color="auto"/>
              <w:bottom w:val="single" w:sz="12" w:space="0" w:color="auto"/>
            </w:tcBorders>
            <w:shd w:val="clear" w:color="auto" w:fill="auto"/>
            <w:vAlign w:val="bottom"/>
          </w:tcPr>
          <w:p w14:paraId="548494E0"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2017</w:t>
            </w:r>
          </w:p>
        </w:tc>
        <w:tc>
          <w:tcPr>
            <w:tcW w:w="832" w:type="dxa"/>
            <w:tcBorders>
              <w:top w:val="single" w:sz="4" w:space="0" w:color="auto"/>
              <w:bottom w:val="single" w:sz="12" w:space="0" w:color="auto"/>
            </w:tcBorders>
            <w:shd w:val="clear" w:color="auto" w:fill="auto"/>
            <w:vAlign w:val="bottom"/>
          </w:tcPr>
          <w:p w14:paraId="7D502BFD"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2018</w:t>
            </w:r>
          </w:p>
        </w:tc>
        <w:tc>
          <w:tcPr>
            <w:tcW w:w="832" w:type="dxa"/>
            <w:tcBorders>
              <w:top w:val="single" w:sz="4" w:space="0" w:color="auto"/>
              <w:bottom w:val="single" w:sz="12" w:space="0" w:color="auto"/>
            </w:tcBorders>
            <w:shd w:val="clear" w:color="auto" w:fill="auto"/>
            <w:vAlign w:val="bottom"/>
          </w:tcPr>
          <w:p w14:paraId="07B48838" w14:textId="77777777" w:rsidR="00472378" w:rsidRPr="00FF4E61"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2019</w:t>
            </w:r>
          </w:p>
        </w:tc>
        <w:tc>
          <w:tcPr>
            <w:tcW w:w="833" w:type="dxa"/>
            <w:tcBorders>
              <w:top w:val="single" w:sz="4" w:space="0" w:color="auto"/>
              <w:bottom w:val="single" w:sz="12" w:space="0" w:color="auto"/>
            </w:tcBorders>
            <w:shd w:val="clear" w:color="auto" w:fill="auto"/>
            <w:vAlign w:val="bottom"/>
          </w:tcPr>
          <w:p w14:paraId="33DA70D6" w14:textId="77777777" w:rsidR="00472378" w:rsidRPr="00250DAF" w:rsidRDefault="00472378" w:rsidP="006E0BB9">
            <w:pPr>
              <w:keepNext/>
              <w:keepLines/>
              <w:spacing w:before="40" w:after="40" w:line="300" w:lineRule="exact"/>
              <w:ind w:left="57" w:right="57"/>
              <w:textDirection w:val="tbRlV"/>
              <w:rPr>
                <w:i/>
                <w:sz w:val="18"/>
                <w:szCs w:val="18"/>
                <w:lang w:val="ar-SA" w:eastAsia="zh-TW" w:bidi="en-GB"/>
              </w:rPr>
            </w:pPr>
            <w:r w:rsidRPr="00250DAF">
              <w:rPr>
                <w:i/>
                <w:iCs/>
                <w:sz w:val="18"/>
                <w:szCs w:val="18"/>
                <w:rtl/>
              </w:rPr>
              <w:t>2020</w:t>
            </w:r>
          </w:p>
        </w:tc>
      </w:tr>
      <w:tr w:rsidR="00472378" w:rsidRPr="00FF4E61" w14:paraId="6A4914FB" w14:textId="77777777" w:rsidTr="00FF4E61">
        <w:tc>
          <w:tcPr>
            <w:tcW w:w="1015" w:type="dxa"/>
            <w:tcBorders>
              <w:top w:val="nil"/>
              <w:bottom w:val="nil"/>
            </w:tcBorders>
            <w:shd w:val="clear" w:color="auto" w:fill="auto"/>
          </w:tcPr>
          <w:p w14:paraId="2D6C38A0"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FF4E61">
              <w:rPr>
                <w:sz w:val="18"/>
                <w:szCs w:val="18"/>
                <w:rtl/>
              </w:rPr>
              <w:t>الفتيان</w:t>
            </w:r>
          </w:p>
        </w:tc>
        <w:tc>
          <w:tcPr>
            <w:tcW w:w="832" w:type="dxa"/>
            <w:tcBorders>
              <w:top w:val="nil"/>
              <w:bottom w:val="nil"/>
            </w:tcBorders>
            <w:shd w:val="clear" w:color="auto" w:fill="auto"/>
            <w:vAlign w:val="bottom"/>
          </w:tcPr>
          <w:p w14:paraId="2BC52226"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972</w:t>
            </w:r>
            <w:r w:rsidRPr="00FF4E61">
              <w:rPr>
                <w:sz w:val="18"/>
                <w:szCs w:val="18"/>
                <w:rtl/>
              </w:rPr>
              <w:t>,</w:t>
            </w:r>
            <w:r w:rsidRPr="00250DAF">
              <w:rPr>
                <w:sz w:val="18"/>
                <w:szCs w:val="18"/>
                <w:rtl/>
              </w:rPr>
              <w:t>7</w:t>
            </w:r>
            <w:r w:rsidRPr="00FF4E61">
              <w:rPr>
                <w:sz w:val="18"/>
                <w:szCs w:val="18"/>
                <w:rtl/>
              </w:rPr>
              <w:t xml:space="preserve"> </w:t>
            </w:r>
            <w:r w:rsidRPr="00250DAF">
              <w:rPr>
                <w:sz w:val="18"/>
                <w:szCs w:val="18"/>
                <w:rtl/>
              </w:rPr>
              <w:t>4</w:t>
            </w:r>
          </w:p>
        </w:tc>
        <w:tc>
          <w:tcPr>
            <w:tcW w:w="832" w:type="dxa"/>
            <w:tcBorders>
              <w:top w:val="nil"/>
              <w:bottom w:val="nil"/>
            </w:tcBorders>
            <w:shd w:val="clear" w:color="auto" w:fill="auto"/>
            <w:vAlign w:val="bottom"/>
          </w:tcPr>
          <w:p w14:paraId="44BBE558"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019</w:t>
            </w:r>
            <w:r w:rsidRPr="00FF4E61">
              <w:rPr>
                <w:sz w:val="18"/>
                <w:szCs w:val="18"/>
                <w:rtl/>
              </w:rPr>
              <w:t>,</w:t>
            </w:r>
            <w:r w:rsidRPr="00250DAF">
              <w:rPr>
                <w:sz w:val="18"/>
                <w:szCs w:val="18"/>
                <w:rtl/>
              </w:rPr>
              <w:t>7</w:t>
            </w:r>
            <w:r w:rsidRPr="00FF4E61">
              <w:rPr>
                <w:sz w:val="18"/>
                <w:szCs w:val="18"/>
                <w:rtl/>
              </w:rPr>
              <w:t xml:space="preserve"> </w:t>
            </w:r>
            <w:r w:rsidRPr="00250DAF">
              <w:rPr>
                <w:sz w:val="18"/>
                <w:szCs w:val="18"/>
                <w:rtl/>
              </w:rPr>
              <w:t>5</w:t>
            </w:r>
          </w:p>
        </w:tc>
        <w:tc>
          <w:tcPr>
            <w:tcW w:w="832" w:type="dxa"/>
            <w:tcBorders>
              <w:top w:val="nil"/>
              <w:bottom w:val="nil"/>
            </w:tcBorders>
            <w:shd w:val="clear" w:color="auto" w:fill="auto"/>
            <w:vAlign w:val="bottom"/>
          </w:tcPr>
          <w:p w14:paraId="775A3D21"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052</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5</w:t>
            </w:r>
          </w:p>
        </w:tc>
        <w:tc>
          <w:tcPr>
            <w:tcW w:w="832" w:type="dxa"/>
            <w:tcBorders>
              <w:top w:val="nil"/>
              <w:bottom w:val="nil"/>
            </w:tcBorders>
            <w:shd w:val="clear" w:color="auto" w:fill="auto"/>
            <w:vAlign w:val="bottom"/>
          </w:tcPr>
          <w:p w14:paraId="5BE804DC"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127</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5</w:t>
            </w:r>
          </w:p>
        </w:tc>
        <w:tc>
          <w:tcPr>
            <w:tcW w:w="833" w:type="dxa"/>
            <w:tcBorders>
              <w:top w:val="nil"/>
              <w:bottom w:val="nil"/>
            </w:tcBorders>
            <w:shd w:val="clear" w:color="auto" w:fill="auto"/>
            <w:vAlign w:val="bottom"/>
          </w:tcPr>
          <w:p w14:paraId="6F0F5F16"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214</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5</w:t>
            </w:r>
          </w:p>
        </w:tc>
        <w:tc>
          <w:tcPr>
            <w:tcW w:w="832" w:type="dxa"/>
            <w:tcBorders>
              <w:top w:val="nil"/>
              <w:bottom w:val="nil"/>
            </w:tcBorders>
            <w:shd w:val="clear" w:color="auto" w:fill="auto"/>
            <w:vAlign w:val="bottom"/>
          </w:tcPr>
          <w:p w14:paraId="3BBFAFCD"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293</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5</w:t>
            </w:r>
          </w:p>
        </w:tc>
        <w:tc>
          <w:tcPr>
            <w:tcW w:w="832" w:type="dxa"/>
            <w:tcBorders>
              <w:top w:val="nil"/>
              <w:bottom w:val="nil"/>
            </w:tcBorders>
            <w:shd w:val="clear" w:color="auto" w:fill="auto"/>
            <w:vAlign w:val="bottom"/>
          </w:tcPr>
          <w:p w14:paraId="43C81906"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364</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5</w:t>
            </w:r>
          </w:p>
        </w:tc>
        <w:tc>
          <w:tcPr>
            <w:tcW w:w="832" w:type="dxa"/>
            <w:tcBorders>
              <w:top w:val="nil"/>
              <w:bottom w:val="nil"/>
            </w:tcBorders>
            <w:shd w:val="clear" w:color="auto" w:fill="auto"/>
            <w:vAlign w:val="bottom"/>
          </w:tcPr>
          <w:p w14:paraId="6E74D4F1"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105</w:t>
            </w:r>
            <w:r w:rsidRPr="00FF4E61">
              <w:rPr>
                <w:sz w:val="18"/>
                <w:szCs w:val="18"/>
                <w:rtl/>
              </w:rPr>
              <w:t>,</w:t>
            </w:r>
            <w:r w:rsidRPr="00250DAF">
              <w:rPr>
                <w:sz w:val="18"/>
                <w:szCs w:val="18"/>
                <w:rtl/>
              </w:rPr>
              <w:t>8</w:t>
            </w:r>
            <w:r w:rsidRPr="00FF4E61">
              <w:rPr>
                <w:sz w:val="18"/>
                <w:szCs w:val="18"/>
                <w:rtl/>
              </w:rPr>
              <w:t xml:space="preserve"> </w:t>
            </w:r>
            <w:r w:rsidRPr="00250DAF">
              <w:rPr>
                <w:sz w:val="18"/>
                <w:szCs w:val="18"/>
                <w:rtl/>
              </w:rPr>
              <w:t>5</w:t>
            </w:r>
          </w:p>
        </w:tc>
        <w:tc>
          <w:tcPr>
            <w:tcW w:w="833" w:type="dxa"/>
            <w:tcBorders>
              <w:top w:val="nil"/>
              <w:bottom w:val="nil"/>
            </w:tcBorders>
            <w:shd w:val="clear" w:color="auto" w:fill="auto"/>
            <w:vAlign w:val="bottom"/>
          </w:tcPr>
          <w:p w14:paraId="131A129F"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191</w:t>
            </w:r>
            <w:r w:rsidRPr="00FF4E61">
              <w:rPr>
                <w:sz w:val="18"/>
                <w:szCs w:val="18"/>
                <w:rtl/>
              </w:rPr>
              <w:t>,</w:t>
            </w:r>
            <w:r w:rsidRPr="00250DAF">
              <w:rPr>
                <w:sz w:val="18"/>
                <w:szCs w:val="18"/>
                <w:rtl/>
              </w:rPr>
              <w:t>4</w:t>
            </w:r>
            <w:r w:rsidRPr="00FF4E61">
              <w:rPr>
                <w:sz w:val="18"/>
                <w:szCs w:val="18"/>
                <w:rtl/>
              </w:rPr>
              <w:t xml:space="preserve"> </w:t>
            </w:r>
            <w:r w:rsidRPr="00250DAF">
              <w:rPr>
                <w:sz w:val="18"/>
                <w:szCs w:val="18"/>
                <w:rtl/>
              </w:rPr>
              <w:t>5</w:t>
            </w:r>
          </w:p>
        </w:tc>
      </w:tr>
      <w:tr w:rsidR="00472378" w:rsidRPr="00FF4E61" w14:paraId="24EE6A08" w14:textId="77777777" w:rsidTr="00FF4E61">
        <w:tc>
          <w:tcPr>
            <w:tcW w:w="1015" w:type="dxa"/>
            <w:tcBorders>
              <w:top w:val="nil"/>
            </w:tcBorders>
            <w:shd w:val="clear" w:color="auto" w:fill="auto"/>
          </w:tcPr>
          <w:p w14:paraId="10B6DC5E"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FF4E61">
              <w:rPr>
                <w:sz w:val="18"/>
                <w:szCs w:val="18"/>
                <w:rtl/>
              </w:rPr>
              <w:t>الفتيات</w:t>
            </w:r>
          </w:p>
        </w:tc>
        <w:tc>
          <w:tcPr>
            <w:tcW w:w="832" w:type="dxa"/>
            <w:tcBorders>
              <w:top w:val="nil"/>
            </w:tcBorders>
            <w:shd w:val="clear" w:color="auto" w:fill="auto"/>
            <w:vAlign w:val="bottom"/>
          </w:tcPr>
          <w:p w14:paraId="5230CD4D"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784</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4</w:t>
            </w:r>
          </w:p>
        </w:tc>
        <w:tc>
          <w:tcPr>
            <w:tcW w:w="832" w:type="dxa"/>
            <w:tcBorders>
              <w:top w:val="nil"/>
            </w:tcBorders>
            <w:shd w:val="clear" w:color="auto" w:fill="auto"/>
            <w:vAlign w:val="bottom"/>
          </w:tcPr>
          <w:p w14:paraId="3540E3EE"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837</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4</w:t>
            </w:r>
          </w:p>
        </w:tc>
        <w:tc>
          <w:tcPr>
            <w:tcW w:w="832" w:type="dxa"/>
            <w:tcBorders>
              <w:top w:val="nil"/>
            </w:tcBorders>
            <w:shd w:val="clear" w:color="auto" w:fill="auto"/>
            <w:vAlign w:val="bottom"/>
          </w:tcPr>
          <w:p w14:paraId="1574FCF4"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898</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4</w:t>
            </w:r>
          </w:p>
        </w:tc>
        <w:tc>
          <w:tcPr>
            <w:tcW w:w="832" w:type="dxa"/>
            <w:tcBorders>
              <w:top w:val="nil"/>
            </w:tcBorders>
            <w:shd w:val="clear" w:color="auto" w:fill="auto"/>
            <w:vAlign w:val="bottom"/>
          </w:tcPr>
          <w:p w14:paraId="4418C7CD"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962</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4</w:t>
            </w:r>
          </w:p>
        </w:tc>
        <w:tc>
          <w:tcPr>
            <w:tcW w:w="833" w:type="dxa"/>
            <w:tcBorders>
              <w:top w:val="nil"/>
            </w:tcBorders>
            <w:shd w:val="clear" w:color="auto" w:fill="auto"/>
            <w:vAlign w:val="bottom"/>
          </w:tcPr>
          <w:p w14:paraId="05B5CEEE"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054</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5</w:t>
            </w:r>
          </w:p>
        </w:tc>
        <w:tc>
          <w:tcPr>
            <w:tcW w:w="832" w:type="dxa"/>
            <w:tcBorders>
              <w:top w:val="nil"/>
            </w:tcBorders>
            <w:shd w:val="clear" w:color="auto" w:fill="auto"/>
            <w:vAlign w:val="bottom"/>
          </w:tcPr>
          <w:p w14:paraId="2AD03091"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109</w:t>
            </w:r>
            <w:r w:rsidRPr="00FF4E61">
              <w:rPr>
                <w:sz w:val="18"/>
                <w:szCs w:val="18"/>
                <w:rtl/>
              </w:rPr>
              <w:t>,</w:t>
            </w:r>
            <w:r w:rsidRPr="00250DAF">
              <w:rPr>
                <w:sz w:val="18"/>
                <w:szCs w:val="18"/>
                <w:rtl/>
              </w:rPr>
              <w:t>8</w:t>
            </w:r>
            <w:r w:rsidRPr="00FF4E61">
              <w:rPr>
                <w:sz w:val="18"/>
                <w:szCs w:val="18"/>
                <w:rtl/>
              </w:rPr>
              <w:t xml:space="preserve"> </w:t>
            </w:r>
            <w:r w:rsidRPr="00250DAF">
              <w:rPr>
                <w:sz w:val="18"/>
                <w:szCs w:val="18"/>
                <w:rtl/>
              </w:rPr>
              <w:t>5</w:t>
            </w:r>
          </w:p>
        </w:tc>
        <w:tc>
          <w:tcPr>
            <w:tcW w:w="832" w:type="dxa"/>
            <w:tcBorders>
              <w:top w:val="nil"/>
            </w:tcBorders>
            <w:shd w:val="clear" w:color="auto" w:fill="auto"/>
            <w:vAlign w:val="bottom"/>
          </w:tcPr>
          <w:p w14:paraId="0FE3F5AF"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178</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5</w:t>
            </w:r>
          </w:p>
        </w:tc>
        <w:tc>
          <w:tcPr>
            <w:tcW w:w="832" w:type="dxa"/>
            <w:tcBorders>
              <w:top w:val="nil"/>
            </w:tcBorders>
            <w:shd w:val="clear" w:color="auto" w:fill="auto"/>
            <w:vAlign w:val="bottom"/>
          </w:tcPr>
          <w:p w14:paraId="3754E73B"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966</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4</w:t>
            </w:r>
          </w:p>
        </w:tc>
        <w:tc>
          <w:tcPr>
            <w:tcW w:w="833" w:type="dxa"/>
            <w:tcBorders>
              <w:top w:val="nil"/>
            </w:tcBorders>
            <w:shd w:val="clear" w:color="auto" w:fill="auto"/>
            <w:vAlign w:val="bottom"/>
          </w:tcPr>
          <w:p w14:paraId="4F37A62A" w14:textId="77777777" w:rsidR="00472378" w:rsidRPr="00FF4E61" w:rsidRDefault="00472378" w:rsidP="006E0BB9">
            <w:pPr>
              <w:keepNext/>
              <w:keepLines/>
              <w:spacing w:before="40" w:after="40" w:line="300" w:lineRule="exact"/>
              <w:ind w:left="57" w:right="57"/>
              <w:textDirection w:val="tbRlV"/>
              <w:rPr>
                <w:sz w:val="18"/>
                <w:szCs w:val="18"/>
                <w:lang w:val="ar-SA" w:eastAsia="zh-TW" w:bidi="en-GB"/>
              </w:rPr>
            </w:pPr>
            <w:r w:rsidRPr="00250DAF">
              <w:rPr>
                <w:sz w:val="18"/>
                <w:szCs w:val="18"/>
                <w:rtl/>
              </w:rPr>
              <w:t>978</w:t>
            </w:r>
            <w:r w:rsidRPr="00FF4E61">
              <w:rPr>
                <w:sz w:val="18"/>
                <w:szCs w:val="18"/>
                <w:rtl/>
              </w:rPr>
              <w:t>,</w:t>
            </w:r>
            <w:r w:rsidRPr="00250DAF">
              <w:rPr>
                <w:sz w:val="18"/>
                <w:szCs w:val="18"/>
                <w:rtl/>
              </w:rPr>
              <w:t>7</w:t>
            </w:r>
            <w:r w:rsidRPr="00FF4E61">
              <w:rPr>
                <w:sz w:val="18"/>
                <w:szCs w:val="18"/>
                <w:rtl/>
              </w:rPr>
              <w:t xml:space="preserve"> </w:t>
            </w:r>
            <w:r w:rsidRPr="00250DAF">
              <w:rPr>
                <w:sz w:val="18"/>
                <w:szCs w:val="18"/>
                <w:rtl/>
              </w:rPr>
              <w:t>4</w:t>
            </w:r>
          </w:p>
        </w:tc>
      </w:tr>
    </w:tbl>
    <w:p w14:paraId="69668766" w14:textId="3644F3DC" w:rsidR="00472378" w:rsidRPr="00250DAF" w:rsidRDefault="00D733ED" w:rsidP="00D733ED">
      <w:pPr>
        <w:pStyle w:val="H23GA"/>
        <w:rPr>
          <w:rtl/>
        </w:rPr>
      </w:pPr>
      <w:r w:rsidRPr="00250DAF">
        <w:rPr>
          <w:rtl/>
        </w:rPr>
        <w:tab/>
      </w:r>
      <w:r w:rsidR="00472378" w:rsidRPr="00250DAF">
        <w:rPr>
          <w:rFonts w:hint="cs"/>
          <w:rtl/>
        </w:rPr>
        <w:t>3</w:t>
      </w:r>
      <w:r w:rsidR="00472378" w:rsidRPr="00250DAF">
        <w:rPr>
          <w:rtl/>
        </w:rPr>
        <w:t>-</w:t>
      </w:r>
      <w:r w:rsidR="00472378" w:rsidRPr="00250DAF">
        <w:rPr>
          <w:rtl/>
        </w:rPr>
        <w:tab/>
        <w:t>التسجيل في التعليم الثانوي حسب نوع الجنس - العدد (بالآلاف)</w:t>
      </w:r>
    </w:p>
    <w:tbl>
      <w:tblPr>
        <w:bidiVisual/>
        <w:tblW w:w="850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5"/>
        <w:gridCol w:w="832"/>
        <w:gridCol w:w="832"/>
        <w:gridCol w:w="832"/>
        <w:gridCol w:w="832"/>
        <w:gridCol w:w="833"/>
        <w:gridCol w:w="832"/>
        <w:gridCol w:w="832"/>
        <w:gridCol w:w="832"/>
        <w:gridCol w:w="833"/>
      </w:tblGrid>
      <w:tr w:rsidR="00472378" w:rsidRPr="00FF4E61" w14:paraId="3CF610DD" w14:textId="77777777" w:rsidTr="00FF4E61">
        <w:trPr>
          <w:tblHeader/>
        </w:trPr>
        <w:tc>
          <w:tcPr>
            <w:tcW w:w="1015" w:type="dxa"/>
            <w:tcBorders>
              <w:top w:val="single" w:sz="4" w:space="0" w:color="auto"/>
              <w:bottom w:val="single" w:sz="12" w:space="0" w:color="auto"/>
            </w:tcBorders>
            <w:shd w:val="clear" w:color="auto" w:fill="auto"/>
            <w:vAlign w:val="bottom"/>
          </w:tcPr>
          <w:p w14:paraId="1D6553BC" w14:textId="77777777" w:rsidR="00472378" w:rsidRPr="00FF4E61" w:rsidRDefault="00472378" w:rsidP="006E0BB9">
            <w:pPr>
              <w:spacing w:before="40" w:after="40" w:line="300" w:lineRule="exact"/>
              <w:ind w:left="57" w:right="57"/>
              <w:rPr>
                <w:i/>
                <w:sz w:val="18"/>
                <w:szCs w:val="18"/>
              </w:rPr>
            </w:pPr>
          </w:p>
        </w:tc>
        <w:tc>
          <w:tcPr>
            <w:tcW w:w="832" w:type="dxa"/>
            <w:tcBorders>
              <w:top w:val="single" w:sz="4" w:space="0" w:color="auto"/>
              <w:bottom w:val="single" w:sz="12" w:space="0" w:color="auto"/>
            </w:tcBorders>
            <w:shd w:val="clear" w:color="auto" w:fill="auto"/>
            <w:vAlign w:val="bottom"/>
          </w:tcPr>
          <w:p w14:paraId="534A1A8E"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2012</w:t>
            </w:r>
          </w:p>
        </w:tc>
        <w:tc>
          <w:tcPr>
            <w:tcW w:w="832" w:type="dxa"/>
            <w:tcBorders>
              <w:top w:val="single" w:sz="4" w:space="0" w:color="auto"/>
              <w:bottom w:val="single" w:sz="12" w:space="0" w:color="auto"/>
            </w:tcBorders>
            <w:shd w:val="clear" w:color="auto" w:fill="auto"/>
            <w:vAlign w:val="bottom"/>
          </w:tcPr>
          <w:p w14:paraId="5CE98975"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2013</w:t>
            </w:r>
          </w:p>
        </w:tc>
        <w:tc>
          <w:tcPr>
            <w:tcW w:w="832" w:type="dxa"/>
            <w:tcBorders>
              <w:top w:val="single" w:sz="4" w:space="0" w:color="auto"/>
              <w:bottom w:val="single" w:sz="12" w:space="0" w:color="auto"/>
            </w:tcBorders>
            <w:shd w:val="clear" w:color="auto" w:fill="auto"/>
            <w:vAlign w:val="bottom"/>
          </w:tcPr>
          <w:p w14:paraId="064B3F79"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2014</w:t>
            </w:r>
          </w:p>
        </w:tc>
        <w:tc>
          <w:tcPr>
            <w:tcW w:w="832" w:type="dxa"/>
            <w:tcBorders>
              <w:top w:val="single" w:sz="4" w:space="0" w:color="auto"/>
              <w:bottom w:val="single" w:sz="12" w:space="0" w:color="auto"/>
            </w:tcBorders>
            <w:shd w:val="clear" w:color="auto" w:fill="auto"/>
            <w:vAlign w:val="bottom"/>
          </w:tcPr>
          <w:p w14:paraId="0FCEC300"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2015</w:t>
            </w:r>
          </w:p>
        </w:tc>
        <w:tc>
          <w:tcPr>
            <w:tcW w:w="833" w:type="dxa"/>
            <w:tcBorders>
              <w:top w:val="single" w:sz="4" w:space="0" w:color="auto"/>
              <w:bottom w:val="single" w:sz="12" w:space="0" w:color="auto"/>
            </w:tcBorders>
            <w:shd w:val="clear" w:color="auto" w:fill="auto"/>
            <w:vAlign w:val="bottom"/>
          </w:tcPr>
          <w:p w14:paraId="0A1B99C4"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2016</w:t>
            </w:r>
          </w:p>
        </w:tc>
        <w:tc>
          <w:tcPr>
            <w:tcW w:w="832" w:type="dxa"/>
            <w:tcBorders>
              <w:top w:val="single" w:sz="4" w:space="0" w:color="auto"/>
              <w:bottom w:val="single" w:sz="12" w:space="0" w:color="auto"/>
            </w:tcBorders>
            <w:shd w:val="clear" w:color="auto" w:fill="auto"/>
            <w:vAlign w:val="bottom"/>
          </w:tcPr>
          <w:p w14:paraId="5FE6A19C"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2017</w:t>
            </w:r>
          </w:p>
        </w:tc>
        <w:tc>
          <w:tcPr>
            <w:tcW w:w="832" w:type="dxa"/>
            <w:tcBorders>
              <w:top w:val="single" w:sz="4" w:space="0" w:color="auto"/>
              <w:bottom w:val="single" w:sz="12" w:space="0" w:color="auto"/>
            </w:tcBorders>
            <w:shd w:val="clear" w:color="auto" w:fill="auto"/>
            <w:vAlign w:val="bottom"/>
          </w:tcPr>
          <w:p w14:paraId="2DD2BA5C"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2018</w:t>
            </w:r>
          </w:p>
        </w:tc>
        <w:tc>
          <w:tcPr>
            <w:tcW w:w="832" w:type="dxa"/>
            <w:tcBorders>
              <w:top w:val="single" w:sz="4" w:space="0" w:color="auto"/>
              <w:bottom w:val="single" w:sz="12" w:space="0" w:color="auto"/>
            </w:tcBorders>
            <w:shd w:val="clear" w:color="auto" w:fill="auto"/>
            <w:vAlign w:val="bottom"/>
          </w:tcPr>
          <w:p w14:paraId="0844295A"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2019</w:t>
            </w:r>
          </w:p>
        </w:tc>
        <w:tc>
          <w:tcPr>
            <w:tcW w:w="833" w:type="dxa"/>
            <w:tcBorders>
              <w:top w:val="single" w:sz="4" w:space="0" w:color="auto"/>
              <w:bottom w:val="single" w:sz="12" w:space="0" w:color="auto"/>
            </w:tcBorders>
            <w:shd w:val="clear" w:color="auto" w:fill="auto"/>
            <w:vAlign w:val="bottom"/>
          </w:tcPr>
          <w:p w14:paraId="39F31193" w14:textId="77777777" w:rsidR="00472378" w:rsidRPr="00250DAF"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2020</w:t>
            </w:r>
          </w:p>
        </w:tc>
      </w:tr>
      <w:tr w:rsidR="00472378" w:rsidRPr="00FF4E61" w14:paraId="7E9C7A6A" w14:textId="77777777" w:rsidTr="00FF4E61">
        <w:tc>
          <w:tcPr>
            <w:tcW w:w="1015" w:type="dxa"/>
            <w:shd w:val="clear" w:color="auto" w:fill="auto"/>
          </w:tcPr>
          <w:p w14:paraId="46F1CDAB"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الفتيان</w:t>
            </w:r>
          </w:p>
        </w:tc>
        <w:tc>
          <w:tcPr>
            <w:tcW w:w="832" w:type="dxa"/>
            <w:shd w:val="clear" w:color="auto" w:fill="auto"/>
            <w:vAlign w:val="bottom"/>
          </w:tcPr>
          <w:p w14:paraId="456BFBBA"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019</w:t>
            </w:r>
            <w:r w:rsidRPr="00FF4E61">
              <w:rPr>
                <w:sz w:val="18"/>
                <w:szCs w:val="18"/>
                <w:rtl/>
              </w:rPr>
              <w:t xml:space="preserve"> </w:t>
            </w:r>
            <w:r w:rsidRPr="00250DAF">
              <w:rPr>
                <w:sz w:val="18"/>
                <w:szCs w:val="18"/>
                <w:rtl/>
              </w:rPr>
              <w:t>1</w:t>
            </w:r>
          </w:p>
        </w:tc>
        <w:tc>
          <w:tcPr>
            <w:tcW w:w="832" w:type="dxa"/>
            <w:shd w:val="clear" w:color="auto" w:fill="auto"/>
            <w:vAlign w:val="bottom"/>
          </w:tcPr>
          <w:p w14:paraId="5AA4E9E8"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127</w:t>
            </w:r>
            <w:r w:rsidRPr="00FF4E61">
              <w:rPr>
                <w:sz w:val="18"/>
                <w:szCs w:val="18"/>
                <w:rtl/>
              </w:rPr>
              <w:t>,</w:t>
            </w:r>
            <w:r w:rsidRPr="00250DAF">
              <w:rPr>
                <w:sz w:val="18"/>
                <w:szCs w:val="18"/>
                <w:rtl/>
              </w:rPr>
              <w:t>6</w:t>
            </w:r>
            <w:r w:rsidRPr="00FF4E61">
              <w:rPr>
                <w:sz w:val="18"/>
                <w:szCs w:val="18"/>
                <w:rtl/>
              </w:rPr>
              <w:t xml:space="preserve"> </w:t>
            </w:r>
            <w:r w:rsidRPr="00250DAF">
              <w:rPr>
                <w:sz w:val="18"/>
                <w:szCs w:val="18"/>
                <w:rtl/>
              </w:rPr>
              <w:t>1</w:t>
            </w:r>
          </w:p>
        </w:tc>
        <w:tc>
          <w:tcPr>
            <w:tcW w:w="832" w:type="dxa"/>
            <w:shd w:val="clear" w:color="auto" w:fill="auto"/>
            <w:vAlign w:val="bottom"/>
          </w:tcPr>
          <w:p w14:paraId="03AE533C"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213</w:t>
            </w:r>
            <w:r w:rsidRPr="00FF4E61">
              <w:rPr>
                <w:sz w:val="18"/>
                <w:szCs w:val="18"/>
                <w:rtl/>
              </w:rPr>
              <w:t>,</w:t>
            </w:r>
            <w:r w:rsidRPr="00250DAF">
              <w:rPr>
                <w:sz w:val="18"/>
                <w:szCs w:val="18"/>
                <w:rtl/>
              </w:rPr>
              <w:t>0</w:t>
            </w:r>
            <w:r w:rsidRPr="00FF4E61">
              <w:rPr>
                <w:sz w:val="18"/>
                <w:szCs w:val="18"/>
                <w:rtl/>
              </w:rPr>
              <w:t xml:space="preserve"> </w:t>
            </w:r>
            <w:r w:rsidRPr="00250DAF">
              <w:rPr>
                <w:sz w:val="18"/>
                <w:szCs w:val="18"/>
                <w:rtl/>
              </w:rPr>
              <w:t>1</w:t>
            </w:r>
          </w:p>
        </w:tc>
        <w:tc>
          <w:tcPr>
            <w:tcW w:w="832" w:type="dxa"/>
            <w:shd w:val="clear" w:color="auto" w:fill="auto"/>
            <w:vAlign w:val="bottom"/>
          </w:tcPr>
          <w:p w14:paraId="51BBD221"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348</w:t>
            </w:r>
            <w:r w:rsidRPr="00FF4E61">
              <w:rPr>
                <w:sz w:val="18"/>
                <w:szCs w:val="18"/>
                <w:rtl/>
              </w:rPr>
              <w:t>,</w:t>
            </w:r>
            <w:r w:rsidRPr="00250DAF">
              <w:rPr>
                <w:sz w:val="18"/>
                <w:szCs w:val="18"/>
                <w:rtl/>
              </w:rPr>
              <w:t>2</w:t>
            </w:r>
            <w:r w:rsidRPr="00FF4E61">
              <w:rPr>
                <w:sz w:val="18"/>
                <w:szCs w:val="18"/>
                <w:rtl/>
              </w:rPr>
              <w:t xml:space="preserve"> </w:t>
            </w:r>
            <w:r w:rsidRPr="00250DAF">
              <w:rPr>
                <w:sz w:val="18"/>
                <w:szCs w:val="18"/>
                <w:rtl/>
              </w:rPr>
              <w:t>1</w:t>
            </w:r>
          </w:p>
        </w:tc>
        <w:tc>
          <w:tcPr>
            <w:tcW w:w="833" w:type="dxa"/>
            <w:shd w:val="clear" w:color="auto" w:fill="auto"/>
            <w:vAlign w:val="bottom"/>
          </w:tcPr>
          <w:p w14:paraId="2D7911B5"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396</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1</w:t>
            </w:r>
          </w:p>
        </w:tc>
        <w:tc>
          <w:tcPr>
            <w:tcW w:w="832" w:type="dxa"/>
            <w:shd w:val="clear" w:color="auto" w:fill="auto"/>
            <w:vAlign w:val="bottom"/>
          </w:tcPr>
          <w:p w14:paraId="18A91ECE"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450</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1</w:t>
            </w:r>
          </w:p>
        </w:tc>
        <w:tc>
          <w:tcPr>
            <w:tcW w:w="832" w:type="dxa"/>
            <w:shd w:val="clear" w:color="auto" w:fill="auto"/>
            <w:vAlign w:val="bottom"/>
          </w:tcPr>
          <w:p w14:paraId="2B0F7458"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505</w:t>
            </w:r>
            <w:r w:rsidRPr="00FF4E61">
              <w:rPr>
                <w:sz w:val="18"/>
                <w:szCs w:val="18"/>
                <w:rtl/>
              </w:rPr>
              <w:t>,</w:t>
            </w:r>
            <w:r w:rsidRPr="00250DAF">
              <w:rPr>
                <w:sz w:val="18"/>
                <w:szCs w:val="18"/>
                <w:rtl/>
              </w:rPr>
              <w:t>3</w:t>
            </w:r>
            <w:r w:rsidRPr="00FF4E61">
              <w:rPr>
                <w:sz w:val="18"/>
                <w:szCs w:val="18"/>
                <w:rtl/>
              </w:rPr>
              <w:t xml:space="preserve"> </w:t>
            </w:r>
            <w:r w:rsidRPr="00250DAF">
              <w:rPr>
                <w:sz w:val="18"/>
                <w:szCs w:val="18"/>
                <w:rtl/>
              </w:rPr>
              <w:t>1</w:t>
            </w:r>
          </w:p>
        </w:tc>
        <w:tc>
          <w:tcPr>
            <w:tcW w:w="832" w:type="dxa"/>
            <w:shd w:val="clear" w:color="auto" w:fill="auto"/>
            <w:vAlign w:val="bottom"/>
          </w:tcPr>
          <w:p w14:paraId="0AEF0D98"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626</w:t>
            </w:r>
            <w:r w:rsidRPr="00FF4E61">
              <w:rPr>
                <w:sz w:val="18"/>
                <w:szCs w:val="18"/>
                <w:rtl/>
              </w:rPr>
              <w:t>,</w:t>
            </w:r>
            <w:r w:rsidRPr="00250DAF">
              <w:rPr>
                <w:sz w:val="18"/>
                <w:szCs w:val="18"/>
                <w:rtl/>
              </w:rPr>
              <w:t>1</w:t>
            </w:r>
            <w:r w:rsidRPr="00FF4E61">
              <w:rPr>
                <w:sz w:val="18"/>
                <w:szCs w:val="18"/>
                <w:rtl/>
              </w:rPr>
              <w:t xml:space="preserve"> </w:t>
            </w:r>
            <w:r w:rsidRPr="00250DAF">
              <w:rPr>
                <w:sz w:val="18"/>
                <w:szCs w:val="18"/>
                <w:rtl/>
              </w:rPr>
              <w:t>1</w:t>
            </w:r>
          </w:p>
        </w:tc>
        <w:tc>
          <w:tcPr>
            <w:tcW w:w="833" w:type="dxa"/>
            <w:shd w:val="clear" w:color="auto" w:fill="auto"/>
            <w:vAlign w:val="bottom"/>
          </w:tcPr>
          <w:p w14:paraId="0FE9277C"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751</w:t>
            </w:r>
            <w:r w:rsidRPr="00FF4E61">
              <w:rPr>
                <w:sz w:val="18"/>
                <w:szCs w:val="18"/>
                <w:rtl/>
              </w:rPr>
              <w:t>,</w:t>
            </w:r>
            <w:r w:rsidRPr="00250DAF">
              <w:rPr>
                <w:sz w:val="18"/>
                <w:szCs w:val="18"/>
                <w:rtl/>
              </w:rPr>
              <w:t>5</w:t>
            </w:r>
            <w:r w:rsidRPr="00FF4E61">
              <w:rPr>
                <w:sz w:val="18"/>
                <w:szCs w:val="18"/>
                <w:rtl/>
              </w:rPr>
              <w:t xml:space="preserve"> </w:t>
            </w:r>
            <w:r w:rsidRPr="00250DAF">
              <w:rPr>
                <w:sz w:val="18"/>
                <w:szCs w:val="18"/>
                <w:rtl/>
              </w:rPr>
              <w:t>1</w:t>
            </w:r>
          </w:p>
        </w:tc>
      </w:tr>
      <w:tr w:rsidR="00472378" w:rsidRPr="00FF4E61" w14:paraId="7FF5E9DB" w14:textId="77777777" w:rsidTr="00FF4E61">
        <w:tc>
          <w:tcPr>
            <w:tcW w:w="1015" w:type="dxa"/>
            <w:shd w:val="clear" w:color="auto" w:fill="auto"/>
          </w:tcPr>
          <w:p w14:paraId="54112174"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الفتيات</w:t>
            </w:r>
          </w:p>
        </w:tc>
        <w:tc>
          <w:tcPr>
            <w:tcW w:w="832" w:type="dxa"/>
            <w:shd w:val="clear" w:color="auto" w:fill="auto"/>
            <w:vAlign w:val="bottom"/>
          </w:tcPr>
          <w:p w14:paraId="303D3D2D" w14:textId="5135DE39"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95</w:t>
            </w:r>
            <w:r w:rsidR="008920D3">
              <w:rPr>
                <w:rFonts w:hint="cs"/>
                <w:sz w:val="18"/>
                <w:szCs w:val="18"/>
                <w:rtl/>
              </w:rPr>
              <w:t>,</w:t>
            </w:r>
            <w:r w:rsidRPr="00250DAF">
              <w:rPr>
                <w:sz w:val="18"/>
                <w:szCs w:val="18"/>
                <w:rtl/>
              </w:rPr>
              <w:t>7</w:t>
            </w:r>
            <w:r w:rsidR="00EA2804">
              <w:rPr>
                <w:rFonts w:hint="cs"/>
                <w:sz w:val="18"/>
                <w:szCs w:val="18"/>
                <w:rtl/>
              </w:rPr>
              <w:t xml:space="preserve"> 8</w:t>
            </w:r>
          </w:p>
        </w:tc>
        <w:tc>
          <w:tcPr>
            <w:tcW w:w="832" w:type="dxa"/>
            <w:shd w:val="clear" w:color="auto" w:fill="auto"/>
            <w:vAlign w:val="bottom"/>
          </w:tcPr>
          <w:p w14:paraId="3860BF9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976</w:t>
            </w:r>
            <w:r w:rsidRPr="00FF4E61">
              <w:rPr>
                <w:sz w:val="18"/>
                <w:szCs w:val="18"/>
                <w:rtl/>
              </w:rPr>
              <w:t>,</w:t>
            </w:r>
            <w:r w:rsidRPr="00250DAF">
              <w:rPr>
                <w:sz w:val="18"/>
                <w:szCs w:val="18"/>
                <w:rtl/>
              </w:rPr>
              <w:t>5</w:t>
            </w:r>
          </w:p>
        </w:tc>
        <w:tc>
          <w:tcPr>
            <w:tcW w:w="832" w:type="dxa"/>
            <w:shd w:val="clear" w:color="auto" w:fill="auto"/>
            <w:vAlign w:val="bottom"/>
          </w:tcPr>
          <w:p w14:paraId="72A3C2D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118</w:t>
            </w:r>
            <w:r w:rsidRPr="00FF4E61">
              <w:rPr>
                <w:sz w:val="18"/>
                <w:szCs w:val="18"/>
                <w:rtl/>
              </w:rPr>
              <w:t>,</w:t>
            </w:r>
            <w:r w:rsidRPr="00250DAF">
              <w:rPr>
                <w:sz w:val="18"/>
                <w:szCs w:val="18"/>
                <w:rtl/>
              </w:rPr>
              <w:t>2</w:t>
            </w:r>
            <w:r w:rsidRPr="00FF4E61">
              <w:rPr>
                <w:sz w:val="18"/>
                <w:szCs w:val="18"/>
                <w:rtl/>
              </w:rPr>
              <w:t xml:space="preserve"> </w:t>
            </w:r>
            <w:r w:rsidRPr="00250DAF">
              <w:rPr>
                <w:sz w:val="18"/>
                <w:szCs w:val="18"/>
                <w:rtl/>
              </w:rPr>
              <w:t>1</w:t>
            </w:r>
          </w:p>
        </w:tc>
        <w:tc>
          <w:tcPr>
            <w:tcW w:w="832" w:type="dxa"/>
            <w:shd w:val="clear" w:color="auto" w:fill="auto"/>
            <w:vAlign w:val="bottom"/>
          </w:tcPr>
          <w:p w14:paraId="0F75FBDC"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210</w:t>
            </w:r>
            <w:r w:rsidRPr="00FF4E61">
              <w:rPr>
                <w:sz w:val="18"/>
                <w:szCs w:val="18"/>
                <w:rtl/>
              </w:rPr>
              <w:t>,</w:t>
            </w:r>
            <w:r w:rsidRPr="00250DAF">
              <w:rPr>
                <w:sz w:val="18"/>
                <w:szCs w:val="18"/>
                <w:rtl/>
              </w:rPr>
              <w:t>4</w:t>
            </w:r>
            <w:r w:rsidRPr="00FF4E61">
              <w:rPr>
                <w:sz w:val="18"/>
                <w:szCs w:val="18"/>
                <w:rtl/>
              </w:rPr>
              <w:t xml:space="preserve"> </w:t>
            </w:r>
            <w:r w:rsidRPr="00250DAF">
              <w:rPr>
                <w:sz w:val="18"/>
                <w:szCs w:val="18"/>
                <w:rtl/>
              </w:rPr>
              <w:t>1</w:t>
            </w:r>
          </w:p>
        </w:tc>
        <w:tc>
          <w:tcPr>
            <w:tcW w:w="833" w:type="dxa"/>
            <w:shd w:val="clear" w:color="auto" w:fill="auto"/>
            <w:vAlign w:val="bottom"/>
          </w:tcPr>
          <w:p w14:paraId="3C4BED48"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323</w:t>
            </w:r>
            <w:r w:rsidRPr="00FF4E61">
              <w:rPr>
                <w:sz w:val="18"/>
                <w:szCs w:val="18"/>
                <w:rtl/>
              </w:rPr>
              <w:t>,</w:t>
            </w:r>
            <w:r w:rsidRPr="00250DAF">
              <w:rPr>
                <w:sz w:val="18"/>
                <w:szCs w:val="18"/>
                <w:rtl/>
              </w:rPr>
              <w:t>4</w:t>
            </w:r>
            <w:r w:rsidRPr="00FF4E61">
              <w:rPr>
                <w:sz w:val="18"/>
                <w:szCs w:val="18"/>
                <w:rtl/>
              </w:rPr>
              <w:t xml:space="preserve"> </w:t>
            </w:r>
            <w:r w:rsidRPr="00250DAF">
              <w:rPr>
                <w:sz w:val="18"/>
                <w:szCs w:val="18"/>
                <w:rtl/>
              </w:rPr>
              <w:t>1</w:t>
            </w:r>
          </w:p>
        </w:tc>
        <w:tc>
          <w:tcPr>
            <w:tcW w:w="832" w:type="dxa"/>
            <w:shd w:val="clear" w:color="auto" w:fill="auto"/>
            <w:vAlign w:val="bottom"/>
          </w:tcPr>
          <w:p w14:paraId="47DAAC2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380</w:t>
            </w:r>
            <w:r w:rsidRPr="00FF4E61">
              <w:rPr>
                <w:sz w:val="18"/>
                <w:szCs w:val="18"/>
                <w:rtl/>
              </w:rPr>
              <w:t xml:space="preserve"> </w:t>
            </w:r>
            <w:r w:rsidRPr="00250DAF">
              <w:rPr>
                <w:sz w:val="18"/>
                <w:szCs w:val="18"/>
                <w:rtl/>
              </w:rPr>
              <w:t>1</w:t>
            </w:r>
          </w:p>
        </w:tc>
        <w:tc>
          <w:tcPr>
            <w:tcW w:w="832" w:type="dxa"/>
            <w:shd w:val="clear" w:color="auto" w:fill="auto"/>
            <w:vAlign w:val="bottom"/>
          </w:tcPr>
          <w:p w14:paraId="2B0A9169"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437</w:t>
            </w:r>
            <w:r w:rsidRPr="00FF4E61">
              <w:rPr>
                <w:sz w:val="18"/>
                <w:szCs w:val="18"/>
                <w:rtl/>
              </w:rPr>
              <w:t>,</w:t>
            </w:r>
            <w:r w:rsidRPr="00250DAF">
              <w:rPr>
                <w:sz w:val="18"/>
                <w:szCs w:val="18"/>
                <w:rtl/>
              </w:rPr>
              <w:t>4</w:t>
            </w:r>
            <w:r w:rsidRPr="00FF4E61">
              <w:rPr>
                <w:sz w:val="18"/>
                <w:szCs w:val="18"/>
                <w:rtl/>
              </w:rPr>
              <w:t xml:space="preserve"> </w:t>
            </w:r>
            <w:r w:rsidRPr="00250DAF">
              <w:rPr>
                <w:sz w:val="18"/>
                <w:szCs w:val="18"/>
                <w:rtl/>
              </w:rPr>
              <w:t>1</w:t>
            </w:r>
          </w:p>
        </w:tc>
        <w:tc>
          <w:tcPr>
            <w:tcW w:w="832" w:type="dxa"/>
            <w:shd w:val="clear" w:color="auto" w:fill="auto"/>
            <w:vAlign w:val="bottom"/>
          </w:tcPr>
          <w:p w14:paraId="4F7922B0"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634</w:t>
            </w:r>
            <w:r w:rsidRPr="00FF4E61">
              <w:rPr>
                <w:sz w:val="18"/>
                <w:szCs w:val="18"/>
                <w:rtl/>
              </w:rPr>
              <w:t xml:space="preserve"> </w:t>
            </w:r>
            <w:r w:rsidRPr="00250DAF">
              <w:rPr>
                <w:sz w:val="18"/>
                <w:szCs w:val="18"/>
                <w:rtl/>
              </w:rPr>
              <w:t>1</w:t>
            </w:r>
          </w:p>
        </w:tc>
        <w:tc>
          <w:tcPr>
            <w:tcW w:w="833" w:type="dxa"/>
            <w:shd w:val="clear" w:color="auto" w:fill="auto"/>
            <w:vAlign w:val="bottom"/>
          </w:tcPr>
          <w:p w14:paraId="7534A6F5"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768</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1</w:t>
            </w:r>
          </w:p>
        </w:tc>
      </w:tr>
    </w:tbl>
    <w:p w14:paraId="18196348" w14:textId="0E4C1DB6" w:rsidR="00472378" w:rsidRPr="00250DAF" w:rsidRDefault="00D733ED" w:rsidP="00D733ED">
      <w:pPr>
        <w:pStyle w:val="H23GA"/>
      </w:pPr>
      <w:r w:rsidRPr="00250DAF">
        <w:rPr>
          <w:rtl/>
        </w:rPr>
        <w:tab/>
      </w:r>
      <w:r w:rsidR="00472378" w:rsidRPr="00250DAF">
        <w:rPr>
          <w:rtl/>
        </w:rPr>
        <w:t>4-</w:t>
      </w:r>
      <w:r w:rsidR="00472378" w:rsidRPr="00250DAF">
        <w:rPr>
          <w:rtl/>
        </w:rPr>
        <w:tab/>
        <w:t>التسجيل في التعليم الجامعي حسب الجنس 2013/</w:t>
      </w:r>
      <w:r w:rsidR="00472378" w:rsidRPr="00250DAF">
        <w:rPr>
          <w:rFonts w:hint="cs"/>
          <w:rtl/>
        </w:rPr>
        <w:t>20</w:t>
      </w:r>
      <w:r w:rsidR="00472378" w:rsidRPr="00250DAF">
        <w:rPr>
          <w:rtl/>
        </w:rPr>
        <w:t>14-2020/2021</w:t>
      </w:r>
    </w:p>
    <w:tbl>
      <w:tblPr>
        <w:bidiVisual/>
        <w:tblW w:w="850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1"/>
        <w:gridCol w:w="911"/>
        <w:gridCol w:w="912"/>
        <w:gridCol w:w="912"/>
        <w:gridCol w:w="912"/>
        <w:gridCol w:w="911"/>
        <w:gridCol w:w="912"/>
        <w:gridCol w:w="912"/>
        <w:gridCol w:w="912"/>
      </w:tblGrid>
      <w:tr w:rsidR="00472378" w:rsidRPr="00FF4E61" w14:paraId="226240DA" w14:textId="77777777" w:rsidTr="00D37958">
        <w:trPr>
          <w:tblHeader/>
        </w:trPr>
        <w:tc>
          <w:tcPr>
            <w:tcW w:w="1211" w:type="dxa"/>
            <w:tcBorders>
              <w:top w:val="single" w:sz="4" w:space="0" w:color="auto"/>
              <w:bottom w:val="single" w:sz="12" w:space="0" w:color="auto"/>
            </w:tcBorders>
            <w:shd w:val="clear" w:color="auto" w:fill="auto"/>
            <w:vAlign w:val="bottom"/>
          </w:tcPr>
          <w:p w14:paraId="21028A37" w14:textId="77777777" w:rsidR="00472378" w:rsidRPr="00FF4E61" w:rsidRDefault="00472378" w:rsidP="006E0BB9">
            <w:pPr>
              <w:spacing w:before="40" w:after="40" w:line="300" w:lineRule="exact"/>
              <w:ind w:left="57" w:right="57"/>
              <w:rPr>
                <w:i/>
                <w:sz w:val="18"/>
                <w:szCs w:val="18"/>
              </w:rPr>
            </w:pPr>
          </w:p>
        </w:tc>
        <w:tc>
          <w:tcPr>
            <w:tcW w:w="911" w:type="dxa"/>
            <w:tcBorders>
              <w:top w:val="single" w:sz="4" w:space="0" w:color="auto"/>
              <w:bottom w:val="single" w:sz="12" w:space="0" w:color="auto"/>
            </w:tcBorders>
            <w:shd w:val="clear" w:color="auto" w:fill="auto"/>
            <w:vAlign w:val="bottom"/>
          </w:tcPr>
          <w:p w14:paraId="797D1746"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2013/14</w:t>
            </w:r>
          </w:p>
        </w:tc>
        <w:tc>
          <w:tcPr>
            <w:tcW w:w="912" w:type="dxa"/>
            <w:tcBorders>
              <w:top w:val="single" w:sz="4" w:space="0" w:color="auto"/>
              <w:bottom w:val="single" w:sz="12" w:space="0" w:color="auto"/>
            </w:tcBorders>
            <w:shd w:val="clear" w:color="auto" w:fill="auto"/>
            <w:vAlign w:val="bottom"/>
          </w:tcPr>
          <w:p w14:paraId="4EF2DA94"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2014/15</w:t>
            </w:r>
          </w:p>
        </w:tc>
        <w:tc>
          <w:tcPr>
            <w:tcW w:w="912" w:type="dxa"/>
            <w:tcBorders>
              <w:top w:val="single" w:sz="4" w:space="0" w:color="auto"/>
              <w:bottom w:val="single" w:sz="12" w:space="0" w:color="auto"/>
            </w:tcBorders>
            <w:shd w:val="clear" w:color="auto" w:fill="auto"/>
            <w:vAlign w:val="bottom"/>
          </w:tcPr>
          <w:p w14:paraId="55B84D3C"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2015/16</w:t>
            </w:r>
          </w:p>
        </w:tc>
        <w:tc>
          <w:tcPr>
            <w:tcW w:w="912" w:type="dxa"/>
            <w:tcBorders>
              <w:top w:val="single" w:sz="4" w:space="0" w:color="auto"/>
              <w:bottom w:val="single" w:sz="12" w:space="0" w:color="auto"/>
            </w:tcBorders>
            <w:shd w:val="clear" w:color="auto" w:fill="auto"/>
            <w:vAlign w:val="bottom"/>
          </w:tcPr>
          <w:p w14:paraId="1A77DF1A"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2016/17</w:t>
            </w:r>
          </w:p>
        </w:tc>
        <w:tc>
          <w:tcPr>
            <w:tcW w:w="911" w:type="dxa"/>
            <w:tcBorders>
              <w:top w:val="single" w:sz="4" w:space="0" w:color="auto"/>
              <w:bottom w:val="single" w:sz="12" w:space="0" w:color="auto"/>
            </w:tcBorders>
            <w:shd w:val="clear" w:color="auto" w:fill="auto"/>
            <w:vAlign w:val="bottom"/>
          </w:tcPr>
          <w:p w14:paraId="03B695EE" w14:textId="7F44DD51"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2017</w:t>
            </w:r>
            <w:r w:rsidR="00D37958" w:rsidRPr="00250DAF">
              <w:rPr>
                <w:rFonts w:hint="cs"/>
                <w:i/>
                <w:iCs/>
                <w:sz w:val="18"/>
                <w:szCs w:val="18"/>
                <w:rtl/>
              </w:rPr>
              <w:t>/</w:t>
            </w:r>
            <w:r w:rsidRPr="00250DAF">
              <w:rPr>
                <w:i/>
                <w:iCs/>
                <w:sz w:val="18"/>
                <w:szCs w:val="18"/>
                <w:rtl/>
              </w:rPr>
              <w:t>18</w:t>
            </w:r>
          </w:p>
        </w:tc>
        <w:tc>
          <w:tcPr>
            <w:tcW w:w="912" w:type="dxa"/>
            <w:tcBorders>
              <w:top w:val="single" w:sz="4" w:space="0" w:color="auto"/>
              <w:bottom w:val="single" w:sz="12" w:space="0" w:color="auto"/>
            </w:tcBorders>
            <w:shd w:val="clear" w:color="auto" w:fill="auto"/>
            <w:vAlign w:val="bottom"/>
          </w:tcPr>
          <w:p w14:paraId="0EA288C1"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2018/19</w:t>
            </w:r>
          </w:p>
        </w:tc>
        <w:tc>
          <w:tcPr>
            <w:tcW w:w="912" w:type="dxa"/>
            <w:tcBorders>
              <w:top w:val="single" w:sz="4" w:space="0" w:color="auto"/>
              <w:bottom w:val="single" w:sz="12" w:space="0" w:color="auto"/>
            </w:tcBorders>
            <w:shd w:val="clear" w:color="auto" w:fill="auto"/>
            <w:vAlign w:val="bottom"/>
          </w:tcPr>
          <w:p w14:paraId="0C651DEC" w14:textId="77777777" w:rsidR="00472378" w:rsidRPr="00FF4E61"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2019/20</w:t>
            </w:r>
          </w:p>
        </w:tc>
        <w:tc>
          <w:tcPr>
            <w:tcW w:w="912" w:type="dxa"/>
            <w:tcBorders>
              <w:top w:val="single" w:sz="4" w:space="0" w:color="auto"/>
              <w:bottom w:val="single" w:sz="12" w:space="0" w:color="auto"/>
            </w:tcBorders>
            <w:shd w:val="clear" w:color="auto" w:fill="auto"/>
            <w:vAlign w:val="bottom"/>
          </w:tcPr>
          <w:p w14:paraId="1E3996FE" w14:textId="77777777" w:rsidR="00472378" w:rsidRPr="00250DAF"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2020/21</w:t>
            </w:r>
          </w:p>
        </w:tc>
      </w:tr>
      <w:tr w:rsidR="00472378" w:rsidRPr="00FF4E61" w14:paraId="0277F5F1" w14:textId="77777777" w:rsidTr="00FF4E61">
        <w:tc>
          <w:tcPr>
            <w:tcW w:w="8505" w:type="dxa"/>
            <w:gridSpan w:val="9"/>
            <w:shd w:val="clear" w:color="auto" w:fill="auto"/>
          </w:tcPr>
          <w:p w14:paraId="2E5EB5FA" w14:textId="77777777" w:rsidR="00472378" w:rsidRPr="00250DAF"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الجامعات العامة</w:t>
            </w:r>
          </w:p>
        </w:tc>
      </w:tr>
      <w:tr w:rsidR="00472378" w:rsidRPr="00FF4E61" w14:paraId="7F93AF45" w14:textId="77777777" w:rsidTr="00D37958">
        <w:tc>
          <w:tcPr>
            <w:tcW w:w="1211" w:type="dxa"/>
            <w:shd w:val="clear" w:color="auto" w:fill="auto"/>
          </w:tcPr>
          <w:p w14:paraId="4F22C1EB"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ذكور</w:t>
            </w:r>
          </w:p>
        </w:tc>
        <w:tc>
          <w:tcPr>
            <w:tcW w:w="911" w:type="dxa"/>
            <w:shd w:val="clear" w:color="auto" w:fill="auto"/>
            <w:vAlign w:val="bottom"/>
          </w:tcPr>
          <w:p w14:paraId="03762407"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987</w:t>
            </w:r>
            <w:r w:rsidRPr="00FF4E61">
              <w:rPr>
                <w:sz w:val="18"/>
                <w:szCs w:val="18"/>
                <w:rtl/>
              </w:rPr>
              <w:t xml:space="preserve"> </w:t>
            </w:r>
            <w:r w:rsidRPr="00250DAF">
              <w:rPr>
                <w:sz w:val="18"/>
                <w:szCs w:val="18"/>
                <w:rtl/>
              </w:rPr>
              <w:t>173</w:t>
            </w:r>
          </w:p>
        </w:tc>
        <w:tc>
          <w:tcPr>
            <w:tcW w:w="912" w:type="dxa"/>
            <w:shd w:val="clear" w:color="auto" w:fill="auto"/>
            <w:vAlign w:val="bottom"/>
          </w:tcPr>
          <w:p w14:paraId="6650C7E1"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164</w:t>
            </w:r>
            <w:r w:rsidRPr="00FF4E61">
              <w:rPr>
                <w:sz w:val="18"/>
                <w:szCs w:val="18"/>
                <w:rtl/>
              </w:rPr>
              <w:t xml:space="preserve"> </w:t>
            </w:r>
            <w:r w:rsidRPr="00250DAF">
              <w:rPr>
                <w:sz w:val="18"/>
                <w:szCs w:val="18"/>
                <w:rtl/>
              </w:rPr>
              <w:t>217</w:t>
            </w:r>
          </w:p>
        </w:tc>
        <w:tc>
          <w:tcPr>
            <w:tcW w:w="912" w:type="dxa"/>
            <w:shd w:val="clear" w:color="auto" w:fill="auto"/>
            <w:vAlign w:val="bottom"/>
          </w:tcPr>
          <w:p w14:paraId="4410EA70"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688</w:t>
            </w:r>
            <w:r w:rsidRPr="00FF4E61">
              <w:rPr>
                <w:sz w:val="18"/>
                <w:szCs w:val="18"/>
                <w:rtl/>
              </w:rPr>
              <w:t xml:space="preserve"> </w:t>
            </w:r>
            <w:r w:rsidRPr="00250DAF">
              <w:rPr>
                <w:sz w:val="18"/>
                <w:szCs w:val="18"/>
                <w:rtl/>
              </w:rPr>
              <w:t>258</w:t>
            </w:r>
          </w:p>
        </w:tc>
        <w:tc>
          <w:tcPr>
            <w:tcW w:w="912" w:type="dxa"/>
            <w:shd w:val="clear" w:color="auto" w:fill="auto"/>
            <w:vAlign w:val="bottom"/>
          </w:tcPr>
          <w:p w14:paraId="57FEB38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840</w:t>
            </w:r>
            <w:r w:rsidRPr="00FF4E61">
              <w:rPr>
                <w:sz w:val="18"/>
                <w:szCs w:val="18"/>
                <w:rtl/>
              </w:rPr>
              <w:t xml:space="preserve"> </w:t>
            </w:r>
            <w:r w:rsidRPr="00250DAF">
              <w:rPr>
                <w:sz w:val="18"/>
                <w:szCs w:val="18"/>
                <w:rtl/>
              </w:rPr>
              <w:t>286</w:t>
            </w:r>
          </w:p>
        </w:tc>
        <w:tc>
          <w:tcPr>
            <w:tcW w:w="911" w:type="dxa"/>
            <w:shd w:val="clear" w:color="auto" w:fill="auto"/>
            <w:vAlign w:val="bottom"/>
          </w:tcPr>
          <w:p w14:paraId="613986D9"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603</w:t>
            </w:r>
            <w:r w:rsidRPr="00FF4E61">
              <w:rPr>
                <w:sz w:val="18"/>
                <w:szCs w:val="18"/>
                <w:rtl/>
              </w:rPr>
              <w:t xml:space="preserve"> </w:t>
            </w:r>
            <w:r w:rsidRPr="00250DAF">
              <w:rPr>
                <w:sz w:val="18"/>
                <w:szCs w:val="18"/>
                <w:rtl/>
              </w:rPr>
              <w:t>260</w:t>
            </w:r>
          </w:p>
        </w:tc>
        <w:tc>
          <w:tcPr>
            <w:tcW w:w="912" w:type="dxa"/>
            <w:shd w:val="clear" w:color="auto" w:fill="auto"/>
            <w:vAlign w:val="bottom"/>
          </w:tcPr>
          <w:p w14:paraId="76F72000"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514</w:t>
            </w:r>
            <w:r w:rsidRPr="00FF4E61">
              <w:rPr>
                <w:sz w:val="18"/>
                <w:szCs w:val="18"/>
                <w:rtl/>
              </w:rPr>
              <w:t xml:space="preserve"> </w:t>
            </w:r>
            <w:r w:rsidRPr="00250DAF">
              <w:rPr>
                <w:sz w:val="18"/>
                <w:szCs w:val="18"/>
                <w:rtl/>
              </w:rPr>
              <w:t>259</w:t>
            </w:r>
          </w:p>
        </w:tc>
        <w:tc>
          <w:tcPr>
            <w:tcW w:w="912" w:type="dxa"/>
            <w:shd w:val="clear" w:color="auto" w:fill="auto"/>
            <w:vAlign w:val="bottom"/>
          </w:tcPr>
          <w:p w14:paraId="019392CB"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550</w:t>
            </w:r>
            <w:r w:rsidRPr="00FF4E61">
              <w:rPr>
                <w:sz w:val="18"/>
                <w:szCs w:val="18"/>
                <w:rtl/>
              </w:rPr>
              <w:t xml:space="preserve"> </w:t>
            </w:r>
            <w:r w:rsidRPr="00250DAF">
              <w:rPr>
                <w:sz w:val="18"/>
                <w:szCs w:val="18"/>
                <w:rtl/>
              </w:rPr>
              <w:t>251</w:t>
            </w:r>
          </w:p>
        </w:tc>
        <w:tc>
          <w:tcPr>
            <w:tcW w:w="912" w:type="dxa"/>
            <w:shd w:val="clear" w:color="auto" w:fill="auto"/>
            <w:vAlign w:val="bottom"/>
          </w:tcPr>
          <w:p w14:paraId="157333B7"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614</w:t>
            </w:r>
            <w:r w:rsidRPr="00FF4E61">
              <w:rPr>
                <w:sz w:val="18"/>
                <w:szCs w:val="18"/>
                <w:rtl/>
              </w:rPr>
              <w:t xml:space="preserve"> </w:t>
            </w:r>
            <w:r w:rsidRPr="00250DAF">
              <w:rPr>
                <w:sz w:val="18"/>
                <w:szCs w:val="18"/>
                <w:rtl/>
              </w:rPr>
              <w:t>275</w:t>
            </w:r>
          </w:p>
        </w:tc>
      </w:tr>
      <w:tr w:rsidR="00472378" w:rsidRPr="00FF4E61" w14:paraId="003F5FD5" w14:textId="77777777" w:rsidTr="00D37958">
        <w:tc>
          <w:tcPr>
            <w:tcW w:w="1211" w:type="dxa"/>
            <w:shd w:val="clear" w:color="auto" w:fill="auto"/>
          </w:tcPr>
          <w:p w14:paraId="5FB7F3D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إناث</w:t>
            </w:r>
          </w:p>
        </w:tc>
        <w:tc>
          <w:tcPr>
            <w:tcW w:w="911" w:type="dxa"/>
            <w:shd w:val="clear" w:color="auto" w:fill="auto"/>
            <w:vAlign w:val="bottom"/>
          </w:tcPr>
          <w:p w14:paraId="2F11AA5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746</w:t>
            </w:r>
            <w:r w:rsidRPr="00FF4E61">
              <w:rPr>
                <w:sz w:val="18"/>
                <w:szCs w:val="18"/>
                <w:rtl/>
              </w:rPr>
              <w:t xml:space="preserve"> </w:t>
            </w:r>
            <w:r w:rsidRPr="00250DAF">
              <w:rPr>
                <w:sz w:val="18"/>
                <w:szCs w:val="18"/>
                <w:rtl/>
              </w:rPr>
              <w:t>115</w:t>
            </w:r>
          </w:p>
        </w:tc>
        <w:tc>
          <w:tcPr>
            <w:tcW w:w="912" w:type="dxa"/>
            <w:shd w:val="clear" w:color="auto" w:fill="auto"/>
            <w:vAlign w:val="bottom"/>
          </w:tcPr>
          <w:p w14:paraId="53C17AEA"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170</w:t>
            </w:r>
            <w:r w:rsidRPr="00FF4E61">
              <w:rPr>
                <w:sz w:val="18"/>
                <w:szCs w:val="18"/>
                <w:rtl/>
              </w:rPr>
              <w:t xml:space="preserve"> </w:t>
            </w:r>
            <w:r w:rsidRPr="00250DAF">
              <w:rPr>
                <w:sz w:val="18"/>
                <w:szCs w:val="18"/>
                <w:rtl/>
              </w:rPr>
              <w:t>146</w:t>
            </w:r>
          </w:p>
        </w:tc>
        <w:tc>
          <w:tcPr>
            <w:tcW w:w="912" w:type="dxa"/>
            <w:shd w:val="clear" w:color="auto" w:fill="auto"/>
            <w:vAlign w:val="bottom"/>
          </w:tcPr>
          <w:p w14:paraId="409547A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068</w:t>
            </w:r>
            <w:r w:rsidRPr="00FF4E61">
              <w:rPr>
                <w:sz w:val="18"/>
                <w:szCs w:val="18"/>
                <w:rtl/>
              </w:rPr>
              <w:t xml:space="preserve"> </w:t>
            </w:r>
            <w:r w:rsidRPr="00250DAF">
              <w:rPr>
                <w:sz w:val="18"/>
                <w:szCs w:val="18"/>
                <w:rtl/>
              </w:rPr>
              <w:t>174</w:t>
            </w:r>
          </w:p>
        </w:tc>
        <w:tc>
          <w:tcPr>
            <w:tcW w:w="912" w:type="dxa"/>
            <w:shd w:val="clear" w:color="auto" w:fill="auto"/>
            <w:vAlign w:val="bottom"/>
          </w:tcPr>
          <w:p w14:paraId="39EA0FE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472</w:t>
            </w:r>
            <w:r w:rsidRPr="00FF4E61">
              <w:rPr>
                <w:sz w:val="18"/>
                <w:szCs w:val="18"/>
                <w:rtl/>
              </w:rPr>
              <w:t xml:space="preserve"> </w:t>
            </w:r>
            <w:r w:rsidRPr="00250DAF">
              <w:rPr>
                <w:sz w:val="18"/>
                <w:szCs w:val="18"/>
                <w:rtl/>
              </w:rPr>
              <w:t>192</w:t>
            </w:r>
          </w:p>
        </w:tc>
        <w:tc>
          <w:tcPr>
            <w:tcW w:w="911" w:type="dxa"/>
            <w:shd w:val="clear" w:color="auto" w:fill="auto"/>
            <w:vAlign w:val="bottom"/>
          </w:tcPr>
          <w:p w14:paraId="6370188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528</w:t>
            </w:r>
            <w:r w:rsidRPr="00FF4E61">
              <w:rPr>
                <w:sz w:val="18"/>
                <w:szCs w:val="18"/>
                <w:rtl/>
              </w:rPr>
              <w:t xml:space="preserve"> </w:t>
            </w:r>
            <w:r w:rsidRPr="00250DAF">
              <w:rPr>
                <w:sz w:val="18"/>
                <w:szCs w:val="18"/>
                <w:rtl/>
              </w:rPr>
              <w:t>180</w:t>
            </w:r>
          </w:p>
        </w:tc>
        <w:tc>
          <w:tcPr>
            <w:tcW w:w="912" w:type="dxa"/>
            <w:shd w:val="clear" w:color="auto" w:fill="auto"/>
            <w:vAlign w:val="bottom"/>
          </w:tcPr>
          <w:p w14:paraId="5E691109"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731</w:t>
            </w:r>
            <w:r w:rsidRPr="00FF4E61">
              <w:rPr>
                <w:sz w:val="18"/>
                <w:szCs w:val="18"/>
                <w:rtl/>
              </w:rPr>
              <w:t xml:space="preserve"> </w:t>
            </w:r>
            <w:r w:rsidRPr="00250DAF">
              <w:rPr>
                <w:sz w:val="18"/>
                <w:szCs w:val="18"/>
                <w:rtl/>
              </w:rPr>
              <w:t>173</w:t>
            </w:r>
          </w:p>
        </w:tc>
        <w:tc>
          <w:tcPr>
            <w:tcW w:w="912" w:type="dxa"/>
            <w:shd w:val="clear" w:color="auto" w:fill="auto"/>
            <w:vAlign w:val="bottom"/>
          </w:tcPr>
          <w:p w14:paraId="7FBF6FF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290</w:t>
            </w:r>
            <w:r w:rsidRPr="00FF4E61">
              <w:rPr>
                <w:sz w:val="18"/>
                <w:szCs w:val="18"/>
                <w:rtl/>
              </w:rPr>
              <w:t xml:space="preserve"> </w:t>
            </w:r>
            <w:r w:rsidRPr="00250DAF">
              <w:rPr>
                <w:sz w:val="18"/>
                <w:szCs w:val="18"/>
                <w:rtl/>
              </w:rPr>
              <w:t>161</w:t>
            </w:r>
          </w:p>
        </w:tc>
        <w:tc>
          <w:tcPr>
            <w:tcW w:w="912" w:type="dxa"/>
            <w:shd w:val="clear" w:color="auto" w:fill="auto"/>
            <w:vAlign w:val="bottom"/>
          </w:tcPr>
          <w:p w14:paraId="6E38486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475</w:t>
            </w:r>
            <w:r w:rsidRPr="00FF4E61">
              <w:rPr>
                <w:sz w:val="18"/>
                <w:szCs w:val="18"/>
                <w:rtl/>
              </w:rPr>
              <w:t xml:space="preserve"> </w:t>
            </w:r>
            <w:r w:rsidRPr="00250DAF">
              <w:rPr>
                <w:sz w:val="18"/>
                <w:szCs w:val="18"/>
                <w:rtl/>
              </w:rPr>
              <w:t>176</w:t>
            </w:r>
          </w:p>
        </w:tc>
      </w:tr>
      <w:tr w:rsidR="00472378" w:rsidRPr="00FF4E61" w14:paraId="767F176F" w14:textId="77777777" w:rsidTr="00FF4E61">
        <w:tc>
          <w:tcPr>
            <w:tcW w:w="8505" w:type="dxa"/>
            <w:gridSpan w:val="9"/>
            <w:shd w:val="clear" w:color="auto" w:fill="auto"/>
          </w:tcPr>
          <w:p w14:paraId="1A4C26F4" w14:textId="77777777" w:rsidR="00472378" w:rsidRPr="00250DAF" w:rsidRDefault="00472378" w:rsidP="006E0BB9">
            <w:pPr>
              <w:spacing w:before="40" w:after="40" w:line="300" w:lineRule="exact"/>
              <w:ind w:left="57" w:right="57"/>
              <w:textDirection w:val="tbRlV"/>
              <w:rPr>
                <w:i/>
                <w:sz w:val="18"/>
                <w:szCs w:val="18"/>
                <w:lang w:val="ar-SA" w:eastAsia="zh-TW" w:bidi="en-GB"/>
              </w:rPr>
            </w:pPr>
            <w:r w:rsidRPr="00250DAF">
              <w:rPr>
                <w:i/>
                <w:iCs/>
                <w:sz w:val="18"/>
                <w:szCs w:val="18"/>
                <w:rtl/>
              </w:rPr>
              <w:t>الجامعات الخاصة</w:t>
            </w:r>
          </w:p>
        </w:tc>
      </w:tr>
      <w:tr w:rsidR="00472378" w:rsidRPr="00FF4E61" w14:paraId="774012CB" w14:textId="77777777" w:rsidTr="00D37958">
        <w:tc>
          <w:tcPr>
            <w:tcW w:w="1211" w:type="dxa"/>
            <w:shd w:val="clear" w:color="auto" w:fill="auto"/>
          </w:tcPr>
          <w:p w14:paraId="04B2FFC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ذكور</w:t>
            </w:r>
          </w:p>
        </w:tc>
        <w:tc>
          <w:tcPr>
            <w:tcW w:w="911" w:type="dxa"/>
            <w:shd w:val="clear" w:color="auto" w:fill="auto"/>
            <w:vAlign w:val="bottom"/>
          </w:tcPr>
          <w:p w14:paraId="620A79E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980</w:t>
            </w:r>
            <w:r w:rsidRPr="00FF4E61">
              <w:rPr>
                <w:sz w:val="18"/>
                <w:szCs w:val="18"/>
                <w:rtl/>
              </w:rPr>
              <w:t xml:space="preserve"> </w:t>
            </w:r>
            <w:r w:rsidRPr="00250DAF">
              <w:rPr>
                <w:sz w:val="18"/>
                <w:szCs w:val="18"/>
                <w:rtl/>
              </w:rPr>
              <w:t>39</w:t>
            </w:r>
          </w:p>
        </w:tc>
        <w:tc>
          <w:tcPr>
            <w:tcW w:w="912" w:type="dxa"/>
            <w:shd w:val="clear" w:color="auto" w:fill="auto"/>
            <w:vAlign w:val="bottom"/>
          </w:tcPr>
          <w:p w14:paraId="46F2CD16"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454</w:t>
            </w:r>
            <w:r w:rsidRPr="00FF4E61">
              <w:rPr>
                <w:sz w:val="18"/>
                <w:szCs w:val="18"/>
                <w:rtl/>
              </w:rPr>
              <w:t xml:space="preserve"> </w:t>
            </w:r>
            <w:r w:rsidRPr="00250DAF">
              <w:rPr>
                <w:sz w:val="18"/>
                <w:szCs w:val="18"/>
                <w:rtl/>
              </w:rPr>
              <w:t>42</w:t>
            </w:r>
          </w:p>
        </w:tc>
        <w:tc>
          <w:tcPr>
            <w:tcW w:w="912" w:type="dxa"/>
            <w:shd w:val="clear" w:color="auto" w:fill="auto"/>
            <w:vAlign w:val="bottom"/>
          </w:tcPr>
          <w:p w14:paraId="6BB293B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125</w:t>
            </w:r>
            <w:r w:rsidRPr="00FF4E61">
              <w:rPr>
                <w:sz w:val="18"/>
                <w:szCs w:val="18"/>
                <w:rtl/>
              </w:rPr>
              <w:t xml:space="preserve"> </w:t>
            </w:r>
            <w:r w:rsidRPr="00250DAF">
              <w:rPr>
                <w:sz w:val="18"/>
                <w:szCs w:val="18"/>
                <w:rtl/>
              </w:rPr>
              <w:t>39</w:t>
            </w:r>
          </w:p>
        </w:tc>
        <w:tc>
          <w:tcPr>
            <w:tcW w:w="912" w:type="dxa"/>
            <w:shd w:val="clear" w:color="auto" w:fill="auto"/>
            <w:vAlign w:val="bottom"/>
          </w:tcPr>
          <w:p w14:paraId="3CDAB631"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547</w:t>
            </w:r>
            <w:r w:rsidRPr="00FF4E61">
              <w:rPr>
                <w:sz w:val="18"/>
                <w:szCs w:val="18"/>
                <w:rtl/>
              </w:rPr>
              <w:t xml:space="preserve"> </w:t>
            </w:r>
            <w:r w:rsidRPr="00250DAF">
              <w:rPr>
                <w:sz w:val="18"/>
                <w:szCs w:val="18"/>
                <w:rtl/>
              </w:rPr>
              <w:t>43</w:t>
            </w:r>
          </w:p>
        </w:tc>
        <w:tc>
          <w:tcPr>
            <w:tcW w:w="911" w:type="dxa"/>
            <w:shd w:val="clear" w:color="auto" w:fill="auto"/>
            <w:vAlign w:val="bottom"/>
          </w:tcPr>
          <w:p w14:paraId="2D8C4B7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253</w:t>
            </w:r>
            <w:r w:rsidRPr="00FF4E61">
              <w:rPr>
                <w:sz w:val="18"/>
                <w:szCs w:val="18"/>
                <w:rtl/>
              </w:rPr>
              <w:t xml:space="preserve"> </w:t>
            </w:r>
            <w:r w:rsidRPr="00250DAF">
              <w:rPr>
                <w:sz w:val="18"/>
                <w:szCs w:val="18"/>
                <w:rtl/>
              </w:rPr>
              <w:t>43</w:t>
            </w:r>
          </w:p>
        </w:tc>
        <w:tc>
          <w:tcPr>
            <w:tcW w:w="912" w:type="dxa"/>
            <w:shd w:val="clear" w:color="auto" w:fill="auto"/>
            <w:vAlign w:val="bottom"/>
          </w:tcPr>
          <w:p w14:paraId="7A371F7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764</w:t>
            </w:r>
            <w:r w:rsidRPr="00FF4E61">
              <w:rPr>
                <w:sz w:val="18"/>
                <w:szCs w:val="18"/>
                <w:rtl/>
              </w:rPr>
              <w:t xml:space="preserve"> </w:t>
            </w:r>
            <w:r w:rsidRPr="00250DAF">
              <w:rPr>
                <w:sz w:val="18"/>
                <w:szCs w:val="18"/>
                <w:rtl/>
              </w:rPr>
              <w:t>46</w:t>
            </w:r>
          </w:p>
        </w:tc>
        <w:tc>
          <w:tcPr>
            <w:tcW w:w="912" w:type="dxa"/>
            <w:shd w:val="clear" w:color="auto" w:fill="auto"/>
            <w:vAlign w:val="bottom"/>
          </w:tcPr>
          <w:p w14:paraId="2FBFFEC3"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494</w:t>
            </w:r>
            <w:r w:rsidRPr="00FF4E61">
              <w:rPr>
                <w:sz w:val="18"/>
                <w:szCs w:val="18"/>
                <w:rtl/>
              </w:rPr>
              <w:t xml:space="preserve"> </w:t>
            </w:r>
            <w:r w:rsidRPr="00250DAF">
              <w:rPr>
                <w:sz w:val="18"/>
                <w:szCs w:val="18"/>
                <w:rtl/>
              </w:rPr>
              <w:t>51</w:t>
            </w:r>
          </w:p>
        </w:tc>
        <w:tc>
          <w:tcPr>
            <w:tcW w:w="912" w:type="dxa"/>
            <w:shd w:val="clear" w:color="auto" w:fill="auto"/>
            <w:vAlign w:val="bottom"/>
          </w:tcPr>
          <w:p w14:paraId="739D5E85"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257</w:t>
            </w:r>
            <w:r w:rsidRPr="00FF4E61">
              <w:rPr>
                <w:sz w:val="18"/>
                <w:szCs w:val="18"/>
                <w:rtl/>
              </w:rPr>
              <w:t xml:space="preserve"> </w:t>
            </w:r>
            <w:r w:rsidRPr="00250DAF">
              <w:rPr>
                <w:sz w:val="18"/>
                <w:szCs w:val="18"/>
                <w:rtl/>
              </w:rPr>
              <w:t>50</w:t>
            </w:r>
          </w:p>
        </w:tc>
      </w:tr>
      <w:tr w:rsidR="00472378" w:rsidRPr="00FF4E61" w14:paraId="3C9FA441" w14:textId="77777777" w:rsidTr="00D37958">
        <w:tc>
          <w:tcPr>
            <w:tcW w:w="1211" w:type="dxa"/>
            <w:tcBorders>
              <w:bottom w:val="single" w:sz="4" w:space="0" w:color="auto"/>
            </w:tcBorders>
            <w:shd w:val="clear" w:color="auto" w:fill="auto"/>
          </w:tcPr>
          <w:p w14:paraId="701DE6F6"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FF4E61">
              <w:rPr>
                <w:sz w:val="18"/>
                <w:szCs w:val="18"/>
                <w:rtl/>
              </w:rPr>
              <w:t>إناث</w:t>
            </w:r>
          </w:p>
        </w:tc>
        <w:tc>
          <w:tcPr>
            <w:tcW w:w="911" w:type="dxa"/>
            <w:tcBorders>
              <w:bottom w:val="single" w:sz="4" w:space="0" w:color="auto"/>
            </w:tcBorders>
            <w:shd w:val="clear" w:color="auto" w:fill="auto"/>
            <w:vAlign w:val="bottom"/>
          </w:tcPr>
          <w:p w14:paraId="463256E4"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666</w:t>
            </w:r>
            <w:r w:rsidRPr="00FF4E61">
              <w:rPr>
                <w:sz w:val="18"/>
                <w:szCs w:val="18"/>
                <w:rtl/>
              </w:rPr>
              <w:t xml:space="preserve"> </w:t>
            </w:r>
            <w:r w:rsidRPr="00250DAF">
              <w:rPr>
                <w:sz w:val="18"/>
                <w:szCs w:val="18"/>
                <w:rtl/>
              </w:rPr>
              <w:t>31</w:t>
            </w:r>
          </w:p>
        </w:tc>
        <w:tc>
          <w:tcPr>
            <w:tcW w:w="912" w:type="dxa"/>
            <w:tcBorders>
              <w:bottom w:val="single" w:sz="4" w:space="0" w:color="auto"/>
            </w:tcBorders>
            <w:shd w:val="clear" w:color="auto" w:fill="auto"/>
            <w:vAlign w:val="bottom"/>
          </w:tcPr>
          <w:p w14:paraId="143C357C"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994</w:t>
            </w:r>
            <w:r w:rsidRPr="00FF4E61">
              <w:rPr>
                <w:sz w:val="18"/>
                <w:szCs w:val="18"/>
                <w:rtl/>
              </w:rPr>
              <w:t xml:space="preserve"> </w:t>
            </w:r>
            <w:r w:rsidRPr="00250DAF">
              <w:rPr>
                <w:sz w:val="18"/>
                <w:szCs w:val="18"/>
                <w:rtl/>
              </w:rPr>
              <w:t>37</w:t>
            </w:r>
          </w:p>
        </w:tc>
        <w:tc>
          <w:tcPr>
            <w:tcW w:w="912" w:type="dxa"/>
            <w:tcBorders>
              <w:bottom w:val="single" w:sz="4" w:space="0" w:color="auto"/>
            </w:tcBorders>
            <w:shd w:val="clear" w:color="auto" w:fill="auto"/>
            <w:vAlign w:val="bottom"/>
          </w:tcPr>
          <w:p w14:paraId="64DC828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804</w:t>
            </w:r>
            <w:r w:rsidRPr="00FF4E61">
              <w:rPr>
                <w:sz w:val="18"/>
                <w:szCs w:val="18"/>
                <w:rtl/>
              </w:rPr>
              <w:t xml:space="preserve"> </w:t>
            </w:r>
            <w:r w:rsidRPr="00250DAF">
              <w:rPr>
                <w:sz w:val="18"/>
                <w:szCs w:val="18"/>
                <w:rtl/>
              </w:rPr>
              <w:t>38</w:t>
            </w:r>
          </w:p>
        </w:tc>
        <w:tc>
          <w:tcPr>
            <w:tcW w:w="912" w:type="dxa"/>
            <w:tcBorders>
              <w:bottom w:val="single" w:sz="4" w:space="0" w:color="auto"/>
            </w:tcBorders>
            <w:shd w:val="clear" w:color="auto" w:fill="auto"/>
            <w:vAlign w:val="bottom"/>
          </w:tcPr>
          <w:p w14:paraId="7A895760"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648</w:t>
            </w:r>
            <w:r w:rsidRPr="00FF4E61">
              <w:rPr>
                <w:sz w:val="18"/>
                <w:szCs w:val="18"/>
                <w:rtl/>
              </w:rPr>
              <w:t xml:space="preserve"> </w:t>
            </w:r>
            <w:r w:rsidRPr="00250DAF">
              <w:rPr>
                <w:sz w:val="18"/>
                <w:szCs w:val="18"/>
                <w:rtl/>
              </w:rPr>
              <w:t>41</w:t>
            </w:r>
          </w:p>
        </w:tc>
        <w:tc>
          <w:tcPr>
            <w:tcW w:w="911" w:type="dxa"/>
            <w:tcBorders>
              <w:bottom w:val="single" w:sz="4" w:space="0" w:color="auto"/>
            </w:tcBorders>
            <w:shd w:val="clear" w:color="auto" w:fill="auto"/>
            <w:vAlign w:val="bottom"/>
          </w:tcPr>
          <w:p w14:paraId="01E9FD42"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675</w:t>
            </w:r>
            <w:r w:rsidRPr="00FF4E61">
              <w:rPr>
                <w:sz w:val="18"/>
                <w:szCs w:val="18"/>
                <w:rtl/>
              </w:rPr>
              <w:t xml:space="preserve"> </w:t>
            </w:r>
            <w:r w:rsidRPr="00250DAF">
              <w:rPr>
                <w:sz w:val="18"/>
                <w:szCs w:val="18"/>
                <w:rtl/>
              </w:rPr>
              <w:t>37</w:t>
            </w:r>
          </w:p>
        </w:tc>
        <w:tc>
          <w:tcPr>
            <w:tcW w:w="912" w:type="dxa"/>
            <w:tcBorders>
              <w:bottom w:val="single" w:sz="4" w:space="0" w:color="auto"/>
            </w:tcBorders>
            <w:shd w:val="clear" w:color="auto" w:fill="auto"/>
            <w:vAlign w:val="bottom"/>
          </w:tcPr>
          <w:p w14:paraId="08A5785D"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453</w:t>
            </w:r>
            <w:r w:rsidRPr="00FF4E61">
              <w:rPr>
                <w:sz w:val="18"/>
                <w:szCs w:val="18"/>
                <w:rtl/>
              </w:rPr>
              <w:t xml:space="preserve"> </w:t>
            </w:r>
            <w:r w:rsidRPr="00250DAF">
              <w:rPr>
                <w:sz w:val="18"/>
                <w:szCs w:val="18"/>
                <w:rtl/>
              </w:rPr>
              <w:t>39</w:t>
            </w:r>
          </w:p>
        </w:tc>
        <w:tc>
          <w:tcPr>
            <w:tcW w:w="912" w:type="dxa"/>
            <w:tcBorders>
              <w:bottom w:val="single" w:sz="4" w:space="0" w:color="auto"/>
            </w:tcBorders>
            <w:shd w:val="clear" w:color="auto" w:fill="auto"/>
            <w:vAlign w:val="bottom"/>
          </w:tcPr>
          <w:p w14:paraId="4F0741C8"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134</w:t>
            </w:r>
            <w:r w:rsidRPr="00FF4E61">
              <w:rPr>
                <w:sz w:val="18"/>
                <w:szCs w:val="18"/>
                <w:rtl/>
              </w:rPr>
              <w:t xml:space="preserve"> </w:t>
            </w:r>
            <w:r w:rsidRPr="00250DAF">
              <w:rPr>
                <w:sz w:val="18"/>
                <w:szCs w:val="18"/>
                <w:rtl/>
              </w:rPr>
              <w:t>45</w:t>
            </w:r>
          </w:p>
        </w:tc>
        <w:tc>
          <w:tcPr>
            <w:tcW w:w="912" w:type="dxa"/>
            <w:tcBorders>
              <w:bottom w:val="single" w:sz="4" w:space="0" w:color="auto"/>
            </w:tcBorders>
            <w:shd w:val="clear" w:color="auto" w:fill="auto"/>
            <w:vAlign w:val="bottom"/>
          </w:tcPr>
          <w:p w14:paraId="647376C1" w14:textId="77777777" w:rsidR="00472378" w:rsidRPr="00FF4E61" w:rsidRDefault="00472378" w:rsidP="006E0BB9">
            <w:pPr>
              <w:spacing w:before="40" w:after="40" w:line="300" w:lineRule="exact"/>
              <w:ind w:left="57" w:right="57"/>
              <w:textDirection w:val="tbRlV"/>
              <w:rPr>
                <w:sz w:val="18"/>
                <w:szCs w:val="18"/>
                <w:lang w:val="ar-SA" w:eastAsia="zh-TW" w:bidi="en-GB"/>
              </w:rPr>
            </w:pPr>
            <w:r w:rsidRPr="00250DAF">
              <w:rPr>
                <w:sz w:val="18"/>
                <w:szCs w:val="18"/>
                <w:rtl/>
              </w:rPr>
              <w:t>353</w:t>
            </w:r>
            <w:r w:rsidRPr="00FF4E61">
              <w:rPr>
                <w:sz w:val="18"/>
                <w:szCs w:val="18"/>
                <w:rtl/>
              </w:rPr>
              <w:t xml:space="preserve"> </w:t>
            </w:r>
            <w:r w:rsidRPr="00250DAF">
              <w:rPr>
                <w:sz w:val="18"/>
                <w:szCs w:val="18"/>
                <w:rtl/>
              </w:rPr>
              <w:t>44</w:t>
            </w:r>
          </w:p>
        </w:tc>
      </w:tr>
      <w:tr w:rsidR="00472378" w:rsidRPr="00FF4E61" w14:paraId="246B89F1" w14:textId="77777777" w:rsidTr="00D37958">
        <w:tc>
          <w:tcPr>
            <w:tcW w:w="1211" w:type="dxa"/>
            <w:tcBorders>
              <w:top w:val="single" w:sz="4" w:space="0" w:color="auto"/>
            </w:tcBorders>
            <w:shd w:val="clear" w:color="auto" w:fill="auto"/>
          </w:tcPr>
          <w:p w14:paraId="536D18CB" w14:textId="77777777" w:rsidR="00472378" w:rsidRPr="00FF4E61" w:rsidRDefault="00472378" w:rsidP="006E0BB9">
            <w:pPr>
              <w:spacing w:before="40" w:after="40" w:line="300" w:lineRule="exact"/>
              <w:ind w:left="227" w:right="57"/>
              <w:textDirection w:val="tbRlV"/>
              <w:rPr>
                <w:b/>
                <w:sz w:val="18"/>
                <w:szCs w:val="18"/>
                <w:lang w:val="ar-SA" w:eastAsia="zh-TW" w:bidi="en-GB"/>
              </w:rPr>
            </w:pPr>
            <w:r w:rsidRPr="00250DAF">
              <w:rPr>
                <w:b/>
                <w:bCs/>
                <w:sz w:val="18"/>
                <w:szCs w:val="18"/>
                <w:rtl/>
              </w:rPr>
              <w:t>المجموع الكلي</w:t>
            </w:r>
          </w:p>
        </w:tc>
        <w:tc>
          <w:tcPr>
            <w:tcW w:w="911" w:type="dxa"/>
            <w:tcBorders>
              <w:top w:val="single" w:sz="4" w:space="0" w:color="auto"/>
            </w:tcBorders>
            <w:shd w:val="clear" w:color="auto" w:fill="auto"/>
            <w:vAlign w:val="bottom"/>
          </w:tcPr>
          <w:p w14:paraId="1B5D1304"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379 361</w:t>
            </w:r>
          </w:p>
        </w:tc>
        <w:tc>
          <w:tcPr>
            <w:tcW w:w="912" w:type="dxa"/>
            <w:tcBorders>
              <w:top w:val="single" w:sz="4" w:space="0" w:color="auto"/>
            </w:tcBorders>
            <w:shd w:val="clear" w:color="auto" w:fill="auto"/>
            <w:vAlign w:val="bottom"/>
          </w:tcPr>
          <w:p w14:paraId="5CAF502D"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783 443</w:t>
            </w:r>
          </w:p>
        </w:tc>
        <w:tc>
          <w:tcPr>
            <w:tcW w:w="912" w:type="dxa"/>
            <w:tcBorders>
              <w:top w:val="single" w:sz="4" w:space="0" w:color="auto"/>
            </w:tcBorders>
            <w:shd w:val="clear" w:color="auto" w:fill="auto"/>
            <w:vAlign w:val="bottom"/>
          </w:tcPr>
          <w:p w14:paraId="4CA3B260"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685 510</w:t>
            </w:r>
          </w:p>
        </w:tc>
        <w:tc>
          <w:tcPr>
            <w:tcW w:w="912" w:type="dxa"/>
            <w:tcBorders>
              <w:top w:val="single" w:sz="4" w:space="0" w:color="auto"/>
            </w:tcBorders>
            <w:shd w:val="clear" w:color="auto" w:fill="auto"/>
            <w:vAlign w:val="bottom"/>
          </w:tcPr>
          <w:p w14:paraId="3EFEF985"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507 564</w:t>
            </w:r>
          </w:p>
        </w:tc>
        <w:tc>
          <w:tcPr>
            <w:tcW w:w="911" w:type="dxa"/>
            <w:tcBorders>
              <w:top w:val="single" w:sz="4" w:space="0" w:color="auto"/>
            </w:tcBorders>
            <w:shd w:val="clear" w:color="auto" w:fill="auto"/>
            <w:vAlign w:val="bottom"/>
          </w:tcPr>
          <w:p w14:paraId="56B74BB1"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059 522</w:t>
            </w:r>
          </w:p>
        </w:tc>
        <w:tc>
          <w:tcPr>
            <w:tcW w:w="912" w:type="dxa"/>
            <w:tcBorders>
              <w:top w:val="single" w:sz="4" w:space="0" w:color="auto"/>
            </w:tcBorders>
            <w:shd w:val="clear" w:color="auto" w:fill="auto"/>
            <w:vAlign w:val="bottom"/>
          </w:tcPr>
          <w:p w14:paraId="50DFA01D"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462 519</w:t>
            </w:r>
          </w:p>
        </w:tc>
        <w:tc>
          <w:tcPr>
            <w:tcW w:w="912" w:type="dxa"/>
            <w:tcBorders>
              <w:top w:val="single" w:sz="4" w:space="0" w:color="auto"/>
            </w:tcBorders>
            <w:shd w:val="clear" w:color="auto" w:fill="auto"/>
            <w:vAlign w:val="bottom"/>
          </w:tcPr>
          <w:p w14:paraId="2E0E5812" w14:textId="77777777" w:rsidR="00472378" w:rsidRPr="00FF4E61"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468 509</w:t>
            </w:r>
          </w:p>
        </w:tc>
        <w:tc>
          <w:tcPr>
            <w:tcW w:w="912" w:type="dxa"/>
            <w:tcBorders>
              <w:top w:val="single" w:sz="4" w:space="0" w:color="auto"/>
            </w:tcBorders>
            <w:shd w:val="clear" w:color="auto" w:fill="auto"/>
            <w:vAlign w:val="bottom"/>
          </w:tcPr>
          <w:p w14:paraId="775574B7" w14:textId="77777777" w:rsidR="00472378" w:rsidRPr="00250DAF" w:rsidRDefault="00472378" w:rsidP="006E0BB9">
            <w:pPr>
              <w:spacing w:before="40" w:after="40" w:line="300" w:lineRule="exact"/>
              <w:ind w:left="57" w:right="57"/>
              <w:textDirection w:val="tbRlV"/>
              <w:rPr>
                <w:b/>
                <w:sz w:val="18"/>
                <w:szCs w:val="18"/>
                <w:lang w:val="ar-SA" w:eastAsia="zh-TW" w:bidi="en-GB"/>
              </w:rPr>
            </w:pPr>
            <w:r w:rsidRPr="00250DAF">
              <w:rPr>
                <w:b/>
                <w:bCs/>
                <w:sz w:val="18"/>
                <w:szCs w:val="18"/>
                <w:rtl/>
              </w:rPr>
              <w:t>699 546</w:t>
            </w:r>
          </w:p>
        </w:tc>
      </w:tr>
    </w:tbl>
    <w:p w14:paraId="4C97A6F6" w14:textId="77F2BA0F" w:rsidR="00472378" w:rsidRPr="0024034F" w:rsidRDefault="00472378" w:rsidP="00D733ED">
      <w:pPr>
        <w:pStyle w:val="TableFigureSource"/>
      </w:pPr>
      <w:r w:rsidRPr="00250DAF">
        <w:rPr>
          <w:i/>
          <w:iCs/>
          <w:rtl/>
        </w:rPr>
        <w:t>المصدر</w:t>
      </w:r>
      <w:r w:rsidRPr="0024034F">
        <w:rPr>
          <w:rtl/>
        </w:rPr>
        <w:t>:</w:t>
      </w:r>
      <w:r w:rsidR="00D733ED">
        <w:rPr>
          <w:rtl/>
        </w:rPr>
        <w:tab/>
      </w:r>
      <w:r w:rsidRPr="0024034F">
        <w:rPr>
          <w:rtl/>
        </w:rPr>
        <w:t xml:space="preserve">وزارة التعليم وتقرير المسح الاقتصادي الصادر عن المكتب الوطني للإحصاء في كينيا، </w:t>
      </w:r>
      <w:r w:rsidRPr="00250DAF">
        <w:rPr>
          <w:rtl/>
        </w:rPr>
        <w:t>2019</w:t>
      </w:r>
      <w:r w:rsidRPr="0024034F">
        <w:rPr>
          <w:rtl/>
        </w:rPr>
        <w:t>–</w:t>
      </w:r>
      <w:r w:rsidRPr="00250DAF">
        <w:rPr>
          <w:rtl/>
        </w:rPr>
        <w:t>2021</w:t>
      </w:r>
      <w:r w:rsidRPr="0024034F">
        <w:rPr>
          <w:rtl/>
        </w:rPr>
        <w:t>.</w:t>
      </w:r>
    </w:p>
    <w:p w14:paraId="70ECFEFC" w14:textId="22F113A7" w:rsidR="00472378" w:rsidRPr="0024034F" w:rsidRDefault="00472378" w:rsidP="00D733ED">
      <w:pPr>
        <w:pStyle w:val="TableFigureHeader"/>
        <w:rPr>
          <w:rtl/>
        </w:rPr>
      </w:pPr>
      <w:r w:rsidRPr="0024034F">
        <w:rPr>
          <w:rtl/>
        </w:rPr>
        <w:t xml:space="preserve">الجدول </w:t>
      </w:r>
      <w:r w:rsidRPr="00250DAF">
        <w:rPr>
          <w:rtl/>
        </w:rPr>
        <w:t>6</w:t>
      </w:r>
    </w:p>
    <w:p w14:paraId="277C6FA4" w14:textId="125A2C00" w:rsidR="00472378" w:rsidRPr="00D733ED" w:rsidRDefault="00472378" w:rsidP="00D733ED">
      <w:pPr>
        <w:pStyle w:val="TableFigureHeaderBold"/>
        <w:rPr>
          <w:rFonts w:hint="eastAsia"/>
          <w:b w:val="0"/>
          <w:bCs w:val="0"/>
          <w:rtl/>
        </w:rPr>
      </w:pPr>
      <w:r w:rsidRPr="00250DAF">
        <w:rPr>
          <w:rtl/>
        </w:rPr>
        <w:t>التسجيل في المدارس العامة والخاصة حسب المقاطعة</w:t>
      </w:r>
      <w:r w:rsidR="00D733ED" w:rsidRPr="00250DAF">
        <w:rPr>
          <w:rtl/>
        </w:rPr>
        <w:tab/>
      </w:r>
      <w:r w:rsidR="00D733ED" w:rsidRPr="00250DAF">
        <w:rPr>
          <w:rtl/>
        </w:rPr>
        <w:br/>
      </w:r>
      <w:r w:rsidRPr="00D733ED">
        <w:rPr>
          <w:b w:val="0"/>
          <w:bCs w:val="0"/>
          <w:rtl/>
        </w:rPr>
        <w:t>يبين الجدول معدلات الالتحاق بالمدارس العامة والخاصة حسب المقاطعة في مرحلة ما قبل الابتدائي و</w:t>
      </w:r>
      <w:r w:rsidRPr="00D733ED">
        <w:rPr>
          <w:rFonts w:hint="cs"/>
          <w:b w:val="0"/>
          <w:bCs w:val="0"/>
          <w:rtl/>
        </w:rPr>
        <w:t xml:space="preserve">مرحلتي </w:t>
      </w:r>
      <w:r w:rsidRPr="00D733ED">
        <w:rPr>
          <w:b w:val="0"/>
          <w:bCs w:val="0"/>
          <w:rtl/>
        </w:rPr>
        <w:t>الابتدائي والثانوي</w:t>
      </w:r>
    </w:p>
    <w:tbl>
      <w:tblPr>
        <w:bidiVisual/>
        <w:tblW w:w="8505"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87"/>
        <w:gridCol w:w="1008"/>
        <w:gridCol w:w="1105"/>
        <w:gridCol w:w="1106"/>
        <w:gridCol w:w="1050"/>
        <w:gridCol w:w="1123"/>
        <w:gridCol w:w="1132"/>
        <w:gridCol w:w="994"/>
      </w:tblGrid>
      <w:tr w:rsidR="00472378" w:rsidRPr="00FF4E61" w14:paraId="3A1491F0" w14:textId="77777777" w:rsidTr="009C7AF2">
        <w:trPr>
          <w:tblHeader/>
        </w:trPr>
        <w:tc>
          <w:tcPr>
            <w:tcW w:w="987" w:type="dxa"/>
            <w:vMerge w:val="restart"/>
            <w:tcBorders>
              <w:top w:val="single" w:sz="4" w:space="0" w:color="auto"/>
              <w:bottom w:val="single" w:sz="12" w:space="0" w:color="auto"/>
            </w:tcBorders>
            <w:shd w:val="clear" w:color="auto" w:fill="auto"/>
            <w:vAlign w:val="bottom"/>
          </w:tcPr>
          <w:p w14:paraId="6BD39CAD" w14:textId="77777777" w:rsidR="00472378" w:rsidRPr="009C7AF2" w:rsidRDefault="00472378" w:rsidP="00FF4E61">
            <w:pPr>
              <w:spacing w:before="40" w:after="40" w:line="280" w:lineRule="exact"/>
              <w:ind w:left="57" w:right="57"/>
              <w:textDirection w:val="tbRlV"/>
              <w:rPr>
                <w:i/>
                <w:iCs/>
                <w:sz w:val="18"/>
                <w:szCs w:val="18"/>
              </w:rPr>
            </w:pPr>
            <w:r w:rsidRPr="00250DAF">
              <w:rPr>
                <w:rFonts w:hint="cs"/>
                <w:i/>
                <w:iCs/>
                <w:sz w:val="18"/>
                <w:szCs w:val="18"/>
                <w:rtl/>
              </w:rPr>
              <w:t>الرقم التسلسلي</w:t>
            </w:r>
          </w:p>
        </w:tc>
        <w:tc>
          <w:tcPr>
            <w:tcW w:w="1008" w:type="dxa"/>
            <w:vMerge w:val="restart"/>
            <w:tcBorders>
              <w:top w:val="single" w:sz="4" w:space="0" w:color="auto"/>
              <w:bottom w:val="single" w:sz="12" w:space="0" w:color="auto"/>
            </w:tcBorders>
            <w:shd w:val="clear" w:color="auto" w:fill="auto"/>
            <w:vAlign w:val="bottom"/>
          </w:tcPr>
          <w:p w14:paraId="302E783C" w14:textId="77777777" w:rsidR="00472378" w:rsidRPr="009C7AF2" w:rsidRDefault="00472378" w:rsidP="00FF4E61">
            <w:pPr>
              <w:spacing w:before="40" w:after="40" w:line="280" w:lineRule="exact"/>
              <w:ind w:left="57" w:right="57"/>
              <w:textDirection w:val="tbRlV"/>
              <w:rPr>
                <w:i/>
                <w:iCs/>
                <w:sz w:val="18"/>
                <w:szCs w:val="18"/>
              </w:rPr>
            </w:pPr>
            <w:r w:rsidRPr="00250DAF">
              <w:rPr>
                <w:rFonts w:hint="cs"/>
                <w:i/>
                <w:iCs/>
                <w:sz w:val="18"/>
                <w:szCs w:val="18"/>
                <w:rtl/>
              </w:rPr>
              <w:t>المقاطعة</w:t>
            </w:r>
          </w:p>
        </w:tc>
        <w:tc>
          <w:tcPr>
            <w:tcW w:w="3261" w:type="dxa"/>
            <w:gridSpan w:val="3"/>
            <w:tcBorders>
              <w:top w:val="single" w:sz="4" w:space="0" w:color="auto"/>
              <w:bottom w:val="single" w:sz="4" w:space="0" w:color="auto"/>
              <w:right w:val="single" w:sz="24" w:space="0" w:color="FFFFFF"/>
            </w:tcBorders>
            <w:shd w:val="clear" w:color="auto" w:fill="auto"/>
            <w:vAlign w:val="bottom"/>
          </w:tcPr>
          <w:p w14:paraId="01C7521E" w14:textId="6DE8EF0B" w:rsidR="00472378" w:rsidRPr="009C7AF2" w:rsidRDefault="00472378" w:rsidP="009C7AF2">
            <w:pPr>
              <w:spacing w:before="40" w:after="40" w:line="280" w:lineRule="exact"/>
              <w:ind w:left="57" w:right="57"/>
              <w:jc w:val="center"/>
              <w:textDirection w:val="tbRlV"/>
              <w:rPr>
                <w:i/>
                <w:iCs/>
                <w:sz w:val="18"/>
                <w:szCs w:val="18"/>
              </w:rPr>
            </w:pPr>
            <w:r w:rsidRPr="00250DAF">
              <w:rPr>
                <w:i/>
                <w:iCs/>
                <w:sz w:val="18"/>
                <w:szCs w:val="18"/>
                <w:rtl/>
              </w:rPr>
              <w:t>المدارس العامة -</w:t>
            </w:r>
            <w:r w:rsidR="009C7AF2" w:rsidRPr="00250DAF">
              <w:rPr>
                <w:rFonts w:hint="cs"/>
                <w:i/>
                <w:iCs/>
                <w:sz w:val="18"/>
                <w:szCs w:val="18"/>
                <w:rtl/>
              </w:rPr>
              <w:t xml:space="preserve"> </w:t>
            </w:r>
            <w:r w:rsidRPr="00250DAF">
              <w:rPr>
                <w:i/>
                <w:iCs/>
                <w:sz w:val="18"/>
                <w:szCs w:val="18"/>
                <w:rtl/>
              </w:rPr>
              <w:t>2019</w:t>
            </w:r>
          </w:p>
        </w:tc>
        <w:tc>
          <w:tcPr>
            <w:tcW w:w="3249" w:type="dxa"/>
            <w:gridSpan w:val="3"/>
            <w:tcBorders>
              <w:top w:val="single" w:sz="4" w:space="0" w:color="auto"/>
              <w:left w:val="single" w:sz="24" w:space="0" w:color="FFFFFF"/>
              <w:bottom w:val="single" w:sz="4" w:space="0" w:color="auto"/>
            </w:tcBorders>
            <w:shd w:val="clear" w:color="auto" w:fill="auto"/>
            <w:vAlign w:val="bottom"/>
          </w:tcPr>
          <w:p w14:paraId="56A604D7" w14:textId="1C2766C5" w:rsidR="00472378" w:rsidRPr="00250DAF" w:rsidRDefault="00472378" w:rsidP="009C7AF2">
            <w:pPr>
              <w:spacing w:before="40" w:after="40" w:line="280" w:lineRule="exact"/>
              <w:ind w:left="57" w:right="57"/>
              <w:jc w:val="center"/>
              <w:textDirection w:val="tbRlV"/>
              <w:rPr>
                <w:i/>
                <w:iCs/>
                <w:sz w:val="18"/>
                <w:szCs w:val="18"/>
              </w:rPr>
            </w:pPr>
            <w:r w:rsidRPr="00250DAF">
              <w:rPr>
                <w:i/>
                <w:iCs/>
                <w:sz w:val="18"/>
                <w:szCs w:val="18"/>
                <w:rtl/>
              </w:rPr>
              <w:t>المدارس الخاصة -</w:t>
            </w:r>
            <w:r w:rsidR="009C7AF2" w:rsidRPr="00250DAF">
              <w:rPr>
                <w:rFonts w:hint="cs"/>
                <w:i/>
                <w:iCs/>
                <w:sz w:val="18"/>
                <w:szCs w:val="18"/>
                <w:rtl/>
              </w:rPr>
              <w:t xml:space="preserve"> </w:t>
            </w:r>
            <w:r w:rsidRPr="00250DAF">
              <w:rPr>
                <w:i/>
                <w:iCs/>
                <w:sz w:val="18"/>
                <w:szCs w:val="18"/>
                <w:rtl/>
              </w:rPr>
              <w:t>2019</w:t>
            </w:r>
          </w:p>
        </w:tc>
      </w:tr>
      <w:tr w:rsidR="00472378" w:rsidRPr="00FF4E61" w14:paraId="7358CBD6" w14:textId="77777777" w:rsidTr="009C7AF2">
        <w:trPr>
          <w:tblHeader/>
        </w:trPr>
        <w:tc>
          <w:tcPr>
            <w:tcW w:w="987" w:type="dxa"/>
            <w:vMerge/>
            <w:tcBorders>
              <w:top w:val="nil"/>
              <w:bottom w:val="single" w:sz="12" w:space="0" w:color="auto"/>
            </w:tcBorders>
            <w:shd w:val="clear" w:color="auto" w:fill="auto"/>
            <w:vAlign w:val="bottom"/>
          </w:tcPr>
          <w:p w14:paraId="422F68E6" w14:textId="77777777" w:rsidR="00472378" w:rsidRPr="009C7AF2" w:rsidRDefault="00472378" w:rsidP="00FF4E61">
            <w:pPr>
              <w:spacing w:before="40" w:after="40" w:line="280" w:lineRule="exact"/>
              <w:ind w:left="57" w:right="57"/>
              <w:rPr>
                <w:i/>
                <w:iCs/>
                <w:sz w:val="18"/>
                <w:szCs w:val="18"/>
              </w:rPr>
            </w:pPr>
          </w:p>
        </w:tc>
        <w:tc>
          <w:tcPr>
            <w:tcW w:w="1008" w:type="dxa"/>
            <w:vMerge/>
            <w:tcBorders>
              <w:top w:val="nil"/>
              <w:bottom w:val="single" w:sz="12" w:space="0" w:color="auto"/>
            </w:tcBorders>
            <w:shd w:val="clear" w:color="auto" w:fill="auto"/>
            <w:vAlign w:val="bottom"/>
          </w:tcPr>
          <w:p w14:paraId="2FD808B0" w14:textId="77777777" w:rsidR="00472378" w:rsidRPr="009C7AF2" w:rsidRDefault="00472378" w:rsidP="00FF4E61">
            <w:pPr>
              <w:spacing w:before="40" w:after="40" w:line="280" w:lineRule="exact"/>
              <w:ind w:left="57" w:right="57"/>
              <w:rPr>
                <w:i/>
                <w:iCs/>
                <w:sz w:val="18"/>
                <w:szCs w:val="18"/>
              </w:rPr>
            </w:pPr>
          </w:p>
        </w:tc>
        <w:tc>
          <w:tcPr>
            <w:tcW w:w="1105" w:type="dxa"/>
            <w:tcBorders>
              <w:top w:val="single" w:sz="4" w:space="0" w:color="auto"/>
              <w:bottom w:val="single" w:sz="12" w:space="0" w:color="auto"/>
            </w:tcBorders>
            <w:shd w:val="clear" w:color="auto" w:fill="auto"/>
            <w:vAlign w:val="bottom"/>
          </w:tcPr>
          <w:p w14:paraId="0DD20635" w14:textId="77777777" w:rsidR="00472378" w:rsidRPr="009C7AF2" w:rsidRDefault="00472378" w:rsidP="009C7AF2">
            <w:pPr>
              <w:spacing w:before="40" w:after="40" w:line="280" w:lineRule="exact"/>
              <w:ind w:left="57" w:right="170"/>
              <w:textDirection w:val="tbRlV"/>
              <w:rPr>
                <w:i/>
                <w:iCs/>
                <w:sz w:val="18"/>
                <w:szCs w:val="18"/>
              </w:rPr>
            </w:pPr>
            <w:r w:rsidRPr="00250DAF">
              <w:rPr>
                <w:i/>
                <w:iCs/>
                <w:sz w:val="18"/>
                <w:szCs w:val="18"/>
                <w:rtl/>
              </w:rPr>
              <w:t>ما قبل الابتدائي بالآلاف</w:t>
            </w:r>
          </w:p>
        </w:tc>
        <w:tc>
          <w:tcPr>
            <w:tcW w:w="1106" w:type="dxa"/>
            <w:tcBorders>
              <w:top w:val="single" w:sz="4" w:space="0" w:color="auto"/>
              <w:bottom w:val="single" w:sz="12" w:space="0" w:color="auto"/>
            </w:tcBorders>
            <w:shd w:val="clear" w:color="auto" w:fill="auto"/>
            <w:vAlign w:val="bottom"/>
          </w:tcPr>
          <w:p w14:paraId="4D44D08E" w14:textId="66A4E66A"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الابتدائي بالآلاف</w:t>
            </w:r>
          </w:p>
        </w:tc>
        <w:tc>
          <w:tcPr>
            <w:tcW w:w="1050" w:type="dxa"/>
            <w:tcBorders>
              <w:top w:val="single" w:sz="4" w:space="0" w:color="auto"/>
              <w:bottom w:val="single" w:sz="12" w:space="0" w:color="auto"/>
              <w:right w:val="single" w:sz="24" w:space="0" w:color="FFFFFF"/>
            </w:tcBorders>
            <w:shd w:val="clear" w:color="auto" w:fill="auto"/>
            <w:vAlign w:val="bottom"/>
          </w:tcPr>
          <w:p w14:paraId="6401C55B"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الثانوي بالآلاف</w:t>
            </w:r>
          </w:p>
        </w:tc>
        <w:tc>
          <w:tcPr>
            <w:tcW w:w="1123" w:type="dxa"/>
            <w:tcBorders>
              <w:top w:val="single" w:sz="4" w:space="0" w:color="auto"/>
              <w:left w:val="single" w:sz="24" w:space="0" w:color="FFFFFF"/>
              <w:bottom w:val="single" w:sz="12" w:space="0" w:color="auto"/>
            </w:tcBorders>
            <w:shd w:val="clear" w:color="auto" w:fill="auto"/>
            <w:vAlign w:val="bottom"/>
          </w:tcPr>
          <w:p w14:paraId="32FD11DF" w14:textId="77777777" w:rsidR="00472378" w:rsidRPr="009C7AF2" w:rsidRDefault="00472378" w:rsidP="009C7AF2">
            <w:pPr>
              <w:spacing w:before="40" w:after="40" w:line="280" w:lineRule="exact"/>
              <w:ind w:left="57" w:right="170"/>
              <w:textDirection w:val="tbRlV"/>
              <w:rPr>
                <w:i/>
                <w:iCs/>
                <w:sz w:val="18"/>
                <w:szCs w:val="18"/>
              </w:rPr>
            </w:pPr>
            <w:r w:rsidRPr="00250DAF">
              <w:rPr>
                <w:i/>
                <w:iCs/>
                <w:sz w:val="18"/>
                <w:szCs w:val="18"/>
                <w:rtl/>
              </w:rPr>
              <w:t>ما قبل الابتدائي بالآلاف</w:t>
            </w:r>
          </w:p>
        </w:tc>
        <w:tc>
          <w:tcPr>
            <w:tcW w:w="1132" w:type="dxa"/>
            <w:tcBorders>
              <w:top w:val="single" w:sz="4" w:space="0" w:color="auto"/>
              <w:bottom w:val="single" w:sz="12" w:space="0" w:color="auto"/>
            </w:tcBorders>
            <w:shd w:val="clear" w:color="auto" w:fill="auto"/>
            <w:vAlign w:val="bottom"/>
          </w:tcPr>
          <w:p w14:paraId="31A35B60"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الابتدائي بالآلاف</w:t>
            </w:r>
          </w:p>
        </w:tc>
        <w:tc>
          <w:tcPr>
            <w:tcW w:w="994" w:type="dxa"/>
            <w:tcBorders>
              <w:top w:val="single" w:sz="4" w:space="0" w:color="auto"/>
              <w:bottom w:val="single" w:sz="12" w:space="0" w:color="auto"/>
            </w:tcBorders>
            <w:shd w:val="clear" w:color="auto" w:fill="auto"/>
            <w:vAlign w:val="bottom"/>
          </w:tcPr>
          <w:p w14:paraId="62F530AA" w14:textId="77777777" w:rsidR="00472378" w:rsidRPr="00250DAF" w:rsidRDefault="00472378" w:rsidP="00FF4E61">
            <w:pPr>
              <w:spacing w:before="40" w:after="40" w:line="280" w:lineRule="exact"/>
              <w:ind w:left="57" w:right="57"/>
              <w:textDirection w:val="tbRlV"/>
              <w:rPr>
                <w:i/>
                <w:iCs/>
                <w:sz w:val="18"/>
                <w:szCs w:val="18"/>
              </w:rPr>
            </w:pPr>
            <w:r w:rsidRPr="00250DAF">
              <w:rPr>
                <w:i/>
                <w:iCs/>
                <w:sz w:val="18"/>
                <w:szCs w:val="18"/>
                <w:rtl/>
              </w:rPr>
              <w:t>الثانوي بالآلاف</w:t>
            </w:r>
          </w:p>
        </w:tc>
      </w:tr>
      <w:tr w:rsidR="00472378" w:rsidRPr="00FF4E61" w14:paraId="48634A6B" w14:textId="77777777" w:rsidTr="009C7AF2">
        <w:trPr>
          <w:trHeight w:hRule="exact" w:val="113"/>
          <w:tblHeader/>
        </w:trPr>
        <w:tc>
          <w:tcPr>
            <w:tcW w:w="987" w:type="dxa"/>
            <w:tcBorders>
              <w:top w:val="single" w:sz="12" w:space="0" w:color="auto"/>
              <w:bottom w:val="nil"/>
            </w:tcBorders>
            <w:shd w:val="clear" w:color="auto" w:fill="auto"/>
          </w:tcPr>
          <w:p w14:paraId="3090C807" w14:textId="77777777" w:rsidR="00472378" w:rsidRPr="00FF4E61" w:rsidRDefault="00472378" w:rsidP="00FF4E61">
            <w:pPr>
              <w:spacing w:before="40" w:after="40" w:line="280" w:lineRule="exact"/>
              <w:ind w:left="57" w:right="57"/>
              <w:rPr>
                <w:sz w:val="18"/>
                <w:szCs w:val="18"/>
              </w:rPr>
            </w:pPr>
          </w:p>
        </w:tc>
        <w:tc>
          <w:tcPr>
            <w:tcW w:w="1008" w:type="dxa"/>
            <w:tcBorders>
              <w:top w:val="single" w:sz="12" w:space="0" w:color="auto"/>
              <w:bottom w:val="nil"/>
            </w:tcBorders>
            <w:shd w:val="clear" w:color="auto" w:fill="auto"/>
            <w:vAlign w:val="bottom"/>
          </w:tcPr>
          <w:p w14:paraId="3D5694FA" w14:textId="77777777" w:rsidR="00472378" w:rsidRPr="00FF4E61" w:rsidRDefault="00472378" w:rsidP="00FF4E61">
            <w:pPr>
              <w:spacing w:before="40" w:after="40" w:line="280" w:lineRule="exact"/>
              <w:ind w:left="57" w:right="57"/>
              <w:rPr>
                <w:sz w:val="18"/>
                <w:szCs w:val="18"/>
              </w:rPr>
            </w:pPr>
          </w:p>
        </w:tc>
        <w:tc>
          <w:tcPr>
            <w:tcW w:w="1105" w:type="dxa"/>
            <w:tcBorders>
              <w:top w:val="single" w:sz="12" w:space="0" w:color="auto"/>
              <w:bottom w:val="nil"/>
            </w:tcBorders>
            <w:shd w:val="clear" w:color="auto" w:fill="auto"/>
            <w:vAlign w:val="bottom"/>
          </w:tcPr>
          <w:p w14:paraId="3D9E0BE5" w14:textId="77777777" w:rsidR="00472378" w:rsidRPr="00FF4E61" w:rsidRDefault="00472378" w:rsidP="00FF4E61">
            <w:pPr>
              <w:spacing w:before="40" w:after="40" w:line="280" w:lineRule="exact"/>
              <w:ind w:left="57" w:right="57"/>
              <w:rPr>
                <w:sz w:val="18"/>
                <w:szCs w:val="18"/>
              </w:rPr>
            </w:pPr>
          </w:p>
        </w:tc>
        <w:tc>
          <w:tcPr>
            <w:tcW w:w="1106" w:type="dxa"/>
            <w:tcBorders>
              <w:top w:val="single" w:sz="12" w:space="0" w:color="auto"/>
              <w:bottom w:val="nil"/>
            </w:tcBorders>
            <w:shd w:val="clear" w:color="auto" w:fill="auto"/>
            <w:vAlign w:val="bottom"/>
          </w:tcPr>
          <w:p w14:paraId="733B1832" w14:textId="77777777" w:rsidR="00472378" w:rsidRPr="00FF4E61" w:rsidRDefault="00472378" w:rsidP="00FF4E61">
            <w:pPr>
              <w:spacing w:before="40" w:after="40" w:line="280" w:lineRule="exact"/>
              <w:ind w:left="57" w:right="57"/>
              <w:rPr>
                <w:sz w:val="18"/>
                <w:szCs w:val="18"/>
              </w:rPr>
            </w:pPr>
          </w:p>
        </w:tc>
        <w:tc>
          <w:tcPr>
            <w:tcW w:w="1050" w:type="dxa"/>
            <w:tcBorders>
              <w:top w:val="single" w:sz="12" w:space="0" w:color="auto"/>
              <w:bottom w:val="nil"/>
            </w:tcBorders>
            <w:shd w:val="clear" w:color="auto" w:fill="auto"/>
            <w:vAlign w:val="bottom"/>
          </w:tcPr>
          <w:p w14:paraId="3D1C255C" w14:textId="77777777" w:rsidR="00472378" w:rsidRPr="00FF4E61" w:rsidRDefault="00472378" w:rsidP="00FF4E61">
            <w:pPr>
              <w:spacing w:before="40" w:after="40" w:line="280" w:lineRule="exact"/>
              <w:ind w:left="57" w:right="57"/>
              <w:rPr>
                <w:sz w:val="18"/>
                <w:szCs w:val="18"/>
              </w:rPr>
            </w:pPr>
          </w:p>
        </w:tc>
        <w:tc>
          <w:tcPr>
            <w:tcW w:w="1123" w:type="dxa"/>
            <w:tcBorders>
              <w:top w:val="single" w:sz="12" w:space="0" w:color="auto"/>
              <w:bottom w:val="nil"/>
            </w:tcBorders>
            <w:shd w:val="clear" w:color="auto" w:fill="auto"/>
            <w:vAlign w:val="bottom"/>
          </w:tcPr>
          <w:p w14:paraId="7BD2032D" w14:textId="77777777" w:rsidR="00472378" w:rsidRPr="00FF4E61" w:rsidRDefault="00472378" w:rsidP="00FF4E61">
            <w:pPr>
              <w:spacing w:before="40" w:after="40" w:line="280" w:lineRule="exact"/>
              <w:ind w:left="57" w:right="57"/>
              <w:rPr>
                <w:sz w:val="18"/>
                <w:szCs w:val="18"/>
              </w:rPr>
            </w:pPr>
          </w:p>
        </w:tc>
        <w:tc>
          <w:tcPr>
            <w:tcW w:w="1132" w:type="dxa"/>
            <w:tcBorders>
              <w:top w:val="single" w:sz="12" w:space="0" w:color="auto"/>
              <w:bottom w:val="nil"/>
            </w:tcBorders>
            <w:shd w:val="clear" w:color="auto" w:fill="auto"/>
            <w:vAlign w:val="bottom"/>
          </w:tcPr>
          <w:p w14:paraId="42D0BD80" w14:textId="77777777" w:rsidR="00472378" w:rsidRPr="00FF4E61" w:rsidRDefault="00472378" w:rsidP="00FF4E61">
            <w:pPr>
              <w:spacing w:before="40" w:after="40" w:line="280" w:lineRule="exact"/>
              <w:ind w:left="57" w:right="57"/>
              <w:rPr>
                <w:sz w:val="18"/>
                <w:szCs w:val="18"/>
              </w:rPr>
            </w:pPr>
          </w:p>
        </w:tc>
        <w:tc>
          <w:tcPr>
            <w:tcW w:w="994" w:type="dxa"/>
            <w:tcBorders>
              <w:top w:val="single" w:sz="12" w:space="0" w:color="auto"/>
              <w:bottom w:val="nil"/>
            </w:tcBorders>
            <w:shd w:val="clear" w:color="auto" w:fill="auto"/>
            <w:vAlign w:val="bottom"/>
          </w:tcPr>
          <w:p w14:paraId="5D029D8E" w14:textId="77777777" w:rsidR="00472378" w:rsidRPr="00FF4E61" w:rsidRDefault="00472378" w:rsidP="00FF4E61">
            <w:pPr>
              <w:spacing w:before="40" w:after="40" w:line="280" w:lineRule="exact"/>
              <w:ind w:left="57" w:right="57"/>
              <w:rPr>
                <w:sz w:val="18"/>
                <w:szCs w:val="18"/>
              </w:rPr>
            </w:pPr>
          </w:p>
        </w:tc>
      </w:tr>
      <w:tr w:rsidR="00472378" w:rsidRPr="00FF4E61" w14:paraId="20C7E9E7" w14:textId="77777777" w:rsidTr="009C7AF2">
        <w:tc>
          <w:tcPr>
            <w:tcW w:w="987" w:type="dxa"/>
            <w:tcBorders>
              <w:top w:val="nil"/>
            </w:tcBorders>
            <w:shd w:val="clear" w:color="auto" w:fill="auto"/>
          </w:tcPr>
          <w:p w14:paraId="242AD20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p>
        </w:tc>
        <w:tc>
          <w:tcPr>
            <w:tcW w:w="1008" w:type="dxa"/>
            <w:tcBorders>
              <w:top w:val="nil"/>
            </w:tcBorders>
            <w:shd w:val="clear" w:color="auto" w:fill="auto"/>
            <w:vAlign w:val="bottom"/>
          </w:tcPr>
          <w:p w14:paraId="19C8F4C6"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مومباسا</w:t>
            </w:r>
            <w:proofErr w:type="spellEnd"/>
          </w:p>
        </w:tc>
        <w:tc>
          <w:tcPr>
            <w:tcW w:w="1105" w:type="dxa"/>
            <w:tcBorders>
              <w:top w:val="nil"/>
            </w:tcBorders>
            <w:shd w:val="clear" w:color="auto" w:fill="auto"/>
            <w:vAlign w:val="bottom"/>
          </w:tcPr>
          <w:p w14:paraId="4D62FE4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r w:rsidRPr="00FF4E61">
              <w:rPr>
                <w:sz w:val="18"/>
                <w:szCs w:val="18"/>
                <w:rtl/>
              </w:rPr>
              <w:t>,</w:t>
            </w:r>
            <w:r w:rsidRPr="00250DAF">
              <w:rPr>
                <w:sz w:val="18"/>
                <w:szCs w:val="18"/>
                <w:rtl/>
              </w:rPr>
              <w:t>9</w:t>
            </w:r>
          </w:p>
        </w:tc>
        <w:tc>
          <w:tcPr>
            <w:tcW w:w="1106" w:type="dxa"/>
            <w:tcBorders>
              <w:top w:val="nil"/>
            </w:tcBorders>
            <w:shd w:val="clear" w:color="auto" w:fill="auto"/>
            <w:vAlign w:val="bottom"/>
          </w:tcPr>
          <w:p w14:paraId="69C3073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75</w:t>
            </w:r>
            <w:r w:rsidRPr="00FF4E61">
              <w:rPr>
                <w:sz w:val="18"/>
                <w:szCs w:val="18"/>
                <w:rtl/>
              </w:rPr>
              <w:t>,</w:t>
            </w:r>
            <w:r w:rsidRPr="00250DAF">
              <w:rPr>
                <w:sz w:val="18"/>
                <w:szCs w:val="18"/>
                <w:rtl/>
              </w:rPr>
              <w:t>1</w:t>
            </w:r>
          </w:p>
        </w:tc>
        <w:tc>
          <w:tcPr>
            <w:tcW w:w="1050" w:type="dxa"/>
            <w:tcBorders>
              <w:top w:val="nil"/>
            </w:tcBorders>
            <w:shd w:val="clear" w:color="auto" w:fill="auto"/>
            <w:vAlign w:val="bottom"/>
          </w:tcPr>
          <w:p w14:paraId="79F9E0F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r w:rsidRPr="00FF4E61">
              <w:rPr>
                <w:sz w:val="18"/>
                <w:szCs w:val="18"/>
                <w:rtl/>
              </w:rPr>
              <w:t>,</w:t>
            </w:r>
            <w:r w:rsidRPr="00250DAF">
              <w:rPr>
                <w:sz w:val="18"/>
                <w:szCs w:val="18"/>
                <w:rtl/>
              </w:rPr>
              <w:t>2</w:t>
            </w:r>
          </w:p>
        </w:tc>
        <w:tc>
          <w:tcPr>
            <w:tcW w:w="1123" w:type="dxa"/>
            <w:tcBorders>
              <w:top w:val="nil"/>
            </w:tcBorders>
            <w:shd w:val="clear" w:color="auto" w:fill="auto"/>
            <w:vAlign w:val="bottom"/>
          </w:tcPr>
          <w:p w14:paraId="02383ED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w:t>
            </w:r>
            <w:r w:rsidRPr="00FF4E61">
              <w:rPr>
                <w:sz w:val="18"/>
                <w:szCs w:val="18"/>
                <w:rtl/>
              </w:rPr>
              <w:t>,</w:t>
            </w:r>
            <w:r w:rsidRPr="00250DAF">
              <w:rPr>
                <w:sz w:val="18"/>
                <w:szCs w:val="18"/>
                <w:rtl/>
              </w:rPr>
              <w:t>4</w:t>
            </w:r>
          </w:p>
        </w:tc>
        <w:tc>
          <w:tcPr>
            <w:tcW w:w="1132" w:type="dxa"/>
            <w:tcBorders>
              <w:top w:val="nil"/>
            </w:tcBorders>
            <w:shd w:val="clear" w:color="auto" w:fill="auto"/>
            <w:vAlign w:val="bottom"/>
          </w:tcPr>
          <w:p w14:paraId="42CFB98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80</w:t>
            </w:r>
            <w:r w:rsidRPr="00FF4E61">
              <w:rPr>
                <w:sz w:val="18"/>
                <w:szCs w:val="18"/>
                <w:rtl/>
              </w:rPr>
              <w:t>,</w:t>
            </w:r>
            <w:r w:rsidRPr="00250DAF">
              <w:rPr>
                <w:sz w:val="18"/>
                <w:szCs w:val="18"/>
                <w:rtl/>
              </w:rPr>
              <w:t>27</w:t>
            </w:r>
          </w:p>
        </w:tc>
        <w:tc>
          <w:tcPr>
            <w:tcW w:w="994" w:type="dxa"/>
            <w:tcBorders>
              <w:top w:val="nil"/>
            </w:tcBorders>
            <w:shd w:val="clear" w:color="auto" w:fill="auto"/>
            <w:vAlign w:val="bottom"/>
          </w:tcPr>
          <w:p w14:paraId="360CB6A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r w:rsidRPr="00FF4E61">
              <w:rPr>
                <w:sz w:val="18"/>
                <w:szCs w:val="18"/>
                <w:rtl/>
              </w:rPr>
              <w:t>,</w:t>
            </w:r>
            <w:r w:rsidRPr="00250DAF">
              <w:rPr>
                <w:sz w:val="18"/>
                <w:szCs w:val="18"/>
                <w:rtl/>
              </w:rPr>
              <w:t>3</w:t>
            </w:r>
          </w:p>
        </w:tc>
      </w:tr>
      <w:tr w:rsidR="00472378" w:rsidRPr="00FF4E61" w14:paraId="302E335C" w14:textId="77777777" w:rsidTr="009C7AF2">
        <w:tc>
          <w:tcPr>
            <w:tcW w:w="987" w:type="dxa"/>
            <w:shd w:val="clear" w:color="auto" w:fill="auto"/>
          </w:tcPr>
          <w:p w14:paraId="3065167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p>
        </w:tc>
        <w:tc>
          <w:tcPr>
            <w:tcW w:w="1008" w:type="dxa"/>
            <w:shd w:val="clear" w:color="auto" w:fill="auto"/>
            <w:vAlign w:val="bottom"/>
          </w:tcPr>
          <w:p w14:paraId="311B9B03"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كوالي</w:t>
            </w:r>
          </w:p>
        </w:tc>
        <w:tc>
          <w:tcPr>
            <w:tcW w:w="1105" w:type="dxa"/>
            <w:shd w:val="clear" w:color="auto" w:fill="auto"/>
            <w:vAlign w:val="bottom"/>
          </w:tcPr>
          <w:p w14:paraId="0B169C6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52</w:t>
            </w:r>
            <w:r w:rsidRPr="00FF4E61">
              <w:rPr>
                <w:sz w:val="18"/>
                <w:szCs w:val="18"/>
                <w:rtl/>
              </w:rPr>
              <w:t>,</w:t>
            </w:r>
            <w:r w:rsidRPr="00250DAF">
              <w:rPr>
                <w:sz w:val="18"/>
                <w:szCs w:val="18"/>
                <w:rtl/>
              </w:rPr>
              <w:t>9</w:t>
            </w:r>
          </w:p>
        </w:tc>
        <w:tc>
          <w:tcPr>
            <w:tcW w:w="1106" w:type="dxa"/>
            <w:shd w:val="clear" w:color="auto" w:fill="auto"/>
            <w:vAlign w:val="bottom"/>
          </w:tcPr>
          <w:p w14:paraId="7D7A0A5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189</w:t>
            </w:r>
            <w:r w:rsidRPr="00FF4E61">
              <w:rPr>
                <w:sz w:val="18"/>
                <w:szCs w:val="18"/>
                <w:rtl/>
              </w:rPr>
              <w:t>,</w:t>
            </w:r>
            <w:r w:rsidRPr="00250DAF">
              <w:rPr>
                <w:sz w:val="18"/>
                <w:szCs w:val="18"/>
                <w:rtl/>
              </w:rPr>
              <w:t>0</w:t>
            </w:r>
          </w:p>
        </w:tc>
        <w:tc>
          <w:tcPr>
            <w:tcW w:w="1050" w:type="dxa"/>
            <w:shd w:val="clear" w:color="auto" w:fill="auto"/>
            <w:vAlign w:val="bottom"/>
          </w:tcPr>
          <w:p w14:paraId="4DEC2C1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32</w:t>
            </w:r>
            <w:r w:rsidRPr="00FF4E61">
              <w:rPr>
                <w:sz w:val="18"/>
                <w:szCs w:val="18"/>
                <w:rtl/>
              </w:rPr>
              <w:t>,</w:t>
            </w:r>
            <w:r w:rsidRPr="00250DAF">
              <w:rPr>
                <w:sz w:val="18"/>
                <w:szCs w:val="18"/>
                <w:rtl/>
              </w:rPr>
              <w:t>3</w:t>
            </w:r>
          </w:p>
        </w:tc>
        <w:tc>
          <w:tcPr>
            <w:tcW w:w="1123" w:type="dxa"/>
            <w:shd w:val="clear" w:color="auto" w:fill="auto"/>
            <w:vAlign w:val="bottom"/>
          </w:tcPr>
          <w:p w14:paraId="7864188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4</w:t>
            </w:r>
          </w:p>
        </w:tc>
        <w:tc>
          <w:tcPr>
            <w:tcW w:w="1132" w:type="dxa"/>
            <w:shd w:val="clear" w:color="auto" w:fill="auto"/>
            <w:vAlign w:val="bottom"/>
          </w:tcPr>
          <w:p w14:paraId="330E4A1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66</w:t>
            </w:r>
          </w:p>
        </w:tc>
        <w:tc>
          <w:tcPr>
            <w:tcW w:w="994" w:type="dxa"/>
            <w:shd w:val="clear" w:color="auto" w:fill="auto"/>
            <w:vAlign w:val="bottom"/>
          </w:tcPr>
          <w:p w14:paraId="463D13D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9</w:t>
            </w:r>
          </w:p>
        </w:tc>
      </w:tr>
      <w:tr w:rsidR="00472378" w:rsidRPr="00FF4E61" w14:paraId="03AA5130" w14:textId="77777777" w:rsidTr="009C7AF2">
        <w:tc>
          <w:tcPr>
            <w:tcW w:w="987" w:type="dxa"/>
            <w:shd w:val="clear" w:color="auto" w:fill="auto"/>
          </w:tcPr>
          <w:p w14:paraId="7775229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p>
        </w:tc>
        <w:tc>
          <w:tcPr>
            <w:tcW w:w="1008" w:type="dxa"/>
            <w:shd w:val="clear" w:color="auto" w:fill="auto"/>
            <w:vAlign w:val="bottom"/>
          </w:tcPr>
          <w:p w14:paraId="63BDEB33"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كيليفي</w:t>
            </w:r>
            <w:proofErr w:type="spellEnd"/>
          </w:p>
        </w:tc>
        <w:tc>
          <w:tcPr>
            <w:tcW w:w="1105" w:type="dxa"/>
            <w:shd w:val="clear" w:color="auto" w:fill="auto"/>
            <w:vAlign w:val="bottom"/>
          </w:tcPr>
          <w:p w14:paraId="07F501A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48</w:t>
            </w:r>
            <w:r w:rsidRPr="00FF4E61">
              <w:rPr>
                <w:sz w:val="18"/>
                <w:szCs w:val="18"/>
                <w:rtl/>
              </w:rPr>
              <w:t>,</w:t>
            </w:r>
            <w:r w:rsidRPr="00250DAF">
              <w:rPr>
                <w:sz w:val="18"/>
                <w:szCs w:val="18"/>
                <w:rtl/>
              </w:rPr>
              <w:t>8</w:t>
            </w:r>
          </w:p>
        </w:tc>
        <w:tc>
          <w:tcPr>
            <w:tcW w:w="1106" w:type="dxa"/>
            <w:shd w:val="clear" w:color="auto" w:fill="auto"/>
            <w:vAlign w:val="bottom"/>
          </w:tcPr>
          <w:p w14:paraId="5D4C723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310</w:t>
            </w:r>
            <w:r w:rsidRPr="00FF4E61">
              <w:rPr>
                <w:sz w:val="18"/>
                <w:szCs w:val="18"/>
                <w:rtl/>
              </w:rPr>
              <w:t>,</w:t>
            </w:r>
            <w:r w:rsidRPr="00250DAF">
              <w:rPr>
                <w:sz w:val="18"/>
                <w:szCs w:val="18"/>
                <w:rtl/>
              </w:rPr>
              <w:t>9</w:t>
            </w:r>
          </w:p>
        </w:tc>
        <w:tc>
          <w:tcPr>
            <w:tcW w:w="1050" w:type="dxa"/>
            <w:shd w:val="clear" w:color="auto" w:fill="auto"/>
            <w:vAlign w:val="bottom"/>
          </w:tcPr>
          <w:p w14:paraId="58C6F4C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69</w:t>
            </w:r>
            <w:r w:rsidRPr="00FF4E61">
              <w:rPr>
                <w:sz w:val="18"/>
                <w:szCs w:val="18"/>
                <w:rtl/>
              </w:rPr>
              <w:t>,</w:t>
            </w:r>
            <w:r w:rsidRPr="00250DAF">
              <w:rPr>
                <w:sz w:val="18"/>
                <w:szCs w:val="18"/>
                <w:rtl/>
              </w:rPr>
              <w:t>0</w:t>
            </w:r>
          </w:p>
        </w:tc>
        <w:tc>
          <w:tcPr>
            <w:tcW w:w="1123" w:type="dxa"/>
            <w:shd w:val="clear" w:color="auto" w:fill="auto"/>
            <w:vAlign w:val="bottom"/>
          </w:tcPr>
          <w:p w14:paraId="63A8A09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42</w:t>
            </w:r>
            <w:r w:rsidRPr="00FF4E61">
              <w:rPr>
                <w:sz w:val="18"/>
                <w:szCs w:val="18"/>
                <w:rtl/>
              </w:rPr>
              <w:t>,</w:t>
            </w:r>
            <w:r w:rsidRPr="00250DAF">
              <w:rPr>
                <w:sz w:val="18"/>
                <w:szCs w:val="18"/>
                <w:rtl/>
              </w:rPr>
              <w:t>4</w:t>
            </w:r>
          </w:p>
        </w:tc>
        <w:tc>
          <w:tcPr>
            <w:tcW w:w="1132" w:type="dxa"/>
            <w:shd w:val="clear" w:color="auto" w:fill="auto"/>
            <w:vAlign w:val="bottom"/>
          </w:tcPr>
          <w:p w14:paraId="5725090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42</w:t>
            </w:r>
            <w:r w:rsidRPr="00FF4E61">
              <w:rPr>
                <w:sz w:val="18"/>
                <w:szCs w:val="18"/>
                <w:rtl/>
              </w:rPr>
              <w:t>,</w:t>
            </w:r>
            <w:r w:rsidRPr="00250DAF">
              <w:rPr>
                <w:sz w:val="18"/>
                <w:szCs w:val="18"/>
                <w:rtl/>
              </w:rPr>
              <w:t>37</w:t>
            </w:r>
          </w:p>
        </w:tc>
        <w:tc>
          <w:tcPr>
            <w:tcW w:w="994" w:type="dxa"/>
            <w:shd w:val="clear" w:color="auto" w:fill="auto"/>
            <w:vAlign w:val="bottom"/>
          </w:tcPr>
          <w:p w14:paraId="42D86BB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r w:rsidRPr="00FF4E61">
              <w:rPr>
                <w:sz w:val="18"/>
                <w:szCs w:val="18"/>
                <w:rtl/>
              </w:rPr>
              <w:t>,</w:t>
            </w:r>
            <w:r w:rsidRPr="00250DAF">
              <w:rPr>
                <w:sz w:val="18"/>
                <w:szCs w:val="18"/>
                <w:rtl/>
              </w:rPr>
              <w:t>1</w:t>
            </w:r>
          </w:p>
        </w:tc>
      </w:tr>
      <w:tr w:rsidR="00472378" w:rsidRPr="00FF4E61" w14:paraId="5109B403" w14:textId="77777777" w:rsidTr="009C7AF2">
        <w:tc>
          <w:tcPr>
            <w:tcW w:w="987" w:type="dxa"/>
            <w:shd w:val="clear" w:color="auto" w:fill="auto"/>
          </w:tcPr>
          <w:p w14:paraId="37F946E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w:t>
            </w:r>
          </w:p>
        </w:tc>
        <w:tc>
          <w:tcPr>
            <w:tcW w:w="1008" w:type="dxa"/>
            <w:shd w:val="clear" w:color="auto" w:fill="auto"/>
            <w:vAlign w:val="bottom"/>
          </w:tcPr>
          <w:p w14:paraId="7121C2B0"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 xml:space="preserve">نهر </w:t>
            </w:r>
            <w:proofErr w:type="spellStart"/>
            <w:r w:rsidRPr="00FF4E61">
              <w:rPr>
                <w:sz w:val="18"/>
                <w:szCs w:val="18"/>
                <w:rtl/>
              </w:rPr>
              <w:t>تانا</w:t>
            </w:r>
            <w:proofErr w:type="spellEnd"/>
          </w:p>
        </w:tc>
        <w:tc>
          <w:tcPr>
            <w:tcW w:w="1105" w:type="dxa"/>
            <w:shd w:val="clear" w:color="auto" w:fill="auto"/>
            <w:vAlign w:val="bottom"/>
          </w:tcPr>
          <w:p w14:paraId="3736D1A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r w:rsidRPr="00FF4E61">
              <w:rPr>
                <w:sz w:val="18"/>
                <w:szCs w:val="18"/>
                <w:rtl/>
              </w:rPr>
              <w:t>,</w:t>
            </w:r>
            <w:r w:rsidRPr="00250DAF">
              <w:rPr>
                <w:sz w:val="18"/>
                <w:szCs w:val="18"/>
                <w:rtl/>
              </w:rPr>
              <w:t>4</w:t>
            </w:r>
          </w:p>
        </w:tc>
        <w:tc>
          <w:tcPr>
            <w:tcW w:w="1106" w:type="dxa"/>
            <w:shd w:val="clear" w:color="auto" w:fill="auto"/>
            <w:vAlign w:val="bottom"/>
          </w:tcPr>
          <w:p w14:paraId="4D16978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53</w:t>
            </w:r>
            <w:r w:rsidRPr="00FF4E61">
              <w:rPr>
                <w:sz w:val="18"/>
                <w:szCs w:val="18"/>
                <w:rtl/>
              </w:rPr>
              <w:t>,</w:t>
            </w:r>
            <w:r w:rsidRPr="00250DAF">
              <w:rPr>
                <w:sz w:val="18"/>
                <w:szCs w:val="18"/>
                <w:rtl/>
              </w:rPr>
              <w:t>1</w:t>
            </w:r>
          </w:p>
        </w:tc>
        <w:tc>
          <w:tcPr>
            <w:tcW w:w="1050" w:type="dxa"/>
            <w:shd w:val="clear" w:color="auto" w:fill="auto"/>
            <w:vAlign w:val="bottom"/>
          </w:tcPr>
          <w:p w14:paraId="76BF693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r w:rsidRPr="00FF4E61">
              <w:rPr>
                <w:sz w:val="18"/>
                <w:szCs w:val="18"/>
                <w:rtl/>
              </w:rPr>
              <w:t>,</w:t>
            </w:r>
            <w:r w:rsidRPr="00250DAF">
              <w:rPr>
                <w:sz w:val="18"/>
                <w:szCs w:val="18"/>
                <w:rtl/>
              </w:rPr>
              <w:t>2</w:t>
            </w:r>
          </w:p>
        </w:tc>
        <w:tc>
          <w:tcPr>
            <w:tcW w:w="1123" w:type="dxa"/>
            <w:shd w:val="clear" w:color="auto" w:fill="auto"/>
            <w:vAlign w:val="bottom"/>
          </w:tcPr>
          <w:p w14:paraId="28350B2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5</w:t>
            </w:r>
          </w:p>
        </w:tc>
        <w:tc>
          <w:tcPr>
            <w:tcW w:w="1132" w:type="dxa"/>
            <w:shd w:val="clear" w:color="auto" w:fill="auto"/>
            <w:vAlign w:val="bottom"/>
          </w:tcPr>
          <w:p w14:paraId="15FA71E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59</w:t>
            </w:r>
          </w:p>
        </w:tc>
        <w:tc>
          <w:tcPr>
            <w:tcW w:w="994" w:type="dxa"/>
            <w:shd w:val="clear" w:color="auto" w:fill="auto"/>
            <w:vAlign w:val="bottom"/>
          </w:tcPr>
          <w:p w14:paraId="43EF5E8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7</w:t>
            </w:r>
          </w:p>
        </w:tc>
      </w:tr>
      <w:tr w:rsidR="00472378" w:rsidRPr="00FF4E61" w14:paraId="784E9059" w14:textId="77777777" w:rsidTr="009C7AF2">
        <w:tc>
          <w:tcPr>
            <w:tcW w:w="987" w:type="dxa"/>
            <w:shd w:val="clear" w:color="auto" w:fill="auto"/>
          </w:tcPr>
          <w:p w14:paraId="7C4BAA8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w:t>
            </w:r>
          </w:p>
        </w:tc>
        <w:tc>
          <w:tcPr>
            <w:tcW w:w="1008" w:type="dxa"/>
            <w:shd w:val="clear" w:color="auto" w:fill="auto"/>
            <w:vAlign w:val="bottom"/>
          </w:tcPr>
          <w:p w14:paraId="7DDB171F"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لامو</w:t>
            </w:r>
            <w:proofErr w:type="spellEnd"/>
          </w:p>
        </w:tc>
        <w:tc>
          <w:tcPr>
            <w:tcW w:w="1105" w:type="dxa"/>
            <w:shd w:val="clear" w:color="auto" w:fill="auto"/>
            <w:vAlign w:val="bottom"/>
          </w:tcPr>
          <w:p w14:paraId="5913051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4</w:t>
            </w:r>
          </w:p>
        </w:tc>
        <w:tc>
          <w:tcPr>
            <w:tcW w:w="1106" w:type="dxa"/>
            <w:shd w:val="clear" w:color="auto" w:fill="auto"/>
            <w:vAlign w:val="bottom"/>
          </w:tcPr>
          <w:p w14:paraId="49B7DEF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28</w:t>
            </w:r>
            <w:r w:rsidRPr="00FF4E61">
              <w:rPr>
                <w:sz w:val="18"/>
                <w:szCs w:val="18"/>
                <w:rtl/>
              </w:rPr>
              <w:t>,</w:t>
            </w:r>
            <w:r w:rsidRPr="00250DAF">
              <w:rPr>
                <w:sz w:val="18"/>
                <w:szCs w:val="18"/>
                <w:rtl/>
              </w:rPr>
              <w:t>4</w:t>
            </w:r>
          </w:p>
        </w:tc>
        <w:tc>
          <w:tcPr>
            <w:tcW w:w="1050" w:type="dxa"/>
            <w:shd w:val="clear" w:color="auto" w:fill="auto"/>
            <w:vAlign w:val="bottom"/>
          </w:tcPr>
          <w:p w14:paraId="2DF14A6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r w:rsidRPr="00FF4E61">
              <w:rPr>
                <w:sz w:val="18"/>
                <w:szCs w:val="18"/>
                <w:rtl/>
              </w:rPr>
              <w:t>,</w:t>
            </w:r>
            <w:r w:rsidRPr="00250DAF">
              <w:rPr>
                <w:sz w:val="18"/>
                <w:szCs w:val="18"/>
                <w:rtl/>
              </w:rPr>
              <w:t>0</w:t>
            </w:r>
          </w:p>
        </w:tc>
        <w:tc>
          <w:tcPr>
            <w:tcW w:w="1123" w:type="dxa"/>
            <w:shd w:val="clear" w:color="auto" w:fill="auto"/>
            <w:vAlign w:val="bottom"/>
          </w:tcPr>
          <w:p w14:paraId="1CC00C6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0</w:t>
            </w:r>
          </w:p>
        </w:tc>
        <w:tc>
          <w:tcPr>
            <w:tcW w:w="1132" w:type="dxa"/>
            <w:shd w:val="clear" w:color="auto" w:fill="auto"/>
            <w:vAlign w:val="bottom"/>
          </w:tcPr>
          <w:p w14:paraId="0EA809E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97</w:t>
            </w:r>
          </w:p>
        </w:tc>
        <w:tc>
          <w:tcPr>
            <w:tcW w:w="994" w:type="dxa"/>
            <w:shd w:val="clear" w:color="auto" w:fill="auto"/>
            <w:vAlign w:val="bottom"/>
          </w:tcPr>
          <w:p w14:paraId="5F91D2B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3</w:t>
            </w:r>
          </w:p>
        </w:tc>
      </w:tr>
      <w:tr w:rsidR="00472378" w:rsidRPr="00FF4E61" w14:paraId="13A52E46" w14:textId="77777777" w:rsidTr="009C7AF2">
        <w:tc>
          <w:tcPr>
            <w:tcW w:w="987" w:type="dxa"/>
            <w:shd w:val="clear" w:color="auto" w:fill="auto"/>
          </w:tcPr>
          <w:p w14:paraId="7904918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p>
        </w:tc>
        <w:tc>
          <w:tcPr>
            <w:tcW w:w="1008" w:type="dxa"/>
            <w:shd w:val="clear" w:color="auto" w:fill="auto"/>
            <w:vAlign w:val="bottom"/>
          </w:tcPr>
          <w:p w14:paraId="3F50CBBA"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تايتا</w:t>
            </w:r>
            <w:proofErr w:type="spellEnd"/>
            <w:r w:rsidRPr="00FF4E61">
              <w:rPr>
                <w:sz w:val="18"/>
                <w:szCs w:val="18"/>
                <w:rtl/>
              </w:rPr>
              <w:t xml:space="preserve"> </w:t>
            </w:r>
            <w:proofErr w:type="spellStart"/>
            <w:r w:rsidRPr="00FF4E61">
              <w:rPr>
                <w:sz w:val="18"/>
                <w:szCs w:val="18"/>
                <w:rtl/>
              </w:rPr>
              <w:t>تافيتا</w:t>
            </w:r>
            <w:proofErr w:type="spellEnd"/>
          </w:p>
        </w:tc>
        <w:tc>
          <w:tcPr>
            <w:tcW w:w="1105" w:type="dxa"/>
            <w:shd w:val="clear" w:color="auto" w:fill="auto"/>
            <w:vAlign w:val="bottom"/>
          </w:tcPr>
          <w:p w14:paraId="19A4820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1</w:t>
            </w:r>
          </w:p>
        </w:tc>
        <w:tc>
          <w:tcPr>
            <w:tcW w:w="1106" w:type="dxa"/>
            <w:shd w:val="clear" w:color="auto" w:fill="auto"/>
            <w:vAlign w:val="bottom"/>
          </w:tcPr>
          <w:p w14:paraId="571C154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60</w:t>
            </w:r>
            <w:r w:rsidRPr="00FF4E61">
              <w:rPr>
                <w:sz w:val="18"/>
                <w:szCs w:val="18"/>
                <w:rtl/>
              </w:rPr>
              <w:t>,</w:t>
            </w:r>
            <w:r w:rsidRPr="00250DAF">
              <w:rPr>
                <w:sz w:val="18"/>
                <w:szCs w:val="18"/>
                <w:rtl/>
              </w:rPr>
              <w:t>2</w:t>
            </w:r>
          </w:p>
        </w:tc>
        <w:tc>
          <w:tcPr>
            <w:tcW w:w="1050" w:type="dxa"/>
            <w:shd w:val="clear" w:color="auto" w:fill="auto"/>
            <w:vAlign w:val="bottom"/>
          </w:tcPr>
          <w:p w14:paraId="6B688E5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24</w:t>
            </w:r>
            <w:r w:rsidRPr="00FF4E61">
              <w:rPr>
                <w:sz w:val="18"/>
                <w:szCs w:val="18"/>
                <w:rtl/>
              </w:rPr>
              <w:t>,</w:t>
            </w:r>
            <w:r w:rsidRPr="00250DAF">
              <w:rPr>
                <w:sz w:val="18"/>
                <w:szCs w:val="18"/>
                <w:rtl/>
              </w:rPr>
              <w:t>6</w:t>
            </w:r>
          </w:p>
        </w:tc>
        <w:tc>
          <w:tcPr>
            <w:tcW w:w="1123" w:type="dxa"/>
            <w:shd w:val="clear" w:color="auto" w:fill="auto"/>
            <w:vAlign w:val="bottom"/>
          </w:tcPr>
          <w:p w14:paraId="2528B79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3</w:t>
            </w:r>
          </w:p>
        </w:tc>
        <w:tc>
          <w:tcPr>
            <w:tcW w:w="1132" w:type="dxa"/>
            <w:shd w:val="clear" w:color="auto" w:fill="auto"/>
            <w:vAlign w:val="bottom"/>
          </w:tcPr>
          <w:p w14:paraId="26188AA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97</w:t>
            </w:r>
          </w:p>
        </w:tc>
        <w:tc>
          <w:tcPr>
            <w:tcW w:w="994" w:type="dxa"/>
            <w:shd w:val="clear" w:color="auto" w:fill="auto"/>
            <w:vAlign w:val="bottom"/>
          </w:tcPr>
          <w:p w14:paraId="168BFE3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7</w:t>
            </w:r>
          </w:p>
        </w:tc>
      </w:tr>
      <w:tr w:rsidR="00472378" w:rsidRPr="00FF4E61" w14:paraId="3332E6E2" w14:textId="77777777" w:rsidTr="009C7AF2">
        <w:tc>
          <w:tcPr>
            <w:tcW w:w="987" w:type="dxa"/>
            <w:shd w:val="clear" w:color="auto" w:fill="auto"/>
          </w:tcPr>
          <w:p w14:paraId="42ECEB2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p>
        </w:tc>
        <w:tc>
          <w:tcPr>
            <w:tcW w:w="1008" w:type="dxa"/>
            <w:shd w:val="clear" w:color="auto" w:fill="auto"/>
            <w:vAlign w:val="bottom"/>
          </w:tcPr>
          <w:p w14:paraId="1606FC96"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غاريسا</w:t>
            </w:r>
            <w:proofErr w:type="spellEnd"/>
          </w:p>
        </w:tc>
        <w:tc>
          <w:tcPr>
            <w:tcW w:w="1105" w:type="dxa"/>
            <w:shd w:val="clear" w:color="auto" w:fill="auto"/>
            <w:vAlign w:val="bottom"/>
          </w:tcPr>
          <w:p w14:paraId="2514B4C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w:t>
            </w:r>
            <w:r w:rsidRPr="00FF4E61">
              <w:rPr>
                <w:sz w:val="18"/>
                <w:szCs w:val="18"/>
                <w:rtl/>
              </w:rPr>
              <w:t>,</w:t>
            </w:r>
            <w:r w:rsidRPr="00250DAF">
              <w:rPr>
                <w:sz w:val="18"/>
                <w:szCs w:val="18"/>
                <w:rtl/>
              </w:rPr>
              <w:t>7</w:t>
            </w:r>
          </w:p>
        </w:tc>
        <w:tc>
          <w:tcPr>
            <w:tcW w:w="1106" w:type="dxa"/>
            <w:shd w:val="clear" w:color="auto" w:fill="auto"/>
            <w:vAlign w:val="bottom"/>
          </w:tcPr>
          <w:p w14:paraId="2668D9B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51</w:t>
            </w:r>
            <w:r w:rsidRPr="00FF4E61">
              <w:rPr>
                <w:sz w:val="18"/>
                <w:szCs w:val="18"/>
                <w:rtl/>
              </w:rPr>
              <w:t>,</w:t>
            </w:r>
            <w:r w:rsidRPr="00250DAF">
              <w:rPr>
                <w:sz w:val="18"/>
                <w:szCs w:val="18"/>
                <w:rtl/>
              </w:rPr>
              <w:t>9</w:t>
            </w:r>
          </w:p>
        </w:tc>
        <w:tc>
          <w:tcPr>
            <w:tcW w:w="1050" w:type="dxa"/>
            <w:shd w:val="clear" w:color="auto" w:fill="auto"/>
            <w:vAlign w:val="bottom"/>
          </w:tcPr>
          <w:p w14:paraId="1F741E2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0</w:t>
            </w:r>
          </w:p>
        </w:tc>
        <w:tc>
          <w:tcPr>
            <w:tcW w:w="1123" w:type="dxa"/>
            <w:shd w:val="clear" w:color="auto" w:fill="auto"/>
            <w:vAlign w:val="bottom"/>
          </w:tcPr>
          <w:p w14:paraId="44B4FF7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1</w:t>
            </w:r>
          </w:p>
        </w:tc>
        <w:tc>
          <w:tcPr>
            <w:tcW w:w="1132" w:type="dxa"/>
            <w:shd w:val="clear" w:color="auto" w:fill="auto"/>
            <w:vAlign w:val="bottom"/>
          </w:tcPr>
          <w:p w14:paraId="6EB8DDB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w:t>
            </w:r>
            <w:r w:rsidRPr="00FF4E61">
              <w:rPr>
                <w:sz w:val="18"/>
                <w:szCs w:val="18"/>
                <w:rtl/>
              </w:rPr>
              <w:t>,</w:t>
            </w:r>
            <w:r w:rsidRPr="00250DAF">
              <w:rPr>
                <w:sz w:val="18"/>
                <w:szCs w:val="18"/>
                <w:rtl/>
              </w:rPr>
              <w:t>57</w:t>
            </w:r>
          </w:p>
        </w:tc>
        <w:tc>
          <w:tcPr>
            <w:tcW w:w="994" w:type="dxa"/>
            <w:shd w:val="clear" w:color="auto" w:fill="auto"/>
            <w:vAlign w:val="bottom"/>
          </w:tcPr>
          <w:p w14:paraId="451E370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1</w:t>
            </w:r>
          </w:p>
        </w:tc>
      </w:tr>
      <w:tr w:rsidR="00472378" w:rsidRPr="00FF4E61" w14:paraId="1EC18E9A" w14:textId="77777777" w:rsidTr="009C7AF2">
        <w:tc>
          <w:tcPr>
            <w:tcW w:w="987" w:type="dxa"/>
            <w:shd w:val="clear" w:color="auto" w:fill="auto"/>
          </w:tcPr>
          <w:p w14:paraId="42D03AE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p>
        </w:tc>
        <w:tc>
          <w:tcPr>
            <w:tcW w:w="1008" w:type="dxa"/>
            <w:shd w:val="clear" w:color="auto" w:fill="auto"/>
            <w:vAlign w:val="bottom"/>
          </w:tcPr>
          <w:p w14:paraId="4971733C"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واجير</w:t>
            </w:r>
          </w:p>
        </w:tc>
        <w:tc>
          <w:tcPr>
            <w:tcW w:w="1105" w:type="dxa"/>
            <w:shd w:val="clear" w:color="auto" w:fill="auto"/>
            <w:vAlign w:val="bottom"/>
          </w:tcPr>
          <w:p w14:paraId="205E962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r w:rsidRPr="00FF4E61">
              <w:rPr>
                <w:sz w:val="18"/>
                <w:szCs w:val="18"/>
                <w:rtl/>
              </w:rPr>
              <w:t>,</w:t>
            </w:r>
            <w:r w:rsidRPr="00250DAF">
              <w:rPr>
                <w:sz w:val="18"/>
                <w:szCs w:val="18"/>
                <w:rtl/>
              </w:rPr>
              <w:t>9</w:t>
            </w:r>
          </w:p>
        </w:tc>
        <w:tc>
          <w:tcPr>
            <w:tcW w:w="1106" w:type="dxa"/>
            <w:shd w:val="clear" w:color="auto" w:fill="auto"/>
            <w:vAlign w:val="bottom"/>
          </w:tcPr>
          <w:p w14:paraId="67B3D38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65</w:t>
            </w:r>
            <w:r w:rsidRPr="00FF4E61">
              <w:rPr>
                <w:sz w:val="18"/>
                <w:szCs w:val="18"/>
                <w:rtl/>
              </w:rPr>
              <w:t>,</w:t>
            </w:r>
            <w:r w:rsidRPr="00250DAF">
              <w:rPr>
                <w:sz w:val="18"/>
                <w:szCs w:val="18"/>
                <w:rtl/>
              </w:rPr>
              <w:t>1</w:t>
            </w:r>
          </w:p>
        </w:tc>
        <w:tc>
          <w:tcPr>
            <w:tcW w:w="1050" w:type="dxa"/>
            <w:shd w:val="clear" w:color="auto" w:fill="auto"/>
            <w:vAlign w:val="bottom"/>
          </w:tcPr>
          <w:p w14:paraId="78C5B43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r w:rsidRPr="00FF4E61">
              <w:rPr>
                <w:sz w:val="18"/>
                <w:szCs w:val="18"/>
                <w:rtl/>
              </w:rPr>
              <w:t>,</w:t>
            </w:r>
            <w:r w:rsidRPr="00250DAF">
              <w:rPr>
                <w:sz w:val="18"/>
                <w:szCs w:val="18"/>
                <w:rtl/>
              </w:rPr>
              <w:t>4</w:t>
            </w:r>
          </w:p>
        </w:tc>
        <w:tc>
          <w:tcPr>
            <w:tcW w:w="1123" w:type="dxa"/>
            <w:shd w:val="clear" w:color="auto" w:fill="auto"/>
            <w:vAlign w:val="bottom"/>
          </w:tcPr>
          <w:p w14:paraId="539F45D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8</w:t>
            </w:r>
          </w:p>
        </w:tc>
        <w:tc>
          <w:tcPr>
            <w:tcW w:w="1132" w:type="dxa"/>
            <w:shd w:val="clear" w:color="auto" w:fill="auto"/>
            <w:vAlign w:val="bottom"/>
          </w:tcPr>
          <w:p w14:paraId="2048562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w:t>
            </w:r>
            <w:r w:rsidRPr="00FF4E61">
              <w:rPr>
                <w:sz w:val="18"/>
                <w:szCs w:val="18"/>
                <w:rtl/>
              </w:rPr>
              <w:t>,</w:t>
            </w:r>
            <w:r w:rsidRPr="00250DAF">
              <w:rPr>
                <w:sz w:val="18"/>
                <w:szCs w:val="18"/>
                <w:rtl/>
              </w:rPr>
              <w:t>87</w:t>
            </w:r>
          </w:p>
        </w:tc>
        <w:tc>
          <w:tcPr>
            <w:tcW w:w="994" w:type="dxa"/>
            <w:shd w:val="clear" w:color="auto" w:fill="auto"/>
            <w:vAlign w:val="bottom"/>
          </w:tcPr>
          <w:p w14:paraId="121DDD5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5</w:t>
            </w:r>
          </w:p>
        </w:tc>
      </w:tr>
      <w:tr w:rsidR="00472378" w:rsidRPr="00FF4E61" w14:paraId="569D4B67" w14:textId="77777777" w:rsidTr="009C7AF2">
        <w:tc>
          <w:tcPr>
            <w:tcW w:w="987" w:type="dxa"/>
            <w:shd w:val="clear" w:color="auto" w:fill="auto"/>
          </w:tcPr>
          <w:p w14:paraId="028879A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w:t>
            </w:r>
          </w:p>
        </w:tc>
        <w:tc>
          <w:tcPr>
            <w:tcW w:w="1008" w:type="dxa"/>
            <w:shd w:val="clear" w:color="auto" w:fill="auto"/>
            <w:vAlign w:val="bottom"/>
          </w:tcPr>
          <w:p w14:paraId="48B07926"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منديرا</w:t>
            </w:r>
            <w:proofErr w:type="spellEnd"/>
          </w:p>
        </w:tc>
        <w:tc>
          <w:tcPr>
            <w:tcW w:w="1105" w:type="dxa"/>
            <w:shd w:val="clear" w:color="auto" w:fill="auto"/>
            <w:vAlign w:val="bottom"/>
          </w:tcPr>
          <w:p w14:paraId="3524937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27</w:t>
            </w:r>
            <w:r w:rsidRPr="00FF4E61">
              <w:rPr>
                <w:sz w:val="18"/>
                <w:szCs w:val="18"/>
                <w:rtl/>
              </w:rPr>
              <w:t>,</w:t>
            </w:r>
            <w:r w:rsidRPr="00250DAF">
              <w:rPr>
                <w:sz w:val="18"/>
                <w:szCs w:val="18"/>
                <w:rtl/>
              </w:rPr>
              <w:t>4</w:t>
            </w:r>
          </w:p>
        </w:tc>
        <w:tc>
          <w:tcPr>
            <w:tcW w:w="1106" w:type="dxa"/>
            <w:shd w:val="clear" w:color="auto" w:fill="auto"/>
            <w:vAlign w:val="bottom"/>
          </w:tcPr>
          <w:p w14:paraId="5739A22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91</w:t>
            </w:r>
            <w:r w:rsidRPr="00FF4E61">
              <w:rPr>
                <w:sz w:val="18"/>
                <w:szCs w:val="18"/>
                <w:rtl/>
              </w:rPr>
              <w:t>,</w:t>
            </w:r>
            <w:r w:rsidRPr="00250DAF">
              <w:rPr>
                <w:sz w:val="18"/>
                <w:szCs w:val="18"/>
                <w:rtl/>
              </w:rPr>
              <w:t>1</w:t>
            </w:r>
          </w:p>
        </w:tc>
        <w:tc>
          <w:tcPr>
            <w:tcW w:w="1050" w:type="dxa"/>
            <w:shd w:val="clear" w:color="auto" w:fill="auto"/>
            <w:vAlign w:val="bottom"/>
          </w:tcPr>
          <w:p w14:paraId="590EAA4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w:t>
            </w:r>
            <w:r w:rsidRPr="00FF4E61">
              <w:rPr>
                <w:sz w:val="18"/>
                <w:szCs w:val="18"/>
                <w:rtl/>
              </w:rPr>
              <w:t>,</w:t>
            </w:r>
            <w:r w:rsidRPr="00250DAF">
              <w:rPr>
                <w:sz w:val="18"/>
                <w:szCs w:val="18"/>
                <w:rtl/>
              </w:rPr>
              <w:t>6</w:t>
            </w:r>
          </w:p>
        </w:tc>
        <w:tc>
          <w:tcPr>
            <w:tcW w:w="1123" w:type="dxa"/>
            <w:shd w:val="clear" w:color="auto" w:fill="auto"/>
            <w:vAlign w:val="bottom"/>
          </w:tcPr>
          <w:p w14:paraId="22A7462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9</w:t>
            </w:r>
          </w:p>
        </w:tc>
        <w:tc>
          <w:tcPr>
            <w:tcW w:w="1132" w:type="dxa"/>
            <w:shd w:val="clear" w:color="auto" w:fill="auto"/>
            <w:vAlign w:val="bottom"/>
          </w:tcPr>
          <w:p w14:paraId="063B104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w:t>
            </w:r>
            <w:r w:rsidRPr="00FF4E61">
              <w:rPr>
                <w:sz w:val="18"/>
                <w:szCs w:val="18"/>
                <w:rtl/>
              </w:rPr>
              <w:t>,</w:t>
            </w:r>
            <w:r w:rsidRPr="00250DAF">
              <w:rPr>
                <w:sz w:val="18"/>
                <w:szCs w:val="18"/>
                <w:rtl/>
              </w:rPr>
              <w:t>45</w:t>
            </w:r>
          </w:p>
        </w:tc>
        <w:tc>
          <w:tcPr>
            <w:tcW w:w="994" w:type="dxa"/>
            <w:shd w:val="clear" w:color="auto" w:fill="auto"/>
            <w:vAlign w:val="bottom"/>
          </w:tcPr>
          <w:p w14:paraId="22EC198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r w:rsidRPr="00FF4E61">
              <w:rPr>
                <w:sz w:val="18"/>
                <w:szCs w:val="18"/>
                <w:rtl/>
              </w:rPr>
              <w:t>,</w:t>
            </w:r>
            <w:r w:rsidRPr="00250DAF">
              <w:rPr>
                <w:sz w:val="18"/>
                <w:szCs w:val="18"/>
                <w:rtl/>
              </w:rPr>
              <w:t>5</w:t>
            </w:r>
          </w:p>
        </w:tc>
      </w:tr>
      <w:tr w:rsidR="00472378" w:rsidRPr="00FF4E61" w14:paraId="721E052A" w14:textId="77777777" w:rsidTr="009C7AF2">
        <w:tc>
          <w:tcPr>
            <w:tcW w:w="987" w:type="dxa"/>
            <w:shd w:val="clear" w:color="auto" w:fill="auto"/>
          </w:tcPr>
          <w:p w14:paraId="6B62A10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p>
        </w:tc>
        <w:tc>
          <w:tcPr>
            <w:tcW w:w="1008" w:type="dxa"/>
            <w:shd w:val="clear" w:color="auto" w:fill="auto"/>
            <w:vAlign w:val="bottom"/>
          </w:tcPr>
          <w:p w14:paraId="41C992D7"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مارسابيت</w:t>
            </w:r>
            <w:proofErr w:type="spellEnd"/>
          </w:p>
        </w:tc>
        <w:tc>
          <w:tcPr>
            <w:tcW w:w="1105" w:type="dxa"/>
            <w:shd w:val="clear" w:color="auto" w:fill="auto"/>
            <w:vAlign w:val="bottom"/>
          </w:tcPr>
          <w:p w14:paraId="6D132C9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w:t>
            </w:r>
            <w:r w:rsidRPr="00FF4E61">
              <w:rPr>
                <w:sz w:val="18"/>
                <w:szCs w:val="18"/>
                <w:rtl/>
              </w:rPr>
              <w:t>,</w:t>
            </w:r>
            <w:r w:rsidRPr="00250DAF">
              <w:rPr>
                <w:sz w:val="18"/>
                <w:szCs w:val="18"/>
                <w:rtl/>
              </w:rPr>
              <w:t>2</w:t>
            </w:r>
          </w:p>
        </w:tc>
        <w:tc>
          <w:tcPr>
            <w:tcW w:w="1106" w:type="dxa"/>
            <w:shd w:val="clear" w:color="auto" w:fill="auto"/>
            <w:vAlign w:val="bottom"/>
          </w:tcPr>
          <w:p w14:paraId="13A207E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50</w:t>
            </w:r>
            <w:r w:rsidRPr="00FF4E61">
              <w:rPr>
                <w:sz w:val="18"/>
                <w:szCs w:val="18"/>
                <w:rtl/>
              </w:rPr>
              <w:t>,</w:t>
            </w:r>
            <w:r w:rsidRPr="00250DAF">
              <w:rPr>
                <w:sz w:val="18"/>
                <w:szCs w:val="18"/>
                <w:rtl/>
              </w:rPr>
              <w:t>9</w:t>
            </w:r>
          </w:p>
        </w:tc>
        <w:tc>
          <w:tcPr>
            <w:tcW w:w="1050" w:type="dxa"/>
            <w:shd w:val="clear" w:color="auto" w:fill="auto"/>
            <w:vAlign w:val="bottom"/>
          </w:tcPr>
          <w:p w14:paraId="4A14FB9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r w:rsidRPr="00FF4E61">
              <w:rPr>
                <w:sz w:val="18"/>
                <w:szCs w:val="18"/>
                <w:rtl/>
              </w:rPr>
              <w:t>,</w:t>
            </w:r>
            <w:r w:rsidRPr="00250DAF">
              <w:rPr>
                <w:sz w:val="18"/>
                <w:szCs w:val="18"/>
                <w:rtl/>
              </w:rPr>
              <w:t>2</w:t>
            </w:r>
          </w:p>
        </w:tc>
        <w:tc>
          <w:tcPr>
            <w:tcW w:w="1123" w:type="dxa"/>
            <w:shd w:val="clear" w:color="auto" w:fill="auto"/>
            <w:vAlign w:val="bottom"/>
          </w:tcPr>
          <w:p w14:paraId="2205645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8</w:t>
            </w:r>
          </w:p>
        </w:tc>
        <w:tc>
          <w:tcPr>
            <w:tcW w:w="1132" w:type="dxa"/>
            <w:shd w:val="clear" w:color="auto" w:fill="auto"/>
            <w:vAlign w:val="bottom"/>
          </w:tcPr>
          <w:p w14:paraId="43E7412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r w:rsidRPr="00FF4E61">
              <w:rPr>
                <w:sz w:val="18"/>
                <w:szCs w:val="18"/>
                <w:rtl/>
              </w:rPr>
              <w:t>,</w:t>
            </w:r>
            <w:r w:rsidRPr="00250DAF">
              <w:rPr>
                <w:sz w:val="18"/>
                <w:szCs w:val="18"/>
                <w:rtl/>
              </w:rPr>
              <w:t>85</w:t>
            </w:r>
          </w:p>
        </w:tc>
        <w:tc>
          <w:tcPr>
            <w:tcW w:w="994" w:type="dxa"/>
            <w:shd w:val="clear" w:color="auto" w:fill="auto"/>
            <w:vAlign w:val="bottom"/>
          </w:tcPr>
          <w:p w14:paraId="19BC914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9</w:t>
            </w:r>
          </w:p>
        </w:tc>
      </w:tr>
      <w:tr w:rsidR="00472378" w:rsidRPr="00FF4E61" w14:paraId="4414294A" w14:textId="77777777" w:rsidTr="009C7AF2">
        <w:tc>
          <w:tcPr>
            <w:tcW w:w="987" w:type="dxa"/>
            <w:shd w:val="clear" w:color="auto" w:fill="auto"/>
          </w:tcPr>
          <w:p w14:paraId="04B91B3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w:t>
            </w:r>
          </w:p>
        </w:tc>
        <w:tc>
          <w:tcPr>
            <w:tcW w:w="1008" w:type="dxa"/>
            <w:shd w:val="clear" w:color="auto" w:fill="auto"/>
            <w:vAlign w:val="bottom"/>
          </w:tcPr>
          <w:p w14:paraId="4C54CEE3"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اسيولو</w:t>
            </w:r>
            <w:proofErr w:type="spellEnd"/>
          </w:p>
        </w:tc>
        <w:tc>
          <w:tcPr>
            <w:tcW w:w="1105" w:type="dxa"/>
            <w:shd w:val="clear" w:color="auto" w:fill="auto"/>
            <w:vAlign w:val="bottom"/>
          </w:tcPr>
          <w:p w14:paraId="6C91BB1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w:t>
            </w:r>
            <w:r w:rsidRPr="00FF4E61">
              <w:rPr>
                <w:sz w:val="18"/>
                <w:szCs w:val="18"/>
                <w:rtl/>
              </w:rPr>
              <w:t>,</w:t>
            </w:r>
            <w:r w:rsidRPr="00250DAF">
              <w:rPr>
                <w:sz w:val="18"/>
                <w:szCs w:val="18"/>
                <w:rtl/>
              </w:rPr>
              <w:t>4</w:t>
            </w:r>
          </w:p>
        </w:tc>
        <w:tc>
          <w:tcPr>
            <w:tcW w:w="1106" w:type="dxa"/>
            <w:shd w:val="clear" w:color="auto" w:fill="auto"/>
            <w:vAlign w:val="bottom"/>
          </w:tcPr>
          <w:p w14:paraId="2DC47A3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r w:rsidRPr="00FF4E61">
              <w:rPr>
                <w:sz w:val="18"/>
                <w:szCs w:val="18"/>
                <w:rtl/>
              </w:rPr>
              <w:t>,</w:t>
            </w:r>
            <w:r w:rsidRPr="00250DAF">
              <w:rPr>
                <w:sz w:val="18"/>
                <w:szCs w:val="18"/>
                <w:rtl/>
              </w:rPr>
              <w:t>8</w:t>
            </w:r>
          </w:p>
        </w:tc>
        <w:tc>
          <w:tcPr>
            <w:tcW w:w="1050" w:type="dxa"/>
            <w:shd w:val="clear" w:color="auto" w:fill="auto"/>
            <w:vAlign w:val="bottom"/>
          </w:tcPr>
          <w:p w14:paraId="6592583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w:t>
            </w:r>
            <w:r w:rsidRPr="00FF4E61">
              <w:rPr>
                <w:sz w:val="18"/>
                <w:szCs w:val="18"/>
                <w:rtl/>
              </w:rPr>
              <w:t>,</w:t>
            </w:r>
            <w:r w:rsidRPr="00250DAF">
              <w:rPr>
                <w:sz w:val="18"/>
                <w:szCs w:val="18"/>
                <w:rtl/>
              </w:rPr>
              <w:t>9</w:t>
            </w:r>
          </w:p>
        </w:tc>
        <w:tc>
          <w:tcPr>
            <w:tcW w:w="1123" w:type="dxa"/>
            <w:shd w:val="clear" w:color="auto" w:fill="auto"/>
            <w:vAlign w:val="bottom"/>
          </w:tcPr>
          <w:p w14:paraId="3A50137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r w:rsidRPr="00FF4E61">
              <w:rPr>
                <w:sz w:val="18"/>
                <w:szCs w:val="18"/>
                <w:rtl/>
              </w:rPr>
              <w:t>,</w:t>
            </w:r>
            <w:r w:rsidRPr="00250DAF">
              <w:rPr>
                <w:sz w:val="18"/>
                <w:szCs w:val="18"/>
                <w:rtl/>
              </w:rPr>
              <w:t>3</w:t>
            </w:r>
          </w:p>
        </w:tc>
        <w:tc>
          <w:tcPr>
            <w:tcW w:w="1132" w:type="dxa"/>
            <w:shd w:val="clear" w:color="auto" w:fill="auto"/>
            <w:vAlign w:val="bottom"/>
          </w:tcPr>
          <w:p w14:paraId="2D06DCD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44</w:t>
            </w:r>
          </w:p>
        </w:tc>
        <w:tc>
          <w:tcPr>
            <w:tcW w:w="994" w:type="dxa"/>
            <w:shd w:val="clear" w:color="auto" w:fill="auto"/>
            <w:vAlign w:val="bottom"/>
          </w:tcPr>
          <w:p w14:paraId="7B5341E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8</w:t>
            </w:r>
          </w:p>
        </w:tc>
      </w:tr>
      <w:tr w:rsidR="00472378" w:rsidRPr="00FF4E61" w14:paraId="4219AA5F" w14:textId="77777777" w:rsidTr="009C7AF2">
        <w:tc>
          <w:tcPr>
            <w:tcW w:w="987" w:type="dxa"/>
            <w:shd w:val="clear" w:color="auto" w:fill="auto"/>
          </w:tcPr>
          <w:p w14:paraId="5480C4C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w:t>
            </w:r>
          </w:p>
        </w:tc>
        <w:tc>
          <w:tcPr>
            <w:tcW w:w="1008" w:type="dxa"/>
            <w:shd w:val="clear" w:color="auto" w:fill="auto"/>
            <w:vAlign w:val="bottom"/>
          </w:tcPr>
          <w:p w14:paraId="6B0A491B"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ميرو</w:t>
            </w:r>
          </w:p>
        </w:tc>
        <w:tc>
          <w:tcPr>
            <w:tcW w:w="1105" w:type="dxa"/>
            <w:shd w:val="clear" w:color="auto" w:fill="auto"/>
            <w:vAlign w:val="bottom"/>
          </w:tcPr>
          <w:p w14:paraId="04A374D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52</w:t>
            </w:r>
            <w:r w:rsidRPr="00FF4E61">
              <w:rPr>
                <w:sz w:val="18"/>
                <w:szCs w:val="18"/>
                <w:rtl/>
              </w:rPr>
              <w:t>,</w:t>
            </w:r>
            <w:r w:rsidRPr="00250DAF">
              <w:rPr>
                <w:sz w:val="18"/>
                <w:szCs w:val="18"/>
                <w:rtl/>
              </w:rPr>
              <w:t>7</w:t>
            </w:r>
          </w:p>
        </w:tc>
        <w:tc>
          <w:tcPr>
            <w:tcW w:w="1106" w:type="dxa"/>
            <w:shd w:val="clear" w:color="auto" w:fill="auto"/>
            <w:vAlign w:val="bottom"/>
          </w:tcPr>
          <w:p w14:paraId="0DC6227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251</w:t>
            </w:r>
            <w:r w:rsidRPr="00FF4E61">
              <w:rPr>
                <w:sz w:val="18"/>
                <w:szCs w:val="18"/>
                <w:rtl/>
              </w:rPr>
              <w:t>,</w:t>
            </w:r>
            <w:r w:rsidRPr="00250DAF">
              <w:rPr>
                <w:sz w:val="18"/>
                <w:szCs w:val="18"/>
                <w:rtl/>
              </w:rPr>
              <w:t>1</w:t>
            </w:r>
          </w:p>
        </w:tc>
        <w:tc>
          <w:tcPr>
            <w:tcW w:w="1050" w:type="dxa"/>
            <w:shd w:val="clear" w:color="auto" w:fill="auto"/>
            <w:vAlign w:val="bottom"/>
          </w:tcPr>
          <w:p w14:paraId="0524F83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112</w:t>
            </w:r>
            <w:r w:rsidRPr="00FF4E61">
              <w:rPr>
                <w:sz w:val="18"/>
                <w:szCs w:val="18"/>
                <w:rtl/>
              </w:rPr>
              <w:t>,</w:t>
            </w:r>
            <w:r w:rsidRPr="00250DAF">
              <w:rPr>
                <w:sz w:val="18"/>
                <w:szCs w:val="18"/>
                <w:rtl/>
              </w:rPr>
              <w:t>9</w:t>
            </w:r>
          </w:p>
        </w:tc>
        <w:tc>
          <w:tcPr>
            <w:tcW w:w="1123" w:type="dxa"/>
            <w:shd w:val="clear" w:color="auto" w:fill="auto"/>
            <w:vAlign w:val="bottom"/>
          </w:tcPr>
          <w:p w14:paraId="7653064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21</w:t>
            </w:r>
            <w:r w:rsidRPr="00FF4E61">
              <w:rPr>
                <w:sz w:val="18"/>
                <w:szCs w:val="18"/>
                <w:rtl/>
              </w:rPr>
              <w:t>,</w:t>
            </w:r>
            <w:r w:rsidRPr="00250DAF">
              <w:rPr>
                <w:sz w:val="18"/>
                <w:szCs w:val="18"/>
                <w:rtl/>
              </w:rPr>
              <w:t>3</w:t>
            </w:r>
          </w:p>
        </w:tc>
        <w:tc>
          <w:tcPr>
            <w:tcW w:w="1132" w:type="dxa"/>
            <w:shd w:val="clear" w:color="auto" w:fill="auto"/>
            <w:vAlign w:val="bottom"/>
          </w:tcPr>
          <w:p w14:paraId="6A25E49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66</w:t>
            </w:r>
            <w:r w:rsidRPr="00FF4E61">
              <w:rPr>
                <w:sz w:val="18"/>
                <w:szCs w:val="18"/>
                <w:rtl/>
              </w:rPr>
              <w:t>,</w:t>
            </w:r>
            <w:r w:rsidRPr="00250DAF">
              <w:rPr>
                <w:sz w:val="18"/>
                <w:szCs w:val="18"/>
                <w:rtl/>
              </w:rPr>
              <w:t>19</w:t>
            </w:r>
          </w:p>
        </w:tc>
        <w:tc>
          <w:tcPr>
            <w:tcW w:w="994" w:type="dxa"/>
            <w:shd w:val="clear" w:color="auto" w:fill="auto"/>
            <w:vAlign w:val="bottom"/>
          </w:tcPr>
          <w:p w14:paraId="4ABFFB5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7</w:t>
            </w:r>
          </w:p>
        </w:tc>
      </w:tr>
      <w:tr w:rsidR="00472378" w:rsidRPr="00FF4E61" w14:paraId="62A175DD" w14:textId="77777777" w:rsidTr="009C7AF2">
        <w:tc>
          <w:tcPr>
            <w:tcW w:w="987" w:type="dxa"/>
            <w:shd w:val="clear" w:color="auto" w:fill="auto"/>
          </w:tcPr>
          <w:p w14:paraId="6DA9C4B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p>
        </w:tc>
        <w:tc>
          <w:tcPr>
            <w:tcW w:w="1008" w:type="dxa"/>
            <w:shd w:val="clear" w:color="auto" w:fill="auto"/>
            <w:vAlign w:val="bottom"/>
          </w:tcPr>
          <w:p w14:paraId="24ECA841"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ثاراكا</w:t>
            </w:r>
            <w:proofErr w:type="spellEnd"/>
            <w:r w:rsidRPr="00FF4E61">
              <w:rPr>
                <w:sz w:val="18"/>
                <w:szCs w:val="18"/>
                <w:rtl/>
              </w:rPr>
              <w:t xml:space="preserve"> </w:t>
            </w:r>
            <w:proofErr w:type="spellStart"/>
            <w:r w:rsidRPr="00FF4E61">
              <w:rPr>
                <w:sz w:val="18"/>
                <w:szCs w:val="18"/>
                <w:rtl/>
              </w:rPr>
              <w:t>نيثي</w:t>
            </w:r>
            <w:proofErr w:type="spellEnd"/>
          </w:p>
        </w:tc>
        <w:tc>
          <w:tcPr>
            <w:tcW w:w="1105" w:type="dxa"/>
            <w:shd w:val="clear" w:color="auto" w:fill="auto"/>
            <w:vAlign w:val="bottom"/>
          </w:tcPr>
          <w:p w14:paraId="25FF7E3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w:t>
            </w:r>
            <w:r w:rsidRPr="00FF4E61">
              <w:rPr>
                <w:sz w:val="18"/>
                <w:szCs w:val="18"/>
                <w:rtl/>
              </w:rPr>
              <w:t>,</w:t>
            </w:r>
            <w:r w:rsidRPr="00250DAF">
              <w:rPr>
                <w:sz w:val="18"/>
                <w:szCs w:val="18"/>
                <w:rtl/>
              </w:rPr>
              <w:t>4</w:t>
            </w:r>
          </w:p>
        </w:tc>
        <w:tc>
          <w:tcPr>
            <w:tcW w:w="1106" w:type="dxa"/>
            <w:shd w:val="clear" w:color="auto" w:fill="auto"/>
            <w:vAlign w:val="bottom"/>
          </w:tcPr>
          <w:p w14:paraId="5598B03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88</w:t>
            </w:r>
            <w:r w:rsidRPr="00FF4E61">
              <w:rPr>
                <w:sz w:val="18"/>
                <w:szCs w:val="18"/>
                <w:rtl/>
              </w:rPr>
              <w:t>,</w:t>
            </w:r>
            <w:r w:rsidRPr="00250DAF">
              <w:rPr>
                <w:sz w:val="18"/>
                <w:szCs w:val="18"/>
                <w:rtl/>
              </w:rPr>
              <w:t>6</w:t>
            </w:r>
          </w:p>
        </w:tc>
        <w:tc>
          <w:tcPr>
            <w:tcW w:w="1050" w:type="dxa"/>
            <w:shd w:val="clear" w:color="auto" w:fill="auto"/>
            <w:vAlign w:val="bottom"/>
          </w:tcPr>
          <w:p w14:paraId="5DADBB7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47</w:t>
            </w:r>
            <w:r w:rsidRPr="00FF4E61">
              <w:rPr>
                <w:sz w:val="18"/>
                <w:szCs w:val="18"/>
                <w:rtl/>
              </w:rPr>
              <w:t>,</w:t>
            </w:r>
            <w:r w:rsidRPr="00250DAF">
              <w:rPr>
                <w:sz w:val="18"/>
                <w:szCs w:val="18"/>
                <w:rtl/>
              </w:rPr>
              <w:t>2</w:t>
            </w:r>
          </w:p>
        </w:tc>
        <w:tc>
          <w:tcPr>
            <w:tcW w:w="1123" w:type="dxa"/>
            <w:shd w:val="clear" w:color="auto" w:fill="auto"/>
            <w:vAlign w:val="bottom"/>
          </w:tcPr>
          <w:p w14:paraId="6CFEDED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w:t>
            </w:r>
            <w:r w:rsidRPr="00FF4E61">
              <w:rPr>
                <w:sz w:val="18"/>
                <w:szCs w:val="18"/>
                <w:rtl/>
              </w:rPr>
              <w:t>,</w:t>
            </w:r>
            <w:r w:rsidRPr="00250DAF">
              <w:rPr>
                <w:sz w:val="18"/>
                <w:szCs w:val="18"/>
                <w:rtl/>
              </w:rPr>
              <w:t>6</w:t>
            </w:r>
          </w:p>
        </w:tc>
        <w:tc>
          <w:tcPr>
            <w:tcW w:w="1132" w:type="dxa"/>
            <w:shd w:val="clear" w:color="auto" w:fill="auto"/>
            <w:vAlign w:val="bottom"/>
          </w:tcPr>
          <w:p w14:paraId="08B7A09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39</w:t>
            </w:r>
          </w:p>
        </w:tc>
        <w:tc>
          <w:tcPr>
            <w:tcW w:w="994" w:type="dxa"/>
            <w:shd w:val="clear" w:color="auto" w:fill="auto"/>
            <w:vAlign w:val="bottom"/>
          </w:tcPr>
          <w:p w14:paraId="0797B90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0</w:t>
            </w:r>
          </w:p>
        </w:tc>
      </w:tr>
      <w:tr w:rsidR="00472378" w:rsidRPr="00FF4E61" w14:paraId="26313771" w14:textId="77777777" w:rsidTr="009C7AF2">
        <w:tc>
          <w:tcPr>
            <w:tcW w:w="987" w:type="dxa"/>
            <w:shd w:val="clear" w:color="auto" w:fill="auto"/>
          </w:tcPr>
          <w:p w14:paraId="67338DF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p>
        </w:tc>
        <w:tc>
          <w:tcPr>
            <w:tcW w:w="1008" w:type="dxa"/>
            <w:shd w:val="clear" w:color="auto" w:fill="auto"/>
            <w:vAlign w:val="bottom"/>
          </w:tcPr>
          <w:p w14:paraId="3FD9AE58"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إمبو</w:t>
            </w:r>
            <w:proofErr w:type="spellEnd"/>
          </w:p>
        </w:tc>
        <w:tc>
          <w:tcPr>
            <w:tcW w:w="1105" w:type="dxa"/>
            <w:shd w:val="clear" w:color="auto" w:fill="auto"/>
            <w:vAlign w:val="bottom"/>
          </w:tcPr>
          <w:p w14:paraId="1D02449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r w:rsidRPr="00FF4E61">
              <w:rPr>
                <w:sz w:val="18"/>
                <w:szCs w:val="18"/>
                <w:rtl/>
              </w:rPr>
              <w:t>,</w:t>
            </w:r>
            <w:r w:rsidRPr="00250DAF">
              <w:rPr>
                <w:sz w:val="18"/>
                <w:szCs w:val="18"/>
                <w:rtl/>
              </w:rPr>
              <w:t>3</w:t>
            </w:r>
          </w:p>
        </w:tc>
        <w:tc>
          <w:tcPr>
            <w:tcW w:w="1106" w:type="dxa"/>
            <w:shd w:val="clear" w:color="auto" w:fill="auto"/>
            <w:vAlign w:val="bottom"/>
          </w:tcPr>
          <w:p w14:paraId="7B0EB19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101</w:t>
            </w:r>
            <w:r w:rsidRPr="00FF4E61">
              <w:rPr>
                <w:sz w:val="18"/>
                <w:szCs w:val="18"/>
                <w:rtl/>
              </w:rPr>
              <w:t>,</w:t>
            </w:r>
            <w:r w:rsidRPr="00250DAF">
              <w:rPr>
                <w:sz w:val="18"/>
                <w:szCs w:val="18"/>
                <w:rtl/>
              </w:rPr>
              <w:t>4</w:t>
            </w:r>
          </w:p>
        </w:tc>
        <w:tc>
          <w:tcPr>
            <w:tcW w:w="1050" w:type="dxa"/>
            <w:shd w:val="clear" w:color="auto" w:fill="auto"/>
            <w:vAlign w:val="bottom"/>
          </w:tcPr>
          <w:p w14:paraId="7DBFF26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54</w:t>
            </w:r>
            <w:r w:rsidRPr="00FF4E61">
              <w:rPr>
                <w:sz w:val="18"/>
                <w:szCs w:val="18"/>
                <w:rtl/>
              </w:rPr>
              <w:t>,</w:t>
            </w:r>
            <w:r w:rsidRPr="00250DAF">
              <w:rPr>
                <w:sz w:val="18"/>
                <w:szCs w:val="18"/>
                <w:rtl/>
              </w:rPr>
              <w:t>4</w:t>
            </w:r>
          </w:p>
        </w:tc>
        <w:tc>
          <w:tcPr>
            <w:tcW w:w="1123" w:type="dxa"/>
            <w:shd w:val="clear" w:color="auto" w:fill="auto"/>
            <w:vAlign w:val="bottom"/>
          </w:tcPr>
          <w:p w14:paraId="47C33FB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w:t>
            </w:r>
            <w:r w:rsidRPr="00FF4E61">
              <w:rPr>
                <w:sz w:val="18"/>
                <w:szCs w:val="18"/>
                <w:rtl/>
              </w:rPr>
              <w:t>,</w:t>
            </w:r>
            <w:r w:rsidRPr="00250DAF">
              <w:rPr>
                <w:sz w:val="18"/>
                <w:szCs w:val="18"/>
                <w:rtl/>
              </w:rPr>
              <w:t>8</w:t>
            </w:r>
          </w:p>
        </w:tc>
        <w:tc>
          <w:tcPr>
            <w:tcW w:w="1132" w:type="dxa"/>
            <w:shd w:val="clear" w:color="auto" w:fill="auto"/>
            <w:vAlign w:val="bottom"/>
          </w:tcPr>
          <w:p w14:paraId="286F674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r w:rsidRPr="00FF4E61">
              <w:rPr>
                <w:sz w:val="18"/>
                <w:szCs w:val="18"/>
                <w:rtl/>
              </w:rPr>
              <w:t>,</w:t>
            </w:r>
            <w:r w:rsidRPr="00250DAF">
              <w:rPr>
                <w:sz w:val="18"/>
                <w:szCs w:val="18"/>
                <w:rtl/>
              </w:rPr>
              <w:t>35</w:t>
            </w:r>
          </w:p>
        </w:tc>
        <w:tc>
          <w:tcPr>
            <w:tcW w:w="994" w:type="dxa"/>
            <w:shd w:val="clear" w:color="auto" w:fill="auto"/>
            <w:vAlign w:val="bottom"/>
          </w:tcPr>
          <w:p w14:paraId="54D90F6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2</w:t>
            </w:r>
          </w:p>
        </w:tc>
      </w:tr>
      <w:tr w:rsidR="00472378" w:rsidRPr="00FF4E61" w14:paraId="058C8E7B" w14:textId="77777777" w:rsidTr="009C7AF2">
        <w:tc>
          <w:tcPr>
            <w:tcW w:w="987" w:type="dxa"/>
            <w:shd w:val="clear" w:color="auto" w:fill="auto"/>
          </w:tcPr>
          <w:p w14:paraId="4928AD0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w:t>
            </w:r>
          </w:p>
        </w:tc>
        <w:tc>
          <w:tcPr>
            <w:tcW w:w="1008" w:type="dxa"/>
            <w:shd w:val="clear" w:color="auto" w:fill="auto"/>
            <w:vAlign w:val="bottom"/>
          </w:tcPr>
          <w:p w14:paraId="38831AF2"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كيتوي</w:t>
            </w:r>
            <w:proofErr w:type="spellEnd"/>
          </w:p>
        </w:tc>
        <w:tc>
          <w:tcPr>
            <w:tcW w:w="1105" w:type="dxa"/>
            <w:shd w:val="clear" w:color="auto" w:fill="auto"/>
            <w:vAlign w:val="bottom"/>
          </w:tcPr>
          <w:p w14:paraId="18AD863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63</w:t>
            </w:r>
            <w:r w:rsidRPr="00FF4E61">
              <w:rPr>
                <w:sz w:val="18"/>
                <w:szCs w:val="18"/>
                <w:rtl/>
              </w:rPr>
              <w:t>,</w:t>
            </w:r>
            <w:r w:rsidRPr="00250DAF">
              <w:rPr>
                <w:sz w:val="18"/>
                <w:szCs w:val="18"/>
                <w:rtl/>
              </w:rPr>
              <w:t>0</w:t>
            </w:r>
          </w:p>
        </w:tc>
        <w:tc>
          <w:tcPr>
            <w:tcW w:w="1106" w:type="dxa"/>
            <w:shd w:val="clear" w:color="auto" w:fill="auto"/>
            <w:vAlign w:val="bottom"/>
          </w:tcPr>
          <w:p w14:paraId="5403A13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318</w:t>
            </w:r>
            <w:r w:rsidRPr="00FF4E61">
              <w:rPr>
                <w:sz w:val="18"/>
                <w:szCs w:val="18"/>
                <w:rtl/>
              </w:rPr>
              <w:t>,</w:t>
            </w:r>
            <w:r w:rsidRPr="00250DAF">
              <w:rPr>
                <w:sz w:val="18"/>
                <w:szCs w:val="18"/>
                <w:rtl/>
              </w:rPr>
              <w:t>6</w:t>
            </w:r>
          </w:p>
        </w:tc>
        <w:tc>
          <w:tcPr>
            <w:tcW w:w="1050" w:type="dxa"/>
            <w:shd w:val="clear" w:color="auto" w:fill="auto"/>
            <w:vAlign w:val="bottom"/>
          </w:tcPr>
          <w:p w14:paraId="2A4C604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98</w:t>
            </w:r>
            <w:r w:rsidRPr="00FF4E61">
              <w:rPr>
                <w:sz w:val="18"/>
                <w:szCs w:val="18"/>
                <w:rtl/>
              </w:rPr>
              <w:t>,</w:t>
            </w:r>
            <w:r w:rsidRPr="00250DAF">
              <w:rPr>
                <w:sz w:val="18"/>
                <w:szCs w:val="18"/>
                <w:rtl/>
              </w:rPr>
              <w:t>8</w:t>
            </w:r>
          </w:p>
        </w:tc>
        <w:tc>
          <w:tcPr>
            <w:tcW w:w="1123" w:type="dxa"/>
            <w:shd w:val="clear" w:color="auto" w:fill="auto"/>
            <w:vAlign w:val="bottom"/>
          </w:tcPr>
          <w:p w14:paraId="4F17089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w:t>
            </w:r>
            <w:r w:rsidRPr="00FF4E61">
              <w:rPr>
                <w:sz w:val="18"/>
                <w:szCs w:val="18"/>
                <w:rtl/>
              </w:rPr>
              <w:t>,</w:t>
            </w:r>
            <w:r w:rsidRPr="00250DAF">
              <w:rPr>
                <w:sz w:val="18"/>
                <w:szCs w:val="18"/>
                <w:rtl/>
              </w:rPr>
              <w:t>5</w:t>
            </w:r>
          </w:p>
        </w:tc>
        <w:tc>
          <w:tcPr>
            <w:tcW w:w="1132" w:type="dxa"/>
            <w:shd w:val="clear" w:color="auto" w:fill="auto"/>
            <w:vAlign w:val="bottom"/>
          </w:tcPr>
          <w:p w14:paraId="41B27A6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w:t>
            </w:r>
            <w:r w:rsidRPr="00FF4E61">
              <w:rPr>
                <w:sz w:val="18"/>
                <w:szCs w:val="18"/>
                <w:rtl/>
              </w:rPr>
              <w:t>,</w:t>
            </w:r>
            <w:r w:rsidRPr="00250DAF">
              <w:rPr>
                <w:sz w:val="18"/>
                <w:szCs w:val="18"/>
                <w:rtl/>
              </w:rPr>
              <w:t>45</w:t>
            </w:r>
          </w:p>
        </w:tc>
        <w:tc>
          <w:tcPr>
            <w:tcW w:w="994" w:type="dxa"/>
            <w:shd w:val="clear" w:color="auto" w:fill="auto"/>
            <w:vAlign w:val="bottom"/>
          </w:tcPr>
          <w:p w14:paraId="770E958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5</w:t>
            </w:r>
          </w:p>
        </w:tc>
      </w:tr>
      <w:tr w:rsidR="00472378" w:rsidRPr="00FF4E61" w14:paraId="6FD57E58" w14:textId="77777777" w:rsidTr="009C7AF2">
        <w:tc>
          <w:tcPr>
            <w:tcW w:w="987" w:type="dxa"/>
            <w:tcBorders>
              <w:bottom w:val="nil"/>
            </w:tcBorders>
            <w:shd w:val="clear" w:color="auto" w:fill="auto"/>
          </w:tcPr>
          <w:p w14:paraId="7C42BE2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w:t>
            </w:r>
          </w:p>
        </w:tc>
        <w:tc>
          <w:tcPr>
            <w:tcW w:w="1008" w:type="dxa"/>
            <w:tcBorders>
              <w:bottom w:val="nil"/>
            </w:tcBorders>
            <w:shd w:val="clear" w:color="auto" w:fill="auto"/>
            <w:vAlign w:val="bottom"/>
          </w:tcPr>
          <w:p w14:paraId="2785C439"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ماشاكوس</w:t>
            </w:r>
            <w:proofErr w:type="spellEnd"/>
          </w:p>
        </w:tc>
        <w:tc>
          <w:tcPr>
            <w:tcW w:w="1105" w:type="dxa"/>
            <w:tcBorders>
              <w:bottom w:val="nil"/>
            </w:tcBorders>
            <w:shd w:val="clear" w:color="auto" w:fill="auto"/>
            <w:vAlign w:val="bottom"/>
          </w:tcPr>
          <w:p w14:paraId="51C5817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32</w:t>
            </w:r>
            <w:r w:rsidRPr="00FF4E61">
              <w:rPr>
                <w:sz w:val="18"/>
                <w:szCs w:val="18"/>
                <w:rtl/>
              </w:rPr>
              <w:t>,</w:t>
            </w:r>
            <w:r w:rsidRPr="00250DAF">
              <w:rPr>
                <w:sz w:val="18"/>
                <w:szCs w:val="18"/>
                <w:rtl/>
              </w:rPr>
              <w:t>1</w:t>
            </w:r>
          </w:p>
        </w:tc>
        <w:tc>
          <w:tcPr>
            <w:tcW w:w="1106" w:type="dxa"/>
            <w:tcBorders>
              <w:bottom w:val="nil"/>
            </w:tcBorders>
            <w:shd w:val="clear" w:color="auto" w:fill="auto"/>
            <w:vAlign w:val="bottom"/>
          </w:tcPr>
          <w:p w14:paraId="2104AC5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238</w:t>
            </w:r>
            <w:r w:rsidRPr="00FF4E61">
              <w:rPr>
                <w:sz w:val="18"/>
                <w:szCs w:val="18"/>
                <w:rtl/>
              </w:rPr>
              <w:t>,</w:t>
            </w:r>
            <w:r w:rsidRPr="00250DAF">
              <w:rPr>
                <w:sz w:val="18"/>
                <w:szCs w:val="18"/>
                <w:rtl/>
              </w:rPr>
              <w:t>6</w:t>
            </w:r>
          </w:p>
        </w:tc>
        <w:tc>
          <w:tcPr>
            <w:tcW w:w="1050" w:type="dxa"/>
            <w:tcBorders>
              <w:bottom w:val="nil"/>
            </w:tcBorders>
            <w:shd w:val="clear" w:color="auto" w:fill="auto"/>
            <w:vAlign w:val="bottom"/>
          </w:tcPr>
          <w:p w14:paraId="4B55487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104</w:t>
            </w:r>
            <w:r w:rsidRPr="00FF4E61">
              <w:rPr>
                <w:sz w:val="18"/>
                <w:szCs w:val="18"/>
                <w:rtl/>
              </w:rPr>
              <w:t>,</w:t>
            </w:r>
            <w:r w:rsidRPr="00250DAF">
              <w:rPr>
                <w:sz w:val="18"/>
                <w:szCs w:val="18"/>
                <w:rtl/>
              </w:rPr>
              <w:t>4</w:t>
            </w:r>
          </w:p>
        </w:tc>
        <w:tc>
          <w:tcPr>
            <w:tcW w:w="1123" w:type="dxa"/>
            <w:tcBorders>
              <w:bottom w:val="nil"/>
            </w:tcBorders>
            <w:shd w:val="clear" w:color="auto" w:fill="auto"/>
            <w:vAlign w:val="bottom"/>
          </w:tcPr>
          <w:p w14:paraId="21CA17E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50</w:t>
            </w:r>
            <w:r w:rsidRPr="00FF4E61">
              <w:rPr>
                <w:sz w:val="18"/>
                <w:szCs w:val="18"/>
                <w:rtl/>
              </w:rPr>
              <w:t>,</w:t>
            </w:r>
            <w:r w:rsidRPr="00250DAF">
              <w:rPr>
                <w:sz w:val="18"/>
                <w:szCs w:val="18"/>
                <w:rtl/>
              </w:rPr>
              <w:t>0</w:t>
            </w:r>
          </w:p>
        </w:tc>
        <w:tc>
          <w:tcPr>
            <w:tcW w:w="1132" w:type="dxa"/>
            <w:tcBorders>
              <w:bottom w:val="nil"/>
            </w:tcBorders>
            <w:shd w:val="clear" w:color="auto" w:fill="auto"/>
            <w:vAlign w:val="bottom"/>
          </w:tcPr>
          <w:p w14:paraId="61030F5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45</w:t>
            </w:r>
            <w:r w:rsidRPr="00FF4E61">
              <w:rPr>
                <w:sz w:val="18"/>
                <w:szCs w:val="18"/>
                <w:rtl/>
              </w:rPr>
              <w:t>,</w:t>
            </w:r>
            <w:r w:rsidRPr="00250DAF">
              <w:rPr>
                <w:sz w:val="18"/>
                <w:szCs w:val="18"/>
                <w:rtl/>
              </w:rPr>
              <w:t>83</w:t>
            </w:r>
          </w:p>
        </w:tc>
        <w:tc>
          <w:tcPr>
            <w:tcW w:w="994" w:type="dxa"/>
            <w:tcBorders>
              <w:bottom w:val="nil"/>
            </w:tcBorders>
            <w:shd w:val="clear" w:color="auto" w:fill="auto"/>
            <w:vAlign w:val="bottom"/>
          </w:tcPr>
          <w:p w14:paraId="4D707F6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r w:rsidRPr="00FF4E61">
              <w:rPr>
                <w:sz w:val="18"/>
                <w:szCs w:val="18"/>
                <w:rtl/>
              </w:rPr>
              <w:t>,</w:t>
            </w:r>
            <w:r w:rsidRPr="00250DAF">
              <w:rPr>
                <w:sz w:val="18"/>
                <w:szCs w:val="18"/>
                <w:rtl/>
              </w:rPr>
              <w:t>8</w:t>
            </w:r>
          </w:p>
        </w:tc>
      </w:tr>
      <w:tr w:rsidR="00472378" w:rsidRPr="00FF4E61" w14:paraId="61CEE30C" w14:textId="77777777" w:rsidTr="009C7AF2">
        <w:tc>
          <w:tcPr>
            <w:tcW w:w="987" w:type="dxa"/>
            <w:tcBorders>
              <w:top w:val="nil"/>
              <w:bottom w:val="nil"/>
            </w:tcBorders>
            <w:shd w:val="clear" w:color="auto" w:fill="auto"/>
          </w:tcPr>
          <w:p w14:paraId="6C5CD89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p>
        </w:tc>
        <w:tc>
          <w:tcPr>
            <w:tcW w:w="1008" w:type="dxa"/>
            <w:tcBorders>
              <w:top w:val="nil"/>
              <w:bottom w:val="nil"/>
            </w:tcBorders>
            <w:shd w:val="clear" w:color="auto" w:fill="auto"/>
            <w:vAlign w:val="bottom"/>
          </w:tcPr>
          <w:p w14:paraId="40ED5ABD"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ماكويني</w:t>
            </w:r>
            <w:proofErr w:type="spellEnd"/>
          </w:p>
        </w:tc>
        <w:tc>
          <w:tcPr>
            <w:tcW w:w="1105" w:type="dxa"/>
            <w:tcBorders>
              <w:top w:val="nil"/>
              <w:bottom w:val="nil"/>
            </w:tcBorders>
            <w:shd w:val="clear" w:color="auto" w:fill="auto"/>
            <w:vAlign w:val="bottom"/>
          </w:tcPr>
          <w:p w14:paraId="6CBEEEA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41</w:t>
            </w:r>
            <w:r w:rsidRPr="00FF4E61">
              <w:rPr>
                <w:sz w:val="18"/>
                <w:szCs w:val="18"/>
                <w:rtl/>
              </w:rPr>
              <w:t>,</w:t>
            </w:r>
            <w:r w:rsidRPr="00250DAF">
              <w:rPr>
                <w:sz w:val="18"/>
                <w:szCs w:val="18"/>
                <w:rtl/>
              </w:rPr>
              <w:t>7</w:t>
            </w:r>
          </w:p>
        </w:tc>
        <w:tc>
          <w:tcPr>
            <w:tcW w:w="1106" w:type="dxa"/>
            <w:tcBorders>
              <w:top w:val="nil"/>
              <w:bottom w:val="nil"/>
            </w:tcBorders>
            <w:shd w:val="clear" w:color="auto" w:fill="auto"/>
            <w:vAlign w:val="bottom"/>
          </w:tcPr>
          <w:p w14:paraId="73D78A3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238</w:t>
            </w:r>
            <w:r w:rsidRPr="00FF4E61">
              <w:rPr>
                <w:sz w:val="18"/>
                <w:szCs w:val="18"/>
                <w:rtl/>
              </w:rPr>
              <w:t>,</w:t>
            </w:r>
            <w:r w:rsidRPr="00250DAF">
              <w:rPr>
                <w:sz w:val="18"/>
                <w:szCs w:val="18"/>
                <w:rtl/>
              </w:rPr>
              <w:t>6</w:t>
            </w:r>
          </w:p>
        </w:tc>
        <w:tc>
          <w:tcPr>
            <w:tcW w:w="1050" w:type="dxa"/>
            <w:tcBorders>
              <w:top w:val="nil"/>
              <w:bottom w:val="nil"/>
            </w:tcBorders>
            <w:shd w:val="clear" w:color="auto" w:fill="auto"/>
            <w:vAlign w:val="bottom"/>
          </w:tcPr>
          <w:p w14:paraId="2EDF17E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111</w:t>
            </w:r>
            <w:r w:rsidRPr="00FF4E61">
              <w:rPr>
                <w:sz w:val="18"/>
                <w:szCs w:val="18"/>
                <w:rtl/>
              </w:rPr>
              <w:t>,</w:t>
            </w:r>
            <w:r w:rsidRPr="00250DAF">
              <w:rPr>
                <w:sz w:val="18"/>
                <w:szCs w:val="18"/>
                <w:rtl/>
              </w:rPr>
              <w:t>1</w:t>
            </w:r>
          </w:p>
        </w:tc>
        <w:tc>
          <w:tcPr>
            <w:tcW w:w="1123" w:type="dxa"/>
            <w:tcBorders>
              <w:top w:val="nil"/>
              <w:bottom w:val="nil"/>
            </w:tcBorders>
            <w:shd w:val="clear" w:color="auto" w:fill="auto"/>
            <w:vAlign w:val="bottom"/>
          </w:tcPr>
          <w:p w14:paraId="3FA4FFB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w:t>
            </w:r>
            <w:r w:rsidRPr="00FF4E61">
              <w:rPr>
                <w:sz w:val="18"/>
                <w:szCs w:val="18"/>
                <w:rtl/>
              </w:rPr>
              <w:t>,</w:t>
            </w:r>
            <w:r w:rsidRPr="00250DAF">
              <w:rPr>
                <w:sz w:val="18"/>
                <w:szCs w:val="18"/>
                <w:rtl/>
              </w:rPr>
              <w:t>1</w:t>
            </w:r>
          </w:p>
        </w:tc>
        <w:tc>
          <w:tcPr>
            <w:tcW w:w="1132" w:type="dxa"/>
            <w:tcBorders>
              <w:top w:val="nil"/>
              <w:bottom w:val="nil"/>
            </w:tcBorders>
            <w:shd w:val="clear" w:color="auto" w:fill="auto"/>
            <w:vAlign w:val="bottom"/>
          </w:tcPr>
          <w:p w14:paraId="37F2E08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w:t>
            </w:r>
            <w:r w:rsidRPr="00FF4E61">
              <w:rPr>
                <w:sz w:val="18"/>
                <w:szCs w:val="18"/>
                <w:rtl/>
              </w:rPr>
              <w:t>,</w:t>
            </w:r>
            <w:r w:rsidRPr="00250DAF">
              <w:rPr>
                <w:sz w:val="18"/>
                <w:szCs w:val="18"/>
                <w:rtl/>
              </w:rPr>
              <w:t>54</w:t>
            </w:r>
          </w:p>
        </w:tc>
        <w:tc>
          <w:tcPr>
            <w:tcW w:w="994" w:type="dxa"/>
            <w:tcBorders>
              <w:top w:val="nil"/>
              <w:bottom w:val="nil"/>
            </w:tcBorders>
            <w:shd w:val="clear" w:color="auto" w:fill="auto"/>
            <w:vAlign w:val="bottom"/>
          </w:tcPr>
          <w:p w14:paraId="7B9D6F9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0</w:t>
            </w:r>
          </w:p>
        </w:tc>
      </w:tr>
      <w:tr w:rsidR="00472378" w:rsidRPr="00FF4E61" w14:paraId="6415F7F3" w14:textId="77777777" w:rsidTr="009C7AF2">
        <w:tc>
          <w:tcPr>
            <w:tcW w:w="987" w:type="dxa"/>
            <w:tcBorders>
              <w:top w:val="nil"/>
            </w:tcBorders>
            <w:shd w:val="clear" w:color="auto" w:fill="auto"/>
          </w:tcPr>
          <w:p w14:paraId="58E9327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w:t>
            </w:r>
          </w:p>
        </w:tc>
        <w:tc>
          <w:tcPr>
            <w:tcW w:w="1008" w:type="dxa"/>
            <w:tcBorders>
              <w:top w:val="nil"/>
            </w:tcBorders>
            <w:shd w:val="clear" w:color="auto" w:fill="auto"/>
            <w:vAlign w:val="bottom"/>
          </w:tcPr>
          <w:p w14:paraId="05425A79"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نياندروا</w:t>
            </w:r>
            <w:proofErr w:type="spellEnd"/>
          </w:p>
        </w:tc>
        <w:tc>
          <w:tcPr>
            <w:tcW w:w="1105" w:type="dxa"/>
            <w:tcBorders>
              <w:top w:val="nil"/>
            </w:tcBorders>
            <w:shd w:val="clear" w:color="auto" w:fill="auto"/>
            <w:vAlign w:val="bottom"/>
          </w:tcPr>
          <w:p w14:paraId="5D9599D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w:t>
            </w:r>
            <w:r w:rsidRPr="00FF4E61">
              <w:rPr>
                <w:sz w:val="18"/>
                <w:szCs w:val="18"/>
                <w:rtl/>
              </w:rPr>
              <w:t>,</w:t>
            </w:r>
            <w:r w:rsidRPr="00250DAF">
              <w:rPr>
                <w:sz w:val="18"/>
                <w:szCs w:val="18"/>
                <w:rtl/>
              </w:rPr>
              <w:t>6</w:t>
            </w:r>
          </w:p>
        </w:tc>
        <w:tc>
          <w:tcPr>
            <w:tcW w:w="1106" w:type="dxa"/>
            <w:tcBorders>
              <w:top w:val="nil"/>
            </w:tcBorders>
            <w:shd w:val="clear" w:color="auto" w:fill="auto"/>
            <w:vAlign w:val="bottom"/>
          </w:tcPr>
          <w:p w14:paraId="4F3C9F2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116</w:t>
            </w:r>
            <w:r w:rsidRPr="00FF4E61">
              <w:rPr>
                <w:sz w:val="18"/>
                <w:szCs w:val="18"/>
                <w:rtl/>
              </w:rPr>
              <w:t>,</w:t>
            </w:r>
            <w:r w:rsidRPr="00250DAF">
              <w:rPr>
                <w:sz w:val="18"/>
                <w:szCs w:val="18"/>
                <w:rtl/>
              </w:rPr>
              <w:t>4</w:t>
            </w:r>
          </w:p>
        </w:tc>
        <w:tc>
          <w:tcPr>
            <w:tcW w:w="1050" w:type="dxa"/>
            <w:tcBorders>
              <w:top w:val="nil"/>
            </w:tcBorders>
            <w:shd w:val="clear" w:color="auto" w:fill="auto"/>
            <w:vAlign w:val="bottom"/>
          </w:tcPr>
          <w:p w14:paraId="63B3972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62</w:t>
            </w:r>
            <w:r w:rsidRPr="00FF4E61">
              <w:rPr>
                <w:sz w:val="18"/>
                <w:szCs w:val="18"/>
                <w:rtl/>
              </w:rPr>
              <w:t>,</w:t>
            </w:r>
            <w:r w:rsidRPr="00250DAF">
              <w:rPr>
                <w:sz w:val="18"/>
                <w:szCs w:val="18"/>
                <w:rtl/>
              </w:rPr>
              <w:t>4</w:t>
            </w:r>
          </w:p>
        </w:tc>
        <w:tc>
          <w:tcPr>
            <w:tcW w:w="1123" w:type="dxa"/>
            <w:tcBorders>
              <w:top w:val="nil"/>
            </w:tcBorders>
            <w:shd w:val="clear" w:color="auto" w:fill="auto"/>
            <w:vAlign w:val="bottom"/>
          </w:tcPr>
          <w:p w14:paraId="7BB9AAA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w:t>
            </w:r>
            <w:r w:rsidRPr="00FF4E61">
              <w:rPr>
                <w:sz w:val="18"/>
                <w:szCs w:val="18"/>
                <w:rtl/>
              </w:rPr>
              <w:t>,</w:t>
            </w:r>
            <w:r w:rsidRPr="00250DAF">
              <w:rPr>
                <w:sz w:val="18"/>
                <w:szCs w:val="18"/>
                <w:rtl/>
              </w:rPr>
              <w:t>2</w:t>
            </w:r>
          </w:p>
        </w:tc>
        <w:tc>
          <w:tcPr>
            <w:tcW w:w="1132" w:type="dxa"/>
            <w:tcBorders>
              <w:top w:val="nil"/>
            </w:tcBorders>
            <w:shd w:val="clear" w:color="auto" w:fill="auto"/>
            <w:vAlign w:val="bottom"/>
          </w:tcPr>
          <w:p w14:paraId="1CD47E1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w:t>
            </w:r>
            <w:r w:rsidRPr="00FF4E61">
              <w:rPr>
                <w:sz w:val="18"/>
                <w:szCs w:val="18"/>
                <w:rtl/>
              </w:rPr>
              <w:t>,</w:t>
            </w:r>
            <w:r w:rsidRPr="00250DAF">
              <w:rPr>
                <w:sz w:val="18"/>
                <w:szCs w:val="18"/>
                <w:rtl/>
              </w:rPr>
              <w:t>28</w:t>
            </w:r>
          </w:p>
        </w:tc>
        <w:tc>
          <w:tcPr>
            <w:tcW w:w="994" w:type="dxa"/>
            <w:tcBorders>
              <w:top w:val="nil"/>
            </w:tcBorders>
            <w:shd w:val="clear" w:color="auto" w:fill="auto"/>
            <w:vAlign w:val="bottom"/>
          </w:tcPr>
          <w:p w14:paraId="1EF625D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w:t>
            </w:r>
            <w:r w:rsidRPr="00FF4E61">
              <w:rPr>
                <w:sz w:val="18"/>
                <w:szCs w:val="18"/>
                <w:rtl/>
              </w:rPr>
              <w:t>,</w:t>
            </w:r>
            <w:r w:rsidRPr="00250DAF">
              <w:rPr>
                <w:sz w:val="18"/>
                <w:szCs w:val="18"/>
                <w:rtl/>
              </w:rPr>
              <w:t>4</w:t>
            </w:r>
          </w:p>
        </w:tc>
      </w:tr>
      <w:tr w:rsidR="00472378" w:rsidRPr="00FF4E61" w14:paraId="4D134EF4" w14:textId="77777777" w:rsidTr="009C7AF2">
        <w:tc>
          <w:tcPr>
            <w:tcW w:w="987" w:type="dxa"/>
            <w:tcBorders>
              <w:bottom w:val="nil"/>
            </w:tcBorders>
            <w:shd w:val="clear" w:color="auto" w:fill="auto"/>
          </w:tcPr>
          <w:p w14:paraId="39D61F7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19</w:t>
            </w:r>
          </w:p>
        </w:tc>
        <w:tc>
          <w:tcPr>
            <w:tcW w:w="1008" w:type="dxa"/>
            <w:tcBorders>
              <w:bottom w:val="nil"/>
            </w:tcBorders>
            <w:shd w:val="clear" w:color="auto" w:fill="auto"/>
            <w:vAlign w:val="bottom"/>
          </w:tcPr>
          <w:p w14:paraId="6682BBB3"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نيري</w:t>
            </w:r>
          </w:p>
        </w:tc>
        <w:tc>
          <w:tcPr>
            <w:tcW w:w="1105" w:type="dxa"/>
            <w:tcBorders>
              <w:bottom w:val="nil"/>
            </w:tcBorders>
            <w:shd w:val="clear" w:color="auto" w:fill="auto"/>
            <w:vAlign w:val="bottom"/>
          </w:tcPr>
          <w:p w14:paraId="4067B23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4</w:t>
            </w:r>
          </w:p>
        </w:tc>
        <w:tc>
          <w:tcPr>
            <w:tcW w:w="1106" w:type="dxa"/>
            <w:tcBorders>
              <w:bottom w:val="nil"/>
            </w:tcBorders>
            <w:shd w:val="clear" w:color="auto" w:fill="auto"/>
            <w:vAlign w:val="bottom"/>
          </w:tcPr>
          <w:p w14:paraId="652BFEC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101</w:t>
            </w:r>
            <w:r w:rsidRPr="00FF4E61">
              <w:rPr>
                <w:sz w:val="18"/>
                <w:szCs w:val="18"/>
                <w:rtl/>
              </w:rPr>
              <w:t>,</w:t>
            </w:r>
            <w:r w:rsidRPr="00250DAF">
              <w:rPr>
                <w:sz w:val="18"/>
                <w:szCs w:val="18"/>
                <w:rtl/>
              </w:rPr>
              <w:t>4</w:t>
            </w:r>
          </w:p>
        </w:tc>
        <w:tc>
          <w:tcPr>
            <w:tcW w:w="1050" w:type="dxa"/>
            <w:tcBorders>
              <w:bottom w:val="nil"/>
            </w:tcBorders>
            <w:shd w:val="clear" w:color="auto" w:fill="auto"/>
            <w:vAlign w:val="bottom"/>
          </w:tcPr>
          <w:p w14:paraId="63DA179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74</w:t>
            </w:r>
            <w:r w:rsidRPr="00FF4E61">
              <w:rPr>
                <w:sz w:val="18"/>
                <w:szCs w:val="18"/>
                <w:rtl/>
              </w:rPr>
              <w:t>,</w:t>
            </w:r>
            <w:r w:rsidRPr="00250DAF">
              <w:rPr>
                <w:sz w:val="18"/>
                <w:szCs w:val="18"/>
                <w:rtl/>
              </w:rPr>
              <w:t>0</w:t>
            </w:r>
          </w:p>
        </w:tc>
        <w:tc>
          <w:tcPr>
            <w:tcW w:w="1123" w:type="dxa"/>
            <w:tcBorders>
              <w:bottom w:val="nil"/>
            </w:tcBorders>
            <w:shd w:val="clear" w:color="auto" w:fill="auto"/>
            <w:vAlign w:val="bottom"/>
          </w:tcPr>
          <w:p w14:paraId="40C8135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r w:rsidRPr="00FF4E61">
              <w:rPr>
                <w:sz w:val="18"/>
                <w:szCs w:val="18"/>
                <w:rtl/>
              </w:rPr>
              <w:t>,</w:t>
            </w:r>
            <w:r w:rsidRPr="00250DAF">
              <w:rPr>
                <w:sz w:val="18"/>
                <w:szCs w:val="18"/>
                <w:rtl/>
              </w:rPr>
              <w:t>7</w:t>
            </w:r>
          </w:p>
        </w:tc>
        <w:tc>
          <w:tcPr>
            <w:tcW w:w="1132" w:type="dxa"/>
            <w:tcBorders>
              <w:bottom w:val="nil"/>
            </w:tcBorders>
            <w:shd w:val="clear" w:color="auto" w:fill="auto"/>
            <w:vAlign w:val="bottom"/>
          </w:tcPr>
          <w:p w14:paraId="569B94E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r w:rsidRPr="00FF4E61">
              <w:rPr>
                <w:sz w:val="18"/>
                <w:szCs w:val="18"/>
                <w:rtl/>
              </w:rPr>
              <w:t>,</w:t>
            </w:r>
            <w:r w:rsidRPr="00250DAF">
              <w:rPr>
                <w:sz w:val="18"/>
                <w:szCs w:val="18"/>
                <w:rtl/>
              </w:rPr>
              <w:t>47</w:t>
            </w:r>
          </w:p>
        </w:tc>
        <w:tc>
          <w:tcPr>
            <w:tcW w:w="994" w:type="dxa"/>
            <w:tcBorders>
              <w:bottom w:val="nil"/>
            </w:tcBorders>
            <w:shd w:val="clear" w:color="auto" w:fill="auto"/>
            <w:vAlign w:val="bottom"/>
          </w:tcPr>
          <w:p w14:paraId="29AC2BA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1</w:t>
            </w:r>
          </w:p>
        </w:tc>
      </w:tr>
      <w:tr w:rsidR="00472378" w:rsidRPr="00FF4E61" w14:paraId="2C724372" w14:textId="77777777" w:rsidTr="009C7AF2">
        <w:tc>
          <w:tcPr>
            <w:tcW w:w="987" w:type="dxa"/>
            <w:tcBorders>
              <w:top w:val="nil"/>
              <w:bottom w:val="nil"/>
            </w:tcBorders>
            <w:shd w:val="clear" w:color="auto" w:fill="auto"/>
          </w:tcPr>
          <w:p w14:paraId="78C8C3B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20</w:t>
            </w:r>
          </w:p>
        </w:tc>
        <w:tc>
          <w:tcPr>
            <w:tcW w:w="1008" w:type="dxa"/>
            <w:tcBorders>
              <w:top w:val="nil"/>
              <w:bottom w:val="nil"/>
            </w:tcBorders>
            <w:shd w:val="clear" w:color="auto" w:fill="auto"/>
            <w:vAlign w:val="bottom"/>
          </w:tcPr>
          <w:p w14:paraId="49089ACB"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كيريناغا</w:t>
            </w:r>
            <w:proofErr w:type="spellEnd"/>
          </w:p>
        </w:tc>
        <w:tc>
          <w:tcPr>
            <w:tcW w:w="1105" w:type="dxa"/>
            <w:tcBorders>
              <w:top w:val="nil"/>
              <w:bottom w:val="nil"/>
            </w:tcBorders>
            <w:shd w:val="clear" w:color="auto" w:fill="auto"/>
            <w:vAlign w:val="bottom"/>
          </w:tcPr>
          <w:p w14:paraId="6A2745D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w:t>
            </w:r>
            <w:r w:rsidRPr="00FF4E61">
              <w:rPr>
                <w:sz w:val="18"/>
                <w:szCs w:val="18"/>
                <w:rtl/>
              </w:rPr>
              <w:t>,</w:t>
            </w:r>
            <w:r w:rsidRPr="00250DAF">
              <w:rPr>
                <w:sz w:val="18"/>
                <w:szCs w:val="18"/>
                <w:rtl/>
              </w:rPr>
              <w:t>9</w:t>
            </w:r>
          </w:p>
        </w:tc>
        <w:tc>
          <w:tcPr>
            <w:tcW w:w="1106" w:type="dxa"/>
            <w:tcBorders>
              <w:top w:val="nil"/>
              <w:bottom w:val="nil"/>
            </w:tcBorders>
            <w:shd w:val="clear" w:color="auto" w:fill="auto"/>
            <w:vAlign w:val="bottom"/>
          </w:tcPr>
          <w:p w14:paraId="7FAE6E9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76</w:t>
            </w:r>
            <w:r w:rsidRPr="00FF4E61">
              <w:rPr>
                <w:sz w:val="18"/>
                <w:szCs w:val="18"/>
                <w:rtl/>
              </w:rPr>
              <w:t>,</w:t>
            </w:r>
            <w:r w:rsidRPr="00250DAF">
              <w:rPr>
                <w:sz w:val="18"/>
                <w:szCs w:val="18"/>
                <w:rtl/>
              </w:rPr>
              <w:t>8</w:t>
            </w:r>
          </w:p>
        </w:tc>
        <w:tc>
          <w:tcPr>
            <w:tcW w:w="1050" w:type="dxa"/>
            <w:tcBorders>
              <w:top w:val="nil"/>
              <w:bottom w:val="nil"/>
            </w:tcBorders>
            <w:shd w:val="clear" w:color="auto" w:fill="auto"/>
            <w:vAlign w:val="bottom"/>
          </w:tcPr>
          <w:p w14:paraId="61D586D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51</w:t>
            </w:r>
            <w:r w:rsidRPr="00FF4E61">
              <w:rPr>
                <w:sz w:val="18"/>
                <w:szCs w:val="18"/>
                <w:rtl/>
              </w:rPr>
              <w:t>,</w:t>
            </w:r>
            <w:r w:rsidRPr="00250DAF">
              <w:rPr>
                <w:sz w:val="18"/>
                <w:szCs w:val="18"/>
                <w:rtl/>
              </w:rPr>
              <w:t>7</w:t>
            </w:r>
          </w:p>
        </w:tc>
        <w:tc>
          <w:tcPr>
            <w:tcW w:w="1123" w:type="dxa"/>
            <w:tcBorders>
              <w:top w:val="nil"/>
              <w:bottom w:val="nil"/>
            </w:tcBorders>
            <w:shd w:val="clear" w:color="auto" w:fill="auto"/>
            <w:vAlign w:val="bottom"/>
          </w:tcPr>
          <w:p w14:paraId="57A4082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6</w:t>
            </w:r>
          </w:p>
        </w:tc>
        <w:tc>
          <w:tcPr>
            <w:tcW w:w="1132" w:type="dxa"/>
            <w:tcBorders>
              <w:top w:val="nil"/>
              <w:bottom w:val="nil"/>
            </w:tcBorders>
            <w:shd w:val="clear" w:color="auto" w:fill="auto"/>
            <w:vAlign w:val="bottom"/>
          </w:tcPr>
          <w:p w14:paraId="4AD8C22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31</w:t>
            </w:r>
            <w:r w:rsidRPr="00FF4E61">
              <w:rPr>
                <w:sz w:val="18"/>
                <w:szCs w:val="18"/>
                <w:rtl/>
              </w:rPr>
              <w:t>,</w:t>
            </w:r>
            <w:r w:rsidRPr="00250DAF">
              <w:rPr>
                <w:sz w:val="18"/>
                <w:szCs w:val="18"/>
                <w:rtl/>
              </w:rPr>
              <w:t>17</w:t>
            </w:r>
          </w:p>
        </w:tc>
        <w:tc>
          <w:tcPr>
            <w:tcW w:w="994" w:type="dxa"/>
            <w:tcBorders>
              <w:top w:val="nil"/>
              <w:bottom w:val="nil"/>
            </w:tcBorders>
            <w:shd w:val="clear" w:color="auto" w:fill="auto"/>
            <w:vAlign w:val="bottom"/>
          </w:tcPr>
          <w:p w14:paraId="789CA4F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2</w:t>
            </w:r>
          </w:p>
        </w:tc>
      </w:tr>
      <w:tr w:rsidR="00472378" w:rsidRPr="00FF4E61" w14:paraId="259FB897" w14:textId="77777777" w:rsidTr="009C7AF2">
        <w:tc>
          <w:tcPr>
            <w:tcW w:w="987" w:type="dxa"/>
            <w:tcBorders>
              <w:top w:val="nil"/>
            </w:tcBorders>
            <w:shd w:val="clear" w:color="auto" w:fill="auto"/>
          </w:tcPr>
          <w:p w14:paraId="3692357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21</w:t>
            </w:r>
          </w:p>
        </w:tc>
        <w:tc>
          <w:tcPr>
            <w:tcW w:w="1008" w:type="dxa"/>
            <w:tcBorders>
              <w:top w:val="nil"/>
            </w:tcBorders>
            <w:shd w:val="clear" w:color="auto" w:fill="auto"/>
            <w:vAlign w:val="bottom"/>
          </w:tcPr>
          <w:p w14:paraId="221A1A42"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مورانغا</w:t>
            </w:r>
            <w:proofErr w:type="spellEnd"/>
          </w:p>
        </w:tc>
        <w:tc>
          <w:tcPr>
            <w:tcW w:w="1105" w:type="dxa"/>
            <w:tcBorders>
              <w:top w:val="nil"/>
            </w:tcBorders>
            <w:shd w:val="clear" w:color="auto" w:fill="auto"/>
            <w:vAlign w:val="bottom"/>
          </w:tcPr>
          <w:p w14:paraId="5E6E0B6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38</w:t>
            </w:r>
            <w:r w:rsidRPr="00FF4E61">
              <w:rPr>
                <w:sz w:val="18"/>
                <w:szCs w:val="18"/>
                <w:rtl/>
              </w:rPr>
              <w:t>,</w:t>
            </w:r>
            <w:r w:rsidRPr="00250DAF">
              <w:rPr>
                <w:sz w:val="18"/>
                <w:szCs w:val="18"/>
                <w:rtl/>
              </w:rPr>
              <w:t>2</w:t>
            </w:r>
          </w:p>
        </w:tc>
        <w:tc>
          <w:tcPr>
            <w:tcW w:w="1106" w:type="dxa"/>
            <w:tcBorders>
              <w:top w:val="nil"/>
            </w:tcBorders>
            <w:shd w:val="clear" w:color="auto" w:fill="auto"/>
            <w:vAlign w:val="bottom"/>
          </w:tcPr>
          <w:p w14:paraId="3EB8357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176</w:t>
            </w:r>
            <w:r w:rsidRPr="00FF4E61">
              <w:rPr>
                <w:sz w:val="18"/>
                <w:szCs w:val="18"/>
                <w:rtl/>
              </w:rPr>
              <w:t>,</w:t>
            </w:r>
            <w:r w:rsidRPr="00250DAF">
              <w:rPr>
                <w:sz w:val="18"/>
                <w:szCs w:val="18"/>
                <w:rtl/>
              </w:rPr>
              <w:t>5</w:t>
            </w:r>
          </w:p>
        </w:tc>
        <w:tc>
          <w:tcPr>
            <w:tcW w:w="1050" w:type="dxa"/>
            <w:tcBorders>
              <w:top w:val="nil"/>
            </w:tcBorders>
            <w:shd w:val="clear" w:color="auto" w:fill="auto"/>
            <w:vAlign w:val="bottom"/>
          </w:tcPr>
          <w:p w14:paraId="3BE75E1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115</w:t>
            </w:r>
            <w:r w:rsidRPr="00FF4E61">
              <w:rPr>
                <w:sz w:val="18"/>
                <w:szCs w:val="18"/>
                <w:rtl/>
              </w:rPr>
              <w:t>,</w:t>
            </w:r>
            <w:r w:rsidRPr="00250DAF">
              <w:rPr>
                <w:sz w:val="18"/>
                <w:szCs w:val="18"/>
                <w:rtl/>
              </w:rPr>
              <w:t>8</w:t>
            </w:r>
          </w:p>
        </w:tc>
        <w:tc>
          <w:tcPr>
            <w:tcW w:w="1123" w:type="dxa"/>
            <w:tcBorders>
              <w:top w:val="nil"/>
            </w:tcBorders>
            <w:shd w:val="clear" w:color="auto" w:fill="auto"/>
            <w:vAlign w:val="bottom"/>
          </w:tcPr>
          <w:p w14:paraId="3612302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2</w:t>
            </w:r>
          </w:p>
        </w:tc>
        <w:tc>
          <w:tcPr>
            <w:tcW w:w="1132" w:type="dxa"/>
            <w:tcBorders>
              <w:top w:val="nil"/>
            </w:tcBorders>
            <w:shd w:val="clear" w:color="auto" w:fill="auto"/>
            <w:vAlign w:val="bottom"/>
          </w:tcPr>
          <w:p w14:paraId="72CD91F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29</w:t>
            </w:r>
            <w:r w:rsidRPr="00FF4E61">
              <w:rPr>
                <w:sz w:val="18"/>
                <w:szCs w:val="18"/>
                <w:rtl/>
              </w:rPr>
              <w:t>,</w:t>
            </w:r>
            <w:r w:rsidRPr="00250DAF">
              <w:rPr>
                <w:sz w:val="18"/>
                <w:szCs w:val="18"/>
                <w:rtl/>
              </w:rPr>
              <w:t>91</w:t>
            </w:r>
          </w:p>
        </w:tc>
        <w:tc>
          <w:tcPr>
            <w:tcW w:w="994" w:type="dxa"/>
            <w:tcBorders>
              <w:top w:val="nil"/>
            </w:tcBorders>
            <w:shd w:val="clear" w:color="auto" w:fill="auto"/>
            <w:vAlign w:val="bottom"/>
          </w:tcPr>
          <w:p w14:paraId="5366B0F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3</w:t>
            </w:r>
          </w:p>
        </w:tc>
      </w:tr>
      <w:tr w:rsidR="00472378" w:rsidRPr="00FF4E61" w14:paraId="7F0DC2E8" w14:textId="77777777" w:rsidTr="009C7AF2">
        <w:tc>
          <w:tcPr>
            <w:tcW w:w="987" w:type="dxa"/>
            <w:shd w:val="clear" w:color="auto" w:fill="auto"/>
          </w:tcPr>
          <w:p w14:paraId="7B794FE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w:t>
            </w:r>
          </w:p>
        </w:tc>
        <w:tc>
          <w:tcPr>
            <w:tcW w:w="1008" w:type="dxa"/>
            <w:shd w:val="clear" w:color="auto" w:fill="auto"/>
            <w:vAlign w:val="bottom"/>
          </w:tcPr>
          <w:p w14:paraId="77FBED1E"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كيامبو</w:t>
            </w:r>
            <w:proofErr w:type="spellEnd"/>
          </w:p>
        </w:tc>
        <w:tc>
          <w:tcPr>
            <w:tcW w:w="1105" w:type="dxa"/>
            <w:shd w:val="clear" w:color="auto" w:fill="auto"/>
            <w:vAlign w:val="bottom"/>
          </w:tcPr>
          <w:p w14:paraId="16C496C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33</w:t>
            </w:r>
            <w:r w:rsidRPr="00FF4E61">
              <w:rPr>
                <w:sz w:val="18"/>
                <w:szCs w:val="18"/>
                <w:rtl/>
              </w:rPr>
              <w:t>,</w:t>
            </w:r>
            <w:r w:rsidRPr="00250DAF">
              <w:rPr>
                <w:sz w:val="18"/>
                <w:szCs w:val="18"/>
                <w:rtl/>
              </w:rPr>
              <w:t>3</w:t>
            </w:r>
          </w:p>
        </w:tc>
        <w:tc>
          <w:tcPr>
            <w:tcW w:w="1106" w:type="dxa"/>
            <w:shd w:val="clear" w:color="auto" w:fill="auto"/>
            <w:vAlign w:val="bottom"/>
          </w:tcPr>
          <w:p w14:paraId="0ED8318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227</w:t>
            </w:r>
            <w:r w:rsidRPr="00FF4E61">
              <w:rPr>
                <w:sz w:val="18"/>
                <w:szCs w:val="18"/>
                <w:rtl/>
              </w:rPr>
              <w:t>,</w:t>
            </w:r>
            <w:r w:rsidRPr="00250DAF">
              <w:rPr>
                <w:sz w:val="18"/>
                <w:szCs w:val="18"/>
                <w:rtl/>
              </w:rPr>
              <w:t>6</w:t>
            </w:r>
          </w:p>
        </w:tc>
        <w:tc>
          <w:tcPr>
            <w:tcW w:w="1050" w:type="dxa"/>
            <w:shd w:val="clear" w:color="auto" w:fill="auto"/>
            <w:vAlign w:val="bottom"/>
          </w:tcPr>
          <w:p w14:paraId="16F0992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129</w:t>
            </w:r>
            <w:r w:rsidRPr="00FF4E61">
              <w:rPr>
                <w:sz w:val="18"/>
                <w:szCs w:val="18"/>
                <w:rtl/>
              </w:rPr>
              <w:t>,</w:t>
            </w:r>
            <w:r w:rsidRPr="00250DAF">
              <w:rPr>
                <w:sz w:val="18"/>
                <w:szCs w:val="18"/>
                <w:rtl/>
              </w:rPr>
              <w:t>9</w:t>
            </w:r>
          </w:p>
        </w:tc>
        <w:tc>
          <w:tcPr>
            <w:tcW w:w="1123" w:type="dxa"/>
            <w:shd w:val="clear" w:color="auto" w:fill="auto"/>
            <w:vAlign w:val="bottom"/>
          </w:tcPr>
          <w:p w14:paraId="272F4A5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42</w:t>
            </w:r>
            <w:r w:rsidRPr="00FF4E61">
              <w:rPr>
                <w:sz w:val="18"/>
                <w:szCs w:val="18"/>
                <w:rtl/>
              </w:rPr>
              <w:t>,</w:t>
            </w:r>
            <w:r w:rsidRPr="00250DAF">
              <w:rPr>
                <w:sz w:val="18"/>
                <w:szCs w:val="18"/>
                <w:rtl/>
              </w:rPr>
              <w:t>2</w:t>
            </w:r>
          </w:p>
        </w:tc>
        <w:tc>
          <w:tcPr>
            <w:tcW w:w="1132" w:type="dxa"/>
            <w:shd w:val="clear" w:color="auto" w:fill="auto"/>
            <w:vAlign w:val="bottom"/>
          </w:tcPr>
          <w:p w14:paraId="5C441D7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119</w:t>
            </w:r>
            <w:r w:rsidRPr="00FF4E61">
              <w:rPr>
                <w:sz w:val="18"/>
                <w:szCs w:val="18"/>
                <w:rtl/>
              </w:rPr>
              <w:t>,</w:t>
            </w:r>
            <w:r w:rsidRPr="00250DAF">
              <w:rPr>
                <w:sz w:val="18"/>
                <w:szCs w:val="18"/>
                <w:rtl/>
              </w:rPr>
              <w:t>93</w:t>
            </w:r>
          </w:p>
        </w:tc>
        <w:tc>
          <w:tcPr>
            <w:tcW w:w="994" w:type="dxa"/>
            <w:shd w:val="clear" w:color="auto" w:fill="auto"/>
            <w:vAlign w:val="bottom"/>
          </w:tcPr>
          <w:p w14:paraId="3C2C002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7</w:t>
            </w:r>
          </w:p>
        </w:tc>
      </w:tr>
      <w:tr w:rsidR="00472378" w:rsidRPr="00FF4E61" w14:paraId="648412C7" w14:textId="77777777" w:rsidTr="009C7AF2">
        <w:tc>
          <w:tcPr>
            <w:tcW w:w="987" w:type="dxa"/>
            <w:shd w:val="clear" w:color="auto" w:fill="auto"/>
          </w:tcPr>
          <w:p w14:paraId="4DFB451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p>
        </w:tc>
        <w:tc>
          <w:tcPr>
            <w:tcW w:w="1008" w:type="dxa"/>
            <w:shd w:val="clear" w:color="auto" w:fill="auto"/>
            <w:vAlign w:val="bottom"/>
          </w:tcPr>
          <w:p w14:paraId="3B95E16A"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توركانا</w:t>
            </w:r>
          </w:p>
        </w:tc>
        <w:tc>
          <w:tcPr>
            <w:tcW w:w="1105" w:type="dxa"/>
            <w:shd w:val="clear" w:color="auto" w:fill="auto"/>
            <w:vAlign w:val="bottom"/>
          </w:tcPr>
          <w:p w14:paraId="7FF56E7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117</w:t>
            </w:r>
            <w:r w:rsidRPr="00FF4E61">
              <w:rPr>
                <w:sz w:val="18"/>
                <w:szCs w:val="18"/>
                <w:rtl/>
              </w:rPr>
              <w:t>,</w:t>
            </w:r>
            <w:r w:rsidRPr="00250DAF">
              <w:rPr>
                <w:sz w:val="18"/>
                <w:szCs w:val="18"/>
                <w:rtl/>
              </w:rPr>
              <w:t>7</w:t>
            </w:r>
          </w:p>
        </w:tc>
        <w:tc>
          <w:tcPr>
            <w:tcW w:w="1106" w:type="dxa"/>
            <w:shd w:val="clear" w:color="auto" w:fill="auto"/>
            <w:vAlign w:val="bottom"/>
          </w:tcPr>
          <w:p w14:paraId="059C4FC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151</w:t>
            </w:r>
            <w:r w:rsidRPr="00FF4E61">
              <w:rPr>
                <w:sz w:val="18"/>
                <w:szCs w:val="18"/>
                <w:rtl/>
              </w:rPr>
              <w:t>,</w:t>
            </w:r>
            <w:r w:rsidRPr="00250DAF">
              <w:rPr>
                <w:sz w:val="18"/>
                <w:szCs w:val="18"/>
                <w:rtl/>
              </w:rPr>
              <w:t>1</w:t>
            </w:r>
          </w:p>
        </w:tc>
        <w:tc>
          <w:tcPr>
            <w:tcW w:w="1050" w:type="dxa"/>
            <w:shd w:val="clear" w:color="auto" w:fill="auto"/>
            <w:vAlign w:val="bottom"/>
          </w:tcPr>
          <w:p w14:paraId="58AC8EA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20</w:t>
            </w:r>
            <w:r w:rsidRPr="00FF4E61">
              <w:rPr>
                <w:sz w:val="18"/>
                <w:szCs w:val="18"/>
                <w:rtl/>
              </w:rPr>
              <w:t>,</w:t>
            </w:r>
            <w:r w:rsidRPr="00250DAF">
              <w:rPr>
                <w:sz w:val="18"/>
                <w:szCs w:val="18"/>
                <w:rtl/>
              </w:rPr>
              <w:t>3</w:t>
            </w:r>
          </w:p>
        </w:tc>
        <w:tc>
          <w:tcPr>
            <w:tcW w:w="1123" w:type="dxa"/>
            <w:shd w:val="clear" w:color="auto" w:fill="auto"/>
            <w:vAlign w:val="bottom"/>
          </w:tcPr>
          <w:p w14:paraId="6EEA94C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5</w:t>
            </w:r>
          </w:p>
        </w:tc>
        <w:tc>
          <w:tcPr>
            <w:tcW w:w="1132" w:type="dxa"/>
            <w:shd w:val="clear" w:color="auto" w:fill="auto"/>
            <w:vAlign w:val="bottom"/>
          </w:tcPr>
          <w:p w14:paraId="385B9CB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w:t>
            </w:r>
            <w:r w:rsidRPr="00FF4E61">
              <w:rPr>
                <w:sz w:val="18"/>
                <w:szCs w:val="18"/>
                <w:rtl/>
              </w:rPr>
              <w:t>,</w:t>
            </w:r>
            <w:r w:rsidRPr="00250DAF">
              <w:rPr>
                <w:sz w:val="18"/>
                <w:szCs w:val="18"/>
                <w:rtl/>
              </w:rPr>
              <w:t>46</w:t>
            </w:r>
          </w:p>
        </w:tc>
        <w:tc>
          <w:tcPr>
            <w:tcW w:w="994" w:type="dxa"/>
            <w:shd w:val="clear" w:color="auto" w:fill="auto"/>
            <w:vAlign w:val="bottom"/>
          </w:tcPr>
          <w:p w14:paraId="2D99133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3</w:t>
            </w:r>
          </w:p>
        </w:tc>
      </w:tr>
      <w:tr w:rsidR="00472378" w:rsidRPr="00FF4E61" w14:paraId="4C57DAE4" w14:textId="77777777" w:rsidTr="009C7AF2">
        <w:tc>
          <w:tcPr>
            <w:tcW w:w="987" w:type="dxa"/>
            <w:shd w:val="clear" w:color="auto" w:fill="auto"/>
          </w:tcPr>
          <w:p w14:paraId="39D153A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24</w:t>
            </w:r>
          </w:p>
        </w:tc>
        <w:tc>
          <w:tcPr>
            <w:tcW w:w="1008" w:type="dxa"/>
            <w:shd w:val="clear" w:color="auto" w:fill="auto"/>
            <w:vAlign w:val="bottom"/>
          </w:tcPr>
          <w:p w14:paraId="2E831512"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بوكوت</w:t>
            </w:r>
            <w:proofErr w:type="spellEnd"/>
            <w:r w:rsidRPr="00FF4E61">
              <w:rPr>
                <w:sz w:val="18"/>
                <w:szCs w:val="18"/>
                <w:rtl/>
              </w:rPr>
              <w:t xml:space="preserve"> الغربية</w:t>
            </w:r>
          </w:p>
        </w:tc>
        <w:tc>
          <w:tcPr>
            <w:tcW w:w="1105" w:type="dxa"/>
            <w:shd w:val="clear" w:color="auto" w:fill="auto"/>
            <w:vAlign w:val="bottom"/>
          </w:tcPr>
          <w:p w14:paraId="75CC207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46</w:t>
            </w:r>
            <w:r w:rsidRPr="00FF4E61">
              <w:rPr>
                <w:sz w:val="18"/>
                <w:szCs w:val="18"/>
                <w:rtl/>
              </w:rPr>
              <w:t>,</w:t>
            </w:r>
            <w:r w:rsidRPr="00250DAF">
              <w:rPr>
                <w:sz w:val="18"/>
                <w:szCs w:val="18"/>
                <w:rtl/>
              </w:rPr>
              <w:t>3</w:t>
            </w:r>
          </w:p>
        </w:tc>
        <w:tc>
          <w:tcPr>
            <w:tcW w:w="1106" w:type="dxa"/>
            <w:shd w:val="clear" w:color="auto" w:fill="auto"/>
            <w:vAlign w:val="bottom"/>
          </w:tcPr>
          <w:p w14:paraId="33074A2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180</w:t>
            </w:r>
            <w:r w:rsidRPr="00FF4E61">
              <w:rPr>
                <w:sz w:val="18"/>
                <w:szCs w:val="18"/>
                <w:rtl/>
              </w:rPr>
              <w:t>,</w:t>
            </w:r>
            <w:r w:rsidRPr="00250DAF">
              <w:rPr>
                <w:sz w:val="18"/>
                <w:szCs w:val="18"/>
                <w:rtl/>
              </w:rPr>
              <w:t>5</w:t>
            </w:r>
          </w:p>
        </w:tc>
        <w:tc>
          <w:tcPr>
            <w:tcW w:w="1050" w:type="dxa"/>
            <w:shd w:val="clear" w:color="auto" w:fill="auto"/>
            <w:vAlign w:val="bottom"/>
          </w:tcPr>
          <w:p w14:paraId="39B4A5F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38</w:t>
            </w:r>
            <w:r w:rsidRPr="00FF4E61">
              <w:rPr>
                <w:sz w:val="18"/>
                <w:szCs w:val="18"/>
                <w:rtl/>
              </w:rPr>
              <w:t>,</w:t>
            </w:r>
            <w:r w:rsidRPr="00250DAF">
              <w:rPr>
                <w:sz w:val="18"/>
                <w:szCs w:val="18"/>
                <w:rtl/>
              </w:rPr>
              <w:t>3</w:t>
            </w:r>
          </w:p>
        </w:tc>
        <w:tc>
          <w:tcPr>
            <w:tcW w:w="1123" w:type="dxa"/>
            <w:shd w:val="clear" w:color="auto" w:fill="auto"/>
            <w:vAlign w:val="bottom"/>
          </w:tcPr>
          <w:p w14:paraId="6250C35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29</w:t>
            </w:r>
            <w:r w:rsidRPr="00FF4E61">
              <w:rPr>
                <w:sz w:val="18"/>
                <w:szCs w:val="18"/>
                <w:rtl/>
              </w:rPr>
              <w:t>,</w:t>
            </w:r>
            <w:r w:rsidRPr="00250DAF">
              <w:rPr>
                <w:sz w:val="18"/>
                <w:szCs w:val="18"/>
                <w:rtl/>
              </w:rPr>
              <w:t>6</w:t>
            </w:r>
          </w:p>
        </w:tc>
        <w:tc>
          <w:tcPr>
            <w:tcW w:w="1132" w:type="dxa"/>
            <w:shd w:val="clear" w:color="auto" w:fill="auto"/>
            <w:vAlign w:val="bottom"/>
          </w:tcPr>
          <w:p w14:paraId="4F63823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90</w:t>
            </w:r>
          </w:p>
        </w:tc>
        <w:tc>
          <w:tcPr>
            <w:tcW w:w="994" w:type="dxa"/>
            <w:shd w:val="clear" w:color="auto" w:fill="auto"/>
            <w:vAlign w:val="bottom"/>
          </w:tcPr>
          <w:p w14:paraId="3786E04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3</w:t>
            </w:r>
          </w:p>
        </w:tc>
      </w:tr>
      <w:tr w:rsidR="00472378" w:rsidRPr="00FF4E61" w14:paraId="079CA6D0" w14:textId="77777777" w:rsidTr="009C7AF2">
        <w:tc>
          <w:tcPr>
            <w:tcW w:w="987" w:type="dxa"/>
            <w:shd w:val="clear" w:color="auto" w:fill="auto"/>
          </w:tcPr>
          <w:p w14:paraId="61752C6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w:t>
            </w:r>
          </w:p>
        </w:tc>
        <w:tc>
          <w:tcPr>
            <w:tcW w:w="1008" w:type="dxa"/>
            <w:shd w:val="clear" w:color="auto" w:fill="auto"/>
            <w:vAlign w:val="bottom"/>
          </w:tcPr>
          <w:p w14:paraId="67354182"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سامبورو</w:t>
            </w:r>
            <w:proofErr w:type="spellEnd"/>
          </w:p>
        </w:tc>
        <w:tc>
          <w:tcPr>
            <w:tcW w:w="1105" w:type="dxa"/>
            <w:shd w:val="clear" w:color="auto" w:fill="auto"/>
            <w:vAlign w:val="bottom"/>
          </w:tcPr>
          <w:p w14:paraId="011F0D1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42</w:t>
            </w:r>
            <w:r w:rsidRPr="00FF4E61">
              <w:rPr>
                <w:sz w:val="18"/>
                <w:szCs w:val="18"/>
                <w:rtl/>
              </w:rPr>
              <w:t>,</w:t>
            </w:r>
            <w:r w:rsidRPr="00250DAF">
              <w:rPr>
                <w:sz w:val="18"/>
                <w:szCs w:val="18"/>
                <w:rtl/>
              </w:rPr>
              <w:t>5</w:t>
            </w:r>
          </w:p>
        </w:tc>
        <w:tc>
          <w:tcPr>
            <w:tcW w:w="1106" w:type="dxa"/>
            <w:shd w:val="clear" w:color="auto" w:fill="auto"/>
            <w:vAlign w:val="bottom"/>
          </w:tcPr>
          <w:p w14:paraId="1F46F92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53</w:t>
            </w:r>
            <w:r w:rsidRPr="00FF4E61">
              <w:rPr>
                <w:sz w:val="18"/>
                <w:szCs w:val="18"/>
                <w:rtl/>
              </w:rPr>
              <w:t>,</w:t>
            </w:r>
            <w:r w:rsidRPr="00250DAF">
              <w:rPr>
                <w:sz w:val="18"/>
                <w:szCs w:val="18"/>
                <w:rtl/>
              </w:rPr>
              <w:t>2</w:t>
            </w:r>
          </w:p>
        </w:tc>
        <w:tc>
          <w:tcPr>
            <w:tcW w:w="1050" w:type="dxa"/>
            <w:shd w:val="clear" w:color="auto" w:fill="auto"/>
            <w:vAlign w:val="bottom"/>
          </w:tcPr>
          <w:p w14:paraId="00D17BC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8</w:t>
            </w:r>
          </w:p>
        </w:tc>
        <w:tc>
          <w:tcPr>
            <w:tcW w:w="1123" w:type="dxa"/>
            <w:shd w:val="clear" w:color="auto" w:fill="auto"/>
            <w:vAlign w:val="bottom"/>
          </w:tcPr>
          <w:p w14:paraId="7F8562A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2</w:t>
            </w:r>
          </w:p>
        </w:tc>
        <w:tc>
          <w:tcPr>
            <w:tcW w:w="1132" w:type="dxa"/>
            <w:shd w:val="clear" w:color="auto" w:fill="auto"/>
            <w:vAlign w:val="bottom"/>
          </w:tcPr>
          <w:p w14:paraId="3B25B5E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31</w:t>
            </w:r>
          </w:p>
        </w:tc>
        <w:tc>
          <w:tcPr>
            <w:tcW w:w="994" w:type="dxa"/>
            <w:shd w:val="clear" w:color="auto" w:fill="auto"/>
            <w:vAlign w:val="bottom"/>
          </w:tcPr>
          <w:p w14:paraId="30C16DC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1</w:t>
            </w:r>
          </w:p>
        </w:tc>
      </w:tr>
      <w:tr w:rsidR="00472378" w:rsidRPr="00FF4E61" w14:paraId="68653A88" w14:textId="77777777" w:rsidTr="009C7AF2">
        <w:tc>
          <w:tcPr>
            <w:tcW w:w="987" w:type="dxa"/>
            <w:shd w:val="clear" w:color="auto" w:fill="auto"/>
          </w:tcPr>
          <w:p w14:paraId="1FB82C4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26</w:t>
            </w:r>
          </w:p>
        </w:tc>
        <w:tc>
          <w:tcPr>
            <w:tcW w:w="1008" w:type="dxa"/>
            <w:shd w:val="clear" w:color="auto" w:fill="auto"/>
            <w:vAlign w:val="bottom"/>
          </w:tcPr>
          <w:p w14:paraId="7787EB98"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ترانس</w:t>
            </w:r>
            <w:proofErr w:type="spellEnd"/>
            <w:r w:rsidRPr="00FF4E61">
              <w:rPr>
                <w:sz w:val="18"/>
                <w:szCs w:val="18"/>
                <w:rtl/>
              </w:rPr>
              <w:t>-نزويا</w:t>
            </w:r>
          </w:p>
        </w:tc>
        <w:tc>
          <w:tcPr>
            <w:tcW w:w="1105" w:type="dxa"/>
            <w:shd w:val="clear" w:color="auto" w:fill="auto"/>
            <w:vAlign w:val="bottom"/>
          </w:tcPr>
          <w:p w14:paraId="346628D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37</w:t>
            </w:r>
            <w:r w:rsidRPr="00FF4E61">
              <w:rPr>
                <w:sz w:val="18"/>
                <w:szCs w:val="18"/>
                <w:rtl/>
              </w:rPr>
              <w:t>,</w:t>
            </w:r>
            <w:r w:rsidRPr="00250DAF">
              <w:rPr>
                <w:sz w:val="18"/>
                <w:szCs w:val="18"/>
                <w:rtl/>
              </w:rPr>
              <w:t>8</w:t>
            </w:r>
          </w:p>
        </w:tc>
        <w:tc>
          <w:tcPr>
            <w:tcW w:w="1106" w:type="dxa"/>
            <w:shd w:val="clear" w:color="auto" w:fill="auto"/>
            <w:vAlign w:val="bottom"/>
          </w:tcPr>
          <w:p w14:paraId="4E38CAD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223</w:t>
            </w:r>
            <w:r w:rsidRPr="00FF4E61">
              <w:rPr>
                <w:sz w:val="18"/>
                <w:szCs w:val="18"/>
                <w:rtl/>
              </w:rPr>
              <w:t>,</w:t>
            </w:r>
            <w:r w:rsidRPr="00250DAF">
              <w:rPr>
                <w:sz w:val="18"/>
                <w:szCs w:val="18"/>
                <w:rtl/>
              </w:rPr>
              <w:t>6</w:t>
            </w:r>
          </w:p>
        </w:tc>
        <w:tc>
          <w:tcPr>
            <w:tcW w:w="1050" w:type="dxa"/>
            <w:shd w:val="clear" w:color="auto" w:fill="auto"/>
            <w:vAlign w:val="bottom"/>
          </w:tcPr>
          <w:p w14:paraId="73CA900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86</w:t>
            </w:r>
            <w:r w:rsidRPr="00FF4E61">
              <w:rPr>
                <w:sz w:val="18"/>
                <w:szCs w:val="18"/>
                <w:rtl/>
              </w:rPr>
              <w:t>,</w:t>
            </w:r>
            <w:r w:rsidRPr="00250DAF">
              <w:rPr>
                <w:sz w:val="18"/>
                <w:szCs w:val="18"/>
                <w:rtl/>
              </w:rPr>
              <w:t>5</w:t>
            </w:r>
          </w:p>
        </w:tc>
        <w:tc>
          <w:tcPr>
            <w:tcW w:w="1123" w:type="dxa"/>
            <w:shd w:val="clear" w:color="auto" w:fill="auto"/>
            <w:vAlign w:val="bottom"/>
          </w:tcPr>
          <w:p w14:paraId="3D04CC1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r w:rsidRPr="00FF4E61">
              <w:rPr>
                <w:sz w:val="18"/>
                <w:szCs w:val="18"/>
                <w:rtl/>
              </w:rPr>
              <w:t>,</w:t>
            </w:r>
            <w:r w:rsidRPr="00250DAF">
              <w:rPr>
                <w:sz w:val="18"/>
                <w:szCs w:val="18"/>
                <w:rtl/>
              </w:rPr>
              <w:t>5</w:t>
            </w:r>
          </w:p>
        </w:tc>
        <w:tc>
          <w:tcPr>
            <w:tcW w:w="1132" w:type="dxa"/>
            <w:shd w:val="clear" w:color="auto" w:fill="auto"/>
            <w:vAlign w:val="bottom"/>
          </w:tcPr>
          <w:p w14:paraId="7C165CF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51</w:t>
            </w:r>
            <w:r w:rsidRPr="00FF4E61">
              <w:rPr>
                <w:sz w:val="18"/>
                <w:szCs w:val="18"/>
                <w:rtl/>
              </w:rPr>
              <w:t>,</w:t>
            </w:r>
            <w:r w:rsidRPr="00250DAF">
              <w:rPr>
                <w:sz w:val="18"/>
                <w:szCs w:val="18"/>
                <w:rtl/>
              </w:rPr>
              <w:t>03</w:t>
            </w:r>
          </w:p>
        </w:tc>
        <w:tc>
          <w:tcPr>
            <w:tcW w:w="994" w:type="dxa"/>
            <w:shd w:val="clear" w:color="auto" w:fill="auto"/>
            <w:vAlign w:val="bottom"/>
          </w:tcPr>
          <w:p w14:paraId="00F8EB3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7</w:t>
            </w:r>
          </w:p>
        </w:tc>
      </w:tr>
      <w:tr w:rsidR="00472378" w:rsidRPr="00FF4E61" w14:paraId="033FAC3A" w14:textId="77777777" w:rsidTr="009C7AF2">
        <w:tc>
          <w:tcPr>
            <w:tcW w:w="987" w:type="dxa"/>
            <w:shd w:val="clear" w:color="auto" w:fill="auto"/>
          </w:tcPr>
          <w:p w14:paraId="0E83562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27</w:t>
            </w:r>
          </w:p>
        </w:tc>
        <w:tc>
          <w:tcPr>
            <w:tcW w:w="1008" w:type="dxa"/>
            <w:shd w:val="clear" w:color="auto" w:fill="auto"/>
            <w:vAlign w:val="bottom"/>
          </w:tcPr>
          <w:p w14:paraId="5F8D57A2"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أواسين-</w:t>
            </w:r>
            <w:proofErr w:type="spellStart"/>
            <w:r w:rsidRPr="00FF4E61">
              <w:rPr>
                <w:sz w:val="18"/>
                <w:szCs w:val="18"/>
                <w:rtl/>
              </w:rPr>
              <w:t>جيشو</w:t>
            </w:r>
            <w:proofErr w:type="spellEnd"/>
          </w:p>
        </w:tc>
        <w:tc>
          <w:tcPr>
            <w:tcW w:w="1105" w:type="dxa"/>
            <w:shd w:val="clear" w:color="auto" w:fill="auto"/>
            <w:vAlign w:val="bottom"/>
          </w:tcPr>
          <w:p w14:paraId="4C67BB8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7</w:t>
            </w:r>
          </w:p>
        </w:tc>
        <w:tc>
          <w:tcPr>
            <w:tcW w:w="1106" w:type="dxa"/>
            <w:shd w:val="clear" w:color="auto" w:fill="auto"/>
            <w:vAlign w:val="bottom"/>
          </w:tcPr>
          <w:p w14:paraId="4292873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173</w:t>
            </w:r>
            <w:r w:rsidRPr="00FF4E61">
              <w:rPr>
                <w:sz w:val="18"/>
                <w:szCs w:val="18"/>
                <w:rtl/>
              </w:rPr>
              <w:t>,</w:t>
            </w:r>
            <w:r w:rsidRPr="00250DAF">
              <w:rPr>
                <w:sz w:val="18"/>
                <w:szCs w:val="18"/>
                <w:rtl/>
              </w:rPr>
              <w:t>9</w:t>
            </w:r>
          </w:p>
        </w:tc>
        <w:tc>
          <w:tcPr>
            <w:tcW w:w="1050" w:type="dxa"/>
            <w:shd w:val="clear" w:color="auto" w:fill="auto"/>
            <w:vAlign w:val="bottom"/>
          </w:tcPr>
          <w:p w14:paraId="0A5AC41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61</w:t>
            </w:r>
            <w:r w:rsidRPr="00FF4E61">
              <w:rPr>
                <w:sz w:val="18"/>
                <w:szCs w:val="18"/>
                <w:rtl/>
              </w:rPr>
              <w:t>,</w:t>
            </w:r>
            <w:r w:rsidRPr="00250DAF">
              <w:rPr>
                <w:sz w:val="18"/>
                <w:szCs w:val="18"/>
                <w:rtl/>
              </w:rPr>
              <w:t>3</w:t>
            </w:r>
          </w:p>
        </w:tc>
        <w:tc>
          <w:tcPr>
            <w:tcW w:w="1123" w:type="dxa"/>
            <w:shd w:val="clear" w:color="auto" w:fill="auto"/>
            <w:vAlign w:val="bottom"/>
          </w:tcPr>
          <w:p w14:paraId="57208DA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w:t>
            </w:r>
            <w:r w:rsidRPr="00FF4E61">
              <w:rPr>
                <w:sz w:val="18"/>
                <w:szCs w:val="18"/>
                <w:rtl/>
              </w:rPr>
              <w:t>,</w:t>
            </w:r>
            <w:r w:rsidRPr="00250DAF">
              <w:rPr>
                <w:sz w:val="18"/>
                <w:szCs w:val="18"/>
                <w:rtl/>
              </w:rPr>
              <w:t>3</w:t>
            </w:r>
          </w:p>
        </w:tc>
        <w:tc>
          <w:tcPr>
            <w:tcW w:w="1132" w:type="dxa"/>
            <w:shd w:val="clear" w:color="auto" w:fill="auto"/>
            <w:vAlign w:val="bottom"/>
          </w:tcPr>
          <w:p w14:paraId="16E7127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57</w:t>
            </w:r>
            <w:r w:rsidRPr="00FF4E61">
              <w:rPr>
                <w:sz w:val="18"/>
                <w:szCs w:val="18"/>
                <w:rtl/>
              </w:rPr>
              <w:t>,</w:t>
            </w:r>
            <w:r w:rsidRPr="00250DAF">
              <w:rPr>
                <w:sz w:val="18"/>
                <w:szCs w:val="18"/>
                <w:rtl/>
              </w:rPr>
              <w:t>28</w:t>
            </w:r>
          </w:p>
        </w:tc>
        <w:tc>
          <w:tcPr>
            <w:tcW w:w="994" w:type="dxa"/>
            <w:shd w:val="clear" w:color="auto" w:fill="auto"/>
            <w:vAlign w:val="bottom"/>
          </w:tcPr>
          <w:p w14:paraId="39BC2E0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r w:rsidRPr="00FF4E61">
              <w:rPr>
                <w:sz w:val="18"/>
                <w:szCs w:val="18"/>
                <w:rtl/>
              </w:rPr>
              <w:t>,</w:t>
            </w:r>
            <w:r w:rsidRPr="00250DAF">
              <w:rPr>
                <w:sz w:val="18"/>
                <w:szCs w:val="18"/>
                <w:rtl/>
              </w:rPr>
              <w:t>4</w:t>
            </w:r>
          </w:p>
        </w:tc>
      </w:tr>
      <w:tr w:rsidR="00472378" w:rsidRPr="00FF4E61" w14:paraId="483347D9" w14:textId="77777777" w:rsidTr="009C7AF2">
        <w:tc>
          <w:tcPr>
            <w:tcW w:w="987" w:type="dxa"/>
            <w:shd w:val="clear" w:color="auto" w:fill="auto"/>
          </w:tcPr>
          <w:p w14:paraId="3CBED81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28</w:t>
            </w:r>
          </w:p>
        </w:tc>
        <w:tc>
          <w:tcPr>
            <w:tcW w:w="1008" w:type="dxa"/>
            <w:shd w:val="clear" w:color="auto" w:fill="auto"/>
            <w:vAlign w:val="bottom"/>
          </w:tcPr>
          <w:p w14:paraId="00745B27"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إلجيو</w:t>
            </w:r>
            <w:proofErr w:type="spellEnd"/>
            <w:r w:rsidRPr="00FF4E61">
              <w:rPr>
                <w:sz w:val="18"/>
                <w:szCs w:val="18"/>
                <w:rtl/>
              </w:rPr>
              <w:t xml:space="preserve"> </w:t>
            </w:r>
            <w:proofErr w:type="spellStart"/>
            <w:r w:rsidRPr="00FF4E61">
              <w:rPr>
                <w:sz w:val="18"/>
                <w:szCs w:val="18"/>
                <w:rtl/>
              </w:rPr>
              <w:t>ماراكويت</w:t>
            </w:r>
            <w:proofErr w:type="spellEnd"/>
          </w:p>
        </w:tc>
        <w:tc>
          <w:tcPr>
            <w:tcW w:w="1105" w:type="dxa"/>
            <w:shd w:val="clear" w:color="auto" w:fill="auto"/>
            <w:vAlign w:val="bottom"/>
          </w:tcPr>
          <w:p w14:paraId="0AD9902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30</w:t>
            </w:r>
            <w:r w:rsidRPr="00FF4E61">
              <w:rPr>
                <w:sz w:val="18"/>
                <w:szCs w:val="18"/>
                <w:rtl/>
              </w:rPr>
              <w:t>,</w:t>
            </w:r>
            <w:r w:rsidRPr="00250DAF">
              <w:rPr>
                <w:sz w:val="18"/>
                <w:szCs w:val="18"/>
                <w:rtl/>
              </w:rPr>
              <w:t>7</w:t>
            </w:r>
          </w:p>
        </w:tc>
        <w:tc>
          <w:tcPr>
            <w:tcW w:w="1106" w:type="dxa"/>
            <w:shd w:val="clear" w:color="auto" w:fill="auto"/>
            <w:vAlign w:val="bottom"/>
          </w:tcPr>
          <w:p w14:paraId="577C0FB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109</w:t>
            </w:r>
            <w:r w:rsidRPr="00FF4E61">
              <w:rPr>
                <w:sz w:val="18"/>
                <w:szCs w:val="18"/>
                <w:rtl/>
              </w:rPr>
              <w:t>,</w:t>
            </w:r>
            <w:r w:rsidRPr="00250DAF">
              <w:rPr>
                <w:sz w:val="18"/>
                <w:szCs w:val="18"/>
                <w:rtl/>
              </w:rPr>
              <w:t>6</w:t>
            </w:r>
          </w:p>
        </w:tc>
        <w:tc>
          <w:tcPr>
            <w:tcW w:w="1050" w:type="dxa"/>
            <w:shd w:val="clear" w:color="auto" w:fill="auto"/>
            <w:vAlign w:val="bottom"/>
          </w:tcPr>
          <w:p w14:paraId="4D73EC3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41</w:t>
            </w:r>
            <w:r w:rsidRPr="00FF4E61">
              <w:rPr>
                <w:sz w:val="18"/>
                <w:szCs w:val="18"/>
                <w:rtl/>
              </w:rPr>
              <w:t>,</w:t>
            </w:r>
            <w:r w:rsidRPr="00250DAF">
              <w:rPr>
                <w:sz w:val="18"/>
                <w:szCs w:val="18"/>
                <w:rtl/>
              </w:rPr>
              <w:t>9</w:t>
            </w:r>
          </w:p>
        </w:tc>
        <w:tc>
          <w:tcPr>
            <w:tcW w:w="1123" w:type="dxa"/>
            <w:shd w:val="clear" w:color="auto" w:fill="auto"/>
            <w:vAlign w:val="bottom"/>
          </w:tcPr>
          <w:p w14:paraId="733A889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7</w:t>
            </w:r>
          </w:p>
        </w:tc>
        <w:tc>
          <w:tcPr>
            <w:tcW w:w="1132" w:type="dxa"/>
            <w:shd w:val="clear" w:color="auto" w:fill="auto"/>
            <w:vAlign w:val="bottom"/>
          </w:tcPr>
          <w:p w14:paraId="279818E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18</w:t>
            </w:r>
          </w:p>
        </w:tc>
        <w:tc>
          <w:tcPr>
            <w:tcW w:w="994" w:type="dxa"/>
            <w:shd w:val="clear" w:color="auto" w:fill="auto"/>
            <w:vAlign w:val="bottom"/>
          </w:tcPr>
          <w:p w14:paraId="1100010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3</w:t>
            </w:r>
          </w:p>
        </w:tc>
      </w:tr>
      <w:tr w:rsidR="00472378" w:rsidRPr="00FF4E61" w14:paraId="0FA11285" w14:textId="77777777" w:rsidTr="009C7AF2">
        <w:tc>
          <w:tcPr>
            <w:tcW w:w="987" w:type="dxa"/>
            <w:shd w:val="clear" w:color="auto" w:fill="auto"/>
          </w:tcPr>
          <w:p w14:paraId="72582A6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29</w:t>
            </w:r>
          </w:p>
        </w:tc>
        <w:tc>
          <w:tcPr>
            <w:tcW w:w="1008" w:type="dxa"/>
            <w:shd w:val="clear" w:color="auto" w:fill="auto"/>
            <w:vAlign w:val="bottom"/>
          </w:tcPr>
          <w:p w14:paraId="3B603BDD"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ناندي</w:t>
            </w:r>
            <w:proofErr w:type="spellEnd"/>
          </w:p>
        </w:tc>
        <w:tc>
          <w:tcPr>
            <w:tcW w:w="1105" w:type="dxa"/>
            <w:shd w:val="clear" w:color="auto" w:fill="auto"/>
            <w:vAlign w:val="bottom"/>
          </w:tcPr>
          <w:p w14:paraId="75E563D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52</w:t>
            </w:r>
            <w:r w:rsidRPr="00FF4E61">
              <w:rPr>
                <w:sz w:val="18"/>
                <w:szCs w:val="18"/>
                <w:rtl/>
              </w:rPr>
              <w:t>,</w:t>
            </w:r>
            <w:r w:rsidRPr="00250DAF">
              <w:rPr>
                <w:sz w:val="18"/>
                <w:szCs w:val="18"/>
                <w:rtl/>
              </w:rPr>
              <w:t>3</w:t>
            </w:r>
          </w:p>
        </w:tc>
        <w:tc>
          <w:tcPr>
            <w:tcW w:w="1106" w:type="dxa"/>
            <w:shd w:val="clear" w:color="auto" w:fill="auto"/>
            <w:vAlign w:val="bottom"/>
          </w:tcPr>
          <w:p w14:paraId="7C338DF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205</w:t>
            </w:r>
            <w:r w:rsidRPr="00FF4E61">
              <w:rPr>
                <w:sz w:val="18"/>
                <w:szCs w:val="18"/>
                <w:rtl/>
              </w:rPr>
              <w:t>,</w:t>
            </w:r>
            <w:r w:rsidRPr="00250DAF">
              <w:rPr>
                <w:sz w:val="18"/>
                <w:szCs w:val="18"/>
                <w:rtl/>
              </w:rPr>
              <w:t>9</w:t>
            </w:r>
          </w:p>
        </w:tc>
        <w:tc>
          <w:tcPr>
            <w:tcW w:w="1050" w:type="dxa"/>
            <w:shd w:val="clear" w:color="auto" w:fill="auto"/>
            <w:vAlign w:val="bottom"/>
          </w:tcPr>
          <w:p w14:paraId="60DAF1F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76</w:t>
            </w:r>
            <w:r w:rsidRPr="00FF4E61">
              <w:rPr>
                <w:sz w:val="18"/>
                <w:szCs w:val="18"/>
                <w:rtl/>
              </w:rPr>
              <w:t>,</w:t>
            </w:r>
            <w:r w:rsidRPr="00250DAF">
              <w:rPr>
                <w:sz w:val="18"/>
                <w:szCs w:val="18"/>
                <w:rtl/>
              </w:rPr>
              <w:t>7</w:t>
            </w:r>
          </w:p>
        </w:tc>
        <w:tc>
          <w:tcPr>
            <w:tcW w:w="1123" w:type="dxa"/>
            <w:shd w:val="clear" w:color="auto" w:fill="auto"/>
            <w:vAlign w:val="bottom"/>
          </w:tcPr>
          <w:p w14:paraId="4A81361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7</w:t>
            </w:r>
          </w:p>
        </w:tc>
        <w:tc>
          <w:tcPr>
            <w:tcW w:w="1132" w:type="dxa"/>
            <w:shd w:val="clear" w:color="auto" w:fill="auto"/>
            <w:vAlign w:val="bottom"/>
          </w:tcPr>
          <w:p w14:paraId="5A060F3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w:t>
            </w:r>
            <w:r w:rsidRPr="00FF4E61">
              <w:rPr>
                <w:sz w:val="18"/>
                <w:szCs w:val="18"/>
                <w:rtl/>
              </w:rPr>
              <w:t>,</w:t>
            </w:r>
            <w:r w:rsidRPr="00250DAF">
              <w:rPr>
                <w:sz w:val="18"/>
                <w:szCs w:val="18"/>
                <w:rtl/>
              </w:rPr>
              <w:t>97</w:t>
            </w:r>
          </w:p>
        </w:tc>
        <w:tc>
          <w:tcPr>
            <w:tcW w:w="994" w:type="dxa"/>
            <w:shd w:val="clear" w:color="auto" w:fill="auto"/>
            <w:vAlign w:val="bottom"/>
          </w:tcPr>
          <w:p w14:paraId="3583780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9</w:t>
            </w:r>
          </w:p>
        </w:tc>
      </w:tr>
      <w:tr w:rsidR="00472378" w:rsidRPr="00FF4E61" w14:paraId="59109552" w14:textId="77777777" w:rsidTr="009C7AF2">
        <w:tc>
          <w:tcPr>
            <w:tcW w:w="987" w:type="dxa"/>
            <w:shd w:val="clear" w:color="auto" w:fill="auto"/>
          </w:tcPr>
          <w:p w14:paraId="3150279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30</w:t>
            </w:r>
          </w:p>
        </w:tc>
        <w:tc>
          <w:tcPr>
            <w:tcW w:w="1008" w:type="dxa"/>
            <w:shd w:val="clear" w:color="auto" w:fill="auto"/>
            <w:vAlign w:val="bottom"/>
          </w:tcPr>
          <w:p w14:paraId="6B0BE3A8"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بارينغو</w:t>
            </w:r>
            <w:proofErr w:type="spellEnd"/>
          </w:p>
        </w:tc>
        <w:tc>
          <w:tcPr>
            <w:tcW w:w="1105" w:type="dxa"/>
            <w:shd w:val="clear" w:color="auto" w:fill="auto"/>
            <w:vAlign w:val="bottom"/>
          </w:tcPr>
          <w:p w14:paraId="4229A46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51</w:t>
            </w:r>
            <w:r w:rsidRPr="00FF4E61">
              <w:rPr>
                <w:sz w:val="18"/>
                <w:szCs w:val="18"/>
                <w:rtl/>
              </w:rPr>
              <w:t>,</w:t>
            </w:r>
            <w:r w:rsidRPr="00250DAF">
              <w:rPr>
                <w:sz w:val="18"/>
                <w:szCs w:val="18"/>
                <w:rtl/>
              </w:rPr>
              <w:t>3</w:t>
            </w:r>
          </w:p>
        </w:tc>
        <w:tc>
          <w:tcPr>
            <w:tcW w:w="1106" w:type="dxa"/>
            <w:shd w:val="clear" w:color="auto" w:fill="auto"/>
            <w:vAlign w:val="bottom"/>
          </w:tcPr>
          <w:p w14:paraId="5294234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143</w:t>
            </w:r>
            <w:r w:rsidRPr="00FF4E61">
              <w:rPr>
                <w:sz w:val="18"/>
                <w:szCs w:val="18"/>
                <w:rtl/>
              </w:rPr>
              <w:t>,</w:t>
            </w:r>
            <w:r w:rsidRPr="00250DAF">
              <w:rPr>
                <w:sz w:val="18"/>
                <w:szCs w:val="18"/>
                <w:rtl/>
              </w:rPr>
              <w:t>6</w:t>
            </w:r>
          </w:p>
        </w:tc>
        <w:tc>
          <w:tcPr>
            <w:tcW w:w="1050" w:type="dxa"/>
            <w:shd w:val="clear" w:color="auto" w:fill="auto"/>
            <w:vAlign w:val="bottom"/>
          </w:tcPr>
          <w:p w14:paraId="181A7FA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44</w:t>
            </w:r>
            <w:r w:rsidRPr="00FF4E61">
              <w:rPr>
                <w:sz w:val="18"/>
                <w:szCs w:val="18"/>
                <w:rtl/>
              </w:rPr>
              <w:t>,</w:t>
            </w:r>
            <w:r w:rsidRPr="00250DAF">
              <w:rPr>
                <w:sz w:val="18"/>
                <w:szCs w:val="18"/>
                <w:rtl/>
              </w:rPr>
              <w:t>7</w:t>
            </w:r>
          </w:p>
        </w:tc>
        <w:tc>
          <w:tcPr>
            <w:tcW w:w="1123" w:type="dxa"/>
            <w:shd w:val="clear" w:color="auto" w:fill="auto"/>
            <w:vAlign w:val="bottom"/>
          </w:tcPr>
          <w:p w14:paraId="4B9F5B1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r w:rsidRPr="00FF4E61">
              <w:rPr>
                <w:sz w:val="18"/>
                <w:szCs w:val="18"/>
                <w:rtl/>
              </w:rPr>
              <w:t>,</w:t>
            </w:r>
            <w:r w:rsidRPr="00250DAF">
              <w:rPr>
                <w:sz w:val="18"/>
                <w:szCs w:val="18"/>
                <w:rtl/>
              </w:rPr>
              <w:t>9</w:t>
            </w:r>
          </w:p>
        </w:tc>
        <w:tc>
          <w:tcPr>
            <w:tcW w:w="1132" w:type="dxa"/>
            <w:shd w:val="clear" w:color="auto" w:fill="auto"/>
            <w:vAlign w:val="bottom"/>
          </w:tcPr>
          <w:p w14:paraId="3B7586A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w:t>
            </w:r>
            <w:r w:rsidRPr="00FF4E61">
              <w:rPr>
                <w:sz w:val="18"/>
                <w:szCs w:val="18"/>
                <w:rtl/>
              </w:rPr>
              <w:t>,</w:t>
            </w:r>
            <w:r w:rsidRPr="00250DAF">
              <w:rPr>
                <w:sz w:val="18"/>
                <w:szCs w:val="18"/>
                <w:rtl/>
              </w:rPr>
              <w:t>30</w:t>
            </w:r>
          </w:p>
        </w:tc>
        <w:tc>
          <w:tcPr>
            <w:tcW w:w="994" w:type="dxa"/>
            <w:shd w:val="clear" w:color="auto" w:fill="auto"/>
            <w:vAlign w:val="bottom"/>
          </w:tcPr>
          <w:p w14:paraId="26BA6DB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1</w:t>
            </w:r>
          </w:p>
        </w:tc>
      </w:tr>
      <w:tr w:rsidR="00472378" w:rsidRPr="00FF4E61" w14:paraId="222C8EAB" w14:textId="77777777" w:rsidTr="00EA2804">
        <w:tc>
          <w:tcPr>
            <w:tcW w:w="987" w:type="dxa"/>
            <w:tcBorders>
              <w:bottom w:val="nil"/>
            </w:tcBorders>
            <w:shd w:val="clear" w:color="auto" w:fill="auto"/>
          </w:tcPr>
          <w:p w14:paraId="6C3D445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31</w:t>
            </w:r>
          </w:p>
        </w:tc>
        <w:tc>
          <w:tcPr>
            <w:tcW w:w="1008" w:type="dxa"/>
            <w:tcBorders>
              <w:bottom w:val="nil"/>
            </w:tcBorders>
            <w:shd w:val="clear" w:color="auto" w:fill="auto"/>
            <w:vAlign w:val="bottom"/>
          </w:tcPr>
          <w:p w14:paraId="057326AE"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لايكيبيا</w:t>
            </w:r>
            <w:proofErr w:type="spellEnd"/>
          </w:p>
        </w:tc>
        <w:tc>
          <w:tcPr>
            <w:tcW w:w="1105" w:type="dxa"/>
            <w:tcBorders>
              <w:bottom w:val="nil"/>
            </w:tcBorders>
            <w:shd w:val="clear" w:color="auto" w:fill="auto"/>
            <w:vAlign w:val="bottom"/>
          </w:tcPr>
          <w:p w14:paraId="2D9FA4D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20</w:t>
            </w:r>
            <w:r w:rsidRPr="00FF4E61">
              <w:rPr>
                <w:sz w:val="18"/>
                <w:szCs w:val="18"/>
                <w:rtl/>
              </w:rPr>
              <w:t>,</w:t>
            </w:r>
            <w:r w:rsidRPr="00250DAF">
              <w:rPr>
                <w:sz w:val="18"/>
                <w:szCs w:val="18"/>
                <w:rtl/>
              </w:rPr>
              <w:t>7</w:t>
            </w:r>
          </w:p>
        </w:tc>
        <w:tc>
          <w:tcPr>
            <w:tcW w:w="1106" w:type="dxa"/>
            <w:tcBorders>
              <w:bottom w:val="nil"/>
            </w:tcBorders>
            <w:shd w:val="clear" w:color="auto" w:fill="auto"/>
            <w:vAlign w:val="bottom"/>
          </w:tcPr>
          <w:p w14:paraId="6084D9A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85</w:t>
            </w:r>
            <w:r w:rsidRPr="00FF4E61">
              <w:rPr>
                <w:sz w:val="18"/>
                <w:szCs w:val="18"/>
                <w:rtl/>
              </w:rPr>
              <w:t>,</w:t>
            </w:r>
            <w:r w:rsidRPr="00250DAF">
              <w:rPr>
                <w:sz w:val="18"/>
                <w:szCs w:val="18"/>
                <w:rtl/>
              </w:rPr>
              <w:t>6</w:t>
            </w:r>
          </w:p>
        </w:tc>
        <w:tc>
          <w:tcPr>
            <w:tcW w:w="1050" w:type="dxa"/>
            <w:tcBorders>
              <w:bottom w:val="nil"/>
            </w:tcBorders>
            <w:shd w:val="clear" w:color="auto" w:fill="auto"/>
            <w:vAlign w:val="bottom"/>
          </w:tcPr>
          <w:p w14:paraId="639F937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36</w:t>
            </w:r>
            <w:r w:rsidRPr="00FF4E61">
              <w:rPr>
                <w:sz w:val="18"/>
                <w:szCs w:val="18"/>
                <w:rtl/>
              </w:rPr>
              <w:t>,</w:t>
            </w:r>
            <w:r w:rsidRPr="00250DAF">
              <w:rPr>
                <w:sz w:val="18"/>
                <w:szCs w:val="18"/>
                <w:rtl/>
              </w:rPr>
              <w:t>7</w:t>
            </w:r>
          </w:p>
        </w:tc>
        <w:tc>
          <w:tcPr>
            <w:tcW w:w="1123" w:type="dxa"/>
            <w:tcBorders>
              <w:bottom w:val="nil"/>
            </w:tcBorders>
            <w:shd w:val="clear" w:color="auto" w:fill="auto"/>
            <w:vAlign w:val="bottom"/>
          </w:tcPr>
          <w:p w14:paraId="7BE84ED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6</w:t>
            </w:r>
          </w:p>
        </w:tc>
        <w:tc>
          <w:tcPr>
            <w:tcW w:w="1132" w:type="dxa"/>
            <w:tcBorders>
              <w:bottom w:val="nil"/>
            </w:tcBorders>
            <w:shd w:val="clear" w:color="auto" w:fill="auto"/>
            <w:vAlign w:val="bottom"/>
          </w:tcPr>
          <w:p w14:paraId="1A253A1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w:t>
            </w:r>
            <w:r w:rsidRPr="00FF4E61">
              <w:rPr>
                <w:sz w:val="18"/>
                <w:szCs w:val="18"/>
                <w:rtl/>
              </w:rPr>
              <w:t>,</w:t>
            </w:r>
            <w:r w:rsidRPr="00250DAF">
              <w:rPr>
                <w:sz w:val="18"/>
                <w:szCs w:val="18"/>
                <w:rtl/>
              </w:rPr>
              <w:t>12</w:t>
            </w:r>
          </w:p>
        </w:tc>
        <w:tc>
          <w:tcPr>
            <w:tcW w:w="994" w:type="dxa"/>
            <w:tcBorders>
              <w:bottom w:val="nil"/>
            </w:tcBorders>
            <w:shd w:val="clear" w:color="auto" w:fill="auto"/>
            <w:vAlign w:val="bottom"/>
          </w:tcPr>
          <w:p w14:paraId="21324FC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6</w:t>
            </w:r>
          </w:p>
        </w:tc>
      </w:tr>
      <w:tr w:rsidR="00472378" w:rsidRPr="00FF4E61" w14:paraId="76F7EB6F" w14:textId="77777777" w:rsidTr="00EA2804">
        <w:tc>
          <w:tcPr>
            <w:tcW w:w="987" w:type="dxa"/>
            <w:tcBorders>
              <w:top w:val="nil"/>
              <w:bottom w:val="nil"/>
            </w:tcBorders>
            <w:shd w:val="clear" w:color="auto" w:fill="auto"/>
          </w:tcPr>
          <w:p w14:paraId="226A012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32</w:t>
            </w:r>
          </w:p>
        </w:tc>
        <w:tc>
          <w:tcPr>
            <w:tcW w:w="1008" w:type="dxa"/>
            <w:tcBorders>
              <w:top w:val="nil"/>
              <w:bottom w:val="nil"/>
            </w:tcBorders>
            <w:shd w:val="clear" w:color="auto" w:fill="auto"/>
            <w:vAlign w:val="bottom"/>
          </w:tcPr>
          <w:p w14:paraId="57B9FBA5"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ناكورو</w:t>
            </w:r>
            <w:proofErr w:type="spellEnd"/>
          </w:p>
        </w:tc>
        <w:tc>
          <w:tcPr>
            <w:tcW w:w="1105" w:type="dxa"/>
            <w:tcBorders>
              <w:top w:val="nil"/>
              <w:bottom w:val="nil"/>
            </w:tcBorders>
            <w:shd w:val="clear" w:color="auto" w:fill="auto"/>
            <w:vAlign w:val="bottom"/>
          </w:tcPr>
          <w:p w14:paraId="14F7CCA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53</w:t>
            </w:r>
            <w:r w:rsidRPr="00FF4E61">
              <w:rPr>
                <w:sz w:val="18"/>
                <w:szCs w:val="18"/>
                <w:rtl/>
              </w:rPr>
              <w:t>,</w:t>
            </w:r>
            <w:r w:rsidRPr="00250DAF">
              <w:rPr>
                <w:sz w:val="18"/>
                <w:szCs w:val="18"/>
                <w:rtl/>
              </w:rPr>
              <w:t>3</w:t>
            </w:r>
          </w:p>
        </w:tc>
        <w:tc>
          <w:tcPr>
            <w:tcW w:w="1106" w:type="dxa"/>
            <w:tcBorders>
              <w:top w:val="nil"/>
              <w:bottom w:val="nil"/>
            </w:tcBorders>
            <w:shd w:val="clear" w:color="auto" w:fill="auto"/>
            <w:vAlign w:val="bottom"/>
          </w:tcPr>
          <w:p w14:paraId="0173B34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376</w:t>
            </w:r>
            <w:r w:rsidRPr="00FF4E61">
              <w:rPr>
                <w:sz w:val="18"/>
                <w:szCs w:val="18"/>
                <w:rtl/>
              </w:rPr>
              <w:t>,</w:t>
            </w:r>
            <w:r w:rsidRPr="00250DAF">
              <w:rPr>
                <w:sz w:val="18"/>
                <w:szCs w:val="18"/>
                <w:rtl/>
              </w:rPr>
              <w:t>7</w:t>
            </w:r>
          </w:p>
        </w:tc>
        <w:tc>
          <w:tcPr>
            <w:tcW w:w="1050" w:type="dxa"/>
            <w:tcBorders>
              <w:top w:val="nil"/>
              <w:bottom w:val="nil"/>
            </w:tcBorders>
            <w:shd w:val="clear" w:color="auto" w:fill="auto"/>
            <w:vAlign w:val="bottom"/>
          </w:tcPr>
          <w:p w14:paraId="4EB0BD7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141</w:t>
            </w:r>
            <w:r w:rsidRPr="00FF4E61">
              <w:rPr>
                <w:sz w:val="18"/>
                <w:szCs w:val="18"/>
                <w:rtl/>
              </w:rPr>
              <w:t>,</w:t>
            </w:r>
            <w:r w:rsidRPr="00250DAF">
              <w:rPr>
                <w:sz w:val="18"/>
                <w:szCs w:val="18"/>
                <w:rtl/>
              </w:rPr>
              <w:t>3</w:t>
            </w:r>
          </w:p>
        </w:tc>
        <w:tc>
          <w:tcPr>
            <w:tcW w:w="1123" w:type="dxa"/>
            <w:tcBorders>
              <w:top w:val="nil"/>
              <w:bottom w:val="nil"/>
            </w:tcBorders>
            <w:shd w:val="clear" w:color="auto" w:fill="auto"/>
            <w:vAlign w:val="bottom"/>
          </w:tcPr>
          <w:p w14:paraId="6D61A44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57</w:t>
            </w:r>
            <w:r w:rsidRPr="00FF4E61">
              <w:rPr>
                <w:sz w:val="18"/>
                <w:szCs w:val="18"/>
                <w:rtl/>
              </w:rPr>
              <w:t>,</w:t>
            </w:r>
            <w:r w:rsidRPr="00250DAF">
              <w:rPr>
                <w:sz w:val="18"/>
                <w:szCs w:val="18"/>
                <w:rtl/>
              </w:rPr>
              <w:t>3</w:t>
            </w:r>
          </w:p>
        </w:tc>
        <w:tc>
          <w:tcPr>
            <w:tcW w:w="1132" w:type="dxa"/>
            <w:tcBorders>
              <w:top w:val="nil"/>
              <w:bottom w:val="nil"/>
            </w:tcBorders>
            <w:shd w:val="clear" w:color="auto" w:fill="auto"/>
            <w:vAlign w:val="bottom"/>
          </w:tcPr>
          <w:p w14:paraId="55E7E42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101</w:t>
            </w:r>
            <w:r w:rsidRPr="00FF4E61">
              <w:rPr>
                <w:sz w:val="18"/>
                <w:szCs w:val="18"/>
                <w:rtl/>
              </w:rPr>
              <w:t>,</w:t>
            </w:r>
            <w:r w:rsidRPr="00250DAF">
              <w:rPr>
                <w:sz w:val="18"/>
                <w:szCs w:val="18"/>
                <w:rtl/>
              </w:rPr>
              <w:t>32</w:t>
            </w:r>
          </w:p>
        </w:tc>
        <w:tc>
          <w:tcPr>
            <w:tcW w:w="994" w:type="dxa"/>
            <w:tcBorders>
              <w:top w:val="nil"/>
              <w:bottom w:val="nil"/>
            </w:tcBorders>
            <w:shd w:val="clear" w:color="auto" w:fill="auto"/>
            <w:vAlign w:val="bottom"/>
          </w:tcPr>
          <w:p w14:paraId="3C28740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30</w:t>
            </w:r>
            <w:r w:rsidRPr="00FF4E61">
              <w:rPr>
                <w:sz w:val="18"/>
                <w:szCs w:val="18"/>
                <w:rtl/>
              </w:rPr>
              <w:t>,</w:t>
            </w:r>
            <w:r w:rsidRPr="00250DAF">
              <w:rPr>
                <w:sz w:val="18"/>
                <w:szCs w:val="18"/>
                <w:rtl/>
              </w:rPr>
              <w:t>4</w:t>
            </w:r>
          </w:p>
        </w:tc>
      </w:tr>
      <w:tr w:rsidR="00472378" w:rsidRPr="00FF4E61" w14:paraId="112B0384" w14:textId="77777777" w:rsidTr="00EA2804">
        <w:tc>
          <w:tcPr>
            <w:tcW w:w="987" w:type="dxa"/>
            <w:tcBorders>
              <w:top w:val="nil"/>
            </w:tcBorders>
            <w:shd w:val="clear" w:color="auto" w:fill="auto"/>
          </w:tcPr>
          <w:p w14:paraId="200FF8B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33</w:t>
            </w:r>
          </w:p>
        </w:tc>
        <w:tc>
          <w:tcPr>
            <w:tcW w:w="1008" w:type="dxa"/>
            <w:tcBorders>
              <w:top w:val="nil"/>
            </w:tcBorders>
            <w:shd w:val="clear" w:color="auto" w:fill="auto"/>
            <w:vAlign w:val="bottom"/>
          </w:tcPr>
          <w:p w14:paraId="1FC4390D"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ناروك</w:t>
            </w:r>
            <w:proofErr w:type="spellEnd"/>
          </w:p>
        </w:tc>
        <w:tc>
          <w:tcPr>
            <w:tcW w:w="1105" w:type="dxa"/>
            <w:tcBorders>
              <w:top w:val="nil"/>
            </w:tcBorders>
            <w:shd w:val="clear" w:color="auto" w:fill="auto"/>
            <w:vAlign w:val="bottom"/>
          </w:tcPr>
          <w:p w14:paraId="45CD7BA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38</w:t>
            </w:r>
            <w:r w:rsidRPr="00FF4E61">
              <w:rPr>
                <w:sz w:val="18"/>
                <w:szCs w:val="18"/>
                <w:rtl/>
              </w:rPr>
              <w:t>,</w:t>
            </w:r>
            <w:r w:rsidRPr="00250DAF">
              <w:rPr>
                <w:sz w:val="18"/>
                <w:szCs w:val="18"/>
                <w:rtl/>
              </w:rPr>
              <w:t>2</w:t>
            </w:r>
          </w:p>
        </w:tc>
        <w:tc>
          <w:tcPr>
            <w:tcW w:w="1106" w:type="dxa"/>
            <w:tcBorders>
              <w:top w:val="nil"/>
            </w:tcBorders>
            <w:shd w:val="clear" w:color="auto" w:fill="auto"/>
            <w:vAlign w:val="bottom"/>
          </w:tcPr>
          <w:p w14:paraId="770D2D3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263</w:t>
            </w:r>
            <w:r w:rsidRPr="00FF4E61">
              <w:rPr>
                <w:sz w:val="18"/>
                <w:szCs w:val="18"/>
                <w:rtl/>
              </w:rPr>
              <w:t>,</w:t>
            </w:r>
            <w:r w:rsidRPr="00250DAF">
              <w:rPr>
                <w:sz w:val="18"/>
                <w:szCs w:val="18"/>
                <w:rtl/>
              </w:rPr>
              <w:t>2</w:t>
            </w:r>
          </w:p>
        </w:tc>
        <w:tc>
          <w:tcPr>
            <w:tcW w:w="1050" w:type="dxa"/>
            <w:tcBorders>
              <w:top w:val="nil"/>
            </w:tcBorders>
            <w:shd w:val="clear" w:color="auto" w:fill="auto"/>
            <w:vAlign w:val="bottom"/>
          </w:tcPr>
          <w:p w14:paraId="4F8BE99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40</w:t>
            </w:r>
            <w:r w:rsidRPr="00FF4E61">
              <w:rPr>
                <w:sz w:val="18"/>
                <w:szCs w:val="18"/>
                <w:rtl/>
              </w:rPr>
              <w:t>,</w:t>
            </w:r>
            <w:r w:rsidRPr="00250DAF">
              <w:rPr>
                <w:sz w:val="18"/>
                <w:szCs w:val="18"/>
                <w:rtl/>
              </w:rPr>
              <w:t>6</w:t>
            </w:r>
          </w:p>
        </w:tc>
        <w:tc>
          <w:tcPr>
            <w:tcW w:w="1123" w:type="dxa"/>
            <w:tcBorders>
              <w:top w:val="nil"/>
            </w:tcBorders>
            <w:shd w:val="clear" w:color="auto" w:fill="auto"/>
            <w:vAlign w:val="bottom"/>
          </w:tcPr>
          <w:p w14:paraId="458C838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w:t>
            </w:r>
            <w:r w:rsidRPr="00FF4E61">
              <w:rPr>
                <w:sz w:val="18"/>
                <w:szCs w:val="18"/>
                <w:rtl/>
              </w:rPr>
              <w:t>,</w:t>
            </w:r>
            <w:r w:rsidRPr="00250DAF">
              <w:rPr>
                <w:sz w:val="18"/>
                <w:szCs w:val="18"/>
                <w:rtl/>
              </w:rPr>
              <w:t>3</w:t>
            </w:r>
          </w:p>
        </w:tc>
        <w:tc>
          <w:tcPr>
            <w:tcW w:w="1132" w:type="dxa"/>
            <w:tcBorders>
              <w:top w:val="nil"/>
            </w:tcBorders>
            <w:shd w:val="clear" w:color="auto" w:fill="auto"/>
            <w:vAlign w:val="bottom"/>
          </w:tcPr>
          <w:p w14:paraId="3A9F4ED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46</w:t>
            </w:r>
          </w:p>
        </w:tc>
        <w:tc>
          <w:tcPr>
            <w:tcW w:w="994" w:type="dxa"/>
            <w:tcBorders>
              <w:top w:val="nil"/>
            </w:tcBorders>
            <w:shd w:val="clear" w:color="auto" w:fill="auto"/>
            <w:vAlign w:val="bottom"/>
          </w:tcPr>
          <w:p w14:paraId="0CA0D57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7</w:t>
            </w:r>
          </w:p>
        </w:tc>
      </w:tr>
      <w:tr w:rsidR="00472378" w:rsidRPr="00FF4E61" w14:paraId="3E93C5DB" w14:textId="77777777" w:rsidTr="009C7AF2">
        <w:tc>
          <w:tcPr>
            <w:tcW w:w="987" w:type="dxa"/>
            <w:shd w:val="clear" w:color="auto" w:fill="auto"/>
          </w:tcPr>
          <w:p w14:paraId="3A32900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p>
        </w:tc>
        <w:tc>
          <w:tcPr>
            <w:tcW w:w="1008" w:type="dxa"/>
            <w:shd w:val="clear" w:color="auto" w:fill="auto"/>
            <w:vAlign w:val="bottom"/>
          </w:tcPr>
          <w:p w14:paraId="40CC5BC5"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كاجيادو</w:t>
            </w:r>
            <w:proofErr w:type="spellEnd"/>
          </w:p>
        </w:tc>
        <w:tc>
          <w:tcPr>
            <w:tcW w:w="1105" w:type="dxa"/>
            <w:shd w:val="clear" w:color="auto" w:fill="auto"/>
            <w:vAlign w:val="bottom"/>
          </w:tcPr>
          <w:p w14:paraId="7AE97EB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39</w:t>
            </w:r>
            <w:r w:rsidRPr="00FF4E61">
              <w:rPr>
                <w:sz w:val="18"/>
                <w:szCs w:val="18"/>
                <w:rtl/>
              </w:rPr>
              <w:t>,</w:t>
            </w:r>
            <w:r w:rsidRPr="00250DAF">
              <w:rPr>
                <w:sz w:val="18"/>
                <w:szCs w:val="18"/>
                <w:rtl/>
              </w:rPr>
              <w:t>0</w:t>
            </w:r>
          </w:p>
        </w:tc>
        <w:tc>
          <w:tcPr>
            <w:tcW w:w="1106" w:type="dxa"/>
            <w:shd w:val="clear" w:color="auto" w:fill="auto"/>
            <w:vAlign w:val="bottom"/>
          </w:tcPr>
          <w:p w14:paraId="6AB0014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138</w:t>
            </w:r>
            <w:r w:rsidRPr="00FF4E61">
              <w:rPr>
                <w:sz w:val="18"/>
                <w:szCs w:val="18"/>
                <w:rtl/>
              </w:rPr>
              <w:t>,</w:t>
            </w:r>
            <w:r w:rsidRPr="00250DAF">
              <w:rPr>
                <w:sz w:val="18"/>
                <w:szCs w:val="18"/>
                <w:rtl/>
              </w:rPr>
              <w:t>8</w:t>
            </w:r>
          </w:p>
        </w:tc>
        <w:tc>
          <w:tcPr>
            <w:tcW w:w="1050" w:type="dxa"/>
            <w:shd w:val="clear" w:color="auto" w:fill="auto"/>
            <w:vAlign w:val="bottom"/>
          </w:tcPr>
          <w:p w14:paraId="7D2D30B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28</w:t>
            </w:r>
            <w:r w:rsidRPr="00FF4E61">
              <w:rPr>
                <w:sz w:val="18"/>
                <w:szCs w:val="18"/>
                <w:rtl/>
              </w:rPr>
              <w:t>,</w:t>
            </w:r>
            <w:r w:rsidRPr="00250DAF">
              <w:rPr>
                <w:sz w:val="18"/>
                <w:szCs w:val="18"/>
                <w:rtl/>
              </w:rPr>
              <w:t>5</w:t>
            </w:r>
          </w:p>
        </w:tc>
        <w:tc>
          <w:tcPr>
            <w:tcW w:w="1123" w:type="dxa"/>
            <w:shd w:val="clear" w:color="auto" w:fill="auto"/>
            <w:vAlign w:val="bottom"/>
          </w:tcPr>
          <w:p w14:paraId="49B1EFD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r w:rsidRPr="00FF4E61">
              <w:rPr>
                <w:sz w:val="18"/>
                <w:szCs w:val="18"/>
                <w:rtl/>
              </w:rPr>
              <w:t>,</w:t>
            </w:r>
            <w:r w:rsidRPr="00250DAF">
              <w:rPr>
                <w:sz w:val="18"/>
                <w:szCs w:val="18"/>
                <w:rtl/>
              </w:rPr>
              <w:t>4</w:t>
            </w:r>
          </w:p>
        </w:tc>
        <w:tc>
          <w:tcPr>
            <w:tcW w:w="1132" w:type="dxa"/>
            <w:shd w:val="clear" w:color="auto" w:fill="auto"/>
            <w:vAlign w:val="bottom"/>
          </w:tcPr>
          <w:p w14:paraId="4A4AB03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52</w:t>
            </w:r>
            <w:r w:rsidRPr="00FF4E61">
              <w:rPr>
                <w:sz w:val="18"/>
                <w:szCs w:val="18"/>
                <w:rtl/>
              </w:rPr>
              <w:t>,</w:t>
            </w:r>
            <w:r w:rsidRPr="00250DAF">
              <w:rPr>
                <w:sz w:val="18"/>
                <w:szCs w:val="18"/>
                <w:rtl/>
              </w:rPr>
              <w:t>37</w:t>
            </w:r>
          </w:p>
        </w:tc>
        <w:tc>
          <w:tcPr>
            <w:tcW w:w="994" w:type="dxa"/>
            <w:shd w:val="clear" w:color="auto" w:fill="auto"/>
            <w:vAlign w:val="bottom"/>
          </w:tcPr>
          <w:p w14:paraId="2E5644A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5</w:t>
            </w:r>
          </w:p>
        </w:tc>
      </w:tr>
      <w:tr w:rsidR="00472378" w:rsidRPr="00FF4E61" w14:paraId="68BDA6C8" w14:textId="77777777" w:rsidTr="009C7AF2">
        <w:tc>
          <w:tcPr>
            <w:tcW w:w="987" w:type="dxa"/>
            <w:shd w:val="clear" w:color="auto" w:fill="auto"/>
          </w:tcPr>
          <w:p w14:paraId="461A359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35</w:t>
            </w:r>
          </w:p>
        </w:tc>
        <w:tc>
          <w:tcPr>
            <w:tcW w:w="1008" w:type="dxa"/>
            <w:shd w:val="clear" w:color="auto" w:fill="auto"/>
            <w:vAlign w:val="bottom"/>
          </w:tcPr>
          <w:p w14:paraId="7686527E"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كيريتشو</w:t>
            </w:r>
            <w:proofErr w:type="spellEnd"/>
          </w:p>
        </w:tc>
        <w:tc>
          <w:tcPr>
            <w:tcW w:w="1105" w:type="dxa"/>
            <w:shd w:val="clear" w:color="auto" w:fill="auto"/>
            <w:vAlign w:val="bottom"/>
          </w:tcPr>
          <w:p w14:paraId="1A17A2E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36</w:t>
            </w:r>
            <w:r w:rsidRPr="00FF4E61">
              <w:rPr>
                <w:sz w:val="18"/>
                <w:szCs w:val="18"/>
                <w:rtl/>
              </w:rPr>
              <w:t>,</w:t>
            </w:r>
            <w:r w:rsidRPr="00250DAF">
              <w:rPr>
                <w:sz w:val="18"/>
                <w:szCs w:val="18"/>
                <w:rtl/>
              </w:rPr>
              <w:t>8</w:t>
            </w:r>
          </w:p>
        </w:tc>
        <w:tc>
          <w:tcPr>
            <w:tcW w:w="1106" w:type="dxa"/>
            <w:shd w:val="clear" w:color="auto" w:fill="auto"/>
            <w:vAlign w:val="bottom"/>
          </w:tcPr>
          <w:p w14:paraId="17D1974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178</w:t>
            </w:r>
            <w:r w:rsidRPr="00FF4E61">
              <w:rPr>
                <w:sz w:val="18"/>
                <w:szCs w:val="18"/>
                <w:rtl/>
              </w:rPr>
              <w:t>,</w:t>
            </w:r>
            <w:r w:rsidRPr="00250DAF">
              <w:rPr>
                <w:sz w:val="18"/>
                <w:szCs w:val="18"/>
                <w:rtl/>
              </w:rPr>
              <w:t>6</w:t>
            </w:r>
          </w:p>
        </w:tc>
        <w:tc>
          <w:tcPr>
            <w:tcW w:w="1050" w:type="dxa"/>
            <w:shd w:val="clear" w:color="auto" w:fill="auto"/>
            <w:vAlign w:val="bottom"/>
          </w:tcPr>
          <w:p w14:paraId="5EA5D92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78</w:t>
            </w:r>
            <w:r w:rsidRPr="00FF4E61">
              <w:rPr>
                <w:sz w:val="18"/>
                <w:szCs w:val="18"/>
                <w:rtl/>
              </w:rPr>
              <w:t>,</w:t>
            </w:r>
            <w:r w:rsidRPr="00250DAF">
              <w:rPr>
                <w:sz w:val="18"/>
                <w:szCs w:val="18"/>
                <w:rtl/>
              </w:rPr>
              <w:t>4</w:t>
            </w:r>
          </w:p>
        </w:tc>
        <w:tc>
          <w:tcPr>
            <w:tcW w:w="1123" w:type="dxa"/>
            <w:shd w:val="clear" w:color="auto" w:fill="auto"/>
            <w:vAlign w:val="bottom"/>
          </w:tcPr>
          <w:p w14:paraId="1B87D2B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24</w:t>
            </w:r>
            <w:r w:rsidRPr="00FF4E61">
              <w:rPr>
                <w:sz w:val="18"/>
                <w:szCs w:val="18"/>
                <w:rtl/>
              </w:rPr>
              <w:t>,</w:t>
            </w:r>
            <w:r w:rsidRPr="00250DAF">
              <w:rPr>
                <w:sz w:val="18"/>
                <w:szCs w:val="18"/>
                <w:rtl/>
              </w:rPr>
              <w:t>6</w:t>
            </w:r>
          </w:p>
        </w:tc>
        <w:tc>
          <w:tcPr>
            <w:tcW w:w="1132" w:type="dxa"/>
            <w:shd w:val="clear" w:color="auto" w:fill="auto"/>
            <w:vAlign w:val="bottom"/>
          </w:tcPr>
          <w:p w14:paraId="44AC208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44</w:t>
            </w:r>
            <w:r w:rsidRPr="00FF4E61">
              <w:rPr>
                <w:sz w:val="18"/>
                <w:szCs w:val="18"/>
                <w:rtl/>
              </w:rPr>
              <w:t>,</w:t>
            </w:r>
            <w:r w:rsidRPr="00250DAF">
              <w:rPr>
                <w:sz w:val="18"/>
                <w:szCs w:val="18"/>
                <w:rtl/>
              </w:rPr>
              <w:t>04</w:t>
            </w:r>
          </w:p>
        </w:tc>
        <w:tc>
          <w:tcPr>
            <w:tcW w:w="994" w:type="dxa"/>
            <w:shd w:val="clear" w:color="auto" w:fill="auto"/>
            <w:vAlign w:val="bottom"/>
          </w:tcPr>
          <w:p w14:paraId="1A69D28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2</w:t>
            </w:r>
          </w:p>
        </w:tc>
      </w:tr>
      <w:tr w:rsidR="00472378" w:rsidRPr="00FF4E61" w14:paraId="0A779FEE" w14:textId="77777777" w:rsidTr="009C7AF2">
        <w:tc>
          <w:tcPr>
            <w:tcW w:w="987" w:type="dxa"/>
            <w:shd w:val="clear" w:color="auto" w:fill="auto"/>
          </w:tcPr>
          <w:p w14:paraId="4EB4338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36</w:t>
            </w:r>
          </w:p>
        </w:tc>
        <w:tc>
          <w:tcPr>
            <w:tcW w:w="1008" w:type="dxa"/>
            <w:shd w:val="clear" w:color="auto" w:fill="auto"/>
            <w:vAlign w:val="bottom"/>
          </w:tcPr>
          <w:p w14:paraId="722998F5"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بوميت</w:t>
            </w:r>
            <w:proofErr w:type="spellEnd"/>
          </w:p>
        </w:tc>
        <w:tc>
          <w:tcPr>
            <w:tcW w:w="1105" w:type="dxa"/>
            <w:shd w:val="clear" w:color="auto" w:fill="auto"/>
            <w:vAlign w:val="bottom"/>
          </w:tcPr>
          <w:p w14:paraId="40DDE3D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50</w:t>
            </w:r>
            <w:r w:rsidRPr="00FF4E61">
              <w:rPr>
                <w:sz w:val="18"/>
                <w:szCs w:val="18"/>
                <w:rtl/>
              </w:rPr>
              <w:t>,</w:t>
            </w:r>
            <w:r w:rsidRPr="00250DAF">
              <w:rPr>
                <w:sz w:val="18"/>
                <w:szCs w:val="18"/>
                <w:rtl/>
              </w:rPr>
              <w:t>9</w:t>
            </w:r>
          </w:p>
        </w:tc>
        <w:tc>
          <w:tcPr>
            <w:tcW w:w="1106" w:type="dxa"/>
            <w:shd w:val="clear" w:color="auto" w:fill="auto"/>
            <w:vAlign w:val="bottom"/>
          </w:tcPr>
          <w:p w14:paraId="1B79A9A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198</w:t>
            </w:r>
            <w:r w:rsidRPr="00FF4E61">
              <w:rPr>
                <w:sz w:val="18"/>
                <w:szCs w:val="18"/>
                <w:rtl/>
              </w:rPr>
              <w:t>,</w:t>
            </w:r>
            <w:r w:rsidRPr="00250DAF">
              <w:rPr>
                <w:sz w:val="18"/>
                <w:szCs w:val="18"/>
                <w:rtl/>
              </w:rPr>
              <w:t>9</w:t>
            </w:r>
          </w:p>
        </w:tc>
        <w:tc>
          <w:tcPr>
            <w:tcW w:w="1050" w:type="dxa"/>
            <w:shd w:val="clear" w:color="auto" w:fill="auto"/>
            <w:vAlign w:val="bottom"/>
          </w:tcPr>
          <w:p w14:paraId="256E7EF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82</w:t>
            </w:r>
            <w:r w:rsidRPr="00FF4E61">
              <w:rPr>
                <w:sz w:val="18"/>
                <w:szCs w:val="18"/>
                <w:rtl/>
              </w:rPr>
              <w:t>,</w:t>
            </w:r>
            <w:r w:rsidRPr="00250DAF">
              <w:rPr>
                <w:sz w:val="18"/>
                <w:szCs w:val="18"/>
                <w:rtl/>
              </w:rPr>
              <w:t>0</w:t>
            </w:r>
          </w:p>
        </w:tc>
        <w:tc>
          <w:tcPr>
            <w:tcW w:w="1123" w:type="dxa"/>
            <w:shd w:val="clear" w:color="auto" w:fill="auto"/>
            <w:vAlign w:val="bottom"/>
          </w:tcPr>
          <w:p w14:paraId="1B0A1AB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w:t>
            </w:r>
            <w:r w:rsidRPr="00FF4E61">
              <w:rPr>
                <w:sz w:val="18"/>
                <w:szCs w:val="18"/>
                <w:rtl/>
              </w:rPr>
              <w:t>,</w:t>
            </w:r>
            <w:r w:rsidRPr="00250DAF">
              <w:rPr>
                <w:sz w:val="18"/>
                <w:szCs w:val="18"/>
                <w:rtl/>
              </w:rPr>
              <w:t>6</w:t>
            </w:r>
          </w:p>
        </w:tc>
        <w:tc>
          <w:tcPr>
            <w:tcW w:w="1132" w:type="dxa"/>
            <w:shd w:val="clear" w:color="auto" w:fill="auto"/>
            <w:vAlign w:val="bottom"/>
          </w:tcPr>
          <w:p w14:paraId="6DAF5C1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32</w:t>
            </w:r>
            <w:r w:rsidRPr="00FF4E61">
              <w:rPr>
                <w:sz w:val="18"/>
                <w:szCs w:val="18"/>
                <w:rtl/>
              </w:rPr>
              <w:t>,</w:t>
            </w:r>
            <w:r w:rsidRPr="00250DAF">
              <w:rPr>
                <w:sz w:val="18"/>
                <w:szCs w:val="18"/>
                <w:rtl/>
              </w:rPr>
              <w:t>34</w:t>
            </w:r>
          </w:p>
        </w:tc>
        <w:tc>
          <w:tcPr>
            <w:tcW w:w="994" w:type="dxa"/>
            <w:shd w:val="clear" w:color="auto" w:fill="auto"/>
            <w:vAlign w:val="bottom"/>
          </w:tcPr>
          <w:p w14:paraId="7B6C72A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4</w:t>
            </w:r>
          </w:p>
        </w:tc>
      </w:tr>
      <w:tr w:rsidR="00472378" w:rsidRPr="00FF4E61" w14:paraId="7024AA1E" w14:textId="77777777" w:rsidTr="009C7AF2">
        <w:tc>
          <w:tcPr>
            <w:tcW w:w="987" w:type="dxa"/>
            <w:shd w:val="clear" w:color="auto" w:fill="auto"/>
          </w:tcPr>
          <w:p w14:paraId="2A3F1B8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37</w:t>
            </w:r>
          </w:p>
        </w:tc>
        <w:tc>
          <w:tcPr>
            <w:tcW w:w="1008" w:type="dxa"/>
            <w:shd w:val="clear" w:color="auto" w:fill="auto"/>
            <w:vAlign w:val="bottom"/>
          </w:tcPr>
          <w:p w14:paraId="5210722C"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كاكاميغا</w:t>
            </w:r>
            <w:proofErr w:type="spellEnd"/>
          </w:p>
        </w:tc>
        <w:tc>
          <w:tcPr>
            <w:tcW w:w="1105" w:type="dxa"/>
            <w:shd w:val="clear" w:color="auto" w:fill="auto"/>
            <w:vAlign w:val="bottom"/>
          </w:tcPr>
          <w:p w14:paraId="5BF8D12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119</w:t>
            </w:r>
            <w:r w:rsidRPr="00FF4E61">
              <w:rPr>
                <w:sz w:val="18"/>
                <w:szCs w:val="18"/>
                <w:rtl/>
              </w:rPr>
              <w:t>,</w:t>
            </w:r>
            <w:r w:rsidRPr="00250DAF">
              <w:rPr>
                <w:sz w:val="18"/>
                <w:szCs w:val="18"/>
                <w:rtl/>
              </w:rPr>
              <w:t>1</w:t>
            </w:r>
          </w:p>
        </w:tc>
        <w:tc>
          <w:tcPr>
            <w:tcW w:w="1106" w:type="dxa"/>
            <w:shd w:val="clear" w:color="auto" w:fill="auto"/>
            <w:vAlign w:val="bottom"/>
          </w:tcPr>
          <w:p w14:paraId="737DD1B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519</w:t>
            </w:r>
            <w:r w:rsidRPr="00FF4E61">
              <w:rPr>
                <w:sz w:val="18"/>
                <w:szCs w:val="18"/>
                <w:rtl/>
              </w:rPr>
              <w:t>,</w:t>
            </w:r>
            <w:r w:rsidRPr="00250DAF">
              <w:rPr>
                <w:sz w:val="18"/>
                <w:szCs w:val="18"/>
                <w:rtl/>
              </w:rPr>
              <w:t>9</w:t>
            </w:r>
          </w:p>
        </w:tc>
        <w:tc>
          <w:tcPr>
            <w:tcW w:w="1050" w:type="dxa"/>
            <w:shd w:val="clear" w:color="auto" w:fill="auto"/>
            <w:vAlign w:val="bottom"/>
          </w:tcPr>
          <w:p w14:paraId="3CE2301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161</w:t>
            </w:r>
            <w:r w:rsidRPr="00FF4E61">
              <w:rPr>
                <w:sz w:val="18"/>
                <w:szCs w:val="18"/>
                <w:rtl/>
              </w:rPr>
              <w:t>,</w:t>
            </w:r>
            <w:r w:rsidRPr="00250DAF">
              <w:rPr>
                <w:sz w:val="18"/>
                <w:szCs w:val="18"/>
                <w:rtl/>
              </w:rPr>
              <w:t>7</w:t>
            </w:r>
          </w:p>
        </w:tc>
        <w:tc>
          <w:tcPr>
            <w:tcW w:w="1123" w:type="dxa"/>
            <w:shd w:val="clear" w:color="auto" w:fill="auto"/>
            <w:vAlign w:val="bottom"/>
          </w:tcPr>
          <w:p w14:paraId="4C5AE20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28</w:t>
            </w:r>
            <w:r w:rsidRPr="00FF4E61">
              <w:rPr>
                <w:sz w:val="18"/>
                <w:szCs w:val="18"/>
                <w:rtl/>
              </w:rPr>
              <w:t>,</w:t>
            </w:r>
            <w:r w:rsidRPr="00250DAF">
              <w:rPr>
                <w:sz w:val="18"/>
                <w:szCs w:val="18"/>
                <w:rtl/>
              </w:rPr>
              <w:t>5</w:t>
            </w:r>
          </w:p>
        </w:tc>
        <w:tc>
          <w:tcPr>
            <w:tcW w:w="1132" w:type="dxa"/>
            <w:shd w:val="clear" w:color="auto" w:fill="auto"/>
            <w:vAlign w:val="bottom"/>
          </w:tcPr>
          <w:p w14:paraId="559D146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35</w:t>
            </w:r>
            <w:r w:rsidRPr="00FF4E61">
              <w:rPr>
                <w:sz w:val="18"/>
                <w:szCs w:val="18"/>
                <w:rtl/>
              </w:rPr>
              <w:t>,</w:t>
            </w:r>
            <w:r w:rsidRPr="00250DAF">
              <w:rPr>
                <w:sz w:val="18"/>
                <w:szCs w:val="18"/>
                <w:rtl/>
              </w:rPr>
              <w:t>16</w:t>
            </w:r>
          </w:p>
        </w:tc>
        <w:tc>
          <w:tcPr>
            <w:tcW w:w="994" w:type="dxa"/>
            <w:shd w:val="clear" w:color="auto" w:fill="auto"/>
            <w:vAlign w:val="bottom"/>
          </w:tcPr>
          <w:p w14:paraId="0625B88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6</w:t>
            </w:r>
          </w:p>
        </w:tc>
      </w:tr>
      <w:tr w:rsidR="00472378" w:rsidRPr="00FF4E61" w14:paraId="13DDB62D" w14:textId="77777777" w:rsidTr="009C7AF2">
        <w:tc>
          <w:tcPr>
            <w:tcW w:w="987" w:type="dxa"/>
            <w:shd w:val="clear" w:color="auto" w:fill="auto"/>
          </w:tcPr>
          <w:p w14:paraId="499F3F0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38</w:t>
            </w:r>
          </w:p>
        </w:tc>
        <w:tc>
          <w:tcPr>
            <w:tcW w:w="1008" w:type="dxa"/>
            <w:shd w:val="clear" w:color="auto" w:fill="auto"/>
            <w:vAlign w:val="bottom"/>
          </w:tcPr>
          <w:p w14:paraId="7D40D7CF"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فيهيغا</w:t>
            </w:r>
          </w:p>
        </w:tc>
        <w:tc>
          <w:tcPr>
            <w:tcW w:w="1105" w:type="dxa"/>
            <w:shd w:val="clear" w:color="auto" w:fill="auto"/>
            <w:vAlign w:val="bottom"/>
          </w:tcPr>
          <w:p w14:paraId="3BA4273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36</w:t>
            </w:r>
            <w:r w:rsidRPr="00FF4E61">
              <w:rPr>
                <w:sz w:val="18"/>
                <w:szCs w:val="18"/>
                <w:rtl/>
              </w:rPr>
              <w:t>,</w:t>
            </w:r>
            <w:r w:rsidRPr="00250DAF">
              <w:rPr>
                <w:sz w:val="18"/>
                <w:szCs w:val="18"/>
                <w:rtl/>
              </w:rPr>
              <w:t>0</w:t>
            </w:r>
          </w:p>
        </w:tc>
        <w:tc>
          <w:tcPr>
            <w:tcW w:w="1106" w:type="dxa"/>
            <w:shd w:val="clear" w:color="auto" w:fill="auto"/>
            <w:vAlign w:val="bottom"/>
          </w:tcPr>
          <w:p w14:paraId="2381757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158</w:t>
            </w:r>
            <w:r w:rsidRPr="00FF4E61">
              <w:rPr>
                <w:sz w:val="18"/>
                <w:szCs w:val="18"/>
                <w:rtl/>
              </w:rPr>
              <w:t>,</w:t>
            </w:r>
            <w:r w:rsidRPr="00250DAF">
              <w:rPr>
                <w:sz w:val="18"/>
                <w:szCs w:val="18"/>
                <w:rtl/>
              </w:rPr>
              <w:t>7</w:t>
            </w:r>
          </w:p>
        </w:tc>
        <w:tc>
          <w:tcPr>
            <w:tcW w:w="1050" w:type="dxa"/>
            <w:shd w:val="clear" w:color="auto" w:fill="auto"/>
            <w:vAlign w:val="bottom"/>
          </w:tcPr>
          <w:p w14:paraId="38846C8A"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68</w:t>
            </w:r>
            <w:r w:rsidRPr="00FF4E61">
              <w:rPr>
                <w:sz w:val="18"/>
                <w:szCs w:val="18"/>
                <w:rtl/>
              </w:rPr>
              <w:t>,</w:t>
            </w:r>
            <w:r w:rsidRPr="00250DAF">
              <w:rPr>
                <w:sz w:val="18"/>
                <w:szCs w:val="18"/>
                <w:rtl/>
              </w:rPr>
              <w:t>2</w:t>
            </w:r>
          </w:p>
        </w:tc>
        <w:tc>
          <w:tcPr>
            <w:tcW w:w="1123" w:type="dxa"/>
            <w:shd w:val="clear" w:color="auto" w:fill="auto"/>
            <w:vAlign w:val="bottom"/>
          </w:tcPr>
          <w:p w14:paraId="4B44ABD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w:t>
            </w:r>
            <w:r w:rsidRPr="00FF4E61">
              <w:rPr>
                <w:sz w:val="18"/>
                <w:szCs w:val="18"/>
                <w:rtl/>
              </w:rPr>
              <w:t>,</w:t>
            </w:r>
            <w:r w:rsidRPr="00250DAF">
              <w:rPr>
                <w:sz w:val="18"/>
                <w:szCs w:val="18"/>
                <w:rtl/>
              </w:rPr>
              <w:t>7</w:t>
            </w:r>
          </w:p>
        </w:tc>
        <w:tc>
          <w:tcPr>
            <w:tcW w:w="1132" w:type="dxa"/>
            <w:shd w:val="clear" w:color="auto" w:fill="auto"/>
            <w:vAlign w:val="bottom"/>
          </w:tcPr>
          <w:p w14:paraId="248162C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67</w:t>
            </w:r>
          </w:p>
        </w:tc>
        <w:tc>
          <w:tcPr>
            <w:tcW w:w="994" w:type="dxa"/>
            <w:shd w:val="clear" w:color="auto" w:fill="auto"/>
            <w:vAlign w:val="bottom"/>
          </w:tcPr>
          <w:p w14:paraId="12B70F9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4</w:t>
            </w:r>
          </w:p>
        </w:tc>
      </w:tr>
      <w:tr w:rsidR="00472378" w:rsidRPr="00FF4E61" w14:paraId="798C45F7" w14:textId="77777777" w:rsidTr="009C7AF2">
        <w:tc>
          <w:tcPr>
            <w:tcW w:w="987" w:type="dxa"/>
            <w:shd w:val="clear" w:color="auto" w:fill="auto"/>
          </w:tcPr>
          <w:p w14:paraId="3BA2972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39</w:t>
            </w:r>
          </w:p>
        </w:tc>
        <w:tc>
          <w:tcPr>
            <w:tcW w:w="1008" w:type="dxa"/>
            <w:shd w:val="clear" w:color="auto" w:fill="auto"/>
            <w:vAlign w:val="bottom"/>
          </w:tcPr>
          <w:p w14:paraId="678E16A6"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بونغوما</w:t>
            </w:r>
            <w:proofErr w:type="spellEnd"/>
          </w:p>
        </w:tc>
        <w:tc>
          <w:tcPr>
            <w:tcW w:w="1105" w:type="dxa"/>
            <w:shd w:val="clear" w:color="auto" w:fill="auto"/>
            <w:vAlign w:val="bottom"/>
          </w:tcPr>
          <w:p w14:paraId="5107C9D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85</w:t>
            </w:r>
            <w:r w:rsidRPr="00FF4E61">
              <w:rPr>
                <w:sz w:val="18"/>
                <w:szCs w:val="18"/>
                <w:rtl/>
              </w:rPr>
              <w:t>,</w:t>
            </w:r>
            <w:r w:rsidRPr="00250DAF">
              <w:rPr>
                <w:sz w:val="18"/>
                <w:szCs w:val="18"/>
                <w:rtl/>
              </w:rPr>
              <w:t>8</w:t>
            </w:r>
          </w:p>
        </w:tc>
        <w:tc>
          <w:tcPr>
            <w:tcW w:w="1106" w:type="dxa"/>
            <w:shd w:val="clear" w:color="auto" w:fill="auto"/>
            <w:vAlign w:val="bottom"/>
          </w:tcPr>
          <w:p w14:paraId="32D6969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449</w:t>
            </w:r>
            <w:r w:rsidRPr="00FF4E61">
              <w:rPr>
                <w:sz w:val="18"/>
                <w:szCs w:val="18"/>
                <w:rtl/>
              </w:rPr>
              <w:t>,</w:t>
            </w:r>
            <w:r w:rsidRPr="00250DAF">
              <w:rPr>
                <w:sz w:val="18"/>
                <w:szCs w:val="18"/>
                <w:rtl/>
              </w:rPr>
              <w:t>1</w:t>
            </w:r>
          </w:p>
        </w:tc>
        <w:tc>
          <w:tcPr>
            <w:tcW w:w="1050" w:type="dxa"/>
            <w:shd w:val="clear" w:color="auto" w:fill="auto"/>
            <w:vAlign w:val="bottom"/>
          </w:tcPr>
          <w:p w14:paraId="6D5C111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151</w:t>
            </w:r>
            <w:r w:rsidRPr="00FF4E61">
              <w:rPr>
                <w:sz w:val="18"/>
                <w:szCs w:val="18"/>
                <w:rtl/>
              </w:rPr>
              <w:t>,</w:t>
            </w:r>
            <w:r w:rsidRPr="00250DAF">
              <w:rPr>
                <w:sz w:val="18"/>
                <w:szCs w:val="18"/>
                <w:rtl/>
              </w:rPr>
              <w:t>4</w:t>
            </w:r>
          </w:p>
        </w:tc>
        <w:tc>
          <w:tcPr>
            <w:tcW w:w="1123" w:type="dxa"/>
            <w:shd w:val="clear" w:color="auto" w:fill="auto"/>
            <w:vAlign w:val="bottom"/>
          </w:tcPr>
          <w:p w14:paraId="0009AC2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6</w:t>
            </w:r>
          </w:p>
        </w:tc>
        <w:tc>
          <w:tcPr>
            <w:tcW w:w="1132" w:type="dxa"/>
            <w:shd w:val="clear" w:color="auto" w:fill="auto"/>
            <w:vAlign w:val="bottom"/>
          </w:tcPr>
          <w:p w14:paraId="0E1F12F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51</w:t>
            </w:r>
            <w:r w:rsidRPr="00FF4E61">
              <w:rPr>
                <w:sz w:val="18"/>
                <w:szCs w:val="18"/>
                <w:rtl/>
              </w:rPr>
              <w:t>,</w:t>
            </w:r>
            <w:r w:rsidRPr="00250DAF">
              <w:rPr>
                <w:sz w:val="18"/>
                <w:szCs w:val="18"/>
                <w:rtl/>
              </w:rPr>
              <w:t>01</w:t>
            </w:r>
          </w:p>
        </w:tc>
        <w:tc>
          <w:tcPr>
            <w:tcW w:w="994" w:type="dxa"/>
            <w:shd w:val="clear" w:color="auto" w:fill="auto"/>
            <w:vAlign w:val="bottom"/>
          </w:tcPr>
          <w:p w14:paraId="5928492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3</w:t>
            </w:r>
          </w:p>
        </w:tc>
      </w:tr>
      <w:tr w:rsidR="00472378" w:rsidRPr="00FF4E61" w14:paraId="23732CBB" w14:textId="77777777" w:rsidTr="009C7AF2">
        <w:tc>
          <w:tcPr>
            <w:tcW w:w="987" w:type="dxa"/>
            <w:shd w:val="clear" w:color="auto" w:fill="auto"/>
          </w:tcPr>
          <w:p w14:paraId="1564FDB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40</w:t>
            </w:r>
          </w:p>
        </w:tc>
        <w:tc>
          <w:tcPr>
            <w:tcW w:w="1008" w:type="dxa"/>
            <w:shd w:val="clear" w:color="auto" w:fill="auto"/>
            <w:vAlign w:val="bottom"/>
          </w:tcPr>
          <w:p w14:paraId="5E65CEA9"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بوسيا</w:t>
            </w:r>
            <w:proofErr w:type="spellEnd"/>
          </w:p>
        </w:tc>
        <w:tc>
          <w:tcPr>
            <w:tcW w:w="1105" w:type="dxa"/>
            <w:shd w:val="clear" w:color="auto" w:fill="auto"/>
            <w:vAlign w:val="bottom"/>
          </w:tcPr>
          <w:p w14:paraId="02B6154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62</w:t>
            </w:r>
            <w:r w:rsidRPr="00FF4E61">
              <w:rPr>
                <w:sz w:val="18"/>
                <w:szCs w:val="18"/>
                <w:rtl/>
              </w:rPr>
              <w:t>,</w:t>
            </w:r>
            <w:r w:rsidRPr="00250DAF">
              <w:rPr>
                <w:sz w:val="18"/>
                <w:szCs w:val="18"/>
                <w:rtl/>
              </w:rPr>
              <w:t>4</w:t>
            </w:r>
          </w:p>
        </w:tc>
        <w:tc>
          <w:tcPr>
            <w:tcW w:w="1106" w:type="dxa"/>
            <w:shd w:val="clear" w:color="auto" w:fill="auto"/>
            <w:vAlign w:val="bottom"/>
          </w:tcPr>
          <w:p w14:paraId="1E5BA74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231</w:t>
            </w:r>
            <w:r w:rsidRPr="00FF4E61">
              <w:rPr>
                <w:sz w:val="18"/>
                <w:szCs w:val="18"/>
                <w:rtl/>
              </w:rPr>
              <w:t>,</w:t>
            </w:r>
            <w:r w:rsidRPr="00250DAF">
              <w:rPr>
                <w:sz w:val="18"/>
                <w:szCs w:val="18"/>
                <w:rtl/>
              </w:rPr>
              <w:t>8</w:t>
            </w:r>
          </w:p>
        </w:tc>
        <w:tc>
          <w:tcPr>
            <w:tcW w:w="1050" w:type="dxa"/>
            <w:shd w:val="clear" w:color="auto" w:fill="auto"/>
            <w:vAlign w:val="bottom"/>
          </w:tcPr>
          <w:p w14:paraId="3D2E12A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64</w:t>
            </w:r>
            <w:r w:rsidRPr="00FF4E61">
              <w:rPr>
                <w:sz w:val="18"/>
                <w:szCs w:val="18"/>
                <w:rtl/>
              </w:rPr>
              <w:t>,</w:t>
            </w:r>
            <w:r w:rsidRPr="00250DAF">
              <w:rPr>
                <w:sz w:val="18"/>
                <w:szCs w:val="18"/>
                <w:rtl/>
              </w:rPr>
              <w:t>0</w:t>
            </w:r>
          </w:p>
        </w:tc>
        <w:tc>
          <w:tcPr>
            <w:tcW w:w="1123" w:type="dxa"/>
            <w:shd w:val="clear" w:color="auto" w:fill="auto"/>
            <w:vAlign w:val="bottom"/>
          </w:tcPr>
          <w:p w14:paraId="2B8DC3A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26</w:t>
            </w:r>
            <w:r w:rsidRPr="00FF4E61">
              <w:rPr>
                <w:sz w:val="18"/>
                <w:szCs w:val="18"/>
                <w:rtl/>
              </w:rPr>
              <w:t>,</w:t>
            </w:r>
            <w:r w:rsidRPr="00250DAF">
              <w:rPr>
                <w:sz w:val="18"/>
                <w:szCs w:val="18"/>
                <w:rtl/>
              </w:rPr>
              <w:t>6</w:t>
            </w:r>
          </w:p>
        </w:tc>
        <w:tc>
          <w:tcPr>
            <w:tcW w:w="1132" w:type="dxa"/>
            <w:shd w:val="clear" w:color="auto" w:fill="auto"/>
            <w:vAlign w:val="bottom"/>
          </w:tcPr>
          <w:p w14:paraId="78974EE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19</w:t>
            </w:r>
            <w:r w:rsidRPr="00FF4E61">
              <w:rPr>
                <w:sz w:val="18"/>
                <w:szCs w:val="18"/>
                <w:rtl/>
              </w:rPr>
              <w:t>,</w:t>
            </w:r>
            <w:r w:rsidRPr="00250DAF">
              <w:rPr>
                <w:sz w:val="18"/>
                <w:szCs w:val="18"/>
                <w:rtl/>
              </w:rPr>
              <w:t>10</w:t>
            </w:r>
          </w:p>
        </w:tc>
        <w:tc>
          <w:tcPr>
            <w:tcW w:w="994" w:type="dxa"/>
            <w:shd w:val="clear" w:color="auto" w:fill="auto"/>
            <w:vAlign w:val="bottom"/>
          </w:tcPr>
          <w:p w14:paraId="5FBAFC7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2</w:t>
            </w:r>
          </w:p>
        </w:tc>
      </w:tr>
      <w:tr w:rsidR="00472378" w:rsidRPr="00FF4E61" w14:paraId="786E092E" w14:textId="77777777" w:rsidTr="009C7AF2">
        <w:tc>
          <w:tcPr>
            <w:tcW w:w="987" w:type="dxa"/>
            <w:shd w:val="clear" w:color="auto" w:fill="auto"/>
          </w:tcPr>
          <w:p w14:paraId="1487C5D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41</w:t>
            </w:r>
          </w:p>
        </w:tc>
        <w:tc>
          <w:tcPr>
            <w:tcW w:w="1008" w:type="dxa"/>
            <w:shd w:val="clear" w:color="auto" w:fill="auto"/>
            <w:vAlign w:val="bottom"/>
          </w:tcPr>
          <w:p w14:paraId="37BCD27F"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سيايا</w:t>
            </w:r>
            <w:proofErr w:type="spellEnd"/>
          </w:p>
        </w:tc>
        <w:tc>
          <w:tcPr>
            <w:tcW w:w="1105" w:type="dxa"/>
            <w:shd w:val="clear" w:color="auto" w:fill="auto"/>
            <w:vAlign w:val="bottom"/>
          </w:tcPr>
          <w:p w14:paraId="61E4175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65</w:t>
            </w:r>
            <w:r w:rsidRPr="00FF4E61">
              <w:rPr>
                <w:sz w:val="18"/>
                <w:szCs w:val="18"/>
                <w:rtl/>
              </w:rPr>
              <w:t>,</w:t>
            </w:r>
            <w:r w:rsidRPr="00250DAF">
              <w:rPr>
                <w:sz w:val="18"/>
                <w:szCs w:val="18"/>
                <w:rtl/>
              </w:rPr>
              <w:t>2</w:t>
            </w:r>
          </w:p>
        </w:tc>
        <w:tc>
          <w:tcPr>
            <w:tcW w:w="1106" w:type="dxa"/>
            <w:shd w:val="clear" w:color="auto" w:fill="auto"/>
            <w:vAlign w:val="bottom"/>
          </w:tcPr>
          <w:p w14:paraId="06616B1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253</w:t>
            </w:r>
            <w:r w:rsidRPr="00FF4E61">
              <w:rPr>
                <w:sz w:val="18"/>
                <w:szCs w:val="18"/>
                <w:rtl/>
              </w:rPr>
              <w:t>,</w:t>
            </w:r>
            <w:r w:rsidRPr="00250DAF">
              <w:rPr>
                <w:sz w:val="18"/>
                <w:szCs w:val="18"/>
                <w:rtl/>
              </w:rPr>
              <w:t>5</w:t>
            </w:r>
          </w:p>
        </w:tc>
        <w:tc>
          <w:tcPr>
            <w:tcW w:w="1050" w:type="dxa"/>
            <w:shd w:val="clear" w:color="auto" w:fill="auto"/>
            <w:vAlign w:val="bottom"/>
          </w:tcPr>
          <w:p w14:paraId="6254E63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92</w:t>
            </w:r>
            <w:r w:rsidRPr="00FF4E61">
              <w:rPr>
                <w:sz w:val="18"/>
                <w:szCs w:val="18"/>
                <w:rtl/>
              </w:rPr>
              <w:t>,</w:t>
            </w:r>
            <w:r w:rsidRPr="00250DAF">
              <w:rPr>
                <w:sz w:val="18"/>
                <w:szCs w:val="18"/>
                <w:rtl/>
              </w:rPr>
              <w:t>0</w:t>
            </w:r>
          </w:p>
        </w:tc>
        <w:tc>
          <w:tcPr>
            <w:tcW w:w="1123" w:type="dxa"/>
            <w:shd w:val="clear" w:color="auto" w:fill="auto"/>
            <w:vAlign w:val="bottom"/>
          </w:tcPr>
          <w:p w14:paraId="6E113FB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6</w:t>
            </w:r>
          </w:p>
        </w:tc>
        <w:tc>
          <w:tcPr>
            <w:tcW w:w="1132" w:type="dxa"/>
            <w:shd w:val="clear" w:color="auto" w:fill="auto"/>
            <w:vAlign w:val="bottom"/>
          </w:tcPr>
          <w:p w14:paraId="26C6715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w:t>
            </w:r>
            <w:r w:rsidRPr="00FF4E61">
              <w:rPr>
                <w:sz w:val="18"/>
                <w:szCs w:val="18"/>
                <w:rtl/>
              </w:rPr>
              <w:t>,</w:t>
            </w:r>
            <w:r w:rsidRPr="00250DAF">
              <w:rPr>
                <w:sz w:val="18"/>
                <w:szCs w:val="18"/>
                <w:rtl/>
              </w:rPr>
              <w:t>03</w:t>
            </w:r>
          </w:p>
        </w:tc>
        <w:tc>
          <w:tcPr>
            <w:tcW w:w="994" w:type="dxa"/>
            <w:shd w:val="clear" w:color="auto" w:fill="auto"/>
            <w:vAlign w:val="bottom"/>
          </w:tcPr>
          <w:p w14:paraId="25F6642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2</w:t>
            </w:r>
          </w:p>
        </w:tc>
      </w:tr>
      <w:tr w:rsidR="00472378" w:rsidRPr="00FF4E61" w14:paraId="410DC864" w14:textId="77777777" w:rsidTr="009C7AF2">
        <w:tc>
          <w:tcPr>
            <w:tcW w:w="987" w:type="dxa"/>
            <w:shd w:val="clear" w:color="auto" w:fill="auto"/>
          </w:tcPr>
          <w:p w14:paraId="30632D1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42</w:t>
            </w:r>
          </w:p>
        </w:tc>
        <w:tc>
          <w:tcPr>
            <w:tcW w:w="1008" w:type="dxa"/>
            <w:shd w:val="clear" w:color="auto" w:fill="auto"/>
            <w:vAlign w:val="bottom"/>
          </w:tcPr>
          <w:p w14:paraId="67C48252"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كيسومو</w:t>
            </w:r>
            <w:proofErr w:type="spellEnd"/>
          </w:p>
        </w:tc>
        <w:tc>
          <w:tcPr>
            <w:tcW w:w="1105" w:type="dxa"/>
            <w:shd w:val="clear" w:color="auto" w:fill="auto"/>
            <w:vAlign w:val="bottom"/>
          </w:tcPr>
          <w:p w14:paraId="78C876E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49</w:t>
            </w:r>
            <w:r w:rsidRPr="00FF4E61">
              <w:rPr>
                <w:sz w:val="18"/>
                <w:szCs w:val="18"/>
                <w:rtl/>
              </w:rPr>
              <w:t>,</w:t>
            </w:r>
            <w:r w:rsidRPr="00250DAF">
              <w:rPr>
                <w:sz w:val="18"/>
                <w:szCs w:val="18"/>
                <w:rtl/>
              </w:rPr>
              <w:t>0</w:t>
            </w:r>
          </w:p>
        </w:tc>
        <w:tc>
          <w:tcPr>
            <w:tcW w:w="1106" w:type="dxa"/>
            <w:shd w:val="clear" w:color="auto" w:fill="auto"/>
            <w:vAlign w:val="bottom"/>
          </w:tcPr>
          <w:p w14:paraId="3D856F9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254</w:t>
            </w:r>
            <w:r w:rsidRPr="00FF4E61">
              <w:rPr>
                <w:sz w:val="18"/>
                <w:szCs w:val="18"/>
                <w:rtl/>
              </w:rPr>
              <w:t>,</w:t>
            </w:r>
            <w:r w:rsidRPr="00250DAF">
              <w:rPr>
                <w:sz w:val="18"/>
                <w:szCs w:val="18"/>
                <w:rtl/>
              </w:rPr>
              <w:t>0</w:t>
            </w:r>
          </w:p>
        </w:tc>
        <w:tc>
          <w:tcPr>
            <w:tcW w:w="1050" w:type="dxa"/>
            <w:shd w:val="clear" w:color="auto" w:fill="auto"/>
            <w:vAlign w:val="bottom"/>
          </w:tcPr>
          <w:p w14:paraId="4316528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90</w:t>
            </w:r>
            <w:r w:rsidRPr="00FF4E61">
              <w:rPr>
                <w:sz w:val="18"/>
                <w:szCs w:val="18"/>
                <w:rtl/>
              </w:rPr>
              <w:t>,</w:t>
            </w:r>
            <w:r w:rsidRPr="00250DAF">
              <w:rPr>
                <w:sz w:val="18"/>
                <w:szCs w:val="18"/>
                <w:rtl/>
              </w:rPr>
              <w:t>1</w:t>
            </w:r>
          </w:p>
        </w:tc>
        <w:tc>
          <w:tcPr>
            <w:tcW w:w="1123" w:type="dxa"/>
            <w:shd w:val="clear" w:color="auto" w:fill="auto"/>
            <w:vAlign w:val="bottom"/>
          </w:tcPr>
          <w:p w14:paraId="4A684BF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28</w:t>
            </w:r>
            <w:r w:rsidRPr="00FF4E61">
              <w:rPr>
                <w:sz w:val="18"/>
                <w:szCs w:val="18"/>
                <w:rtl/>
              </w:rPr>
              <w:t>,</w:t>
            </w:r>
            <w:r w:rsidRPr="00250DAF">
              <w:rPr>
                <w:sz w:val="18"/>
                <w:szCs w:val="18"/>
                <w:rtl/>
              </w:rPr>
              <w:t>8</w:t>
            </w:r>
          </w:p>
        </w:tc>
        <w:tc>
          <w:tcPr>
            <w:tcW w:w="1132" w:type="dxa"/>
            <w:shd w:val="clear" w:color="auto" w:fill="auto"/>
            <w:vAlign w:val="bottom"/>
          </w:tcPr>
          <w:p w14:paraId="1E36736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33</w:t>
            </w:r>
            <w:r w:rsidRPr="00FF4E61">
              <w:rPr>
                <w:sz w:val="18"/>
                <w:szCs w:val="18"/>
                <w:rtl/>
              </w:rPr>
              <w:t>,</w:t>
            </w:r>
            <w:r w:rsidRPr="00250DAF">
              <w:rPr>
                <w:sz w:val="18"/>
                <w:szCs w:val="18"/>
                <w:rtl/>
              </w:rPr>
              <w:t>15</w:t>
            </w:r>
          </w:p>
        </w:tc>
        <w:tc>
          <w:tcPr>
            <w:tcW w:w="994" w:type="dxa"/>
            <w:shd w:val="clear" w:color="auto" w:fill="auto"/>
            <w:vAlign w:val="bottom"/>
          </w:tcPr>
          <w:p w14:paraId="29F542B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2</w:t>
            </w:r>
          </w:p>
        </w:tc>
      </w:tr>
      <w:tr w:rsidR="00472378" w:rsidRPr="00FF4E61" w14:paraId="66DEF65B" w14:textId="77777777" w:rsidTr="009C7AF2">
        <w:tc>
          <w:tcPr>
            <w:tcW w:w="987" w:type="dxa"/>
            <w:shd w:val="clear" w:color="auto" w:fill="auto"/>
          </w:tcPr>
          <w:p w14:paraId="48CD709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43</w:t>
            </w:r>
          </w:p>
        </w:tc>
        <w:tc>
          <w:tcPr>
            <w:tcW w:w="1008" w:type="dxa"/>
            <w:shd w:val="clear" w:color="auto" w:fill="auto"/>
            <w:vAlign w:val="bottom"/>
          </w:tcPr>
          <w:p w14:paraId="0C65C0B4"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خليج هوما</w:t>
            </w:r>
          </w:p>
        </w:tc>
        <w:tc>
          <w:tcPr>
            <w:tcW w:w="1105" w:type="dxa"/>
            <w:shd w:val="clear" w:color="auto" w:fill="auto"/>
            <w:vAlign w:val="bottom"/>
          </w:tcPr>
          <w:p w14:paraId="369E7D6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79</w:t>
            </w:r>
            <w:r w:rsidRPr="00FF4E61">
              <w:rPr>
                <w:sz w:val="18"/>
                <w:szCs w:val="18"/>
                <w:rtl/>
              </w:rPr>
              <w:t>,</w:t>
            </w:r>
            <w:r w:rsidRPr="00250DAF">
              <w:rPr>
                <w:sz w:val="18"/>
                <w:szCs w:val="18"/>
                <w:rtl/>
              </w:rPr>
              <w:t>9</w:t>
            </w:r>
          </w:p>
        </w:tc>
        <w:tc>
          <w:tcPr>
            <w:tcW w:w="1106" w:type="dxa"/>
            <w:shd w:val="clear" w:color="auto" w:fill="auto"/>
            <w:vAlign w:val="bottom"/>
          </w:tcPr>
          <w:p w14:paraId="793E95B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279</w:t>
            </w:r>
            <w:r w:rsidRPr="00FF4E61">
              <w:rPr>
                <w:sz w:val="18"/>
                <w:szCs w:val="18"/>
                <w:rtl/>
              </w:rPr>
              <w:t>,</w:t>
            </w:r>
            <w:r w:rsidRPr="00250DAF">
              <w:rPr>
                <w:sz w:val="18"/>
                <w:szCs w:val="18"/>
                <w:rtl/>
              </w:rPr>
              <w:t>6</w:t>
            </w:r>
          </w:p>
        </w:tc>
        <w:tc>
          <w:tcPr>
            <w:tcW w:w="1050" w:type="dxa"/>
            <w:shd w:val="clear" w:color="auto" w:fill="auto"/>
            <w:vAlign w:val="bottom"/>
          </w:tcPr>
          <w:p w14:paraId="7103570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101</w:t>
            </w:r>
            <w:r w:rsidRPr="00FF4E61">
              <w:rPr>
                <w:sz w:val="18"/>
                <w:szCs w:val="18"/>
                <w:rtl/>
              </w:rPr>
              <w:t>,</w:t>
            </w:r>
            <w:r w:rsidRPr="00250DAF">
              <w:rPr>
                <w:sz w:val="18"/>
                <w:szCs w:val="18"/>
                <w:rtl/>
              </w:rPr>
              <w:t>5</w:t>
            </w:r>
          </w:p>
        </w:tc>
        <w:tc>
          <w:tcPr>
            <w:tcW w:w="1123" w:type="dxa"/>
            <w:shd w:val="clear" w:color="auto" w:fill="auto"/>
            <w:vAlign w:val="bottom"/>
          </w:tcPr>
          <w:p w14:paraId="282E08E6"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37</w:t>
            </w:r>
            <w:r w:rsidRPr="00FF4E61">
              <w:rPr>
                <w:sz w:val="18"/>
                <w:szCs w:val="18"/>
                <w:rtl/>
              </w:rPr>
              <w:t>,</w:t>
            </w:r>
            <w:r w:rsidRPr="00250DAF">
              <w:rPr>
                <w:sz w:val="18"/>
                <w:szCs w:val="18"/>
                <w:rtl/>
              </w:rPr>
              <w:t>1</w:t>
            </w:r>
          </w:p>
        </w:tc>
        <w:tc>
          <w:tcPr>
            <w:tcW w:w="1132" w:type="dxa"/>
            <w:shd w:val="clear" w:color="auto" w:fill="auto"/>
            <w:vAlign w:val="bottom"/>
          </w:tcPr>
          <w:p w14:paraId="09182E4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07</w:t>
            </w:r>
          </w:p>
        </w:tc>
        <w:tc>
          <w:tcPr>
            <w:tcW w:w="994" w:type="dxa"/>
            <w:shd w:val="clear" w:color="auto" w:fill="auto"/>
            <w:vAlign w:val="bottom"/>
          </w:tcPr>
          <w:p w14:paraId="7FB53C8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Pr="00FF4E61">
              <w:rPr>
                <w:sz w:val="18"/>
                <w:szCs w:val="18"/>
                <w:rtl/>
              </w:rPr>
              <w:t>,</w:t>
            </w:r>
            <w:r w:rsidRPr="00250DAF">
              <w:rPr>
                <w:sz w:val="18"/>
                <w:szCs w:val="18"/>
                <w:rtl/>
              </w:rPr>
              <w:t>2</w:t>
            </w:r>
          </w:p>
        </w:tc>
      </w:tr>
      <w:tr w:rsidR="00472378" w:rsidRPr="00FF4E61" w14:paraId="272910AA" w14:textId="77777777" w:rsidTr="009C7AF2">
        <w:tc>
          <w:tcPr>
            <w:tcW w:w="987" w:type="dxa"/>
            <w:shd w:val="clear" w:color="auto" w:fill="auto"/>
          </w:tcPr>
          <w:p w14:paraId="129DE4A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44</w:t>
            </w:r>
          </w:p>
        </w:tc>
        <w:tc>
          <w:tcPr>
            <w:tcW w:w="1008" w:type="dxa"/>
            <w:shd w:val="clear" w:color="auto" w:fill="auto"/>
            <w:vAlign w:val="bottom"/>
          </w:tcPr>
          <w:p w14:paraId="4E592A6A"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ميغوري</w:t>
            </w:r>
            <w:proofErr w:type="spellEnd"/>
          </w:p>
        </w:tc>
        <w:tc>
          <w:tcPr>
            <w:tcW w:w="1105" w:type="dxa"/>
            <w:shd w:val="clear" w:color="auto" w:fill="auto"/>
            <w:vAlign w:val="bottom"/>
          </w:tcPr>
          <w:p w14:paraId="4DBCFF3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65</w:t>
            </w:r>
            <w:r w:rsidRPr="00FF4E61">
              <w:rPr>
                <w:sz w:val="18"/>
                <w:szCs w:val="18"/>
                <w:rtl/>
              </w:rPr>
              <w:t>,</w:t>
            </w:r>
            <w:r w:rsidRPr="00250DAF">
              <w:rPr>
                <w:sz w:val="18"/>
                <w:szCs w:val="18"/>
                <w:rtl/>
              </w:rPr>
              <w:t>9</w:t>
            </w:r>
          </w:p>
        </w:tc>
        <w:tc>
          <w:tcPr>
            <w:tcW w:w="1106" w:type="dxa"/>
            <w:shd w:val="clear" w:color="auto" w:fill="auto"/>
            <w:vAlign w:val="bottom"/>
          </w:tcPr>
          <w:p w14:paraId="6698EC7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273</w:t>
            </w:r>
            <w:r w:rsidRPr="00FF4E61">
              <w:rPr>
                <w:sz w:val="18"/>
                <w:szCs w:val="18"/>
                <w:rtl/>
              </w:rPr>
              <w:t>,</w:t>
            </w:r>
            <w:r w:rsidRPr="00250DAF">
              <w:rPr>
                <w:sz w:val="18"/>
                <w:szCs w:val="18"/>
                <w:rtl/>
              </w:rPr>
              <w:t>7</w:t>
            </w:r>
          </w:p>
        </w:tc>
        <w:tc>
          <w:tcPr>
            <w:tcW w:w="1050" w:type="dxa"/>
            <w:shd w:val="clear" w:color="auto" w:fill="auto"/>
            <w:vAlign w:val="bottom"/>
          </w:tcPr>
          <w:p w14:paraId="13B3EC7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86</w:t>
            </w:r>
            <w:r w:rsidRPr="00FF4E61">
              <w:rPr>
                <w:sz w:val="18"/>
                <w:szCs w:val="18"/>
                <w:rtl/>
              </w:rPr>
              <w:t>,</w:t>
            </w:r>
            <w:r w:rsidRPr="00250DAF">
              <w:rPr>
                <w:sz w:val="18"/>
                <w:szCs w:val="18"/>
                <w:rtl/>
              </w:rPr>
              <w:t>5</w:t>
            </w:r>
          </w:p>
        </w:tc>
        <w:tc>
          <w:tcPr>
            <w:tcW w:w="1123" w:type="dxa"/>
            <w:shd w:val="clear" w:color="auto" w:fill="auto"/>
            <w:vAlign w:val="bottom"/>
          </w:tcPr>
          <w:p w14:paraId="78827DC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w:t>
            </w:r>
            <w:r w:rsidRPr="00FF4E61">
              <w:rPr>
                <w:sz w:val="18"/>
                <w:szCs w:val="18"/>
                <w:rtl/>
              </w:rPr>
              <w:t>,</w:t>
            </w:r>
            <w:r w:rsidRPr="00250DAF">
              <w:rPr>
                <w:sz w:val="18"/>
                <w:szCs w:val="18"/>
                <w:rtl/>
              </w:rPr>
              <w:t>6</w:t>
            </w:r>
          </w:p>
        </w:tc>
        <w:tc>
          <w:tcPr>
            <w:tcW w:w="1132" w:type="dxa"/>
            <w:shd w:val="clear" w:color="auto" w:fill="auto"/>
            <w:vAlign w:val="bottom"/>
          </w:tcPr>
          <w:p w14:paraId="411FDCC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40</w:t>
            </w:r>
            <w:r w:rsidRPr="00FF4E61">
              <w:rPr>
                <w:sz w:val="18"/>
                <w:szCs w:val="18"/>
                <w:rtl/>
              </w:rPr>
              <w:t>,</w:t>
            </w:r>
            <w:r w:rsidRPr="00250DAF">
              <w:rPr>
                <w:sz w:val="18"/>
                <w:szCs w:val="18"/>
                <w:rtl/>
              </w:rPr>
              <w:t>48</w:t>
            </w:r>
          </w:p>
        </w:tc>
        <w:tc>
          <w:tcPr>
            <w:tcW w:w="994" w:type="dxa"/>
            <w:shd w:val="clear" w:color="auto" w:fill="auto"/>
            <w:vAlign w:val="bottom"/>
          </w:tcPr>
          <w:p w14:paraId="7E65EC5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w:t>
            </w:r>
            <w:r w:rsidRPr="00250DAF">
              <w:rPr>
                <w:sz w:val="18"/>
                <w:szCs w:val="18"/>
                <w:rtl/>
              </w:rPr>
              <w:t>2</w:t>
            </w:r>
          </w:p>
        </w:tc>
      </w:tr>
      <w:tr w:rsidR="00472378" w:rsidRPr="00FF4E61" w14:paraId="1E3D84D4" w14:textId="77777777" w:rsidTr="009C7AF2">
        <w:tc>
          <w:tcPr>
            <w:tcW w:w="987" w:type="dxa"/>
            <w:shd w:val="clear" w:color="auto" w:fill="auto"/>
          </w:tcPr>
          <w:p w14:paraId="6D7106D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45</w:t>
            </w:r>
          </w:p>
        </w:tc>
        <w:tc>
          <w:tcPr>
            <w:tcW w:w="1008" w:type="dxa"/>
            <w:shd w:val="clear" w:color="auto" w:fill="auto"/>
            <w:vAlign w:val="bottom"/>
          </w:tcPr>
          <w:p w14:paraId="241FA7EB"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كيسي</w:t>
            </w:r>
          </w:p>
        </w:tc>
        <w:tc>
          <w:tcPr>
            <w:tcW w:w="1105" w:type="dxa"/>
            <w:shd w:val="clear" w:color="auto" w:fill="auto"/>
            <w:vAlign w:val="bottom"/>
          </w:tcPr>
          <w:p w14:paraId="6D799F2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57</w:t>
            </w:r>
            <w:r w:rsidRPr="00FF4E61">
              <w:rPr>
                <w:sz w:val="18"/>
                <w:szCs w:val="18"/>
                <w:rtl/>
              </w:rPr>
              <w:t>,</w:t>
            </w:r>
            <w:r w:rsidRPr="00250DAF">
              <w:rPr>
                <w:sz w:val="18"/>
                <w:szCs w:val="18"/>
                <w:rtl/>
              </w:rPr>
              <w:t>7</w:t>
            </w:r>
          </w:p>
        </w:tc>
        <w:tc>
          <w:tcPr>
            <w:tcW w:w="1106" w:type="dxa"/>
            <w:shd w:val="clear" w:color="auto" w:fill="auto"/>
            <w:vAlign w:val="bottom"/>
          </w:tcPr>
          <w:p w14:paraId="6DDAE77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255</w:t>
            </w:r>
            <w:r w:rsidRPr="00FF4E61">
              <w:rPr>
                <w:sz w:val="18"/>
                <w:szCs w:val="18"/>
                <w:rtl/>
              </w:rPr>
              <w:t>,</w:t>
            </w:r>
            <w:r w:rsidRPr="00250DAF">
              <w:rPr>
                <w:sz w:val="18"/>
                <w:szCs w:val="18"/>
                <w:rtl/>
              </w:rPr>
              <w:t>6</w:t>
            </w:r>
          </w:p>
        </w:tc>
        <w:tc>
          <w:tcPr>
            <w:tcW w:w="1050" w:type="dxa"/>
            <w:shd w:val="clear" w:color="auto" w:fill="auto"/>
            <w:vAlign w:val="bottom"/>
          </w:tcPr>
          <w:p w14:paraId="01EEB3D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131</w:t>
            </w:r>
            <w:r w:rsidRPr="00FF4E61">
              <w:rPr>
                <w:sz w:val="18"/>
                <w:szCs w:val="18"/>
                <w:rtl/>
              </w:rPr>
              <w:t>,</w:t>
            </w:r>
            <w:r w:rsidRPr="00250DAF">
              <w:rPr>
                <w:sz w:val="18"/>
                <w:szCs w:val="18"/>
                <w:rtl/>
              </w:rPr>
              <w:t>3</w:t>
            </w:r>
          </w:p>
        </w:tc>
        <w:tc>
          <w:tcPr>
            <w:tcW w:w="1123" w:type="dxa"/>
            <w:shd w:val="clear" w:color="auto" w:fill="auto"/>
            <w:vAlign w:val="bottom"/>
          </w:tcPr>
          <w:p w14:paraId="3D7649C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29</w:t>
            </w:r>
            <w:r w:rsidRPr="00FF4E61">
              <w:rPr>
                <w:sz w:val="18"/>
                <w:szCs w:val="18"/>
                <w:rtl/>
              </w:rPr>
              <w:t>,</w:t>
            </w:r>
            <w:r w:rsidRPr="00250DAF">
              <w:rPr>
                <w:sz w:val="18"/>
                <w:szCs w:val="18"/>
                <w:rtl/>
              </w:rPr>
              <w:t>8</w:t>
            </w:r>
          </w:p>
        </w:tc>
        <w:tc>
          <w:tcPr>
            <w:tcW w:w="1132" w:type="dxa"/>
            <w:shd w:val="clear" w:color="auto" w:fill="auto"/>
            <w:vAlign w:val="bottom"/>
          </w:tcPr>
          <w:p w14:paraId="7DF9F94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56</w:t>
            </w:r>
            <w:r w:rsidRPr="00FF4E61">
              <w:rPr>
                <w:sz w:val="18"/>
                <w:szCs w:val="18"/>
                <w:rtl/>
              </w:rPr>
              <w:t>,</w:t>
            </w:r>
            <w:r w:rsidRPr="00250DAF">
              <w:rPr>
                <w:sz w:val="18"/>
                <w:szCs w:val="18"/>
                <w:rtl/>
              </w:rPr>
              <w:t>40</w:t>
            </w:r>
          </w:p>
        </w:tc>
        <w:tc>
          <w:tcPr>
            <w:tcW w:w="994" w:type="dxa"/>
            <w:shd w:val="clear" w:color="auto" w:fill="auto"/>
            <w:vAlign w:val="bottom"/>
          </w:tcPr>
          <w:p w14:paraId="79DC949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w:t>
            </w:r>
            <w:r w:rsidRPr="00250DAF">
              <w:rPr>
                <w:sz w:val="18"/>
                <w:szCs w:val="18"/>
                <w:rtl/>
              </w:rPr>
              <w:t>8</w:t>
            </w:r>
          </w:p>
        </w:tc>
      </w:tr>
      <w:tr w:rsidR="00472378" w:rsidRPr="00FF4E61" w14:paraId="5C66245F" w14:textId="77777777" w:rsidTr="009C7AF2">
        <w:tc>
          <w:tcPr>
            <w:tcW w:w="987" w:type="dxa"/>
            <w:shd w:val="clear" w:color="auto" w:fill="auto"/>
          </w:tcPr>
          <w:p w14:paraId="391D8B5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46</w:t>
            </w:r>
          </w:p>
        </w:tc>
        <w:tc>
          <w:tcPr>
            <w:tcW w:w="1008" w:type="dxa"/>
            <w:shd w:val="clear" w:color="auto" w:fill="auto"/>
            <w:vAlign w:val="bottom"/>
          </w:tcPr>
          <w:p w14:paraId="3D783A2A" w14:textId="77777777" w:rsidR="00472378" w:rsidRPr="00FF4E61" w:rsidRDefault="00472378" w:rsidP="00FF4E61">
            <w:pPr>
              <w:spacing w:before="40" w:after="40" w:line="280" w:lineRule="exact"/>
              <w:ind w:left="57" w:right="57"/>
              <w:textDirection w:val="tbRlV"/>
              <w:rPr>
                <w:sz w:val="18"/>
                <w:szCs w:val="18"/>
              </w:rPr>
            </w:pPr>
            <w:proofErr w:type="spellStart"/>
            <w:r w:rsidRPr="00FF4E61">
              <w:rPr>
                <w:sz w:val="18"/>
                <w:szCs w:val="18"/>
                <w:rtl/>
              </w:rPr>
              <w:t>نياميرا</w:t>
            </w:r>
            <w:proofErr w:type="spellEnd"/>
          </w:p>
        </w:tc>
        <w:tc>
          <w:tcPr>
            <w:tcW w:w="1105" w:type="dxa"/>
            <w:shd w:val="clear" w:color="auto" w:fill="auto"/>
            <w:vAlign w:val="bottom"/>
          </w:tcPr>
          <w:p w14:paraId="485C2CC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9</w:t>
            </w:r>
          </w:p>
        </w:tc>
        <w:tc>
          <w:tcPr>
            <w:tcW w:w="1106" w:type="dxa"/>
            <w:shd w:val="clear" w:color="auto" w:fill="auto"/>
            <w:vAlign w:val="bottom"/>
          </w:tcPr>
          <w:p w14:paraId="132DDD9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125</w:t>
            </w:r>
            <w:r w:rsidRPr="00FF4E61">
              <w:rPr>
                <w:sz w:val="18"/>
                <w:szCs w:val="18"/>
                <w:rtl/>
              </w:rPr>
              <w:t>,</w:t>
            </w:r>
            <w:r w:rsidRPr="00250DAF">
              <w:rPr>
                <w:sz w:val="18"/>
                <w:szCs w:val="18"/>
                <w:rtl/>
              </w:rPr>
              <w:t>6</w:t>
            </w:r>
          </w:p>
        </w:tc>
        <w:tc>
          <w:tcPr>
            <w:tcW w:w="1050" w:type="dxa"/>
            <w:shd w:val="clear" w:color="auto" w:fill="auto"/>
            <w:vAlign w:val="bottom"/>
          </w:tcPr>
          <w:p w14:paraId="619B2F9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56</w:t>
            </w:r>
            <w:r w:rsidRPr="00FF4E61">
              <w:rPr>
                <w:sz w:val="18"/>
                <w:szCs w:val="18"/>
                <w:rtl/>
              </w:rPr>
              <w:t>,</w:t>
            </w:r>
            <w:r w:rsidRPr="00250DAF">
              <w:rPr>
                <w:sz w:val="18"/>
                <w:szCs w:val="18"/>
                <w:rtl/>
              </w:rPr>
              <w:t>4</w:t>
            </w:r>
          </w:p>
        </w:tc>
        <w:tc>
          <w:tcPr>
            <w:tcW w:w="1123" w:type="dxa"/>
            <w:shd w:val="clear" w:color="auto" w:fill="auto"/>
            <w:vAlign w:val="bottom"/>
          </w:tcPr>
          <w:p w14:paraId="197D9B1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w:t>
            </w:r>
            <w:r w:rsidRPr="00FF4E61">
              <w:rPr>
                <w:sz w:val="18"/>
                <w:szCs w:val="18"/>
                <w:rtl/>
              </w:rPr>
              <w:t>,</w:t>
            </w:r>
            <w:r w:rsidRPr="00250DAF">
              <w:rPr>
                <w:sz w:val="18"/>
                <w:szCs w:val="18"/>
                <w:rtl/>
              </w:rPr>
              <w:t>7</w:t>
            </w:r>
          </w:p>
        </w:tc>
        <w:tc>
          <w:tcPr>
            <w:tcW w:w="1132" w:type="dxa"/>
            <w:shd w:val="clear" w:color="auto" w:fill="auto"/>
            <w:vAlign w:val="bottom"/>
          </w:tcPr>
          <w:p w14:paraId="02B44031"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36</w:t>
            </w:r>
            <w:r w:rsidRPr="00FF4E61">
              <w:rPr>
                <w:sz w:val="18"/>
                <w:szCs w:val="18"/>
                <w:rtl/>
              </w:rPr>
              <w:t>,</w:t>
            </w:r>
            <w:r w:rsidRPr="00250DAF">
              <w:rPr>
                <w:sz w:val="18"/>
                <w:szCs w:val="18"/>
                <w:rtl/>
              </w:rPr>
              <w:t>95</w:t>
            </w:r>
          </w:p>
        </w:tc>
        <w:tc>
          <w:tcPr>
            <w:tcW w:w="994" w:type="dxa"/>
            <w:shd w:val="clear" w:color="auto" w:fill="auto"/>
            <w:vAlign w:val="bottom"/>
          </w:tcPr>
          <w:p w14:paraId="580F420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w:t>
            </w:r>
            <w:r w:rsidRPr="00FF4E61">
              <w:rPr>
                <w:sz w:val="18"/>
                <w:szCs w:val="18"/>
                <w:rtl/>
              </w:rPr>
              <w:t>,</w:t>
            </w:r>
            <w:r w:rsidRPr="00250DAF">
              <w:rPr>
                <w:sz w:val="18"/>
                <w:szCs w:val="18"/>
                <w:rtl/>
              </w:rPr>
              <w:t>9</w:t>
            </w:r>
          </w:p>
        </w:tc>
      </w:tr>
      <w:tr w:rsidR="00472378" w:rsidRPr="00FF4E61" w14:paraId="64CF5F13" w14:textId="77777777" w:rsidTr="009C7AF2">
        <w:tc>
          <w:tcPr>
            <w:tcW w:w="987" w:type="dxa"/>
            <w:shd w:val="clear" w:color="auto" w:fill="auto"/>
          </w:tcPr>
          <w:p w14:paraId="558E491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47</w:t>
            </w:r>
          </w:p>
        </w:tc>
        <w:tc>
          <w:tcPr>
            <w:tcW w:w="1008" w:type="dxa"/>
            <w:shd w:val="clear" w:color="auto" w:fill="auto"/>
            <w:vAlign w:val="bottom"/>
          </w:tcPr>
          <w:p w14:paraId="4E961B58"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نيروبي</w:t>
            </w:r>
          </w:p>
        </w:tc>
        <w:tc>
          <w:tcPr>
            <w:tcW w:w="1105" w:type="dxa"/>
            <w:shd w:val="clear" w:color="auto" w:fill="auto"/>
            <w:vAlign w:val="bottom"/>
          </w:tcPr>
          <w:p w14:paraId="6FA3D6B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w:t>
            </w:r>
            <w:r w:rsidRPr="00FF4E61">
              <w:rPr>
                <w:sz w:val="18"/>
                <w:szCs w:val="18"/>
                <w:rtl/>
              </w:rPr>
              <w:t>,</w:t>
            </w:r>
            <w:r w:rsidRPr="00250DAF">
              <w:rPr>
                <w:sz w:val="18"/>
                <w:szCs w:val="18"/>
                <w:rtl/>
              </w:rPr>
              <w:t>1</w:t>
            </w:r>
          </w:p>
        </w:tc>
        <w:tc>
          <w:tcPr>
            <w:tcW w:w="1106" w:type="dxa"/>
            <w:shd w:val="clear" w:color="auto" w:fill="auto"/>
            <w:vAlign w:val="bottom"/>
          </w:tcPr>
          <w:p w14:paraId="7B70D27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230</w:t>
            </w:r>
            <w:r w:rsidRPr="00FF4E61">
              <w:rPr>
                <w:sz w:val="18"/>
                <w:szCs w:val="18"/>
                <w:rtl/>
              </w:rPr>
              <w:t>,</w:t>
            </w:r>
            <w:r w:rsidRPr="00250DAF">
              <w:rPr>
                <w:sz w:val="18"/>
                <w:szCs w:val="18"/>
                <w:rtl/>
              </w:rPr>
              <w:t>0</w:t>
            </w:r>
          </w:p>
        </w:tc>
        <w:tc>
          <w:tcPr>
            <w:tcW w:w="1050" w:type="dxa"/>
            <w:shd w:val="clear" w:color="auto" w:fill="auto"/>
            <w:vAlign w:val="bottom"/>
          </w:tcPr>
          <w:p w14:paraId="3248059D"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66</w:t>
            </w:r>
            <w:r w:rsidRPr="00FF4E61">
              <w:rPr>
                <w:sz w:val="18"/>
                <w:szCs w:val="18"/>
                <w:rtl/>
              </w:rPr>
              <w:t>,</w:t>
            </w:r>
            <w:r w:rsidRPr="00250DAF">
              <w:rPr>
                <w:sz w:val="18"/>
                <w:szCs w:val="18"/>
                <w:rtl/>
              </w:rPr>
              <w:t>4</w:t>
            </w:r>
          </w:p>
        </w:tc>
        <w:tc>
          <w:tcPr>
            <w:tcW w:w="1123" w:type="dxa"/>
            <w:shd w:val="clear" w:color="auto" w:fill="auto"/>
            <w:vAlign w:val="bottom"/>
          </w:tcPr>
          <w:p w14:paraId="100C29C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49</w:t>
            </w:r>
            <w:r w:rsidRPr="00FF4E61">
              <w:rPr>
                <w:sz w:val="18"/>
                <w:szCs w:val="18"/>
                <w:rtl/>
              </w:rPr>
              <w:t>,</w:t>
            </w:r>
            <w:r w:rsidRPr="00250DAF">
              <w:rPr>
                <w:sz w:val="18"/>
                <w:szCs w:val="18"/>
                <w:rtl/>
              </w:rPr>
              <w:t>0</w:t>
            </w:r>
          </w:p>
        </w:tc>
        <w:tc>
          <w:tcPr>
            <w:tcW w:w="1132" w:type="dxa"/>
            <w:shd w:val="clear" w:color="auto" w:fill="auto"/>
            <w:vAlign w:val="bottom"/>
          </w:tcPr>
          <w:p w14:paraId="3DABBE0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184</w:t>
            </w:r>
            <w:r w:rsidRPr="00FF4E61">
              <w:rPr>
                <w:sz w:val="18"/>
                <w:szCs w:val="18"/>
                <w:rtl/>
              </w:rPr>
              <w:t>,</w:t>
            </w:r>
            <w:r w:rsidRPr="00250DAF">
              <w:rPr>
                <w:sz w:val="18"/>
                <w:szCs w:val="18"/>
                <w:rtl/>
              </w:rPr>
              <w:t>04</w:t>
            </w:r>
          </w:p>
        </w:tc>
        <w:tc>
          <w:tcPr>
            <w:tcW w:w="994" w:type="dxa"/>
            <w:shd w:val="clear" w:color="auto" w:fill="auto"/>
            <w:vAlign w:val="bottom"/>
          </w:tcPr>
          <w:p w14:paraId="00A5699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33</w:t>
            </w:r>
            <w:r w:rsidRPr="00FF4E61">
              <w:rPr>
                <w:sz w:val="18"/>
                <w:szCs w:val="18"/>
                <w:rtl/>
              </w:rPr>
              <w:t>,</w:t>
            </w:r>
            <w:r w:rsidRPr="00250DAF">
              <w:rPr>
                <w:sz w:val="18"/>
                <w:szCs w:val="18"/>
                <w:rtl/>
              </w:rPr>
              <w:t>4</w:t>
            </w:r>
          </w:p>
        </w:tc>
      </w:tr>
    </w:tbl>
    <w:p w14:paraId="686272F2" w14:textId="1E8AED7E" w:rsidR="00472378" w:rsidRPr="0024034F" w:rsidRDefault="00472378" w:rsidP="00D733ED">
      <w:pPr>
        <w:pStyle w:val="SingleTxtGA"/>
        <w:spacing w:before="240"/>
        <w:rPr>
          <w:rtl/>
        </w:rPr>
      </w:pPr>
      <w:r w:rsidRPr="00250DAF">
        <w:rPr>
          <w:rFonts w:hint="cs"/>
          <w:rtl/>
        </w:rPr>
        <w:t>29</w:t>
      </w:r>
      <w:r w:rsidRPr="0024034F">
        <w:rPr>
          <w:rFonts w:hint="cs"/>
          <w:rtl/>
        </w:rPr>
        <w:t>-</w:t>
      </w:r>
      <w:r w:rsidRPr="0024034F">
        <w:rPr>
          <w:rFonts w:hint="cs"/>
          <w:rtl/>
        </w:rPr>
        <w:tab/>
        <w:t>و</w:t>
      </w:r>
      <w:r w:rsidRPr="0024034F">
        <w:rPr>
          <w:rtl/>
        </w:rPr>
        <w:t xml:space="preserve">في عام </w:t>
      </w:r>
      <w:r w:rsidRPr="00250DAF">
        <w:rPr>
          <w:rtl/>
        </w:rPr>
        <w:t>2017</w:t>
      </w:r>
      <w:r w:rsidRPr="0024034F">
        <w:rPr>
          <w:rtl/>
        </w:rPr>
        <w:t xml:space="preserve">، </w:t>
      </w:r>
      <w:r w:rsidRPr="0024034F">
        <w:rPr>
          <w:rFonts w:hint="cs"/>
          <w:rtl/>
        </w:rPr>
        <w:t>أحلت</w:t>
      </w:r>
      <w:r w:rsidRPr="0024034F">
        <w:rPr>
          <w:rtl/>
        </w:rPr>
        <w:t xml:space="preserve"> الحكومة المناهج الدراسية القائمة على الكفاءة محل نظام </w:t>
      </w:r>
      <w:r w:rsidRPr="00250DAF">
        <w:rPr>
          <w:rtl/>
        </w:rPr>
        <w:t>8</w:t>
      </w:r>
      <w:r w:rsidRPr="0024034F">
        <w:rPr>
          <w:rtl/>
        </w:rPr>
        <w:t>-</w:t>
      </w:r>
      <w:r w:rsidRPr="00250DAF">
        <w:rPr>
          <w:rtl/>
        </w:rPr>
        <w:t>4</w:t>
      </w:r>
      <w:r w:rsidRPr="0024034F">
        <w:rPr>
          <w:rtl/>
        </w:rPr>
        <w:t>-</w:t>
      </w:r>
      <w:r w:rsidRPr="00250DAF">
        <w:rPr>
          <w:rtl/>
        </w:rPr>
        <w:t>4</w:t>
      </w:r>
      <w:r w:rsidRPr="0024034F">
        <w:rPr>
          <w:rtl/>
        </w:rPr>
        <w:t>. وتتألف المناهج الدراسية القائمة على الكفاءة من سنتين من التعليم قبل الابتدائي، وست سنوات من التعليم الابتدائي، وثلاث سنوات من التعليم الإعدادي، وثلاث سنوات من التعليم الثانوي، وثلاث سنوات من التعليم الجامعي. والهدف من المناهج الدراسية القائمة على الكفاءة هو ضمان أن يكون كل متعلم في نهاية كل دورة تعليمية كفؤا</w:t>
      </w:r>
      <w:r w:rsidR="006231CF">
        <w:rPr>
          <w:rFonts w:hint="cs"/>
          <w:rtl/>
        </w:rPr>
        <w:t>ً</w:t>
      </w:r>
      <w:r w:rsidRPr="0024034F">
        <w:rPr>
          <w:rtl/>
        </w:rPr>
        <w:t xml:space="preserve"> في مجالات الكفاءة الأساسية السبعة التالية: الاتصال والتعاون؛ والتفكير النقدي وحل المشاكل؛ والخيال والإبداع؛ والمواطنة؛ وكيفية التعلم؛ والكفاءة الذاتية؛ والدراية الرقمية.</w:t>
      </w:r>
    </w:p>
    <w:p w14:paraId="23E0A2A8" w14:textId="5BF7F5FE" w:rsidR="00472378" w:rsidRPr="0024034F" w:rsidRDefault="00472378" w:rsidP="00D733ED">
      <w:pPr>
        <w:pStyle w:val="SingleTxtGA"/>
        <w:rPr>
          <w:rtl/>
        </w:rPr>
      </w:pPr>
      <w:r w:rsidRPr="00250DAF">
        <w:rPr>
          <w:rtl/>
        </w:rPr>
        <w:t>30</w:t>
      </w:r>
      <w:r w:rsidRPr="0024034F">
        <w:rPr>
          <w:rtl/>
        </w:rPr>
        <w:t>-</w:t>
      </w:r>
      <w:r w:rsidRPr="0024034F">
        <w:rPr>
          <w:rtl/>
        </w:rPr>
        <w:tab/>
        <w:t xml:space="preserve">العمالة: بلغ مجموع العمالة خارج الأنشطة الزراعية والرعوية الصغيرة </w:t>
      </w:r>
      <w:r w:rsidRPr="00250DAF">
        <w:rPr>
          <w:rtl/>
        </w:rPr>
        <w:t>17</w:t>
      </w:r>
      <w:r w:rsidR="008920D3">
        <w:rPr>
          <w:rFonts w:hint="cs"/>
          <w:rtl/>
        </w:rPr>
        <w:t>,</w:t>
      </w:r>
      <w:r w:rsidRPr="00250DAF">
        <w:rPr>
          <w:rtl/>
        </w:rPr>
        <w:t>4</w:t>
      </w:r>
      <w:r w:rsidRPr="0024034F">
        <w:rPr>
          <w:rtl/>
        </w:rPr>
        <w:t xml:space="preserve"> مليون في عام</w:t>
      </w:r>
      <w:r w:rsidR="00D733ED">
        <w:rPr>
          <w:rFonts w:hint="eastAsia"/>
          <w:rtl/>
        </w:rPr>
        <w:t> </w:t>
      </w:r>
      <w:r w:rsidRPr="00250DAF">
        <w:rPr>
          <w:rtl/>
        </w:rPr>
        <w:t>2020</w:t>
      </w:r>
      <w:r w:rsidRPr="0024034F">
        <w:rPr>
          <w:rtl/>
        </w:rPr>
        <w:t xml:space="preserve"> بعد أن كان </w:t>
      </w:r>
      <w:r w:rsidRPr="00250DAF">
        <w:rPr>
          <w:rtl/>
        </w:rPr>
        <w:t>18</w:t>
      </w:r>
      <w:r w:rsidR="008920D3">
        <w:rPr>
          <w:rFonts w:hint="cs"/>
          <w:rtl/>
        </w:rPr>
        <w:t>,</w:t>
      </w:r>
      <w:r w:rsidRPr="00250DAF">
        <w:rPr>
          <w:rtl/>
        </w:rPr>
        <w:t>1</w:t>
      </w:r>
      <w:r w:rsidRPr="0024034F">
        <w:rPr>
          <w:rtl/>
        </w:rPr>
        <w:t xml:space="preserve"> مليون شخص مسجل</w:t>
      </w:r>
      <w:r w:rsidRPr="0024034F">
        <w:rPr>
          <w:rFonts w:hint="cs"/>
          <w:rtl/>
        </w:rPr>
        <w:t>ٍ</w:t>
      </w:r>
      <w:r w:rsidRPr="0024034F">
        <w:rPr>
          <w:rtl/>
        </w:rPr>
        <w:t xml:space="preserve"> في عام </w:t>
      </w:r>
      <w:r w:rsidRPr="00250DAF">
        <w:rPr>
          <w:rtl/>
        </w:rPr>
        <w:t>2019</w:t>
      </w:r>
      <w:r w:rsidRPr="0024034F">
        <w:rPr>
          <w:rtl/>
        </w:rPr>
        <w:t xml:space="preserve">، وانخفض عدد العمالة المأجورة في القطاع الحديث بنسبة </w:t>
      </w:r>
      <w:r w:rsidRPr="00250DAF">
        <w:rPr>
          <w:rtl/>
        </w:rPr>
        <w:t>6</w:t>
      </w:r>
      <w:r w:rsidR="008920D3">
        <w:rPr>
          <w:rFonts w:hint="cs"/>
          <w:rtl/>
        </w:rPr>
        <w:t>,</w:t>
      </w:r>
      <w:r w:rsidRPr="00250DAF">
        <w:rPr>
          <w:rtl/>
        </w:rPr>
        <w:t>4</w:t>
      </w:r>
      <w:r w:rsidRPr="0024034F">
        <w:rPr>
          <w:rtl/>
        </w:rPr>
        <w:t xml:space="preserve"> </w:t>
      </w:r>
      <w:r w:rsidRPr="0024034F">
        <w:rPr>
          <w:rFonts w:hint="cs"/>
          <w:rtl/>
        </w:rPr>
        <w:t>في المائة</w:t>
      </w:r>
      <w:r w:rsidRPr="0024034F">
        <w:rPr>
          <w:rtl/>
        </w:rPr>
        <w:t xml:space="preserve"> ليصل إلى </w:t>
      </w:r>
      <w:r w:rsidRPr="00250DAF">
        <w:rPr>
          <w:rtl/>
        </w:rPr>
        <w:t>741</w:t>
      </w:r>
      <w:r w:rsidR="008920D3">
        <w:rPr>
          <w:rFonts w:hint="cs"/>
          <w:rtl/>
        </w:rPr>
        <w:t>,</w:t>
      </w:r>
      <w:r w:rsidRPr="00250DAF">
        <w:rPr>
          <w:rtl/>
        </w:rPr>
        <w:t>1</w:t>
      </w:r>
      <w:r w:rsidRPr="0024034F">
        <w:rPr>
          <w:rtl/>
        </w:rPr>
        <w:t xml:space="preserve"> </w:t>
      </w:r>
      <w:r w:rsidRPr="00250DAF">
        <w:rPr>
          <w:rtl/>
        </w:rPr>
        <w:t>2</w:t>
      </w:r>
      <w:r w:rsidRPr="0024034F">
        <w:rPr>
          <w:rtl/>
        </w:rPr>
        <w:t xml:space="preserve"> ألف شخص في عام </w:t>
      </w:r>
      <w:r w:rsidRPr="00250DAF">
        <w:rPr>
          <w:rtl/>
        </w:rPr>
        <w:t>2020</w:t>
      </w:r>
      <w:r w:rsidRPr="0024034F">
        <w:rPr>
          <w:rtl/>
        </w:rPr>
        <w:t xml:space="preserve">. وتذهب التقديرات إلى أن العمالة في القطاع غير الرسمي قد تقلصت إلى </w:t>
      </w:r>
      <w:r w:rsidRPr="00250DAF">
        <w:rPr>
          <w:rtl/>
        </w:rPr>
        <w:t>14</w:t>
      </w:r>
      <w:r w:rsidR="008920D3">
        <w:rPr>
          <w:rFonts w:hint="cs"/>
          <w:rtl/>
        </w:rPr>
        <w:t>,</w:t>
      </w:r>
      <w:r w:rsidRPr="00250DAF">
        <w:rPr>
          <w:rtl/>
        </w:rPr>
        <w:t>5</w:t>
      </w:r>
      <w:r w:rsidRPr="0024034F">
        <w:rPr>
          <w:rtl/>
        </w:rPr>
        <w:t xml:space="preserve"> مليون وظيفة وشكلت </w:t>
      </w:r>
      <w:r w:rsidRPr="00250DAF">
        <w:rPr>
          <w:rtl/>
        </w:rPr>
        <w:t>83</w:t>
      </w:r>
      <w:r w:rsidR="008920D3">
        <w:rPr>
          <w:rFonts w:hint="cs"/>
          <w:rtl/>
        </w:rPr>
        <w:t>,</w:t>
      </w:r>
      <w:r w:rsidRPr="00250DAF">
        <w:rPr>
          <w:rtl/>
        </w:rPr>
        <w:t>4</w:t>
      </w:r>
      <w:r w:rsidRPr="0024034F">
        <w:rPr>
          <w:rtl/>
        </w:rPr>
        <w:t xml:space="preserve"> </w:t>
      </w:r>
      <w:r w:rsidRPr="0024034F">
        <w:rPr>
          <w:rFonts w:hint="cs"/>
          <w:rtl/>
        </w:rPr>
        <w:t>في المائة</w:t>
      </w:r>
      <w:r w:rsidRPr="0024034F">
        <w:rPr>
          <w:rtl/>
        </w:rPr>
        <w:t xml:space="preserve"> من مجموع العمالة خارج نطاق الزراعة الصغيرة. كما انخفض مجموع عدد العاملين لحسابهم الخاص والعاملين الأسريين غير المأجورين في القطاع الحديث من </w:t>
      </w:r>
      <w:r w:rsidRPr="00250DAF">
        <w:rPr>
          <w:rtl/>
        </w:rPr>
        <w:t>162</w:t>
      </w:r>
      <w:r w:rsidR="008920D3">
        <w:rPr>
          <w:rFonts w:hint="cs"/>
          <w:rtl/>
        </w:rPr>
        <w:t>,</w:t>
      </w:r>
      <w:r w:rsidRPr="00250DAF">
        <w:rPr>
          <w:rtl/>
        </w:rPr>
        <w:t>7</w:t>
      </w:r>
      <w:r w:rsidRPr="0024034F">
        <w:rPr>
          <w:rtl/>
        </w:rPr>
        <w:t xml:space="preserve"> ألف عامل في عام </w:t>
      </w:r>
      <w:r w:rsidRPr="00250DAF">
        <w:rPr>
          <w:rtl/>
        </w:rPr>
        <w:t>2019</w:t>
      </w:r>
      <w:r w:rsidRPr="0024034F">
        <w:rPr>
          <w:rtl/>
        </w:rPr>
        <w:t xml:space="preserve"> إلى </w:t>
      </w:r>
      <w:r w:rsidRPr="00250DAF">
        <w:rPr>
          <w:rtl/>
        </w:rPr>
        <w:t>156</w:t>
      </w:r>
      <w:r w:rsidR="008920D3">
        <w:rPr>
          <w:rFonts w:hint="cs"/>
          <w:rtl/>
        </w:rPr>
        <w:t>,</w:t>
      </w:r>
      <w:r w:rsidRPr="00250DAF">
        <w:rPr>
          <w:rtl/>
        </w:rPr>
        <w:t>1</w:t>
      </w:r>
      <w:r w:rsidRPr="0024034F">
        <w:rPr>
          <w:rtl/>
        </w:rPr>
        <w:t xml:space="preserve"> ألف عامل في عام </w:t>
      </w:r>
      <w:r w:rsidRPr="00250DAF">
        <w:rPr>
          <w:rtl/>
        </w:rPr>
        <w:t>2020</w:t>
      </w:r>
      <w:r w:rsidRPr="0024034F">
        <w:rPr>
          <w:rtl/>
        </w:rPr>
        <w:t xml:space="preserve">. وانخفضت حصة العمالة في القطاع الخاص من مجموع العمالة إلى </w:t>
      </w:r>
      <w:r w:rsidRPr="00250DAF">
        <w:rPr>
          <w:rtl/>
        </w:rPr>
        <w:t>67</w:t>
      </w:r>
      <w:r w:rsidR="008920D3">
        <w:rPr>
          <w:rFonts w:hint="cs"/>
          <w:rtl/>
        </w:rPr>
        <w:t>,</w:t>
      </w:r>
      <w:r w:rsidRPr="00250DAF">
        <w:rPr>
          <w:rtl/>
        </w:rPr>
        <w:t>7</w:t>
      </w:r>
      <w:r w:rsidRPr="0024034F">
        <w:rPr>
          <w:rtl/>
        </w:rPr>
        <w:t xml:space="preserve"> </w:t>
      </w:r>
      <w:r w:rsidRPr="0024034F">
        <w:rPr>
          <w:rFonts w:hint="cs"/>
          <w:rtl/>
        </w:rPr>
        <w:t xml:space="preserve">في المائة </w:t>
      </w:r>
      <w:r w:rsidRPr="0024034F">
        <w:rPr>
          <w:rtl/>
        </w:rPr>
        <w:t xml:space="preserve">في عام </w:t>
      </w:r>
      <w:r w:rsidRPr="00250DAF">
        <w:rPr>
          <w:rtl/>
        </w:rPr>
        <w:t>2020</w:t>
      </w:r>
      <w:r w:rsidRPr="0024034F">
        <w:rPr>
          <w:rtl/>
        </w:rPr>
        <w:t xml:space="preserve"> مقارنة بنسبة </w:t>
      </w:r>
      <w:r w:rsidRPr="00250DAF">
        <w:rPr>
          <w:rtl/>
        </w:rPr>
        <w:t>70</w:t>
      </w:r>
      <w:r w:rsidR="001443F0">
        <w:rPr>
          <w:rFonts w:hint="cs"/>
          <w:rtl/>
        </w:rPr>
        <w:t>,</w:t>
      </w:r>
      <w:r w:rsidRPr="00250DAF">
        <w:rPr>
          <w:rtl/>
        </w:rPr>
        <w:t>5</w:t>
      </w:r>
      <w:r w:rsidRPr="0024034F">
        <w:rPr>
          <w:rtl/>
        </w:rPr>
        <w:t xml:space="preserve"> </w:t>
      </w:r>
      <w:r w:rsidRPr="0024034F">
        <w:rPr>
          <w:rFonts w:hint="cs"/>
          <w:rtl/>
        </w:rPr>
        <w:t>في المائة</w:t>
      </w:r>
      <w:r w:rsidRPr="0024034F">
        <w:rPr>
          <w:rtl/>
        </w:rPr>
        <w:t xml:space="preserve"> في عام </w:t>
      </w:r>
      <w:r w:rsidRPr="00250DAF">
        <w:rPr>
          <w:rtl/>
        </w:rPr>
        <w:t>2019</w:t>
      </w:r>
      <w:r w:rsidRPr="0024034F">
        <w:rPr>
          <w:rtl/>
        </w:rPr>
        <w:t>.</w:t>
      </w:r>
    </w:p>
    <w:p w14:paraId="7BCCD15B" w14:textId="5A163E9D" w:rsidR="00472378" w:rsidRPr="0024034F" w:rsidRDefault="00472378" w:rsidP="00D733ED">
      <w:pPr>
        <w:pStyle w:val="SingleTxtGA"/>
        <w:rPr>
          <w:rtl/>
        </w:rPr>
      </w:pPr>
      <w:r w:rsidRPr="00250DAF">
        <w:rPr>
          <w:rtl/>
        </w:rPr>
        <w:t>31</w:t>
      </w:r>
      <w:r w:rsidRPr="0024034F">
        <w:rPr>
          <w:rtl/>
        </w:rPr>
        <w:t>-</w:t>
      </w:r>
      <w:r w:rsidRPr="0024034F">
        <w:rPr>
          <w:rtl/>
        </w:rPr>
        <w:tab/>
        <w:t xml:space="preserve">وفي عام </w:t>
      </w:r>
      <w:r w:rsidRPr="00250DAF">
        <w:rPr>
          <w:rtl/>
        </w:rPr>
        <w:t>2020</w:t>
      </w:r>
      <w:r w:rsidRPr="0024034F">
        <w:rPr>
          <w:rtl/>
        </w:rPr>
        <w:t>، كانت الصناعات التي تمثل العمالة التي تتقاضى أعلى الأجور في القطاع الخاص هي: الصناعة التحويلية</w:t>
      </w:r>
      <w:r w:rsidRPr="0024034F">
        <w:rPr>
          <w:rFonts w:hint="cs"/>
          <w:rtl/>
        </w:rPr>
        <w:t xml:space="preserve"> بمعدل </w:t>
      </w:r>
      <w:r w:rsidRPr="00250DAF">
        <w:rPr>
          <w:rtl/>
        </w:rPr>
        <w:t>15</w:t>
      </w:r>
      <w:r w:rsidR="001443F0">
        <w:rPr>
          <w:rFonts w:hint="cs"/>
          <w:rtl/>
        </w:rPr>
        <w:t>,</w:t>
      </w:r>
      <w:r w:rsidRPr="00250DAF">
        <w:rPr>
          <w:rtl/>
        </w:rPr>
        <w:t>8</w:t>
      </w:r>
      <w:r w:rsidRPr="0024034F">
        <w:rPr>
          <w:rtl/>
        </w:rPr>
        <w:t xml:space="preserve"> </w:t>
      </w:r>
      <w:r w:rsidRPr="0024034F">
        <w:rPr>
          <w:rFonts w:hint="cs"/>
          <w:rtl/>
        </w:rPr>
        <w:t>في المائة</w:t>
      </w:r>
      <w:r w:rsidRPr="0024034F">
        <w:rPr>
          <w:rtl/>
        </w:rPr>
        <w:t xml:space="preserve">؛ </w:t>
      </w:r>
      <w:r w:rsidRPr="0024034F">
        <w:rPr>
          <w:rFonts w:hint="cs"/>
          <w:rtl/>
        </w:rPr>
        <w:t>و</w:t>
      </w:r>
      <w:r w:rsidRPr="0024034F">
        <w:rPr>
          <w:rtl/>
        </w:rPr>
        <w:t>الزراعة والحراجة وصيد الأسماك</w:t>
      </w:r>
      <w:r w:rsidRPr="0024034F">
        <w:rPr>
          <w:rFonts w:hint="cs"/>
          <w:rtl/>
        </w:rPr>
        <w:t xml:space="preserve"> بمعدل </w:t>
      </w:r>
      <w:r w:rsidRPr="00250DAF">
        <w:rPr>
          <w:rtl/>
        </w:rPr>
        <w:t>15</w:t>
      </w:r>
      <w:r w:rsidR="001443F0">
        <w:rPr>
          <w:rFonts w:hint="cs"/>
          <w:rtl/>
        </w:rPr>
        <w:t>,</w:t>
      </w:r>
      <w:r w:rsidRPr="00250DAF">
        <w:rPr>
          <w:rtl/>
        </w:rPr>
        <w:t>1</w:t>
      </w:r>
      <w:r w:rsidRPr="0024034F">
        <w:rPr>
          <w:rFonts w:hint="cs"/>
          <w:rtl/>
        </w:rPr>
        <w:t xml:space="preserve"> في المائة؛</w:t>
      </w:r>
      <w:r w:rsidRPr="0024034F">
        <w:rPr>
          <w:rtl/>
        </w:rPr>
        <w:t xml:space="preserve"> وتجارة الجملة والتجزئة وإصلاح المركبات ذات المحرك </w:t>
      </w:r>
      <w:r w:rsidRPr="0024034F">
        <w:rPr>
          <w:rFonts w:hint="cs"/>
          <w:rtl/>
        </w:rPr>
        <w:t>بمعدل</w:t>
      </w:r>
      <w:r w:rsidRPr="0024034F">
        <w:rPr>
          <w:rtl/>
        </w:rPr>
        <w:t xml:space="preserve"> </w:t>
      </w:r>
      <w:r w:rsidRPr="00250DAF">
        <w:rPr>
          <w:rtl/>
        </w:rPr>
        <w:t>13</w:t>
      </w:r>
      <w:r w:rsidR="001443F0">
        <w:rPr>
          <w:rFonts w:hint="cs"/>
          <w:rtl/>
        </w:rPr>
        <w:t>,</w:t>
      </w:r>
      <w:r w:rsidRPr="00250DAF">
        <w:rPr>
          <w:rtl/>
        </w:rPr>
        <w:t>5</w:t>
      </w:r>
      <w:r w:rsidRPr="0024034F">
        <w:rPr>
          <w:rtl/>
        </w:rPr>
        <w:t xml:space="preserve"> </w:t>
      </w:r>
      <w:r w:rsidRPr="0024034F">
        <w:rPr>
          <w:rFonts w:hint="cs"/>
          <w:rtl/>
        </w:rPr>
        <w:t>في المائة</w:t>
      </w:r>
      <w:r w:rsidRPr="0024034F">
        <w:rPr>
          <w:rtl/>
        </w:rPr>
        <w:t xml:space="preserve">. </w:t>
      </w:r>
    </w:p>
    <w:p w14:paraId="7B889773" w14:textId="095910F3" w:rsidR="00472378" w:rsidRPr="0024034F" w:rsidRDefault="00472378" w:rsidP="00472378">
      <w:pPr>
        <w:pStyle w:val="SingleTxtGA"/>
        <w:rPr>
          <w:rtl/>
        </w:rPr>
      </w:pPr>
      <w:r w:rsidRPr="00250DAF">
        <w:rPr>
          <w:rtl/>
        </w:rPr>
        <w:t>32</w:t>
      </w:r>
      <w:r w:rsidRPr="0024034F">
        <w:rPr>
          <w:rtl/>
        </w:rPr>
        <w:t>-</w:t>
      </w:r>
      <w:r w:rsidRPr="0024034F">
        <w:rPr>
          <w:rtl/>
        </w:rPr>
        <w:tab/>
        <w:t xml:space="preserve">القطاع العام: للتعليم أعلى نسبة من العمالة في القطاع العام </w:t>
      </w:r>
      <w:r w:rsidRPr="0024034F">
        <w:rPr>
          <w:rFonts w:hint="cs"/>
          <w:rtl/>
        </w:rPr>
        <w:t>بمعدل</w:t>
      </w:r>
      <w:r w:rsidRPr="0024034F">
        <w:rPr>
          <w:rtl/>
        </w:rPr>
        <w:t xml:space="preserve"> </w:t>
      </w:r>
      <w:r w:rsidRPr="00250DAF">
        <w:rPr>
          <w:rtl/>
        </w:rPr>
        <w:t>43</w:t>
      </w:r>
      <w:r w:rsidR="001443F0">
        <w:rPr>
          <w:rFonts w:hint="cs"/>
          <w:rtl/>
        </w:rPr>
        <w:t>,</w:t>
      </w:r>
      <w:r w:rsidRPr="00250DAF">
        <w:rPr>
          <w:rtl/>
        </w:rPr>
        <w:t>2</w:t>
      </w:r>
      <w:r w:rsidRPr="0024034F">
        <w:rPr>
          <w:rtl/>
        </w:rPr>
        <w:t xml:space="preserve"> </w:t>
      </w:r>
      <w:r w:rsidRPr="0024034F">
        <w:rPr>
          <w:rFonts w:hint="cs"/>
          <w:rtl/>
        </w:rPr>
        <w:t>في المائة</w:t>
      </w:r>
      <w:r w:rsidRPr="0024034F">
        <w:rPr>
          <w:rtl/>
        </w:rPr>
        <w:t xml:space="preserve">، تليه الإدارة العامة والدفاع؛ والضمان الاجتماعي الإلزامي </w:t>
      </w:r>
      <w:r w:rsidRPr="0024034F">
        <w:rPr>
          <w:rFonts w:hint="cs"/>
          <w:rtl/>
        </w:rPr>
        <w:t>بمعدل</w:t>
      </w:r>
      <w:r w:rsidRPr="0024034F">
        <w:rPr>
          <w:rtl/>
        </w:rPr>
        <w:t xml:space="preserve"> </w:t>
      </w:r>
      <w:r w:rsidRPr="00250DAF">
        <w:rPr>
          <w:rtl/>
        </w:rPr>
        <w:t>35</w:t>
      </w:r>
      <w:r w:rsidR="001443F0">
        <w:rPr>
          <w:rFonts w:hint="cs"/>
          <w:rtl/>
        </w:rPr>
        <w:t>,</w:t>
      </w:r>
      <w:r w:rsidRPr="00250DAF">
        <w:rPr>
          <w:rtl/>
        </w:rPr>
        <w:t>1</w:t>
      </w:r>
      <w:r w:rsidRPr="0024034F">
        <w:rPr>
          <w:rtl/>
        </w:rPr>
        <w:t xml:space="preserve"> </w:t>
      </w:r>
      <w:r w:rsidRPr="0024034F">
        <w:rPr>
          <w:rFonts w:hint="cs"/>
          <w:rtl/>
        </w:rPr>
        <w:t>في المائة</w:t>
      </w:r>
      <w:r w:rsidRPr="0024034F">
        <w:rPr>
          <w:rtl/>
        </w:rPr>
        <w:t xml:space="preserve"> على التوالي في الفترة قيد الاستعراض. وسجلت أنشطة الصحة البشرية والعمل الاجتماعي أعلى نمو بمعدل </w:t>
      </w:r>
      <w:r w:rsidRPr="00250DAF">
        <w:rPr>
          <w:rtl/>
        </w:rPr>
        <w:t>5</w:t>
      </w:r>
      <w:r w:rsidR="001443F0">
        <w:rPr>
          <w:rFonts w:hint="cs"/>
          <w:rtl/>
        </w:rPr>
        <w:t>,</w:t>
      </w:r>
      <w:r w:rsidRPr="00250DAF">
        <w:rPr>
          <w:rtl/>
        </w:rPr>
        <w:t>8</w:t>
      </w:r>
      <w:r w:rsidRPr="0024034F">
        <w:rPr>
          <w:rtl/>
        </w:rPr>
        <w:t xml:space="preserve"> </w:t>
      </w:r>
      <w:r w:rsidRPr="0024034F">
        <w:rPr>
          <w:rFonts w:hint="cs"/>
          <w:rtl/>
        </w:rPr>
        <w:t xml:space="preserve">في المائة </w:t>
      </w:r>
      <w:r w:rsidRPr="0024034F">
        <w:rPr>
          <w:rtl/>
        </w:rPr>
        <w:t>في عام</w:t>
      </w:r>
      <w:r w:rsidR="006231CF">
        <w:rPr>
          <w:rFonts w:hint="cs"/>
          <w:rtl/>
        </w:rPr>
        <w:t> </w:t>
      </w:r>
      <w:r w:rsidRPr="00250DAF">
        <w:rPr>
          <w:rtl/>
        </w:rPr>
        <w:t>2020</w:t>
      </w:r>
      <w:r w:rsidRPr="0024034F">
        <w:rPr>
          <w:rtl/>
        </w:rPr>
        <w:t>. وبالمثل سجلت</w:t>
      </w:r>
      <w:r w:rsidRPr="0024034F">
        <w:rPr>
          <w:rFonts w:hint="cs"/>
          <w:rtl/>
        </w:rPr>
        <w:t xml:space="preserve"> نموا</w:t>
      </w:r>
      <w:r w:rsidR="006231CF">
        <w:rPr>
          <w:rFonts w:hint="cs"/>
          <w:rtl/>
        </w:rPr>
        <w:t>ً</w:t>
      </w:r>
      <w:r w:rsidRPr="0024034F">
        <w:rPr>
          <w:rtl/>
        </w:rPr>
        <w:t xml:space="preserve"> في عام </w:t>
      </w:r>
      <w:r w:rsidRPr="00250DAF">
        <w:rPr>
          <w:rtl/>
        </w:rPr>
        <w:t>2020</w:t>
      </w:r>
      <w:r w:rsidRPr="0024034F">
        <w:rPr>
          <w:rFonts w:hint="cs"/>
          <w:rtl/>
        </w:rPr>
        <w:t xml:space="preserve"> </w:t>
      </w:r>
      <w:r w:rsidRPr="0024034F">
        <w:rPr>
          <w:rtl/>
        </w:rPr>
        <w:t>الأنشطة المالية وأنشطة التأمين</w:t>
      </w:r>
      <w:r w:rsidRPr="0024034F">
        <w:rPr>
          <w:rFonts w:hint="cs"/>
          <w:rtl/>
        </w:rPr>
        <w:t xml:space="preserve"> بمعدل </w:t>
      </w:r>
      <w:r w:rsidRPr="00250DAF">
        <w:rPr>
          <w:rtl/>
        </w:rPr>
        <w:t>5</w:t>
      </w:r>
      <w:r w:rsidR="001443F0">
        <w:rPr>
          <w:rFonts w:hint="cs"/>
          <w:rtl/>
        </w:rPr>
        <w:t>,</w:t>
      </w:r>
      <w:r w:rsidRPr="00250DAF">
        <w:rPr>
          <w:rtl/>
        </w:rPr>
        <w:t>0</w:t>
      </w:r>
      <w:r w:rsidRPr="0024034F">
        <w:rPr>
          <w:rFonts w:hint="cs"/>
          <w:rtl/>
        </w:rPr>
        <w:t xml:space="preserve"> في </w:t>
      </w:r>
      <w:proofErr w:type="gramStart"/>
      <w:r w:rsidRPr="0024034F">
        <w:rPr>
          <w:rFonts w:hint="cs"/>
          <w:rtl/>
        </w:rPr>
        <w:t>المائة</w:t>
      </w:r>
      <w:proofErr w:type="gramEnd"/>
      <w:r w:rsidRPr="0024034F">
        <w:rPr>
          <w:rFonts w:hint="cs"/>
          <w:rtl/>
        </w:rPr>
        <w:t>، و</w:t>
      </w:r>
      <w:r w:rsidRPr="0024034F">
        <w:rPr>
          <w:rtl/>
        </w:rPr>
        <w:t>أنشطة الفنون والتسلية والترفيه</w:t>
      </w:r>
      <w:r w:rsidRPr="0024034F">
        <w:rPr>
          <w:rFonts w:hint="cs"/>
          <w:rtl/>
        </w:rPr>
        <w:t xml:space="preserve"> بمعدل </w:t>
      </w:r>
      <w:r w:rsidRPr="00250DAF">
        <w:rPr>
          <w:rtl/>
        </w:rPr>
        <w:t>4</w:t>
      </w:r>
      <w:r w:rsidR="001443F0">
        <w:rPr>
          <w:rFonts w:hint="cs"/>
          <w:rtl/>
        </w:rPr>
        <w:t>,</w:t>
      </w:r>
      <w:r w:rsidRPr="00250DAF">
        <w:rPr>
          <w:rtl/>
        </w:rPr>
        <w:t>3</w:t>
      </w:r>
      <w:r w:rsidRPr="0024034F">
        <w:rPr>
          <w:rtl/>
        </w:rPr>
        <w:t xml:space="preserve"> </w:t>
      </w:r>
      <w:r w:rsidRPr="0024034F">
        <w:rPr>
          <w:rFonts w:hint="cs"/>
          <w:rtl/>
        </w:rPr>
        <w:t>في المائة</w:t>
      </w:r>
      <w:r w:rsidRPr="0024034F">
        <w:rPr>
          <w:rtl/>
        </w:rPr>
        <w:t>؛ والتعليم</w:t>
      </w:r>
      <w:r w:rsidRPr="0024034F">
        <w:rPr>
          <w:rFonts w:hint="cs"/>
          <w:rtl/>
        </w:rPr>
        <w:t xml:space="preserve"> بمعدل </w:t>
      </w:r>
      <w:r w:rsidRPr="00250DAF">
        <w:rPr>
          <w:rtl/>
        </w:rPr>
        <w:t>3</w:t>
      </w:r>
      <w:r w:rsidR="001443F0">
        <w:rPr>
          <w:rFonts w:hint="cs"/>
          <w:rtl/>
        </w:rPr>
        <w:t>,</w:t>
      </w:r>
      <w:r w:rsidRPr="00250DAF">
        <w:rPr>
          <w:rtl/>
        </w:rPr>
        <w:t>5</w:t>
      </w:r>
      <w:r w:rsidRPr="0024034F">
        <w:rPr>
          <w:rFonts w:hint="cs"/>
          <w:rtl/>
        </w:rPr>
        <w:t xml:space="preserve"> في المائة</w:t>
      </w:r>
      <w:r w:rsidRPr="0024034F">
        <w:rPr>
          <w:rtl/>
        </w:rPr>
        <w:t>؛ وأنشطة البناء</w:t>
      </w:r>
      <w:r w:rsidRPr="0024034F">
        <w:rPr>
          <w:rFonts w:hint="cs"/>
          <w:rtl/>
        </w:rPr>
        <w:t xml:space="preserve"> بمعدل </w:t>
      </w:r>
      <w:r w:rsidRPr="00250DAF">
        <w:rPr>
          <w:rtl/>
        </w:rPr>
        <w:t>3</w:t>
      </w:r>
      <w:r w:rsidR="001443F0">
        <w:rPr>
          <w:rFonts w:hint="cs"/>
          <w:rtl/>
        </w:rPr>
        <w:t>,</w:t>
      </w:r>
      <w:r w:rsidRPr="00250DAF">
        <w:rPr>
          <w:rtl/>
        </w:rPr>
        <w:t>4</w:t>
      </w:r>
      <w:r w:rsidR="006E0BB9">
        <w:rPr>
          <w:rtl/>
        </w:rPr>
        <w:t>%</w:t>
      </w:r>
      <w:r w:rsidRPr="0024034F">
        <w:rPr>
          <w:rtl/>
        </w:rPr>
        <w:t xml:space="preserve">. وفي عام </w:t>
      </w:r>
      <w:r w:rsidRPr="00250DAF">
        <w:rPr>
          <w:rtl/>
        </w:rPr>
        <w:t>2019</w:t>
      </w:r>
      <w:r w:rsidRPr="0024034F">
        <w:rPr>
          <w:rtl/>
        </w:rPr>
        <w:t xml:space="preserve">، تفيد التقديرات بأن مجموع العمالة باستثناء العاملين في أنشطة زراعية ورعوية صغيرة النطاق، قد ارتفع من </w:t>
      </w:r>
      <w:r w:rsidRPr="00250DAF">
        <w:rPr>
          <w:rtl/>
        </w:rPr>
        <w:t>17</w:t>
      </w:r>
      <w:r w:rsidR="001443F0">
        <w:rPr>
          <w:rFonts w:hint="cs"/>
          <w:rtl/>
        </w:rPr>
        <w:t>,</w:t>
      </w:r>
      <w:r w:rsidRPr="00250DAF">
        <w:rPr>
          <w:rtl/>
        </w:rPr>
        <w:t>3</w:t>
      </w:r>
      <w:r w:rsidRPr="0024034F">
        <w:rPr>
          <w:rtl/>
        </w:rPr>
        <w:t xml:space="preserve"> مليون في عام </w:t>
      </w:r>
      <w:r w:rsidRPr="00250DAF">
        <w:rPr>
          <w:rtl/>
        </w:rPr>
        <w:t>2018</w:t>
      </w:r>
      <w:r w:rsidRPr="0024034F">
        <w:rPr>
          <w:rtl/>
        </w:rPr>
        <w:t xml:space="preserve"> إلى </w:t>
      </w:r>
      <w:r w:rsidRPr="00250DAF">
        <w:rPr>
          <w:rtl/>
        </w:rPr>
        <w:t>18</w:t>
      </w:r>
      <w:r w:rsidR="001443F0">
        <w:rPr>
          <w:rFonts w:hint="cs"/>
          <w:rtl/>
        </w:rPr>
        <w:t>,</w:t>
      </w:r>
      <w:r w:rsidRPr="00250DAF">
        <w:rPr>
          <w:rtl/>
        </w:rPr>
        <w:t>1</w:t>
      </w:r>
      <w:r w:rsidRPr="0024034F">
        <w:rPr>
          <w:rtl/>
        </w:rPr>
        <w:t xml:space="preserve"> مليون. وبلغ مجموع الوظائف الجديدة التي تم إحداثها في الاقتصاد </w:t>
      </w:r>
      <w:r w:rsidRPr="00250DAF">
        <w:rPr>
          <w:rtl/>
        </w:rPr>
        <w:t>846</w:t>
      </w:r>
      <w:r w:rsidR="001443F0">
        <w:rPr>
          <w:rFonts w:hint="cs"/>
          <w:rtl/>
        </w:rPr>
        <w:t>,</w:t>
      </w:r>
      <w:r w:rsidRPr="00250DAF">
        <w:rPr>
          <w:rtl/>
        </w:rPr>
        <w:t>3</w:t>
      </w:r>
      <w:r w:rsidRPr="0024034F">
        <w:rPr>
          <w:rtl/>
        </w:rPr>
        <w:t xml:space="preserve"> ألف وظيفة في عام </w:t>
      </w:r>
      <w:r w:rsidRPr="00250DAF">
        <w:rPr>
          <w:rtl/>
        </w:rPr>
        <w:t>2019</w:t>
      </w:r>
      <w:r w:rsidRPr="0024034F">
        <w:rPr>
          <w:rtl/>
        </w:rPr>
        <w:t>. وتشير التقديرات إلى</w:t>
      </w:r>
      <w:r w:rsidR="001443F0">
        <w:rPr>
          <w:rFonts w:hint="cs"/>
          <w:rtl/>
        </w:rPr>
        <w:t> </w:t>
      </w:r>
      <w:r w:rsidRPr="0024034F">
        <w:rPr>
          <w:rtl/>
        </w:rPr>
        <w:t xml:space="preserve">أن القطاع غير الرسمي أحدث </w:t>
      </w:r>
      <w:r w:rsidRPr="00250DAF">
        <w:rPr>
          <w:rtl/>
        </w:rPr>
        <w:t>767</w:t>
      </w:r>
      <w:r w:rsidR="001443F0">
        <w:rPr>
          <w:rFonts w:hint="cs"/>
          <w:rtl/>
        </w:rPr>
        <w:t>,</w:t>
      </w:r>
      <w:r w:rsidRPr="00250DAF">
        <w:rPr>
          <w:rtl/>
        </w:rPr>
        <w:t>9</w:t>
      </w:r>
      <w:r w:rsidRPr="0024034F">
        <w:rPr>
          <w:rtl/>
        </w:rPr>
        <w:t xml:space="preserve"> ألف فرصة عمل جديدة في عام </w:t>
      </w:r>
      <w:r w:rsidRPr="00250DAF">
        <w:rPr>
          <w:rtl/>
        </w:rPr>
        <w:t>2019</w:t>
      </w:r>
      <w:r w:rsidRPr="0024034F">
        <w:rPr>
          <w:rtl/>
        </w:rPr>
        <w:t xml:space="preserve"> مقارنة بما</w:t>
      </w:r>
      <w:r w:rsidR="001443F0">
        <w:rPr>
          <w:rFonts w:hint="cs"/>
          <w:rtl/>
        </w:rPr>
        <w:t> </w:t>
      </w:r>
      <w:r w:rsidRPr="0024034F">
        <w:rPr>
          <w:rtl/>
        </w:rPr>
        <w:t>مجموعه</w:t>
      </w:r>
      <w:r w:rsidR="001443F0">
        <w:rPr>
          <w:rFonts w:hint="cs"/>
          <w:rtl/>
        </w:rPr>
        <w:t> </w:t>
      </w:r>
      <w:r w:rsidRPr="00250DAF">
        <w:rPr>
          <w:rtl/>
        </w:rPr>
        <w:t>744</w:t>
      </w:r>
      <w:r w:rsidR="001443F0">
        <w:rPr>
          <w:rFonts w:hint="cs"/>
          <w:rtl/>
        </w:rPr>
        <w:t>,</w:t>
      </w:r>
      <w:r w:rsidRPr="00250DAF">
        <w:rPr>
          <w:rtl/>
        </w:rPr>
        <w:t>1</w:t>
      </w:r>
      <w:r w:rsidRPr="0024034F">
        <w:rPr>
          <w:rtl/>
        </w:rPr>
        <w:t xml:space="preserve"> ألف فرصة عمل جديدة تم إحداثها في عام </w:t>
      </w:r>
      <w:r w:rsidRPr="00250DAF">
        <w:rPr>
          <w:rtl/>
        </w:rPr>
        <w:t>2018</w:t>
      </w:r>
      <w:r w:rsidRPr="0024034F">
        <w:rPr>
          <w:rtl/>
        </w:rPr>
        <w:t xml:space="preserve">. وفي عام </w:t>
      </w:r>
      <w:r w:rsidRPr="00250DAF">
        <w:rPr>
          <w:rtl/>
        </w:rPr>
        <w:t>2020</w:t>
      </w:r>
      <w:r w:rsidRPr="0024034F">
        <w:rPr>
          <w:rtl/>
        </w:rPr>
        <w:t xml:space="preserve">، بلغ مجموع العمالة خارج الأنشطة الزراعية والرعوية الصغيرة </w:t>
      </w:r>
      <w:r w:rsidRPr="00250DAF">
        <w:rPr>
          <w:rtl/>
        </w:rPr>
        <w:t>17</w:t>
      </w:r>
      <w:r w:rsidR="001443F0">
        <w:rPr>
          <w:rFonts w:hint="cs"/>
          <w:rtl/>
        </w:rPr>
        <w:t>,</w:t>
      </w:r>
      <w:r w:rsidRPr="00250DAF">
        <w:rPr>
          <w:rtl/>
        </w:rPr>
        <w:t>4</w:t>
      </w:r>
      <w:r w:rsidRPr="0024034F">
        <w:rPr>
          <w:rtl/>
        </w:rPr>
        <w:t xml:space="preserve"> مليون وظيفة، بانخفاض عن </w:t>
      </w:r>
      <w:r w:rsidRPr="00250DAF">
        <w:rPr>
          <w:rtl/>
        </w:rPr>
        <w:t>18</w:t>
      </w:r>
      <w:r w:rsidR="001443F0">
        <w:rPr>
          <w:rFonts w:hint="cs"/>
          <w:rtl/>
        </w:rPr>
        <w:t>,</w:t>
      </w:r>
      <w:r w:rsidRPr="00250DAF">
        <w:rPr>
          <w:rtl/>
        </w:rPr>
        <w:t>1</w:t>
      </w:r>
      <w:r w:rsidRPr="0024034F">
        <w:rPr>
          <w:rtl/>
        </w:rPr>
        <w:t xml:space="preserve"> مليون وظيفة مسجلة في عام </w:t>
      </w:r>
      <w:r w:rsidRPr="00250DAF">
        <w:rPr>
          <w:rtl/>
        </w:rPr>
        <w:t>2019</w:t>
      </w:r>
      <w:r w:rsidRPr="0024034F">
        <w:rPr>
          <w:rtl/>
        </w:rPr>
        <w:t xml:space="preserve">. وفي الفترة نفسها، انخفضت العمالة المأجورة في القطاع الخاص بنسبة </w:t>
      </w:r>
      <w:r w:rsidRPr="00250DAF">
        <w:rPr>
          <w:rtl/>
        </w:rPr>
        <w:t>10</w:t>
      </w:r>
      <w:r w:rsidR="001443F0">
        <w:rPr>
          <w:rFonts w:hint="cs"/>
          <w:rtl/>
        </w:rPr>
        <w:t>,</w:t>
      </w:r>
      <w:r w:rsidRPr="00250DAF">
        <w:rPr>
          <w:rtl/>
        </w:rPr>
        <w:t>0</w:t>
      </w:r>
      <w:r w:rsidRPr="0024034F">
        <w:rPr>
          <w:rtl/>
        </w:rPr>
        <w:t xml:space="preserve"> بالمائة من </w:t>
      </w:r>
      <w:r w:rsidRPr="00250DAF">
        <w:rPr>
          <w:rtl/>
        </w:rPr>
        <w:t>063</w:t>
      </w:r>
      <w:r w:rsidR="001443F0">
        <w:rPr>
          <w:rFonts w:hint="cs"/>
          <w:rtl/>
        </w:rPr>
        <w:t>,</w:t>
      </w:r>
      <w:r w:rsidRPr="00250DAF">
        <w:rPr>
          <w:rtl/>
        </w:rPr>
        <w:t>2</w:t>
      </w:r>
      <w:r w:rsidRPr="0024034F">
        <w:rPr>
          <w:rtl/>
        </w:rPr>
        <w:t xml:space="preserve"> </w:t>
      </w:r>
      <w:r w:rsidRPr="00250DAF">
        <w:rPr>
          <w:rtl/>
        </w:rPr>
        <w:t>2</w:t>
      </w:r>
      <w:r w:rsidRPr="0024034F">
        <w:rPr>
          <w:rtl/>
        </w:rPr>
        <w:t xml:space="preserve"> ألف وظيفة في عام </w:t>
      </w:r>
      <w:r w:rsidRPr="00250DAF">
        <w:rPr>
          <w:rtl/>
        </w:rPr>
        <w:t>2019</w:t>
      </w:r>
      <w:r w:rsidRPr="0024034F">
        <w:rPr>
          <w:rtl/>
        </w:rPr>
        <w:t xml:space="preserve"> لتقف عند </w:t>
      </w:r>
      <w:r w:rsidRPr="00250DAF">
        <w:rPr>
          <w:rtl/>
        </w:rPr>
        <w:t>856</w:t>
      </w:r>
      <w:r w:rsidR="001443F0">
        <w:rPr>
          <w:rFonts w:hint="cs"/>
          <w:rtl/>
        </w:rPr>
        <w:t>,</w:t>
      </w:r>
      <w:r w:rsidRPr="00250DAF">
        <w:rPr>
          <w:rtl/>
        </w:rPr>
        <w:t>5</w:t>
      </w:r>
      <w:r w:rsidRPr="0024034F">
        <w:rPr>
          <w:rtl/>
        </w:rPr>
        <w:t xml:space="preserve"> </w:t>
      </w:r>
      <w:r w:rsidRPr="00250DAF">
        <w:rPr>
          <w:rtl/>
        </w:rPr>
        <w:t>1</w:t>
      </w:r>
      <w:r w:rsidRPr="0024034F">
        <w:rPr>
          <w:rtl/>
        </w:rPr>
        <w:t xml:space="preserve"> ألف وظيفة. وفي القطاع العام، ارتفع عدد العمالة المأجورة من </w:t>
      </w:r>
      <w:r w:rsidRPr="00250DAF">
        <w:rPr>
          <w:rtl/>
        </w:rPr>
        <w:t>865</w:t>
      </w:r>
      <w:r w:rsidR="001443F0">
        <w:rPr>
          <w:rFonts w:hint="cs"/>
          <w:rtl/>
        </w:rPr>
        <w:t>,</w:t>
      </w:r>
      <w:r w:rsidRPr="00250DAF">
        <w:rPr>
          <w:rtl/>
        </w:rPr>
        <w:t>2</w:t>
      </w:r>
      <w:r w:rsidRPr="0024034F">
        <w:rPr>
          <w:rtl/>
        </w:rPr>
        <w:t xml:space="preserve"> ألف في عام </w:t>
      </w:r>
      <w:r w:rsidRPr="00250DAF">
        <w:rPr>
          <w:rtl/>
        </w:rPr>
        <w:t>2019</w:t>
      </w:r>
      <w:r w:rsidRPr="0024034F">
        <w:rPr>
          <w:rtl/>
        </w:rPr>
        <w:t xml:space="preserve"> إلى </w:t>
      </w:r>
      <w:r w:rsidRPr="00250DAF">
        <w:rPr>
          <w:rtl/>
        </w:rPr>
        <w:t>884</w:t>
      </w:r>
      <w:r w:rsidR="001443F0">
        <w:rPr>
          <w:rFonts w:hint="cs"/>
          <w:rtl/>
        </w:rPr>
        <w:t>,</w:t>
      </w:r>
      <w:r w:rsidRPr="00250DAF">
        <w:rPr>
          <w:rtl/>
        </w:rPr>
        <w:t>6</w:t>
      </w:r>
      <w:r w:rsidRPr="0024034F">
        <w:rPr>
          <w:rtl/>
        </w:rPr>
        <w:t xml:space="preserve"> ألف في عام </w:t>
      </w:r>
      <w:r w:rsidRPr="00250DAF">
        <w:rPr>
          <w:rtl/>
        </w:rPr>
        <w:t>2020</w:t>
      </w:r>
      <w:r w:rsidRPr="0024034F">
        <w:rPr>
          <w:rFonts w:hint="cs"/>
          <w:rtl/>
        </w:rPr>
        <w:t>.</w:t>
      </w:r>
    </w:p>
    <w:p w14:paraId="42271FAC" w14:textId="77777777" w:rsidR="00472378" w:rsidRPr="0024034F" w:rsidRDefault="00472378" w:rsidP="00D733ED">
      <w:pPr>
        <w:pStyle w:val="TableFigureHeader"/>
        <w:rPr>
          <w:rtl/>
        </w:rPr>
      </w:pPr>
      <w:bookmarkStart w:id="3" w:name="_Toc30407"/>
      <w:r w:rsidRPr="0024034F">
        <w:rPr>
          <w:rtl/>
        </w:rPr>
        <w:t xml:space="preserve">الجدول </w:t>
      </w:r>
      <w:r w:rsidRPr="00250DAF">
        <w:rPr>
          <w:rFonts w:hint="cs"/>
          <w:rtl/>
        </w:rPr>
        <w:t>7</w:t>
      </w:r>
    </w:p>
    <w:p w14:paraId="71F6DDED" w14:textId="52800DFD" w:rsidR="00472378" w:rsidRPr="00250DAF" w:rsidRDefault="00472378" w:rsidP="00D733ED">
      <w:pPr>
        <w:pStyle w:val="TableFigureHeaderBold"/>
        <w:rPr>
          <w:rFonts w:hint="eastAsia"/>
        </w:rPr>
      </w:pPr>
      <w:r w:rsidRPr="00250DAF">
        <w:rPr>
          <w:rtl/>
        </w:rPr>
        <w:t>مؤشرات مختارة بشأن العمالة</w:t>
      </w:r>
      <w:bookmarkEnd w:id="3"/>
    </w:p>
    <w:tbl>
      <w:tblPr>
        <w:bidiVisual/>
        <w:tblW w:w="8505"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77"/>
        <w:gridCol w:w="992"/>
        <w:gridCol w:w="1134"/>
        <w:gridCol w:w="1134"/>
        <w:gridCol w:w="1134"/>
        <w:gridCol w:w="1134"/>
      </w:tblGrid>
      <w:tr w:rsidR="00472378" w:rsidRPr="00FF4E61" w14:paraId="4C3B53A3" w14:textId="77777777" w:rsidTr="00FF4E61">
        <w:trPr>
          <w:tblHeader/>
        </w:trPr>
        <w:tc>
          <w:tcPr>
            <w:tcW w:w="2977" w:type="dxa"/>
            <w:tcBorders>
              <w:top w:val="single" w:sz="4" w:space="0" w:color="auto"/>
              <w:bottom w:val="single" w:sz="12" w:space="0" w:color="auto"/>
            </w:tcBorders>
            <w:shd w:val="clear" w:color="auto" w:fill="auto"/>
            <w:vAlign w:val="bottom"/>
          </w:tcPr>
          <w:p w14:paraId="26ACC223"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المؤشر</w:t>
            </w:r>
          </w:p>
        </w:tc>
        <w:tc>
          <w:tcPr>
            <w:tcW w:w="992" w:type="dxa"/>
            <w:tcBorders>
              <w:top w:val="single" w:sz="4" w:space="0" w:color="auto"/>
              <w:bottom w:val="single" w:sz="12" w:space="0" w:color="auto"/>
            </w:tcBorders>
            <w:shd w:val="clear" w:color="auto" w:fill="auto"/>
            <w:vAlign w:val="bottom"/>
          </w:tcPr>
          <w:p w14:paraId="4CA08810"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2016</w:t>
            </w:r>
          </w:p>
        </w:tc>
        <w:tc>
          <w:tcPr>
            <w:tcW w:w="1134" w:type="dxa"/>
            <w:tcBorders>
              <w:top w:val="single" w:sz="4" w:space="0" w:color="auto"/>
              <w:bottom w:val="single" w:sz="12" w:space="0" w:color="auto"/>
            </w:tcBorders>
            <w:shd w:val="clear" w:color="auto" w:fill="auto"/>
            <w:vAlign w:val="bottom"/>
          </w:tcPr>
          <w:p w14:paraId="4590B55D"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2017</w:t>
            </w:r>
          </w:p>
        </w:tc>
        <w:tc>
          <w:tcPr>
            <w:tcW w:w="1134" w:type="dxa"/>
            <w:tcBorders>
              <w:top w:val="single" w:sz="4" w:space="0" w:color="auto"/>
              <w:bottom w:val="single" w:sz="12" w:space="0" w:color="auto"/>
            </w:tcBorders>
            <w:shd w:val="clear" w:color="auto" w:fill="auto"/>
            <w:vAlign w:val="bottom"/>
          </w:tcPr>
          <w:p w14:paraId="5B8A8BAC"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2018</w:t>
            </w:r>
          </w:p>
        </w:tc>
        <w:tc>
          <w:tcPr>
            <w:tcW w:w="1134" w:type="dxa"/>
            <w:tcBorders>
              <w:top w:val="single" w:sz="4" w:space="0" w:color="auto"/>
              <w:bottom w:val="single" w:sz="12" w:space="0" w:color="auto"/>
            </w:tcBorders>
            <w:shd w:val="clear" w:color="auto" w:fill="auto"/>
            <w:vAlign w:val="bottom"/>
          </w:tcPr>
          <w:p w14:paraId="6D1D2BFC" w14:textId="77777777" w:rsidR="00472378" w:rsidRPr="009C7AF2" w:rsidRDefault="00472378" w:rsidP="00FF4E61">
            <w:pPr>
              <w:spacing w:before="40" w:after="40" w:line="280" w:lineRule="exact"/>
              <w:ind w:left="57" w:right="57"/>
              <w:textDirection w:val="tbRlV"/>
              <w:rPr>
                <w:i/>
                <w:iCs/>
                <w:sz w:val="18"/>
                <w:szCs w:val="18"/>
              </w:rPr>
            </w:pPr>
            <w:r w:rsidRPr="00250DAF">
              <w:rPr>
                <w:i/>
                <w:iCs/>
                <w:sz w:val="18"/>
                <w:szCs w:val="18"/>
                <w:rtl/>
              </w:rPr>
              <w:t>2019</w:t>
            </w:r>
          </w:p>
        </w:tc>
        <w:tc>
          <w:tcPr>
            <w:tcW w:w="1134" w:type="dxa"/>
            <w:tcBorders>
              <w:top w:val="single" w:sz="4" w:space="0" w:color="auto"/>
              <w:bottom w:val="single" w:sz="12" w:space="0" w:color="auto"/>
            </w:tcBorders>
            <w:shd w:val="clear" w:color="auto" w:fill="auto"/>
            <w:vAlign w:val="bottom"/>
          </w:tcPr>
          <w:p w14:paraId="132D4EF9" w14:textId="77777777" w:rsidR="00472378" w:rsidRPr="00250DAF" w:rsidRDefault="00472378" w:rsidP="00FF4E61">
            <w:pPr>
              <w:spacing w:before="40" w:after="40" w:line="280" w:lineRule="exact"/>
              <w:ind w:left="57" w:right="57"/>
              <w:textDirection w:val="tbRlV"/>
              <w:rPr>
                <w:i/>
                <w:iCs/>
                <w:sz w:val="18"/>
                <w:szCs w:val="18"/>
              </w:rPr>
            </w:pPr>
            <w:r w:rsidRPr="00250DAF">
              <w:rPr>
                <w:i/>
                <w:iCs/>
                <w:sz w:val="18"/>
                <w:szCs w:val="18"/>
                <w:rtl/>
              </w:rPr>
              <w:t>2020</w:t>
            </w:r>
          </w:p>
        </w:tc>
      </w:tr>
      <w:tr w:rsidR="00472378" w:rsidRPr="00FF4E61" w14:paraId="7730FB5C" w14:textId="77777777" w:rsidTr="00FF4E61">
        <w:tc>
          <w:tcPr>
            <w:tcW w:w="2977" w:type="dxa"/>
            <w:tcBorders>
              <w:top w:val="single" w:sz="12" w:space="0" w:color="auto"/>
            </w:tcBorders>
            <w:shd w:val="clear" w:color="auto" w:fill="auto"/>
          </w:tcPr>
          <w:p w14:paraId="1B04825D"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المجموع الأشخاص العاملين</w:t>
            </w:r>
          </w:p>
        </w:tc>
        <w:tc>
          <w:tcPr>
            <w:tcW w:w="992" w:type="dxa"/>
            <w:tcBorders>
              <w:top w:val="single" w:sz="12" w:space="0" w:color="auto"/>
            </w:tcBorders>
            <w:shd w:val="clear" w:color="auto" w:fill="auto"/>
            <w:vAlign w:val="bottom"/>
          </w:tcPr>
          <w:p w14:paraId="1709DDB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w:t>
            </w:r>
            <w:r w:rsidRPr="00FF4E61">
              <w:rPr>
                <w:sz w:val="18"/>
                <w:szCs w:val="18"/>
                <w:rtl/>
              </w:rPr>
              <w:t xml:space="preserve"> مليون</w:t>
            </w:r>
          </w:p>
        </w:tc>
        <w:tc>
          <w:tcPr>
            <w:tcW w:w="1134" w:type="dxa"/>
            <w:tcBorders>
              <w:top w:val="single" w:sz="12" w:space="0" w:color="auto"/>
            </w:tcBorders>
            <w:shd w:val="clear" w:color="auto" w:fill="auto"/>
            <w:vAlign w:val="bottom"/>
          </w:tcPr>
          <w:p w14:paraId="708B643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16</w:t>
            </w:r>
            <w:r w:rsidRPr="00FF4E61">
              <w:rPr>
                <w:sz w:val="18"/>
                <w:szCs w:val="18"/>
                <w:rtl/>
              </w:rPr>
              <w:t>-</w:t>
            </w:r>
            <w:r w:rsidRPr="00250DAF">
              <w:rPr>
                <w:sz w:val="18"/>
                <w:szCs w:val="18"/>
                <w:rtl/>
              </w:rPr>
              <w:t>9</w:t>
            </w:r>
            <w:r w:rsidRPr="00FF4E61">
              <w:rPr>
                <w:sz w:val="18"/>
                <w:szCs w:val="18"/>
                <w:rtl/>
              </w:rPr>
              <w:t xml:space="preserve"> مليون</w:t>
            </w:r>
          </w:p>
        </w:tc>
        <w:tc>
          <w:tcPr>
            <w:tcW w:w="1134" w:type="dxa"/>
            <w:tcBorders>
              <w:top w:val="single" w:sz="12" w:space="0" w:color="auto"/>
            </w:tcBorders>
            <w:shd w:val="clear" w:color="auto" w:fill="auto"/>
            <w:vAlign w:val="bottom"/>
          </w:tcPr>
          <w:p w14:paraId="2E9138D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r w:rsidRPr="00FF4E61">
              <w:rPr>
                <w:sz w:val="18"/>
                <w:szCs w:val="18"/>
                <w:rtl/>
              </w:rPr>
              <w:t>-</w:t>
            </w:r>
            <w:r w:rsidRPr="00250DAF">
              <w:rPr>
                <w:sz w:val="18"/>
                <w:szCs w:val="18"/>
                <w:rtl/>
              </w:rPr>
              <w:t>8</w:t>
            </w:r>
            <w:r w:rsidRPr="00FF4E61">
              <w:rPr>
                <w:sz w:val="18"/>
                <w:szCs w:val="18"/>
                <w:rtl/>
              </w:rPr>
              <w:t xml:space="preserve"> مليون</w:t>
            </w:r>
          </w:p>
        </w:tc>
        <w:tc>
          <w:tcPr>
            <w:tcW w:w="1134" w:type="dxa"/>
            <w:tcBorders>
              <w:top w:val="single" w:sz="12" w:space="0" w:color="auto"/>
            </w:tcBorders>
            <w:shd w:val="clear" w:color="auto" w:fill="auto"/>
            <w:vAlign w:val="bottom"/>
          </w:tcPr>
          <w:p w14:paraId="143DC73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18</w:t>
            </w:r>
            <w:r w:rsidRPr="00FF4E61">
              <w:rPr>
                <w:sz w:val="18"/>
                <w:szCs w:val="18"/>
                <w:rtl/>
              </w:rPr>
              <w:t>-</w:t>
            </w:r>
            <w:r w:rsidRPr="00250DAF">
              <w:rPr>
                <w:sz w:val="18"/>
                <w:szCs w:val="18"/>
                <w:rtl/>
              </w:rPr>
              <w:t>1</w:t>
            </w:r>
            <w:r w:rsidRPr="00FF4E61">
              <w:rPr>
                <w:sz w:val="18"/>
                <w:szCs w:val="18"/>
                <w:rtl/>
              </w:rPr>
              <w:t xml:space="preserve"> مليون</w:t>
            </w:r>
          </w:p>
        </w:tc>
        <w:tc>
          <w:tcPr>
            <w:tcW w:w="1134" w:type="dxa"/>
            <w:tcBorders>
              <w:top w:val="single" w:sz="12" w:space="0" w:color="auto"/>
            </w:tcBorders>
            <w:shd w:val="clear" w:color="auto" w:fill="auto"/>
            <w:vAlign w:val="bottom"/>
          </w:tcPr>
          <w:p w14:paraId="210FD37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17</w:t>
            </w:r>
            <w:r w:rsidRPr="00FF4E61">
              <w:rPr>
                <w:sz w:val="18"/>
                <w:szCs w:val="18"/>
                <w:rtl/>
              </w:rPr>
              <w:t>-</w:t>
            </w:r>
            <w:r w:rsidRPr="00250DAF">
              <w:rPr>
                <w:sz w:val="18"/>
                <w:szCs w:val="18"/>
                <w:rtl/>
              </w:rPr>
              <w:t>4</w:t>
            </w:r>
            <w:r w:rsidRPr="00FF4E61">
              <w:rPr>
                <w:sz w:val="18"/>
                <w:szCs w:val="18"/>
                <w:rtl/>
              </w:rPr>
              <w:t xml:space="preserve"> مليون</w:t>
            </w:r>
          </w:p>
        </w:tc>
      </w:tr>
      <w:tr w:rsidR="00472378" w:rsidRPr="00FF4E61" w14:paraId="4E294765" w14:textId="77777777" w:rsidTr="00FF4E61">
        <w:tc>
          <w:tcPr>
            <w:tcW w:w="2977" w:type="dxa"/>
            <w:shd w:val="clear" w:color="auto" w:fill="auto"/>
          </w:tcPr>
          <w:p w14:paraId="2D27E4EB"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العمالة المأجورة في القطاع غير الرسمي(بالآلاف)</w:t>
            </w:r>
          </w:p>
        </w:tc>
        <w:tc>
          <w:tcPr>
            <w:tcW w:w="992" w:type="dxa"/>
            <w:shd w:val="clear" w:color="auto" w:fill="auto"/>
            <w:vAlign w:val="bottom"/>
          </w:tcPr>
          <w:p w14:paraId="6E85E5C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133</w:t>
            </w:r>
            <w:r w:rsidRPr="00FF4E61">
              <w:rPr>
                <w:sz w:val="18"/>
                <w:szCs w:val="18"/>
                <w:rtl/>
              </w:rPr>
              <w:t>,</w:t>
            </w:r>
            <w:r w:rsidRPr="00250DAF">
              <w:rPr>
                <w:sz w:val="18"/>
                <w:szCs w:val="18"/>
                <w:rtl/>
              </w:rPr>
              <w:t>0</w:t>
            </w:r>
          </w:p>
        </w:tc>
        <w:tc>
          <w:tcPr>
            <w:tcW w:w="1134" w:type="dxa"/>
            <w:shd w:val="clear" w:color="auto" w:fill="auto"/>
            <w:vAlign w:val="bottom"/>
          </w:tcPr>
          <w:p w14:paraId="21CE194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794</w:t>
            </w:r>
            <w:r w:rsidRPr="00FF4E61">
              <w:rPr>
                <w:sz w:val="18"/>
                <w:szCs w:val="18"/>
                <w:rtl/>
              </w:rPr>
              <w:t>,</w:t>
            </w:r>
            <w:r w:rsidRPr="00250DAF">
              <w:rPr>
                <w:sz w:val="18"/>
                <w:szCs w:val="18"/>
                <w:rtl/>
              </w:rPr>
              <w:t>4</w:t>
            </w:r>
            <w:r w:rsidRPr="00FF4E61">
              <w:rPr>
                <w:sz w:val="18"/>
                <w:szCs w:val="18"/>
                <w:rtl/>
              </w:rPr>
              <w:t xml:space="preserve"> </w:t>
            </w:r>
          </w:p>
        </w:tc>
        <w:tc>
          <w:tcPr>
            <w:tcW w:w="1134" w:type="dxa"/>
            <w:shd w:val="clear" w:color="auto" w:fill="auto"/>
            <w:vAlign w:val="bottom"/>
          </w:tcPr>
          <w:p w14:paraId="7AABB18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762</w:t>
            </w:r>
            <w:r w:rsidRPr="00FF4E61">
              <w:rPr>
                <w:sz w:val="18"/>
                <w:szCs w:val="18"/>
                <w:rtl/>
              </w:rPr>
              <w:t>,</w:t>
            </w:r>
            <w:r w:rsidRPr="00250DAF">
              <w:rPr>
                <w:sz w:val="18"/>
                <w:szCs w:val="18"/>
                <w:rtl/>
              </w:rPr>
              <w:t>1</w:t>
            </w:r>
            <w:r w:rsidRPr="00FF4E61">
              <w:rPr>
                <w:sz w:val="18"/>
                <w:szCs w:val="18"/>
                <w:rtl/>
              </w:rPr>
              <w:t xml:space="preserve"> </w:t>
            </w:r>
          </w:p>
        </w:tc>
        <w:tc>
          <w:tcPr>
            <w:tcW w:w="1134" w:type="dxa"/>
            <w:shd w:val="clear" w:color="auto" w:fill="auto"/>
            <w:vAlign w:val="bottom"/>
          </w:tcPr>
          <w:p w14:paraId="27C7270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767</w:t>
            </w:r>
            <w:r w:rsidRPr="00FF4E61">
              <w:rPr>
                <w:sz w:val="18"/>
                <w:szCs w:val="18"/>
                <w:rtl/>
              </w:rPr>
              <w:t>,</w:t>
            </w:r>
            <w:r w:rsidRPr="00250DAF">
              <w:rPr>
                <w:sz w:val="18"/>
                <w:szCs w:val="18"/>
                <w:rtl/>
              </w:rPr>
              <w:t>9</w:t>
            </w:r>
            <w:r w:rsidRPr="00FF4E61">
              <w:rPr>
                <w:sz w:val="18"/>
                <w:szCs w:val="18"/>
                <w:rtl/>
              </w:rPr>
              <w:t xml:space="preserve"> </w:t>
            </w:r>
          </w:p>
        </w:tc>
        <w:tc>
          <w:tcPr>
            <w:tcW w:w="1134" w:type="dxa"/>
            <w:shd w:val="clear" w:color="auto" w:fill="auto"/>
            <w:vAlign w:val="bottom"/>
          </w:tcPr>
          <w:p w14:paraId="1E30B8AB" w14:textId="77777777" w:rsidR="00472378" w:rsidRPr="00FF4E61" w:rsidRDefault="00472378" w:rsidP="00FF4E61">
            <w:pPr>
              <w:spacing w:before="40" w:after="40" w:line="280" w:lineRule="exact"/>
              <w:ind w:left="57" w:right="57"/>
              <w:rPr>
                <w:sz w:val="18"/>
                <w:szCs w:val="18"/>
              </w:rPr>
            </w:pPr>
          </w:p>
        </w:tc>
      </w:tr>
      <w:tr w:rsidR="00472378" w:rsidRPr="00FF4E61" w14:paraId="1048E2A2" w14:textId="77777777" w:rsidTr="00FF4E61">
        <w:tc>
          <w:tcPr>
            <w:tcW w:w="2977" w:type="dxa"/>
            <w:shd w:val="clear" w:color="auto" w:fill="auto"/>
          </w:tcPr>
          <w:p w14:paraId="20A4CE47"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العمالة المأجورة في القطاع الحديث(بالآلاف)</w:t>
            </w:r>
          </w:p>
        </w:tc>
        <w:tc>
          <w:tcPr>
            <w:tcW w:w="992" w:type="dxa"/>
            <w:shd w:val="clear" w:color="auto" w:fill="auto"/>
            <w:vAlign w:val="bottom"/>
          </w:tcPr>
          <w:p w14:paraId="6D8A327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686</w:t>
            </w:r>
            <w:r w:rsidRPr="00FF4E61">
              <w:rPr>
                <w:sz w:val="18"/>
                <w:szCs w:val="18"/>
                <w:rtl/>
              </w:rPr>
              <w:t>,</w:t>
            </w:r>
            <w:r w:rsidRPr="00250DAF">
              <w:rPr>
                <w:sz w:val="18"/>
                <w:szCs w:val="18"/>
                <w:rtl/>
              </w:rPr>
              <w:t>8</w:t>
            </w:r>
            <w:r w:rsidRPr="00FF4E61">
              <w:rPr>
                <w:sz w:val="18"/>
                <w:szCs w:val="18"/>
                <w:rtl/>
              </w:rPr>
              <w:t xml:space="preserve"> </w:t>
            </w:r>
            <w:r w:rsidRPr="00250DAF">
              <w:rPr>
                <w:sz w:val="18"/>
                <w:szCs w:val="18"/>
                <w:rtl/>
              </w:rPr>
              <w:t>2</w:t>
            </w:r>
            <w:r w:rsidRPr="00FF4E61">
              <w:rPr>
                <w:sz w:val="18"/>
                <w:szCs w:val="18"/>
                <w:rtl/>
              </w:rPr>
              <w:t xml:space="preserve"> </w:t>
            </w:r>
          </w:p>
        </w:tc>
        <w:tc>
          <w:tcPr>
            <w:tcW w:w="1134" w:type="dxa"/>
            <w:shd w:val="clear" w:color="auto" w:fill="auto"/>
            <w:vAlign w:val="bottom"/>
          </w:tcPr>
          <w:p w14:paraId="69BDD8D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931</w:t>
            </w:r>
            <w:r w:rsidRPr="00FF4E61">
              <w:rPr>
                <w:sz w:val="18"/>
                <w:szCs w:val="18"/>
                <w:rtl/>
              </w:rPr>
              <w:t>,</w:t>
            </w:r>
            <w:r w:rsidRPr="00250DAF">
              <w:rPr>
                <w:sz w:val="18"/>
                <w:szCs w:val="18"/>
                <w:rtl/>
              </w:rPr>
              <w:t>9</w:t>
            </w:r>
            <w:r w:rsidRPr="00FF4E61">
              <w:rPr>
                <w:sz w:val="18"/>
                <w:szCs w:val="18"/>
                <w:rtl/>
              </w:rPr>
              <w:t xml:space="preserve"> </w:t>
            </w:r>
            <w:r w:rsidRPr="00250DAF">
              <w:rPr>
                <w:sz w:val="18"/>
                <w:szCs w:val="18"/>
                <w:rtl/>
              </w:rPr>
              <w:t>2</w:t>
            </w:r>
          </w:p>
        </w:tc>
        <w:tc>
          <w:tcPr>
            <w:tcW w:w="1134" w:type="dxa"/>
            <w:shd w:val="clear" w:color="auto" w:fill="auto"/>
            <w:vAlign w:val="bottom"/>
          </w:tcPr>
          <w:p w14:paraId="3333939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012</w:t>
            </w:r>
            <w:r w:rsidRPr="00FF4E61">
              <w:rPr>
                <w:sz w:val="18"/>
                <w:szCs w:val="18"/>
                <w:rtl/>
              </w:rPr>
              <w:t>,</w:t>
            </w:r>
            <w:r w:rsidRPr="00250DAF">
              <w:rPr>
                <w:sz w:val="18"/>
                <w:szCs w:val="18"/>
                <w:rtl/>
              </w:rPr>
              <w:t>1</w:t>
            </w:r>
            <w:r w:rsidRPr="00FF4E61">
              <w:rPr>
                <w:sz w:val="18"/>
                <w:szCs w:val="18"/>
                <w:rtl/>
              </w:rPr>
              <w:t xml:space="preserve"> </w:t>
            </w:r>
            <w:r w:rsidRPr="00250DAF">
              <w:rPr>
                <w:sz w:val="18"/>
                <w:szCs w:val="18"/>
                <w:rtl/>
              </w:rPr>
              <w:t>3</w:t>
            </w:r>
            <w:r w:rsidRPr="00FF4E61">
              <w:rPr>
                <w:sz w:val="18"/>
                <w:szCs w:val="18"/>
                <w:rtl/>
              </w:rPr>
              <w:t xml:space="preserve"> </w:t>
            </w:r>
          </w:p>
        </w:tc>
        <w:tc>
          <w:tcPr>
            <w:tcW w:w="1134" w:type="dxa"/>
            <w:shd w:val="clear" w:color="auto" w:fill="auto"/>
            <w:vAlign w:val="bottom"/>
          </w:tcPr>
          <w:p w14:paraId="5CB183C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091</w:t>
            </w:r>
            <w:r w:rsidRPr="00FF4E61">
              <w:rPr>
                <w:sz w:val="18"/>
                <w:szCs w:val="18"/>
                <w:rtl/>
              </w:rPr>
              <w:t>,</w:t>
            </w:r>
            <w:r w:rsidRPr="00250DAF">
              <w:rPr>
                <w:sz w:val="18"/>
                <w:szCs w:val="18"/>
                <w:rtl/>
              </w:rPr>
              <w:t>1</w:t>
            </w:r>
            <w:r w:rsidRPr="00FF4E61">
              <w:rPr>
                <w:sz w:val="18"/>
                <w:szCs w:val="18"/>
                <w:rtl/>
              </w:rPr>
              <w:t xml:space="preserve"> </w:t>
            </w:r>
            <w:r w:rsidRPr="00250DAF">
              <w:rPr>
                <w:sz w:val="18"/>
                <w:szCs w:val="18"/>
                <w:rtl/>
              </w:rPr>
              <w:t>3</w:t>
            </w:r>
            <w:r w:rsidRPr="00FF4E61">
              <w:rPr>
                <w:sz w:val="18"/>
                <w:szCs w:val="18"/>
                <w:rtl/>
              </w:rPr>
              <w:t xml:space="preserve"> </w:t>
            </w:r>
          </w:p>
        </w:tc>
        <w:tc>
          <w:tcPr>
            <w:tcW w:w="1134" w:type="dxa"/>
            <w:shd w:val="clear" w:color="auto" w:fill="auto"/>
            <w:vAlign w:val="bottom"/>
          </w:tcPr>
          <w:p w14:paraId="211A7D62" w14:textId="77777777" w:rsidR="00472378" w:rsidRPr="00FF4E61" w:rsidRDefault="00472378" w:rsidP="00FF4E61">
            <w:pPr>
              <w:spacing w:before="40" w:after="40" w:line="280" w:lineRule="exact"/>
              <w:ind w:left="57" w:right="57"/>
              <w:rPr>
                <w:sz w:val="18"/>
                <w:szCs w:val="18"/>
              </w:rPr>
            </w:pPr>
          </w:p>
        </w:tc>
      </w:tr>
      <w:tr w:rsidR="00472378" w:rsidRPr="00FF4E61" w14:paraId="265448C6" w14:textId="77777777" w:rsidTr="00FF4E61">
        <w:tc>
          <w:tcPr>
            <w:tcW w:w="2977" w:type="dxa"/>
            <w:shd w:val="clear" w:color="auto" w:fill="auto"/>
          </w:tcPr>
          <w:p w14:paraId="572B2602"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العمالة المأجورة في القطاع العام (بالآلاف)</w:t>
            </w:r>
          </w:p>
        </w:tc>
        <w:tc>
          <w:tcPr>
            <w:tcW w:w="992" w:type="dxa"/>
            <w:shd w:val="clear" w:color="auto" w:fill="auto"/>
            <w:vAlign w:val="bottom"/>
          </w:tcPr>
          <w:p w14:paraId="2D5E0DA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737</w:t>
            </w:r>
            <w:r w:rsidRPr="00FF4E61">
              <w:rPr>
                <w:sz w:val="18"/>
                <w:szCs w:val="18"/>
                <w:rtl/>
              </w:rPr>
              <w:t>,</w:t>
            </w:r>
            <w:r w:rsidRPr="00250DAF">
              <w:rPr>
                <w:sz w:val="18"/>
                <w:szCs w:val="18"/>
                <w:rtl/>
              </w:rPr>
              <w:t>1</w:t>
            </w:r>
            <w:r w:rsidRPr="00FF4E61">
              <w:rPr>
                <w:sz w:val="18"/>
                <w:szCs w:val="18"/>
                <w:rtl/>
              </w:rPr>
              <w:t xml:space="preserve"> </w:t>
            </w:r>
          </w:p>
        </w:tc>
        <w:tc>
          <w:tcPr>
            <w:tcW w:w="1134" w:type="dxa"/>
            <w:shd w:val="clear" w:color="auto" w:fill="auto"/>
            <w:vAlign w:val="bottom"/>
          </w:tcPr>
          <w:p w14:paraId="0C3F250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833</w:t>
            </w:r>
            <w:r w:rsidRPr="00FF4E61">
              <w:rPr>
                <w:sz w:val="18"/>
                <w:szCs w:val="18"/>
                <w:rtl/>
              </w:rPr>
              <w:t>,</w:t>
            </w:r>
            <w:r w:rsidRPr="00250DAF">
              <w:rPr>
                <w:sz w:val="18"/>
                <w:szCs w:val="18"/>
                <w:rtl/>
              </w:rPr>
              <w:t>1</w:t>
            </w:r>
            <w:r w:rsidRPr="00FF4E61">
              <w:rPr>
                <w:sz w:val="18"/>
                <w:szCs w:val="18"/>
                <w:rtl/>
              </w:rPr>
              <w:t xml:space="preserve"> </w:t>
            </w:r>
          </w:p>
        </w:tc>
        <w:tc>
          <w:tcPr>
            <w:tcW w:w="1134" w:type="dxa"/>
            <w:shd w:val="clear" w:color="auto" w:fill="auto"/>
            <w:vAlign w:val="bottom"/>
          </w:tcPr>
          <w:p w14:paraId="6D7C3117"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842</w:t>
            </w:r>
            <w:r w:rsidRPr="00FF4E61">
              <w:rPr>
                <w:sz w:val="18"/>
                <w:szCs w:val="18"/>
                <w:rtl/>
              </w:rPr>
              <w:t>,</w:t>
            </w:r>
            <w:r w:rsidRPr="00250DAF">
              <w:rPr>
                <w:sz w:val="18"/>
                <w:szCs w:val="18"/>
                <w:rtl/>
              </w:rPr>
              <w:t>9</w:t>
            </w:r>
            <w:r w:rsidRPr="00FF4E61">
              <w:rPr>
                <w:sz w:val="18"/>
                <w:szCs w:val="18"/>
                <w:rtl/>
              </w:rPr>
              <w:t xml:space="preserve"> </w:t>
            </w:r>
          </w:p>
        </w:tc>
        <w:tc>
          <w:tcPr>
            <w:tcW w:w="1134" w:type="dxa"/>
            <w:shd w:val="clear" w:color="auto" w:fill="auto"/>
            <w:vAlign w:val="bottom"/>
          </w:tcPr>
          <w:p w14:paraId="50743E5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865</w:t>
            </w:r>
            <w:r w:rsidRPr="00FF4E61">
              <w:rPr>
                <w:sz w:val="18"/>
                <w:szCs w:val="18"/>
                <w:rtl/>
              </w:rPr>
              <w:t>,</w:t>
            </w:r>
            <w:r w:rsidRPr="00250DAF">
              <w:rPr>
                <w:sz w:val="18"/>
                <w:szCs w:val="18"/>
                <w:rtl/>
              </w:rPr>
              <w:t>2</w:t>
            </w:r>
          </w:p>
        </w:tc>
        <w:tc>
          <w:tcPr>
            <w:tcW w:w="1134" w:type="dxa"/>
            <w:shd w:val="clear" w:color="auto" w:fill="auto"/>
            <w:vAlign w:val="bottom"/>
          </w:tcPr>
          <w:p w14:paraId="168924C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884</w:t>
            </w:r>
            <w:r w:rsidRPr="00FF4E61">
              <w:rPr>
                <w:sz w:val="18"/>
                <w:szCs w:val="18"/>
                <w:rtl/>
              </w:rPr>
              <w:t>,</w:t>
            </w:r>
            <w:r w:rsidRPr="00250DAF">
              <w:rPr>
                <w:sz w:val="18"/>
                <w:szCs w:val="18"/>
                <w:rtl/>
              </w:rPr>
              <w:t>6</w:t>
            </w:r>
          </w:p>
        </w:tc>
      </w:tr>
    </w:tbl>
    <w:p w14:paraId="0A78980B" w14:textId="146807CF" w:rsidR="00472378" w:rsidRPr="0024034F" w:rsidRDefault="00472378" w:rsidP="00D733ED">
      <w:pPr>
        <w:pStyle w:val="TableFigureSource"/>
        <w:rPr>
          <w:rtl/>
        </w:rPr>
      </w:pPr>
      <w:r w:rsidRPr="00250DAF">
        <w:rPr>
          <w:rFonts w:hint="cs"/>
          <w:i/>
          <w:iCs/>
          <w:rtl/>
        </w:rPr>
        <w:t>المصدر</w:t>
      </w:r>
      <w:r w:rsidRPr="0024034F">
        <w:rPr>
          <w:rFonts w:hint="cs"/>
          <w:rtl/>
        </w:rPr>
        <w:t>:</w:t>
      </w:r>
      <w:r w:rsidR="00D733ED">
        <w:rPr>
          <w:rtl/>
        </w:rPr>
        <w:tab/>
      </w:r>
      <w:r w:rsidRPr="0024034F">
        <w:rPr>
          <w:rtl/>
        </w:rPr>
        <w:t>المكتب الوطني للإحصاء في كينيا، تق</w:t>
      </w:r>
      <w:r w:rsidRPr="0024034F">
        <w:rPr>
          <w:rFonts w:hint="cs"/>
          <w:rtl/>
        </w:rPr>
        <w:t>ا</w:t>
      </w:r>
      <w:r w:rsidRPr="0024034F">
        <w:rPr>
          <w:rtl/>
        </w:rPr>
        <w:t xml:space="preserve">رير المسح الاقتصادي لسنوات </w:t>
      </w:r>
      <w:r w:rsidRPr="00250DAF">
        <w:rPr>
          <w:rtl/>
        </w:rPr>
        <w:t>2019</w:t>
      </w:r>
      <w:r w:rsidRPr="0024034F">
        <w:rPr>
          <w:rtl/>
        </w:rPr>
        <w:t xml:space="preserve"> و</w:t>
      </w:r>
      <w:r w:rsidRPr="00250DAF">
        <w:rPr>
          <w:rtl/>
        </w:rPr>
        <w:t>2020</w:t>
      </w:r>
      <w:r w:rsidRPr="0024034F">
        <w:rPr>
          <w:rtl/>
        </w:rPr>
        <w:t xml:space="preserve"> و</w:t>
      </w:r>
      <w:r w:rsidRPr="00250DAF">
        <w:rPr>
          <w:rtl/>
        </w:rPr>
        <w:t>2021</w:t>
      </w:r>
      <w:r w:rsidR="00D733ED">
        <w:rPr>
          <w:rFonts w:hint="cs"/>
          <w:rtl/>
        </w:rPr>
        <w:t>.</w:t>
      </w:r>
    </w:p>
    <w:p w14:paraId="4F6D95BE" w14:textId="478DFF33" w:rsidR="00472378" w:rsidRPr="00EA2804" w:rsidRDefault="00472378" w:rsidP="00472378">
      <w:pPr>
        <w:pStyle w:val="SingleTxtGA"/>
        <w:rPr>
          <w:spacing w:val="-4"/>
          <w:rtl/>
        </w:rPr>
      </w:pPr>
      <w:r w:rsidRPr="00250DAF">
        <w:rPr>
          <w:rFonts w:hint="cs"/>
          <w:rtl/>
        </w:rPr>
        <w:t>33</w:t>
      </w:r>
      <w:r w:rsidRPr="0024034F">
        <w:rPr>
          <w:rFonts w:hint="cs"/>
          <w:rtl/>
        </w:rPr>
        <w:t>-</w:t>
      </w:r>
      <w:r w:rsidRPr="0024034F">
        <w:rPr>
          <w:rtl/>
        </w:rPr>
        <w:tab/>
      </w:r>
      <w:r w:rsidRPr="00EA2804">
        <w:rPr>
          <w:spacing w:val="-4"/>
          <w:rtl/>
        </w:rPr>
        <w:t xml:space="preserve">وتسوى معظم المنازعات المتعلقة بالتمييز في العمل في محكمة العمل وعلاقات العمل. ومنحت هذه المحكمة مركز </w:t>
      </w:r>
      <w:r w:rsidRPr="00EA2804">
        <w:rPr>
          <w:rFonts w:hint="cs"/>
          <w:spacing w:val="-4"/>
          <w:rtl/>
        </w:rPr>
        <w:t>محكمة الدرجة الأولى</w:t>
      </w:r>
      <w:r w:rsidRPr="00EA2804">
        <w:rPr>
          <w:spacing w:val="-4"/>
          <w:rtl/>
        </w:rPr>
        <w:t xml:space="preserve"> في عام 2011. وينص قانون العمالة لعام 2007 على المعايير الأساسية للعمالة في كينيا. وفيما يتعلق بمسائل التمييز في العمل، تنص المادة 5(2) على ما يلي: "يعزز رب العمل تكافؤ الفرص في العمل ويسعى جاهدا</w:t>
      </w:r>
      <w:r w:rsidR="006231CF" w:rsidRPr="00EA2804">
        <w:rPr>
          <w:rFonts w:hint="cs"/>
          <w:spacing w:val="-4"/>
          <w:rtl/>
        </w:rPr>
        <w:t>ً</w:t>
      </w:r>
      <w:r w:rsidRPr="00EA2804">
        <w:rPr>
          <w:spacing w:val="-4"/>
          <w:rtl/>
        </w:rPr>
        <w:t xml:space="preserve"> إلى القضاء على التمييز في أي سياسة أو ممارسة للعمل". </w:t>
      </w:r>
    </w:p>
    <w:p w14:paraId="3A167942" w14:textId="64497A31" w:rsidR="00472378" w:rsidRPr="0024034F" w:rsidRDefault="00472378" w:rsidP="00472378">
      <w:pPr>
        <w:pStyle w:val="SingleTxtGA"/>
        <w:rPr>
          <w:rtl/>
        </w:rPr>
      </w:pPr>
      <w:r w:rsidRPr="00250DAF">
        <w:rPr>
          <w:rtl/>
        </w:rPr>
        <w:t>34</w:t>
      </w:r>
      <w:r w:rsidRPr="0024034F">
        <w:rPr>
          <w:rtl/>
        </w:rPr>
        <w:t>-</w:t>
      </w:r>
      <w:r w:rsidRPr="0024034F">
        <w:rPr>
          <w:rtl/>
        </w:rPr>
        <w:tab/>
        <w:t xml:space="preserve">ويسهل برنامج تيسير </w:t>
      </w:r>
      <w:r w:rsidRPr="0024034F">
        <w:rPr>
          <w:rFonts w:hint="cs"/>
          <w:rtl/>
        </w:rPr>
        <w:t xml:space="preserve">الوصول إلى </w:t>
      </w:r>
      <w:r w:rsidRPr="0024034F">
        <w:rPr>
          <w:rtl/>
        </w:rPr>
        <w:t xml:space="preserve">فرص الشراء الحكومي الذي أحدث في عام </w:t>
      </w:r>
      <w:r w:rsidRPr="00250DAF">
        <w:rPr>
          <w:rtl/>
        </w:rPr>
        <w:t>2013</w:t>
      </w:r>
      <w:r w:rsidRPr="0024034F">
        <w:rPr>
          <w:rtl/>
        </w:rPr>
        <w:t xml:space="preserve"> تمكين المؤسسات التي تملكها النساء والشباب وذوو الإعاقة من المشاركة في فرص</w:t>
      </w:r>
      <w:r w:rsidRPr="0024034F">
        <w:rPr>
          <w:rFonts w:hint="cs"/>
          <w:rtl/>
        </w:rPr>
        <w:t xml:space="preserve"> الشراء</w:t>
      </w:r>
      <w:r w:rsidRPr="0024034F">
        <w:rPr>
          <w:rtl/>
        </w:rPr>
        <w:t xml:space="preserve"> الحكومية. وقد أمكن تحقيق ذلك من خلال تنفيذ الشرط القانوني الذي يوجب تخصيص </w:t>
      </w:r>
      <w:r w:rsidRPr="00250DAF">
        <w:rPr>
          <w:rtl/>
        </w:rPr>
        <w:t>30</w:t>
      </w:r>
      <w:r w:rsidR="006E0BB9">
        <w:rPr>
          <w:rtl/>
        </w:rPr>
        <w:t>%</w:t>
      </w:r>
      <w:r w:rsidRPr="0024034F">
        <w:rPr>
          <w:rtl/>
        </w:rPr>
        <w:t xml:space="preserve"> من فرص الشراء الحكومية للمؤسسات التي تملكها هذه الفئات. ومنذ إحداث هذا البرنامج في عام </w:t>
      </w:r>
      <w:r w:rsidRPr="00250DAF">
        <w:rPr>
          <w:rtl/>
        </w:rPr>
        <w:t>2013</w:t>
      </w:r>
      <w:r w:rsidRPr="0024034F">
        <w:rPr>
          <w:rtl/>
        </w:rPr>
        <w:t>، فازت رائدات الأعمال بما</w:t>
      </w:r>
      <w:r w:rsidR="006231CF">
        <w:rPr>
          <w:rFonts w:hint="cs"/>
          <w:rtl/>
        </w:rPr>
        <w:t> </w:t>
      </w:r>
      <w:r w:rsidRPr="0024034F">
        <w:rPr>
          <w:rtl/>
        </w:rPr>
        <w:t xml:space="preserve">مجموعه </w:t>
      </w:r>
      <w:r w:rsidRPr="00250DAF">
        <w:rPr>
          <w:rtl/>
        </w:rPr>
        <w:t>205</w:t>
      </w:r>
      <w:r w:rsidRPr="0024034F">
        <w:rPr>
          <w:rtl/>
        </w:rPr>
        <w:t xml:space="preserve"> </w:t>
      </w:r>
      <w:r w:rsidRPr="00250DAF">
        <w:rPr>
          <w:rtl/>
        </w:rPr>
        <w:t>30</w:t>
      </w:r>
      <w:r w:rsidRPr="0024034F">
        <w:rPr>
          <w:rtl/>
        </w:rPr>
        <w:t xml:space="preserve"> مناقصة بقيمة </w:t>
      </w:r>
      <w:r w:rsidRPr="00250DAF">
        <w:rPr>
          <w:rtl/>
        </w:rPr>
        <w:t>402</w:t>
      </w:r>
      <w:r w:rsidRPr="0024034F">
        <w:rPr>
          <w:rtl/>
        </w:rPr>
        <w:t xml:space="preserve"> </w:t>
      </w:r>
      <w:r w:rsidR="00980E12" w:rsidRPr="00250DAF">
        <w:rPr>
          <w:rtl/>
        </w:rPr>
        <w:t>900</w:t>
      </w:r>
      <w:r w:rsidR="00980E12">
        <w:rPr>
          <w:rFonts w:hint="cs"/>
          <w:rtl/>
        </w:rPr>
        <w:t xml:space="preserve"> </w:t>
      </w:r>
      <w:r w:rsidR="00980E12" w:rsidRPr="00250DAF">
        <w:rPr>
          <w:rtl/>
        </w:rPr>
        <w:t>953</w:t>
      </w:r>
      <w:r w:rsidR="00980E12">
        <w:rPr>
          <w:rFonts w:hint="cs"/>
          <w:rtl/>
        </w:rPr>
        <w:t xml:space="preserve"> </w:t>
      </w:r>
      <w:r w:rsidR="00980E12" w:rsidRPr="00250DAF">
        <w:rPr>
          <w:rtl/>
        </w:rPr>
        <w:t>33</w:t>
      </w:r>
      <w:r w:rsidR="00980E12">
        <w:rPr>
          <w:rFonts w:hint="cs"/>
          <w:rtl/>
        </w:rPr>
        <w:t xml:space="preserve"> </w:t>
      </w:r>
      <w:r w:rsidRPr="0024034F">
        <w:rPr>
          <w:rtl/>
        </w:rPr>
        <w:t xml:space="preserve">شان كيني (أي ما يقارب </w:t>
      </w:r>
      <w:r w:rsidRPr="00250DAF">
        <w:rPr>
          <w:rtl/>
        </w:rPr>
        <w:t>339</w:t>
      </w:r>
      <w:r w:rsidRPr="0024034F">
        <w:rPr>
          <w:rtl/>
        </w:rPr>
        <w:t xml:space="preserve"> مليون دولار من دولارات الولايات المتحدة) مما يمثل </w:t>
      </w:r>
      <w:r w:rsidRPr="00250DAF">
        <w:rPr>
          <w:rtl/>
        </w:rPr>
        <w:t>52</w:t>
      </w:r>
      <w:r w:rsidR="001443F0">
        <w:rPr>
          <w:rFonts w:hint="cs"/>
          <w:rtl/>
        </w:rPr>
        <w:t>,</w:t>
      </w:r>
      <w:r w:rsidRPr="00250DAF">
        <w:rPr>
          <w:rtl/>
        </w:rPr>
        <w:t>32</w:t>
      </w:r>
      <w:r w:rsidR="006E0BB9">
        <w:rPr>
          <w:rtl/>
        </w:rPr>
        <w:t>%</w:t>
      </w:r>
      <w:r w:rsidRPr="0024034F">
        <w:rPr>
          <w:rtl/>
        </w:rPr>
        <w:t xml:space="preserve"> من مجموع المناقصات التي تم منحها ل</w:t>
      </w:r>
      <w:r w:rsidRPr="0024034F">
        <w:rPr>
          <w:rFonts w:hint="cs"/>
          <w:rtl/>
        </w:rPr>
        <w:t>ل</w:t>
      </w:r>
      <w:r w:rsidRPr="0024034F">
        <w:rPr>
          <w:rtl/>
        </w:rPr>
        <w:t xml:space="preserve">فئات </w:t>
      </w:r>
      <w:r w:rsidRPr="0024034F">
        <w:rPr>
          <w:rFonts w:hint="cs"/>
          <w:rtl/>
        </w:rPr>
        <w:t xml:space="preserve">ذات </w:t>
      </w:r>
      <w:r w:rsidRPr="0024034F">
        <w:rPr>
          <w:rtl/>
        </w:rPr>
        <w:t xml:space="preserve">المصالح الخاصة. </w:t>
      </w:r>
    </w:p>
    <w:p w14:paraId="0B36ADA6" w14:textId="40B9317E" w:rsidR="00472378" w:rsidRPr="0024034F" w:rsidRDefault="00472378" w:rsidP="00472378">
      <w:pPr>
        <w:pStyle w:val="SingleTxtGA"/>
        <w:rPr>
          <w:rtl/>
        </w:rPr>
      </w:pPr>
      <w:r w:rsidRPr="00250DAF">
        <w:rPr>
          <w:rtl/>
        </w:rPr>
        <w:t>35</w:t>
      </w:r>
      <w:r w:rsidRPr="0024034F">
        <w:rPr>
          <w:rtl/>
        </w:rPr>
        <w:t>-</w:t>
      </w:r>
      <w:r w:rsidRPr="0024034F">
        <w:rPr>
          <w:rtl/>
        </w:rPr>
        <w:tab/>
        <w:t xml:space="preserve">إحصاءات الجريمة: يظل الأمن يشكل أحد الركائز الرئيسية التي تدعم الأنشطة الاقتصادية وتعزز ثقة المستثمرين في البلد. وقد تراجع عدد الجرائم المبلغ عنها لدى للشرطة بنسبة </w:t>
      </w:r>
      <w:r w:rsidRPr="00250DAF">
        <w:rPr>
          <w:rtl/>
        </w:rPr>
        <w:t>25</w:t>
      </w:r>
      <w:r w:rsidR="001443F0">
        <w:rPr>
          <w:rFonts w:hint="cs"/>
          <w:rtl/>
        </w:rPr>
        <w:t>,</w:t>
      </w:r>
      <w:r w:rsidRPr="00250DAF">
        <w:rPr>
          <w:rtl/>
        </w:rPr>
        <w:t>4</w:t>
      </w:r>
      <w:r w:rsidRPr="0024034F">
        <w:rPr>
          <w:rtl/>
        </w:rPr>
        <w:t xml:space="preserve"> </w:t>
      </w:r>
      <w:r w:rsidRPr="0024034F">
        <w:rPr>
          <w:rFonts w:hint="cs"/>
          <w:rtl/>
        </w:rPr>
        <w:t>في المائة</w:t>
      </w:r>
      <w:r w:rsidRPr="0024034F">
        <w:rPr>
          <w:rtl/>
        </w:rPr>
        <w:t xml:space="preserve"> من </w:t>
      </w:r>
      <w:r w:rsidRPr="00250DAF">
        <w:rPr>
          <w:rtl/>
        </w:rPr>
        <w:t>411</w:t>
      </w:r>
      <w:r w:rsidRPr="0024034F">
        <w:rPr>
          <w:rtl/>
        </w:rPr>
        <w:t xml:space="preserve"> </w:t>
      </w:r>
      <w:r w:rsidRPr="00250DAF">
        <w:rPr>
          <w:rtl/>
        </w:rPr>
        <w:t>93</w:t>
      </w:r>
      <w:r w:rsidRPr="0024034F">
        <w:rPr>
          <w:rFonts w:hint="cs"/>
          <w:rtl/>
        </w:rPr>
        <w:t xml:space="preserve"> جريمة </w:t>
      </w:r>
      <w:r w:rsidRPr="0024034F">
        <w:rPr>
          <w:rtl/>
        </w:rPr>
        <w:t xml:space="preserve">في عام </w:t>
      </w:r>
      <w:r w:rsidRPr="00250DAF">
        <w:rPr>
          <w:rtl/>
        </w:rPr>
        <w:t>2019</w:t>
      </w:r>
      <w:r w:rsidRPr="0024034F">
        <w:rPr>
          <w:rtl/>
        </w:rPr>
        <w:t xml:space="preserve"> إلى </w:t>
      </w:r>
      <w:r w:rsidRPr="00250DAF">
        <w:rPr>
          <w:rtl/>
        </w:rPr>
        <w:t>645</w:t>
      </w:r>
      <w:r w:rsidRPr="0024034F">
        <w:rPr>
          <w:rtl/>
        </w:rPr>
        <w:t xml:space="preserve"> </w:t>
      </w:r>
      <w:r w:rsidRPr="00250DAF">
        <w:rPr>
          <w:rtl/>
        </w:rPr>
        <w:t>69</w:t>
      </w:r>
      <w:r w:rsidRPr="0024034F">
        <w:rPr>
          <w:rtl/>
        </w:rPr>
        <w:t xml:space="preserve"> </w:t>
      </w:r>
      <w:r w:rsidRPr="0024034F">
        <w:rPr>
          <w:rFonts w:hint="cs"/>
          <w:rtl/>
        </w:rPr>
        <w:t xml:space="preserve">جريمة </w:t>
      </w:r>
      <w:r w:rsidRPr="0024034F">
        <w:rPr>
          <w:rtl/>
        </w:rPr>
        <w:t xml:space="preserve">في عام </w:t>
      </w:r>
      <w:r w:rsidRPr="00250DAF">
        <w:rPr>
          <w:rtl/>
        </w:rPr>
        <w:t>2020</w:t>
      </w:r>
      <w:r w:rsidRPr="0024034F">
        <w:rPr>
          <w:rtl/>
        </w:rPr>
        <w:t>. كما حدث انخفاض في جميع الجرائم باستثناء جرائم القتل</w:t>
      </w:r>
      <w:r w:rsidRPr="0024034F">
        <w:rPr>
          <w:rFonts w:hint="cs"/>
          <w:rtl/>
        </w:rPr>
        <w:t xml:space="preserve"> التي زادت بمعدل </w:t>
      </w:r>
      <w:r w:rsidRPr="00250DAF">
        <w:rPr>
          <w:rtl/>
        </w:rPr>
        <w:t>4</w:t>
      </w:r>
      <w:r w:rsidR="001443F0">
        <w:rPr>
          <w:rFonts w:hint="cs"/>
          <w:rtl/>
        </w:rPr>
        <w:t>,</w:t>
      </w:r>
      <w:r w:rsidRPr="00250DAF">
        <w:rPr>
          <w:rtl/>
        </w:rPr>
        <w:t>7</w:t>
      </w:r>
      <w:r w:rsidRPr="0024034F">
        <w:rPr>
          <w:rtl/>
        </w:rPr>
        <w:t xml:space="preserve"> </w:t>
      </w:r>
      <w:r w:rsidRPr="0024034F">
        <w:rPr>
          <w:rFonts w:hint="cs"/>
          <w:rtl/>
        </w:rPr>
        <w:t>في المائة</w:t>
      </w:r>
      <w:r w:rsidRPr="0024034F">
        <w:rPr>
          <w:rtl/>
        </w:rPr>
        <w:t xml:space="preserve"> و</w:t>
      </w:r>
      <w:r w:rsidRPr="0024034F">
        <w:rPr>
          <w:rFonts w:hint="cs"/>
          <w:rtl/>
        </w:rPr>
        <w:t xml:space="preserve">جرام </w:t>
      </w:r>
      <w:r w:rsidRPr="0024034F">
        <w:rPr>
          <w:rtl/>
        </w:rPr>
        <w:t>الفساد</w:t>
      </w:r>
      <w:r w:rsidRPr="0024034F">
        <w:rPr>
          <w:rFonts w:hint="cs"/>
          <w:rtl/>
        </w:rPr>
        <w:t xml:space="preserve"> التي ارتفعت</w:t>
      </w:r>
      <w:r w:rsidRPr="0024034F">
        <w:rPr>
          <w:rtl/>
        </w:rPr>
        <w:t xml:space="preserve"> </w:t>
      </w:r>
      <w:r w:rsidRPr="0024034F">
        <w:rPr>
          <w:rFonts w:hint="cs"/>
          <w:rtl/>
        </w:rPr>
        <w:t xml:space="preserve">بمعدل </w:t>
      </w:r>
      <w:r w:rsidRPr="00250DAF">
        <w:rPr>
          <w:rtl/>
        </w:rPr>
        <w:t>2</w:t>
      </w:r>
      <w:r w:rsidR="001443F0">
        <w:rPr>
          <w:rFonts w:hint="cs"/>
          <w:rtl/>
        </w:rPr>
        <w:t>,</w:t>
      </w:r>
      <w:r w:rsidRPr="00250DAF">
        <w:rPr>
          <w:rtl/>
        </w:rPr>
        <w:t>3</w:t>
      </w:r>
      <w:r w:rsidRPr="0024034F">
        <w:rPr>
          <w:rtl/>
        </w:rPr>
        <w:t xml:space="preserve"> </w:t>
      </w:r>
      <w:r w:rsidRPr="0024034F">
        <w:rPr>
          <w:rFonts w:hint="cs"/>
          <w:rtl/>
        </w:rPr>
        <w:t xml:space="preserve">في المائة </w:t>
      </w:r>
      <w:r w:rsidRPr="0024034F">
        <w:rPr>
          <w:rtl/>
        </w:rPr>
        <w:t xml:space="preserve">والجرائم المخلة بالأخلاق التي زادت </w:t>
      </w:r>
      <w:r w:rsidRPr="0024034F">
        <w:rPr>
          <w:rFonts w:hint="cs"/>
          <w:rtl/>
        </w:rPr>
        <w:t>بمعدل</w:t>
      </w:r>
      <w:r w:rsidRPr="0024034F">
        <w:rPr>
          <w:rtl/>
        </w:rPr>
        <w:t xml:space="preserve"> </w:t>
      </w:r>
      <w:r w:rsidRPr="00250DAF">
        <w:rPr>
          <w:rtl/>
        </w:rPr>
        <w:t>13</w:t>
      </w:r>
      <w:r w:rsidR="001443F0">
        <w:rPr>
          <w:rFonts w:hint="cs"/>
          <w:rtl/>
        </w:rPr>
        <w:t>,</w:t>
      </w:r>
      <w:r w:rsidRPr="00250DAF">
        <w:rPr>
          <w:rtl/>
        </w:rPr>
        <w:t>7</w:t>
      </w:r>
      <w:r w:rsidRPr="0024034F">
        <w:rPr>
          <w:rtl/>
        </w:rPr>
        <w:t xml:space="preserve"> </w:t>
      </w:r>
      <w:r w:rsidRPr="0024034F">
        <w:rPr>
          <w:rFonts w:hint="cs"/>
          <w:rtl/>
        </w:rPr>
        <w:t xml:space="preserve">في المائة </w:t>
      </w:r>
      <w:r w:rsidRPr="0024034F">
        <w:rPr>
          <w:rtl/>
        </w:rPr>
        <w:t xml:space="preserve">في عام </w:t>
      </w:r>
      <w:r w:rsidRPr="00250DAF">
        <w:rPr>
          <w:rtl/>
        </w:rPr>
        <w:t>2020</w:t>
      </w:r>
      <w:r w:rsidRPr="0024034F">
        <w:rPr>
          <w:rtl/>
        </w:rPr>
        <w:t xml:space="preserve">. وانخفض عدد الأشخاص الذين </w:t>
      </w:r>
      <w:r w:rsidRPr="0024034F">
        <w:rPr>
          <w:rFonts w:hint="cs"/>
          <w:rtl/>
        </w:rPr>
        <w:t>بُلغت</w:t>
      </w:r>
      <w:r w:rsidRPr="0024034F">
        <w:rPr>
          <w:rtl/>
        </w:rPr>
        <w:t xml:space="preserve"> الشرطة بارتكاب</w:t>
      </w:r>
      <w:r w:rsidRPr="0024034F">
        <w:rPr>
          <w:rFonts w:hint="cs"/>
          <w:rtl/>
        </w:rPr>
        <w:t>هم ل</w:t>
      </w:r>
      <w:r w:rsidRPr="0024034F">
        <w:rPr>
          <w:rtl/>
        </w:rPr>
        <w:t xml:space="preserve">جرائم </w:t>
      </w:r>
      <w:r w:rsidRPr="0024034F">
        <w:rPr>
          <w:rFonts w:hint="cs"/>
          <w:rtl/>
        </w:rPr>
        <w:t>انخفاضا</w:t>
      </w:r>
      <w:r w:rsidR="006231CF">
        <w:rPr>
          <w:rFonts w:hint="cs"/>
          <w:rtl/>
        </w:rPr>
        <w:t>ً</w:t>
      </w:r>
      <w:r w:rsidRPr="0024034F">
        <w:rPr>
          <w:rFonts w:hint="cs"/>
          <w:rtl/>
        </w:rPr>
        <w:t xml:space="preserve"> بلغ</w:t>
      </w:r>
      <w:r w:rsidRPr="0024034F">
        <w:rPr>
          <w:rtl/>
        </w:rPr>
        <w:t xml:space="preserve"> </w:t>
      </w:r>
      <w:r w:rsidRPr="00250DAF">
        <w:rPr>
          <w:rtl/>
        </w:rPr>
        <w:t>21</w:t>
      </w:r>
      <w:r w:rsidRPr="0024034F">
        <w:rPr>
          <w:rtl/>
        </w:rPr>
        <w:t xml:space="preserve"> </w:t>
      </w:r>
      <w:r w:rsidRPr="0024034F">
        <w:rPr>
          <w:rFonts w:hint="cs"/>
          <w:rtl/>
        </w:rPr>
        <w:t>في المائة</w:t>
      </w:r>
      <w:r w:rsidRPr="0024034F">
        <w:rPr>
          <w:rtl/>
        </w:rPr>
        <w:t xml:space="preserve"> ليصل إلى </w:t>
      </w:r>
      <w:r w:rsidRPr="00250DAF">
        <w:rPr>
          <w:rtl/>
        </w:rPr>
        <w:t>083</w:t>
      </w:r>
      <w:r w:rsidRPr="0024034F">
        <w:rPr>
          <w:rtl/>
        </w:rPr>
        <w:t xml:space="preserve"> </w:t>
      </w:r>
      <w:r w:rsidRPr="00250DAF">
        <w:rPr>
          <w:rtl/>
        </w:rPr>
        <w:t>65</w:t>
      </w:r>
      <w:r w:rsidRPr="0024034F">
        <w:rPr>
          <w:rtl/>
        </w:rPr>
        <w:t xml:space="preserve"> </w:t>
      </w:r>
      <w:r w:rsidRPr="0024034F">
        <w:rPr>
          <w:rFonts w:hint="cs"/>
          <w:rtl/>
        </w:rPr>
        <w:t xml:space="preserve">شخص </w:t>
      </w:r>
      <w:r w:rsidRPr="0024034F">
        <w:rPr>
          <w:rtl/>
        </w:rPr>
        <w:t xml:space="preserve">في عام </w:t>
      </w:r>
      <w:r w:rsidRPr="00250DAF">
        <w:rPr>
          <w:rtl/>
        </w:rPr>
        <w:t>2020</w:t>
      </w:r>
      <w:r w:rsidRPr="0024034F">
        <w:rPr>
          <w:rtl/>
        </w:rPr>
        <w:t xml:space="preserve">. وانخفض عدد المجرمين </w:t>
      </w:r>
      <w:r w:rsidRPr="0024034F">
        <w:rPr>
          <w:rFonts w:hint="cs"/>
          <w:rtl/>
        </w:rPr>
        <w:t xml:space="preserve">بمعدل </w:t>
      </w:r>
      <w:r w:rsidRPr="00250DAF">
        <w:rPr>
          <w:rtl/>
        </w:rPr>
        <w:t>19</w:t>
      </w:r>
      <w:r w:rsidR="001443F0">
        <w:rPr>
          <w:rFonts w:hint="cs"/>
          <w:rtl/>
        </w:rPr>
        <w:t>,</w:t>
      </w:r>
      <w:r w:rsidRPr="00250DAF">
        <w:rPr>
          <w:rtl/>
        </w:rPr>
        <w:t>6</w:t>
      </w:r>
      <w:r w:rsidR="006E0BB9">
        <w:rPr>
          <w:rtl/>
        </w:rPr>
        <w:t>%</w:t>
      </w:r>
      <w:r w:rsidRPr="0024034F">
        <w:rPr>
          <w:rtl/>
        </w:rPr>
        <w:t xml:space="preserve"> والمجرمات</w:t>
      </w:r>
      <w:r w:rsidRPr="0024034F">
        <w:rPr>
          <w:rFonts w:hint="cs"/>
          <w:rtl/>
        </w:rPr>
        <w:t xml:space="preserve"> بمعدل</w:t>
      </w:r>
      <w:r w:rsidRPr="0024034F">
        <w:rPr>
          <w:rtl/>
        </w:rPr>
        <w:t xml:space="preserve"> </w:t>
      </w:r>
      <w:r w:rsidRPr="00250DAF">
        <w:rPr>
          <w:rtl/>
        </w:rPr>
        <w:t>27</w:t>
      </w:r>
      <w:r w:rsidR="001443F0">
        <w:rPr>
          <w:rFonts w:hint="cs"/>
          <w:rtl/>
        </w:rPr>
        <w:t>,</w:t>
      </w:r>
      <w:r w:rsidRPr="00250DAF">
        <w:rPr>
          <w:rtl/>
        </w:rPr>
        <w:t>1</w:t>
      </w:r>
      <w:r w:rsidR="006E0BB9">
        <w:rPr>
          <w:rtl/>
        </w:rPr>
        <w:t>%</w:t>
      </w:r>
      <w:r w:rsidRPr="0024034F">
        <w:rPr>
          <w:rtl/>
        </w:rPr>
        <w:t xml:space="preserve">. وارتفع عدد مرتكبي جرائم القتل المبلغ عنها بنسبة </w:t>
      </w:r>
      <w:r w:rsidRPr="00250DAF">
        <w:rPr>
          <w:rtl/>
        </w:rPr>
        <w:t>11</w:t>
      </w:r>
      <w:r w:rsidR="001443F0">
        <w:rPr>
          <w:rFonts w:hint="cs"/>
          <w:rtl/>
        </w:rPr>
        <w:t>,</w:t>
      </w:r>
      <w:r w:rsidRPr="00250DAF">
        <w:rPr>
          <w:rtl/>
        </w:rPr>
        <w:t>3</w:t>
      </w:r>
      <w:r w:rsidRPr="0024034F">
        <w:rPr>
          <w:rtl/>
        </w:rPr>
        <w:t xml:space="preserve"> </w:t>
      </w:r>
      <w:r w:rsidRPr="0024034F">
        <w:rPr>
          <w:rFonts w:hint="cs"/>
          <w:rtl/>
        </w:rPr>
        <w:t>في المائة</w:t>
      </w:r>
      <w:r w:rsidRPr="0024034F">
        <w:rPr>
          <w:rtl/>
        </w:rPr>
        <w:t xml:space="preserve"> ليصل إلى </w:t>
      </w:r>
      <w:r w:rsidRPr="00250DAF">
        <w:rPr>
          <w:rtl/>
        </w:rPr>
        <w:t>494</w:t>
      </w:r>
      <w:r w:rsidRPr="0024034F">
        <w:rPr>
          <w:rtl/>
        </w:rPr>
        <w:t xml:space="preserve"> </w:t>
      </w:r>
      <w:r w:rsidRPr="00250DAF">
        <w:rPr>
          <w:rtl/>
        </w:rPr>
        <w:t>2</w:t>
      </w:r>
      <w:r w:rsidRPr="0024034F">
        <w:rPr>
          <w:rtl/>
        </w:rPr>
        <w:t xml:space="preserve"> </w:t>
      </w:r>
      <w:r w:rsidRPr="0024034F">
        <w:rPr>
          <w:rFonts w:hint="cs"/>
          <w:rtl/>
        </w:rPr>
        <w:t>مرتكبا</w:t>
      </w:r>
      <w:r w:rsidR="006231CF">
        <w:rPr>
          <w:rFonts w:hint="cs"/>
          <w:rtl/>
        </w:rPr>
        <w:t>ً</w:t>
      </w:r>
      <w:r w:rsidRPr="0024034F">
        <w:rPr>
          <w:rFonts w:hint="cs"/>
          <w:rtl/>
        </w:rPr>
        <w:t xml:space="preserve"> للجريمة </w:t>
      </w:r>
      <w:r w:rsidRPr="0024034F">
        <w:rPr>
          <w:rtl/>
        </w:rPr>
        <w:t>في عام</w:t>
      </w:r>
      <w:r w:rsidR="009C7AF2">
        <w:rPr>
          <w:rFonts w:hint="cs"/>
          <w:rtl/>
        </w:rPr>
        <w:t> </w:t>
      </w:r>
      <w:r w:rsidRPr="00250DAF">
        <w:rPr>
          <w:rtl/>
        </w:rPr>
        <w:t>2020</w:t>
      </w:r>
      <w:r w:rsidRPr="0024034F">
        <w:rPr>
          <w:rtl/>
        </w:rPr>
        <w:t>، حيث شكل الأشخاص الذين أبلغ عن ارتكابهم جرائم قتل عمد و</w:t>
      </w:r>
      <w:r w:rsidRPr="0024034F">
        <w:rPr>
          <w:rFonts w:hint="cs"/>
          <w:rtl/>
        </w:rPr>
        <w:t xml:space="preserve">جرائم </w:t>
      </w:r>
      <w:r w:rsidRPr="0024034F">
        <w:rPr>
          <w:rtl/>
        </w:rPr>
        <w:t xml:space="preserve">قتل غير عمد أعلى نسبة بمعدل </w:t>
      </w:r>
      <w:r w:rsidRPr="00250DAF">
        <w:rPr>
          <w:rtl/>
        </w:rPr>
        <w:t>75</w:t>
      </w:r>
      <w:r w:rsidR="001443F0">
        <w:rPr>
          <w:rFonts w:hint="cs"/>
          <w:rtl/>
        </w:rPr>
        <w:t>,</w:t>
      </w:r>
      <w:r w:rsidRPr="00250DAF">
        <w:rPr>
          <w:rtl/>
        </w:rPr>
        <w:t>3</w:t>
      </w:r>
      <w:r w:rsidRPr="0024034F">
        <w:rPr>
          <w:rtl/>
        </w:rPr>
        <w:t xml:space="preserve"> </w:t>
      </w:r>
      <w:r w:rsidRPr="0024034F">
        <w:rPr>
          <w:rFonts w:hint="cs"/>
          <w:rtl/>
        </w:rPr>
        <w:t>في المائة.</w:t>
      </w:r>
    </w:p>
    <w:p w14:paraId="4BB07685" w14:textId="77777777" w:rsidR="00472378" w:rsidRPr="0024034F" w:rsidRDefault="00472378" w:rsidP="00D733ED">
      <w:pPr>
        <w:pStyle w:val="TableFigureHeader"/>
      </w:pPr>
      <w:r w:rsidRPr="0024034F">
        <w:rPr>
          <w:rtl/>
        </w:rPr>
        <w:t xml:space="preserve">الجدول </w:t>
      </w:r>
      <w:r w:rsidRPr="00250DAF">
        <w:rPr>
          <w:rtl/>
        </w:rPr>
        <w:t>8</w:t>
      </w:r>
      <w:r w:rsidRPr="0024034F">
        <w:rPr>
          <w:rtl/>
        </w:rPr>
        <w:t xml:space="preserve"> </w:t>
      </w:r>
    </w:p>
    <w:p w14:paraId="4BBFB584" w14:textId="77777777" w:rsidR="00472378" w:rsidRPr="00250DAF" w:rsidRDefault="00472378" w:rsidP="00D733ED">
      <w:pPr>
        <w:pStyle w:val="TableFigureHeaderBold"/>
        <w:rPr>
          <w:rFonts w:hint="eastAsia"/>
        </w:rPr>
      </w:pPr>
      <w:r w:rsidRPr="00250DAF">
        <w:rPr>
          <w:rtl/>
        </w:rPr>
        <w:t>الجرائم المبلغ عنها لدى الشرطة، 2016-2020</w:t>
      </w:r>
    </w:p>
    <w:tbl>
      <w:tblPr>
        <w:bidiVisual/>
        <w:tblW w:w="7223"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07"/>
        <w:gridCol w:w="923"/>
        <w:gridCol w:w="923"/>
        <w:gridCol w:w="923"/>
        <w:gridCol w:w="923"/>
        <w:gridCol w:w="924"/>
      </w:tblGrid>
      <w:tr w:rsidR="00472378" w:rsidRPr="00EA2804" w14:paraId="4FEF1838" w14:textId="77777777" w:rsidTr="009C7AF2">
        <w:trPr>
          <w:tblHeader/>
        </w:trPr>
        <w:tc>
          <w:tcPr>
            <w:tcW w:w="2607" w:type="dxa"/>
            <w:tcBorders>
              <w:top w:val="single" w:sz="4" w:space="0" w:color="auto"/>
              <w:bottom w:val="single" w:sz="12" w:space="0" w:color="auto"/>
            </w:tcBorders>
            <w:shd w:val="clear" w:color="auto" w:fill="auto"/>
            <w:vAlign w:val="bottom"/>
          </w:tcPr>
          <w:p w14:paraId="14A363B2" w14:textId="77777777" w:rsidR="00472378" w:rsidRPr="00EA2804" w:rsidRDefault="00472378" w:rsidP="00FF4E61">
            <w:pPr>
              <w:spacing w:before="40" w:after="40" w:line="280" w:lineRule="exact"/>
              <w:ind w:left="57" w:right="57"/>
              <w:textDirection w:val="tbRlV"/>
              <w:rPr>
                <w:i/>
                <w:iCs/>
                <w:szCs w:val="20"/>
              </w:rPr>
            </w:pPr>
            <w:r w:rsidRPr="00EA2804">
              <w:rPr>
                <w:i/>
                <w:iCs/>
                <w:szCs w:val="20"/>
                <w:rtl/>
              </w:rPr>
              <w:t xml:space="preserve">عدد الجرائم </w:t>
            </w:r>
          </w:p>
        </w:tc>
        <w:tc>
          <w:tcPr>
            <w:tcW w:w="923" w:type="dxa"/>
            <w:tcBorders>
              <w:top w:val="single" w:sz="4" w:space="0" w:color="auto"/>
              <w:bottom w:val="single" w:sz="12" w:space="0" w:color="auto"/>
            </w:tcBorders>
            <w:shd w:val="clear" w:color="auto" w:fill="auto"/>
            <w:vAlign w:val="bottom"/>
          </w:tcPr>
          <w:p w14:paraId="5B3455DD" w14:textId="77777777" w:rsidR="00472378" w:rsidRPr="00EA2804" w:rsidRDefault="00472378" w:rsidP="00FF4E61">
            <w:pPr>
              <w:spacing w:before="40" w:after="40" w:line="280" w:lineRule="exact"/>
              <w:ind w:left="57" w:right="57"/>
              <w:textDirection w:val="tbRlV"/>
              <w:rPr>
                <w:i/>
                <w:iCs/>
                <w:szCs w:val="20"/>
              </w:rPr>
            </w:pPr>
            <w:r w:rsidRPr="00EA2804">
              <w:rPr>
                <w:i/>
                <w:iCs/>
                <w:szCs w:val="20"/>
                <w:rtl/>
              </w:rPr>
              <w:t>2016</w:t>
            </w:r>
          </w:p>
        </w:tc>
        <w:tc>
          <w:tcPr>
            <w:tcW w:w="923" w:type="dxa"/>
            <w:tcBorders>
              <w:top w:val="single" w:sz="4" w:space="0" w:color="auto"/>
              <w:bottom w:val="single" w:sz="12" w:space="0" w:color="auto"/>
            </w:tcBorders>
            <w:shd w:val="clear" w:color="auto" w:fill="auto"/>
            <w:vAlign w:val="bottom"/>
          </w:tcPr>
          <w:p w14:paraId="01CEF3F4" w14:textId="77777777" w:rsidR="00472378" w:rsidRPr="00EA2804" w:rsidRDefault="00472378" w:rsidP="00FF4E61">
            <w:pPr>
              <w:spacing w:before="40" w:after="40" w:line="280" w:lineRule="exact"/>
              <w:ind w:left="57" w:right="57"/>
              <w:textDirection w:val="tbRlV"/>
              <w:rPr>
                <w:i/>
                <w:iCs/>
                <w:szCs w:val="20"/>
              </w:rPr>
            </w:pPr>
            <w:r w:rsidRPr="00EA2804">
              <w:rPr>
                <w:i/>
                <w:iCs/>
                <w:szCs w:val="20"/>
                <w:rtl/>
              </w:rPr>
              <w:t>2017</w:t>
            </w:r>
          </w:p>
        </w:tc>
        <w:tc>
          <w:tcPr>
            <w:tcW w:w="923" w:type="dxa"/>
            <w:tcBorders>
              <w:top w:val="single" w:sz="4" w:space="0" w:color="auto"/>
              <w:bottom w:val="single" w:sz="12" w:space="0" w:color="auto"/>
            </w:tcBorders>
            <w:shd w:val="clear" w:color="auto" w:fill="auto"/>
            <w:vAlign w:val="bottom"/>
          </w:tcPr>
          <w:p w14:paraId="7B7183FF" w14:textId="77777777" w:rsidR="00472378" w:rsidRPr="00EA2804" w:rsidRDefault="00472378" w:rsidP="00FF4E61">
            <w:pPr>
              <w:spacing w:before="40" w:after="40" w:line="280" w:lineRule="exact"/>
              <w:ind w:left="57" w:right="57"/>
              <w:textDirection w:val="tbRlV"/>
              <w:rPr>
                <w:i/>
                <w:iCs/>
                <w:szCs w:val="20"/>
              </w:rPr>
            </w:pPr>
            <w:r w:rsidRPr="00EA2804">
              <w:rPr>
                <w:i/>
                <w:iCs/>
                <w:szCs w:val="20"/>
                <w:rtl/>
              </w:rPr>
              <w:t>2018</w:t>
            </w:r>
          </w:p>
        </w:tc>
        <w:tc>
          <w:tcPr>
            <w:tcW w:w="923" w:type="dxa"/>
            <w:tcBorders>
              <w:top w:val="single" w:sz="4" w:space="0" w:color="auto"/>
              <w:bottom w:val="single" w:sz="12" w:space="0" w:color="auto"/>
            </w:tcBorders>
            <w:shd w:val="clear" w:color="auto" w:fill="auto"/>
            <w:vAlign w:val="bottom"/>
          </w:tcPr>
          <w:p w14:paraId="4CE1BBDC" w14:textId="77777777" w:rsidR="00472378" w:rsidRPr="00EA2804" w:rsidRDefault="00472378" w:rsidP="00FF4E61">
            <w:pPr>
              <w:spacing w:before="40" w:after="40" w:line="280" w:lineRule="exact"/>
              <w:ind w:left="57" w:right="57"/>
              <w:textDirection w:val="tbRlV"/>
              <w:rPr>
                <w:i/>
                <w:iCs/>
                <w:szCs w:val="20"/>
              </w:rPr>
            </w:pPr>
            <w:r w:rsidRPr="00EA2804">
              <w:rPr>
                <w:i/>
                <w:iCs/>
                <w:szCs w:val="20"/>
                <w:rtl/>
              </w:rPr>
              <w:t>2019</w:t>
            </w:r>
          </w:p>
        </w:tc>
        <w:tc>
          <w:tcPr>
            <w:tcW w:w="924" w:type="dxa"/>
            <w:tcBorders>
              <w:top w:val="single" w:sz="4" w:space="0" w:color="auto"/>
              <w:bottom w:val="single" w:sz="12" w:space="0" w:color="auto"/>
            </w:tcBorders>
            <w:shd w:val="clear" w:color="auto" w:fill="auto"/>
            <w:vAlign w:val="bottom"/>
          </w:tcPr>
          <w:p w14:paraId="0AF0B8D2" w14:textId="77777777" w:rsidR="00472378" w:rsidRPr="00EA2804" w:rsidRDefault="00472378" w:rsidP="00FF4E61">
            <w:pPr>
              <w:spacing w:before="40" w:after="40" w:line="280" w:lineRule="exact"/>
              <w:ind w:left="57" w:right="57"/>
              <w:textDirection w:val="tbRlV"/>
              <w:rPr>
                <w:i/>
                <w:iCs/>
                <w:szCs w:val="20"/>
              </w:rPr>
            </w:pPr>
            <w:r w:rsidRPr="00EA2804">
              <w:rPr>
                <w:i/>
                <w:iCs/>
                <w:szCs w:val="20"/>
                <w:rtl/>
              </w:rPr>
              <w:t>2020</w:t>
            </w:r>
          </w:p>
        </w:tc>
      </w:tr>
      <w:tr w:rsidR="00472378" w:rsidRPr="00EA2804" w14:paraId="7C6C60A3" w14:textId="77777777" w:rsidTr="009C7AF2">
        <w:tc>
          <w:tcPr>
            <w:tcW w:w="2607" w:type="dxa"/>
            <w:tcBorders>
              <w:top w:val="single" w:sz="12" w:space="0" w:color="auto"/>
            </w:tcBorders>
            <w:shd w:val="clear" w:color="auto" w:fill="auto"/>
          </w:tcPr>
          <w:p w14:paraId="22810492" w14:textId="77777777" w:rsidR="00472378" w:rsidRPr="00EA2804" w:rsidRDefault="00472378" w:rsidP="00FF4E61">
            <w:pPr>
              <w:spacing w:before="40" w:after="40" w:line="280" w:lineRule="exact"/>
              <w:ind w:left="57" w:right="57"/>
              <w:textDirection w:val="tbRlV"/>
              <w:rPr>
                <w:szCs w:val="20"/>
              </w:rPr>
            </w:pPr>
            <w:r w:rsidRPr="00EA2804">
              <w:rPr>
                <w:szCs w:val="20"/>
                <w:rtl/>
              </w:rPr>
              <w:t>القتل</w:t>
            </w:r>
          </w:p>
        </w:tc>
        <w:tc>
          <w:tcPr>
            <w:tcW w:w="923" w:type="dxa"/>
            <w:tcBorders>
              <w:top w:val="single" w:sz="12" w:space="0" w:color="auto"/>
            </w:tcBorders>
            <w:shd w:val="clear" w:color="auto" w:fill="auto"/>
            <w:vAlign w:val="bottom"/>
          </w:tcPr>
          <w:p w14:paraId="4A9921EA" w14:textId="77777777" w:rsidR="00472378" w:rsidRPr="00EA2804" w:rsidRDefault="00472378" w:rsidP="00FF4E61">
            <w:pPr>
              <w:spacing w:before="40" w:after="40" w:line="280" w:lineRule="exact"/>
              <w:ind w:left="57" w:right="57"/>
              <w:textDirection w:val="tbRlV"/>
              <w:rPr>
                <w:szCs w:val="20"/>
              </w:rPr>
            </w:pPr>
            <w:r w:rsidRPr="00EA2804">
              <w:rPr>
                <w:szCs w:val="20"/>
                <w:rtl/>
              </w:rPr>
              <w:t>751 2</w:t>
            </w:r>
          </w:p>
        </w:tc>
        <w:tc>
          <w:tcPr>
            <w:tcW w:w="923" w:type="dxa"/>
            <w:tcBorders>
              <w:top w:val="single" w:sz="12" w:space="0" w:color="auto"/>
            </w:tcBorders>
            <w:shd w:val="clear" w:color="auto" w:fill="auto"/>
            <w:vAlign w:val="bottom"/>
          </w:tcPr>
          <w:p w14:paraId="6FB6F5C8" w14:textId="77777777" w:rsidR="00472378" w:rsidRPr="00EA2804" w:rsidRDefault="00472378" w:rsidP="00FF4E61">
            <w:pPr>
              <w:spacing w:before="40" w:after="40" w:line="280" w:lineRule="exact"/>
              <w:ind w:left="57" w:right="57"/>
              <w:textDirection w:val="tbRlV"/>
              <w:rPr>
                <w:szCs w:val="20"/>
              </w:rPr>
            </w:pPr>
            <w:r w:rsidRPr="00EA2804">
              <w:rPr>
                <w:szCs w:val="20"/>
                <w:rtl/>
              </w:rPr>
              <w:t>774 2</w:t>
            </w:r>
          </w:p>
        </w:tc>
        <w:tc>
          <w:tcPr>
            <w:tcW w:w="923" w:type="dxa"/>
            <w:tcBorders>
              <w:top w:val="single" w:sz="12" w:space="0" w:color="auto"/>
            </w:tcBorders>
            <w:shd w:val="clear" w:color="auto" w:fill="auto"/>
            <w:vAlign w:val="bottom"/>
          </w:tcPr>
          <w:p w14:paraId="58FFE973" w14:textId="77777777" w:rsidR="00472378" w:rsidRPr="00EA2804" w:rsidRDefault="00472378" w:rsidP="00FF4E61">
            <w:pPr>
              <w:spacing w:before="40" w:after="40" w:line="280" w:lineRule="exact"/>
              <w:ind w:left="57" w:right="57"/>
              <w:textDirection w:val="tbRlV"/>
              <w:rPr>
                <w:szCs w:val="20"/>
              </w:rPr>
            </w:pPr>
            <w:r w:rsidRPr="00EA2804">
              <w:rPr>
                <w:szCs w:val="20"/>
                <w:rtl/>
              </w:rPr>
              <w:t>856 2</w:t>
            </w:r>
          </w:p>
        </w:tc>
        <w:tc>
          <w:tcPr>
            <w:tcW w:w="923" w:type="dxa"/>
            <w:tcBorders>
              <w:top w:val="single" w:sz="12" w:space="0" w:color="auto"/>
            </w:tcBorders>
            <w:shd w:val="clear" w:color="auto" w:fill="auto"/>
            <w:vAlign w:val="bottom"/>
          </w:tcPr>
          <w:p w14:paraId="6CABBAEA" w14:textId="77777777" w:rsidR="00472378" w:rsidRPr="00EA2804" w:rsidRDefault="00472378" w:rsidP="00FF4E61">
            <w:pPr>
              <w:spacing w:before="40" w:after="40" w:line="280" w:lineRule="exact"/>
              <w:ind w:left="57" w:right="57"/>
              <w:textDirection w:val="tbRlV"/>
              <w:rPr>
                <w:szCs w:val="20"/>
              </w:rPr>
            </w:pPr>
            <w:r w:rsidRPr="00EA2804">
              <w:rPr>
                <w:szCs w:val="20"/>
                <w:rtl/>
              </w:rPr>
              <w:t>971 2</w:t>
            </w:r>
          </w:p>
        </w:tc>
        <w:tc>
          <w:tcPr>
            <w:tcW w:w="924" w:type="dxa"/>
            <w:tcBorders>
              <w:top w:val="single" w:sz="12" w:space="0" w:color="auto"/>
            </w:tcBorders>
            <w:shd w:val="clear" w:color="auto" w:fill="auto"/>
            <w:vAlign w:val="bottom"/>
          </w:tcPr>
          <w:p w14:paraId="132E908E" w14:textId="77777777" w:rsidR="00472378" w:rsidRPr="00EA2804" w:rsidRDefault="00472378" w:rsidP="00FF4E61">
            <w:pPr>
              <w:spacing w:before="40" w:after="40" w:line="280" w:lineRule="exact"/>
              <w:ind w:left="57" w:right="57"/>
              <w:textDirection w:val="tbRlV"/>
              <w:rPr>
                <w:szCs w:val="20"/>
              </w:rPr>
            </w:pPr>
            <w:r w:rsidRPr="00EA2804">
              <w:rPr>
                <w:szCs w:val="20"/>
                <w:rtl/>
              </w:rPr>
              <w:t>111 3</w:t>
            </w:r>
          </w:p>
        </w:tc>
      </w:tr>
      <w:tr w:rsidR="00472378" w:rsidRPr="00EA2804" w14:paraId="146B6C64" w14:textId="77777777" w:rsidTr="009C7AF2">
        <w:tc>
          <w:tcPr>
            <w:tcW w:w="2607" w:type="dxa"/>
            <w:shd w:val="clear" w:color="auto" w:fill="auto"/>
          </w:tcPr>
          <w:p w14:paraId="64C4513D"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الجرائم المخلة بالأخلاق </w:t>
            </w:r>
          </w:p>
        </w:tc>
        <w:tc>
          <w:tcPr>
            <w:tcW w:w="923" w:type="dxa"/>
            <w:shd w:val="clear" w:color="auto" w:fill="auto"/>
            <w:vAlign w:val="bottom"/>
          </w:tcPr>
          <w:p w14:paraId="5A6D6D19" w14:textId="77777777" w:rsidR="00472378" w:rsidRPr="00EA2804" w:rsidRDefault="00472378" w:rsidP="00FF4E61">
            <w:pPr>
              <w:spacing w:before="40" w:after="40" w:line="280" w:lineRule="exact"/>
              <w:ind w:left="57" w:right="57"/>
              <w:textDirection w:val="tbRlV"/>
              <w:rPr>
                <w:szCs w:val="20"/>
              </w:rPr>
            </w:pPr>
            <w:r w:rsidRPr="00EA2804">
              <w:rPr>
                <w:szCs w:val="20"/>
                <w:rtl/>
              </w:rPr>
              <w:t>228 6</w:t>
            </w:r>
          </w:p>
        </w:tc>
        <w:tc>
          <w:tcPr>
            <w:tcW w:w="923" w:type="dxa"/>
            <w:shd w:val="clear" w:color="auto" w:fill="auto"/>
            <w:vAlign w:val="bottom"/>
          </w:tcPr>
          <w:p w14:paraId="32FF2D0D" w14:textId="77777777" w:rsidR="00472378" w:rsidRPr="00EA2804" w:rsidRDefault="00472378" w:rsidP="00FF4E61">
            <w:pPr>
              <w:spacing w:before="40" w:after="40" w:line="280" w:lineRule="exact"/>
              <w:ind w:left="57" w:right="57"/>
              <w:textDirection w:val="tbRlV"/>
              <w:rPr>
                <w:szCs w:val="20"/>
              </w:rPr>
            </w:pPr>
            <w:r w:rsidRPr="00EA2804">
              <w:rPr>
                <w:szCs w:val="20"/>
                <w:rtl/>
              </w:rPr>
              <w:t>492 5</w:t>
            </w:r>
          </w:p>
        </w:tc>
        <w:tc>
          <w:tcPr>
            <w:tcW w:w="923" w:type="dxa"/>
            <w:shd w:val="clear" w:color="auto" w:fill="auto"/>
            <w:vAlign w:val="bottom"/>
          </w:tcPr>
          <w:p w14:paraId="027024D1" w14:textId="77777777" w:rsidR="00472378" w:rsidRPr="00EA2804" w:rsidRDefault="00472378" w:rsidP="00FF4E61">
            <w:pPr>
              <w:spacing w:before="40" w:after="40" w:line="280" w:lineRule="exact"/>
              <w:ind w:left="57" w:right="57"/>
              <w:textDirection w:val="tbRlV"/>
              <w:rPr>
                <w:szCs w:val="20"/>
              </w:rPr>
            </w:pPr>
            <w:r w:rsidRPr="00EA2804">
              <w:rPr>
                <w:szCs w:val="20"/>
                <w:rtl/>
              </w:rPr>
              <w:t>233 7</w:t>
            </w:r>
          </w:p>
        </w:tc>
        <w:tc>
          <w:tcPr>
            <w:tcW w:w="923" w:type="dxa"/>
            <w:shd w:val="clear" w:color="auto" w:fill="auto"/>
            <w:vAlign w:val="bottom"/>
          </w:tcPr>
          <w:p w14:paraId="23411848" w14:textId="77777777" w:rsidR="00472378" w:rsidRPr="00EA2804" w:rsidRDefault="00472378" w:rsidP="00FF4E61">
            <w:pPr>
              <w:spacing w:before="40" w:after="40" w:line="280" w:lineRule="exact"/>
              <w:ind w:left="57" w:right="57"/>
              <w:textDirection w:val="tbRlV"/>
              <w:rPr>
                <w:szCs w:val="20"/>
              </w:rPr>
            </w:pPr>
            <w:r w:rsidRPr="00EA2804">
              <w:rPr>
                <w:szCs w:val="20"/>
                <w:rtl/>
              </w:rPr>
              <w:t>051 8</w:t>
            </w:r>
          </w:p>
        </w:tc>
        <w:tc>
          <w:tcPr>
            <w:tcW w:w="924" w:type="dxa"/>
            <w:shd w:val="clear" w:color="auto" w:fill="auto"/>
            <w:vAlign w:val="bottom"/>
          </w:tcPr>
          <w:p w14:paraId="134D3809" w14:textId="77777777" w:rsidR="00472378" w:rsidRPr="00EA2804" w:rsidRDefault="00472378" w:rsidP="00FF4E61">
            <w:pPr>
              <w:spacing w:before="40" w:after="40" w:line="280" w:lineRule="exact"/>
              <w:ind w:left="57" w:right="57"/>
              <w:textDirection w:val="tbRlV"/>
              <w:rPr>
                <w:szCs w:val="20"/>
              </w:rPr>
            </w:pPr>
            <w:r w:rsidRPr="00EA2804">
              <w:rPr>
                <w:szCs w:val="20"/>
                <w:rtl/>
              </w:rPr>
              <w:t>153 9</w:t>
            </w:r>
          </w:p>
        </w:tc>
      </w:tr>
      <w:tr w:rsidR="00472378" w:rsidRPr="00EA2804" w14:paraId="01C8D9B2" w14:textId="77777777" w:rsidTr="009C7AF2">
        <w:tc>
          <w:tcPr>
            <w:tcW w:w="2607" w:type="dxa"/>
            <w:shd w:val="clear" w:color="auto" w:fill="auto"/>
          </w:tcPr>
          <w:p w14:paraId="7829F7DD"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جرائم أخرى ضد الأشخاص </w:t>
            </w:r>
          </w:p>
        </w:tc>
        <w:tc>
          <w:tcPr>
            <w:tcW w:w="923" w:type="dxa"/>
            <w:shd w:val="clear" w:color="auto" w:fill="auto"/>
            <w:vAlign w:val="bottom"/>
          </w:tcPr>
          <w:p w14:paraId="7D16DAAF" w14:textId="77777777" w:rsidR="00472378" w:rsidRPr="00EA2804" w:rsidRDefault="00472378" w:rsidP="00FF4E61">
            <w:pPr>
              <w:spacing w:before="40" w:after="40" w:line="280" w:lineRule="exact"/>
              <w:ind w:left="57" w:right="57"/>
              <w:textDirection w:val="tbRlV"/>
              <w:rPr>
                <w:szCs w:val="20"/>
              </w:rPr>
            </w:pPr>
            <w:r w:rsidRPr="00EA2804">
              <w:rPr>
                <w:szCs w:val="20"/>
                <w:rtl/>
              </w:rPr>
              <w:t>295 22</w:t>
            </w:r>
          </w:p>
        </w:tc>
        <w:tc>
          <w:tcPr>
            <w:tcW w:w="923" w:type="dxa"/>
            <w:shd w:val="clear" w:color="auto" w:fill="auto"/>
            <w:vAlign w:val="bottom"/>
          </w:tcPr>
          <w:p w14:paraId="70D06016" w14:textId="77777777" w:rsidR="00472378" w:rsidRPr="00EA2804" w:rsidRDefault="00472378" w:rsidP="00FF4E61">
            <w:pPr>
              <w:spacing w:before="40" w:after="40" w:line="280" w:lineRule="exact"/>
              <w:ind w:left="57" w:right="57"/>
              <w:textDirection w:val="tbRlV"/>
              <w:rPr>
                <w:szCs w:val="20"/>
              </w:rPr>
            </w:pPr>
            <w:r w:rsidRPr="00EA2804">
              <w:rPr>
                <w:szCs w:val="20"/>
                <w:rtl/>
              </w:rPr>
              <w:t>515 22</w:t>
            </w:r>
          </w:p>
        </w:tc>
        <w:tc>
          <w:tcPr>
            <w:tcW w:w="923" w:type="dxa"/>
            <w:shd w:val="clear" w:color="auto" w:fill="auto"/>
            <w:vAlign w:val="bottom"/>
          </w:tcPr>
          <w:p w14:paraId="05031738" w14:textId="77777777" w:rsidR="00472378" w:rsidRPr="00EA2804" w:rsidRDefault="00472378" w:rsidP="00FF4E61">
            <w:pPr>
              <w:spacing w:before="40" w:after="40" w:line="280" w:lineRule="exact"/>
              <w:ind w:left="57" w:right="57"/>
              <w:textDirection w:val="tbRlV"/>
              <w:rPr>
                <w:szCs w:val="20"/>
              </w:rPr>
            </w:pPr>
            <w:r w:rsidRPr="00EA2804">
              <w:rPr>
                <w:szCs w:val="20"/>
                <w:rtl/>
              </w:rPr>
              <w:t>049 25</w:t>
            </w:r>
          </w:p>
        </w:tc>
        <w:tc>
          <w:tcPr>
            <w:tcW w:w="923" w:type="dxa"/>
            <w:shd w:val="clear" w:color="auto" w:fill="auto"/>
            <w:vAlign w:val="bottom"/>
          </w:tcPr>
          <w:p w14:paraId="629E701F" w14:textId="77777777" w:rsidR="00472378" w:rsidRPr="00EA2804" w:rsidRDefault="00472378" w:rsidP="00FF4E61">
            <w:pPr>
              <w:spacing w:before="40" w:after="40" w:line="280" w:lineRule="exact"/>
              <w:ind w:left="57" w:right="57"/>
              <w:textDirection w:val="tbRlV"/>
              <w:rPr>
                <w:szCs w:val="20"/>
              </w:rPr>
            </w:pPr>
            <w:r w:rsidRPr="00EA2804">
              <w:rPr>
                <w:szCs w:val="20"/>
                <w:rtl/>
              </w:rPr>
              <w:t>196 27</w:t>
            </w:r>
          </w:p>
        </w:tc>
        <w:tc>
          <w:tcPr>
            <w:tcW w:w="924" w:type="dxa"/>
            <w:shd w:val="clear" w:color="auto" w:fill="auto"/>
            <w:vAlign w:val="bottom"/>
          </w:tcPr>
          <w:p w14:paraId="7340389D" w14:textId="77777777" w:rsidR="00472378" w:rsidRPr="00EA2804" w:rsidRDefault="00472378" w:rsidP="00FF4E61">
            <w:pPr>
              <w:spacing w:before="40" w:after="40" w:line="280" w:lineRule="exact"/>
              <w:ind w:left="57" w:right="57"/>
              <w:textDirection w:val="tbRlV"/>
              <w:rPr>
                <w:szCs w:val="20"/>
              </w:rPr>
            </w:pPr>
            <w:r w:rsidRPr="00EA2804">
              <w:rPr>
                <w:szCs w:val="20"/>
                <w:rtl/>
              </w:rPr>
              <w:t>288 19</w:t>
            </w:r>
          </w:p>
        </w:tc>
      </w:tr>
      <w:tr w:rsidR="00472378" w:rsidRPr="00EA2804" w14:paraId="1B3D5A8A" w14:textId="77777777" w:rsidTr="009C7AF2">
        <w:tc>
          <w:tcPr>
            <w:tcW w:w="2607" w:type="dxa"/>
            <w:shd w:val="clear" w:color="auto" w:fill="auto"/>
          </w:tcPr>
          <w:p w14:paraId="1154427B"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السطو </w:t>
            </w:r>
          </w:p>
        </w:tc>
        <w:tc>
          <w:tcPr>
            <w:tcW w:w="923" w:type="dxa"/>
            <w:shd w:val="clear" w:color="auto" w:fill="auto"/>
            <w:vAlign w:val="bottom"/>
          </w:tcPr>
          <w:p w14:paraId="688720BB" w14:textId="77777777" w:rsidR="00472378" w:rsidRPr="00EA2804" w:rsidRDefault="00472378" w:rsidP="00FF4E61">
            <w:pPr>
              <w:spacing w:before="40" w:after="40" w:line="280" w:lineRule="exact"/>
              <w:ind w:left="57" w:right="57"/>
              <w:textDirection w:val="tbRlV"/>
              <w:rPr>
                <w:szCs w:val="20"/>
              </w:rPr>
            </w:pPr>
            <w:r w:rsidRPr="00EA2804">
              <w:rPr>
                <w:szCs w:val="20"/>
                <w:rtl/>
              </w:rPr>
              <w:t>697 2</w:t>
            </w:r>
          </w:p>
        </w:tc>
        <w:tc>
          <w:tcPr>
            <w:tcW w:w="923" w:type="dxa"/>
            <w:shd w:val="clear" w:color="auto" w:fill="auto"/>
            <w:vAlign w:val="bottom"/>
          </w:tcPr>
          <w:p w14:paraId="22FF91AF" w14:textId="77777777" w:rsidR="00472378" w:rsidRPr="00EA2804" w:rsidRDefault="00472378" w:rsidP="00FF4E61">
            <w:pPr>
              <w:spacing w:before="40" w:after="40" w:line="280" w:lineRule="exact"/>
              <w:ind w:left="57" w:right="57"/>
              <w:textDirection w:val="tbRlV"/>
              <w:rPr>
                <w:szCs w:val="20"/>
              </w:rPr>
            </w:pPr>
            <w:r w:rsidRPr="00EA2804">
              <w:rPr>
                <w:szCs w:val="20"/>
                <w:rtl/>
              </w:rPr>
              <w:t>713 2</w:t>
            </w:r>
          </w:p>
        </w:tc>
        <w:tc>
          <w:tcPr>
            <w:tcW w:w="923" w:type="dxa"/>
            <w:shd w:val="clear" w:color="auto" w:fill="auto"/>
            <w:vAlign w:val="bottom"/>
          </w:tcPr>
          <w:p w14:paraId="4184A1B1" w14:textId="77777777" w:rsidR="00472378" w:rsidRPr="00EA2804" w:rsidRDefault="00472378" w:rsidP="00FF4E61">
            <w:pPr>
              <w:spacing w:before="40" w:after="40" w:line="280" w:lineRule="exact"/>
              <w:ind w:left="57" w:right="57"/>
              <w:textDirection w:val="tbRlV"/>
              <w:rPr>
                <w:szCs w:val="20"/>
              </w:rPr>
            </w:pPr>
            <w:r w:rsidRPr="00EA2804">
              <w:rPr>
                <w:szCs w:val="20"/>
                <w:rtl/>
              </w:rPr>
              <w:t>935 2</w:t>
            </w:r>
          </w:p>
        </w:tc>
        <w:tc>
          <w:tcPr>
            <w:tcW w:w="923" w:type="dxa"/>
            <w:shd w:val="clear" w:color="auto" w:fill="auto"/>
            <w:vAlign w:val="bottom"/>
          </w:tcPr>
          <w:p w14:paraId="183BE935" w14:textId="77777777" w:rsidR="00472378" w:rsidRPr="00EA2804" w:rsidRDefault="00472378" w:rsidP="00FF4E61">
            <w:pPr>
              <w:spacing w:before="40" w:after="40" w:line="280" w:lineRule="exact"/>
              <w:ind w:left="57" w:right="57"/>
              <w:textDirection w:val="tbRlV"/>
              <w:rPr>
                <w:szCs w:val="20"/>
              </w:rPr>
            </w:pPr>
            <w:r w:rsidRPr="00EA2804">
              <w:rPr>
                <w:szCs w:val="20"/>
                <w:rtl/>
              </w:rPr>
              <w:t>858 2</w:t>
            </w:r>
          </w:p>
        </w:tc>
        <w:tc>
          <w:tcPr>
            <w:tcW w:w="924" w:type="dxa"/>
            <w:shd w:val="clear" w:color="auto" w:fill="auto"/>
            <w:vAlign w:val="bottom"/>
          </w:tcPr>
          <w:p w14:paraId="4D6E4AEE" w14:textId="77777777" w:rsidR="00472378" w:rsidRPr="00EA2804" w:rsidRDefault="00472378" w:rsidP="00FF4E61">
            <w:pPr>
              <w:spacing w:before="40" w:after="40" w:line="280" w:lineRule="exact"/>
              <w:ind w:left="57" w:right="57"/>
              <w:textDirection w:val="tbRlV"/>
              <w:rPr>
                <w:szCs w:val="20"/>
              </w:rPr>
            </w:pPr>
            <w:r w:rsidRPr="00EA2804">
              <w:rPr>
                <w:szCs w:val="20"/>
                <w:rtl/>
              </w:rPr>
              <w:t>384 2</w:t>
            </w:r>
          </w:p>
        </w:tc>
      </w:tr>
      <w:tr w:rsidR="00472378" w:rsidRPr="00EA2804" w14:paraId="7B6E47CB" w14:textId="77777777" w:rsidTr="009C7AF2">
        <w:tc>
          <w:tcPr>
            <w:tcW w:w="2607" w:type="dxa"/>
            <w:shd w:val="clear" w:color="auto" w:fill="auto"/>
          </w:tcPr>
          <w:p w14:paraId="1BC71DF4" w14:textId="77777777" w:rsidR="00472378" w:rsidRPr="00EA2804" w:rsidRDefault="00472378" w:rsidP="00FF4E61">
            <w:pPr>
              <w:spacing w:before="40" w:after="40" w:line="280" w:lineRule="exact"/>
              <w:ind w:left="57" w:right="57"/>
              <w:textDirection w:val="tbRlV"/>
              <w:rPr>
                <w:szCs w:val="20"/>
              </w:rPr>
            </w:pPr>
            <w:r w:rsidRPr="00EA2804">
              <w:rPr>
                <w:szCs w:val="20"/>
                <w:rtl/>
              </w:rPr>
              <w:t>انتهاك حرمة المساكن</w:t>
            </w:r>
          </w:p>
        </w:tc>
        <w:tc>
          <w:tcPr>
            <w:tcW w:w="923" w:type="dxa"/>
            <w:shd w:val="clear" w:color="auto" w:fill="auto"/>
            <w:vAlign w:val="bottom"/>
          </w:tcPr>
          <w:p w14:paraId="40D4C77F" w14:textId="77777777" w:rsidR="00472378" w:rsidRPr="00EA2804" w:rsidRDefault="00472378" w:rsidP="00FF4E61">
            <w:pPr>
              <w:spacing w:before="40" w:after="40" w:line="280" w:lineRule="exact"/>
              <w:ind w:left="57" w:right="57"/>
              <w:textDirection w:val="tbRlV"/>
              <w:rPr>
                <w:szCs w:val="20"/>
              </w:rPr>
            </w:pPr>
            <w:r w:rsidRPr="00EA2804">
              <w:rPr>
                <w:szCs w:val="20"/>
                <w:rtl/>
              </w:rPr>
              <w:t>621 5</w:t>
            </w:r>
          </w:p>
        </w:tc>
        <w:tc>
          <w:tcPr>
            <w:tcW w:w="923" w:type="dxa"/>
            <w:shd w:val="clear" w:color="auto" w:fill="auto"/>
            <w:vAlign w:val="bottom"/>
          </w:tcPr>
          <w:p w14:paraId="3DF63345" w14:textId="77777777" w:rsidR="00472378" w:rsidRPr="00EA2804" w:rsidRDefault="00472378" w:rsidP="00FF4E61">
            <w:pPr>
              <w:spacing w:before="40" w:after="40" w:line="280" w:lineRule="exact"/>
              <w:ind w:left="57" w:right="57"/>
              <w:textDirection w:val="tbRlV"/>
              <w:rPr>
                <w:szCs w:val="20"/>
              </w:rPr>
            </w:pPr>
            <w:r w:rsidRPr="00EA2804">
              <w:rPr>
                <w:szCs w:val="20"/>
                <w:rtl/>
              </w:rPr>
              <w:t>131 6</w:t>
            </w:r>
          </w:p>
        </w:tc>
        <w:tc>
          <w:tcPr>
            <w:tcW w:w="923" w:type="dxa"/>
            <w:shd w:val="clear" w:color="auto" w:fill="auto"/>
            <w:vAlign w:val="bottom"/>
          </w:tcPr>
          <w:p w14:paraId="2919B9A1" w14:textId="77777777" w:rsidR="00472378" w:rsidRPr="00EA2804" w:rsidRDefault="00472378" w:rsidP="00FF4E61">
            <w:pPr>
              <w:spacing w:before="40" w:after="40" w:line="280" w:lineRule="exact"/>
              <w:ind w:left="57" w:right="57"/>
              <w:textDirection w:val="tbRlV"/>
              <w:rPr>
                <w:szCs w:val="20"/>
              </w:rPr>
            </w:pPr>
            <w:r w:rsidRPr="00EA2804">
              <w:rPr>
                <w:szCs w:val="20"/>
                <w:rtl/>
              </w:rPr>
              <w:t>970 5</w:t>
            </w:r>
          </w:p>
        </w:tc>
        <w:tc>
          <w:tcPr>
            <w:tcW w:w="923" w:type="dxa"/>
            <w:shd w:val="clear" w:color="auto" w:fill="auto"/>
            <w:vAlign w:val="bottom"/>
          </w:tcPr>
          <w:p w14:paraId="5AF32DFA" w14:textId="77777777" w:rsidR="00472378" w:rsidRPr="00EA2804" w:rsidRDefault="00472378" w:rsidP="00FF4E61">
            <w:pPr>
              <w:spacing w:before="40" w:after="40" w:line="280" w:lineRule="exact"/>
              <w:ind w:left="57" w:right="57"/>
              <w:textDirection w:val="tbRlV"/>
              <w:rPr>
                <w:szCs w:val="20"/>
              </w:rPr>
            </w:pPr>
            <w:r w:rsidRPr="00EA2804">
              <w:rPr>
                <w:szCs w:val="20"/>
                <w:rtl/>
              </w:rPr>
              <w:t>976 5</w:t>
            </w:r>
          </w:p>
        </w:tc>
        <w:tc>
          <w:tcPr>
            <w:tcW w:w="924" w:type="dxa"/>
            <w:shd w:val="clear" w:color="auto" w:fill="auto"/>
            <w:vAlign w:val="bottom"/>
          </w:tcPr>
          <w:p w14:paraId="3E37BD84" w14:textId="77777777" w:rsidR="00472378" w:rsidRPr="00EA2804" w:rsidRDefault="00472378" w:rsidP="00FF4E61">
            <w:pPr>
              <w:spacing w:before="40" w:after="40" w:line="280" w:lineRule="exact"/>
              <w:ind w:left="57" w:right="57"/>
              <w:textDirection w:val="tbRlV"/>
              <w:rPr>
                <w:szCs w:val="20"/>
              </w:rPr>
            </w:pPr>
            <w:r w:rsidRPr="00EA2804">
              <w:rPr>
                <w:szCs w:val="20"/>
                <w:rtl/>
              </w:rPr>
              <w:t>252 4</w:t>
            </w:r>
          </w:p>
        </w:tc>
      </w:tr>
      <w:tr w:rsidR="00472378" w:rsidRPr="00EA2804" w14:paraId="41EA75F2" w14:textId="77777777" w:rsidTr="009C7AF2">
        <w:tc>
          <w:tcPr>
            <w:tcW w:w="2607" w:type="dxa"/>
            <w:shd w:val="clear" w:color="auto" w:fill="auto"/>
          </w:tcPr>
          <w:p w14:paraId="50C52497"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سرقة الماشية </w:t>
            </w:r>
          </w:p>
        </w:tc>
        <w:tc>
          <w:tcPr>
            <w:tcW w:w="923" w:type="dxa"/>
            <w:shd w:val="clear" w:color="auto" w:fill="auto"/>
            <w:vAlign w:val="bottom"/>
          </w:tcPr>
          <w:p w14:paraId="361999C9" w14:textId="77777777" w:rsidR="00472378" w:rsidRPr="00EA2804" w:rsidRDefault="00472378" w:rsidP="00FF4E61">
            <w:pPr>
              <w:spacing w:before="40" w:after="40" w:line="280" w:lineRule="exact"/>
              <w:ind w:left="57" w:right="57"/>
              <w:textDirection w:val="tbRlV"/>
              <w:rPr>
                <w:szCs w:val="20"/>
              </w:rPr>
            </w:pPr>
            <w:r w:rsidRPr="00EA2804">
              <w:rPr>
                <w:szCs w:val="20"/>
                <w:rtl/>
              </w:rPr>
              <w:t>918 1</w:t>
            </w:r>
          </w:p>
        </w:tc>
        <w:tc>
          <w:tcPr>
            <w:tcW w:w="923" w:type="dxa"/>
            <w:shd w:val="clear" w:color="auto" w:fill="auto"/>
            <w:vAlign w:val="bottom"/>
          </w:tcPr>
          <w:p w14:paraId="0F2D8133" w14:textId="77777777" w:rsidR="00472378" w:rsidRPr="00EA2804" w:rsidRDefault="00472378" w:rsidP="00FF4E61">
            <w:pPr>
              <w:spacing w:before="40" w:after="40" w:line="280" w:lineRule="exact"/>
              <w:ind w:left="57" w:right="57"/>
              <w:textDirection w:val="tbRlV"/>
              <w:rPr>
                <w:szCs w:val="20"/>
              </w:rPr>
            </w:pPr>
            <w:r w:rsidRPr="00EA2804">
              <w:rPr>
                <w:szCs w:val="20"/>
                <w:rtl/>
              </w:rPr>
              <w:t>136 2</w:t>
            </w:r>
          </w:p>
        </w:tc>
        <w:tc>
          <w:tcPr>
            <w:tcW w:w="923" w:type="dxa"/>
            <w:shd w:val="clear" w:color="auto" w:fill="auto"/>
            <w:vAlign w:val="bottom"/>
          </w:tcPr>
          <w:p w14:paraId="5FC23873" w14:textId="77777777" w:rsidR="00472378" w:rsidRPr="00EA2804" w:rsidRDefault="00472378" w:rsidP="00FF4E61">
            <w:pPr>
              <w:spacing w:before="40" w:after="40" w:line="280" w:lineRule="exact"/>
              <w:ind w:left="57" w:right="57"/>
              <w:textDirection w:val="tbRlV"/>
              <w:rPr>
                <w:szCs w:val="20"/>
              </w:rPr>
            </w:pPr>
            <w:r w:rsidRPr="00EA2804">
              <w:rPr>
                <w:szCs w:val="20"/>
                <w:rtl/>
              </w:rPr>
              <w:t>077 2</w:t>
            </w:r>
          </w:p>
        </w:tc>
        <w:tc>
          <w:tcPr>
            <w:tcW w:w="923" w:type="dxa"/>
            <w:shd w:val="clear" w:color="auto" w:fill="auto"/>
            <w:vAlign w:val="bottom"/>
          </w:tcPr>
          <w:p w14:paraId="38FC7316" w14:textId="77777777" w:rsidR="00472378" w:rsidRPr="00EA2804" w:rsidRDefault="00472378" w:rsidP="00FF4E61">
            <w:pPr>
              <w:spacing w:before="40" w:after="40" w:line="280" w:lineRule="exact"/>
              <w:ind w:left="57" w:right="57"/>
              <w:textDirection w:val="tbRlV"/>
              <w:rPr>
                <w:szCs w:val="20"/>
              </w:rPr>
            </w:pPr>
            <w:r w:rsidRPr="00EA2804">
              <w:rPr>
                <w:szCs w:val="20"/>
                <w:rtl/>
              </w:rPr>
              <w:t>962 1</w:t>
            </w:r>
          </w:p>
        </w:tc>
        <w:tc>
          <w:tcPr>
            <w:tcW w:w="924" w:type="dxa"/>
            <w:shd w:val="clear" w:color="auto" w:fill="auto"/>
            <w:vAlign w:val="bottom"/>
          </w:tcPr>
          <w:p w14:paraId="47D7EEA1" w14:textId="77777777" w:rsidR="00472378" w:rsidRPr="00EA2804" w:rsidRDefault="00472378" w:rsidP="00FF4E61">
            <w:pPr>
              <w:spacing w:before="40" w:after="40" w:line="280" w:lineRule="exact"/>
              <w:ind w:left="57" w:right="57"/>
              <w:textDirection w:val="tbRlV"/>
              <w:rPr>
                <w:szCs w:val="20"/>
              </w:rPr>
            </w:pPr>
            <w:r w:rsidRPr="00EA2804">
              <w:rPr>
                <w:szCs w:val="20"/>
                <w:rtl/>
              </w:rPr>
              <w:t>556 1</w:t>
            </w:r>
          </w:p>
        </w:tc>
      </w:tr>
      <w:tr w:rsidR="00472378" w:rsidRPr="00EA2804" w14:paraId="39B949CF" w14:textId="77777777" w:rsidTr="009C7AF2">
        <w:tc>
          <w:tcPr>
            <w:tcW w:w="2607" w:type="dxa"/>
            <w:shd w:val="clear" w:color="auto" w:fill="auto"/>
          </w:tcPr>
          <w:p w14:paraId="5ABBAE7D"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سرقة </w:t>
            </w:r>
          </w:p>
        </w:tc>
        <w:tc>
          <w:tcPr>
            <w:tcW w:w="923" w:type="dxa"/>
            <w:shd w:val="clear" w:color="auto" w:fill="auto"/>
            <w:vAlign w:val="bottom"/>
          </w:tcPr>
          <w:p w14:paraId="6D21C8A0" w14:textId="77777777" w:rsidR="00472378" w:rsidRPr="00EA2804" w:rsidRDefault="00472378" w:rsidP="00FF4E61">
            <w:pPr>
              <w:spacing w:before="40" w:after="40" w:line="280" w:lineRule="exact"/>
              <w:ind w:left="57" w:right="57"/>
              <w:textDirection w:val="tbRlV"/>
              <w:rPr>
                <w:szCs w:val="20"/>
              </w:rPr>
            </w:pPr>
            <w:r w:rsidRPr="00EA2804">
              <w:rPr>
                <w:szCs w:val="20"/>
                <w:rtl/>
              </w:rPr>
              <w:t>361 10</w:t>
            </w:r>
          </w:p>
        </w:tc>
        <w:tc>
          <w:tcPr>
            <w:tcW w:w="923" w:type="dxa"/>
            <w:shd w:val="clear" w:color="auto" w:fill="auto"/>
            <w:vAlign w:val="bottom"/>
          </w:tcPr>
          <w:p w14:paraId="441A8C73" w14:textId="77777777" w:rsidR="00472378" w:rsidRPr="00EA2804" w:rsidRDefault="00472378" w:rsidP="00FF4E61">
            <w:pPr>
              <w:spacing w:before="40" w:after="40" w:line="280" w:lineRule="exact"/>
              <w:ind w:left="57" w:right="57"/>
              <w:textDirection w:val="tbRlV"/>
              <w:rPr>
                <w:szCs w:val="20"/>
              </w:rPr>
            </w:pPr>
            <w:r w:rsidRPr="00EA2804">
              <w:rPr>
                <w:szCs w:val="20"/>
                <w:rtl/>
              </w:rPr>
              <w:t>656 11</w:t>
            </w:r>
          </w:p>
        </w:tc>
        <w:tc>
          <w:tcPr>
            <w:tcW w:w="923" w:type="dxa"/>
            <w:shd w:val="clear" w:color="auto" w:fill="auto"/>
            <w:vAlign w:val="bottom"/>
          </w:tcPr>
          <w:p w14:paraId="498AE806" w14:textId="77777777" w:rsidR="00472378" w:rsidRPr="00EA2804" w:rsidRDefault="00472378" w:rsidP="00FF4E61">
            <w:pPr>
              <w:spacing w:before="40" w:after="40" w:line="280" w:lineRule="exact"/>
              <w:ind w:left="57" w:right="57"/>
              <w:textDirection w:val="tbRlV"/>
              <w:rPr>
                <w:szCs w:val="20"/>
              </w:rPr>
            </w:pPr>
            <w:r w:rsidRPr="00EA2804">
              <w:rPr>
                <w:szCs w:val="20"/>
                <w:rtl/>
              </w:rPr>
              <w:t>845 12</w:t>
            </w:r>
          </w:p>
        </w:tc>
        <w:tc>
          <w:tcPr>
            <w:tcW w:w="923" w:type="dxa"/>
            <w:shd w:val="clear" w:color="auto" w:fill="auto"/>
            <w:vAlign w:val="bottom"/>
          </w:tcPr>
          <w:p w14:paraId="70F41C9F" w14:textId="77777777" w:rsidR="00472378" w:rsidRPr="00EA2804" w:rsidRDefault="00472378" w:rsidP="00FF4E61">
            <w:pPr>
              <w:spacing w:before="40" w:after="40" w:line="280" w:lineRule="exact"/>
              <w:ind w:left="57" w:right="57"/>
              <w:textDirection w:val="tbRlV"/>
              <w:rPr>
                <w:szCs w:val="20"/>
              </w:rPr>
            </w:pPr>
            <w:r w:rsidRPr="00EA2804">
              <w:rPr>
                <w:szCs w:val="20"/>
                <w:rtl/>
              </w:rPr>
              <w:t>954 13</w:t>
            </w:r>
          </w:p>
        </w:tc>
        <w:tc>
          <w:tcPr>
            <w:tcW w:w="924" w:type="dxa"/>
            <w:shd w:val="clear" w:color="auto" w:fill="auto"/>
            <w:vAlign w:val="bottom"/>
          </w:tcPr>
          <w:p w14:paraId="5FFAF5EC" w14:textId="77777777" w:rsidR="00472378" w:rsidRPr="00EA2804" w:rsidRDefault="00472378" w:rsidP="00FF4E61">
            <w:pPr>
              <w:spacing w:before="40" w:after="40" w:line="280" w:lineRule="exact"/>
              <w:ind w:left="57" w:right="57"/>
              <w:textDirection w:val="tbRlV"/>
              <w:rPr>
                <w:szCs w:val="20"/>
              </w:rPr>
            </w:pPr>
            <w:r w:rsidRPr="00EA2804">
              <w:rPr>
                <w:szCs w:val="20"/>
                <w:rtl/>
              </w:rPr>
              <w:t>709 8</w:t>
            </w:r>
          </w:p>
        </w:tc>
      </w:tr>
      <w:tr w:rsidR="00472378" w:rsidRPr="00EA2804" w14:paraId="032C8AC8" w14:textId="77777777" w:rsidTr="009C7AF2">
        <w:tc>
          <w:tcPr>
            <w:tcW w:w="2607" w:type="dxa"/>
            <w:shd w:val="clear" w:color="auto" w:fill="auto"/>
          </w:tcPr>
          <w:p w14:paraId="14515355" w14:textId="77777777" w:rsidR="00472378" w:rsidRPr="00EA2804" w:rsidRDefault="00472378" w:rsidP="00FF4E61">
            <w:pPr>
              <w:spacing w:before="40" w:after="40" w:line="280" w:lineRule="exact"/>
              <w:ind w:left="57" w:right="57"/>
              <w:textDirection w:val="tbRlV"/>
              <w:rPr>
                <w:szCs w:val="20"/>
              </w:rPr>
            </w:pPr>
            <w:r w:rsidRPr="00EA2804">
              <w:rPr>
                <w:rFonts w:hint="cs"/>
                <w:szCs w:val="20"/>
                <w:rtl/>
              </w:rPr>
              <w:t xml:space="preserve">سرقات </w:t>
            </w:r>
            <w:r w:rsidRPr="00EA2804">
              <w:rPr>
                <w:szCs w:val="20"/>
                <w:rtl/>
              </w:rPr>
              <w:t xml:space="preserve">خدم البيوت </w:t>
            </w:r>
          </w:p>
        </w:tc>
        <w:tc>
          <w:tcPr>
            <w:tcW w:w="923" w:type="dxa"/>
            <w:shd w:val="clear" w:color="auto" w:fill="auto"/>
            <w:vAlign w:val="bottom"/>
          </w:tcPr>
          <w:p w14:paraId="0EF6A226" w14:textId="77777777" w:rsidR="00472378" w:rsidRPr="00EA2804" w:rsidRDefault="00472378" w:rsidP="00FF4E61">
            <w:pPr>
              <w:spacing w:before="40" w:after="40" w:line="280" w:lineRule="exact"/>
              <w:ind w:left="57" w:right="57"/>
              <w:textDirection w:val="tbRlV"/>
              <w:rPr>
                <w:szCs w:val="20"/>
              </w:rPr>
            </w:pPr>
            <w:r w:rsidRPr="00EA2804">
              <w:rPr>
                <w:szCs w:val="20"/>
                <w:rtl/>
              </w:rPr>
              <w:t>440 2</w:t>
            </w:r>
          </w:p>
        </w:tc>
        <w:tc>
          <w:tcPr>
            <w:tcW w:w="923" w:type="dxa"/>
            <w:shd w:val="clear" w:color="auto" w:fill="auto"/>
            <w:vAlign w:val="bottom"/>
          </w:tcPr>
          <w:p w14:paraId="26B73D1C" w14:textId="77777777" w:rsidR="00472378" w:rsidRPr="00EA2804" w:rsidRDefault="00472378" w:rsidP="00FF4E61">
            <w:pPr>
              <w:spacing w:before="40" w:after="40" w:line="280" w:lineRule="exact"/>
              <w:ind w:left="57" w:right="57"/>
              <w:textDirection w:val="tbRlV"/>
              <w:rPr>
                <w:szCs w:val="20"/>
              </w:rPr>
            </w:pPr>
            <w:r w:rsidRPr="00EA2804">
              <w:rPr>
                <w:szCs w:val="20"/>
                <w:rtl/>
              </w:rPr>
              <w:t>632 2</w:t>
            </w:r>
          </w:p>
        </w:tc>
        <w:tc>
          <w:tcPr>
            <w:tcW w:w="923" w:type="dxa"/>
            <w:shd w:val="clear" w:color="auto" w:fill="auto"/>
            <w:vAlign w:val="bottom"/>
          </w:tcPr>
          <w:p w14:paraId="5EB02294" w14:textId="77777777" w:rsidR="00472378" w:rsidRPr="00EA2804" w:rsidRDefault="00472378" w:rsidP="00FF4E61">
            <w:pPr>
              <w:spacing w:before="40" w:after="40" w:line="280" w:lineRule="exact"/>
              <w:ind w:left="57" w:right="57"/>
              <w:textDirection w:val="tbRlV"/>
              <w:rPr>
                <w:szCs w:val="20"/>
              </w:rPr>
            </w:pPr>
            <w:r w:rsidRPr="00EA2804">
              <w:rPr>
                <w:szCs w:val="20"/>
                <w:rtl/>
              </w:rPr>
              <w:t>477 2</w:t>
            </w:r>
          </w:p>
        </w:tc>
        <w:tc>
          <w:tcPr>
            <w:tcW w:w="923" w:type="dxa"/>
            <w:shd w:val="clear" w:color="auto" w:fill="auto"/>
            <w:vAlign w:val="bottom"/>
          </w:tcPr>
          <w:p w14:paraId="262B6594" w14:textId="77777777" w:rsidR="00472378" w:rsidRPr="00EA2804" w:rsidRDefault="00472378" w:rsidP="00FF4E61">
            <w:pPr>
              <w:spacing w:before="40" w:after="40" w:line="280" w:lineRule="exact"/>
              <w:ind w:left="57" w:right="57"/>
              <w:textDirection w:val="tbRlV"/>
              <w:rPr>
                <w:szCs w:val="20"/>
              </w:rPr>
            </w:pPr>
            <w:r w:rsidRPr="00EA2804">
              <w:rPr>
                <w:szCs w:val="20"/>
                <w:rtl/>
              </w:rPr>
              <w:t>226 2</w:t>
            </w:r>
          </w:p>
        </w:tc>
        <w:tc>
          <w:tcPr>
            <w:tcW w:w="924" w:type="dxa"/>
            <w:shd w:val="clear" w:color="auto" w:fill="auto"/>
            <w:vAlign w:val="bottom"/>
          </w:tcPr>
          <w:p w14:paraId="69E4A220" w14:textId="77777777" w:rsidR="00472378" w:rsidRPr="00EA2804" w:rsidRDefault="00472378" w:rsidP="00FF4E61">
            <w:pPr>
              <w:spacing w:before="40" w:after="40" w:line="280" w:lineRule="exact"/>
              <w:ind w:left="57" w:right="57"/>
              <w:textDirection w:val="tbRlV"/>
              <w:rPr>
                <w:szCs w:val="20"/>
              </w:rPr>
            </w:pPr>
            <w:r w:rsidRPr="00EA2804">
              <w:rPr>
                <w:szCs w:val="20"/>
                <w:rtl/>
              </w:rPr>
              <w:t>467 1</w:t>
            </w:r>
          </w:p>
        </w:tc>
      </w:tr>
      <w:tr w:rsidR="00472378" w:rsidRPr="00EA2804" w14:paraId="5B8DA0D6" w14:textId="77777777" w:rsidTr="009C7AF2">
        <w:tc>
          <w:tcPr>
            <w:tcW w:w="2607" w:type="dxa"/>
            <w:shd w:val="clear" w:color="auto" w:fill="auto"/>
          </w:tcPr>
          <w:p w14:paraId="5ED4D65F"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سرقة السيارات وغيرها من السرقات </w:t>
            </w:r>
          </w:p>
        </w:tc>
        <w:tc>
          <w:tcPr>
            <w:tcW w:w="923" w:type="dxa"/>
            <w:shd w:val="clear" w:color="auto" w:fill="auto"/>
            <w:vAlign w:val="bottom"/>
          </w:tcPr>
          <w:p w14:paraId="2630F1CD"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355 1 </w:t>
            </w:r>
          </w:p>
        </w:tc>
        <w:tc>
          <w:tcPr>
            <w:tcW w:w="923" w:type="dxa"/>
            <w:shd w:val="clear" w:color="auto" w:fill="auto"/>
            <w:vAlign w:val="bottom"/>
          </w:tcPr>
          <w:p w14:paraId="3EB9168C" w14:textId="77777777" w:rsidR="00472378" w:rsidRPr="00EA2804" w:rsidRDefault="00472378" w:rsidP="00FF4E61">
            <w:pPr>
              <w:spacing w:before="40" w:after="40" w:line="280" w:lineRule="exact"/>
              <w:ind w:left="57" w:right="57"/>
              <w:textDirection w:val="tbRlV"/>
              <w:rPr>
                <w:szCs w:val="20"/>
              </w:rPr>
            </w:pPr>
            <w:r w:rsidRPr="00EA2804">
              <w:rPr>
                <w:szCs w:val="20"/>
                <w:rtl/>
              </w:rPr>
              <w:t>404 1</w:t>
            </w:r>
          </w:p>
        </w:tc>
        <w:tc>
          <w:tcPr>
            <w:tcW w:w="923" w:type="dxa"/>
            <w:shd w:val="clear" w:color="auto" w:fill="auto"/>
            <w:vAlign w:val="bottom"/>
          </w:tcPr>
          <w:p w14:paraId="5DA2C0DD" w14:textId="77777777" w:rsidR="00472378" w:rsidRPr="00EA2804" w:rsidRDefault="00472378" w:rsidP="00FF4E61">
            <w:pPr>
              <w:spacing w:before="40" w:after="40" w:line="280" w:lineRule="exact"/>
              <w:ind w:left="57" w:right="57"/>
              <w:textDirection w:val="tbRlV"/>
              <w:rPr>
                <w:szCs w:val="20"/>
              </w:rPr>
            </w:pPr>
            <w:r w:rsidRPr="00EA2804">
              <w:rPr>
                <w:szCs w:val="20"/>
                <w:rtl/>
              </w:rPr>
              <w:t>370 1</w:t>
            </w:r>
          </w:p>
        </w:tc>
        <w:tc>
          <w:tcPr>
            <w:tcW w:w="923" w:type="dxa"/>
            <w:shd w:val="clear" w:color="auto" w:fill="auto"/>
            <w:vAlign w:val="bottom"/>
          </w:tcPr>
          <w:p w14:paraId="47CDCD7B" w14:textId="77777777" w:rsidR="00472378" w:rsidRPr="00EA2804" w:rsidRDefault="00472378" w:rsidP="00FF4E61">
            <w:pPr>
              <w:spacing w:before="40" w:after="40" w:line="280" w:lineRule="exact"/>
              <w:ind w:left="57" w:right="57"/>
              <w:textDirection w:val="tbRlV"/>
              <w:rPr>
                <w:szCs w:val="20"/>
              </w:rPr>
            </w:pPr>
            <w:r w:rsidRPr="00EA2804">
              <w:rPr>
                <w:szCs w:val="20"/>
                <w:rtl/>
              </w:rPr>
              <w:t>298 1</w:t>
            </w:r>
          </w:p>
        </w:tc>
        <w:tc>
          <w:tcPr>
            <w:tcW w:w="924" w:type="dxa"/>
            <w:shd w:val="clear" w:color="auto" w:fill="auto"/>
            <w:vAlign w:val="bottom"/>
          </w:tcPr>
          <w:p w14:paraId="3D50B071" w14:textId="77777777" w:rsidR="00472378" w:rsidRPr="00EA2804" w:rsidRDefault="00472378" w:rsidP="00FF4E61">
            <w:pPr>
              <w:spacing w:before="40" w:after="40" w:line="280" w:lineRule="exact"/>
              <w:ind w:left="57" w:right="57"/>
              <w:textDirection w:val="tbRlV"/>
              <w:rPr>
                <w:szCs w:val="20"/>
              </w:rPr>
            </w:pPr>
            <w:r w:rsidRPr="00EA2804">
              <w:rPr>
                <w:szCs w:val="20"/>
                <w:rtl/>
              </w:rPr>
              <w:t>031 1</w:t>
            </w:r>
          </w:p>
        </w:tc>
      </w:tr>
      <w:tr w:rsidR="00472378" w:rsidRPr="00EA2804" w14:paraId="734346FF" w14:textId="77777777" w:rsidTr="009C7AF2">
        <w:tc>
          <w:tcPr>
            <w:tcW w:w="2607" w:type="dxa"/>
            <w:shd w:val="clear" w:color="auto" w:fill="auto"/>
          </w:tcPr>
          <w:p w14:paraId="63601E03"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المخدرات الخطرة </w:t>
            </w:r>
          </w:p>
        </w:tc>
        <w:tc>
          <w:tcPr>
            <w:tcW w:w="923" w:type="dxa"/>
            <w:shd w:val="clear" w:color="auto" w:fill="auto"/>
            <w:vAlign w:val="bottom"/>
          </w:tcPr>
          <w:p w14:paraId="796C44FC"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160 6 </w:t>
            </w:r>
          </w:p>
        </w:tc>
        <w:tc>
          <w:tcPr>
            <w:tcW w:w="923" w:type="dxa"/>
            <w:shd w:val="clear" w:color="auto" w:fill="auto"/>
            <w:vAlign w:val="bottom"/>
          </w:tcPr>
          <w:p w14:paraId="499F66F7"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565 5 </w:t>
            </w:r>
          </w:p>
        </w:tc>
        <w:tc>
          <w:tcPr>
            <w:tcW w:w="923" w:type="dxa"/>
            <w:shd w:val="clear" w:color="auto" w:fill="auto"/>
            <w:vAlign w:val="bottom"/>
          </w:tcPr>
          <w:p w14:paraId="033DEF78"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021 8 </w:t>
            </w:r>
          </w:p>
        </w:tc>
        <w:tc>
          <w:tcPr>
            <w:tcW w:w="923" w:type="dxa"/>
            <w:shd w:val="clear" w:color="auto" w:fill="auto"/>
            <w:vAlign w:val="bottom"/>
          </w:tcPr>
          <w:p w14:paraId="7A188AFC" w14:textId="77777777" w:rsidR="00472378" w:rsidRPr="00EA2804" w:rsidRDefault="00472378" w:rsidP="00FF4E61">
            <w:pPr>
              <w:spacing w:before="40" w:after="40" w:line="280" w:lineRule="exact"/>
              <w:ind w:left="57" w:right="57"/>
              <w:textDirection w:val="tbRlV"/>
              <w:rPr>
                <w:szCs w:val="20"/>
              </w:rPr>
            </w:pPr>
            <w:r w:rsidRPr="00EA2804">
              <w:rPr>
                <w:szCs w:val="20"/>
                <w:rtl/>
              </w:rPr>
              <w:t>011 8</w:t>
            </w:r>
          </w:p>
        </w:tc>
        <w:tc>
          <w:tcPr>
            <w:tcW w:w="924" w:type="dxa"/>
            <w:shd w:val="clear" w:color="auto" w:fill="auto"/>
            <w:vAlign w:val="bottom"/>
          </w:tcPr>
          <w:p w14:paraId="1A98CED3"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477 4 </w:t>
            </w:r>
          </w:p>
        </w:tc>
      </w:tr>
      <w:tr w:rsidR="00472378" w:rsidRPr="00EA2804" w14:paraId="3791EA94" w14:textId="77777777" w:rsidTr="009C7AF2">
        <w:tc>
          <w:tcPr>
            <w:tcW w:w="2607" w:type="dxa"/>
            <w:shd w:val="clear" w:color="auto" w:fill="auto"/>
          </w:tcPr>
          <w:p w14:paraId="77079660"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جرام حركة المرور </w:t>
            </w:r>
          </w:p>
        </w:tc>
        <w:tc>
          <w:tcPr>
            <w:tcW w:w="923" w:type="dxa"/>
            <w:shd w:val="clear" w:color="auto" w:fill="auto"/>
            <w:vAlign w:val="bottom"/>
          </w:tcPr>
          <w:p w14:paraId="7920D6E2"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139 </w:t>
            </w:r>
          </w:p>
        </w:tc>
        <w:tc>
          <w:tcPr>
            <w:tcW w:w="923" w:type="dxa"/>
            <w:shd w:val="clear" w:color="auto" w:fill="auto"/>
            <w:vAlign w:val="bottom"/>
          </w:tcPr>
          <w:p w14:paraId="7BE09F99"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69 </w:t>
            </w:r>
          </w:p>
        </w:tc>
        <w:tc>
          <w:tcPr>
            <w:tcW w:w="923" w:type="dxa"/>
            <w:shd w:val="clear" w:color="auto" w:fill="auto"/>
            <w:vAlign w:val="bottom"/>
          </w:tcPr>
          <w:p w14:paraId="7357A864"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213 </w:t>
            </w:r>
          </w:p>
        </w:tc>
        <w:tc>
          <w:tcPr>
            <w:tcW w:w="923" w:type="dxa"/>
            <w:shd w:val="clear" w:color="auto" w:fill="auto"/>
            <w:vAlign w:val="bottom"/>
          </w:tcPr>
          <w:p w14:paraId="04E3EF41" w14:textId="77777777" w:rsidR="00472378" w:rsidRPr="00EA2804" w:rsidRDefault="00472378" w:rsidP="00FF4E61">
            <w:pPr>
              <w:spacing w:before="40" w:after="40" w:line="280" w:lineRule="exact"/>
              <w:ind w:left="57" w:right="57"/>
              <w:textDirection w:val="tbRlV"/>
              <w:rPr>
                <w:szCs w:val="20"/>
              </w:rPr>
            </w:pPr>
            <w:r w:rsidRPr="00EA2804">
              <w:rPr>
                <w:szCs w:val="20"/>
                <w:rtl/>
              </w:rPr>
              <w:t>341</w:t>
            </w:r>
          </w:p>
        </w:tc>
        <w:tc>
          <w:tcPr>
            <w:tcW w:w="924" w:type="dxa"/>
            <w:shd w:val="clear" w:color="auto" w:fill="auto"/>
            <w:vAlign w:val="bottom"/>
          </w:tcPr>
          <w:p w14:paraId="375E4BE2"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186 </w:t>
            </w:r>
          </w:p>
        </w:tc>
      </w:tr>
      <w:tr w:rsidR="00472378" w:rsidRPr="00EA2804" w14:paraId="248359DE" w14:textId="77777777" w:rsidTr="009C7AF2">
        <w:tc>
          <w:tcPr>
            <w:tcW w:w="2607" w:type="dxa"/>
            <w:shd w:val="clear" w:color="auto" w:fill="auto"/>
          </w:tcPr>
          <w:p w14:paraId="73E1028F"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الإضرار الجنائي </w:t>
            </w:r>
          </w:p>
        </w:tc>
        <w:tc>
          <w:tcPr>
            <w:tcW w:w="923" w:type="dxa"/>
            <w:shd w:val="clear" w:color="auto" w:fill="auto"/>
            <w:vAlign w:val="bottom"/>
          </w:tcPr>
          <w:p w14:paraId="1A2C1D24" w14:textId="77777777" w:rsidR="00472378" w:rsidRPr="00EA2804" w:rsidRDefault="00472378" w:rsidP="00FF4E61">
            <w:pPr>
              <w:spacing w:before="40" w:after="40" w:line="280" w:lineRule="exact"/>
              <w:ind w:left="57" w:right="57"/>
              <w:textDirection w:val="tbRlV"/>
              <w:rPr>
                <w:szCs w:val="20"/>
              </w:rPr>
            </w:pPr>
            <w:r w:rsidRPr="00EA2804">
              <w:rPr>
                <w:szCs w:val="20"/>
                <w:rtl/>
              </w:rPr>
              <w:t>307 4</w:t>
            </w:r>
          </w:p>
        </w:tc>
        <w:tc>
          <w:tcPr>
            <w:tcW w:w="923" w:type="dxa"/>
            <w:shd w:val="clear" w:color="auto" w:fill="auto"/>
            <w:vAlign w:val="bottom"/>
          </w:tcPr>
          <w:p w14:paraId="2966A4DA"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262 4 </w:t>
            </w:r>
          </w:p>
        </w:tc>
        <w:tc>
          <w:tcPr>
            <w:tcW w:w="923" w:type="dxa"/>
            <w:shd w:val="clear" w:color="auto" w:fill="auto"/>
            <w:vAlign w:val="bottom"/>
          </w:tcPr>
          <w:p w14:paraId="61CF1091" w14:textId="77777777" w:rsidR="00472378" w:rsidRPr="00EA2804" w:rsidRDefault="00472378" w:rsidP="00FF4E61">
            <w:pPr>
              <w:spacing w:before="40" w:after="40" w:line="280" w:lineRule="exact"/>
              <w:ind w:left="57" w:right="57"/>
              <w:textDirection w:val="tbRlV"/>
              <w:rPr>
                <w:szCs w:val="20"/>
              </w:rPr>
            </w:pPr>
            <w:r w:rsidRPr="00EA2804">
              <w:rPr>
                <w:szCs w:val="20"/>
                <w:rtl/>
              </w:rPr>
              <w:t>783 4</w:t>
            </w:r>
          </w:p>
        </w:tc>
        <w:tc>
          <w:tcPr>
            <w:tcW w:w="923" w:type="dxa"/>
            <w:shd w:val="clear" w:color="auto" w:fill="auto"/>
            <w:vAlign w:val="bottom"/>
          </w:tcPr>
          <w:p w14:paraId="5FBB6E8E" w14:textId="77777777" w:rsidR="00472378" w:rsidRPr="00EA2804" w:rsidRDefault="00472378" w:rsidP="00FF4E61">
            <w:pPr>
              <w:spacing w:before="40" w:after="40" w:line="280" w:lineRule="exact"/>
              <w:ind w:left="57" w:right="57"/>
              <w:textDirection w:val="tbRlV"/>
              <w:rPr>
                <w:szCs w:val="20"/>
              </w:rPr>
            </w:pPr>
            <w:r w:rsidRPr="00EA2804">
              <w:rPr>
                <w:szCs w:val="20"/>
                <w:rtl/>
              </w:rPr>
              <w:t>852 4</w:t>
            </w:r>
          </w:p>
        </w:tc>
        <w:tc>
          <w:tcPr>
            <w:tcW w:w="924" w:type="dxa"/>
            <w:shd w:val="clear" w:color="auto" w:fill="auto"/>
            <w:vAlign w:val="bottom"/>
          </w:tcPr>
          <w:p w14:paraId="348D1C4C"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530 3 </w:t>
            </w:r>
          </w:p>
        </w:tc>
      </w:tr>
      <w:tr w:rsidR="00472378" w:rsidRPr="00EA2804" w14:paraId="0E05D0D6" w14:textId="77777777" w:rsidTr="009C7AF2">
        <w:tc>
          <w:tcPr>
            <w:tcW w:w="2607" w:type="dxa"/>
            <w:shd w:val="clear" w:color="auto" w:fill="auto"/>
          </w:tcPr>
          <w:p w14:paraId="5E1B4D59"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الجرائم الاقتصادية </w:t>
            </w:r>
          </w:p>
        </w:tc>
        <w:tc>
          <w:tcPr>
            <w:tcW w:w="923" w:type="dxa"/>
            <w:shd w:val="clear" w:color="auto" w:fill="auto"/>
            <w:vAlign w:val="bottom"/>
          </w:tcPr>
          <w:p w14:paraId="587335E8" w14:textId="77777777" w:rsidR="00472378" w:rsidRPr="00EA2804" w:rsidRDefault="00472378" w:rsidP="00FF4E61">
            <w:pPr>
              <w:spacing w:before="40" w:after="40" w:line="280" w:lineRule="exact"/>
              <w:ind w:left="57" w:right="57"/>
              <w:textDirection w:val="tbRlV"/>
              <w:rPr>
                <w:szCs w:val="20"/>
              </w:rPr>
            </w:pPr>
            <w:r w:rsidRPr="00EA2804">
              <w:rPr>
                <w:szCs w:val="20"/>
                <w:rtl/>
              </w:rPr>
              <w:t>503 3</w:t>
            </w:r>
          </w:p>
        </w:tc>
        <w:tc>
          <w:tcPr>
            <w:tcW w:w="923" w:type="dxa"/>
            <w:shd w:val="clear" w:color="auto" w:fill="auto"/>
            <w:vAlign w:val="bottom"/>
          </w:tcPr>
          <w:p w14:paraId="56E7F8AB"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695 3 </w:t>
            </w:r>
          </w:p>
        </w:tc>
        <w:tc>
          <w:tcPr>
            <w:tcW w:w="923" w:type="dxa"/>
            <w:shd w:val="clear" w:color="auto" w:fill="auto"/>
            <w:vAlign w:val="bottom"/>
          </w:tcPr>
          <w:p w14:paraId="1C3BADD6" w14:textId="77777777" w:rsidR="00472378" w:rsidRPr="00EA2804" w:rsidRDefault="00472378" w:rsidP="00FF4E61">
            <w:pPr>
              <w:spacing w:before="40" w:after="40" w:line="280" w:lineRule="exact"/>
              <w:ind w:left="57" w:right="57"/>
              <w:textDirection w:val="tbRlV"/>
              <w:rPr>
                <w:szCs w:val="20"/>
              </w:rPr>
            </w:pPr>
            <w:r w:rsidRPr="00EA2804">
              <w:rPr>
                <w:szCs w:val="20"/>
                <w:rtl/>
              </w:rPr>
              <w:t>100 4</w:t>
            </w:r>
          </w:p>
        </w:tc>
        <w:tc>
          <w:tcPr>
            <w:tcW w:w="923" w:type="dxa"/>
            <w:shd w:val="clear" w:color="auto" w:fill="auto"/>
            <w:vAlign w:val="bottom"/>
          </w:tcPr>
          <w:p w14:paraId="3888ABEE" w14:textId="77777777" w:rsidR="00472378" w:rsidRPr="00EA2804" w:rsidRDefault="00472378" w:rsidP="00FF4E61">
            <w:pPr>
              <w:spacing w:before="40" w:after="40" w:line="280" w:lineRule="exact"/>
              <w:ind w:left="57" w:right="57"/>
              <w:textDirection w:val="tbRlV"/>
              <w:rPr>
                <w:szCs w:val="20"/>
              </w:rPr>
            </w:pPr>
            <w:r w:rsidRPr="00EA2804">
              <w:rPr>
                <w:szCs w:val="20"/>
                <w:rtl/>
              </w:rPr>
              <w:t>786 4</w:t>
            </w:r>
          </w:p>
        </w:tc>
        <w:tc>
          <w:tcPr>
            <w:tcW w:w="924" w:type="dxa"/>
            <w:shd w:val="clear" w:color="auto" w:fill="auto"/>
            <w:vAlign w:val="bottom"/>
          </w:tcPr>
          <w:p w14:paraId="6E38A459"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488 3 </w:t>
            </w:r>
          </w:p>
        </w:tc>
      </w:tr>
      <w:tr w:rsidR="00472378" w:rsidRPr="00EA2804" w14:paraId="774C0C7B" w14:textId="77777777" w:rsidTr="009C7AF2">
        <w:tc>
          <w:tcPr>
            <w:tcW w:w="2607" w:type="dxa"/>
            <w:shd w:val="clear" w:color="auto" w:fill="auto"/>
          </w:tcPr>
          <w:p w14:paraId="102967CE"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الفساد </w:t>
            </w:r>
          </w:p>
        </w:tc>
        <w:tc>
          <w:tcPr>
            <w:tcW w:w="923" w:type="dxa"/>
            <w:shd w:val="clear" w:color="auto" w:fill="auto"/>
            <w:vAlign w:val="bottom"/>
          </w:tcPr>
          <w:p w14:paraId="1F7FF6F2" w14:textId="77777777" w:rsidR="00472378" w:rsidRPr="00EA2804" w:rsidRDefault="00472378" w:rsidP="00FF4E61">
            <w:pPr>
              <w:spacing w:before="40" w:after="40" w:line="280" w:lineRule="exact"/>
              <w:ind w:left="57" w:right="57"/>
              <w:textDirection w:val="tbRlV"/>
              <w:rPr>
                <w:szCs w:val="20"/>
              </w:rPr>
            </w:pPr>
            <w:r w:rsidRPr="00EA2804">
              <w:rPr>
                <w:szCs w:val="20"/>
                <w:rtl/>
              </w:rPr>
              <w:t>92</w:t>
            </w:r>
          </w:p>
        </w:tc>
        <w:tc>
          <w:tcPr>
            <w:tcW w:w="923" w:type="dxa"/>
            <w:shd w:val="clear" w:color="auto" w:fill="auto"/>
            <w:vAlign w:val="bottom"/>
          </w:tcPr>
          <w:p w14:paraId="0B3162BB" w14:textId="77777777" w:rsidR="00472378" w:rsidRPr="00EA2804" w:rsidRDefault="00472378" w:rsidP="00FF4E61">
            <w:pPr>
              <w:spacing w:before="40" w:after="40" w:line="280" w:lineRule="exact"/>
              <w:ind w:left="57" w:right="57"/>
              <w:textDirection w:val="tbRlV"/>
              <w:rPr>
                <w:szCs w:val="20"/>
              </w:rPr>
            </w:pPr>
            <w:r w:rsidRPr="00EA2804">
              <w:rPr>
                <w:szCs w:val="20"/>
                <w:rtl/>
              </w:rPr>
              <w:t>75</w:t>
            </w:r>
          </w:p>
        </w:tc>
        <w:tc>
          <w:tcPr>
            <w:tcW w:w="923" w:type="dxa"/>
            <w:shd w:val="clear" w:color="auto" w:fill="auto"/>
            <w:vAlign w:val="bottom"/>
          </w:tcPr>
          <w:p w14:paraId="00A557FC"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119 </w:t>
            </w:r>
          </w:p>
        </w:tc>
        <w:tc>
          <w:tcPr>
            <w:tcW w:w="923" w:type="dxa"/>
            <w:shd w:val="clear" w:color="auto" w:fill="auto"/>
            <w:vAlign w:val="bottom"/>
          </w:tcPr>
          <w:p w14:paraId="622D0CED"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130 </w:t>
            </w:r>
          </w:p>
        </w:tc>
        <w:tc>
          <w:tcPr>
            <w:tcW w:w="924" w:type="dxa"/>
            <w:shd w:val="clear" w:color="auto" w:fill="auto"/>
            <w:vAlign w:val="bottom"/>
          </w:tcPr>
          <w:p w14:paraId="7555CAA5" w14:textId="77777777" w:rsidR="00472378" w:rsidRPr="00EA2804" w:rsidRDefault="00472378" w:rsidP="00FF4E61">
            <w:pPr>
              <w:spacing w:before="40" w:after="40" w:line="280" w:lineRule="exact"/>
              <w:ind w:left="57" w:right="57"/>
              <w:textDirection w:val="tbRlV"/>
              <w:rPr>
                <w:szCs w:val="20"/>
              </w:rPr>
            </w:pPr>
            <w:r w:rsidRPr="00EA2804">
              <w:rPr>
                <w:szCs w:val="20"/>
                <w:rtl/>
              </w:rPr>
              <w:t>133</w:t>
            </w:r>
          </w:p>
        </w:tc>
      </w:tr>
      <w:tr w:rsidR="00472378" w:rsidRPr="00EA2804" w14:paraId="16217DBB" w14:textId="77777777" w:rsidTr="009C7AF2">
        <w:tc>
          <w:tcPr>
            <w:tcW w:w="2607" w:type="dxa"/>
            <w:shd w:val="clear" w:color="auto" w:fill="auto"/>
          </w:tcPr>
          <w:p w14:paraId="3B87C44B"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جرائم ضباط الشرطة </w:t>
            </w:r>
          </w:p>
        </w:tc>
        <w:tc>
          <w:tcPr>
            <w:tcW w:w="923" w:type="dxa"/>
            <w:shd w:val="clear" w:color="auto" w:fill="auto"/>
            <w:vAlign w:val="bottom"/>
          </w:tcPr>
          <w:p w14:paraId="62824397" w14:textId="77777777" w:rsidR="00472378" w:rsidRPr="00EA2804" w:rsidRDefault="00472378" w:rsidP="00FF4E61">
            <w:pPr>
              <w:spacing w:before="40" w:after="40" w:line="280" w:lineRule="exact"/>
              <w:ind w:left="57" w:right="57"/>
              <w:textDirection w:val="tbRlV"/>
              <w:rPr>
                <w:szCs w:val="20"/>
              </w:rPr>
            </w:pPr>
            <w:r w:rsidRPr="00EA2804">
              <w:rPr>
                <w:szCs w:val="20"/>
                <w:rtl/>
              </w:rPr>
              <w:t>57</w:t>
            </w:r>
          </w:p>
        </w:tc>
        <w:tc>
          <w:tcPr>
            <w:tcW w:w="923" w:type="dxa"/>
            <w:shd w:val="clear" w:color="auto" w:fill="auto"/>
            <w:vAlign w:val="bottom"/>
          </w:tcPr>
          <w:p w14:paraId="3A67E999" w14:textId="77777777" w:rsidR="00472378" w:rsidRPr="00EA2804" w:rsidRDefault="00472378" w:rsidP="00FF4E61">
            <w:pPr>
              <w:spacing w:before="40" w:after="40" w:line="280" w:lineRule="exact"/>
              <w:ind w:left="57" w:right="57"/>
              <w:textDirection w:val="tbRlV"/>
              <w:rPr>
                <w:szCs w:val="20"/>
              </w:rPr>
            </w:pPr>
            <w:r w:rsidRPr="00EA2804">
              <w:rPr>
                <w:szCs w:val="20"/>
                <w:rtl/>
              </w:rPr>
              <w:t>86</w:t>
            </w:r>
          </w:p>
        </w:tc>
        <w:tc>
          <w:tcPr>
            <w:tcW w:w="923" w:type="dxa"/>
            <w:shd w:val="clear" w:color="auto" w:fill="auto"/>
            <w:vAlign w:val="bottom"/>
          </w:tcPr>
          <w:p w14:paraId="3F796215"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174 </w:t>
            </w:r>
          </w:p>
        </w:tc>
        <w:tc>
          <w:tcPr>
            <w:tcW w:w="923" w:type="dxa"/>
            <w:shd w:val="clear" w:color="auto" w:fill="auto"/>
            <w:vAlign w:val="bottom"/>
          </w:tcPr>
          <w:p w14:paraId="2EB48EC1" w14:textId="77777777" w:rsidR="00472378" w:rsidRPr="00EA2804" w:rsidRDefault="00472378" w:rsidP="00FF4E61">
            <w:pPr>
              <w:spacing w:before="40" w:after="40" w:line="280" w:lineRule="exact"/>
              <w:ind w:left="57" w:right="57"/>
              <w:textDirection w:val="tbRlV"/>
              <w:rPr>
                <w:szCs w:val="20"/>
              </w:rPr>
            </w:pPr>
            <w:r w:rsidRPr="00EA2804">
              <w:rPr>
                <w:szCs w:val="20"/>
                <w:rtl/>
              </w:rPr>
              <w:t>77</w:t>
            </w:r>
          </w:p>
        </w:tc>
        <w:tc>
          <w:tcPr>
            <w:tcW w:w="924" w:type="dxa"/>
            <w:shd w:val="clear" w:color="auto" w:fill="auto"/>
            <w:vAlign w:val="bottom"/>
          </w:tcPr>
          <w:p w14:paraId="5FD554C2"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64 </w:t>
            </w:r>
          </w:p>
        </w:tc>
      </w:tr>
      <w:tr w:rsidR="00472378" w:rsidRPr="00EA2804" w14:paraId="19CD4C4A" w14:textId="77777777" w:rsidTr="009C7AF2">
        <w:tc>
          <w:tcPr>
            <w:tcW w:w="2607" w:type="dxa"/>
            <w:shd w:val="clear" w:color="auto" w:fill="auto"/>
          </w:tcPr>
          <w:p w14:paraId="1DE12DF3"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الجرائم المتعلقة بالسياح </w:t>
            </w:r>
          </w:p>
        </w:tc>
        <w:tc>
          <w:tcPr>
            <w:tcW w:w="923" w:type="dxa"/>
            <w:shd w:val="clear" w:color="auto" w:fill="auto"/>
            <w:vAlign w:val="bottom"/>
          </w:tcPr>
          <w:p w14:paraId="62AC93E6" w14:textId="77777777" w:rsidR="00472378" w:rsidRPr="00EA2804" w:rsidRDefault="00472378" w:rsidP="00FF4E61">
            <w:pPr>
              <w:spacing w:before="40" w:after="40" w:line="280" w:lineRule="exact"/>
              <w:ind w:left="57" w:right="57"/>
              <w:textDirection w:val="tbRlV"/>
              <w:rPr>
                <w:szCs w:val="20"/>
              </w:rPr>
            </w:pPr>
            <w:r w:rsidRPr="00EA2804">
              <w:rPr>
                <w:szCs w:val="20"/>
                <w:rtl/>
              </w:rPr>
              <w:t>15</w:t>
            </w:r>
          </w:p>
        </w:tc>
        <w:tc>
          <w:tcPr>
            <w:tcW w:w="923" w:type="dxa"/>
            <w:shd w:val="clear" w:color="auto" w:fill="auto"/>
            <w:vAlign w:val="bottom"/>
          </w:tcPr>
          <w:p w14:paraId="11B2C97B" w14:textId="77777777" w:rsidR="00472378" w:rsidRPr="00EA2804" w:rsidRDefault="00472378" w:rsidP="00FF4E61">
            <w:pPr>
              <w:spacing w:before="40" w:after="40" w:line="280" w:lineRule="exact"/>
              <w:ind w:left="57" w:right="57"/>
              <w:textDirection w:val="tbRlV"/>
              <w:rPr>
                <w:szCs w:val="20"/>
              </w:rPr>
            </w:pPr>
            <w:r w:rsidRPr="00EA2804">
              <w:rPr>
                <w:szCs w:val="20"/>
                <w:rtl/>
              </w:rPr>
              <w:t>15</w:t>
            </w:r>
          </w:p>
        </w:tc>
        <w:tc>
          <w:tcPr>
            <w:tcW w:w="923" w:type="dxa"/>
            <w:shd w:val="clear" w:color="auto" w:fill="auto"/>
            <w:vAlign w:val="bottom"/>
          </w:tcPr>
          <w:p w14:paraId="12E82EE1"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93 </w:t>
            </w:r>
          </w:p>
        </w:tc>
        <w:tc>
          <w:tcPr>
            <w:tcW w:w="923" w:type="dxa"/>
            <w:shd w:val="clear" w:color="auto" w:fill="auto"/>
            <w:vAlign w:val="bottom"/>
          </w:tcPr>
          <w:p w14:paraId="705B343E"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48 </w:t>
            </w:r>
          </w:p>
        </w:tc>
        <w:tc>
          <w:tcPr>
            <w:tcW w:w="924" w:type="dxa"/>
            <w:shd w:val="clear" w:color="auto" w:fill="auto"/>
            <w:vAlign w:val="bottom"/>
          </w:tcPr>
          <w:p w14:paraId="75F02BCD"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26 </w:t>
            </w:r>
          </w:p>
        </w:tc>
      </w:tr>
      <w:tr w:rsidR="00472378" w:rsidRPr="00EA2804" w14:paraId="16CF80B0" w14:textId="77777777" w:rsidTr="009C7AF2">
        <w:tc>
          <w:tcPr>
            <w:tcW w:w="2607" w:type="dxa"/>
            <w:tcBorders>
              <w:bottom w:val="single" w:sz="4" w:space="0" w:color="auto"/>
            </w:tcBorders>
            <w:shd w:val="clear" w:color="auto" w:fill="auto"/>
          </w:tcPr>
          <w:p w14:paraId="73F46D40" w14:textId="77777777" w:rsidR="00472378" w:rsidRPr="00EA2804" w:rsidRDefault="00472378" w:rsidP="00FF4E61">
            <w:pPr>
              <w:spacing w:before="40" w:after="40" w:line="280" w:lineRule="exact"/>
              <w:ind w:left="57" w:right="57"/>
              <w:textDirection w:val="tbRlV"/>
              <w:rPr>
                <w:szCs w:val="20"/>
              </w:rPr>
            </w:pPr>
            <w:r w:rsidRPr="00EA2804">
              <w:rPr>
                <w:szCs w:val="20"/>
                <w:rtl/>
              </w:rPr>
              <w:t xml:space="preserve">جرائم أخرى مشمولة بالقانون الجنائي </w:t>
            </w:r>
          </w:p>
        </w:tc>
        <w:tc>
          <w:tcPr>
            <w:tcW w:w="923" w:type="dxa"/>
            <w:tcBorders>
              <w:bottom w:val="single" w:sz="4" w:space="0" w:color="auto"/>
            </w:tcBorders>
            <w:shd w:val="clear" w:color="auto" w:fill="auto"/>
            <w:vAlign w:val="bottom"/>
          </w:tcPr>
          <w:p w14:paraId="03101D33" w14:textId="77777777" w:rsidR="00472378" w:rsidRPr="00EA2804" w:rsidRDefault="00472378" w:rsidP="00FF4E61">
            <w:pPr>
              <w:spacing w:before="40" w:after="40" w:line="280" w:lineRule="exact"/>
              <w:ind w:left="57" w:right="57"/>
              <w:textDirection w:val="tbRlV"/>
              <w:rPr>
                <w:szCs w:val="20"/>
              </w:rPr>
            </w:pPr>
            <w:r w:rsidRPr="00EA2804">
              <w:rPr>
                <w:szCs w:val="20"/>
                <w:rtl/>
              </w:rPr>
              <w:t>047 7</w:t>
            </w:r>
          </w:p>
        </w:tc>
        <w:tc>
          <w:tcPr>
            <w:tcW w:w="923" w:type="dxa"/>
            <w:tcBorders>
              <w:bottom w:val="single" w:sz="4" w:space="0" w:color="auto"/>
            </w:tcBorders>
            <w:shd w:val="clear" w:color="auto" w:fill="auto"/>
            <w:vAlign w:val="bottom"/>
          </w:tcPr>
          <w:p w14:paraId="1C3CE534" w14:textId="77777777" w:rsidR="00472378" w:rsidRPr="00EA2804" w:rsidRDefault="00472378" w:rsidP="00FF4E61">
            <w:pPr>
              <w:spacing w:before="40" w:after="40" w:line="280" w:lineRule="exact"/>
              <w:ind w:left="57" w:right="57"/>
              <w:textDirection w:val="tbRlV"/>
              <w:rPr>
                <w:szCs w:val="20"/>
              </w:rPr>
            </w:pPr>
            <w:r w:rsidRPr="00EA2804">
              <w:rPr>
                <w:szCs w:val="20"/>
                <w:rtl/>
              </w:rPr>
              <w:t>772 6</w:t>
            </w:r>
          </w:p>
        </w:tc>
        <w:tc>
          <w:tcPr>
            <w:tcW w:w="923" w:type="dxa"/>
            <w:tcBorders>
              <w:bottom w:val="single" w:sz="4" w:space="0" w:color="auto"/>
            </w:tcBorders>
            <w:shd w:val="clear" w:color="auto" w:fill="auto"/>
            <w:vAlign w:val="bottom"/>
          </w:tcPr>
          <w:p w14:paraId="6731ADCB" w14:textId="77777777" w:rsidR="00472378" w:rsidRPr="00EA2804" w:rsidRDefault="00472378" w:rsidP="00FF4E61">
            <w:pPr>
              <w:spacing w:before="40" w:after="40" w:line="280" w:lineRule="exact"/>
              <w:ind w:left="57" w:right="57"/>
              <w:textDirection w:val="tbRlV"/>
              <w:rPr>
                <w:szCs w:val="20"/>
              </w:rPr>
            </w:pPr>
            <w:r w:rsidRPr="00EA2804">
              <w:rPr>
                <w:szCs w:val="20"/>
                <w:rtl/>
              </w:rPr>
              <w:t>953 7</w:t>
            </w:r>
          </w:p>
        </w:tc>
        <w:tc>
          <w:tcPr>
            <w:tcW w:w="923" w:type="dxa"/>
            <w:tcBorders>
              <w:bottom w:val="single" w:sz="4" w:space="0" w:color="auto"/>
            </w:tcBorders>
            <w:shd w:val="clear" w:color="auto" w:fill="auto"/>
            <w:vAlign w:val="bottom"/>
          </w:tcPr>
          <w:p w14:paraId="77E53489" w14:textId="77777777" w:rsidR="00472378" w:rsidRPr="00EA2804" w:rsidRDefault="00472378" w:rsidP="00FF4E61">
            <w:pPr>
              <w:spacing w:before="40" w:after="40" w:line="280" w:lineRule="exact"/>
              <w:ind w:left="57" w:right="57"/>
              <w:textDirection w:val="tbRlV"/>
              <w:rPr>
                <w:szCs w:val="20"/>
              </w:rPr>
            </w:pPr>
            <w:r w:rsidRPr="00EA2804">
              <w:rPr>
                <w:szCs w:val="20"/>
                <w:rtl/>
              </w:rPr>
              <w:t>674 8</w:t>
            </w:r>
          </w:p>
        </w:tc>
        <w:tc>
          <w:tcPr>
            <w:tcW w:w="924" w:type="dxa"/>
            <w:tcBorders>
              <w:bottom w:val="single" w:sz="4" w:space="0" w:color="auto"/>
            </w:tcBorders>
            <w:shd w:val="clear" w:color="auto" w:fill="auto"/>
            <w:vAlign w:val="bottom"/>
          </w:tcPr>
          <w:p w14:paraId="2F1D6C46" w14:textId="77777777" w:rsidR="00472378" w:rsidRPr="00EA2804" w:rsidRDefault="00472378" w:rsidP="00FF4E61">
            <w:pPr>
              <w:spacing w:before="40" w:after="40" w:line="280" w:lineRule="exact"/>
              <w:ind w:left="57" w:right="57"/>
              <w:textDirection w:val="tbRlV"/>
              <w:rPr>
                <w:szCs w:val="20"/>
              </w:rPr>
            </w:pPr>
            <w:r w:rsidRPr="00EA2804">
              <w:rPr>
                <w:szCs w:val="20"/>
                <w:rtl/>
              </w:rPr>
              <w:t>790 6</w:t>
            </w:r>
          </w:p>
        </w:tc>
      </w:tr>
      <w:tr w:rsidR="00472378" w:rsidRPr="00EA2804" w14:paraId="3FBA0823" w14:textId="77777777" w:rsidTr="009C7AF2">
        <w:tc>
          <w:tcPr>
            <w:tcW w:w="2607" w:type="dxa"/>
            <w:tcBorders>
              <w:top w:val="single" w:sz="4" w:space="0" w:color="auto"/>
            </w:tcBorders>
            <w:shd w:val="clear" w:color="auto" w:fill="auto"/>
          </w:tcPr>
          <w:p w14:paraId="3188AFD0" w14:textId="0C6478DD" w:rsidR="00472378" w:rsidRPr="00EA2804" w:rsidRDefault="00472378" w:rsidP="009C7AF2">
            <w:pPr>
              <w:spacing w:before="40" w:after="40" w:line="280" w:lineRule="exact"/>
              <w:ind w:left="227" w:right="57"/>
              <w:textDirection w:val="tbRlV"/>
              <w:rPr>
                <w:b/>
                <w:bCs/>
                <w:szCs w:val="20"/>
                <w:rtl/>
              </w:rPr>
            </w:pPr>
            <w:r w:rsidRPr="00EA2804">
              <w:rPr>
                <w:b/>
                <w:bCs/>
                <w:szCs w:val="20"/>
                <w:rtl/>
              </w:rPr>
              <w:t>المجموع</w:t>
            </w:r>
          </w:p>
        </w:tc>
        <w:tc>
          <w:tcPr>
            <w:tcW w:w="923" w:type="dxa"/>
            <w:tcBorders>
              <w:top w:val="single" w:sz="4" w:space="0" w:color="auto"/>
            </w:tcBorders>
            <w:shd w:val="clear" w:color="auto" w:fill="auto"/>
            <w:vAlign w:val="bottom"/>
          </w:tcPr>
          <w:p w14:paraId="63CD8A2A" w14:textId="77777777" w:rsidR="00472378" w:rsidRPr="00EA2804" w:rsidRDefault="00472378" w:rsidP="00FF4E61">
            <w:pPr>
              <w:spacing w:before="40" w:after="40" w:line="280" w:lineRule="exact"/>
              <w:ind w:left="57" w:right="57"/>
              <w:textDirection w:val="tbRlV"/>
              <w:rPr>
                <w:b/>
                <w:bCs/>
                <w:szCs w:val="20"/>
              </w:rPr>
            </w:pPr>
            <w:r w:rsidRPr="00EA2804">
              <w:rPr>
                <w:b/>
                <w:bCs/>
                <w:szCs w:val="20"/>
                <w:rtl/>
              </w:rPr>
              <w:t>986 76</w:t>
            </w:r>
          </w:p>
        </w:tc>
        <w:tc>
          <w:tcPr>
            <w:tcW w:w="923" w:type="dxa"/>
            <w:tcBorders>
              <w:top w:val="single" w:sz="4" w:space="0" w:color="auto"/>
            </w:tcBorders>
            <w:shd w:val="clear" w:color="auto" w:fill="auto"/>
            <w:vAlign w:val="bottom"/>
          </w:tcPr>
          <w:p w14:paraId="5F3A51A9" w14:textId="77777777" w:rsidR="00472378" w:rsidRPr="00EA2804" w:rsidRDefault="00472378" w:rsidP="00FF4E61">
            <w:pPr>
              <w:spacing w:before="40" w:after="40" w:line="280" w:lineRule="exact"/>
              <w:ind w:left="57" w:right="57"/>
              <w:textDirection w:val="tbRlV"/>
              <w:rPr>
                <w:b/>
                <w:bCs/>
                <w:szCs w:val="20"/>
              </w:rPr>
            </w:pPr>
            <w:r w:rsidRPr="00EA2804">
              <w:rPr>
                <w:b/>
                <w:bCs/>
                <w:szCs w:val="20"/>
                <w:rtl/>
              </w:rPr>
              <w:t>992 77</w:t>
            </w:r>
          </w:p>
        </w:tc>
        <w:tc>
          <w:tcPr>
            <w:tcW w:w="923" w:type="dxa"/>
            <w:tcBorders>
              <w:top w:val="single" w:sz="4" w:space="0" w:color="auto"/>
            </w:tcBorders>
            <w:shd w:val="clear" w:color="auto" w:fill="auto"/>
            <w:vAlign w:val="bottom"/>
          </w:tcPr>
          <w:p w14:paraId="5B5BA985" w14:textId="77777777" w:rsidR="00472378" w:rsidRPr="00EA2804" w:rsidRDefault="00472378" w:rsidP="00FF4E61">
            <w:pPr>
              <w:spacing w:before="40" w:after="40" w:line="280" w:lineRule="exact"/>
              <w:ind w:left="57" w:right="57"/>
              <w:textDirection w:val="tbRlV"/>
              <w:rPr>
                <w:b/>
                <w:bCs/>
                <w:szCs w:val="20"/>
              </w:rPr>
            </w:pPr>
            <w:r w:rsidRPr="00EA2804">
              <w:rPr>
                <w:b/>
                <w:bCs/>
                <w:szCs w:val="20"/>
                <w:rtl/>
              </w:rPr>
              <w:t>268 88</w:t>
            </w:r>
          </w:p>
        </w:tc>
        <w:tc>
          <w:tcPr>
            <w:tcW w:w="923" w:type="dxa"/>
            <w:tcBorders>
              <w:top w:val="single" w:sz="4" w:space="0" w:color="auto"/>
            </w:tcBorders>
            <w:shd w:val="clear" w:color="auto" w:fill="auto"/>
            <w:vAlign w:val="bottom"/>
          </w:tcPr>
          <w:p w14:paraId="66832716" w14:textId="77777777" w:rsidR="00472378" w:rsidRPr="00EA2804" w:rsidRDefault="00472378" w:rsidP="00FF4E61">
            <w:pPr>
              <w:spacing w:before="40" w:after="40" w:line="280" w:lineRule="exact"/>
              <w:ind w:left="57" w:right="57"/>
              <w:textDirection w:val="tbRlV"/>
              <w:rPr>
                <w:b/>
                <w:bCs/>
                <w:szCs w:val="20"/>
              </w:rPr>
            </w:pPr>
            <w:r w:rsidRPr="00EA2804">
              <w:rPr>
                <w:b/>
                <w:bCs/>
                <w:szCs w:val="20"/>
                <w:rtl/>
              </w:rPr>
              <w:t>411 93</w:t>
            </w:r>
          </w:p>
        </w:tc>
        <w:tc>
          <w:tcPr>
            <w:tcW w:w="924" w:type="dxa"/>
            <w:tcBorders>
              <w:top w:val="single" w:sz="4" w:space="0" w:color="auto"/>
            </w:tcBorders>
            <w:shd w:val="clear" w:color="auto" w:fill="auto"/>
            <w:vAlign w:val="bottom"/>
          </w:tcPr>
          <w:p w14:paraId="507F53AE" w14:textId="77777777" w:rsidR="00472378" w:rsidRPr="00EA2804" w:rsidRDefault="00472378" w:rsidP="00FF4E61">
            <w:pPr>
              <w:spacing w:before="40" w:after="40" w:line="280" w:lineRule="exact"/>
              <w:ind w:left="57" w:right="57"/>
              <w:textDirection w:val="tbRlV"/>
              <w:rPr>
                <w:b/>
                <w:bCs/>
                <w:szCs w:val="20"/>
              </w:rPr>
            </w:pPr>
            <w:r w:rsidRPr="00EA2804">
              <w:rPr>
                <w:b/>
                <w:bCs/>
                <w:szCs w:val="20"/>
                <w:rtl/>
              </w:rPr>
              <w:t xml:space="preserve">645 69 </w:t>
            </w:r>
          </w:p>
        </w:tc>
      </w:tr>
    </w:tbl>
    <w:p w14:paraId="5ED6FCF5" w14:textId="77777777" w:rsidR="00472378" w:rsidRPr="00250DAF" w:rsidRDefault="00472378" w:rsidP="00D733ED">
      <w:pPr>
        <w:pStyle w:val="H1GA"/>
      </w:pPr>
      <w:r w:rsidRPr="00250DAF">
        <w:rPr>
          <w:rtl/>
        </w:rPr>
        <w:tab/>
      </w:r>
      <w:r w:rsidRPr="00250DAF">
        <w:rPr>
          <w:rFonts w:hint="cs"/>
          <w:rtl/>
        </w:rPr>
        <w:t>باء-</w:t>
      </w:r>
      <w:r w:rsidRPr="00250DAF">
        <w:rPr>
          <w:rtl/>
        </w:rPr>
        <w:tab/>
      </w:r>
      <w:r w:rsidRPr="00250DAF">
        <w:rPr>
          <w:rFonts w:hint="cs"/>
          <w:rtl/>
        </w:rPr>
        <w:t>الهيكل الدستوري والسياسي والقانوني لكينيا</w:t>
      </w:r>
    </w:p>
    <w:p w14:paraId="78B31F76" w14:textId="5F66095E" w:rsidR="00472378" w:rsidRPr="0024034F" w:rsidRDefault="00472378" w:rsidP="00472378">
      <w:pPr>
        <w:pStyle w:val="SingleTxtGA"/>
        <w:textDirection w:val="tbRlV"/>
      </w:pPr>
      <w:r w:rsidRPr="00250DAF">
        <w:rPr>
          <w:rFonts w:hint="cs"/>
          <w:rtl/>
        </w:rPr>
        <w:t>36</w:t>
      </w:r>
      <w:r w:rsidRPr="0024034F">
        <w:rPr>
          <w:rFonts w:hint="cs"/>
          <w:rtl/>
        </w:rPr>
        <w:t>-</w:t>
      </w:r>
      <w:r w:rsidRPr="0024034F">
        <w:rPr>
          <w:rFonts w:hint="cs"/>
          <w:rtl/>
        </w:rPr>
        <w:tab/>
      </w:r>
      <w:r w:rsidRPr="0024034F">
        <w:rPr>
          <w:rtl/>
        </w:rPr>
        <w:t>ينص الدستور على أن كينيا دولة ديمقراطية دستورية تقوم على سيادة القانون واحترام حقوق الإنسان والحوكمة الرشيدة. ويتضمن الفصل الرابع من الدستور شرعة حقوق تقدمية وتوسعية تسري على جميع القوانين وتلزم جميع أجهزة الدولة وجميع الأشخاص. ويتعين على كل جهاز حكومي احترام وحماية وإعمال جميع الحقوق والحريات الأساسية المنصوص عليها في شرعة الحقوق. وتوفر شرعة الحقوق إطارا</w:t>
      </w:r>
      <w:r w:rsidR="006231CF">
        <w:rPr>
          <w:rFonts w:hint="cs"/>
          <w:rtl/>
        </w:rPr>
        <w:t>ً</w:t>
      </w:r>
      <w:r w:rsidRPr="0024034F">
        <w:rPr>
          <w:rtl/>
        </w:rPr>
        <w:t xml:space="preserve"> لإعمال الحقوق الاجتماعية والاقتصادية والثقافية. كما ينص الدستور تحديدا</w:t>
      </w:r>
      <w:r w:rsidR="006231CF">
        <w:rPr>
          <w:rFonts w:hint="cs"/>
          <w:rtl/>
        </w:rPr>
        <w:t>ً</w:t>
      </w:r>
      <w:r w:rsidRPr="0024034F">
        <w:rPr>
          <w:rtl/>
        </w:rPr>
        <w:t xml:space="preserve"> على حماية حقوق المرأة والطفل والمسنين والشباب </w:t>
      </w:r>
      <w:r w:rsidRPr="0024034F">
        <w:rPr>
          <w:rFonts w:hint="cs"/>
          <w:rtl/>
        </w:rPr>
        <w:t>وذوي الإعاقة</w:t>
      </w:r>
      <w:r w:rsidRPr="0024034F">
        <w:rPr>
          <w:rtl/>
        </w:rPr>
        <w:t xml:space="preserve"> ومجتمعات الأقليات وغيرها من الفئات المحرومة. </w:t>
      </w:r>
    </w:p>
    <w:p w14:paraId="0ACAF79E" w14:textId="3B7BFC52" w:rsidR="00472378" w:rsidRPr="0024034F" w:rsidRDefault="00472378" w:rsidP="00472378">
      <w:pPr>
        <w:pStyle w:val="SingleTxtGA"/>
        <w:textDirection w:val="tbRlV"/>
      </w:pPr>
      <w:r w:rsidRPr="00250DAF">
        <w:rPr>
          <w:rtl/>
        </w:rPr>
        <w:t>37</w:t>
      </w:r>
      <w:r w:rsidRPr="0024034F">
        <w:rPr>
          <w:rtl/>
        </w:rPr>
        <w:t>-</w:t>
      </w:r>
      <w:r w:rsidRPr="0024034F">
        <w:rPr>
          <w:rtl/>
        </w:rPr>
        <w:tab/>
        <w:t>وينص الدستور على مستويين من الحكومة هما الحكومة الوطنية وحكومات المقاطعات. و</w:t>
      </w:r>
      <w:r w:rsidRPr="0024034F">
        <w:rPr>
          <w:rFonts w:hint="cs"/>
          <w:rtl/>
        </w:rPr>
        <w:t>فُ</w:t>
      </w:r>
      <w:r w:rsidRPr="0024034F">
        <w:rPr>
          <w:rtl/>
        </w:rPr>
        <w:t>و</w:t>
      </w:r>
      <w:r w:rsidRPr="0024034F">
        <w:rPr>
          <w:rFonts w:hint="cs"/>
          <w:rtl/>
        </w:rPr>
        <w:t>ض</w:t>
      </w:r>
      <w:r w:rsidRPr="0024034F">
        <w:rPr>
          <w:rtl/>
        </w:rPr>
        <w:t xml:space="preserve">ت السلطة التشريعية والسلطة التنفيذية لما مجموعه </w:t>
      </w:r>
      <w:r w:rsidRPr="00250DAF">
        <w:rPr>
          <w:rtl/>
        </w:rPr>
        <w:t>47</w:t>
      </w:r>
      <w:r w:rsidRPr="0024034F">
        <w:rPr>
          <w:rtl/>
        </w:rPr>
        <w:t xml:space="preserve"> مقاطعة سياسية وإدارية. والهدف الرئيسي من التفويض هو تفويض السلطة والموارد والتمثيل إلى المستوى المحلي. وتوزع الإيرادات التي يتم جمعها على الصعيد الوطني بين الحكومة الوطنية وحكومات المقاطعات. وقد سن البرلمان قوانين </w:t>
      </w:r>
      <w:r w:rsidRPr="0024034F">
        <w:rPr>
          <w:rFonts w:hint="cs"/>
          <w:rtl/>
        </w:rPr>
        <w:t>شتى</w:t>
      </w:r>
      <w:r w:rsidRPr="0024034F">
        <w:rPr>
          <w:rtl/>
        </w:rPr>
        <w:t xml:space="preserve"> لضمان تحقيق أهداف نقل الصلاحيات. وتشمل هذه القوانين قانون حكومة المقاطعة لعام </w:t>
      </w:r>
      <w:r w:rsidRPr="00250DAF">
        <w:rPr>
          <w:rtl/>
        </w:rPr>
        <w:t>2012</w:t>
      </w:r>
      <w:r w:rsidRPr="0024034F">
        <w:rPr>
          <w:rtl/>
        </w:rPr>
        <w:t xml:space="preserve">، وقانون العلاقات الحكومية الدولية لعام </w:t>
      </w:r>
      <w:r w:rsidRPr="00250DAF">
        <w:rPr>
          <w:rtl/>
        </w:rPr>
        <w:t>2012</w:t>
      </w:r>
      <w:r w:rsidRPr="0024034F">
        <w:rPr>
          <w:rtl/>
        </w:rPr>
        <w:t xml:space="preserve">، وقانون خدمة مجالس المقاطعات لعام </w:t>
      </w:r>
      <w:r w:rsidRPr="00250DAF">
        <w:rPr>
          <w:rtl/>
        </w:rPr>
        <w:t>2017</w:t>
      </w:r>
      <w:r w:rsidRPr="0024034F">
        <w:rPr>
          <w:rtl/>
        </w:rPr>
        <w:t xml:space="preserve">، وسلطات وامتيازات مجالس المقاطعات لعام </w:t>
      </w:r>
      <w:r w:rsidRPr="00250DAF">
        <w:rPr>
          <w:rtl/>
        </w:rPr>
        <w:t>2017</w:t>
      </w:r>
      <w:r w:rsidRPr="0024034F">
        <w:rPr>
          <w:rtl/>
        </w:rPr>
        <w:t xml:space="preserve">، وقانون الانتقال إلى الحكومة المفوضة لعام </w:t>
      </w:r>
      <w:r w:rsidRPr="00250DAF">
        <w:rPr>
          <w:rtl/>
        </w:rPr>
        <w:t>2013</w:t>
      </w:r>
      <w:r w:rsidRPr="0024034F">
        <w:rPr>
          <w:rtl/>
        </w:rPr>
        <w:t xml:space="preserve">، وقانون المناطق الحضرية والمدن لعام </w:t>
      </w:r>
      <w:r w:rsidRPr="00250DAF">
        <w:rPr>
          <w:rtl/>
        </w:rPr>
        <w:t>2011</w:t>
      </w:r>
      <w:r w:rsidRPr="0024034F">
        <w:rPr>
          <w:rtl/>
        </w:rPr>
        <w:t xml:space="preserve">، وقانون إدارة المالية العامة لعام </w:t>
      </w:r>
      <w:r w:rsidRPr="00250DAF">
        <w:rPr>
          <w:rtl/>
        </w:rPr>
        <w:t>2012</w:t>
      </w:r>
      <w:r w:rsidRPr="0024034F">
        <w:rPr>
          <w:rtl/>
        </w:rPr>
        <w:t>، وقانون الخدمة العامة (القيمة والمبادئ) لعام</w:t>
      </w:r>
      <w:r w:rsidR="009C7AF2">
        <w:rPr>
          <w:rFonts w:hint="cs"/>
          <w:rtl/>
        </w:rPr>
        <w:t> </w:t>
      </w:r>
      <w:r w:rsidRPr="00250DAF">
        <w:rPr>
          <w:rtl/>
        </w:rPr>
        <w:t>2015</w:t>
      </w:r>
      <w:r w:rsidRPr="0024034F">
        <w:rPr>
          <w:rtl/>
        </w:rPr>
        <w:t xml:space="preserve">. وأصبحت حكومة المقاطعة </w:t>
      </w:r>
      <w:r w:rsidRPr="0024034F">
        <w:rPr>
          <w:rFonts w:hint="cs"/>
          <w:rtl/>
        </w:rPr>
        <w:t>قائمة</w:t>
      </w:r>
      <w:r w:rsidRPr="0024034F">
        <w:rPr>
          <w:rtl/>
        </w:rPr>
        <w:t xml:space="preserve"> بعد انتخاب حكام المقاطعات وأعضاء مجالس المقاطعات في الانتخابات الوطنية لعام </w:t>
      </w:r>
      <w:r w:rsidRPr="00250DAF">
        <w:rPr>
          <w:rtl/>
        </w:rPr>
        <w:t>2013</w:t>
      </w:r>
      <w:r w:rsidRPr="0024034F">
        <w:rPr>
          <w:rtl/>
        </w:rPr>
        <w:t xml:space="preserve">. </w:t>
      </w:r>
    </w:p>
    <w:p w14:paraId="278A24B8" w14:textId="77777777" w:rsidR="00472378" w:rsidRPr="0024034F" w:rsidRDefault="00472378" w:rsidP="00472378">
      <w:pPr>
        <w:pStyle w:val="SingleTxtGA"/>
        <w:textDirection w:val="tbRlV"/>
      </w:pPr>
      <w:bookmarkStart w:id="4" w:name="_Toc30193"/>
      <w:r w:rsidRPr="00250DAF">
        <w:rPr>
          <w:rtl/>
        </w:rPr>
        <w:t>38</w:t>
      </w:r>
      <w:r w:rsidRPr="0024034F">
        <w:rPr>
          <w:rtl/>
        </w:rPr>
        <w:t>-</w:t>
      </w:r>
      <w:r w:rsidRPr="0024034F">
        <w:rPr>
          <w:rtl/>
        </w:rPr>
        <w:tab/>
        <w:t xml:space="preserve">الحكومة: تتسم الحكومات على الصعيدين الوطني والمحلي بالتميز والترابط، وترتبط بعلاقات تقوم على أساس التشاور والتعاون. وتشمل مهام الحكومة الوطنية الشؤون الخارجية والسياسة الخارجية والتجارة الدولية؛ واستخدام الموارد المائية والمياه الدولية؛ والهجرة والجنسية؛ والعلاقة بين الدين والدولة؛ والسياسة اللغوية؛ والدفاع الوطني؛ وخدمات الشرطة؛ والمحاكم؛ والسياسة النقدية؛ وسياسة التعليم والمعايير والمناهج الدراسية والامتحانات ومنح الرخص الجامعية. </w:t>
      </w:r>
      <w:bookmarkEnd w:id="4"/>
    </w:p>
    <w:p w14:paraId="79AF62C8" w14:textId="77777777" w:rsidR="00472378" w:rsidRPr="0024034F" w:rsidRDefault="00472378" w:rsidP="00472378">
      <w:pPr>
        <w:pStyle w:val="SingleTxtGA"/>
        <w:textDirection w:val="tbRlV"/>
      </w:pPr>
      <w:r w:rsidRPr="00250DAF">
        <w:rPr>
          <w:rtl/>
        </w:rPr>
        <w:t>39</w:t>
      </w:r>
      <w:r w:rsidRPr="0024034F">
        <w:rPr>
          <w:rtl/>
        </w:rPr>
        <w:t>-</w:t>
      </w:r>
      <w:r w:rsidRPr="0024034F">
        <w:rPr>
          <w:rtl/>
        </w:rPr>
        <w:tab/>
        <w:t xml:space="preserve">وتشمل </w:t>
      </w:r>
      <w:r w:rsidRPr="0024034F">
        <w:rPr>
          <w:rFonts w:hint="cs"/>
          <w:rtl/>
        </w:rPr>
        <w:t>وظائف</w:t>
      </w:r>
      <w:r w:rsidRPr="0024034F">
        <w:rPr>
          <w:rtl/>
        </w:rPr>
        <w:t xml:space="preserve"> وسلطات حكومة المقاطعة الزراعة، والمحاصيل وتربية الحيوانات، وساحات بيع الماشية، ومسالخ المقاطعات، ومكافحة الأمراض النباتية والحيوانية، ومصائد الأسماك، والخدمات الصحية في المقاطعات، ومكافحة تلوث الهواء، والتلوث الضوضائي، وغير ذلك من </w:t>
      </w:r>
      <w:r w:rsidRPr="0024034F">
        <w:rPr>
          <w:rFonts w:hint="cs"/>
          <w:rtl/>
        </w:rPr>
        <w:t>عوامل الإزعاج</w:t>
      </w:r>
      <w:r w:rsidRPr="0024034F">
        <w:rPr>
          <w:rtl/>
        </w:rPr>
        <w:t xml:space="preserve"> العامة، والإعلانات</w:t>
      </w:r>
      <w:r w:rsidRPr="0024034F">
        <w:rPr>
          <w:rFonts w:hint="cs"/>
          <w:rtl/>
        </w:rPr>
        <w:t xml:space="preserve"> الدعائية</w:t>
      </w:r>
      <w:r w:rsidRPr="0024034F">
        <w:rPr>
          <w:rtl/>
        </w:rPr>
        <w:t xml:space="preserve"> في الهواء الطلق، والأنشطة الثقافية، والترفيه العام والمرافق العامة.</w:t>
      </w:r>
    </w:p>
    <w:p w14:paraId="586D9ED9" w14:textId="77777777" w:rsidR="00472378" w:rsidRPr="0024034F" w:rsidRDefault="00472378" w:rsidP="00472378">
      <w:pPr>
        <w:pStyle w:val="SingleTxtGA"/>
        <w:textDirection w:val="tbRlV"/>
      </w:pPr>
      <w:bookmarkStart w:id="5" w:name="_Toc23025"/>
      <w:r w:rsidRPr="00250DAF">
        <w:rPr>
          <w:rtl/>
        </w:rPr>
        <w:t>40</w:t>
      </w:r>
      <w:r w:rsidRPr="0024034F">
        <w:rPr>
          <w:rtl/>
        </w:rPr>
        <w:t>-</w:t>
      </w:r>
      <w:r w:rsidRPr="0024034F">
        <w:rPr>
          <w:rtl/>
        </w:rPr>
        <w:tab/>
        <w:t xml:space="preserve">تشكيل البرلمان: ينص الفصل الثامن من الدستور على أن برلمان كينيا يتألف من مجلسين، هما الجمعية الوطنية ومجلس الشيوخ. وتنص المادة </w:t>
      </w:r>
      <w:r w:rsidRPr="00250DAF">
        <w:rPr>
          <w:rtl/>
        </w:rPr>
        <w:t>94</w:t>
      </w:r>
      <w:r w:rsidRPr="0024034F">
        <w:rPr>
          <w:rtl/>
        </w:rPr>
        <w:t xml:space="preserve"> على أن للبرلمان السلطة التشريعية للجمهورية، المستمدة من شعب كينيا. </w:t>
      </w:r>
      <w:bookmarkEnd w:id="5"/>
    </w:p>
    <w:p w14:paraId="0073BEFB" w14:textId="77777777" w:rsidR="00472378" w:rsidRPr="0024034F" w:rsidRDefault="00472378" w:rsidP="00472378">
      <w:pPr>
        <w:pStyle w:val="SingleTxtGA"/>
        <w:textDirection w:val="tbRlV"/>
      </w:pPr>
      <w:r w:rsidRPr="00250DAF">
        <w:rPr>
          <w:rtl/>
        </w:rPr>
        <w:t>41</w:t>
      </w:r>
      <w:r w:rsidRPr="0024034F">
        <w:rPr>
          <w:rtl/>
        </w:rPr>
        <w:t>-</w:t>
      </w:r>
      <w:r w:rsidRPr="0024034F">
        <w:rPr>
          <w:rtl/>
        </w:rPr>
        <w:tab/>
        <w:t xml:space="preserve">ويتمثل دور الجمعية الوطنية في جملة أمور منها: تمثيل </w:t>
      </w:r>
      <w:r w:rsidRPr="0024034F">
        <w:rPr>
          <w:rFonts w:hint="cs"/>
          <w:rtl/>
        </w:rPr>
        <w:t>ناخبي</w:t>
      </w:r>
      <w:r w:rsidRPr="0024034F">
        <w:rPr>
          <w:rtl/>
        </w:rPr>
        <w:t xml:space="preserve"> الدوائر الانتخابية والمصالح الخاصة في الجمعية الوطنية؛ والتداول بشأن القضايا التي تهم الشعب وحلها؛ والبت في توزيع الإيرادات الوطنية بين مستويات الحكومة؛ واستعراض السلوك في مكتب الرئيس ونائب الرئيس وغيرهما من موظفي الدولة </w:t>
      </w:r>
      <w:r w:rsidRPr="0024034F">
        <w:rPr>
          <w:rFonts w:hint="cs"/>
          <w:rtl/>
        </w:rPr>
        <w:t>والمبادرة إلى إجراءات</w:t>
      </w:r>
      <w:r w:rsidRPr="0024034F">
        <w:rPr>
          <w:rtl/>
        </w:rPr>
        <w:t xml:space="preserve"> </w:t>
      </w:r>
      <w:r w:rsidRPr="0024034F">
        <w:rPr>
          <w:rFonts w:hint="cs"/>
          <w:rtl/>
        </w:rPr>
        <w:t>خلعهما</w:t>
      </w:r>
      <w:r w:rsidRPr="0024034F">
        <w:rPr>
          <w:rtl/>
        </w:rPr>
        <w:t xml:space="preserve"> من مناصبهم</w:t>
      </w:r>
      <w:r w:rsidRPr="0024034F">
        <w:rPr>
          <w:rFonts w:hint="cs"/>
          <w:rtl/>
        </w:rPr>
        <w:t>ا</w:t>
      </w:r>
      <w:r w:rsidRPr="0024034F">
        <w:rPr>
          <w:rtl/>
        </w:rPr>
        <w:t xml:space="preserve">؛ والموافقة على إعلان الحرب وتمديد حالات الطوارئ. </w:t>
      </w:r>
    </w:p>
    <w:p w14:paraId="737255FB" w14:textId="77777777" w:rsidR="00472378" w:rsidRPr="0024034F" w:rsidRDefault="00472378" w:rsidP="00472378">
      <w:pPr>
        <w:pStyle w:val="SingleTxtGA"/>
        <w:textDirection w:val="tbRlV"/>
      </w:pPr>
      <w:r w:rsidRPr="00250DAF">
        <w:rPr>
          <w:rtl/>
        </w:rPr>
        <w:t>42</w:t>
      </w:r>
      <w:r w:rsidRPr="0024034F">
        <w:rPr>
          <w:rtl/>
        </w:rPr>
        <w:t>-</w:t>
      </w:r>
      <w:r w:rsidRPr="0024034F">
        <w:rPr>
          <w:rtl/>
        </w:rPr>
        <w:tab/>
        <w:t>ويعمل مجلس الشيوخ على حماية مصالح المقاطعات وحكوماتها. وفي هذا الصدد، يشارك مجلس الشيوخ في مهمة وضع القوانين في البرلمان بالنظر في مشاريع القوانين المتعلقة بالمقاطعات ومناقشتها والموافقة عليها؛ والبت في توزيع الإيرادات الوطنية بين المقاطعات، وممارسة الرقابة على الإيرادات الوطنية المخصصة لحكومات المقاطعات.</w:t>
      </w:r>
    </w:p>
    <w:p w14:paraId="0459843C" w14:textId="4DA82F31" w:rsidR="00472378" w:rsidRPr="0024034F" w:rsidRDefault="00472378" w:rsidP="00472378">
      <w:pPr>
        <w:pStyle w:val="SingleTxtGA"/>
        <w:textDirection w:val="tbRlV"/>
      </w:pPr>
      <w:r w:rsidRPr="00250DAF">
        <w:rPr>
          <w:rtl/>
        </w:rPr>
        <w:t>43</w:t>
      </w:r>
      <w:r w:rsidRPr="0024034F">
        <w:rPr>
          <w:rtl/>
        </w:rPr>
        <w:t>-</w:t>
      </w:r>
      <w:r w:rsidRPr="0024034F">
        <w:rPr>
          <w:rtl/>
        </w:rPr>
        <w:tab/>
        <w:t xml:space="preserve">وتضم الجمعية الوطنية ما مجموعه </w:t>
      </w:r>
      <w:r w:rsidRPr="00250DAF">
        <w:rPr>
          <w:rtl/>
        </w:rPr>
        <w:t>349</w:t>
      </w:r>
      <w:r w:rsidRPr="0024034F">
        <w:rPr>
          <w:rtl/>
        </w:rPr>
        <w:t xml:space="preserve"> عضوا</w:t>
      </w:r>
      <w:r w:rsidR="00F33256">
        <w:rPr>
          <w:rFonts w:hint="cs"/>
          <w:rtl/>
        </w:rPr>
        <w:t>ً</w:t>
      </w:r>
      <w:r w:rsidRPr="0024034F">
        <w:rPr>
          <w:rtl/>
        </w:rPr>
        <w:t xml:space="preserve"> في البرلمان، يتألفون من </w:t>
      </w:r>
      <w:r w:rsidRPr="00250DAF">
        <w:rPr>
          <w:rtl/>
        </w:rPr>
        <w:t>290</w:t>
      </w:r>
      <w:r w:rsidRPr="0024034F">
        <w:rPr>
          <w:rtl/>
        </w:rPr>
        <w:t xml:space="preserve"> عضوا</w:t>
      </w:r>
      <w:r w:rsidR="00F33256">
        <w:rPr>
          <w:rFonts w:hint="cs"/>
          <w:rtl/>
        </w:rPr>
        <w:t>ً</w:t>
      </w:r>
      <w:r w:rsidRPr="0024034F">
        <w:rPr>
          <w:rtl/>
        </w:rPr>
        <w:t xml:space="preserve"> منتخبا</w:t>
      </w:r>
      <w:r w:rsidR="00F33256">
        <w:rPr>
          <w:rFonts w:hint="cs"/>
          <w:rtl/>
        </w:rPr>
        <w:t>ً</w:t>
      </w:r>
      <w:r w:rsidRPr="0024034F">
        <w:rPr>
          <w:rtl/>
        </w:rPr>
        <w:t xml:space="preserve"> بالاقتراع العام، و</w:t>
      </w:r>
      <w:r w:rsidRPr="00250DAF">
        <w:rPr>
          <w:rtl/>
        </w:rPr>
        <w:t>47</w:t>
      </w:r>
      <w:r w:rsidRPr="0024034F">
        <w:rPr>
          <w:rtl/>
        </w:rPr>
        <w:t xml:space="preserve"> امرأة </w:t>
      </w:r>
      <w:r w:rsidRPr="0024034F">
        <w:rPr>
          <w:rFonts w:hint="cs"/>
          <w:rtl/>
        </w:rPr>
        <w:t>تنتخبهن</w:t>
      </w:r>
      <w:r w:rsidRPr="0024034F">
        <w:rPr>
          <w:rtl/>
        </w:rPr>
        <w:t xml:space="preserve"> المقاطعات، و</w:t>
      </w:r>
      <w:r w:rsidRPr="00250DAF">
        <w:rPr>
          <w:rtl/>
        </w:rPr>
        <w:t>12</w:t>
      </w:r>
      <w:r w:rsidRPr="0024034F">
        <w:rPr>
          <w:rtl/>
        </w:rPr>
        <w:t xml:space="preserve"> ممثلا</w:t>
      </w:r>
      <w:r w:rsidR="00F33256">
        <w:rPr>
          <w:rFonts w:hint="cs"/>
          <w:rtl/>
        </w:rPr>
        <w:t>ً</w:t>
      </w:r>
      <w:r w:rsidRPr="0024034F">
        <w:rPr>
          <w:rtl/>
        </w:rPr>
        <w:t xml:space="preserve"> معينا</w:t>
      </w:r>
      <w:r w:rsidR="00F33256">
        <w:rPr>
          <w:rFonts w:hint="cs"/>
          <w:rtl/>
        </w:rPr>
        <w:t>ً</w:t>
      </w:r>
      <w:r w:rsidRPr="0024034F">
        <w:rPr>
          <w:rtl/>
        </w:rPr>
        <w:t xml:space="preserve">، ورئيس الجمعية الوطنية الذي هو عضو بحكم منصبه. انقر هنا لتحميل قائمة جميع الأعضاء مرتبة حسب الحزب، بالترتيب الأبجدي </w:t>
      </w:r>
      <w:hyperlink r:id="rId14" w:history="1">
        <w:r w:rsidR="00D733ED" w:rsidRPr="00957DC5">
          <w:rPr>
            <w:rStyle w:val="Hyperlink"/>
          </w:rPr>
          <w:t>http://www.parliament.go.ke/the-national-assembly/mps</w:t>
        </w:r>
      </w:hyperlink>
      <w:r w:rsidR="00D733ED" w:rsidRPr="00D733ED">
        <w:rPr>
          <w:rtl/>
        </w:rPr>
        <w:t>.</w:t>
      </w:r>
    </w:p>
    <w:p w14:paraId="7932AF29" w14:textId="31B2A1FA" w:rsidR="00472378" w:rsidRPr="0024034F" w:rsidRDefault="00472378" w:rsidP="00472378">
      <w:pPr>
        <w:pStyle w:val="SingleTxtGA"/>
        <w:textDirection w:val="tbRlV"/>
      </w:pPr>
      <w:r w:rsidRPr="00250DAF">
        <w:rPr>
          <w:rtl/>
        </w:rPr>
        <w:t>44</w:t>
      </w:r>
      <w:r w:rsidRPr="0024034F">
        <w:rPr>
          <w:rtl/>
        </w:rPr>
        <w:t>-</w:t>
      </w:r>
      <w:r w:rsidRPr="0024034F">
        <w:rPr>
          <w:rtl/>
        </w:rPr>
        <w:tab/>
        <w:t xml:space="preserve">ويتألف مجلس الشيوخ من </w:t>
      </w:r>
      <w:r w:rsidRPr="00250DAF">
        <w:rPr>
          <w:rtl/>
        </w:rPr>
        <w:t>68</w:t>
      </w:r>
      <w:r w:rsidRPr="0024034F">
        <w:rPr>
          <w:rtl/>
        </w:rPr>
        <w:t xml:space="preserve"> عضوا</w:t>
      </w:r>
      <w:r w:rsidR="0083630F">
        <w:rPr>
          <w:rFonts w:hint="cs"/>
          <w:rtl/>
        </w:rPr>
        <w:t>ً:</w:t>
      </w:r>
      <w:r w:rsidRPr="0024034F">
        <w:rPr>
          <w:rtl/>
        </w:rPr>
        <w:t xml:space="preserve"> </w:t>
      </w:r>
      <w:r w:rsidRPr="00250DAF">
        <w:rPr>
          <w:rtl/>
        </w:rPr>
        <w:t>47</w:t>
      </w:r>
      <w:r w:rsidRPr="0024034F">
        <w:rPr>
          <w:rtl/>
        </w:rPr>
        <w:t xml:space="preserve"> عضوا</w:t>
      </w:r>
      <w:r w:rsidR="00F33256">
        <w:rPr>
          <w:rFonts w:hint="cs"/>
          <w:rtl/>
        </w:rPr>
        <w:t>ً</w:t>
      </w:r>
      <w:r w:rsidRPr="0024034F">
        <w:rPr>
          <w:rtl/>
        </w:rPr>
        <w:t xml:space="preserve"> تنتخبهم مقاطعاتهم مباشرة، منهم </w:t>
      </w:r>
      <w:r w:rsidRPr="00250DAF">
        <w:rPr>
          <w:rtl/>
        </w:rPr>
        <w:t>44</w:t>
      </w:r>
      <w:r w:rsidRPr="0024034F">
        <w:rPr>
          <w:rtl/>
        </w:rPr>
        <w:t xml:space="preserve"> رجلا</w:t>
      </w:r>
      <w:r w:rsidR="00F33256">
        <w:rPr>
          <w:rFonts w:hint="cs"/>
          <w:rtl/>
        </w:rPr>
        <w:t>ً</w:t>
      </w:r>
      <w:r w:rsidRPr="0024034F">
        <w:rPr>
          <w:rtl/>
        </w:rPr>
        <w:t xml:space="preserve"> و</w:t>
      </w:r>
      <w:r w:rsidRPr="00250DAF">
        <w:rPr>
          <w:rtl/>
        </w:rPr>
        <w:t>3</w:t>
      </w:r>
      <w:r w:rsidRPr="0024034F">
        <w:rPr>
          <w:rtl/>
        </w:rPr>
        <w:t xml:space="preserve"> نساء. ومن بين الأعضاء المعينين </w:t>
      </w:r>
      <w:r w:rsidRPr="00250DAF">
        <w:rPr>
          <w:rtl/>
        </w:rPr>
        <w:t>16</w:t>
      </w:r>
      <w:r w:rsidRPr="0024034F">
        <w:rPr>
          <w:rtl/>
        </w:rPr>
        <w:t xml:space="preserve"> امرأة ترشحه</w:t>
      </w:r>
      <w:r w:rsidRPr="0024034F">
        <w:rPr>
          <w:rFonts w:hint="cs"/>
          <w:rtl/>
        </w:rPr>
        <w:t>ن</w:t>
      </w:r>
      <w:r w:rsidRPr="0024034F">
        <w:rPr>
          <w:rtl/>
        </w:rPr>
        <w:t xml:space="preserve"> الأحزاب السياسية وفقا</w:t>
      </w:r>
      <w:r w:rsidR="00F33256">
        <w:rPr>
          <w:rFonts w:hint="cs"/>
          <w:rtl/>
        </w:rPr>
        <w:t>ً</w:t>
      </w:r>
      <w:r w:rsidRPr="0024034F">
        <w:rPr>
          <w:rtl/>
        </w:rPr>
        <w:t xml:space="preserve"> </w:t>
      </w:r>
      <w:r w:rsidRPr="0024034F">
        <w:rPr>
          <w:rFonts w:hint="cs"/>
          <w:rtl/>
        </w:rPr>
        <w:t>لتمثيلها</w:t>
      </w:r>
      <w:r w:rsidRPr="0024034F">
        <w:rPr>
          <w:rtl/>
        </w:rPr>
        <w:t xml:space="preserve"> النسبي في انتخابات مجلس الشيوخ؛ وعضوان معينان لتمثيل الشباب؛ وعضوان يمثلان الأشخاص ذوي الإعاقة ورئيس مجلس الشيوخ. انقر هنا لتحميل قائمة بجميع الأعضاء. </w:t>
      </w:r>
      <w:hyperlink r:id="rId15" w:history="1">
        <w:r w:rsidR="00D733ED" w:rsidRPr="00957DC5">
          <w:rPr>
            <w:rStyle w:val="Hyperlink"/>
          </w:rPr>
          <w:t>http://www.parliament.go.ke/list-senate-delegations-and-political-parties</w:t>
        </w:r>
      </w:hyperlink>
      <w:r w:rsidR="00D733ED" w:rsidRPr="00D733ED">
        <w:rPr>
          <w:rtl/>
        </w:rPr>
        <w:t>.</w:t>
      </w:r>
    </w:p>
    <w:p w14:paraId="2876AF08" w14:textId="6655DCC3" w:rsidR="00472378" w:rsidRPr="0024034F" w:rsidRDefault="00472378" w:rsidP="00472378">
      <w:pPr>
        <w:pStyle w:val="SingleTxtGA"/>
        <w:textDirection w:val="tbRlV"/>
      </w:pPr>
      <w:r w:rsidRPr="00250DAF">
        <w:rPr>
          <w:rtl/>
        </w:rPr>
        <w:t>45</w:t>
      </w:r>
      <w:r w:rsidRPr="0024034F">
        <w:rPr>
          <w:rtl/>
        </w:rPr>
        <w:t>-</w:t>
      </w:r>
      <w:r w:rsidRPr="0024034F">
        <w:rPr>
          <w:rtl/>
        </w:rPr>
        <w:tab/>
      </w:r>
      <w:r w:rsidRPr="0024034F">
        <w:rPr>
          <w:rFonts w:hint="cs"/>
          <w:rtl/>
        </w:rPr>
        <w:t>وإذا كان</w:t>
      </w:r>
      <w:r w:rsidRPr="0024034F">
        <w:rPr>
          <w:rtl/>
        </w:rPr>
        <w:t xml:space="preserve"> الأعضاء المنتخبون </w:t>
      </w:r>
      <w:r w:rsidRPr="0024034F">
        <w:rPr>
          <w:rFonts w:hint="cs"/>
          <w:rtl/>
        </w:rPr>
        <w:t xml:space="preserve">يمثلون </w:t>
      </w:r>
      <w:r w:rsidRPr="0024034F">
        <w:rPr>
          <w:rtl/>
        </w:rPr>
        <w:t>ناخبيهم ومقاطعاتهم، فإن أعضاء البرلمان وأعضاء مجلس الشيوخ المعينين يؤدون دورا</w:t>
      </w:r>
      <w:r w:rsidR="00F33256">
        <w:rPr>
          <w:rFonts w:hint="cs"/>
          <w:rtl/>
        </w:rPr>
        <w:t>ً</w:t>
      </w:r>
      <w:r w:rsidRPr="0024034F">
        <w:rPr>
          <w:rtl/>
        </w:rPr>
        <w:t xml:space="preserve"> هاما</w:t>
      </w:r>
      <w:r w:rsidR="00F33256">
        <w:rPr>
          <w:rFonts w:hint="cs"/>
          <w:rtl/>
        </w:rPr>
        <w:t>ً</w:t>
      </w:r>
      <w:r w:rsidR="003C75CA">
        <w:rPr>
          <w:rFonts w:hint="cs"/>
          <w:rtl/>
        </w:rPr>
        <w:t xml:space="preserve"> </w:t>
      </w:r>
      <w:r w:rsidRPr="0024034F">
        <w:rPr>
          <w:rtl/>
        </w:rPr>
        <w:t xml:space="preserve">في تمثيل ومعالجة قضايا </w:t>
      </w:r>
      <w:r w:rsidRPr="0024034F">
        <w:rPr>
          <w:rFonts w:hint="cs"/>
          <w:rtl/>
        </w:rPr>
        <w:t>الفئات ذات</w:t>
      </w:r>
      <w:r w:rsidRPr="0024034F">
        <w:rPr>
          <w:rtl/>
        </w:rPr>
        <w:t xml:space="preserve"> المصالح الخاصة </w:t>
      </w:r>
      <w:r w:rsidRPr="0024034F">
        <w:rPr>
          <w:rFonts w:hint="cs"/>
          <w:rtl/>
        </w:rPr>
        <w:t>من قبيل</w:t>
      </w:r>
      <w:r w:rsidRPr="0024034F">
        <w:rPr>
          <w:rtl/>
        </w:rPr>
        <w:t xml:space="preserve"> </w:t>
      </w:r>
      <w:proofErr w:type="gramStart"/>
      <w:r w:rsidRPr="0024034F">
        <w:rPr>
          <w:rtl/>
        </w:rPr>
        <w:t>النساء</w:t>
      </w:r>
      <w:proofErr w:type="gramEnd"/>
      <w:r w:rsidRPr="0024034F">
        <w:rPr>
          <w:rtl/>
        </w:rPr>
        <w:t xml:space="preserve"> والشباب </w:t>
      </w:r>
      <w:r w:rsidRPr="0024034F">
        <w:rPr>
          <w:rFonts w:hint="cs"/>
          <w:rtl/>
        </w:rPr>
        <w:t>وذوي الإعاقة</w:t>
      </w:r>
      <w:r w:rsidRPr="0024034F">
        <w:rPr>
          <w:rtl/>
        </w:rPr>
        <w:t xml:space="preserve"> والعمال. وهذا ما يضمن مراعاة كل صوت عند وضع السياسات والقوانين الوطنية. وتعين الأحزاب السياسية </w:t>
      </w:r>
      <w:r w:rsidRPr="0024034F">
        <w:rPr>
          <w:rFonts w:hint="cs"/>
          <w:rtl/>
        </w:rPr>
        <w:t>ال</w:t>
      </w:r>
      <w:r w:rsidRPr="0024034F">
        <w:rPr>
          <w:rtl/>
        </w:rPr>
        <w:t xml:space="preserve">أعضاء حسب </w:t>
      </w:r>
      <w:r w:rsidRPr="0024034F">
        <w:rPr>
          <w:rFonts w:hint="cs"/>
          <w:rtl/>
        </w:rPr>
        <w:t>التمثيل النسبي لأعضائها في</w:t>
      </w:r>
      <w:r w:rsidRPr="0024034F">
        <w:rPr>
          <w:rtl/>
        </w:rPr>
        <w:t xml:space="preserve"> البرلمان ومجلس الشيوخ المنتخبين في كل </w:t>
      </w:r>
      <w:r w:rsidRPr="0024034F">
        <w:rPr>
          <w:rFonts w:hint="cs"/>
          <w:rtl/>
        </w:rPr>
        <w:t>مجلس من المجلسين</w:t>
      </w:r>
      <w:r w:rsidRPr="0024034F">
        <w:rPr>
          <w:rtl/>
        </w:rPr>
        <w:t>. ويشارك أعضاء البرلمان وأعضاء مجلس الشيوخ المعينون في كينيا في مناقشات الجمعية الوطنية و</w:t>
      </w:r>
      <w:r w:rsidRPr="0024034F">
        <w:rPr>
          <w:rFonts w:hint="cs"/>
          <w:rtl/>
        </w:rPr>
        <w:t xml:space="preserve">في </w:t>
      </w:r>
      <w:r w:rsidRPr="0024034F">
        <w:rPr>
          <w:rtl/>
        </w:rPr>
        <w:t xml:space="preserve">التصويت. غير أنه لا </w:t>
      </w:r>
      <w:r w:rsidRPr="0024034F">
        <w:rPr>
          <w:rFonts w:hint="cs"/>
          <w:rtl/>
        </w:rPr>
        <w:t>يجوز لهم</w:t>
      </w:r>
      <w:r w:rsidRPr="0024034F">
        <w:rPr>
          <w:rtl/>
        </w:rPr>
        <w:t xml:space="preserve"> التصويت على المسائل المتعلقة بالتعديلات الدستورية، </w:t>
      </w:r>
      <w:r w:rsidRPr="0024034F">
        <w:rPr>
          <w:rFonts w:hint="cs"/>
          <w:rtl/>
        </w:rPr>
        <w:t>والالتماسات</w:t>
      </w:r>
      <w:r w:rsidRPr="0024034F">
        <w:rPr>
          <w:rtl/>
        </w:rPr>
        <w:t xml:space="preserve"> المتعلقة بالأموال العامة، </w:t>
      </w:r>
      <w:r w:rsidRPr="0024034F">
        <w:rPr>
          <w:rFonts w:hint="cs"/>
          <w:rtl/>
        </w:rPr>
        <w:t xml:space="preserve">كما لا يجوز لهم </w:t>
      </w:r>
      <w:r w:rsidRPr="0024034F">
        <w:rPr>
          <w:rtl/>
        </w:rPr>
        <w:t xml:space="preserve">التصويت بحجب الثقة عن الحكومة وعزل الرئيس من منصبه. </w:t>
      </w:r>
    </w:p>
    <w:p w14:paraId="6C25988D" w14:textId="365806A9" w:rsidR="00472378" w:rsidRPr="0024034F" w:rsidRDefault="00472378" w:rsidP="00472378">
      <w:pPr>
        <w:pStyle w:val="SingleTxtGA"/>
        <w:textDirection w:val="tbRlV"/>
      </w:pPr>
      <w:bookmarkStart w:id="6" w:name="_Toc15980"/>
      <w:r w:rsidRPr="00250DAF">
        <w:rPr>
          <w:rtl/>
        </w:rPr>
        <w:t>46</w:t>
      </w:r>
      <w:r w:rsidRPr="0024034F">
        <w:rPr>
          <w:rtl/>
        </w:rPr>
        <w:t>-</w:t>
      </w:r>
      <w:r w:rsidRPr="0024034F">
        <w:rPr>
          <w:rtl/>
        </w:rPr>
        <w:tab/>
        <w:t>السلطة التنفيذية الوطنية: تتألف السلطة التنفيذية الوطنية من الرئيس ونائب الرئيس وبقية أعضاء مجلس الوزراء. والرئيس هو رئيس الدولة والحكومة ويمارس السلطة التنفيذية للجمهورية، بمساعدة نائب الرئيس ووزراء الحكومة. ويتألف مجلس الوزراء من الرئيس؛ ونائب الرئيس؛ ووزير العدل؛ و</w:t>
      </w:r>
      <w:r w:rsidRPr="0024034F">
        <w:rPr>
          <w:rFonts w:hint="cs"/>
          <w:rtl/>
        </w:rPr>
        <w:t>ما</w:t>
      </w:r>
      <w:r w:rsidR="003C75CA">
        <w:rPr>
          <w:rFonts w:hint="eastAsia"/>
          <w:rtl/>
        </w:rPr>
        <w:t> </w:t>
      </w:r>
      <w:r w:rsidRPr="0024034F">
        <w:rPr>
          <w:rtl/>
        </w:rPr>
        <w:t>لا</w:t>
      </w:r>
      <w:r w:rsidR="003C75CA">
        <w:rPr>
          <w:rFonts w:hint="cs"/>
          <w:rtl/>
        </w:rPr>
        <w:t> </w:t>
      </w:r>
      <w:r w:rsidRPr="0024034F">
        <w:rPr>
          <w:rtl/>
        </w:rPr>
        <w:t>يقل عن أربعة عشر وزيرا</w:t>
      </w:r>
      <w:r w:rsidR="003C75CA">
        <w:rPr>
          <w:rFonts w:hint="cs"/>
          <w:rtl/>
        </w:rPr>
        <w:t>ً</w:t>
      </w:r>
      <w:r w:rsidRPr="0024034F">
        <w:rPr>
          <w:rtl/>
        </w:rPr>
        <w:t xml:space="preserve"> ولا يزيد عن اثنين وعشرين وزيرا</w:t>
      </w:r>
      <w:r w:rsidR="0083630F">
        <w:rPr>
          <w:rFonts w:hint="cs"/>
          <w:rtl/>
        </w:rPr>
        <w:t>ً</w:t>
      </w:r>
      <w:r w:rsidRPr="0024034F">
        <w:rPr>
          <w:rtl/>
        </w:rPr>
        <w:t>. ويرشح الرئيس وزراء الحكومة ويعينهم بموافقة الجمعية الوطنية. ولا يجوز أن يكون أمين مجلس الوزراء عضوا</w:t>
      </w:r>
      <w:r w:rsidR="003C75CA">
        <w:rPr>
          <w:rFonts w:hint="cs"/>
          <w:rtl/>
        </w:rPr>
        <w:t>ً</w:t>
      </w:r>
      <w:r w:rsidRPr="0024034F">
        <w:rPr>
          <w:rtl/>
        </w:rPr>
        <w:t xml:space="preserve"> في البرلمان. ويعكس </w:t>
      </w:r>
      <w:r w:rsidRPr="0024034F">
        <w:rPr>
          <w:rFonts w:hint="cs"/>
          <w:rtl/>
        </w:rPr>
        <w:t>تشكيل</w:t>
      </w:r>
      <w:r w:rsidRPr="0024034F">
        <w:rPr>
          <w:rtl/>
        </w:rPr>
        <w:t xml:space="preserve"> السلطة التنفيذية الوطنية التنوع الإقليمي والعرقي لشعب كينيا. </w:t>
      </w:r>
      <w:bookmarkEnd w:id="6"/>
    </w:p>
    <w:p w14:paraId="795A4078" w14:textId="77777777" w:rsidR="00472378" w:rsidRPr="0024034F" w:rsidRDefault="00472378" w:rsidP="00472378">
      <w:pPr>
        <w:pStyle w:val="SingleTxtGA"/>
        <w:textDirection w:val="tbRlV"/>
      </w:pPr>
      <w:r w:rsidRPr="00250DAF">
        <w:rPr>
          <w:rtl/>
        </w:rPr>
        <w:t>47</w:t>
      </w:r>
      <w:r w:rsidRPr="0024034F">
        <w:rPr>
          <w:rtl/>
        </w:rPr>
        <w:t>-</w:t>
      </w:r>
      <w:r w:rsidRPr="0024034F">
        <w:rPr>
          <w:rtl/>
        </w:rPr>
        <w:tab/>
        <w:t xml:space="preserve">حكومة المقاطعة: تتكون حكومة المقاطعة من جمعية مقاطعة وسلطة تنفيذية للمقاطعة. ويرأس السلطة التنفيذية للمقاطعة محافظ ينتخب خلال الانتخابات الوطنية. وتتألف السلطة التنفيذية للمقاطعة من محافظ المقاطعة ونائب المحافظ وأعضاء اللجنة التنفيذية للمقاطعة الذين يعينهم محافظو المقاطعات. </w:t>
      </w:r>
    </w:p>
    <w:p w14:paraId="1668477D" w14:textId="77777777" w:rsidR="00472378" w:rsidRPr="0024034F" w:rsidRDefault="00472378" w:rsidP="00472378">
      <w:pPr>
        <w:pStyle w:val="SingleTxtGA"/>
        <w:textDirection w:val="tbRlV"/>
      </w:pPr>
      <w:r w:rsidRPr="00250DAF">
        <w:rPr>
          <w:rtl/>
        </w:rPr>
        <w:t>48</w:t>
      </w:r>
      <w:r w:rsidRPr="0024034F">
        <w:rPr>
          <w:rtl/>
        </w:rPr>
        <w:t>-</w:t>
      </w:r>
      <w:r w:rsidRPr="0024034F">
        <w:rPr>
          <w:rtl/>
        </w:rPr>
        <w:tab/>
        <w:t xml:space="preserve">ويشمل دور اللجنة التنفيذية للمقاطعة ما يلي: تنفيذ تشريعات المقاطعات؛ وإعداد التشريعات المقترحة لكي تنظر فيها جمعية المقاطعة، وتنفيذ التشريعات الوطنية بالقدر الذي </w:t>
      </w:r>
      <w:r w:rsidRPr="0024034F">
        <w:rPr>
          <w:rFonts w:hint="cs"/>
          <w:rtl/>
        </w:rPr>
        <w:t>يقتضيه</w:t>
      </w:r>
      <w:r w:rsidRPr="0024034F">
        <w:rPr>
          <w:rtl/>
        </w:rPr>
        <w:t xml:space="preserve"> التشريع؛ وإدارة وتنسيق مهام إدارة المقاطعة ووزار</w:t>
      </w:r>
      <w:r w:rsidRPr="0024034F">
        <w:rPr>
          <w:rFonts w:hint="cs"/>
          <w:rtl/>
        </w:rPr>
        <w:t>ا</w:t>
      </w:r>
      <w:r w:rsidRPr="0024034F">
        <w:rPr>
          <w:rtl/>
        </w:rPr>
        <w:t xml:space="preserve">تها؛ وأداء أية مهام أخرى </w:t>
      </w:r>
      <w:r w:rsidRPr="0024034F">
        <w:rPr>
          <w:rFonts w:hint="cs"/>
          <w:rtl/>
        </w:rPr>
        <w:t>يخولها</w:t>
      </w:r>
      <w:r w:rsidRPr="0024034F">
        <w:rPr>
          <w:rtl/>
        </w:rPr>
        <w:t xml:space="preserve"> إليها الدستور أو التشريع الوطني.</w:t>
      </w:r>
    </w:p>
    <w:p w14:paraId="398B3EAF" w14:textId="77777777" w:rsidR="00472378" w:rsidRPr="0024034F" w:rsidRDefault="00472378" w:rsidP="00472378">
      <w:pPr>
        <w:pStyle w:val="SingleTxtGA"/>
        <w:textDirection w:val="tbRlV"/>
      </w:pPr>
      <w:r w:rsidRPr="00250DAF">
        <w:rPr>
          <w:rtl/>
        </w:rPr>
        <w:t>49</w:t>
      </w:r>
      <w:r w:rsidRPr="0024034F">
        <w:rPr>
          <w:rtl/>
        </w:rPr>
        <w:t>-</w:t>
      </w:r>
      <w:r w:rsidRPr="0024034F">
        <w:rPr>
          <w:rtl/>
        </w:rPr>
        <w:tab/>
        <w:t xml:space="preserve">وجمعية المقاطعة هي المنتدى الذي من خلاله يشارك الشعب، </w:t>
      </w:r>
      <w:r w:rsidRPr="0024034F">
        <w:rPr>
          <w:rFonts w:hint="cs"/>
          <w:rtl/>
        </w:rPr>
        <w:t>المالك</w:t>
      </w:r>
      <w:r w:rsidRPr="0024034F">
        <w:rPr>
          <w:rtl/>
        </w:rPr>
        <w:t xml:space="preserve"> </w:t>
      </w:r>
      <w:r w:rsidRPr="0024034F">
        <w:rPr>
          <w:rFonts w:hint="cs"/>
          <w:rtl/>
        </w:rPr>
        <w:t>ل</w:t>
      </w:r>
      <w:r w:rsidRPr="0024034F">
        <w:rPr>
          <w:rtl/>
        </w:rPr>
        <w:t xml:space="preserve">لسلطة السيادية للحكم، في سن القوانين، </w:t>
      </w:r>
      <w:r w:rsidRPr="0024034F">
        <w:rPr>
          <w:rFonts w:hint="cs"/>
          <w:rtl/>
        </w:rPr>
        <w:t>وسن</w:t>
      </w:r>
      <w:r w:rsidRPr="0024034F">
        <w:rPr>
          <w:rtl/>
        </w:rPr>
        <w:t xml:space="preserve"> السياسات </w:t>
      </w:r>
      <w:r w:rsidRPr="0024034F">
        <w:rPr>
          <w:rFonts w:hint="cs"/>
          <w:rtl/>
        </w:rPr>
        <w:t>الجبائية</w:t>
      </w:r>
      <w:r w:rsidRPr="0024034F">
        <w:rPr>
          <w:rtl/>
        </w:rPr>
        <w:t>، ووضع الميزانيات، وإحداث الخدمة العامة في المقاطعات. ومن خلال جمعية المقاطعة، يمارس مواطنو المقاطعة المراقبة والإشراف على الكيفية التي يساسون بها. ويرأس جمعية المقاطعة رئيسها. وتؤدي جمعيات المقاطعات الأدوار التالية</w:t>
      </w:r>
      <w:r w:rsidRPr="0024034F">
        <w:t>:</w:t>
      </w:r>
      <w:r w:rsidRPr="0024034F">
        <w:rPr>
          <w:rtl/>
        </w:rPr>
        <w:t xml:space="preserve"> </w:t>
      </w:r>
    </w:p>
    <w:p w14:paraId="2DF082DC" w14:textId="77777777" w:rsidR="00472378" w:rsidRPr="0024034F" w:rsidRDefault="00472378" w:rsidP="00D733ED">
      <w:pPr>
        <w:pStyle w:val="Bullet1GA"/>
      </w:pPr>
      <w:r w:rsidRPr="0024034F">
        <w:rPr>
          <w:rtl/>
        </w:rPr>
        <w:t>دور التمثيل – إقامة صلة وثيقة بالناخبين والتشاور معهم بشأن القضايا المعروضة على جمعية المقاطعة أو التي هي قيد المناقشة فيها؛</w:t>
      </w:r>
    </w:p>
    <w:p w14:paraId="7ED9101A" w14:textId="77777777" w:rsidR="00472378" w:rsidRPr="0024034F" w:rsidRDefault="00472378" w:rsidP="00D733ED">
      <w:pPr>
        <w:pStyle w:val="Bullet1GA"/>
      </w:pPr>
      <w:r w:rsidRPr="0024034F">
        <w:rPr>
          <w:rtl/>
        </w:rPr>
        <w:t xml:space="preserve">الدور التشريعي – حضور جلسات جمعية </w:t>
      </w:r>
      <w:r w:rsidRPr="0024034F">
        <w:rPr>
          <w:rFonts w:hint="cs"/>
          <w:rtl/>
        </w:rPr>
        <w:t>المقاطعة</w:t>
      </w:r>
      <w:r w:rsidRPr="0024034F">
        <w:rPr>
          <w:rtl/>
        </w:rPr>
        <w:t xml:space="preserve"> ولجانها </w:t>
      </w:r>
      <w:r w:rsidRPr="0024034F">
        <w:rPr>
          <w:rFonts w:hint="cs"/>
          <w:rtl/>
        </w:rPr>
        <w:t>ب</w:t>
      </w:r>
      <w:r w:rsidRPr="0024034F">
        <w:rPr>
          <w:rtl/>
        </w:rPr>
        <w:t>إقامة الصلة بين جمعية المقاطعة والناخبين.</w:t>
      </w:r>
    </w:p>
    <w:p w14:paraId="684BC202" w14:textId="77777777" w:rsidR="00472378" w:rsidRPr="0024034F" w:rsidRDefault="00472378" w:rsidP="00D733ED">
      <w:pPr>
        <w:pStyle w:val="Bullet1GA"/>
      </w:pPr>
      <w:r w:rsidRPr="0024034F">
        <w:rPr>
          <w:rtl/>
        </w:rPr>
        <w:t>دور الرقابة - على تقديم الخدمات العامة؛ وتوسيع المعرفة أو الخبرة المهنية أو المعرفة المتخصصة لتشمل أي قضية معروضة للمناقشة في جمعية المقاطعة.</w:t>
      </w:r>
    </w:p>
    <w:p w14:paraId="3D5EBDA3" w14:textId="77777777" w:rsidR="00472378" w:rsidRPr="0024034F" w:rsidRDefault="00472378" w:rsidP="00472378">
      <w:pPr>
        <w:pStyle w:val="SingleTxtGA"/>
        <w:textDirection w:val="tbRlV"/>
      </w:pPr>
      <w:r w:rsidRPr="00250DAF">
        <w:rPr>
          <w:rtl/>
        </w:rPr>
        <w:t>50</w:t>
      </w:r>
      <w:r w:rsidRPr="0024034F">
        <w:rPr>
          <w:rtl/>
        </w:rPr>
        <w:t>-</w:t>
      </w:r>
      <w:r w:rsidRPr="0024034F">
        <w:rPr>
          <w:rtl/>
        </w:rPr>
        <w:tab/>
        <w:t xml:space="preserve">وتتكون جمعية المقاطعة من أعضاء ينتخبهم الناخبون المسجلون في دوائرهم الانتخابية المعنية خلال الانتخابات الوطنية. </w:t>
      </w:r>
    </w:p>
    <w:p w14:paraId="769DFA2B" w14:textId="1E04706E" w:rsidR="00472378" w:rsidRPr="0024034F" w:rsidRDefault="00472378" w:rsidP="00472378">
      <w:pPr>
        <w:pStyle w:val="SingleTxtGA"/>
        <w:textDirection w:val="tbRlV"/>
      </w:pPr>
      <w:bookmarkStart w:id="7" w:name="_Toc18358"/>
      <w:r w:rsidRPr="00250DAF">
        <w:rPr>
          <w:rtl/>
        </w:rPr>
        <w:t>51</w:t>
      </w:r>
      <w:r w:rsidRPr="0024034F">
        <w:rPr>
          <w:rtl/>
        </w:rPr>
        <w:t>-</w:t>
      </w:r>
      <w:r w:rsidRPr="0024034F">
        <w:rPr>
          <w:rtl/>
        </w:rPr>
        <w:tab/>
      </w:r>
      <w:r w:rsidRPr="0024034F">
        <w:rPr>
          <w:rFonts w:hint="cs"/>
          <w:rtl/>
        </w:rPr>
        <w:t>القضاء</w:t>
      </w:r>
      <w:r w:rsidRPr="0024034F">
        <w:rPr>
          <w:rtl/>
        </w:rPr>
        <w:t>: يتألف من قضاة المحاكم العليا، والقضاة، وغيرهم من المسؤولين القضائيين والموظفين. ولا يخضع القضاء في ممارسة السلطة القضائية، إلا للدستور والقانون ولا يخضع لسيطرة أو توجيه أي شخص أو سلطة. وبالإضافة إلى ذلك، لا يمكن إلغاء منصب قاض في محكمة عليا ما</w:t>
      </w:r>
      <w:r w:rsidR="003C75CA">
        <w:rPr>
          <w:rFonts w:hint="cs"/>
          <w:rtl/>
        </w:rPr>
        <w:t> </w:t>
      </w:r>
      <w:r w:rsidRPr="0024034F">
        <w:rPr>
          <w:rtl/>
        </w:rPr>
        <w:t>دام هناك شاغل رسمي للمنصب. ولا يساءل عضو القضا</w:t>
      </w:r>
      <w:r w:rsidRPr="0024034F">
        <w:rPr>
          <w:rFonts w:hint="cs"/>
          <w:rtl/>
        </w:rPr>
        <w:t>ء</w:t>
      </w:r>
      <w:r w:rsidRPr="0024034F">
        <w:rPr>
          <w:rtl/>
        </w:rPr>
        <w:t xml:space="preserve"> في إجراء أو دعوى تتعلق بأي عمل أو امتناع عن عمل جرى بحسن نية في الأداء المشروع لوظيفة قضائية.</w:t>
      </w:r>
      <w:bookmarkEnd w:id="7"/>
    </w:p>
    <w:p w14:paraId="2593294D" w14:textId="77777777" w:rsidR="00472378" w:rsidRPr="00866021" w:rsidRDefault="00472378" w:rsidP="00472378">
      <w:pPr>
        <w:pStyle w:val="SingleTxtGA"/>
        <w:textDirection w:val="tbRlV"/>
        <w:rPr>
          <w:spacing w:val="-4"/>
        </w:rPr>
      </w:pPr>
      <w:r w:rsidRPr="00250DAF">
        <w:rPr>
          <w:rtl/>
        </w:rPr>
        <w:t>52</w:t>
      </w:r>
      <w:r w:rsidRPr="0024034F">
        <w:rPr>
          <w:rtl/>
        </w:rPr>
        <w:t>-</w:t>
      </w:r>
      <w:r w:rsidRPr="0024034F">
        <w:rPr>
          <w:rtl/>
        </w:rPr>
        <w:tab/>
      </w:r>
      <w:r w:rsidRPr="00866021">
        <w:rPr>
          <w:spacing w:val="-4"/>
          <w:rtl/>
        </w:rPr>
        <w:t>والمحاكم الأعلى درجة هي المحكمة العليا ومحكمة الاستئناف ومحاكم الدرجة الأولى والمحاكم التي لها مركز الدرجة الأولى والتي تنظر</w:t>
      </w:r>
      <w:r w:rsidRPr="00866021">
        <w:rPr>
          <w:rFonts w:hint="cs"/>
          <w:spacing w:val="-4"/>
          <w:rtl/>
        </w:rPr>
        <w:t xml:space="preserve"> وتبت</w:t>
      </w:r>
      <w:r w:rsidRPr="00866021">
        <w:rPr>
          <w:spacing w:val="-4"/>
          <w:rtl/>
        </w:rPr>
        <w:t xml:space="preserve"> في المنازعات المتعلقة بالعمالة وعلاقات العمل؛ </w:t>
      </w:r>
      <w:proofErr w:type="gramStart"/>
      <w:r w:rsidRPr="00866021">
        <w:rPr>
          <w:spacing w:val="-4"/>
          <w:rtl/>
        </w:rPr>
        <w:t>والبيئة</w:t>
      </w:r>
      <w:proofErr w:type="gramEnd"/>
      <w:r w:rsidRPr="00866021">
        <w:rPr>
          <w:spacing w:val="-4"/>
          <w:rtl/>
        </w:rPr>
        <w:t xml:space="preserve"> واستخدام الأراضي وحيازتها وتملكها. ومحاكم الدرجة الدنيا هي محاكم الصلح؛ ومحاكم قضاة الشريعة</w:t>
      </w:r>
      <w:r w:rsidRPr="00866021">
        <w:rPr>
          <w:rFonts w:hint="cs"/>
          <w:spacing w:val="-4"/>
          <w:rtl/>
        </w:rPr>
        <w:t xml:space="preserve"> الإسلامية</w:t>
      </w:r>
      <w:r w:rsidRPr="00866021">
        <w:rPr>
          <w:spacing w:val="-4"/>
          <w:rtl/>
        </w:rPr>
        <w:t>؛ والمحاكم العسكرية؛ وأي محكمة أو هيئة قضائية محلية أخرى ينص عليه قانون صادر عن البرلمان.</w:t>
      </w:r>
    </w:p>
    <w:p w14:paraId="19A4352F" w14:textId="345BC0A6" w:rsidR="00472378" w:rsidRPr="0024034F" w:rsidRDefault="00472378" w:rsidP="00472378">
      <w:pPr>
        <w:pStyle w:val="SingleTxtGA"/>
        <w:textDirection w:val="tbRlV"/>
      </w:pPr>
      <w:bookmarkStart w:id="8" w:name="_Toc3862"/>
      <w:r w:rsidRPr="00250DAF">
        <w:rPr>
          <w:rtl/>
        </w:rPr>
        <w:t>53</w:t>
      </w:r>
      <w:r w:rsidRPr="0024034F">
        <w:rPr>
          <w:rtl/>
        </w:rPr>
        <w:t>-</w:t>
      </w:r>
      <w:r w:rsidRPr="0024034F">
        <w:rPr>
          <w:rtl/>
        </w:rPr>
        <w:tab/>
        <w:t>النظام الانتخابي: ينص الدستور على أن لكل مواطن حرية الاختيار السياسي، وتشمل الحق في تشكيل حزب سياسي أو المشاركة فيه؛ والمشاركة في أنشطة حزب سياسي أو استقطاب أعضاء إليه؛ أو القيام بحملة من أجل حزب سياسي أو قضية سياسية. وبالإضافة إلى ذلك، لكل مواطن الحق في المشاركة في انتخابات حرة ونزيهة ومنتظمة على أساس الاقتراع العام و</w:t>
      </w:r>
      <w:r w:rsidRPr="0024034F">
        <w:rPr>
          <w:rFonts w:hint="cs"/>
          <w:rtl/>
        </w:rPr>
        <w:t xml:space="preserve">له </w:t>
      </w:r>
      <w:r w:rsidRPr="0024034F">
        <w:rPr>
          <w:rtl/>
        </w:rPr>
        <w:t>حرية التعبير عن إرادة الناخبين في أي هيئة أو منصب عام انتخابي ينشأ بموجب الدستور؛ أو أي منصب في أي حزب سياسي يكون المواطن عضوا</w:t>
      </w:r>
      <w:r w:rsidR="003C75CA">
        <w:rPr>
          <w:rFonts w:hint="cs"/>
          <w:rtl/>
        </w:rPr>
        <w:t>ً</w:t>
      </w:r>
      <w:r w:rsidRPr="0024034F">
        <w:rPr>
          <w:rtl/>
        </w:rPr>
        <w:t xml:space="preserve"> فيه. ولذلك، يحق لكل مواطن بالغ، دون قيود غير معقولة، أن يسجل نفسه كناخب؛ </w:t>
      </w:r>
      <w:r w:rsidRPr="0024034F">
        <w:rPr>
          <w:rFonts w:hint="cs"/>
          <w:rtl/>
        </w:rPr>
        <w:t>وأن يصوت</w:t>
      </w:r>
      <w:r w:rsidRPr="0024034F">
        <w:rPr>
          <w:rtl/>
        </w:rPr>
        <w:t xml:space="preserve"> بالاقتراع السري في أي انتخابات أو استفتاء؛ </w:t>
      </w:r>
      <w:r w:rsidRPr="0024034F">
        <w:rPr>
          <w:rFonts w:hint="cs"/>
          <w:rtl/>
        </w:rPr>
        <w:t xml:space="preserve">وأن يترشح </w:t>
      </w:r>
      <w:r w:rsidRPr="0024034F">
        <w:rPr>
          <w:rtl/>
        </w:rPr>
        <w:t>لمنصب عام أو منصب داخل حزب سياسي يكون المواطن عضوا</w:t>
      </w:r>
      <w:r w:rsidR="003C75CA">
        <w:rPr>
          <w:rFonts w:hint="cs"/>
          <w:rtl/>
        </w:rPr>
        <w:t>ً</w:t>
      </w:r>
      <w:r w:rsidRPr="0024034F">
        <w:rPr>
          <w:rtl/>
        </w:rPr>
        <w:t xml:space="preserve"> فيه، وإذا انتخب، يحق له أن يشغل ذلك المنصب. </w:t>
      </w:r>
      <w:bookmarkEnd w:id="8"/>
    </w:p>
    <w:p w14:paraId="4B99071E" w14:textId="77777777" w:rsidR="00472378" w:rsidRPr="0024034F" w:rsidRDefault="00472378" w:rsidP="00472378">
      <w:pPr>
        <w:pStyle w:val="SingleTxtGA"/>
        <w:textDirection w:val="tbRlV"/>
      </w:pPr>
      <w:r w:rsidRPr="00250DAF">
        <w:rPr>
          <w:rtl/>
        </w:rPr>
        <w:t>54</w:t>
      </w:r>
      <w:r w:rsidRPr="0024034F">
        <w:rPr>
          <w:rtl/>
        </w:rPr>
        <w:t>-</w:t>
      </w:r>
      <w:r w:rsidRPr="0024034F">
        <w:rPr>
          <w:rtl/>
        </w:rPr>
        <w:tab/>
        <w:t xml:space="preserve">ويتقيد النظام الانتخابي في كينيا بالمبادئ التالية: ألا يكون أكثر من ثلثي أعضاء الهيئات العامة الانتخابية من نفس الجنس؛ والتمثيل العادل للأشخاص ذوي الإعاقة؛ والاقتراع العام على أساس التطلع إلى التمثيل العادل والمساواة في التصويت؛ وحرية ونزاهة الانتخابات </w:t>
      </w:r>
      <w:r w:rsidRPr="0024034F">
        <w:rPr>
          <w:rFonts w:hint="cs"/>
          <w:rtl/>
        </w:rPr>
        <w:t xml:space="preserve">التي تجرى </w:t>
      </w:r>
      <w:r w:rsidRPr="0024034F">
        <w:rPr>
          <w:rtl/>
        </w:rPr>
        <w:t xml:space="preserve">عن طريق الاقتراع السري؛ </w:t>
      </w:r>
      <w:r w:rsidRPr="0024034F">
        <w:rPr>
          <w:rFonts w:hint="cs"/>
          <w:rtl/>
        </w:rPr>
        <w:t>دون</w:t>
      </w:r>
      <w:r w:rsidRPr="0024034F">
        <w:rPr>
          <w:rtl/>
        </w:rPr>
        <w:t xml:space="preserve"> </w:t>
      </w:r>
      <w:proofErr w:type="gramStart"/>
      <w:r w:rsidRPr="0024034F">
        <w:rPr>
          <w:rtl/>
        </w:rPr>
        <w:t>عنف</w:t>
      </w:r>
      <w:proofErr w:type="gramEnd"/>
      <w:r w:rsidRPr="0024034F">
        <w:rPr>
          <w:rtl/>
        </w:rPr>
        <w:t xml:space="preserve"> أو ترهيب أو </w:t>
      </w:r>
      <w:r w:rsidRPr="0024034F">
        <w:rPr>
          <w:rFonts w:hint="cs"/>
          <w:rtl/>
        </w:rPr>
        <w:t>تأثير</w:t>
      </w:r>
      <w:r w:rsidRPr="0024034F">
        <w:rPr>
          <w:rtl/>
        </w:rPr>
        <w:t xml:space="preserve"> غير سليم أو فساد؛ تحت إشراف هيئة مستقلة (اللجنة المستقلة للانتخابات والحدود)؛ وفي إط</w:t>
      </w:r>
      <w:r w:rsidRPr="0024034F">
        <w:rPr>
          <w:rFonts w:hint="cs"/>
          <w:rtl/>
        </w:rPr>
        <w:t>ا</w:t>
      </w:r>
      <w:r w:rsidRPr="0024034F">
        <w:rPr>
          <w:rtl/>
        </w:rPr>
        <w:t xml:space="preserve">ر الشفافية؛ وبطريقة نزيهة ومحايدة وفعالة ودقيقة ومسؤولة. </w:t>
      </w:r>
    </w:p>
    <w:p w14:paraId="48B2E8D5" w14:textId="36D2636B" w:rsidR="00472378" w:rsidRPr="0024034F" w:rsidRDefault="00472378" w:rsidP="00472378">
      <w:pPr>
        <w:pStyle w:val="SingleTxtGA"/>
        <w:textDirection w:val="tbRlV"/>
      </w:pPr>
      <w:r w:rsidRPr="00250DAF">
        <w:rPr>
          <w:rtl/>
        </w:rPr>
        <w:t>55</w:t>
      </w:r>
      <w:r w:rsidRPr="0024034F">
        <w:rPr>
          <w:rtl/>
        </w:rPr>
        <w:t>-</w:t>
      </w:r>
      <w:r w:rsidRPr="0024034F">
        <w:rPr>
          <w:rtl/>
        </w:rPr>
        <w:tab/>
        <w:t xml:space="preserve">وبلغ عدد الناخبين المسجلين في الانتخابات العامة لعام </w:t>
      </w:r>
      <w:r w:rsidRPr="00250DAF">
        <w:rPr>
          <w:rtl/>
        </w:rPr>
        <w:t>2017</w:t>
      </w:r>
      <w:r w:rsidRPr="0024034F">
        <w:rPr>
          <w:rtl/>
        </w:rPr>
        <w:t xml:space="preserve"> ما مجموعه </w:t>
      </w:r>
      <w:r w:rsidRPr="00250DAF">
        <w:rPr>
          <w:rtl/>
        </w:rPr>
        <w:t>423</w:t>
      </w:r>
      <w:r w:rsidRPr="0024034F">
        <w:rPr>
          <w:rFonts w:hint="cs"/>
          <w:rtl/>
        </w:rPr>
        <w:t> </w:t>
      </w:r>
      <w:r w:rsidRPr="00250DAF">
        <w:rPr>
          <w:rtl/>
        </w:rPr>
        <w:t>611</w:t>
      </w:r>
      <w:r w:rsidRPr="0024034F">
        <w:rPr>
          <w:rFonts w:hint="cs"/>
          <w:rtl/>
        </w:rPr>
        <w:t> </w:t>
      </w:r>
      <w:r w:rsidRPr="00250DAF">
        <w:rPr>
          <w:rtl/>
        </w:rPr>
        <w:t>19</w:t>
      </w:r>
      <w:r w:rsidRPr="0024034F">
        <w:rPr>
          <w:rtl/>
        </w:rPr>
        <w:t xml:space="preserve"> من حيث الناخبين المسجلين، وهو ما يمثل زيادة مقارنة بما مجموعه </w:t>
      </w:r>
      <w:r w:rsidRPr="00250DAF">
        <w:rPr>
          <w:rtl/>
        </w:rPr>
        <w:t>781</w:t>
      </w:r>
      <w:r w:rsidRPr="0024034F">
        <w:rPr>
          <w:rFonts w:hint="cs"/>
          <w:rtl/>
        </w:rPr>
        <w:t> </w:t>
      </w:r>
      <w:r w:rsidRPr="00250DAF">
        <w:rPr>
          <w:rtl/>
        </w:rPr>
        <w:t>388</w:t>
      </w:r>
      <w:r w:rsidRPr="0024034F">
        <w:rPr>
          <w:rFonts w:hint="cs"/>
          <w:rtl/>
        </w:rPr>
        <w:t> </w:t>
      </w:r>
      <w:r w:rsidRPr="00250DAF">
        <w:rPr>
          <w:rtl/>
        </w:rPr>
        <w:t>14</w:t>
      </w:r>
      <w:r w:rsidRPr="0024034F">
        <w:rPr>
          <w:rtl/>
        </w:rPr>
        <w:t xml:space="preserve"> في عام </w:t>
      </w:r>
      <w:r w:rsidRPr="00250DAF">
        <w:rPr>
          <w:rtl/>
        </w:rPr>
        <w:t>2013</w:t>
      </w:r>
      <w:r w:rsidRPr="0024034F">
        <w:rPr>
          <w:rtl/>
        </w:rPr>
        <w:t xml:space="preserve">. وشمل هذا العدد </w:t>
      </w:r>
      <w:r w:rsidRPr="00250DAF">
        <w:rPr>
          <w:rtl/>
        </w:rPr>
        <w:t>393</w:t>
      </w:r>
      <w:r w:rsidRPr="0024034F">
        <w:rPr>
          <w:rtl/>
        </w:rPr>
        <w:t xml:space="preserve"> </w:t>
      </w:r>
      <w:r w:rsidRPr="00250DAF">
        <w:rPr>
          <w:rtl/>
        </w:rPr>
        <w:t>4</w:t>
      </w:r>
      <w:r w:rsidRPr="0024034F">
        <w:rPr>
          <w:rtl/>
        </w:rPr>
        <w:t xml:space="preserve"> </w:t>
      </w:r>
      <w:r w:rsidRPr="0024034F">
        <w:rPr>
          <w:rFonts w:hint="cs"/>
          <w:rtl/>
        </w:rPr>
        <w:t xml:space="preserve">من </w:t>
      </w:r>
      <w:r w:rsidRPr="0024034F">
        <w:rPr>
          <w:rtl/>
        </w:rPr>
        <w:t xml:space="preserve">الشتات في </w:t>
      </w:r>
      <w:r w:rsidRPr="00250DAF">
        <w:rPr>
          <w:rtl/>
        </w:rPr>
        <w:t>5</w:t>
      </w:r>
      <w:r w:rsidRPr="0024034F">
        <w:rPr>
          <w:rtl/>
        </w:rPr>
        <w:t xml:space="preserve"> بلدان، و</w:t>
      </w:r>
      <w:r w:rsidRPr="00250DAF">
        <w:rPr>
          <w:rtl/>
        </w:rPr>
        <w:t>528</w:t>
      </w:r>
      <w:r w:rsidRPr="0024034F">
        <w:rPr>
          <w:rtl/>
        </w:rPr>
        <w:t xml:space="preserve"> </w:t>
      </w:r>
      <w:r w:rsidRPr="00250DAF">
        <w:rPr>
          <w:rtl/>
        </w:rPr>
        <w:t>5</w:t>
      </w:r>
      <w:r w:rsidRPr="0024034F">
        <w:rPr>
          <w:rtl/>
        </w:rPr>
        <w:t xml:space="preserve"> سجينا</w:t>
      </w:r>
      <w:r w:rsidR="003C75CA">
        <w:rPr>
          <w:rFonts w:hint="cs"/>
          <w:rtl/>
        </w:rPr>
        <w:t>ً</w:t>
      </w:r>
      <w:r w:rsidRPr="0024034F">
        <w:rPr>
          <w:rtl/>
        </w:rPr>
        <w:t xml:space="preserve"> مسجلا</w:t>
      </w:r>
      <w:r w:rsidR="003C75CA">
        <w:rPr>
          <w:rFonts w:hint="cs"/>
          <w:rtl/>
        </w:rPr>
        <w:t>ً</w:t>
      </w:r>
      <w:r w:rsidRPr="0024034F">
        <w:rPr>
          <w:rtl/>
        </w:rPr>
        <w:t xml:space="preserve"> في </w:t>
      </w:r>
      <w:r w:rsidRPr="00250DAF">
        <w:rPr>
          <w:rtl/>
        </w:rPr>
        <w:t>118</w:t>
      </w:r>
      <w:r w:rsidRPr="0024034F">
        <w:rPr>
          <w:rtl/>
        </w:rPr>
        <w:t xml:space="preserve"> سجنا</w:t>
      </w:r>
      <w:r w:rsidR="003C75CA">
        <w:rPr>
          <w:rFonts w:hint="cs"/>
          <w:rtl/>
        </w:rPr>
        <w:t>ً</w:t>
      </w:r>
      <w:r w:rsidRPr="0024034F">
        <w:rPr>
          <w:rtl/>
        </w:rPr>
        <w:t xml:space="preserve"> في جميع أنحاء البلد. وبالمقارنة، ارتفع عدد الناخبين المسجلين بنسبة </w:t>
      </w:r>
      <w:r w:rsidRPr="00250DAF">
        <w:rPr>
          <w:rtl/>
        </w:rPr>
        <w:t>36</w:t>
      </w:r>
      <w:r w:rsidR="006E0BB9">
        <w:rPr>
          <w:rtl/>
        </w:rPr>
        <w:t>%</w:t>
      </w:r>
      <w:r w:rsidRPr="0024034F">
        <w:rPr>
          <w:rtl/>
        </w:rPr>
        <w:t xml:space="preserve"> (</w:t>
      </w:r>
      <w:r w:rsidRPr="00250DAF">
        <w:rPr>
          <w:rtl/>
        </w:rPr>
        <w:t>642</w:t>
      </w:r>
      <w:r w:rsidRPr="0024034F">
        <w:rPr>
          <w:rtl/>
        </w:rPr>
        <w:t xml:space="preserve"> </w:t>
      </w:r>
      <w:r w:rsidRPr="00250DAF">
        <w:rPr>
          <w:rtl/>
        </w:rPr>
        <w:t>222</w:t>
      </w:r>
      <w:r w:rsidRPr="0024034F">
        <w:rPr>
          <w:rtl/>
        </w:rPr>
        <w:t xml:space="preserve"> </w:t>
      </w:r>
      <w:r w:rsidRPr="00250DAF">
        <w:rPr>
          <w:rtl/>
        </w:rPr>
        <w:t>5</w:t>
      </w:r>
      <w:r w:rsidRPr="0024034F">
        <w:rPr>
          <w:rtl/>
        </w:rPr>
        <w:t xml:space="preserve"> ناخبا</w:t>
      </w:r>
      <w:r w:rsidR="003C75CA">
        <w:rPr>
          <w:rFonts w:hint="cs"/>
          <w:rtl/>
        </w:rPr>
        <w:t>ً</w:t>
      </w:r>
      <w:r w:rsidRPr="0024034F">
        <w:rPr>
          <w:rtl/>
        </w:rPr>
        <w:t xml:space="preserve">) منذ عام </w:t>
      </w:r>
      <w:r w:rsidRPr="00250DAF">
        <w:rPr>
          <w:rtl/>
        </w:rPr>
        <w:t>2013</w:t>
      </w:r>
      <w:r w:rsidRPr="0024034F">
        <w:rPr>
          <w:rtl/>
        </w:rPr>
        <w:t xml:space="preserve">. وفيما يتعلق بتمثيل الجنسين، فإن </w:t>
      </w:r>
      <w:r w:rsidRPr="00250DAF">
        <w:rPr>
          <w:rtl/>
        </w:rPr>
        <w:t>53</w:t>
      </w:r>
      <w:r w:rsidR="006E0BB9">
        <w:rPr>
          <w:rtl/>
        </w:rPr>
        <w:t>%</w:t>
      </w:r>
      <w:r w:rsidRPr="0024034F">
        <w:rPr>
          <w:rtl/>
        </w:rPr>
        <w:t xml:space="preserve"> من المسجلين هم من الذكور مقابل </w:t>
      </w:r>
      <w:r w:rsidRPr="00250DAF">
        <w:rPr>
          <w:rtl/>
        </w:rPr>
        <w:t>47</w:t>
      </w:r>
      <w:r w:rsidR="006E0BB9">
        <w:rPr>
          <w:rtl/>
        </w:rPr>
        <w:t>%</w:t>
      </w:r>
      <w:r w:rsidRPr="0024034F">
        <w:rPr>
          <w:rtl/>
        </w:rPr>
        <w:t xml:space="preserve"> من الإناث. وهذا ما يمثل انخفاضا</w:t>
      </w:r>
      <w:r w:rsidR="003C75CA">
        <w:rPr>
          <w:rFonts w:hint="cs"/>
          <w:rtl/>
        </w:rPr>
        <w:t>ً</w:t>
      </w:r>
      <w:r w:rsidRPr="0024034F">
        <w:rPr>
          <w:rtl/>
        </w:rPr>
        <w:t xml:space="preserve"> في تمثيل المرأة في سجل الناخبين يصل إلى </w:t>
      </w:r>
      <w:r w:rsidRPr="00250DAF">
        <w:rPr>
          <w:rtl/>
        </w:rPr>
        <w:t>2</w:t>
      </w:r>
      <w:r w:rsidR="006E0BB9">
        <w:rPr>
          <w:rtl/>
        </w:rPr>
        <w:t>%</w:t>
      </w:r>
      <w:r w:rsidRPr="0024034F">
        <w:rPr>
          <w:rtl/>
        </w:rPr>
        <w:t>. وفيما يتعلق ب</w:t>
      </w:r>
      <w:r w:rsidRPr="0024034F">
        <w:rPr>
          <w:rFonts w:hint="cs"/>
          <w:rtl/>
        </w:rPr>
        <w:t>ال</w:t>
      </w:r>
      <w:r w:rsidRPr="0024034F">
        <w:rPr>
          <w:rtl/>
        </w:rPr>
        <w:t>تمثيل من حيث الفئات العمرية، يمثل</w:t>
      </w:r>
      <w:r w:rsidR="003C75CA">
        <w:rPr>
          <w:rFonts w:hint="cs"/>
          <w:rtl/>
        </w:rPr>
        <w:t> </w:t>
      </w:r>
      <w:r w:rsidRPr="00250DAF">
        <w:rPr>
          <w:rtl/>
        </w:rPr>
        <w:t>51</w:t>
      </w:r>
      <w:r w:rsidR="006E0BB9">
        <w:rPr>
          <w:rtl/>
        </w:rPr>
        <w:t>%</w:t>
      </w:r>
      <w:r w:rsidRPr="0024034F">
        <w:rPr>
          <w:rtl/>
        </w:rPr>
        <w:t xml:space="preserve"> (</w:t>
      </w:r>
      <w:r w:rsidRPr="00250DAF">
        <w:rPr>
          <w:rtl/>
        </w:rPr>
        <w:t>315</w:t>
      </w:r>
      <w:r w:rsidRPr="0024034F">
        <w:rPr>
          <w:rtl/>
        </w:rPr>
        <w:t xml:space="preserve"> </w:t>
      </w:r>
      <w:r w:rsidRPr="00250DAF">
        <w:rPr>
          <w:rtl/>
        </w:rPr>
        <w:t>930</w:t>
      </w:r>
      <w:r w:rsidRPr="0024034F">
        <w:rPr>
          <w:rtl/>
        </w:rPr>
        <w:t xml:space="preserve"> </w:t>
      </w:r>
      <w:r w:rsidRPr="00250DAF">
        <w:rPr>
          <w:rtl/>
        </w:rPr>
        <w:t>9</w:t>
      </w:r>
      <w:r w:rsidRPr="0024034F">
        <w:rPr>
          <w:rFonts w:hint="cs"/>
          <w:rtl/>
        </w:rPr>
        <w:t xml:space="preserve"> ناخبا</w:t>
      </w:r>
      <w:r w:rsidR="003C75CA">
        <w:rPr>
          <w:rFonts w:hint="cs"/>
          <w:rtl/>
        </w:rPr>
        <w:t>ً</w:t>
      </w:r>
      <w:r w:rsidRPr="0024034F">
        <w:rPr>
          <w:rtl/>
        </w:rPr>
        <w:t>) من الناخبين المسجلين أشخاص</w:t>
      </w:r>
      <w:r w:rsidRPr="0024034F">
        <w:rPr>
          <w:rFonts w:hint="cs"/>
          <w:rtl/>
        </w:rPr>
        <w:t>ا</w:t>
      </w:r>
      <w:r w:rsidR="003C75CA">
        <w:rPr>
          <w:rFonts w:hint="cs"/>
          <w:rtl/>
        </w:rPr>
        <w:t>ً</w:t>
      </w:r>
      <w:r w:rsidRPr="0024034F">
        <w:rPr>
          <w:rFonts w:hint="cs"/>
          <w:rtl/>
        </w:rPr>
        <w:t xml:space="preserve"> </w:t>
      </w:r>
      <w:r w:rsidRPr="0024034F">
        <w:rPr>
          <w:rtl/>
        </w:rPr>
        <w:t xml:space="preserve">تتراوح أعمارهم بين </w:t>
      </w:r>
      <w:r w:rsidRPr="00250DAF">
        <w:rPr>
          <w:rtl/>
        </w:rPr>
        <w:t>18</w:t>
      </w:r>
      <w:r w:rsidR="006231CF">
        <w:rPr>
          <w:rtl/>
        </w:rPr>
        <w:t xml:space="preserve"> و</w:t>
      </w:r>
      <w:r w:rsidRPr="00250DAF">
        <w:rPr>
          <w:rtl/>
        </w:rPr>
        <w:t>35</w:t>
      </w:r>
      <w:r w:rsidRPr="0024034F">
        <w:rPr>
          <w:rtl/>
        </w:rPr>
        <w:t xml:space="preserve"> سنة.</w:t>
      </w:r>
    </w:p>
    <w:p w14:paraId="129B128A" w14:textId="5887E8F4" w:rsidR="00472378" w:rsidRPr="0024034F" w:rsidRDefault="00472378" w:rsidP="00472378">
      <w:pPr>
        <w:pStyle w:val="SingleTxtGA"/>
        <w:textDirection w:val="tbRlV"/>
      </w:pPr>
      <w:r w:rsidRPr="00250DAF">
        <w:rPr>
          <w:rtl/>
        </w:rPr>
        <w:t>56</w:t>
      </w:r>
      <w:r w:rsidRPr="0024034F">
        <w:rPr>
          <w:rtl/>
        </w:rPr>
        <w:t>-</w:t>
      </w:r>
      <w:r w:rsidRPr="0024034F">
        <w:rPr>
          <w:rtl/>
        </w:rPr>
        <w:tab/>
        <w:t xml:space="preserve">وفيما يتعلق بعدد الأحزاب السياسية المسجلة في كينيا، تلزم المادة </w:t>
      </w:r>
      <w:r w:rsidRPr="00250DAF">
        <w:rPr>
          <w:rtl/>
        </w:rPr>
        <w:t>34</w:t>
      </w:r>
      <w:r w:rsidRPr="0024034F">
        <w:rPr>
          <w:rtl/>
        </w:rPr>
        <w:t xml:space="preserve">(ه) من قانون الأحزاب السياسية لعام </w:t>
      </w:r>
      <w:r w:rsidRPr="00250DAF">
        <w:rPr>
          <w:rtl/>
        </w:rPr>
        <w:t>2011</w:t>
      </w:r>
      <w:r w:rsidRPr="0024034F">
        <w:rPr>
          <w:rtl/>
        </w:rPr>
        <w:t xml:space="preserve"> مكتب تسجيل الأحزاب السياسية بما يلي؛ "تعهد سجل الأحزاب السياسية ورموز الأحزاب السياسية". وتمشيا</w:t>
      </w:r>
      <w:r w:rsidR="003C75CA">
        <w:rPr>
          <w:rFonts w:hint="cs"/>
          <w:rtl/>
        </w:rPr>
        <w:t>ً</w:t>
      </w:r>
      <w:r w:rsidRPr="0024034F">
        <w:rPr>
          <w:rtl/>
        </w:rPr>
        <w:t xml:space="preserve"> مع هذا الحكم، كان هناك حتى أيار/مايو </w:t>
      </w:r>
      <w:r w:rsidRPr="00250DAF">
        <w:rPr>
          <w:rtl/>
        </w:rPr>
        <w:t>2021</w:t>
      </w:r>
      <w:r w:rsidRPr="0024034F">
        <w:rPr>
          <w:rtl/>
        </w:rPr>
        <w:t xml:space="preserve"> ثلاثة وسبعون (</w:t>
      </w:r>
      <w:r w:rsidRPr="00250DAF">
        <w:rPr>
          <w:rtl/>
        </w:rPr>
        <w:t>73</w:t>
      </w:r>
      <w:r w:rsidRPr="0024034F">
        <w:rPr>
          <w:rtl/>
        </w:rPr>
        <w:t>) حزبا</w:t>
      </w:r>
      <w:r w:rsidR="003C75CA">
        <w:rPr>
          <w:rFonts w:hint="cs"/>
          <w:rtl/>
        </w:rPr>
        <w:t>ً</w:t>
      </w:r>
      <w:r w:rsidRPr="0024034F">
        <w:rPr>
          <w:rtl/>
        </w:rPr>
        <w:t xml:space="preserve"> سياسيا</w:t>
      </w:r>
      <w:r w:rsidR="003C75CA">
        <w:rPr>
          <w:rFonts w:hint="cs"/>
          <w:rtl/>
        </w:rPr>
        <w:t>ً</w:t>
      </w:r>
      <w:r w:rsidRPr="0024034F">
        <w:rPr>
          <w:rtl/>
        </w:rPr>
        <w:t xml:space="preserve"> مسجلا</w:t>
      </w:r>
      <w:r w:rsidR="003C75CA">
        <w:rPr>
          <w:rFonts w:hint="cs"/>
          <w:rtl/>
        </w:rPr>
        <w:t>ً</w:t>
      </w:r>
      <w:r w:rsidRPr="0024034F">
        <w:rPr>
          <w:rtl/>
        </w:rPr>
        <w:t xml:space="preserve"> بالكامل في كينيا. ولدينا أيضا</w:t>
      </w:r>
      <w:r w:rsidR="003C75CA">
        <w:rPr>
          <w:rFonts w:hint="cs"/>
          <w:rtl/>
        </w:rPr>
        <w:t>ً</w:t>
      </w:r>
      <w:r w:rsidRPr="0024034F">
        <w:rPr>
          <w:rFonts w:hint="cs"/>
          <w:rtl/>
        </w:rPr>
        <w:t xml:space="preserve"> اثنان وعشرون</w:t>
      </w:r>
      <w:r w:rsidRPr="0024034F">
        <w:rPr>
          <w:rtl/>
        </w:rPr>
        <w:t xml:space="preserve"> (</w:t>
      </w:r>
      <w:r w:rsidRPr="00250DAF">
        <w:rPr>
          <w:rtl/>
        </w:rPr>
        <w:t>22</w:t>
      </w:r>
      <w:r w:rsidRPr="0024034F">
        <w:rPr>
          <w:rtl/>
        </w:rPr>
        <w:t>) حزبا</w:t>
      </w:r>
      <w:r w:rsidR="003C75CA">
        <w:rPr>
          <w:rFonts w:hint="cs"/>
          <w:rtl/>
        </w:rPr>
        <w:t>ً</w:t>
      </w:r>
      <w:r w:rsidRPr="0024034F">
        <w:rPr>
          <w:rtl/>
        </w:rPr>
        <w:t xml:space="preserve"> سياسيا</w:t>
      </w:r>
      <w:r w:rsidR="003C75CA">
        <w:rPr>
          <w:rFonts w:hint="cs"/>
          <w:rtl/>
        </w:rPr>
        <w:t>ً</w:t>
      </w:r>
      <w:r w:rsidRPr="0024034F">
        <w:rPr>
          <w:rtl/>
        </w:rPr>
        <w:t xml:space="preserve"> مسجلا</w:t>
      </w:r>
      <w:r w:rsidR="003C75CA">
        <w:rPr>
          <w:rFonts w:hint="cs"/>
          <w:rtl/>
        </w:rPr>
        <w:t>ً</w:t>
      </w:r>
      <w:r w:rsidRPr="0024034F">
        <w:rPr>
          <w:rtl/>
        </w:rPr>
        <w:t xml:space="preserve"> </w:t>
      </w:r>
      <w:r w:rsidRPr="0024034F">
        <w:rPr>
          <w:rFonts w:hint="cs"/>
          <w:rtl/>
        </w:rPr>
        <w:t>تسجيلا</w:t>
      </w:r>
      <w:r w:rsidR="003C75CA">
        <w:rPr>
          <w:rFonts w:hint="cs"/>
          <w:rtl/>
        </w:rPr>
        <w:t>ً</w:t>
      </w:r>
      <w:r w:rsidRPr="0024034F">
        <w:rPr>
          <w:rFonts w:hint="cs"/>
          <w:rtl/>
        </w:rPr>
        <w:t xml:space="preserve"> </w:t>
      </w:r>
      <w:r w:rsidRPr="0024034F">
        <w:rPr>
          <w:rtl/>
        </w:rPr>
        <w:t>مؤقتا</w:t>
      </w:r>
      <w:r w:rsidR="003C75CA">
        <w:rPr>
          <w:rFonts w:hint="cs"/>
          <w:rtl/>
        </w:rPr>
        <w:t>ً</w:t>
      </w:r>
      <w:r w:rsidRPr="0024034F">
        <w:rPr>
          <w:rtl/>
        </w:rPr>
        <w:t xml:space="preserve"> </w:t>
      </w:r>
      <w:r w:rsidRPr="0024034F">
        <w:rPr>
          <w:rFonts w:hint="cs"/>
          <w:rtl/>
        </w:rPr>
        <w:t xml:space="preserve">في </w:t>
      </w:r>
      <w:r w:rsidRPr="0024034F">
        <w:rPr>
          <w:rtl/>
        </w:rPr>
        <w:t xml:space="preserve">حزيران/يونيه </w:t>
      </w:r>
      <w:r w:rsidRPr="00250DAF">
        <w:rPr>
          <w:rtl/>
        </w:rPr>
        <w:t>2021</w:t>
      </w:r>
      <w:r w:rsidRPr="0024034F">
        <w:rPr>
          <w:rtl/>
        </w:rPr>
        <w:t xml:space="preserve"> وفقا</w:t>
      </w:r>
      <w:r w:rsidR="003C75CA">
        <w:rPr>
          <w:rFonts w:hint="cs"/>
          <w:rtl/>
        </w:rPr>
        <w:t>ً</w:t>
      </w:r>
      <w:r w:rsidRPr="0024034F">
        <w:rPr>
          <w:rtl/>
        </w:rPr>
        <w:t xml:space="preserve"> للمادة </w:t>
      </w:r>
      <w:r w:rsidRPr="00250DAF">
        <w:rPr>
          <w:rtl/>
        </w:rPr>
        <w:t>6</w:t>
      </w:r>
      <w:r w:rsidRPr="0024034F">
        <w:rPr>
          <w:rtl/>
        </w:rPr>
        <w:t xml:space="preserve"> من قانون الأحزاب السياسية لعام </w:t>
      </w:r>
      <w:r w:rsidRPr="00250DAF">
        <w:rPr>
          <w:rtl/>
        </w:rPr>
        <w:t>2011</w:t>
      </w:r>
      <w:r w:rsidRPr="0024034F">
        <w:rPr>
          <w:rtl/>
        </w:rPr>
        <w:t xml:space="preserve">. </w:t>
      </w:r>
      <w:r w:rsidRPr="0024034F">
        <w:rPr>
          <w:rFonts w:hint="cs"/>
          <w:rtl/>
        </w:rPr>
        <w:t>و</w:t>
      </w:r>
      <w:r w:rsidRPr="0024034F">
        <w:rPr>
          <w:rtl/>
        </w:rPr>
        <w:t xml:space="preserve">يمكن </w:t>
      </w:r>
      <w:r w:rsidRPr="0024034F">
        <w:rPr>
          <w:rFonts w:hint="cs"/>
          <w:rtl/>
        </w:rPr>
        <w:t>الاطلاع ع</w:t>
      </w:r>
      <w:r w:rsidRPr="0024034F">
        <w:rPr>
          <w:rtl/>
        </w:rPr>
        <w:t xml:space="preserve">لى القائمة </w:t>
      </w:r>
      <w:r w:rsidR="00D733ED" w:rsidRPr="00D733ED">
        <w:rPr>
          <w:rtl/>
        </w:rPr>
        <w:t xml:space="preserve">الكاملة في هذا الرابط </w:t>
      </w:r>
      <w:hyperlink r:id="rId16" w:history="1">
        <w:r w:rsidR="00D733ED" w:rsidRPr="00957DC5">
          <w:rPr>
            <w:rStyle w:val="Hyperlink"/>
          </w:rPr>
          <w:t>https://orpp.or.ke/images/UPLOADSpdf/</w:t>
        </w:r>
      </w:hyperlink>
      <w:r w:rsidR="00D733ED" w:rsidRPr="00D733ED">
        <w:rPr>
          <w:rtl/>
        </w:rPr>
        <w:t>.</w:t>
      </w:r>
    </w:p>
    <w:p w14:paraId="622305D5" w14:textId="77777777" w:rsidR="00472378" w:rsidRPr="0024034F" w:rsidRDefault="00472378" w:rsidP="00472378">
      <w:pPr>
        <w:pStyle w:val="SingleTxtGA"/>
        <w:textDirection w:val="tbRlV"/>
      </w:pPr>
      <w:bookmarkStart w:id="9" w:name="_Toc8022"/>
      <w:r w:rsidRPr="00250DAF">
        <w:rPr>
          <w:rtl/>
        </w:rPr>
        <w:t>57</w:t>
      </w:r>
      <w:r w:rsidRPr="0024034F">
        <w:rPr>
          <w:rtl/>
        </w:rPr>
        <w:t>-</w:t>
      </w:r>
      <w:r w:rsidRPr="0024034F">
        <w:rPr>
          <w:rtl/>
        </w:rPr>
        <w:tab/>
        <w:t xml:space="preserve">التسلسل الهرمي للقوانين: تعدد المادة </w:t>
      </w:r>
      <w:r w:rsidRPr="00250DAF">
        <w:rPr>
          <w:rtl/>
        </w:rPr>
        <w:t>3</w:t>
      </w:r>
      <w:r w:rsidRPr="0024034F">
        <w:rPr>
          <w:rtl/>
        </w:rPr>
        <w:t xml:space="preserve"> من قانون القضاء (الفصل </w:t>
      </w:r>
      <w:r w:rsidRPr="00250DAF">
        <w:rPr>
          <w:rtl/>
        </w:rPr>
        <w:t>8</w:t>
      </w:r>
      <w:r w:rsidRPr="0024034F">
        <w:rPr>
          <w:rtl/>
        </w:rPr>
        <w:t xml:space="preserve"> قوانين كينيا) المصادر الرئيسية لقوانين كينيا وتشمل هذه المصادر ما يلي</w:t>
      </w:r>
      <w:r w:rsidRPr="0024034F">
        <w:t>:</w:t>
      </w:r>
      <w:r w:rsidRPr="0024034F">
        <w:rPr>
          <w:rtl/>
        </w:rPr>
        <w:t xml:space="preserve"> </w:t>
      </w:r>
      <w:bookmarkStart w:id="10" w:name="_Sources_of_Kenyan_Law"/>
      <w:bookmarkStart w:id="11" w:name="_The_Constitution_1"/>
      <w:bookmarkEnd w:id="9"/>
      <w:bookmarkEnd w:id="10"/>
      <w:bookmarkEnd w:id="11"/>
    </w:p>
    <w:p w14:paraId="74A3A414" w14:textId="77777777" w:rsidR="00472378" w:rsidRPr="0024034F" w:rsidRDefault="00472378" w:rsidP="00D733ED">
      <w:pPr>
        <w:pStyle w:val="Bullet1GA"/>
      </w:pPr>
      <w:r w:rsidRPr="0024034F">
        <w:rPr>
          <w:rtl/>
        </w:rPr>
        <w:t xml:space="preserve">الدستور </w:t>
      </w:r>
      <w:r w:rsidRPr="0024034F">
        <w:rPr>
          <w:rFonts w:hint="cs"/>
          <w:rtl/>
        </w:rPr>
        <w:t>بصفته</w:t>
      </w:r>
      <w:r w:rsidRPr="0024034F">
        <w:rPr>
          <w:rtl/>
        </w:rPr>
        <w:t xml:space="preserve"> أسمى قانون في البلد؛ </w:t>
      </w:r>
      <w:bookmarkStart w:id="12" w:name="_Acts_of_Parliament"/>
      <w:bookmarkEnd w:id="12"/>
    </w:p>
    <w:p w14:paraId="44DA7C17" w14:textId="7100ADC2" w:rsidR="00472378" w:rsidRPr="0024034F" w:rsidRDefault="00472378" w:rsidP="00D733ED">
      <w:pPr>
        <w:pStyle w:val="Bullet1GA"/>
      </w:pPr>
      <w:r w:rsidRPr="0024034F">
        <w:rPr>
          <w:rFonts w:hint="cs"/>
          <w:rtl/>
        </w:rPr>
        <w:t>ال</w:t>
      </w:r>
      <w:r w:rsidRPr="0024034F">
        <w:rPr>
          <w:rtl/>
        </w:rPr>
        <w:t xml:space="preserve">قوانين </w:t>
      </w:r>
      <w:r w:rsidRPr="0024034F">
        <w:rPr>
          <w:rFonts w:hint="cs"/>
          <w:rtl/>
        </w:rPr>
        <w:t>البرلمان التي</w:t>
      </w:r>
      <w:r w:rsidRPr="0024034F">
        <w:rPr>
          <w:rtl/>
        </w:rPr>
        <w:t xml:space="preserve"> تشمل أيضا</w:t>
      </w:r>
      <w:r w:rsidR="003C75CA">
        <w:rPr>
          <w:rFonts w:hint="cs"/>
          <w:rtl/>
        </w:rPr>
        <w:t>ً</w:t>
      </w:r>
      <w:r w:rsidRPr="0024034F">
        <w:rPr>
          <w:rtl/>
        </w:rPr>
        <w:t xml:space="preserve"> تشريعات فرعية، وتشريعات محددة لبرلمان المملكة المتحدة </w:t>
      </w:r>
      <w:r w:rsidRPr="0024034F">
        <w:rPr>
          <w:rFonts w:hint="cs"/>
          <w:rtl/>
        </w:rPr>
        <w:t>ورد ذكرها</w:t>
      </w:r>
      <w:r w:rsidRPr="0024034F">
        <w:rPr>
          <w:rtl/>
        </w:rPr>
        <w:t xml:space="preserve"> في جدول قانون القضاء؛ </w:t>
      </w:r>
    </w:p>
    <w:p w14:paraId="0CD75CB2" w14:textId="00966F6A" w:rsidR="00472378" w:rsidRPr="0024034F" w:rsidRDefault="00472378" w:rsidP="00D733ED">
      <w:pPr>
        <w:pStyle w:val="Bullet1GA"/>
      </w:pPr>
      <w:bookmarkStart w:id="13" w:name="_English_Statutes_of_General_applica"/>
      <w:bookmarkEnd w:id="13"/>
      <w:r w:rsidRPr="0024034F">
        <w:rPr>
          <w:rFonts w:hint="cs"/>
          <w:rtl/>
        </w:rPr>
        <w:t>القوانين</w:t>
      </w:r>
      <w:r w:rsidRPr="0024034F">
        <w:rPr>
          <w:rtl/>
        </w:rPr>
        <w:t xml:space="preserve"> الإنكليزية العامة التطبيق والسارية في إن</w:t>
      </w:r>
      <w:r w:rsidR="003C75CA">
        <w:rPr>
          <w:rFonts w:hint="cs"/>
          <w:rtl/>
        </w:rPr>
        <w:t>ك</w:t>
      </w:r>
      <w:r w:rsidRPr="0024034F">
        <w:rPr>
          <w:rtl/>
        </w:rPr>
        <w:t xml:space="preserve">لترا في </w:t>
      </w:r>
      <w:r w:rsidRPr="00250DAF">
        <w:rPr>
          <w:rtl/>
        </w:rPr>
        <w:t>12</w:t>
      </w:r>
      <w:r w:rsidRPr="0024034F">
        <w:rPr>
          <w:rFonts w:hint="cs"/>
          <w:rtl/>
        </w:rPr>
        <w:t xml:space="preserve"> آب/</w:t>
      </w:r>
      <w:r w:rsidRPr="0024034F">
        <w:rPr>
          <w:rtl/>
        </w:rPr>
        <w:t xml:space="preserve">أغسطس </w:t>
      </w:r>
      <w:r w:rsidRPr="00250DAF">
        <w:rPr>
          <w:rtl/>
        </w:rPr>
        <w:t>1897</w:t>
      </w:r>
      <w:r w:rsidRPr="0024034F">
        <w:rPr>
          <w:rtl/>
        </w:rPr>
        <w:t>، والواجبة التطبيق في كينيا بالشكل الذي كانت عليه في تاريخ تلقيها؛</w:t>
      </w:r>
    </w:p>
    <w:p w14:paraId="3D0BC014" w14:textId="77777777" w:rsidR="00472378" w:rsidRPr="0024034F" w:rsidRDefault="00472378" w:rsidP="00D733ED">
      <w:pPr>
        <w:pStyle w:val="Bullet1GA"/>
      </w:pPr>
      <w:bookmarkStart w:id="14" w:name="_The_Substance_of_Common_Law_and_Doc"/>
      <w:bookmarkEnd w:id="14"/>
      <w:proofErr w:type="spellStart"/>
      <w:r w:rsidRPr="0024034F">
        <w:rPr>
          <w:rtl/>
        </w:rPr>
        <w:t>جوهو</w:t>
      </w:r>
      <w:proofErr w:type="spellEnd"/>
      <w:r w:rsidRPr="0024034F">
        <w:rPr>
          <w:rtl/>
        </w:rPr>
        <w:t xml:space="preserve"> القانون العام </w:t>
      </w:r>
      <w:proofErr w:type="spellStart"/>
      <w:r w:rsidRPr="0024034F">
        <w:rPr>
          <w:rtl/>
        </w:rPr>
        <w:t>الأنكلوسكسوني</w:t>
      </w:r>
      <w:proofErr w:type="spellEnd"/>
      <w:r w:rsidRPr="0024034F">
        <w:rPr>
          <w:rtl/>
        </w:rPr>
        <w:t xml:space="preserve"> ومبادئ الإنصاف الواجبة التطبيق على السكان </w:t>
      </w:r>
      <w:proofErr w:type="spellStart"/>
      <w:r w:rsidRPr="0024034F">
        <w:rPr>
          <w:rtl/>
        </w:rPr>
        <w:t>الكينيين</w:t>
      </w:r>
      <w:proofErr w:type="spellEnd"/>
      <w:r w:rsidRPr="0024034F">
        <w:rPr>
          <w:rtl/>
        </w:rPr>
        <w:t xml:space="preserve"> بقدر ما تسمح به ظروف كينيا؛ </w:t>
      </w:r>
      <w:bookmarkStart w:id="15" w:name="_African_Customary_Law"/>
      <w:bookmarkEnd w:id="15"/>
    </w:p>
    <w:p w14:paraId="06D48793" w14:textId="0B46EBC4" w:rsidR="00472378" w:rsidRPr="0024034F" w:rsidRDefault="00472378" w:rsidP="00D733ED">
      <w:pPr>
        <w:pStyle w:val="Bullet1GA"/>
      </w:pPr>
      <w:r w:rsidRPr="0024034F">
        <w:rPr>
          <w:rtl/>
        </w:rPr>
        <w:t xml:space="preserve">ولا يسري القانون العرفي الأفريقي إلا في القضايا المدنية التي </w:t>
      </w:r>
      <w:r w:rsidRPr="0024034F">
        <w:rPr>
          <w:rFonts w:hint="cs"/>
          <w:rtl/>
        </w:rPr>
        <w:t>يكون</w:t>
      </w:r>
      <w:r w:rsidRPr="0024034F">
        <w:rPr>
          <w:rtl/>
        </w:rPr>
        <w:t xml:space="preserve"> فيها طرف أو أكثر</w:t>
      </w:r>
      <w:r w:rsidRPr="0024034F">
        <w:rPr>
          <w:rFonts w:hint="cs"/>
          <w:rtl/>
        </w:rPr>
        <w:t xml:space="preserve"> خاضعا</w:t>
      </w:r>
      <w:r w:rsidR="003C75CA">
        <w:rPr>
          <w:rFonts w:hint="cs"/>
          <w:rtl/>
        </w:rPr>
        <w:t>ً</w:t>
      </w:r>
      <w:r w:rsidRPr="0024034F">
        <w:rPr>
          <w:rtl/>
        </w:rPr>
        <w:t xml:space="preserve"> له أو </w:t>
      </w:r>
      <w:r w:rsidRPr="0024034F">
        <w:rPr>
          <w:rFonts w:hint="cs"/>
          <w:rtl/>
        </w:rPr>
        <w:t>مشمولا</w:t>
      </w:r>
      <w:r w:rsidR="003C75CA">
        <w:rPr>
          <w:rFonts w:hint="cs"/>
          <w:rtl/>
        </w:rPr>
        <w:t>ً</w:t>
      </w:r>
      <w:r w:rsidRPr="0024034F">
        <w:rPr>
          <w:rtl/>
        </w:rPr>
        <w:t xml:space="preserve"> به، ما دام لا يجافي العدالة والأخلاق أو ينافي أي قانون آخر؛</w:t>
      </w:r>
    </w:p>
    <w:p w14:paraId="2261D0BF" w14:textId="77777777" w:rsidR="00472378" w:rsidRPr="0024034F" w:rsidRDefault="00472378" w:rsidP="00D733ED">
      <w:pPr>
        <w:pStyle w:val="Bullet1GA"/>
      </w:pPr>
      <w:r w:rsidRPr="0024034F">
        <w:rPr>
          <w:rtl/>
        </w:rPr>
        <w:t>و</w:t>
      </w:r>
      <w:r w:rsidRPr="0024034F">
        <w:rPr>
          <w:rFonts w:hint="cs"/>
          <w:rtl/>
        </w:rPr>
        <w:t>ت</w:t>
      </w:r>
      <w:r w:rsidRPr="0024034F">
        <w:rPr>
          <w:rtl/>
        </w:rPr>
        <w:t xml:space="preserve">طبق </w:t>
      </w:r>
      <w:r w:rsidRPr="0024034F">
        <w:rPr>
          <w:rFonts w:hint="cs"/>
          <w:rtl/>
        </w:rPr>
        <w:t>الشريعة</w:t>
      </w:r>
      <w:r w:rsidRPr="0024034F">
        <w:rPr>
          <w:rtl/>
        </w:rPr>
        <w:t xml:space="preserve"> الإسلامي</w:t>
      </w:r>
      <w:r w:rsidRPr="0024034F">
        <w:rPr>
          <w:rFonts w:hint="cs"/>
          <w:rtl/>
        </w:rPr>
        <w:t>ة</w:t>
      </w:r>
      <w:r w:rsidRPr="0024034F">
        <w:rPr>
          <w:rtl/>
        </w:rPr>
        <w:t xml:space="preserve"> في محاكم قضاة الشريعة، عندما يكون جميع الأطراف من معتنقي الدين الإسلامي، في مسائل الشريعة الإسلامية المتعلقة بقضايا الأحوال </w:t>
      </w:r>
      <w:proofErr w:type="gramStart"/>
      <w:r w:rsidRPr="0024034F">
        <w:rPr>
          <w:rtl/>
        </w:rPr>
        <w:t>الشخصية</w:t>
      </w:r>
      <w:proofErr w:type="gramEnd"/>
      <w:r w:rsidRPr="0024034F">
        <w:rPr>
          <w:rtl/>
        </w:rPr>
        <w:t xml:space="preserve"> والزواج والطلاق والميراث</w:t>
      </w:r>
      <w:r w:rsidRPr="0024034F">
        <w:rPr>
          <w:rFonts w:hint="cs"/>
          <w:rtl/>
        </w:rPr>
        <w:t xml:space="preserve">. </w:t>
      </w:r>
    </w:p>
    <w:p w14:paraId="1D91E7A9" w14:textId="77777777" w:rsidR="00472378" w:rsidRPr="00250DAF" w:rsidRDefault="00472378" w:rsidP="00D733ED">
      <w:pPr>
        <w:pStyle w:val="HChGA"/>
        <w:rPr>
          <w:rtl/>
        </w:rPr>
      </w:pPr>
      <w:r w:rsidRPr="00250DAF">
        <w:rPr>
          <w:rtl/>
        </w:rPr>
        <w:tab/>
      </w:r>
      <w:r w:rsidRPr="00250DAF">
        <w:rPr>
          <w:rFonts w:hint="cs"/>
          <w:rtl/>
        </w:rPr>
        <w:t>ثانياً-</w:t>
      </w:r>
      <w:r w:rsidRPr="00250DAF">
        <w:rPr>
          <w:rtl/>
        </w:rPr>
        <w:tab/>
      </w:r>
      <w:r w:rsidRPr="00250DAF">
        <w:rPr>
          <w:rFonts w:hint="cs"/>
          <w:rtl/>
        </w:rPr>
        <w:t xml:space="preserve">الإطار العام لحماية وتعزيز حقوق الإنسان </w:t>
      </w:r>
    </w:p>
    <w:p w14:paraId="017101AF" w14:textId="77777777" w:rsidR="00472378" w:rsidRPr="00250DAF" w:rsidRDefault="00472378" w:rsidP="00D733ED">
      <w:pPr>
        <w:pStyle w:val="H1GA"/>
      </w:pPr>
      <w:r w:rsidRPr="00250DAF">
        <w:rPr>
          <w:rtl/>
        </w:rPr>
        <w:tab/>
      </w:r>
      <w:r w:rsidRPr="00250DAF">
        <w:rPr>
          <w:rFonts w:hint="cs"/>
          <w:rtl/>
        </w:rPr>
        <w:t>ألف-</w:t>
      </w:r>
      <w:r w:rsidRPr="00250DAF">
        <w:rPr>
          <w:rtl/>
        </w:rPr>
        <w:tab/>
      </w:r>
      <w:r w:rsidRPr="00250DAF">
        <w:rPr>
          <w:rFonts w:hint="cs"/>
          <w:rtl/>
        </w:rPr>
        <w:t xml:space="preserve">قبول المعايير الدولية لحقوق الإنسان </w:t>
      </w:r>
    </w:p>
    <w:p w14:paraId="675A4E65" w14:textId="77777777" w:rsidR="00472378" w:rsidRPr="00250DAF" w:rsidRDefault="00472378" w:rsidP="00D733ED">
      <w:pPr>
        <w:pStyle w:val="H23GA"/>
      </w:pPr>
      <w:r w:rsidRPr="00250DAF">
        <w:rPr>
          <w:rtl/>
        </w:rPr>
        <w:tab/>
      </w:r>
      <w:r w:rsidRPr="00250DAF">
        <w:rPr>
          <w:rtl/>
        </w:rPr>
        <w:tab/>
      </w:r>
      <w:r w:rsidRPr="00250DAF">
        <w:rPr>
          <w:rFonts w:hint="cs"/>
          <w:rtl/>
        </w:rPr>
        <w:t>التصديق على الصكوك الدولية الرئيسية لحقوق الإنسان</w:t>
      </w:r>
    </w:p>
    <w:p w14:paraId="0E7E5EE6" w14:textId="77777777" w:rsidR="00472378" w:rsidRPr="0024034F" w:rsidRDefault="00472378" w:rsidP="00D733ED">
      <w:pPr>
        <w:pStyle w:val="SingleTxtGA"/>
      </w:pPr>
      <w:r w:rsidRPr="00250DAF">
        <w:rPr>
          <w:rFonts w:hint="cs"/>
          <w:rtl/>
        </w:rPr>
        <w:t>58</w:t>
      </w:r>
      <w:r w:rsidRPr="0024034F">
        <w:rPr>
          <w:rFonts w:hint="cs"/>
          <w:rtl/>
        </w:rPr>
        <w:t>-</w:t>
      </w:r>
      <w:r w:rsidRPr="0024034F">
        <w:rPr>
          <w:rFonts w:hint="cs"/>
          <w:rtl/>
        </w:rPr>
        <w:tab/>
        <w:t xml:space="preserve">إن كينيا دولة طرف في الصكوك الأساسية لحقوق الإنسان التالية: </w:t>
      </w:r>
    </w:p>
    <w:p w14:paraId="210B5335" w14:textId="77777777" w:rsidR="00472378" w:rsidRPr="0024034F" w:rsidRDefault="00472378" w:rsidP="00D733ED">
      <w:pPr>
        <w:pStyle w:val="Bullet1GA"/>
      </w:pPr>
      <w:r w:rsidRPr="0024034F">
        <w:rPr>
          <w:rFonts w:hint="cs"/>
          <w:rtl/>
        </w:rPr>
        <w:t xml:space="preserve">العهد الدولي الخاص بالحقوق المدنية والسياسية؛ </w:t>
      </w:r>
    </w:p>
    <w:p w14:paraId="4A83CDD4" w14:textId="77777777" w:rsidR="00472378" w:rsidRPr="0024034F" w:rsidRDefault="00472378" w:rsidP="00D733ED">
      <w:pPr>
        <w:pStyle w:val="Bullet1GA"/>
      </w:pPr>
      <w:r w:rsidRPr="0024034F">
        <w:rPr>
          <w:rFonts w:hint="cs"/>
          <w:rtl/>
        </w:rPr>
        <w:t xml:space="preserve">العهد الدولي الخاص بالحقوق الاقتصادية والاجتماعية والثقافية؛ </w:t>
      </w:r>
    </w:p>
    <w:p w14:paraId="3D7C12FC" w14:textId="77777777" w:rsidR="00472378" w:rsidRPr="0024034F" w:rsidRDefault="00472378" w:rsidP="00D733ED">
      <w:pPr>
        <w:pStyle w:val="Bullet1GA"/>
      </w:pPr>
      <w:r w:rsidRPr="0024034F">
        <w:rPr>
          <w:rFonts w:hint="cs"/>
          <w:rtl/>
        </w:rPr>
        <w:t xml:space="preserve">الاتفاقية الدولية للقضاء على جميع أشكال التمييز العنصري؛ </w:t>
      </w:r>
    </w:p>
    <w:p w14:paraId="5BF126A3" w14:textId="77777777" w:rsidR="00472378" w:rsidRPr="0024034F" w:rsidRDefault="00472378" w:rsidP="00D733ED">
      <w:pPr>
        <w:pStyle w:val="Bullet1GA"/>
      </w:pPr>
      <w:r w:rsidRPr="0024034F">
        <w:rPr>
          <w:rFonts w:hint="cs"/>
          <w:rtl/>
        </w:rPr>
        <w:t xml:space="preserve">اتفاقية القضاء على جميع أشكال التمييز ضد المرأة؛ </w:t>
      </w:r>
    </w:p>
    <w:p w14:paraId="4D6413EE" w14:textId="77777777" w:rsidR="00472378" w:rsidRPr="0024034F" w:rsidRDefault="00472378" w:rsidP="00D733ED">
      <w:pPr>
        <w:pStyle w:val="Bullet1GA"/>
      </w:pPr>
      <w:r w:rsidRPr="0024034F">
        <w:rPr>
          <w:rFonts w:hint="cs"/>
          <w:rtl/>
        </w:rPr>
        <w:t xml:space="preserve">اتفاقية مناهضة التعذيب وغيره من ضروب </w:t>
      </w:r>
      <w:proofErr w:type="gramStart"/>
      <w:r w:rsidRPr="0024034F">
        <w:rPr>
          <w:rFonts w:hint="cs"/>
          <w:rtl/>
        </w:rPr>
        <w:t>المعاملة</w:t>
      </w:r>
      <w:proofErr w:type="gramEnd"/>
      <w:r w:rsidRPr="0024034F">
        <w:rPr>
          <w:rFonts w:hint="cs"/>
          <w:rtl/>
        </w:rPr>
        <w:t xml:space="preserve"> أو</w:t>
      </w:r>
      <w:r w:rsidRPr="0024034F">
        <w:rPr>
          <w:rtl/>
        </w:rPr>
        <w:t> </w:t>
      </w:r>
      <w:r w:rsidRPr="0024034F">
        <w:rPr>
          <w:rFonts w:hint="cs"/>
          <w:rtl/>
        </w:rPr>
        <w:t>العقوبة القاسية أو</w:t>
      </w:r>
      <w:r w:rsidRPr="0024034F">
        <w:rPr>
          <w:rtl/>
        </w:rPr>
        <w:t> </w:t>
      </w:r>
      <w:r w:rsidRPr="0024034F">
        <w:rPr>
          <w:rFonts w:hint="cs"/>
          <w:rtl/>
        </w:rPr>
        <w:t>اللاإنسانية أو</w:t>
      </w:r>
      <w:r w:rsidRPr="0024034F">
        <w:rPr>
          <w:rtl/>
        </w:rPr>
        <w:t> </w:t>
      </w:r>
      <w:r w:rsidRPr="0024034F">
        <w:rPr>
          <w:rFonts w:hint="cs"/>
          <w:rtl/>
        </w:rPr>
        <w:t xml:space="preserve">المهينة؛ </w:t>
      </w:r>
    </w:p>
    <w:p w14:paraId="135D6DB3" w14:textId="77777777" w:rsidR="00472378" w:rsidRPr="0024034F" w:rsidRDefault="00472378" w:rsidP="00D733ED">
      <w:pPr>
        <w:pStyle w:val="Bullet1GA"/>
        <w:rPr>
          <w:rtl/>
        </w:rPr>
      </w:pPr>
      <w:r w:rsidRPr="0024034F">
        <w:rPr>
          <w:rFonts w:hint="cs"/>
          <w:rtl/>
        </w:rPr>
        <w:t xml:space="preserve">اتفاقية حقوق الطفل؛ </w:t>
      </w:r>
    </w:p>
    <w:p w14:paraId="02463683" w14:textId="77777777" w:rsidR="00472378" w:rsidRPr="0024034F" w:rsidRDefault="00472378" w:rsidP="00D733ED">
      <w:pPr>
        <w:pStyle w:val="Bullet1GA"/>
        <w:rPr>
          <w:rtl/>
        </w:rPr>
      </w:pPr>
      <w:r w:rsidRPr="0024034F">
        <w:rPr>
          <w:rFonts w:hint="cs"/>
          <w:rtl/>
        </w:rPr>
        <w:t xml:space="preserve">اتفاقية حقوق الأشخاص ذوي الإعاقة. </w:t>
      </w:r>
    </w:p>
    <w:p w14:paraId="5AA5E1D5" w14:textId="77777777" w:rsidR="00472378" w:rsidRPr="0024034F" w:rsidRDefault="00472378" w:rsidP="00D733ED">
      <w:pPr>
        <w:pStyle w:val="SingleTxtGA"/>
        <w:rPr>
          <w:rtl/>
        </w:rPr>
      </w:pPr>
      <w:r w:rsidRPr="00250DAF">
        <w:rPr>
          <w:rFonts w:hint="cs"/>
          <w:rtl/>
        </w:rPr>
        <w:t>59</w:t>
      </w:r>
      <w:r w:rsidRPr="0024034F">
        <w:rPr>
          <w:rFonts w:hint="cs"/>
          <w:rtl/>
        </w:rPr>
        <w:t>-</w:t>
      </w:r>
      <w:r w:rsidRPr="0024034F">
        <w:rPr>
          <w:rFonts w:hint="cs"/>
          <w:rtl/>
        </w:rPr>
        <w:tab/>
        <w:t xml:space="preserve">والصكوك الدولية المتصلة بالقانون الإنساني الدولي التي تعد كينيا دولة طرفاً فيها، هي: </w:t>
      </w:r>
    </w:p>
    <w:p w14:paraId="28D58299" w14:textId="77777777" w:rsidR="00472378" w:rsidRPr="0024034F" w:rsidRDefault="00472378" w:rsidP="00D733ED">
      <w:pPr>
        <w:pStyle w:val="Bullet1GA"/>
        <w:rPr>
          <w:rtl/>
        </w:rPr>
      </w:pPr>
      <w:r w:rsidRPr="0024034F">
        <w:rPr>
          <w:rFonts w:hint="cs"/>
          <w:rtl/>
        </w:rPr>
        <w:t xml:space="preserve">اتفاقية جنيف (الأولى) لتحسين حالة الجرحى والمرضى من أفراد القوات المسلحة في الميدان، </w:t>
      </w:r>
      <w:r w:rsidRPr="00250DAF">
        <w:rPr>
          <w:rFonts w:hint="cs"/>
          <w:rtl/>
        </w:rPr>
        <w:t>1949</w:t>
      </w:r>
      <w:r w:rsidRPr="0024034F">
        <w:rPr>
          <w:rFonts w:hint="cs"/>
          <w:rtl/>
        </w:rPr>
        <w:t xml:space="preserve">؛ </w:t>
      </w:r>
    </w:p>
    <w:p w14:paraId="21FFE660" w14:textId="2F2D7189" w:rsidR="00472378" w:rsidRPr="0024034F" w:rsidRDefault="00472378" w:rsidP="00D733ED">
      <w:pPr>
        <w:pStyle w:val="Bullet1GA"/>
        <w:rPr>
          <w:rtl/>
        </w:rPr>
      </w:pPr>
      <w:r w:rsidRPr="0024034F">
        <w:rPr>
          <w:rFonts w:hint="cs"/>
          <w:rtl/>
        </w:rPr>
        <w:t>اتفاقية جنيف (الثانية) لتحسين حالة الجرحى والمرضى والناجين من السفن الغارقة من أفراد القوات المسلحة في البحار،</w:t>
      </w:r>
      <w:r w:rsidR="006231CF">
        <w:rPr>
          <w:rFonts w:hint="cs"/>
          <w:rtl/>
        </w:rPr>
        <w:t xml:space="preserve"> </w:t>
      </w:r>
      <w:r w:rsidRPr="00250DAF">
        <w:rPr>
          <w:rFonts w:hint="cs"/>
          <w:rtl/>
        </w:rPr>
        <w:t>1949</w:t>
      </w:r>
      <w:r w:rsidRPr="0024034F">
        <w:rPr>
          <w:rFonts w:hint="cs"/>
          <w:rtl/>
        </w:rPr>
        <w:t xml:space="preserve">؛ </w:t>
      </w:r>
    </w:p>
    <w:p w14:paraId="7135AC97" w14:textId="77777777" w:rsidR="00472378" w:rsidRPr="0024034F" w:rsidRDefault="00472378" w:rsidP="00D733ED">
      <w:pPr>
        <w:pStyle w:val="Bullet1GA"/>
        <w:rPr>
          <w:rtl/>
        </w:rPr>
      </w:pPr>
      <w:r w:rsidRPr="0024034F">
        <w:rPr>
          <w:rFonts w:hint="cs"/>
          <w:rtl/>
        </w:rPr>
        <w:t>اتفاقية</w:t>
      </w:r>
      <w:r w:rsidRPr="0024034F">
        <w:t xml:space="preserve"> </w:t>
      </w:r>
      <w:r w:rsidRPr="0024034F">
        <w:rPr>
          <w:rFonts w:hint="cs"/>
          <w:rtl/>
        </w:rPr>
        <w:t>جنيف (الثالثة)</w:t>
      </w:r>
      <w:r w:rsidRPr="0024034F">
        <w:t xml:space="preserve"> </w:t>
      </w:r>
      <w:r w:rsidRPr="0024034F">
        <w:rPr>
          <w:rFonts w:hint="cs"/>
          <w:rtl/>
        </w:rPr>
        <w:t>المتعلقة</w:t>
      </w:r>
      <w:r w:rsidRPr="0024034F">
        <w:t xml:space="preserve"> </w:t>
      </w:r>
      <w:r w:rsidRPr="0024034F">
        <w:rPr>
          <w:rFonts w:hint="cs"/>
          <w:rtl/>
        </w:rPr>
        <w:t>بمعاملة</w:t>
      </w:r>
      <w:r w:rsidRPr="0024034F">
        <w:t xml:space="preserve"> </w:t>
      </w:r>
      <w:r w:rsidRPr="0024034F">
        <w:rPr>
          <w:rFonts w:hint="cs"/>
          <w:rtl/>
        </w:rPr>
        <w:t>أسرى</w:t>
      </w:r>
      <w:r w:rsidRPr="0024034F">
        <w:t xml:space="preserve"> </w:t>
      </w:r>
      <w:r w:rsidRPr="0024034F">
        <w:rPr>
          <w:rFonts w:hint="cs"/>
          <w:rtl/>
        </w:rPr>
        <w:t xml:space="preserve">الحرب، </w:t>
      </w:r>
      <w:r w:rsidRPr="00250DAF">
        <w:rPr>
          <w:rFonts w:hint="cs"/>
          <w:rtl/>
        </w:rPr>
        <w:t>1949</w:t>
      </w:r>
      <w:r w:rsidRPr="0024034F">
        <w:rPr>
          <w:rFonts w:hint="cs"/>
          <w:rtl/>
        </w:rPr>
        <w:t>؛</w:t>
      </w:r>
    </w:p>
    <w:p w14:paraId="332B1424" w14:textId="77777777" w:rsidR="00472378" w:rsidRPr="0024034F" w:rsidRDefault="00472378" w:rsidP="00D733ED">
      <w:pPr>
        <w:pStyle w:val="Bullet1GA"/>
      </w:pPr>
      <w:r w:rsidRPr="0024034F">
        <w:rPr>
          <w:rFonts w:hint="cs"/>
          <w:rtl/>
        </w:rPr>
        <w:t>اتفاقية</w:t>
      </w:r>
      <w:r w:rsidRPr="0024034F">
        <w:t xml:space="preserve"> </w:t>
      </w:r>
      <w:r w:rsidRPr="0024034F">
        <w:rPr>
          <w:rFonts w:hint="cs"/>
          <w:rtl/>
        </w:rPr>
        <w:t>جنيف</w:t>
      </w:r>
      <w:r w:rsidRPr="0024034F">
        <w:t xml:space="preserve"> </w:t>
      </w:r>
      <w:r w:rsidRPr="0024034F">
        <w:rPr>
          <w:rFonts w:hint="cs"/>
          <w:rtl/>
        </w:rPr>
        <w:t>(الرابعة)</w:t>
      </w:r>
      <w:r w:rsidRPr="0024034F">
        <w:t xml:space="preserve"> </w:t>
      </w:r>
      <w:r w:rsidRPr="0024034F">
        <w:rPr>
          <w:rFonts w:hint="cs"/>
          <w:rtl/>
        </w:rPr>
        <w:t>المتعلقة</w:t>
      </w:r>
      <w:r w:rsidRPr="0024034F">
        <w:t xml:space="preserve"> </w:t>
      </w:r>
      <w:r w:rsidRPr="0024034F">
        <w:rPr>
          <w:rFonts w:hint="cs"/>
          <w:rtl/>
        </w:rPr>
        <w:t>بحماية</w:t>
      </w:r>
      <w:r w:rsidRPr="0024034F">
        <w:t xml:space="preserve"> </w:t>
      </w:r>
      <w:r w:rsidRPr="0024034F">
        <w:rPr>
          <w:rFonts w:hint="cs"/>
          <w:rtl/>
        </w:rPr>
        <w:t>المدنيين</w:t>
      </w:r>
      <w:r w:rsidRPr="0024034F">
        <w:t xml:space="preserve"> </w:t>
      </w:r>
      <w:r w:rsidRPr="0024034F">
        <w:rPr>
          <w:rFonts w:hint="cs"/>
          <w:rtl/>
        </w:rPr>
        <w:t>وقت</w:t>
      </w:r>
      <w:r w:rsidRPr="0024034F">
        <w:t xml:space="preserve"> </w:t>
      </w:r>
      <w:r w:rsidRPr="0024034F">
        <w:rPr>
          <w:rFonts w:hint="cs"/>
          <w:rtl/>
        </w:rPr>
        <w:t>الحرب،</w:t>
      </w:r>
      <w:r w:rsidRPr="0024034F">
        <w:t xml:space="preserve"> </w:t>
      </w:r>
      <w:r w:rsidRPr="00250DAF">
        <w:rPr>
          <w:rFonts w:hint="cs"/>
          <w:rtl/>
        </w:rPr>
        <w:t>1949</w:t>
      </w:r>
      <w:r w:rsidRPr="0024034F">
        <w:rPr>
          <w:rFonts w:hint="cs"/>
          <w:rtl/>
        </w:rPr>
        <w:t xml:space="preserve">؛ </w:t>
      </w:r>
    </w:p>
    <w:p w14:paraId="16B08984" w14:textId="77777777" w:rsidR="00472378" w:rsidRPr="0024034F" w:rsidRDefault="00472378" w:rsidP="00D733ED">
      <w:pPr>
        <w:pStyle w:val="Bullet1GA"/>
      </w:pPr>
      <w:r w:rsidRPr="0024034F">
        <w:rPr>
          <w:rFonts w:hint="cs"/>
          <w:rtl/>
        </w:rPr>
        <w:t xml:space="preserve">البروتوكول الإضافي لاتفاقيات جنيف المعقودة في </w:t>
      </w:r>
      <w:r w:rsidRPr="00250DAF">
        <w:rPr>
          <w:rFonts w:hint="cs"/>
          <w:rtl/>
        </w:rPr>
        <w:t>12</w:t>
      </w:r>
      <w:r w:rsidRPr="0024034F">
        <w:rPr>
          <w:rFonts w:hint="cs"/>
          <w:rtl/>
        </w:rPr>
        <w:t xml:space="preserve"> آب/أغسطس </w:t>
      </w:r>
      <w:r w:rsidRPr="00250DAF">
        <w:rPr>
          <w:rFonts w:hint="cs"/>
          <w:rtl/>
        </w:rPr>
        <w:t>1949</w:t>
      </w:r>
      <w:r w:rsidRPr="0024034F">
        <w:rPr>
          <w:rFonts w:hint="cs"/>
          <w:rtl/>
        </w:rPr>
        <w:t xml:space="preserve">، والمتعلق بحماية ضحايا المنازعات المسلحة الدولية (البروتوكول الأول)، </w:t>
      </w:r>
      <w:r w:rsidRPr="00250DAF">
        <w:rPr>
          <w:rFonts w:hint="cs"/>
          <w:rtl/>
        </w:rPr>
        <w:t>1977</w:t>
      </w:r>
      <w:r w:rsidRPr="0024034F">
        <w:rPr>
          <w:rFonts w:hint="cs"/>
          <w:rtl/>
        </w:rPr>
        <w:t xml:space="preserve">؛ </w:t>
      </w:r>
    </w:p>
    <w:p w14:paraId="0D9837AA" w14:textId="77777777" w:rsidR="00472378" w:rsidRPr="0024034F" w:rsidRDefault="00472378" w:rsidP="00D733ED">
      <w:pPr>
        <w:pStyle w:val="Bullet1GA"/>
      </w:pPr>
      <w:r w:rsidRPr="0024034F">
        <w:rPr>
          <w:rFonts w:hint="cs"/>
          <w:rtl/>
        </w:rPr>
        <w:t xml:space="preserve">البروتوكول الإضافي لاتفاقية جنيف المعقودة في </w:t>
      </w:r>
      <w:r w:rsidRPr="00250DAF">
        <w:rPr>
          <w:rFonts w:hint="cs"/>
          <w:rtl/>
        </w:rPr>
        <w:t>12</w:t>
      </w:r>
      <w:r w:rsidRPr="0024034F">
        <w:rPr>
          <w:rFonts w:hint="cs"/>
          <w:rtl/>
        </w:rPr>
        <w:t xml:space="preserve"> آب/أغسطس </w:t>
      </w:r>
      <w:r w:rsidRPr="00250DAF">
        <w:rPr>
          <w:rFonts w:hint="cs"/>
          <w:rtl/>
        </w:rPr>
        <w:t>1949</w:t>
      </w:r>
      <w:r w:rsidRPr="0024034F">
        <w:rPr>
          <w:rFonts w:hint="cs"/>
          <w:rtl/>
        </w:rPr>
        <w:t xml:space="preserve">، والمتعلق بحماية ضحايا المنازعات المسلحة غير الدولية (البروتوكول الثاني)، </w:t>
      </w:r>
      <w:r w:rsidRPr="00250DAF">
        <w:rPr>
          <w:rFonts w:hint="cs"/>
          <w:rtl/>
        </w:rPr>
        <w:t>1977</w:t>
      </w:r>
      <w:r w:rsidRPr="0024034F">
        <w:rPr>
          <w:rFonts w:hint="cs"/>
          <w:rtl/>
        </w:rPr>
        <w:t>.</w:t>
      </w:r>
    </w:p>
    <w:p w14:paraId="239C3CC4" w14:textId="77777777" w:rsidR="00472378" w:rsidRPr="0024034F" w:rsidRDefault="00472378" w:rsidP="00D733ED">
      <w:pPr>
        <w:pStyle w:val="SingleTxtGA"/>
      </w:pPr>
      <w:r w:rsidRPr="00250DAF">
        <w:rPr>
          <w:rFonts w:hint="cs"/>
          <w:rtl/>
        </w:rPr>
        <w:t>60</w:t>
      </w:r>
      <w:r w:rsidRPr="0024034F">
        <w:rPr>
          <w:rFonts w:hint="cs"/>
          <w:rtl/>
        </w:rPr>
        <w:t>-</w:t>
      </w:r>
      <w:r w:rsidRPr="0024034F">
        <w:rPr>
          <w:rFonts w:hint="cs"/>
          <w:rtl/>
        </w:rPr>
        <w:tab/>
        <w:t>وتشمل الصكوك الدولية الأخرى التي لها آثار على حقوق الإنسان والتي تعد كينيا طرفاً فيها ما</w:t>
      </w:r>
      <w:r w:rsidRPr="0024034F">
        <w:rPr>
          <w:rtl/>
        </w:rPr>
        <w:t> </w:t>
      </w:r>
      <w:r w:rsidRPr="0024034F">
        <w:rPr>
          <w:rFonts w:hint="cs"/>
          <w:rtl/>
        </w:rPr>
        <w:t xml:space="preserve">يلي: </w:t>
      </w:r>
    </w:p>
    <w:p w14:paraId="3BD3F409" w14:textId="77777777" w:rsidR="00472378" w:rsidRPr="0024034F" w:rsidRDefault="00472378" w:rsidP="00D733ED">
      <w:pPr>
        <w:pStyle w:val="Bullet1GA"/>
        <w:rPr>
          <w:rtl/>
        </w:rPr>
      </w:pPr>
      <w:r w:rsidRPr="0024034F">
        <w:rPr>
          <w:rFonts w:hint="cs"/>
          <w:rtl/>
        </w:rPr>
        <w:t xml:space="preserve">اتفاقية الأمم المتحدة لمكافحة الفساد؛ </w:t>
      </w:r>
    </w:p>
    <w:p w14:paraId="4D45C606" w14:textId="77777777" w:rsidR="00472378" w:rsidRPr="0024034F" w:rsidRDefault="00472378" w:rsidP="00D733ED">
      <w:pPr>
        <w:pStyle w:val="Bullet1GA"/>
      </w:pPr>
      <w:r w:rsidRPr="0024034F">
        <w:rPr>
          <w:rFonts w:hint="cs"/>
          <w:rtl/>
        </w:rPr>
        <w:t xml:space="preserve">الاتفاقية الخاصة بوضع اللاجئين، </w:t>
      </w:r>
      <w:r w:rsidRPr="00250DAF">
        <w:rPr>
          <w:rFonts w:hint="cs"/>
          <w:rtl/>
        </w:rPr>
        <w:t>1951</w:t>
      </w:r>
      <w:r w:rsidRPr="0024034F">
        <w:rPr>
          <w:rFonts w:hint="cs"/>
          <w:rtl/>
        </w:rPr>
        <w:t>؛</w:t>
      </w:r>
    </w:p>
    <w:p w14:paraId="08CABC55" w14:textId="77777777" w:rsidR="00472378" w:rsidRPr="0024034F" w:rsidRDefault="00472378" w:rsidP="00D733ED">
      <w:pPr>
        <w:pStyle w:val="Bullet1GA"/>
      </w:pPr>
      <w:r w:rsidRPr="0024034F">
        <w:rPr>
          <w:rFonts w:hint="cs"/>
          <w:rtl/>
        </w:rPr>
        <w:t xml:space="preserve">البروتوكول الخاص بوضع اللاجئين، </w:t>
      </w:r>
      <w:r w:rsidRPr="00250DAF">
        <w:rPr>
          <w:rFonts w:hint="cs"/>
          <w:rtl/>
        </w:rPr>
        <w:t>1967</w:t>
      </w:r>
      <w:r w:rsidRPr="0024034F">
        <w:rPr>
          <w:rFonts w:hint="cs"/>
          <w:rtl/>
        </w:rPr>
        <w:t xml:space="preserve">؛ </w:t>
      </w:r>
    </w:p>
    <w:p w14:paraId="64A7CEC9" w14:textId="77777777" w:rsidR="00472378" w:rsidRPr="0024034F" w:rsidRDefault="00472378" w:rsidP="00D733ED">
      <w:pPr>
        <w:pStyle w:val="Bullet1GA"/>
      </w:pPr>
      <w:r w:rsidRPr="0024034F">
        <w:rPr>
          <w:rtl/>
        </w:rPr>
        <w:t xml:space="preserve">البروتوكول الاختياري لاتفاقية </w:t>
      </w:r>
      <w:r w:rsidRPr="0024034F">
        <w:rPr>
          <w:rFonts w:hint="cs"/>
          <w:rtl/>
        </w:rPr>
        <w:t>الأمم المتحدة ل</w:t>
      </w:r>
      <w:r w:rsidRPr="0024034F">
        <w:rPr>
          <w:rtl/>
        </w:rPr>
        <w:t>حقوق الطفل بشأن اشتراك الأطفال في المنازعات المسلحة</w:t>
      </w:r>
      <w:r w:rsidRPr="0024034F">
        <w:rPr>
          <w:rFonts w:hint="cs"/>
          <w:rtl/>
        </w:rPr>
        <w:t>؛</w:t>
      </w:r>
    </w:p>
    <w:p w14:paraId="14B4E0EB" w14:textId="77777777" w:rsidR="00472378" w:rsidRPr="0024034F" w:rsidRDefault="00472378" w:rsidP="00D733ED">
      <w:pPr>
        <w:pStyle w:val="Bullet1GA"/>
      </w:pPr>
      <w:r w:rsidRPr="0024034F">
        <w:rPr>
          <w:rtl/>
        </w:rPr>
        <w:t>البروتوكول الاختياري الملحق باتفاقية حقوق الطفل بشأن بيع الأطفال واستغلال الأطفال في البغاء وفي المواد الإباحية</w:t>
      </w:r>
      <w:r w:rsidRPr="0024034F">
        <w:rPr>
          <w:rFonts w:hint="cs"/>
          <w:rtl/>
        </w:rPr>
        <w:t>؛</w:t>
      </w:r>
    </w:p>
    <w:p w14:paraId="7A25606C" w14:textId="77777777" w:rsidR="00472378" w:rsidRPr="0024034F" w:rsidRDefault="00472378" w:rsidP="00D733ED">
      <w:pPr>
        <w:pStyle w:val="Bullet1GA"/>
      </w:pPr>
      <w:r w:rsidRPr="0024034F">
        <w:rPr>
          <w:rFonts w:hint="cs"/>
          <w:rtl/>
        </w:rPr>
        <w:t xml:space="preserve">نظام روما الأساسي للمحكمة الجنائية الدولية؛ </w:t>
      </w:r>
    </w:p>
    <w:p w14:paraId="06F11343" w14:textId="77777777" w:rsidR="00472378" w:rsidRPr="0024034F" w:rsidRDefault="00472378" w:rsidP="00D733ED">
      <w:pPr>
        <w:pStyle w:val="Bullet1GA"/>
      </w:pPr>
      <w:r w:rsidRPr="0024034F">
        <w:rPr>
          <w:rFonts w:hint="cs"/>
          <w:rtl/>
        </w:rPr>
        <w:t xml:space="preserve">اتفاقية عدم تقادم جرائم الحرب والجرائم المرتكبة ضد الإنسانية، لعام </w:t>
      </w:r>
      <w:r w:rsidRPr="00250DAF">
        <w:rPr>
          <w:rFonts w:hint="cs"/>
          <w:rtl/>
        </w:rPr>
        <w:t>1968</w:t>
      </w:r>
      <w:r w:rsidRPr="0024034F">
        <w:rPr>
          <w:rFonts w:hint="cs"/>
          <w:rtl/>
        </w:rPr>
        <w:t xml:space="preserve">؛ </w:t>
      </w:r>
    </w:p>
    <w:p w14:paraId="697CA6E9" w14:textId="77777777" w:rsidR="00472378" w:rsidRPr="0024034F" w:rsidRDefault="00472378" w:rsidP="00D733ED">
      <w:pPr>
        <w:pStyle w:val="Bullet1GA"/>
        <w:rPr>
          <w:rtl/>
        </w:rPr>
      </w:pPr>
      <w:r w:rsidRPr="0024034F">
        <w:rPr>
          <w:rFonts w:hint="cs"/>
          <w:rtl/>
        </w:rPr>
        <w:t xml:space="preserve">معاهدة الحظر الشامل للتجارب النووية؛ </w:t>
      </w:r>
    </w:p>
    <w:p w14:paraId="6E1C33F9" w14:textId="77777777" w:rsidR="00472378" w:rsidRPr="0024034F" w:rsidRDefault="00472378" w:rsidP="00D733ED">
      <w:pPr>
        <w:pStyle w:val="Bullet1GA"/>
      </w:pPr>
      <w:r w:rsidRPr="0024034F">
        <w:rPr>
          <w:rFonts w:hint="cs"/>
          <w:rtl/>
        </w:rPr>
        <w:t xml:space="preserve">اتفاقية الأسلحة الكيميائية، </w:t>
      </w:r>
      <w:r w:rsidRPr="00250DAF">
        <w:rPr>
          <w:rFonts w:hint="cs"/>
          <w:rtl/>
        </w:rPr>
        <w:t>1993</w:t>
      </w:r>
      <w:r w:rsidRPr="0024034F">
        <w:rPr>
          <w:rFonts w:hint="cs"/>
          <w:rtl/>
        </w:rPr>
        <w:t>؛</w:t>
      </w:r>
    </w:p>
    <w:p w14:paraId="4B02D6E9" w14:textId="77777777" w:rsidR="00472378" w:rsidRPr="0024034F" w:rsidRDefault="00472378" w:rsidP="00D733ED">
      <w:pPr>
        <w:pStyle w:val="Bullet1GA"/>
        <w:rPr>
          <w:rtl/>
        </w:rPr>
      </w:pPr>
      <w:r w:rsidRPr="0024034F">
        <w:rPr>
          <w:rFonts w:hint="cs"/>
          <w:rtl/>
        </w:rPr>
        <w:t xml:space="preserve">معاهدة أوتاوا، </w:t>
      </w:r>
      <w:r w:rsidRPr="00250DAF">
        <w:rPr>
          <w:rFonts w:hint="cs"/>
          <w:rtl/>
        </w:rPr>
        <w:t>1997</w:t>
      </w:r>
      <w:r w:rsidRPr="0024034F">
        <w:rPr>
          <w:rFonts w:hint="cs"/>
          <w:rtl/>
        </w:rPr>
        <w:t>؛</w:t>
      </w:r>
    </w:p>
    <w:p w14:paraId="46FB816F" w14:textId="77777777" w:rsidR="00472378" w:rsidRPr="0024034F" w:rsidRDefault="00472378" w:rsidP="00D733ED">
      <w:pPr>
        <w:pStyle w:val="Bullet1GA"/>
      </w:pPr>
      <w:r w:rsidRPr="0024034F">
        <w:rPr>
          <w:rFonts w:hint="cs"/>
          <w:rtl/>
        </w:rPr>
        <w:t xml:space="preserve">الاتفاقية الدولية لمناهضة أخذ الرهائن، </w:t>
      </w:r>
      <w:r w:rsidRPr="00250DAF">
        <w:rPr>
          <w:rFonts w:hint="cs"/>
          <w:rtl/>
        </w:rPr>
        <w:t>1979</w:t>
      </w:r>
      <w:r w:rsidRPr="0024034F">
        <w:rPr>
          <w:rFonts w:hint="cs"/>
          <w:rtl/>
        </w:rPr>
        <w:t xml:space="preserve">؛ </w:t>
      </w:r>
    </w:p>
    <w:p w14:paraId="39A16288" w14:textId="77777777" w:rsidR="00472378" w:rsidRPr="0024034F" w:rsidRDefault="00472378" w:rsidP="00D733ED">
      <w:pPr>
        <w:pStyle w:val="Bullet1GA"/>
      </w:pPr>
      <w:r w:rsidRPr="0024034F">
        <w:rPr>
          <w:rFonts w:hint="cs"/>
          <w:rtl/>
        </w:rPr>
        <w:t xml:space="preserve">الاتفاقية الدولية لقمع تمويل الإرهاب، </w:t>
      </w:r>
      <w:r w:rsidRPr="00250DAF">
        <w:rPr>
          <w:rFonts w:hint="cs"/>
          <w:rtl/>
        </w:rPr>
        <w:t>1999</w:t>
      </w:r>
      <w:r w:rsidRPr="0024034F">
        <w:rPr>
          <w:rFonts w:hint="cs"/>
          <w:rtl/>
        </w:rPr>
        <w:t xml:space="preserve">؛ </w:t>
      </w:r>
    </w:p>
    <w:p w14:paraId="7F4DC1C3" w14:textId="77777777" w:rsidR="00472378" w:rsidRPr="0024034F" w:rsidRDefault="00472378" w:rsidP="00D733ED">
      <w:pPr>
        <w:pStyle w:val="Bullet1GA"/>
      </w:pPr>
      <w:r w:rsidRPr="0024034F">
        <w:rPr>
          <w:rFonts w:hint="cs"/>
          <w:rtl/>
        </w:rPr>
        <w:t xml:space="preserve">الاتفاقية الدولية لقمع الهجمات الإرهابية بالقنابل، </w:t>
      </w:r>
      <w:r w:rsidRPr="00250DAF">
        <w:rPr>
          <w:rFonts w:hint="cs"/>
          <w:rtl/>
        </w:rPr>
        <w:t>1997</w:t>
      </w:r>
      <w:r w:rsidRPr="0024034F">
        <w:rPr>
          <w:rFonts w:hint="cs"/>
          <w:rtl/>
        </w:rPr>
        <w:t>.</w:t>
      </w:r>
    </w:p>
    <w:p w14:paraId="650F452E" w14:textId="77777777" w:rsidR="00472378" w:rsidRPr="0024034F" w:rsidRDefault="00472378" w:rsidP="00D733ED">
      <w:pPr>
        <w:pStyle w:val="SingleTxtGA"/>
      </w:pPr>
      <w:r w:rsidRPr="00250DAF">
        <w:rPr>
          <w:rFonts w:hint="cs"/>
          <w:rtl/>
        </w:rPr>
        <w:t>61</w:t>
      </w:r>
      <w:r w:rsidRPr="0024034F">
        <w:rPr>
          <w:rFonts w:hint="cs"/>
          <w:rtl/>
        </w:rPr>
        <w:t>-</w:t>
      </w:r>
      <w:r w:rsidRPr="0024034F">
        <w:rPr>
          <w:rFonts w:hint="cs"/>
          <w:rtl/>
        </w:rPr>
        <w:tab/>
      </w:r>
      <w:r w:rsidRPr="0024034F">
        <w:rPr>
          <w:rtl/>
        </w:rPr>
        <w:t>وعلى المستوى الإقليمي، صدقت كينيا على الصكوك التالية:</w:t>
      </w:r>
    </w:p>
    <w:p w14:paraId="15DDF2EB" w14:textId="77777777" w:rsidR="00472378" w:rsidRPr="00D733ED" w:rsidRDefault="00472378" w:rsidP="00D733ED">
      <w:pPr>
        <w:pStyle w:val="Bullet1GA"/>
        <w:textDirection w:val="tbRlV"/>
      </w:pPr>
      <w:r w:rsidRPr="00D733ED">
        <w:rPr>
          <w:rtl/>
        </w:rPr>
        <w:t xml:space="preserve">الميثاق الأفريقي لحقوق الإنسان والشعوب؛ </w:t>
      </w:r>
    </w:p>
    <w:p w14:paraId="7EBCE8D9" w14:textId="77777777" w:rsidR="00472378" w:rsidRPr="00D733ED" w:rsidRDefault="00472378" w:rsidP="00D733ED">
      <w:pPr>
        <w:pStyle w:val="Bullet1GA"/>
        <w:textDirection w:val="tbRlV"/>
      </w:pPr>
      <w:r w:rsidRPr="00D733ED">
        <w:rPr>
          <w:rtl/>
        </w:rPr>
        <w:t xml:space="preserve">الميثاق الأفريقي لحقوق الطفل ورفاهيته؛ </w:t>
      </w:r>
    </w:p>
    <w:p w14:paraId="303DD7FA" w14:textId="77777777" w:rsidR="00472378" w:rsidRPr="00D733ED" w:rsidRDefault="00472378" w:rsidP="00D733ED">
      <w:pPr>
        <w:pStyle w:val="Bullet1GA"/>
        <w:textDirection w:val="tbRlV"/>
      </w:pPr>
      <w:r w:rsidRPr="00D733ED">
        <w:rPr>
          <w:rtl/>
        </w:rPr>
        <w:t xml:space="preserve">اتفاقية الاتحاد الأفريقي التي تحكم المظاهر الخاصة بمشكلات اللاجئين في أفريقيا؛ </w:t>
      </w:r>
    </w:p>
    <w:p w14:paraId="4F935122" w14:textId="77777777" w:rsidR="00472378" w:rsidRPr="00D733ED" w:rsidRDefault="00472378" w:rsidP="00D733ED">
      <w:pPr>
        <w:pStyle w:val="Bullet1GA"/>
        <w:textDirection w:val="tbRlV"/>
      </w:pPr>
      <w:r w:rsidRPr="00D733ED">
        <w:rPr>
          <w:rtl/>
        </w:rPr>
        <w:t xml:space="preserve">اتفاقية الاتحاد الأفريقي لمنع الفساد ومكافحته؛ </w:t>
      </w:r>
    </w:p>
    <w:p w14:paraId="619C71D9" w14:textId="77777777" w:rsidR="00472378" w:rsidRPr="00D733ED" w:rsidRDefault="00472378" w:rsidP="00D733ED">
      <w:pPr>
        <w:pStyle w:val="Bullet1GA"/>
        <w:textDirection w:val="tbRlV"/>
      </w:pPr>
      <w:r w:rsidRPr="00D733ED">
        <w:rPr>
          <w:rtl/>
        </w:rPr>
        <w:t>البروتوكول الملحق بالميثاق الأفريقي لحقوق الإنسان والشعوب بشأن إنشاء المحكمة الأفريقية لحقوق الإنسان والشعوب؛</w:t>
      </w:r>
    </w:p>
    <w:p w14:paraId="49C86C45" w14:textId="77777777" w:rsidR="00472378" w:rsidRPr="00D733ED" w:rsidRDefault="00472378" w:rsidP="00D733ED">
      <w:pPr>
        <w:pStyle w:val="Bullet1GA"/>
        <w:textDirection w:val="tbRlV"/>
      </w:pPr>
      <w:r w:rsidRPr="00D733ED">
        <w:rPr>
          <w:rtl/>
        </w:rPr>
        <w:t>البروتوكول المتعلق بحقوق المرأة في أفريقيا الملحق بالميثاق الأفريقي لحقوق الإنسان والشعوب (بروتوكول مابوتو)؛</w:t>
      </w:r>
    </w:p>
    <w:p w14:paraId="28EE7620" w14:textId="77777777" w:rsidR="00472378" w:rsidRPr="00D733ED" w:rsidRDefault="00472378" w:rsidP="00D733ED">
      <w:pPr>
        <w:pStyle w:val="Bullet1GA"/>
        <w:textDirection w:val="tbRlV"/>
      </w:pPr>
      <w:r w:rsidRPr="00D733ED">
        <w:rPr>
          <w:rtl/>
        </w:rPr>
        <w:t xml:space="preserve">معاهدة إنشاء منطقة خالية من الأسلحة النووية في أفريقيا (معاهدة </w:t>
      </w:r>
      <w:proofErr w:type="spellStart"/>
      <w:r w:rsidRPr="00D733ED">
        <w:rPr>
          <w:rtl/>
        </w:rPr>
        <w:t>بليندابا</w:t>
      </w:r>
      <w:proofErr w:type="spellEnd"/>
      <w:r w:rsidRPr="00D733ED">
        <w:rPr>
          <w:rtl/>
        </w:rPr>
        <w:t>)؛</w:t>
      </w:r>
    </w:p>
    <w:p w14:paraId="5F36620B" w14:textId="77777777" w:rsidR="00472378" w:rsidRPr="00D733ED" w:rsidRDefault="00472378" w:rsidP="00D733ED">
      <w:pPr>
        <w:pStyle w:val="Bullet1GA"/>
        <w:textDirection w:val="tbRlV"/>
      </w:pPr>
      <w:r w:rsidRPr="00D733ED">
        <w:rPr>
          <w:rtl/>
        </w:rPr>
        <w:t>اتفاقية الاتحاد</w:t>
      </w:r>
      <w:r w:rsidRPr="00D733ED">
        <w:rPr>
          <w:rFonts w:hint="cs"/>
          <w:rtl/>
        </w:rPr>
        <w:t xml:space="preserve"> الأفريقي</w:t>
      </w:r>
      <w:r w:rsidRPr="00D733ED">
        <w:rPr>
          <w:rtl/>
        </w:rPr>
        <w:t xml:space="preserve"> لمنع الإرهاب ومكافحته.</w:t>
      </w:r>
    </w:p>
    <w:p w14:paraId="445C3795" w14:textId="77777777" w:rsidR="00472378" w:rsidRPr="00250DAF" w:rsidRDefault="00472378" w:rsidP="00D733ED">
      <w:pPr>
        <w:pStyle w:val="H23GA"/>
      </w:pPr>
      <w:r w:rsidRPr="00250DAF">
        <w:rPr>
          <w:rtl/>
        </w:rPr>
        <w:tab/>
      </w:r>
      <w:r w:rsidRPr="00250DAF">
        <w:rPr>
          <w:rtl/>
        </w:rPr>
        <w:tab/>
        <w:t>التحفظات والإعلانات</w:t>
      </w:r>
    </w:p>
    <w:p w14:paraId="20CD2513" w14:textId="29F85BEF" w:rsidR="00472378" w:rsidRPr="0024034F" w:rsidRDefault="00472378" w:rsidP="00D733ED">
      <w:pPr>
        <w:pStyle w:val="SingleTxtGA"/>
      </w:pPr>
      <w:r w:rsidRPr="00250DAF">
        <w:rPr>
          <w:rtl/>
        </w:rPr>
        <w:t>62</w:t>
      </w:r>
      <w:r w:rsidRPr="0024034F">
        <w:rPr>
          <w:rtl/>
        </w:rPr>
        <w:t>-</w:t>
      </w:r>
      <w:r w:rsidRPr="0024034F">
        <w:rPr>
          <w:rtl/>
        </w:rPr>
        <w:tab/>
        <w:t xml:space="preserve">أبدت كينيا تحفظات على المادة </w:t>
      </w:r>
      <w:r w:rsidRPr="00250DAF">
        <w:rPr>
          <w:rtl/>
        </w:rPr>
        <w:t>10</w:t>
      </w:r>
      <w:r w:rsidRPr="0024034F">
        <w:rPr>
          <w:rtl/>
        </w:rPr>
        <w:t>(</w:t>
      </w:r>
      <w:r w:rsidRPr="00250DAF">
        <w:rPr>
          <w:rtl/>
        </w:rPr>
        <w:t>2</w:t>
      </w:r>
      <w:r w:rsidRPr="0024034F">
        <w:rPr>
          <w:rtl/>
        </w:rPr>
        <w:t xml:space="preserve">) من العهد الدولي الخاص بالحقوق الاقتصادية والاجتماعية والثقافية والمادتين </w:t>
      </w:r>
      <w:r w:rsidRPr="00250DAF">
        <w:rPr>
          <w:rtl/>
        </w:rPr>
        <w:t>10</w:t>
      </w:r>
      <w:r w:rsidRPr="0024034F">
        <w:rPr>
          <w:rtl/>
        </w:rPr>
        <w:t>(</w:t>
      </w:r>
      <w:r w:rsidRPr="00250DAF">
        <w:rPr>
          <w:rtl/>
        </w:rPr>
        <w:t>3</w:t>
      </w:r>
      <w:r w:rsidRPr="0024034F">
        <w:rPr>
          <w:rtl/>
        </w:rPr>
        <w:t>) و</w:t>
      </w:r>
      <w:r w:rsidRPr="00250DAF">
        <w:rPr>
          <w:rtl/>
        </w:rPr>
        <w:t>14</w:t>
      </w:r>
      <w:r w:rsidRPr="0024034F">
        <w:rPr>
          <w:rtl/>
        </w:rPr>
        <w:t>(</w:t>
      </w:r>
      <w:r w:rsidRPr="00250DAF">
        <w:rPr>
          <w:rtl/>
        </w:rPr>
        <w:t>2</w:t>
      </w:r>
      <w:r w:rsidRPr="0024034F">
        <w:rPr>
          <w:rtl/>
        </w:rPr>
        <w:t xml:space="preserve">)(ج) من </w:t>
      </w:r>
      <w:r w:rsidRPr="0024034F">
        <w:rPr>
          <w:rFonts w:hint="cs"/>
          <w:rtl/>
        </w:rPr>
        <w:t>ال</w:t>
      </w:r>
      <w:r w:rsidRPr="0024034F">
        <w:rPr>
          <w:rtl/>
        </w:rPr>
        <w:t xml:space="preserve">بروتوكول المتعلق بحقوق المرأة في أفريقيا الملحق بالميثاق الأفريقي لحقوق الإنسان والشعوب (بروتوكول مابوتو). </w:t>
      </w:r>
    </w:p>
    <w:p w14:paraId="79140A7D" w14:textId="77777777" w:rsidR="00472378" w:rsidRPr="00250DAF" w:rsidRDefault="00472378" w:rsidP="00D733ED">
      <w:pPr>
        <w:pStyle w:val="H1GA"/>
      </w:pPr>
      <w:bookmarkStart w:id="16" w:name="_Toc41056171"/>
      <w:bookmarkStart w:id="17" w:name="_Toc848"/>
      <w:bookmarkStart w:id="18" w:name="_Toc41055687"/>
      <w:bookmarkStart w:id="19" w:name="_Toc30201"/>
      <w:r w:rsidRPr="00250DAF">
        <w:rPr>
          <w:rtl/>
        </w:rPr>
        <w:tab/>
        <w:t>باء-</w:t>
      </w:r>
      <w:r w:rsidRPr="00250DAF">
        <w:rPr>
          <w:rtl/>
        </w:rPr>
        <w:tab/>
        <w:t>الإطار القانوني العام لحماية حقوق الإنسان على الصعيد الوطني</w:t>
      </w:r>
      <w:bookmarkEnd w:id="16"/>
      <w:bookmarkEnd w:id="17"/>
      <w:bookmarkEnd w:id="18"/>
      <w:bookmarkEnd w:id="19"/>
    </w:p>
    <w:p w14:paraId="10E34D48" w14:textId="77777777" w:rsidR="00472378" w:rsidRPr="0024034F" w:rsidRDefault="00472378" w:rsidP="00472378">
      <w:pPr>
        <w:pStyle w:val="SingleTxtGA"/>
        <w:textDirection w:val="tbRlV"/>
      </w:pPr>
      <w:bookmarkStart w:id="20" w:name="_Toc32254"/>
      <w:r w:rsidRPr="00250DAF">
        <w:rPr>
          <w:rtl/>
        </w:rPr>
        <w:t>63</w:t>
      </w:r>
      <w:r w:rsidRPr="0024034F">
        <w:rPr>
          <w:rtl/>
        </w:rPr>
        <w:t>-</w:t>
      </w:r>
      <w:r w:rsidRPr="0024034F">
        <w:rPr>
          <w:rtl/>
        </w:rPr>
        <w:tab/>
        <w:t xml:space="preserve">الدستور: تنص المادة </w:t>
      </w:r>
      <w:r w:rsidRPr="00250DAF">
        <w:rPr>
          <w:rtl/>
        </w:rPr>
        <w:t>19</w:t>
      </w:r>
      <w:r w:rsidRPr="0024034F">
        <w:rPr>
          <w:rtl/>
        </w:rPr>
        <w:t xml:space="preserve"> من دستور </w:t>
      </w:r>
      <w:r w:rsidRPr="00250DAF">
        <w:rPr>
          <w:rtl/>
        </w:rPr>
        <w:t>2010</w:t>
      </w:r>
      <w:r w:rsidRPr="0024034F">
        <w:rPr>
          <w:rtl/>
        </w:rPr>
        <w:t xml:space="preserve"> على أن شرعة الحقوق جزء لا يتجزأ من الدولة الديمقراطية في كينيا وهي إطار السياسات الاجتماعية والاقتصادية والثقافية. كما </w:t>
      </w:r>
      <w:r w:rsidRPr="0024034F">
        <w:rPr>
          <w:rFonts w:hint="cs"/>
          <w:rtl/>
        </w:rPr>
        <w:t>ت</w:t>
      </w:r>
      <w:r w:rsidRPr="0024034F">
        <w:rPr>
          <w:rtl/>
        </w:rPr>
        <w:t>نص على أن الغرض من الاعتراف بحقوق الإنسان والحريات الأساسية وحمايتها هو الحفاظ على كرامة الأفراد والمجتمعات المحلية وتعزيز العدالة الاجتماعية وتحقيق إمكانات جميع البشر.</w:t>
      </w:r>
      <w:bookmarkEnd w:id="20"/>
    </w:p>
    <w:p w14:paraId="7B187DF9" w14:textId="77777777" w:rsidR="00472378" w:rsidRPr="00866021" w:rsidRDefault="00472378" w:rsidP="00472378">
      <w:pPr>
        <w:pStyle w:val="SingleTxtGA"/>
        <w:textDirection w:val="tbRlV"/>
        <w:rPr>
          <w:spacing w:val="-4"/>
        </w:rPr>
      </w:pPr>
      <w:r w:rsidRPr="00250DAF">
        <w:rPr>
          <w:rtl/>
        </w:rPr>
        <w:t>64</w:t>
      </w:r>
      <w:r w:rsidRPr="0024034F">
        <w:rPr>
          <w:rtl/>
        </w:rPr>
        <w:t>-</w:t>
      </w:r>
      <w:r w:rsidRPr="0024034F">
        <w:rPr>
          <w:rtl/>
        </w:rPr>
        <w:tab/>
      </w:r>
      <w:r w:rsidRPr="00866021">
        <w:rPr>
          <w:spacing w:val="-4"/>
          <w:rtl/>
        </w:rPr>
        <w:t xml:space="preserve">تطبيق شرعة الحقوق: ينص الدستور على أن شرعة الحقوق تنطبق على الجميع وتلزم جميع أجهزة الدولة وجميع الأشخاص. ويتمتع كل شخص بالحقوق والحريات الأساسية المنصوص عليها في شرعة الحقوق إلى أقصى حد يتفق مع طبيعة الحق أو الحرية الأساسية. وبالتالي من الواجب الأساسي للدولة أن تلزم كل جهاز تابع لها بمراعاة جميع الحقوق والحريات الأساسية الواردة في شرعة الحقوق </w:t>
      </w:r>
      <w:proofErr w:type="gramStart"/>
      <w:r w:rsidRPr="00866021">
        <w:rPr>
          <w:spacing w:val="-4"/>
          <w:rtl/>
        </w:rPr>
        <w:t>وباحترامها</w:t>
      </w:r>
      <w:proofErr w:type="gramEnd"/>
      <w:r w:rsidRPr="00866021">
        <w:rPr>
          <w:spacing w:val="-4"/>
          <w:rtl/>
        </w:rPr>
        <w:t xml:space="preserve"> وحمايتها وتعزيزها وإعمالها. والدولة ملزمة باتخاذ تدابير تشريعية وسياسية وغيرها من التدابير، بما في ذلك وضع المعايير، لتحقيق الإعمال التدريجي للحقوق الاجتماعية والاقتصادية المضمون بموجب المادة 43 من الدستور.</w:t>
      </w:r>
    </w:p>
    <w:p w14:paraId="75A5A9D9" w14:textId="77777777" w:rsidR="00472378" w:rsidRPr="0024034F" w:rsidRDefault="00472378" w:rsidP="00472378">
      <w:pPr>
        <w:pStyle w:val="SingleTxtGA"/>
        <w:textDirection w:val="tbRlV"/>
      </w:pPr>
      <w:r w:rsidRPr="00250DAF">
        <w:rPr>
          <w:rtl/>
        </w:rPr>
        <w:t>65</w:t>
      </w:r>
      <w:r w:rsidRPr="0024034F">
        <w:rPr>
          <w:rtl/>
        </w:rPr>
        <w:t>-</w:t>
      </w:r>
      <w:r w:rsidRPr="0024034F">
        <w:rPr>
          <w:rtl/>
        </w:rPr>
        <w:tab/>
        <w:t>ويقع على عاتق جميع أجهزة الدولة وجميع الموظفين العموميين واجــب تلبية احتياجات الفئات الضعيفة داخل ا</w:t>
      </w:r>
      <w:r w:rsidRPr="0024034F">
        <w:rPr>
          <w:rFonts w:hint="cs"/>
          <w:rtl/>
        </w:rPr>
        <w:t>ل</w:t>
      </w:r>
      <w:r w:rsidRPr="0024034F">
        <w:rPr>
          <w:rtl/>
        </w:rPr>
        <w:t>مجتمع، بم</w:t>
      </w:r>
      <w:r w:rsidRPr="0024034F">
        <w:rPr>
          <w:rFonts w:hint="cs"/>
          <w:rtl/>
        </w:rPr>
        <w:t>ن</w:t>
      </w:r>
      <w:r w:rsidRPr="0024034F">
        <w:rPr>
          <w:rtl/>
        </w:rPr>
        <w:t xml:space="preserve"> في ذلك النساء، والمسنون، والأشخاص ذوو الإعاقة، والأطفال، والشباب، وأفراد الأقليات أو </w:t>
      </w:r>
      <w:r w:rsidRPr="0024034F">
        <w:rPr>
          <w:rFonts w:hint="cs"/>
          <w:rtl/>
        </w:rPr>
        <w:t>الجماعات</w:t>
      </w:r>
      <w:r w:rsidRPr="0024034F">
        <w:rPr>
          <w:rtl/>
        </w:rPr>
        <w:t xml:space="preserve"> المهمشة، وأفراد جماعات عرقية أو دينية أو ثقافية معينة. وفي هذا الصدد، تُلزم الدولة بسن وتنفيذ تشريعات للوفاء بالتزاماتها الدولية فيما يتعلق بحقوق الإنسان والحريات الأساسية.</w:t>
      </w:r>
    </w:p>
    <w:p w14:paraId="6F71D55A" w14:textId="2DF00CB1" w:rsidR="00472378" w:rsidRPr="00866021" w:rsidRDefault="00472378" w:rsidP="00866021">
      <w:pPr>
        <w:pStyle w:val="SingleTxtGA"/>
        <w:spacing w:line="350" w:lineRule="exact"/>
        <w:textDirection w:val="tbRlV"/>
        <w:rPr>
          <w:spacing w:val="-4"/>
        </w:rPr>
      </w:pPr>
      <w:r w:rsidRPr="00866021">
        <w:rPr>
          <w:spacing w:val="-4"/>
          <w:rtl/>
        </w:rPr>
        <w:t>66-</w:t>
      </w:r>
      <w:r w:rsidRPr="00866021">
        <w:rPr>
          <w:spacing w:val="-4"/>
          <w:rtl/>
        </w:rPr>
        <w:tab/>
        <w:t>وعلاوة على ذلك، سُنت نصوص تشريعية شتى لحماية حقوق الإنسان. وتشمل ما يلي</w:t>
      </w:r>
      <w:r w:rsidRPr="00866021">
        <w:rPr>
          <w:spacing w:val="-4"/>
        </w:rPr>
        <w:t>:</w:t>
      </w:r>
      <w:r w:rsidRPr="00866021">
        <w:rPr>
          <w:spacing w:val="-4"/>
          <w:rtl/>
        </w:rPr>
        <w:t xml:space="preserve"> قانون الوصول إلى المعلومات رقم 31 لعام 2016 الذي ينص على الحق في الحصول على المعلومات المنصوص عليه في المادة 35 من الدستور؛ ويكفل قانون التعليم الأساسي رقم 14 لعام 2013 الحق في التعليم المجاني والإلزامي وينص على أمور منها إتاحة فرص متكافئة للشباب في الحصول على التعليم الأساسي والجيد وذي الصلة مع تكافؤ فرص الحصول على التعليم أو الوصول إلى المؤسسات؛ والمساءلة واتخاذ القرارات الديمقراطية </w:t>
      </w:r>
      <w:r w:rsidRPr="00866021">
        <w:rPr>
          <w:rFonts w:hint="cs"/>
          <w:spacing w:val="-4"/>
          <w:rtl/>
        </w:rPr>
        <w:t>فيما يتعلق ب</w:t>
      </w:r>
      <w:r w:rsidRPr="00866021">
        <w:rPr>
          <w:spacing w:val="-4"/>
          <w:rtl/>
        </w:rPr>
        <w:t>مؤسسات التعليم الأساسي؛ وحماية كل طفل في المدارس الحكومية والنهوض به وفقا</w:t>
      </w:r>
      <w:r w:rsidR="003C75CA" w:rsidRPr="00866021">
        <w:rPr>
          <w:rFonts w:hint="cs"/>
          <w:spacing w:val="-4"/>
          <w:rtl/>
        </w:rPr>
        <w:t>ً</w:t>
      </w:r>
      <w:r w:rsidRPr="00866021">
        <w:rPr>
          <w:spacing w:val="-4"/>
          <w:rtl/>
        </w:rPr>
        <w:t xml:space="preserve"> لمعايير التعليم المتساوية؛ وينص قانون تنظيم قيد المواليد والوفيات </w:t>
      </w:r>
      <w:r w:rsidR="00980E12" w:rsidRPr="00866021">
        <w:rPr>
          <w:spacing w:val="-4"/>
        </w:rPr>
        <w:t>CAP. 149</w:t>
      </w:r>
      <w:r w:rsidR="00980E12" w:rsidRPr="00866021">
        <w:rPr>
          <w:spacing w:val="-4"/>
          <w:rtl/>
        </w:rPr>
        <w:t xml:space="preserve"> </w:t>
      </w:r>
      <w:r w:rsidRPr="00866021">
        <w:rPr>
          <w:spacing w:val="-4"/>
          <w:rtl/>
        </w:rPr>
        <w:t>(النسخة المنقحة 2012) على وسائل يمكن من خلالها تسجيل ولادة طفل بصفته مواطنا</w:t>
      </w:r>
      <w:r w:rsidR="003C75CA" w:rsidRPr="00866021">
        <w:rPr>
          <w:rFonts w:hint="cs"/>
          <w:spacing w:val="-4"/>
          <w:rtl/>
        </w:rPr>
        <w:t>ً</w:t>
      </w:r>
      <w:r w:rsidRPr="00866021">
        <w:rPr>
          <w:spacing w:val="-4"/>
          <w:rtl/>
        </w:rPr>
        <w:t xml:space="preserve"> كينيا</w:t>
      </w:r>
      <w:r w:rsidR="0083630F" w:rsidRPr="00866021">
        <w:rPr>
          <w:rFonts w:hint="cs"/>
          <w:spacing w:val="-4"/>
          <w:rtl/>
        </w:rPr>
        <w:t>ً</w:t>
      </w:r>
      <w:r w:rsidRPr="00866021">
        <w:rPr>
          <w:spacing w:val="-4"/>
          <w:rtl/>
        </w:rPr>
        <w:t>، وبالتالي حماية الحق في الجنسية؛ ويحمي قانون الطفل رقم</w:t>
      </w:r>
      <w:r w:rsidR="00866021">
        <w:rPr>
          <w:rFonts w:hint="cs"/>
          <w:spacing w:val="-4"/>
          <w:rtl/>
        </w:rPr>
        <w:t> </w:t>
      </w:r>
      <w:r w:rsidRPr="00866021">
        <w:rPr>
          <w:spacing w:val="-4"/>
          <w:rtl/>
        </w:rPr>
        <w:t>8 لعام 2001 حقوق الطفل المنصوص عليه</w:t>
      </w:r>
      <w:r w:rsidRPr="00866021">
        <w:rPr>
          <w:rFonts w:hint="cs"/>
          <w:spacing w:val="-4"/>
          <w:rtl/>
        </w:rPr>
        <w:t>ا</w:t>
      </w:r>
      <w:r w:rsidRPr="00866021">
        <w:rPr>
          <w:spacing w:val="-4"/>
          <w:rtl/>
        </w:rPr>
        <w:t xml:space="preserve"> في المادة 53 من الدستور؛ ويحمي قانون أراضي المجتمعات المحلية رقم 27 لعام 2016 الحق في الملكية الفردية </w:t>
      </w:r>
      <w:r w:rsidRPr="00866021">
        <w:rPr>
          <w:rFonts w:hint="cs"/>
          <w:spacing w:val="-4"/>
          <w:rtl/>
        </w:rPr>
        <w:t>والملكية المشتركة</w:t>
      </w:r>
      <w:r w:rsidRPr="00866021">
        <w:rPr>
          <w:spacing w:val="-4"/>
          <w:rtl/>
        </w:rPr>
        <w:t xml:space="preserve"> مع الآخرين؛ ويهدف قانون</w:t>
      </w:r>
      <w:r w:rsidRPr="00866021">
        <w:rPr>
          <w:rFonts w:hint="cs"/>
          <w:spacing w:val="-4"/>
          <w:rtl/>
        </w:rPr>
        <w:t xml:space="preserve"> مكافحة</w:t>
      </w:r>
      <w:r w:rsidRPr="00866021">
        <w:rPr>
          <w:spacing w:val="-4"/>
          <w:rtl/>
        </w:rPr>
        <w:t xml:space="preserve"> إساءة استخدام الحاسوب والجرائم الإلكترونية رقم 5 لعام 2018 إلى جملة أمور منها حماية الحق في الخصوصية و</w:t>
      </w:r>
      <w:r w:rsidRPr="00866021">
        <w:rPr>
          <w:rFonts w:hint="cs"/>
          <w:spacing w:val="-4"/>
          <w:rtl/>
        </w:rPr>
        <w:t xml:space="preserve">الحق في </w:t>
      </w:r>
      <w:r w:rsidRPr="00866021">
        <w:rPr>
          <w:spacing w:val="-4"/>
          <w:rtl/>
        </w:rPr>
        <w:t>حرية التعبير و</w:t>
      </w:r>
      <w:r w:rsidRPr="00866021">
        <w:rPr>
          <w:rFonts w:hint="cs"/>
          <w:spacing w:val="-4"/>
          <w:rtl/>
        </w:rPr>
        <w:t xml:space="preserve">الحق </w:t>
      </w:r>
      <w:r w:rsidRPr="00866021">
        <w:rPr>
          <w:spacing w:val="-4"/>
          <w:rtl/>
        </w:rPr>
        <w:t xml:space="preserve">الوصول إلى المعلومات </w:t>
      </w:r>
      <w:r w:rsidRPr="00866021">
        <w:rPr>
          <w:rFonts w:hint="cs"/>
          <w:spacing w:val="-4"/>
          <w:rtl/>
        </w:rPr>
        <w:t xml:space="preserve">وكلها حقوق مضمونة بموجب </w:t>
      </w:r>
      <w:r w:rsidRPr="00866021">
        <w:rPr>
          <w:spacing w:val="-4"/>
          <w:rtl/>
        </w:rPr>
        <w:t>الدستور؛ ويسعى قانون حماية المستهلك رقم 46 لعام 2012 إلى حماية حقوق المستهلك المنصوص عليه</w:t>
      </w:r>
      <w:r w:rsidRPr="00866021">
        <w:rPr>
          <w:rFonts w:hint="cs"/>
          <w:spacing w:val="-4"/>
          <w:rtl/>
        </w:rPr>
        <w:t>ا</w:t>
      </w:r>
      <w:r w:rsidRPr="00866021">
        <w:rPr>
          <w:spacing w:val="-4"/>
          <w:rtl/>
        </w:rPr>
        <w:t xml:space="preserve"> في المادة</w:t>
      </w:r>
      <w:r w:rsidR="00866021">
        <w:rPr>
          <w:rFonts w:hint="cs"/>
          <w:spacing w:val="-4"/>
          <w:rtl/>
        </w:rPr>
        <w:t> </w:t>
      </w:r>
      <w:r w:rsidRPr="00866021">
        <w:rPr>
          <w:spacing w:val="-4"/>
          <w:rtl/>
        </w:rPr>
        <w:t xml:space="preserve">46 من الدستور؛ ودخل قانون مكافحة الاتجار بالأشخاص لعام 2010 حيز النفاذ للوفاء بالتزامات كينيا بموجب اتفاقية الأمم المتحدة لمكافحة الجريمة المنظمة عبر الوطنية، ولا سيما بروتوكولها لمنع وقمع ومعاقبة الاتجار بالأشخاص، وبخاصة النساء والأطفال؛ </w:t>
      </w:r>
      <w:r w:rsidRPr="00866021">
        <w:rPr>
          <w:rFonts w:hint="cs"/>
          <w:spacing w:val="-4"/>
          <w:rtl/>
        </w:rPr>
        <w:t>و</w:t>
      </w:r>
      <w:r w:rsidRPr="00866021">
        <w:rPr>
          <w:spacing w:val="-4"/>
          <w:rtl/>
        </w:rPr>
        <w:t xml:space="preserve">ينص قانون الأشخاص </w:t>
      </w:r>
      <w:proofErr w:type="spellStart"/>
      <w:r w:rsidRPr="00866021">
        <w:rPr>
          <w:spacing w:val="-4"/>
          <w:rtl/>
        </w:rPr>
        <w:t>المسلوبي</w:t>
      </w:r>
      <w:proofErr w:type="spellEnd"/>
      <w:r w:rsidRPr="00866021">
        <w:rPr>
          <w:spacing w:val="-4"/>
          <w:rtl/>
        </w:rPr>
        <w:t xml:space="preserve"> الحرية لعام 2014 على حقوق الأشخاص </w:t>
      </w:r>
      <w:proofErr w:type="spellStart"/>
      <w:r w:rsidRPr="00866021">
        <w:rPr>
          <w:spacing w:val="-4"/>
          <w:rtl/>
        </w:rPr>
        <w:t>المسلوبي</w:t>
      </w:r>
      <w:proofErr w:type="spellEnd"/>
      <w:r w:rsidRPr="00866021">
        <w:rPr>
          <w:spacing w:val="-4"/>
          <w:rtl/>
        </w:rPr>
        <w:t xml:space="preserve"> الحرية بسبب القبض عليهم أو وضعهم رهن الحبس الاحتياطي أو احتجازهم أو سجنهم تنفيذا</w:t>
      </w:r>
      <w:r w:rsidR="0083630F" w:rsidRPr="00866021">
        <w:rPr>
          <w:rFonts w:hint="cs"/>
          <w:spacing w:val="-4"/>
          <w:rtl/>
        </w:rPr>
        <w:t>ً</w:t>
      </w:r>
      <w:r w:rsidRPr="00866021">
        <w:rPr>
          <w:spacing w:val="-4"/>
          <w:rtl/>
        </w:rPr>
        <w:t xml:space="preserve"> لحكم قانوني؛ ويوفر قانون الأشخاص ذوي الإعاقة لعام 2003 إطارا</w:t>
      </w:r>
      <w:r w:rsidR="0083630F" w:rsidRPr="00866021">
        <w:rPr>
          <w:rFonts w:hint="cs"/>
          <w:spacing w:val="-4"/>
          <w:rtl/>
        </w:rPr>
        <w:t>ً</w:t>
      </w:r>
      <w:r w:rsidRPr="00866021">
        <w:rPr>
          <w:spacing w:val="-4"/>
          <w:rtl/>
        </w:rPr>
        <w:t xml:space="preserve"> تشريعيا</w:t>
      </w:r>
      <w:r w:rsidR="0083630F" w:rsidRPr="00866021">
        <w:rPr>
          <w:rFonts w:hint="cs"/>
          <w:spacing w:val="-4"/>
          <w:rtl/>
        </w:rPr>
        <w:t>ً</w:t>
      </w:r>
      <w:r w:rsidRPr="00866021">
        <w:rPr>
          <w:spacing w:val="-4"/>
          <w:rtl/>
        </w:rPr>
        <w:t xml:space="preserve"> لحصول الأشخاص ذوي الإعاقة على الخدمات وإدماج</w:t>
      </w:r>
      <w:r w:rsidRPr="00866021">
        <w:rPr>
          <w:rFonts w:hint="cs"/>
          <w:spacing w:val="-4"/>
          <w:rtl/>
        </w:rPr>
        <w:t>هم</w:t>
      </w:r>
      <w:r w:rsidRPr="00866021">
        <w:rPr>
          <w:spacing w:val="-4"/>
          <w:rtl/>
        </w:rPr>
        <w:t xml:space="preserve"> في جميع جوانب الحياة؛ وينص قانون حماية المجني عليهم لعام 2014 على ضمانات لضحايا الجرائم، وينشئ صندوقا</w:t>
      </w:r>
      <w:r w:rsidR="0083630F" w:rsidRPr="00866021">
        <w:rPr>
          <w:rFonts w:hint="cs"/>
          <w:spacing w:val="-4"/>
          <w:rtl/>
        </w:rPr>
        <w:t>ً</w:t>
      </w:r>
      <w:r w:rsidRPr="00866021">
        <w:rPr>
          <w:spacing w:val="-4"/>
          <w:rtl/>
        </w:rPr>
        <w:t xml:space="preserve"> لحماية الضحايا </w:t>
      </w:r>
      <w:r w:rsidRPr="00866021">
        <w:rPr>
          <w:rFonts w:hint="cs"/>
          <w:spacing w:val="-4"/>
          <w:rtl/>
        </w:rPr>
        <w:t xml:space="preserve">بغرض </w:t>
      </w:r>
      <w:r w:rsidRPr="00866021">
        <w:rPr>
          <w:spacing w:val="-4"/>
          <w:rtl/>
        </w:rPr>
        <w:t>تعويض ضحايا الجرائم؛ وينص قانون المساعدة القانونية لعام 2016 على إنشاء دائرة وطنية للمساعدة القانونية تنظم كيفية تقديم المساعدة القانونية في البلد، مما يعزز إمكانية وصول المعوزين والضعفاء في المجتمع إلى العدالة؛ وقانون منع التعذيب لعام</w:t>
      </w:r>
      <w:r w:rsidR="00866021">
        <w:rPr>
          <w:rFonts w:hint="cs"/>
          <w:spacing w:val="-4"/>
          <w:rtl/>
        </w:rPr>
        <w:t> </w:t>
      </w:r>
      <w:r w:rsidRPr="00866021">
        <w:rPr>
          <w:spacing w:val="-4"/>
          <w:rtl/>
        </w:rPr>
        <w:t xml:space="preserve">2017 الذي ينص على جرائم التعذيب والمعاملة أو العقوبة القاسية واللاإنسانية والمهينة، وقانون الحماية من العنف العائلي لعام 2015 الذي ينص على حماية ضحايا العنف العائلي وإغاثتهم؛ وقانون حظر تشويه الأعضاء التناسلية </w:t>
      </w:r>
      <w:r w:rsidRPr="00866021">
        <w:rPr>
          <w:rFonts w:hint="cs"/>
          <w:spacing w:val="-4"/>
          <w:rtl/>
        </w:rPr>
        <w:t>للإناث</w:t>
      </w:r>
      <w:r w:rsidRPr="00866021">
        <w:rPr>
          <w:spacing w:val="-4"/>
          <w:rtl/>
        </w:rPr>
        <w:t xml:space="preserve"> لعام 2011 الذي يحظر تشويه الأعضاء التناسلية </w:t>
      </w:r>
      <w:r w:rsidRPr="00866021">
        <w:rPr>
          <w:rFonts w:hint="cs"/>
          <w:spacing w:val="-4"/>
          <w:rtl/>
        </w:rPr>
        <w:t>للإناث</w:t>
      </w:r>
      <w:r w:rsidRPr="00866021">
        <w:rPr>
          <w:spacing w:val="-4"/>
          <w:rtl/>
        </w:rPr>
        <w:t>؛ وقانون الملكية الزوجية لعام 2013 الذي ينص على حقوق ومسؤوليات الزوجين فيما</w:t>
      </w:r>
      <w:r w:rsidR="0083630F" w:rsidRPr="00866021">
        <w:rPr>
          <w:rFonts w:hint="cs"/>
          <w:spacing w:val="-4"/>
          <w:rtl/>
        </w:rPr>
        <w:t> </w:t>
      </w:r>
      <w:r w:rsidRPr="00866021">
        <w:rPr>
          <w:spacing w:val="-4"/>
          <w:rtl/>
        </w:rPr>
        <w:t>يتعلق بالممتلكات الزوجية، في جملة أمور أخرى.</w:t>
      </w:r>
      <w:bookmarkStart w:id="21" w:name="_Toc41056172"/>
      <w:bookmarkStart w:id="22" w:name="_Toc41055688"/>
    </w:p>
    <w:p w14:paraId="7D12D0B5" w14:textId="09283936" w:rsidR="00472378" w:rsidRPr="0024034F" w:rsidRDefault="00472378" w:rsidP="00866021">
      <w:pPr>
        <w:pStyle w:val="SingleTxtGA"/>
        <w:spacing w:line="350" w:lineRule="exact"/>
        <w:textDirection w:val="tbRlV"/>
      </w:pPr>
      <w:bookmarkStart w:id="23" w:name="_Toc6906"/>
      <w:r w:rsidRPr="00250DAF">
        <w:rPr>
          <w:rtl/>
        </w:rPr>
        <w:t>67</w:t>
      </w:r>
      <w:r w:rsidRPr="0024034F">
        <w:rPr>
          <w:rtl/>
        </w:rPr>
        <w:t>-</w:t>
      </w:r>
      <w:r w:rsidRPr="0024034F">
        <w:rPr>
          <w:rtl/>
        </w:rPr>
        <w:tab/>
        <w:t>إنفاذ شرعة الحقوق: يعترف الدستور بجميع أجيال حقوق الإنسان، بما في ذلك الحقوق الاجتماعية والثقافية والاقتصادية. وبالإضافة إلى ذلك، ينص الدستور على أن أي معاهدة أو اتفاقية تصدق عليها كينيا وأن القواعد العامة للقانون الدولي تشكل جزءا</w:t>
      </w:r>
      <w:r w:rsidR="0083630F">
        <w:rPr>
          <w:rFonts w:hint="cs"/>
          <w:rtl/>
        </w:rPr>
        <w:t>ً</w:t>
      </w:r>
      <w:r w:rsidRPr="0024034F">
        <w:rPr>
          <w:rtl/>
        </w:rPr>
        <w:t xml:space="preserve"> من قانون كينيا بموجب الدستور. </w:t>
      </w:r>
      <w:bookmarkEnd w:id="21"/>
      <w:bookmarkEnd w:id="22"/>
      <w:bookmarkEnd w:id="23"/>
    </w:p>
    <w:p w14:paraId="55DDA910" w14:textId="4DF9F5F1" w:rsidR="00472378" w:rsidRPr="0024034F" w:rsidRDefault="00472378" w:rsidP="00866021">
      <w:pPr>
        <w:pStyle w:val="SingleTxtGA"/>
        <w:spacing w:line="350" w:lineRule="exact"/>
        <w:textDirection w:val="tbRlV"/>
      </w:pPr>
      <w:r w:rsidRPr="00250DAF">
        <w:rPr>
          <w:rtl/>
        </w:rPr>
        <w:t>68</w:t>
      </w:r>
      <w:r w:rsidRPr="0024034F">
        <w:rPr>
          <w:rtl/>
        </w:rPr>
        <w:t>-</w:t>
      </w:r>
      <w:r w:rsidRPr="0024034F">
        <w:rPr>
          <w:rtl/>
        </w:rPr>
        <w:tab/>
      </w:r>
      <w:r w:rsidRPr="0024034F">
        <w:rPr>
          <w:rFonts w:hint="cs"/>
          <w:rtl/>
        </w:rPr>
        <w:t>و</w:t>
      </w:r>
      <w:r w:rsidRPr="0024034F">
        <w:rPr>
          <w:rtl/>
        </w:rPr>
        <w:t>لكل شخص الحق في إقامة دعوى قضائية للمطالبة بحق أو حرية أساسية في شرعة الحقوق ح</w:t>
      </w:r>
      <w:r w:rsidRPr="0024034F">
        <w:rPr>
          <w:rFonts w:hint="cs"/>
          <w:rtl/>
        </w:rPr>
        <w:t>ُ</w:t>
      </w:r>
      <w:r w:rsidRPr="0024034F">
        <w:rPr>
          <w:rtl/>
        </w:rPr>
        <w:t>ر</w:t>
      </w:r>
      <w:r w:rsidRPr="0024034F">
        <w:rPr>
          <w:rFonts w:hint="cs"/>
          <w:rtl/>
        </w:rPr>
        <w:t>ِ</w:t>
      </w:r>
      <w:r w:rsidRPr="0024034F">
        <w:rPr>
          <w:rtl/>
        </w:rPr>
        <w:t>م منها أو انت</w:t>
      </w:r>
      <w:r w:rsidRPr="0024034F">
        <w:rPr>
          <w:rFonts w:hint="cs"/>
          <w:rtl/>
        </w:rPr>
        <w:t>ُ</w:t>
      </w:r>
      <w:r w:rsidRPr="0024034F">
        <w:rPr>
          <w:rtl/>
        </w:rPr>
        <w:t xml:space="preserve">هكت أو أخل بها أو تعرضت للتهديد. وبالإضافة إلى شخص يتصرف </w:t>
      </w:r>
      <w:r w:rsidRPr="0024034F">
        <w:rPr>
          <w:rFonts w:hint="cs"/>
          <w:rtl/>
        </w:rPr>
        <w:t>باسمه</w:t>
      </w:r>
      <w:r w:rsidRPr="0024034F">
        <w:rPr>
          <w:rtl/>
        </w:rPr>
        <w:t xml:space="preserve">، يجوز أن يقيم دعوى قضائية: شخص يتصرف باسم شخص آخر لا يستطيع التصرف باسمه؛ </w:t>
      </w:r>
      <w:r w:rsidRPr="0024034F">
        <w:rPr>
          <w:rFonts w:hint="cs"/>
          <w:rtl/>
        </w:rPr>
        <w:t>و</w:t>
      </w:r>
      <w:r w:rsidRPr="0024034F">
        <w:rPr>
          <w:rtl/>
        </w:rPr>
        <w:t>شخص يتصرف بصفته عضوا</w:t>
      </w:r>
      <w:r w:rsidR="0083630F">
        <w:rPr>
          <w:rFonts w:hint="cs"/>
          <w:rtl/>
        </w:rPr>
        <w:t>ً</w:t>
      </w:r>
      <w:r w:rsidRPr="0024034F">
        <w:rPr>
          <w:rtl/>
        </w:rPr>
        <w:t xml:space="preserve"> في جماعة أو فئة من الأشخاص أو لمصلحتهم؛ </w:t>
      </w:r>
      <w:r w:rsidRPr="0024034F">
        <w:rPr>
          <w:rFonts w:hint="cs"/>
          <w:rtl/>
        </w:rPr>
        <w:t>و</w:t>
      </w:r>
      <w:r w:rsidRPr="0024034F">
        <w:rPr>
          <w:rtl/>
        </w:rPr>
        <w:t xml:space="preserve">شخص يتصرف من أجل المصلحة العامة؛ </w:t>
      </w:r>
      <w:r w:rsidRPr="0024034F">
        <w:rPr>
          <w:rFonts w:hint="cs"/>
          <w:rtl/>
        </w:rPr>
        <w:t>و</w:t>
      </w:r>
      <w:r w:rsidRPr="0024034F">
        <w:rPr>
          <w:rtl/>
        </w:rPr>
        <w:t>جمعية تتصرف لمصلحة أعضائها.</w:t>
      </w:r>
    </w:p>
    <w:p w14:paraId="33ABA7A6" w14:textId="4E4A6AA8" w:rsidR="00472378" w:rsidRPr="0024034F" w:rsidRDefault="00472378" w:rsidP="00866021">
      <w:pPr>
        <w:pStyle w:val="SingleTxtGA"/>
        <w:spacing w:line="350" w:lineRule="exact"/>
        <w:textDirection w:val="tbRlV"/>
      </w:pPr>
      <w:bookmarkStart w:id="24" w:name="_Toc41055689"/>
      <w:bookmarkStart w:id="25" w:name="_Toc41056173"/>
      <w:bookmarkStart w:id="26" w:name="_Toc27214"/>
      <w:bookmarkStart w:id="27" w:name="_Toc4195"/>
      <w:r w:rsidRPr="00250DAF">
        <w:rPr>
          <w:rtl/>
        </w:rPr>
        <w:t>69</w:t>
      </w:r>
      <w:r w:rsidRPr="0024034F">
        <w:rPr>
          <w:rtl/>
        </w:rPr>
        <w:t>-</w:t>
      </w:r>
      <w:r w:rsidRPr="0024034F">
        <w:rPr>
          <w:rtl/>
        </w:rPr>
        <w:tab/>
        <w:t xml:space="preserve">الحماية القضائية: تنص المادة </w:t>
      </w:r>
      <w:r w:rsidRPr="00250DAF">
        <w:rPr>
          <w:rtl/>
        </w:rPr>
        <w:t>23</w:t>
      </w:r>
      <w:r w:rsidRPr="0024034F">
        <w:rPr>
          <w:rtl/>
        </w:rPr>
        <w:t xml:space="preserve"> من الدستور على أن المحكمة العليا مختصة بالنظر في طلبات الانتصاف بسبب إنكار حق أو حرية أساسية في شرعة الحقوق أو انتهاكها أو المس بها أو</w:t>
      </w:r>
      <w:r w:rsidR="0083630F">
        <w:rPr>
          <w:rFonts w:hint="cs"/>
          <w:rtl/>
        </w:rPr>
        <w:t> </w:t>
      </w:r>
      <w:r w:rsidRPr="0024034F">
        <w:rPr>
          <w:rtl/>
        </w:rPr>
        <w:t xml:space="preserve">تهديدها. وبالإضافة إلى ذلك، </w:t>
      </w:r>
      <w:r w:rsidRPr="0024034F">
        <w:rPr>
          <w:rFonts w:hint="cs"/>
          <w:rtl/>
        </w:rPr>
        <w:t>يخول</w:t>
      </w:r>
      <w:r w:rsidRPr="0024034F">
        <w:rPr>
          <w:rtl/>
        </w:rPr>
        <w:t xml:space="preserve"> الدستور </w:t>
      </w:r>
      <w:r w:rsidRPr="0024034F">
        <w:rPr>
          <w:rFonts w:hint="cs"/>
          <w:rtl/>
        </w:rPr>
        <w:t>ل</w:t>
      </w:r>
      <w:r w:rsidRPr="0024034F">
        <w:rPr>
          <w:rtl/>
        </w:rPr>
        <w:t xml:space="preserve">لبرلمان سلطة سن تشريع يمنح الاختصاص الأصلي في الحالات المناسبة للمحاكم الدنيا للنظر في طلبات الانتصاف بسبب </w:t>
      </w:r>
      <w:r w:rsidRPr="0024034F">
        <w:rPr>
          <w:rFonts w:hint="cs"/>
          <w:rtl/>
        </w:rPr>
        <w:t>إ</w:t>
      </w:r>
      <w:r w:rsidRPr="0024034F">
        <w:rPr>
          <w:rtl/>
        </w:rPr>
        <w:t>نكار حق أو حرية أساسية في شرعة الحقوق أو انتهاكها أو المس بها أو تهديدها.</w:t>
      </w:r>
      <w:bookmarkEnd w:id="24"/>
      <w:bookmarkEnd w:id="25"/>
      <w:bookmarkEnd w:id="26"/>
      <w:bookmarkEnd w:id="27"/>
    </w:p>
    <w:p w14:paraId="5B4B672A" w14:textId="5D0D0B0E" w:rsidR="00472378" w:rsidRPr="0024034F" w:rsidRDefault="00472378" w:rsidP="00866021">
      <w:pPr>
        <w:pStyle w:val="SingleTxtGA"/>
        <w:spacing w:line="350" w:lineRule="exact"/>
        <w:textDirection w:val="tbRlV"/>
      </w:pPr>
      <w:bookmarkStart w:id="28" w:name="_Toc41056174"/>
      <w:bookmarkStart w:id="29" w:name="_Toc25331"/>
      <w:bookmarkStart w:id="30" w:name="_Toc12479"/>
      <w:bookmarkStart w:id="31" w:name="_Toc41055690"/>
      <w:r w:rsidRPr="00250DAF">
        <w:rPr>
          <w:rtl/>
        </w:rPr>
        <w:t>70</w:t>
      </w:r>
      <w:r w:rsidRPr="0024034F">
        <w:rPr>
          <w:rtl/>
        </w:rPr>
        <w:t>-</w:t>
      </w:r>
      <w:r w:rsidRPr="0024034F">
        <w:rPr>
          <w:rtl/>
        </w:rPr>
        <w:tab/>
        <w:t>سبل الانتصاف للانتهاكات: عندما يدعي فرد ما أن حقا</w:t>
      </w:r>
      <w:r w:rsidR="0083630F">
        <w:rPr>
          <w:rFonts w:hint="cs"/>
          <w:rtl/>
        </w:rPr>
        <w:t>ً</w:t>
      </w:r>
      <w:r w:rsidRPr="0024034F">
        <w:rPr>
          <w:rtl/>
        </w:rPr>
        <w:t xml:space="preserve"> ما قد انتهك، يجوز للمحكمة أن تنتصف له انتصافا</w:t>
      </w:r>
      <w:r w:rsidR="0083630F">
        <w:rPr>
          <w:rFonts w:hint="cs"/>
          <w:rtl/>
        </w:rPr>
        <w:t>ً</w:t>
      </w:r>
      <w:r w:rsidRPr="0024034F">
        <w:rPr>
          <w:rtl/>
        </w:rPr>
        <w:t xml:space="preserve"> </w:t>
      </w:r>
      <w:r w:rsidRPr="0024034F">
        <w:rPr>
          <w:rFonts w:hint="cs"/>
          <w:rtl/>
        </w:rPr>
        <w:t>ملائما</w:t>
      </w:r>
      <w:r w:rsidR="0083630F">
        <w:rPr>
          <w:rFonts w:hint="cs"/>
          <w:rtl/>
        </w:rPr>
        <w:t>ً</w:t>
      </w:r>
      <w:r w:rsidRPr="0024034F">
        <w:rPr>
          <w:rtl/>
        </w:rPr>
        <w:t xml:space="preserve">، </w:t>
      </w:r>
      <w:r w:rsidRPr="0024034F">
        <w:rPr>
          <w:rFonts w:hint="cs"/>
          <w:rtl/>
        </w:rPr>
        <w:t>يشمل</w:t>
      </w:r>
      <w:r w:rsidRPr="0024034F">
        <w:rPr>
          <w:rtl/>
        </w:rPr>
        <w:t xml:space="preserve"> </w:t>
      </w:r>
      <w:r w:rsidRPr="0024034F">
        <w:rPr>
          <w:rFonts w:hint="cs"/>
          <w:rtl/>
        </w:rPr>
        <w:t>إعلان</w:t>
      </w:r>
      <w:r w:rsidRPr="0024034F">
        <w:rPr>
          <w:rtl/>
        </w:rPr>
        <w:t xml:space="preserve"> حقوقه؛ وإصدار أمر؛ </w:t>
      </w:r>
      <w:r w:rsidRPr="0024034F">
        <w:rPr>
          <w:rFonts w:hint="cs"/>
          <w:rtl/>
        </w:rPr>
        <w:t xml:space="preserve">وتوجيه </w:t>
      </w:r>
      <w:r w:rsidRPr="0024034F">
        <w:rPr>
          <w:rtl/>
        </w:rPr>
        <w:t>أمر تحفظي؛ وإعلان بطلان أي قانون يترتب عليه ما لا تسوغه القيود التي يقرها الدستور</w:t>
      </w:r>
      <w:r w:rsidRPr="0024034F">
        <w:rPr>
          <w:rFonts w:hint="cs"/>
          <w:rtl/>
        </w:rPr>
        <w:t xml:space="preserve"> من</w:t>
      </w:r>
      <w:r w:rsidRPr="0024034F">
        <w:rPr>
          <w:rtl/>
        </w:rPr>
        <w:t xml:space="preserve"> إنكار حق أو حرية أساسية في شرعة الحقوق أو انتهاك</w:t>
      </w:r>
      <w:r w:rsidRPr="0024034F">
        <w:rPr>
          <w:rFonts w:hint="cs"/>
          <w:rtl/>
        </w:rPr>
        <w:t xml:space="preserve"> ل</w:t>
      </w:r>
      <w:r w:rsidRPr="0024034F">
        <w:rPr>
          <w:rtl/>
        </w:rPr>
        <w:t>ها أو مس بها أو تهديد</w:t>
      </w:r>
      <w:r w:rsidRPr="0024034F">
        <w:rPr>
          <w:rFonts w:hint="cs"/>
          <w:rtl/>
        </w:rPr>
        <w:t xml:space="preserve"> ل</w:t>
      </w:r>
      <w:r w:rsidRPr="0024034F">
        <w:rPr>
          <w:rtl/>
        </w:rPr>
        <w:t>ه</w:t>
      </w:r>
      <w:r w:rsidRPr="0024034F">
        <w:rPr>
          <w:rFonts w:hint="cs"/>
          <w:rtl/>
        </w:rPr>
        <w:t>ا</w:t>
      </w:r>
      <w:r w:rsidRPr="0024034F">
        <w:rPr>
          <w:rtl/>
        </w:rPr>
        <w:t xml:space="preserve">؛ </w:t>
      </w:r>
      <w:r w:rsidRPr="0024034F">
        <w:rPr>
          <w:rFonts w:hint="cs"/>
          <w:rtl/>
        </w:rPr>
        <w:t>و</w:t>
      </w:r>
      <w:r w:rsidRPr="0024034F">
        <w:rPr>
          <w:rtl/>
        </w:rPr>
        <w:t>إصدار أمر بالتعويض؛ وأمر بالمراجعة القضائية. وعندما يتبين أن الدولة مسؤولة عن انتهاك لحقوق الإنسان، فإن</w:t>
      </w:r>
      <w:r w:rsidRPr="0024034F">
        <w:rPr>
          <w:rFonts w:hint="cs"/>
          <w:rtl/>
        </w:rPr>
        <w:t xml:space="preserve">ه يوجد </w:t>
      </w:r>
      <w:r w:rsidRPr="0024034F">
        <w:rPr>
          <w:rtl/>
        </w:rPr>
        <w:t xml:space="preserve">نظام للتعويض. </w:t>
      </w:r>
      <w:bookmarkStart w:id="32" w:name="_Toc41056175"/>
      <w:bookmarkStart w:id="33" w:name="_Toc41055691"/>
      <w:bookmarkEnd w:id="28"/>
      <w:bookmarkEnd w:id="29"/>
      <w:bookmarkEnd w:id="30"/>
      <w:bookmarkEnd w:id="31"/>
    </w:p>
    <w:p w14:paraId="76C1AA9E" w14:textId="586DF0F3" w:rsidR="00472378" w:rsidRPr="0024034F" w:rsidRDefault="00472378" w:rsidP="00866021">
      <w:pPr>
        <w:pStyle w:val="SingleTxtGA"/>
        <w:spacing w:line="350" w:lineRule="exact"/>
        <w:textDirection w:val="tbRlV"/>
      </w:pPr>
      <w:bookmarkStart w:id="34" w:name="_Toc17478"/>
      <w:bookmarkStart w:id="35" w:name="_Toc23765"/>
      <w:r w:rsidRPr="00250DAF">
        <w:rPr>
          <w:rtl/>
        </w:rPr>
        <w:t>71</w:t>
      </w:r>
      <w:r w:rsidRPr="0024034F">
        <w:rPr>
          <w:rtl/>
        </w:rPr>
        <w:t>-</w:t>
      </w:r>
      <w:r w:rsidRPr="0024034F">
        <w:rPr>
          <w:rtl/>
        </w:rPr>
        <w:tab/>
        <w:t>ونشر القضاء أيضا</w:t>
      </w:r>
      <w:r w:rsidR="0083630F">
        <w:rPr>
          <w:rFonts w:hint="cs"/>
          <w:rtl/>
        </w:rPr>
        <w:t>ً</w:t>
      </w:r>
      <w:r w:rsidRPr="0024034F">
        <w:rPr>
          <w:rtl/>
        </w:rPr>
        <w:t xml:space="preserve"> ميثاق المتقاضين، الذي يهدف إلى تعزيز فهم المتقاضين لإجراءات المحكمة و</w:t>
      </w:r>
      <w:r w:rsidRPr="0024034F">
        <w:rPr>
          <w:rFonts w:hint="cs"/>
          <w:rtl/>
        </w:rPr>
        <w:t>ل</w:t>
      </w:r>
      <w:r w:rsidRPr="0024034F">
        <w:rPr>
          <w:rtl/>
        </w:rPr>
        <w:t>حقوقهم وواجب</w:t>
      </w:r>
      <w:r w:rsidRPr="0024034F">
        <w:rPr>
          <w:rFonts w:hint="cs"/>
          <w:rtl/>
        </w:rPr>
        <w:t>ات</w:t>
      </w:r>
      <w:r w:rsidRPr="0024034F">
        <w:rPr>
          <w:rtl/>
        </w:rPr>
        <w:t xml:space="preserve">هم في سياق التقاضي. وينشر الميثاق </w:t>
      </w:r>
      <w:r w:rsidRPr="0024034F">
        <w:rPr>
          <w:rFonts w:hint="cs"/>
          <w:rtl/>
        </w:rPr>
        <w:t xml:space="preserve">في </w:t>
      </w:r>
      <w:r w:rsidRPr="0024034F">
        <w:rPr>
          <w:rtl/>
        </w:rPr>
        <w:t xml:space="preserve">لغة بسيطة معلومات عن المحكمة وإجراءاتها وأساليب التعامل معها. </w:t>
      </w:r>
      <w:bookmarkEnd w:id="32"/>
      <w:bookmarkEnd w:id="33"/>
      <w:bookmarkEnd w:id="34"/>
      <w:bookmarkEnd w:id="35"/>
    </w:p>
    <w:p w14:paraId="7EBB72F8" w14:textId="0CC18474" w:rsidR="00472378" w:rsidRPr="0024034F" w:rsidRDefault="00472378" w:rsidP="00866021">
      <w:pPr>
        <w:pStyle w:val="SingleTxtGA"/>
        <w:spacing w:line="350" w:lineRule="exact"/>
        <w:textDirection w:val="tbRlV"/>
      </w:pPr>
      <w:r w:rsidRPr="00250DAF">
        <w:rPr>
          <w:rtl/>
        </w:rPr>
        <w:t>72</w:t>
      </w:r>
      <w:r w:rsidRPr="0024034F">
        <w:rPr>
          <w:rtl/>
        </w:rPr>
        <w:t>-</w:t>
      </w:r>
      <w:r w:rsidRPr="0024034F">
        <w:rPr>
          <w:rtl/>
        </w:rPr>
        <w:tab/>
        <w:t xml:space="preserve">وقد روج القضاء لآليات بديلة لتسوية المنازعات </w:t>
      </w:r>
      <w:r w:rsidRPr="0024034F">
        <w:rPr>
          <w:rFonts w:hint="cs"/>
          <w:rtl/>
        </w:rPr>
        <w:t xml:space="preserve">بغرض </w:t>
      </w:r>
      <w:r w:rsidRPr="0024034F">
        <w:rPr>
          <w:rtl/>
        </w:rPr>
        <w:t>تعزيز إمكانية الوصول إلى العدالة وفقا</w:t>
      </w:r>
      <w:r w:rsidR="0083630F">
        <w:rPr>
          <w:rFonts w:hint="cs"/>
          <w:rtl/>
        </w:rPr>
        <w:t>ً</w:t>
      </w:r>
      <w:r w:rsidRPr="0024034F">
        <w:rPr>
          <w:rtl/>
        </w:rPr>
        <w:t xml:space="preserve"> لأحكام المادة </w:t>
      </w:r>
      <w:r w:rsidRPr="00250DAF">
        <w:rPr>
          <w:rtl/>
        </w:rPr>
        <w:t>159</w:t>
      </w:r>
      <w:r w:rsidRPr="0024034F">
        <w:rPr>
          <w:rtl/>
        </w:rPr>
        <w:t xml:space="preserve"> من الدستور. وبدأ مشروع الوساطة الملحقة بالمحكمة في عام </w:t>
      </w:r>
      <w:r w:rsidRPr="00250DAF">
        <w:rPr>
          <w:rtl/>
        </w:rPr>
        <w:t>2015</w:t>
      </w:r>
      <w:r w:rsidRPr="0024034F">
        <w:rPr>
          <w:rtl/>
        </w:rPr>
        <w:t xml:space="preserve"> بإطار </w:t>
      </w:r>
      <w:r w:rsidRPr="0024034F">
        <w:rPr>
          <w:rFonts w:hint="cs"/>
          <w:rtl/>
        </w:rPr>
        <w:t>للتعميم</w:t>
      </w:r>
      <w:r w:rsidRPr="0024034F">
        <w:rPr>
          <w:rtl/>
        </w:rPr>
        <w:t xml:space="preserve"> </w:t>
      </w:r>
      <w:r w:rsidRPr="0024034F">
        <w:rPr>
          <w:rFonts w:hint="cs"/>
          <w:rtl/>
        </w:rPr>
        <w:t>التدريجي ل</w:t>
      </w:r>
      <w:r w:rsidRPr="0024034F">
        <w:rPr>
          <w:rtl/>
        </w:rPr>
        <w:t xml:space="preserve">لمشروع التجريبي في جميع المقاطعات في غضون سنوات قليلة. وكانت المرحلة التجريبية في شعبة التجارة والأسرة بمحكمة </w:t>
      </w:r>
      <w:r w:rsidRPr="0024034F">
        <w:rPr>
          <w:rFonts w:hint="cs"/>
          <w:rtl/>
        </w:rPr>
        <w:t>الدرجة الأولى</w:t>
      </w:r>
      <w:r w:rsidRPr="0024034F">
        <w:rPr>
          <w:rtl/>
        </w:rPr>
        <w:t xml:space="preserve"> في نيروبي. وحتى تموز/يوليه </w:t>
      </w:r>
      <w:r w:rsidRPr="00250DAF">
        <w:rPr>
          <w:rtl/>
        </w:rPr>
        <w:t>2019</w:t>
      </w:r>
      <w:r w:rsidRPr="0024034F">
        <w:rPr>
          <w:rtl/>
        </w:rPr>
        <w:t xml:space="preserve">، توسعت الوساطة فأصبحت تشمل </w:t>
      </w:r>
      <w:r w:rsidRPr="00250DAF">
        <w:rPr>
          <w:rtl/>
        </w:rPr>
        <w:t>12</w:t>
      </w:r>
      <w:r w:rsidRPr="0024034F">
        <w:rPr>
          <w:rtl/>
        </w:rPr>
        <w:t xml:space="preserve"> مقاطعة أخرى - </w:t>
      </w:r>
      <w:proofErr w:type="spellStart"/>
      <w:r w:rsidRPr="0024034F">
        <w:rPr>
          <w:rtl/>
        </w:rPr>
        <w:t>كاكاميغا</w:t>
      </w:r>
      <w:proofErr w:type="spellEnd"/>
      <w:r w:rsidRPr="0024034F">
        <w:rPr>
          <w:rtl/>
        </w:rPr>
        <w:t xml:space="preserve">، ونيري، وكيسي، </w:t>
      </w:r>
      <w:proofErr w:type="spellStart"/>
      <w:r w:rsidRPr="0024034F">
        <w:rPr>
          <w:rtl/>
        </w:rPr>
        <w:t>وكيسومو</w:t>
      </w:r>
      <w:proofErr w:type="spellEnd"/>
      <w:r w:rsidRPr="0024034F">
        <w:rPr>
          <w:rtl/>
        </w:rPr>
        <w:t xml:space="preserve">، </w:t>
      </w:r>
      <w:proofErr w:type="spellStart"/>
      <w:r w:rsidRPr="0024034F">
        <w:rPr>
          <w:rtl/>
        </w:rPr>
        <w:t>ومومباسا</w:t>
      </w:r>
      <w:proofErr w:type="spellEnd"/>
      <w:r w:rsidRPr="0024034F">
        <w:rPr>
          <w:rtl/>
        </w:rPr>
        <w:t xml:space="preserve">، </w:t>
      </w:r>
      <w:proofErr w:type="spellStart"/>
      <w:r w:rsidRPr="0024034F">
        <w:rPr>
          <w:rtl/>
        </w:rPr>
        <w:t>وناكورو</w:t>
      </w:r>
      <w:proofErr w:type="spellEnd"/>
      <w:r w:rsidRPr="0024034F">
        <w:rPr>
          <w:rtl/>
        </w:rPr>
        <w:t xml:space="preserve">، </w:t>
      </w:r>
      <w:proofErr w:type="spellStart"/>
      <w:r w:rsidRPr="0024034F">
        <w:rPr>
          <w:rtl/>
        </w:rPr>
        <w:t>وإلدوريت</w:t>
      </w:r>
      <w:proofErr w:type="spellEnd"/>
      <w:r w:rsidRPr="0024034F">
        <w:rPr>
          <w:rtl/>
        </w:rPr>
        <w:t xml:space="preserve">، </w:t>
      </w:r>
      <w:proofErr w:type="spellStart"/>
      <w:r w:rsidRPr="0024034F">
        <w:rPr>
          <w:rtl/>
        </w:rPr>
        <w:t>وغاريسا</w:t>
      </w:r>
      <w:proofErr w:type="spellEnd"/>
      <w:r w:rsidRPr="0024034F">
        <w:rPr>
          <w:rtl/>
        </w:rPr>
        <w:t xml:space="preserve">، </w:t>
      </w:r>
      <w:proofErr w:type="spellStart"/>
      <w:r w:rsidRPr="0024034F">
        <w:rPr>
          <w:rtl/>
        </w:rPr>
        <w:t>وماشاكوس</w:t>
      </w:r>
      <w:proofErr w:type="spellEnd"/>
      <w:r w:rsidRPr="0024034F">
        <w:rPr>
          <w:rtl/>
        </w:rPr>
        <w:t xml:space="preserve">، </w:t>
      </w:r>
      <w:proofErr w:type="spellStart"/>
      <w:r w:rsidRPr="0024034F">
        <w:rPr>
          <w:rtl/>
        </w:rPr>
        <w:t>وإمبو</w:t>
      </w:r>
      <w:proofErr w:type="spellEnd"/>
      <w:r w:rsidRPr="0024034F">
        <w:rPr>
          <w:rtl/>
        </w:rPr>
        <w:t xml:space="preserve">، </w:t>
      </w:r>
      <w:proofErr w:type="spellStart"/>
      <w:r w:rsidRPr="0024034F">
        <w:rPr>
          <w:rtl/>
        </w:rPr>
        <w:t>وكيليفي</w:t>
      </w:r>
      <w:proofErr w:type="spellEnd"/>
      <w:r w:rsidRPr="0024034F">
        <w:rPr>
          <w:rtl/>
        </w:rPr>
        <w:t xml:space="preserve"> </w:t>
      </w:r>
      <w:proofErr w:type="spellStart"/>
      <w:r w:rsidRPr="0024034F">
        <w:rPr>
          <w:rtl/>
        </w:rPr>
        <w:t>ونياميرا</w:t>
      </w:r>
      <w:proofErr w:type="spellEnd"/>
      <w:r w:rsidRPr="0024034F">
        <w:rPr>
          <w:rtl/>
        </w:rPr>
        <w:t xml:space="preserve">. </w:t>
      </w:r>
    </w:p>
    <w:p w14:paraId="783692CB" w14:textId="77777777" w:rsidR="00472378" w:rsidRPr="0024034F" w:rsidRDefault="00472378" w:rsidP="00866021">
      <w:pPr>
        <w:pStyle w:val="SingleTxtGA"/>
        <w:spacing w:line="350" w:lineRule="exact"/>
        <w:textDirection w:val="tbRlV"/>
      </w:pPr>
      <w:r w:rsidRPr="00250DAF">
        <w:rPr>
          <w:rtl/>
        </w:rPr>
        <w:t>73</w:t>
      </w:r>
      <w:r w:rsidRPr="0024034F">
        <w:rPr>
          <w:rtl/>
        </w:rPr>
        <w:t>-</w:t>
      </w:r>
      <w:r w:rsidRPr="0024034F">
        <w:rPr>
          <w:rtl/>
        </w:rPr>
        <w:tab/>
        <w:t xml:space="preserve">ولجان مستخدمي المحاكم هي الموقع الأمثل لتقديم خدمات للمواطنين وإحداث تحول مؤسسي في قطاع العدالة. وتضفي المادة </w:t>
      </w:r>
      <w:r w:rsidRPr="00250DAF">
        <w:rPr>
          <w:rtl/>
        </w:rPr>
        <w:t>35</w:t>
      </w:r>
      <w:r w:rsidRPr="0024034F">
        <w:rPr>
          <w:rtl/>
        </w:rPr>
        <w:t xml:space="preserve"> من قانون الخدمة القضائية رقم </w:t>
      </w:r>
      <w:r w:rsidRPr="00250DAF">
        <w:rPr>
          <w:rtl/>
        </w:rPr>
        <w:t>1</w:t>
      </w:r>
      <w:r w:rsidRPr="0024034F">
        <w:rPr>
          <w:rtl/>
        </w:rPr>
        <w:t xml:space="preserve"> لعام </w:t>
      </w:r>
      <w:r w:rsidRPr="00250DAF">
        <w:rPr>
          <w:rtl/>
        </w:rPr>
        <w:t>2011</w:t>
      </w:r>
      <w:r w:rsidRPr="0024034F">
        <w:rPr>
          <w:rtl/>
        </w:rPr>
        <w:t xml:space="preserve"> الطابع المؤسسي على لجان مستخدمي المحاكم من خلال النص على إنشاء المجلس الوطني لإقامة العدل لضمان اتباع نه</w:t>
      </w:r>
      <w:r w:rsidRPr="0024034F">
        <w:rPr>
          <w:rFonts w:hint="cs"/>
          <w:rtl/>
        </w:rPr>
        <w:t>ج استشاري</w:t>
      </w:r>
      <w:r w:rsidRPr="0024034F">
        <w:rPr>
          <w:rtl/>
        </w:rPr>
        <w:t xml:space="preserve"> منسق وفعال وكفؤ في إقامة العدل وإحداث تحول في نظام العدالة.</w:t>
      </w:r>
    </w:p>
    <w:p w14:paraId="60AA7BF1" w14:textId="77777777" w:rsidR="00472378" w:rsidRPr="00866021" w:rsidRDefault="00472378" w:rsidP="00472378">
      <w:pPr>
        <w:pStyle w:val="SingleTxtGA"/>
        <w:textDirection w:val="tbRlV"/>
        <w:rPr>
          <w:spacing w:val="-4"/>
        </w:rPr>
      </w:pPr>
      <w:r w:rsidRPr="00250DAF">
        <w:rPr>
          <w:rtl/>
        </w:rPr>
        <w:t>74</w:t>
      </w:r>
      <w:r w:rsidRPr="0024034F">
        <w:rPr>
          <w:rtl/>
        </w:rPr>
        <w:t>-</w:t>
      </w:r>
      <w:r w:rsidRPr="0024034F">
        <w:rPr>
          <w:rtl/>
        </w:rPr>
        <w:tab/>
      </w:r>
      <w:r w:rsidRPr="00866021">
        <w:rPr>
          <w:rFonts w:hint="cs"/>
          <w:spacing w:val="-4"/>
          <w:rtl/>
        </w:rPr>
        <w:t>التشغيل</w:t>
      </w:r>
      <w:r w:rsidRPr="00866021">
        <w:rPr>
          <w:spacing w:val="-4"/>
          <w:rtl/>
        </w:rPr>
        <w:t xml:space="preserve"> الإلكتروني</w:t>
      </w:r>
      <w:r w:rsidRPr="00866021">
        <w:rPr>
          <w:rFonts w:hint="cs"/>
          <w:spacing w:val="-4"/>
          <w:rtl/>
        </w:rPr>
        <w:t xml:space="preserve"> للقضاء</w:t>
      </w:r>
      <w:r w:rsidRPr="00866021">
        <w:rPr>
          <w:spacing w:val="-4"/>
          <w:rtl/>
        </w:rPr>
        <w:t xml:space="preserve">: أعلن القضاء في تموز/يوليه 2020 عن أول نظام إلكتروني لإيداع الملفات في المحاكم في نيروبي في إطار حملة </w:t>
      </w:r>
      <w:proofErr w:type="spellStart"/>
      <w:r w:rsidRPr="00866021">
        <w:rPr>
          <w:spacing w:val="-4"/>
          <w:rtl/>
        </w:rPr>
        <w:t>للرقمنة</w:t>
      </w:r>
      <w:proofErr w:type="spellEnd"/>
      <w:r w:rsidRPr="00866021">
        <w:rPr>
          <w:spacing w:val="-4"/>
          <w:rtl/>
        </w:rPr>
        <w:t xml:space="preserve"> من أجل تحقيق الكفاءة في معالجة القضايا في المحاكم. وسيعزز خيار الإيداع الإلكتروني السرعة والكفاءة والمساءلة في المحاكم. وتتعلق المرحلة الأولى من المشروع بجميع القضايا المرفوعة في نيروبي إلى المحكمة العليا ومحكمة الاستئناف وجميع شعب المحكمة الدرجة الأولى في نيروبي ومحكمة البيئة والأراضي ومحكمة مكافحة الفساد ومحكمة العمالة وعلاقات العمل. وستشهد المرحلة الثانية تعميم النظام على مقاطعات أخرى في كينيا وكذلك على جميع عمليات العدالة. </w:t>
      </w:r>
    </w:p>
    <w:p w14:paraId="0761B2AF" w14:textId="160959B7" w:rsidR="00472378" w:rsidRPr="0024034F" w:rsidRDefault="00472378" w:rsidP="00472378">
      <w:pPr>
        <w:pStyle w:val="SingleTxtGA"/>
        <w:textDirection w:val="tbRlV"/>
      </w:pPr>
      <w:r w:rsidRPr="00250DAF">
        <w:rPr>
          <w:rtl/>
        </w:rPr>
        <w:t>75</w:t>
      </w:r>
      <w:r w:rsidRPr="0024034F">
        <w:rPr>
          <w:rtl/>
        </w:rPr>
        <w:t>-</w:t>
      </w:r>
      <w:r w:rsidRPr="0024034F">
        <w:rPr>
          <w:rtl/>
        </w:rPr>
        <w:tab/>
        <w:t>ولبناء قدرات القضاة وأعضاء الهيئات القضائية في كينيا، أنشئ معهد التدريب القضائي في عام</w:t>
      </w:r>
      <w:r w:rsidR="00866021">
        <w:rPr>
          <w:rFonts w:hint="cs"/>
          <w:rtl/>
        </w:rPr>
        <w:t> </w:t>
      </w:r>
      <w:r w:rsidRPr="00250DAF">
        <w:rPr>
          <w:rtl/>
        </w:rPr>
        <w:t>2008</w:t>
      </w:r>
      <w:r w:rsidRPr="0024034F">
        <w:rPr>
          <w:rtl/>
        </w:rPr>
        <w:t>. وتتولى لجنة الخدم</w:t>
      </w:r>
      <w:r w:rsidRPr="0024034F">
        <w:rPr>
          <w:rFonts w:hint="cs"/>
          <w:rtl/>
        </w:rPr>
        <w:t>ة</w:t>
      </w:r>
      <w:r w:rsidRPr="0024034F">
        <w:rPr>
          <w:rtl/>
        </w:rPr>
        <w:t xml:space="preserve"> القضائية مسؤولية إعداد وتنفيذ برامج للتعليم والتدريب المستمرين للقضاة وغيرهم من الموظفين القضائيين. ويقوم معهد التدريب القضائي بهذا التكليف المفوض، وبالت</w:t>
      </w:r>
      <w:r w:rsidRPr="0024034F">
        <w:rPr>
          <w:rFonts w:hint="cs"/>
          <w:rtl/>
        </w:rPr>
        <w:t>ال</w:t>
      </w:r>
      <w:r w:rsidRPr="0024034F">
        <w:rPr>
          <w:rtl/>
        </w:rPr>
        <w:t>ي فإنه مسؤول عن تلبية احتياجات موظفي القضاء من التدريب والبحث وتنمية القدرات. ويقوم معهد التدريب القضائي بتنفيذ هذا التكليف جزئيا</w:t>
      </w:r>
      <w:r w:rsidR="0083630F">
        <w:rPr>
          <w:rFonts w:hint="cs"/>
          <w:rtl/>
        </w:rPr>
        <w:t>ً</w:t>
      </w:r>
      <w:r w:rsidRPr="0024034F">
        <w:rPr>
          <w:rtl/>
        </w:rPr>
        <w:t xml:space="preserve"> من خلال برامج تدريبية وندوات مختلفة ومحاضرات عامة وأبحاث وأشكال أخرى من الخطابات التي تستهدف جميع الأطر العاملة في القضاء، وعند الاقتضاء، أعضاء الدوائر الأكاديمية وعامة الجمهور</w:t>
      </w:r>
      <w:r w:rsidRPr="006231CF">
        <w:rPr>
          <w:vertAlign w:val="superscript"/>
          <w:rtl/>
        </w:rPr>
        <w:t>(</w:t>
      </w:r>
      <w:r w:rsidRPr="00250DAF">
        <w:rPr>
          <w:vertAlign w:val="superscript"/>
          <w:lang w:val="en-US"/>
        </w:rPr>
        <w:footnoteReference w:id="15"/>
      </w:r>
      <w:r w:rsidRPr="006231CF">
        <w:rPr>
          <w:vertAlign w:val="superscript"/>
          <w:rtl/>
        </w:rPr>
        <w:t>)</w:t>
      </w:r>
      <w:r w:rsidRPr="0024034F">
        <w:rPr>
          <w:rtl/>
        </w:rPr>
        <w:t xml:space="preserve">. </w:t>
      </w:r>
    </w:p>
    <w:p w14:paraId="4A1086CA" w14:textId="67B67380" w:rsidR="00472378" w:rsidRPr="0024034F" w:rsidRDefault="00472378" w:rsidP="00472378">
      <w:pPr>
        <w:pStyle w:val="SingleTxtGA"/>
        <w:textDirection w:val="tbRlV"/>
      </w:pPr>
      <w:r w:rsidRPr="00250DAF">
        <w:rPr>
          <w:rtl/>
        </w:rPr>
        <w:t>76</w:t>
      </w:r>
      <w:r w:rsidRPr="0024034F">
        <w:rPr>
          <w:rtl/>
        </w:rPr>
        <w:t>-</w:t>
      </w:r>
      <w:r w:rsidRPr="0024034F">
        <w:rPr>
          <w:rtl/>
        </w:rPr>
        <w:tab/>
        <w:t>حقوق المتهمين والأشخاص المحتجزين: إن تفضيل حبس المشتبه فيهم والمتهمين قبل المحاكمة كشكل مناسب من أشكال العقاب يؤدي دورا</w:t>
      </w:r>
      <w:r w:rsidR="0083630F">
        <w:rPr>
          <w:rFonts w:hint="cs"/>
          <w:rtl/>
        </w:rPr>
        <w:t>ً</w:t>
      </w:r>
      <w:r w:rsidRPr="0024034F">
        <w:rPr>
          <w:rtl/>
        </w:rPr>
        <w:t xml:space="preserve"> كبيرا</w:t>
      </w:r>
      <w:r w:rsidR="0083630F">
        <w:rPr>
          <w:rFonts w:hint="cs"/>
          <w:rtl/>
        </w:rPr>
        <w:t>ً</w:t>
      </w:r>
      <w:r w:rsidRPr="0024034F">
        <w:rPr>
          <w:rtl/>
        </w:rPr>
        <w:t xml:space="preserve"> في اكتظاظ السجون. و</w:t>
      </w:r>
      <w:r w:rsidRPr="0024034F">
        <w:rPr>
          <w:rFonts w:hint="cs"/>
          <w:rtl/>
        </w:rPr>
        <w:t xml:space="preserve">قد </w:t>
      </w:r>
      <w:r w:rsidRPr="0024034F">
        <w:rPr>
          <w:rtl/>
        </w:rPr>
        <w:t xml:space="preserve">أتاحت المبادئ التوجيهية لسياسة الكفالة النقدية والكفالة الشخصية، التي وضعها القضاء في عام </w:t>
      </w:r>
      <w:r w:rsidRPr="00250DAF">
        <w:rPr>
          <w:rtl/>
        </w:rPr>
        <w:t>2015</w:t>
      </w:r>
      <w:r w:rsidRPr="0024034F">
        <w:rPr>
          <w:rtl/>
        </w:rPr>
        <w:t>، فرصة لحل مشكلة الاكتظاظ في السجون. وتبسط المبادئ التوجيهية</w:t>
      </w:r>
      <w:r w:rsidRPr="0024034F">
        <w:rPr>
          <w:rFonts w:hint="cs"/>
          <w:rtl/>
        </w:rPr>
        <w:t xml:space="preserve"> إجراءات</w:t>
      </w:r>
      <w:r w:rsidRPr="0024034F">
        <w:rPr>
          <w:rtl/>
        </w:rPr>
        <w:t xml:space="preserve"> اتخاذ قرارات الكفالة النقدية والكفا</w:t>
      </w:r>
      <w:r w:rsidRPr="0024034F">
        <w:rPr>
          <w:rFonts w:hint="cs"/>
          <w:rtl/>
        </w:rPr>
        <w:t>ل</w:t>
      </w:r>
      <w:r w:rsidRPr="0024034F">
        <w:rPr>
          <w:rtl/>
        </w:rPr>
        <w:t>ة الشخصية وتعالج الفوارق المتعلقة بها لإتاحة الإدارة العادلة لتدابير الكفالة النقدية والكفالة الشخصية. كما أنها تيسر التعاون والتنسيق الفعالين بين الوكالات في إدارة الكفالة النقدية والكفالة الشخصية، والأهم من ذلك، أنها تعزز التوافق مع المعايير الدنيا المتفق عليها دوليا</w:t>
      </w:r>
      <w:r w:rsidR="0083630F">
        <w:rPr>
          <w:rFonts w:hint="cs"/>
          <w:rtl/>
        </w:rPr>
        <w:t>ً</w:t>
      </w:r>
      <w:r w:rsidRPr="0024034F">
        <w:rPr>
          <w:rtl/>
        </w:rPr>
        <w:t xml:space="preserve"> للأشخاص المقبوض عليهم والأشخاص المحتجزين. </w:t>
      </w:r>
    </w:p>
    <w:p w14:paraId="770FDB75" w14:textId="77777777" w:rsidR="00472378" w:rsidRPr="0024034F" w:rsidRDefault="00472378" w:rsidP="00866021">
      <w:pPr>
        <w:pStyle w:val="SingleTxtGA"/>
      </w:pPr>
      <w:r w:rsidRPr="00250DAF">
        <w:rPr>
          <w:rtl/>
        </w:rPr>
        <w:t>77</w:t>
      </w:r>
      <w:r w:rsidRPr="0024034F">
        <w:rPr>
          <w:rtl/>
        </w:rPr>
        <w:t>-</w:t>
      </w:r>
      <w:r w:rsidRPr="0024034F">
        <w:rPr>
          <w:rtl/>
        </w:rPr>
        <w:tab/>
        <w:t>ولزيادة تخفيف الاكتظاظ في السجون، اتخذت التدابير التالية</w:t>
      </w:r>
      <w:r w:rsidRPr="0024034F">
        <w:rPr>
          <w:rFonts w:hint="cs"/>
          <w:rtl/>
        </w:rPr>
        <w:t>:</w:t>
      </w:r>
      <w:r w:rsidRPr="0024034F">
        <w:rPr>
          <w:rtl/>
        </w:rPr>
        <w:t xml:space="preserve"> </w:t>
      </w:r>
    </w:p>
    <w:p w14:paraId="3662FCCF" w14:textId="77777777" w:rsidR="00472378" w:rsidRPr="0024034F" w:rsidRDefault="00472378" w:rsidP="00472378">
      <w:pPr>
        <w:pStyle w:val="SingleTxtGA"/>
        <w:textDirection w:val="tbRlV"/>
      </w:pPr>
      <w:r w:rsidRPr="0024034F">
        <w:rPr>
          <w:rtl/>
        </w:rPr>
        <w:tab/>
        <w:t>(أ)</w:t>
      </w:r>
      <w:r w:rsidRPr="0024034F">
        <w:rPr>
          <w:rtl/>
        </w:rPr>
        <w:tab/>
        <w:t xml:space="preserve">وضع سياسة التحويل في عام </w:t>
      </w:r>
      <w:r w:rsidRPr="00250DAF">
        <w:rPr>
          <w:rtl/>
        </w:rPr>
        <w:t>2019</w:t>
      </w:r>
      <w:r w:rsidRPr="0024034F">
        <w:rPr>
          <w:rtl/>
        </w:rPr>
        <w:t xml:space="preserve"> لتمكين المدعين العامين من صرف القضايا عن إجراءات المحاكم والسماح بتسوية المسائل خارج المحكمة، على أساس موضوعها ومن خلال هياكل متفق عليها؛ </w:t>
      </w:r>
    </w:p>
    <w:p w14:paraId="0E895ADB" w14:textId="279DB10D" w:rsidR="00472378" w:rsidRPr="0024034F" w:rsidRDefault="00472378" w:rsidP="00472378">
      <w:pPr>
        <w:pStyle w:val="SingleTxtGA"/>
        <w:textDirection w:val="tbRlV"/>
      </w:pPr>
      <w:r w:rsidRPr="0024034F">
        <w:rPr>
          <w:rtl/>
        </w:rPr>
        <w:tab/>
        <w:t>(ب)</w:t>
      </w:r>
      <w:r w:rsidRPr="0024034F">
        <w:rPr>
          <w:rtl/>
        </w:rPr>
        <w:tab/>
        <w:t>إصدار أوامر الخدمة المجتمعية لمن حكم عليهم بالسجن لمدة ثلاث سنوات وما</w:t>
      </w:r>
      <w:r w:rsidR="0083630F">
        <w:rPr>
          <w:rFonts w:hint="cs"/>
          <w:rtl/>
        </w:rPr>
        <w:t> </w:t>
      </w:r>
      <w:r w:rsidRPr="0024034F">
        <w:rPr>
          <w:rtl/>
        </w:rPr>
        <w:t xml:space="preserve">دونها، والسماح لأولئك الذين بقيت في فترة عقوبتهم ثلاث سنوات وما دونها بالخدمة المجتمعية؛ </w:t>
      </w:r>
    </w:p>
    <w:p w14:paraId="466F4C3D" w14:textId="77777777" w:rsidR="00472378" w:rsidRPr="0024034F" w:rsidRDefault="00472378" w:rsidP="00472378">
      <w:pPr>
        <w:pStyle w:val="SingleTxtGA"/>
        <w:textDirection w:val="tbRlV"/>
      </w:pPr>
      <w:r w:rsidRPr="0024034F">
        <w:rPr>
          <w:rtl/>
        </w:rPr>
        <w:tab/>
        <w:t>(ج)</w:t>
      </w:r>
      <w:r w:rsidRPr="0024034F">
        <w:rPr>
          <w:rtl/>
        </w:rPr>
        <w:tab/>
      </w:r>
      <w:r w:rsidRPr="0024034F">
        <w:rPr>
          <w:rFonts w:hint="cs"/>
          <w:rtl/>
        </w:rPr>
        <w:t>تطوير</w:t>
      </w:r>
      <w:r w:rsidRPr="0024034F">
        <w:rPr>
          <w:rtl/>
        </w:rPr>
        <w:t xml:space="preserve"> قواعد الإجراءات الجنائية (الإقرار التفاوضي بالذنب)، </w:t>
      </w:r>
      <w:r w:rsidRPr="00250DAF">
        <w:rPr>
          <w:rtl/>
        </w:rPr>
        <w:t>2018</w:t>
      </w:r>
      <w:r w:rsidRPr="0024034F">
        <w:rPr>
          <w:rtl/>
        </w:rPr>
        <w:t xml:space="preserve">؛ </w:t>
      </w:r>
    </w:p>
    <w:p w14:paraId="36CCA158" w14:textId="77777777" w:rsidR="00472378" w:rsidRPr="0024034F" w:rsidRDefault="00472378" w:rsidP="00472378">
      <w:pPr>
        <w:pStyle w:val="SingleTxtGA"/>
        <w:textDirection w:val="tbRlV"/>
      </w:pPr>
      <w:r w:rsidRPr="0024034F">
        <w:rPr>
          <w:rtl/>
        </w:rPr>
        <w:tab/>
        <w:t>(د)</w:t>
      </w:r>
      <w:r w:rsidRPr="0024034F">
        <w:rPr>
          <w:rtl/>
        </w:rPr>
        <w:tab/>
        <w:t xml:space="preserve">وضع مشروع سياسة نظم العدالة البديلة لتعزيز استخدام الآليات التقليدية والبديلة لتسوية المنازعات؛ </w:t>
      </w:r>
    </w:p>
    <w:p w14:paraId="635676FF" w14:textId="77777777" w:rsidR="00472378" w:rsidRPr="0024034F" w:rsidRDefault="00472378" w:rsidP="00472378">
      <w:pPr>
        <w:pStyle w:val="SingleTxtGA"/>
        <w:textDirection w:val="tbRlV"/>
      </w:pPr>
      <w:r w:rsidRPr="0024034F">
        <w:rPr>
          <w:rtl/>
        </w:rPr>
        <w:tab/>
        <w:t>(هـ)</w:t>
      </w:r>
      <w:r w:rsidRPr="0024034F">
        <w:rPr>
          <w:rtl/>
        </w:rPr>
        <w:tab/>
        <w:t>إشراك لجان مستخدمي المحاكم في مراجعة القضايا بانتظام والانتهاء منها بسرعة؛</w:t>
      </w:r>
    </w:p>
    <w:p w14:paraId="0720002A" w14:textId="77777777" w:rsidR="00472378" w:rsidRPr="0024034F" w:rsidRDefault="00472378" w:rsidP="00472378">
      <w:pPr>
        <w:pStyle w:val="SingleTxtGA"/>
        <w:textDirection w:val="tbRlV"/>
      </w:pPr>
      <w:r w:rsidRPr="0024034F">
        <w:rPr>
          <w:rtl/>
        </w:rPr>
        <w:tab/>
        <w:t>(و)</w:t>
      </w:r>
      <w:r w:rsidRPr="0024034F">
        <w:rPr>
          <w:rtl/>
        </w:rPr>
        <w:tab/>
        <w:t xml:space="preserve">تخفيف العقوبة بموجب القانون؛ </w:t>
      </w:r>
    </w:p>
    <w:p w14:paraId="71B2F178" w14:textId="77777777" w:rsidR="00472378" w:rsidRPr="0024034F" w:rsidRDefault="00472378" w:rsidP="00472378">
      <w:pPr>
        <w:pStyle w:val="SingleTxtGA"/>
        <w:textDirection w:val="tbRlV"/>
      </w:pPr>
      <w:r w:rsidRPr="0024034F">
        <w:rPr>
          <w:rtl/>
        </w:rPr>
        <w:tab/>
        <w:t>(ز)</w:t>
      </w:r>
      <w:r w:rsidRPr="0024034F">
        <w:rPr>
          <w:rtl/>
        </w:rPr>
        <w:tab/>
        <w:t>وضع المبادئ التوجيهية لسياسة إصدار الأحكام (</w:t>
      </w:r>
      <w:r w:rsidRPr="00250DAF">
        <w:rPr>
          <w:rtl/>
        </w:rPr>
        <w:t>2016</w:t>
      </w:r>
      <w:r w:rsidRPr="0024034F">
        <w:rPr>
          <w:rtl/>
        </w:rPr>
        <w:t xml:space="preserve">)، التي تنص على أنه عندما يتاح خيار الحكم بعقوبة غير سالبة للحرية، يحتفظ بالعقوبة السالبة للحرية لقضية لا يمكن فيها تحقيق الغاية من العقوبة بحكم غير سالب للحرية. </w:t>
      </w:r>
    </w:p>
    <w:p w14:paraId="78E67ADB" w14:textId="630CF7D3" w:rsidR="00472378" w:rsidRPr="0024034F" w:rsidRDefault="00472378" w:rsidP="00472378">
      <w:pPr>
        <w:pStyle w:val="SingleTxtGA"/>
        <w:textDirection w:val="tbRlV"/>
      </w:pPr>
      <w:r w:rsidRPr="00250DAF">
        <w:rPr>
          <w:rtl/>
        </w:rPr>
        <w:t>78</w:t>
      </w:r>
      <w:r w:rsidRPr="0024034F">
        <w:rPr>
          <w:rtl/>
        </w:rPr>
        <w:t>-</w:t>
      </w:r>
      <w:r w:rsidRPr="0024034F">
        <w:rPr>
          <w:rtl/>
        </w:rPr>
        <w:tab/>
        <w:t>ولضمان سلامة المحبوسين احتياطيا</w:t>
      </w:r>
      <w:r w:rsidR="0083630F">
        <w:rPr>
          <w:rFonts w:hint="cs"/>
          <w:rtl/>
        </w:rPr>
        <w:t>ً</w:t>
      </w:r>
      <w:r w:rsidRPr="0024034F">
        <w:rPr>
          <w:rtl/>
        </w:rPr>
        <w:t>، تتخذ سلطات السجن خطوات لتصنيف الجناة حتى لا</w:t>
      </w:r>
      <w:r w:rsidR="0083630F">
        <w:rPr>
          <w:rFonts w:hint="cs"/>
          <w:rtl/>
        </w:rPr>
        <w:t> </w:t>
      </w:r>
      <w:r w:rsidRPr="0024034F">
        <w:rPr>
          <w:rtl/>
        </w:rPr>
        <w:t xml:space="preserve">يوضع المجرمون الخطرون في نفس </w:t>
      </w:r>
      <w:r w:rsidRPr="0024034F">
        <w:rPr>
          <w:rFonts w:hint="cs"/>
          <w:rtl/>
        </w:rPr>
        <w:t>الزنزانات</w:t>
      </w:r>
      <w:r w:rsidRPr="0024034F">
        <w:rPr>
          <w:rtl/>
        </w:rPr>
        <w:t xml:space="preserve"> التي يوضع فيها صغار المجرمين. كما استثمرت الحكومة في معدات المراقبة لضمان عدم دخول المحبوسين احتياطيا</w:t>
      </w:r>
      <w:r w:rsidR="0083630F">
        <w:rPr>
          <w:rFonts w:hint="cs"/>
          <w:rtl/>
        </w:rPr>
        <w:t>ً</w:t>
      </w:r>
      <w:r w:rsidRPr="0024034F">
        <w:rPr>
          <w:rtl/>
        </w:rPr>
        <w:t xml:space="preserve"> إلى الزنازين بأي سلاح مستتر قد يعرض حياة زملائهم الآخرين في الزنزانة للخطر. وعلاوة على ذلك، ما فتئت سلطات السجن تخضع لتدريب مستمر على إجراء عمليات التفتيش قبل حبس نزلاء السجون في </w:t>
      </w:r>
      <w:r w:rsidRPr="0024034F">
        <w:rPr>
          <w:rFonts w:hint="cs"/>
          <w:rtl/>
        </w:rPr>
        <w:t>زنزاناتهم</w:t>
      </w:r>
      <w:r w:rsidRPr="0024034F">
        <w:rPr>
          <w:rtl/>
        </w:rPr>
        <w:t xml:space="preserve">. </w:t>
      </w:r>
    </w:p>
    <w:p w14:paraId="3D0423E9" w14:textId="6C03358A" w:rsidR="00472378" w:rsidRPr="00250DAF" w:rsidRDefault="00D733ED" w:rsidP="00D733ED">
      <w:pPr>
        <w:pStyle w:val="H1GA"/>
      </w:pPr>
      <w:bookmarkStart w:id="36" w:name="_Toc41056176"/>
      <w:bookmarkStart w:id="37" w:name="_Toc6651"/>
      <w:bookmarkStart w:id="38" w:name="_Toc17474"/>
      <w:bookmarkStart w:id="39" w:name="_Toc41055692"/>
      <w:r w:rsidRPr="00250DAF">
        <w:rPr>
          <w:rtl/>
        </w:rPr>
        <w:tab/>
      </w:r>
      <w:r w:rsidR="00472378" w:rsidRPr="00250DAF">
        <w:rPr>
          <w:rtl/>
        </w:rPr>
        <w:t>جيم-</w:t>
      </w:r>
      <w:r w:rsidR="00472378" w:rsidRPr="00250DAF">
        <w:rPr>
          <w:rtl/>
        </w:rPr>
        <w:tab/>
        <w:t>الإطار العام لتعزيز حقوق الإنسان على الصعيد الوطني</w:t>
      </w:r>
      <w:bookmarkEnd w:id="36"/>
      <w:bookmarkEnd w:id="37"/>
      <w:bookmarkEnd w:id="38"/>
      <w:bookmarkEnd w:id="39"/>
    </w:p>
    <w:p w14:paraId="62E28153" w14:textId="77777777" w:rsidR="00472378" w:rsidRPr="0024034F" w:rsidRDefault="00472378" w:rsidP="00472378">
      <w:pPr>
        <w:pStyle w:val="SingleTxtGA"/>
        <w:textDirection w:val="tbRlV"/>
      </w:pPr>
      <w:bookmarkStart w:id="40" w:name="_Toc20831"/>
      <w:bookmarkStart w:id="41" w:name="_Toc22908"/>
      <w:bookmarkStart w:id="42" w:name="_Toc41055693"/>
      <w:bookmarkStart w:id="43" w:name="_Toc41056177"/>
      <w:r w:rsidRPr="00250DAF">
        <w:rPr>
          <w:rtl/>
        </w:rPr>
        <w:t>79</w:t>
      </w:r>
      <w:r w:rsidRPr="0024034F">
        <w:rPr>
          <w:rtl/>
        </w:rPr>
        <w:t>-</w:t>
      </w:r>
      <w:r w:rsidRPr="0024034F">
        <w:rPr>
          <w:rtl/>
        </w:rPr>
        <w:tab/>
        <w:t xml:space="preserve">الوزارات وإدارات الدولة: كلفت جميع الوزارات الحكومية وإدارات الدولة بوضع سياسات وبرامج موجهة نحو حماية حقوق الإنسان. </w:t>
      </w:r>
      <w:r w:rsidRPr="0024034F">
        <w:rPr>
          <w:rFonts w:hint="cs"/>
          <w:rtl/>
        </w:rPr>
        <w:t>و</w:t>
      </w:r>
      <w:r w:rsidRPr="0024034F">
        <w:rPr>
          <w:rtl/>
        </w:rPr>
        <w:t>يطبق</w:t>
      </w:r>
      <w:r w:rsidRPr="0024034F">
        <w:rPr>
          <w:rFonts w:hint="cs"/>
          <w:rtl/>
        </w:rPr>
        <w:t xml:space="preserve"> كذلك</w:t>
      </w:r>
      <w:r w:rsidRPr="0024034F">
        <w:rPr>
          <w:rtl/>
        </w:rPr>
        <w:t xml:space="preserve"> النهج القائم على حقوق الإنسان في التخطيط والتنمية في جميع الوزارات والإدارات والوكالات الحكومية. </w:t>
      </w:r>
      <w:bookmarkEnd w:id="40"/>
      <w:bookmarkEnd w:id="41"/>
    </w:p>
    <w:p w14:paraId="26884BA2" w14:textId="77777777" w:rsidR="00472378" w:rsidRPr="0024034F" w:rsidRDefault="00472378" w:rsidP="00472378">
      <w:pPr>
        <w:pStyle w:val="SingleTxtGA"/>
        <w:textDirection w:val="tbRlV"/>
      </w:pPr>
      <w:bookmarkStart w:id="44" w:name="_Toc4103"/>
      <w:bookmarkStart w:id="45" w:name="_Toc3213"/>
      <w:r w:rsidRPr="00250DAF">
        <w:rPr>
          <w:rtl/>
        </w:rPr>
        <w:t>80</w:t>
      </w:r>
      <w:r w:rsidRPr="0024034F">
        <w:rPr>
          <w:rtl/>
        </w:rPr>
        <w:t>-</w:t>
      </w:r>
      <w:r w:rsidRPr="0024034F">
        <w:rPr>
          <w:rtl/>
        </w:rPr>
        <w:tab/>
        <w:t xml:space="preserve">أنشطة المؤسسات الوطنية لحقوق الإنسان: تشكل المؤسسات الوطنية لحقوق الإنسان جهات تنسيق وطنية لتعزيز وحماية حقوق الإنسان. وتقوم المؤسسات الوطنية لحقوق الإنسان بمجموعة واسعة من المهام </w:t>
      </w:r>
      <w:r w:rsidRPr="0024034F">
        <w:rPr>
          <w:rFonts w:hint="cs"/>
          <w:rtl/>
        </w:rPr>
        <w:t>من قبيل</w:t>
      </w:r>
      <w:r w:rsidRPr="0024034F">
        <w:rPr>
          <w:rtl/>
        </w:rPr>
        <w:t xml:space="preserve"> الرصد والإبلاغ، </w:t>
      </w:r>
      <w:r w:rsidRPr="0024034F">
        <w:rPr>
          <w:rFonts w:hint="cs"/>
          <w:rtl/>
        </w:rPr>
        <w:t>وإسداء</w:t>
      </w:r>
      <w:r w:rsidRPr="0024034F">
        <w:rPr>
          <w:rtl/>
        </w:rPr>
        <w:t xml:space="preserve"> المشورة للحكومة بشأن قضايا حقوق الإنسان، والتعاون مع الهيئات الوطنية والإقليمية والدولية، </w:t>
      </w:r>
      <w:r w:rsidRPr="0024034F">
        <w:rPr>
          <w:rFonts w:hint="cs"/>
          <w:rtl/>
        </w:rPr>
        <w:t>والنظر في</w:t>
      </w:r>
      <w:r w:rsidRPr="0024034F">
        <w:rPr>
          <w:rtl/>
        </w:rPr>
        <w:t xml:space="preserve"> الشكاوى وتعزيز التثقيف في مجال حقوق الإنسان. وتوجد في كينيا ثلاث مؤسسات وطنية لحقوق الإنسان هي اللجنة الوطنية الكينية لحقوق الإنسان، واللجنة الوطنية</w:t>
      </w:r>
      <w:r w:rsidRPr="0024034F">
        <w:rPr>
          <w:rFonts w:hint="cs"/>
          <w:rtl/>
        </w:rPr>
        <w:t xml:space="preserve"> للشؤون الجنسانية وا</w:t>
      </w:r>
      <w:r w:rsidRPr="0024034F">
        <w:rPr>
          <w:rtl/>
        </w:rPr>
        <w:t xml:space="preserve">لمساواة، ولجنة القضاء الإداري. ومنذ صدور دستور عام </w:t>
      </w:r>
      <w:r w:rsidRPr="00250DAF">
        <w:rPr>
          <w:rtl/>
        </w:rPr>
        <w:t>2010</w:t>
      </w:r>
      <w:r w:rsidRPr="0024034F">
        <w:rPr>
          <w:rtl/>
        </w:rPr>
        <w:t>، ساهمت المؤسسات الوطنية لحقوق الإنسان مساهمة كبيرة في تعزيز وحماية حقوق الإنسان في كينيا.</w:t>
      </w:r>
      <w:bookmarkStart w:id="46" w:name="_Toc41056178"/>
      <w:bookmarkStart w:id="47" w:name="_Toc41055694"/>
      <w:bookmarkEnd w:id="42"/>
      <w:bookmarkEnd w:id="43"/>
      <w:bookmarkEnd w:id="44"/>
      <w:bookmarkEnd w:id="45"/>
    </w:p>
    <w:p w14:paraId="55CA50B4" w14:textId="77777777" w:rsidR="00472378" w:rsidRPr="0024034F" w:rsidRDefault="00472378" w:rsidP="00472378">
      <w:pPr>
        <w:pStyle w:val="SingleTxtGA"/>
        <w:textDirection w:val="tbRlV"/>
      </w:pPr>
      <w:bookmarkStart w:id="48" w:name="_Toc10353"/>
      <w:bookmarkStart w:id="49" w:name="_Toc28001"/>
      <w:r w:rsidRPr="00250DAF">
        <w:rPr>
          <w:rtl/>
        </w:rPr>
        <w:t>81</w:t>
      </w:r>
      <w:r w:rsidRPr="0024034F">
        <w:rPr>
          <w:rtl/>
        </w:rPr>
        <w:t>-</w:t>
      </w:r>
      <w:r w:rsidRPr="0024034F">
        <w:rPr>
          <w:rtl/>
        </w:rPr>
        <w:tab/>
        <w:t xml:space="preserve">تعزيز وحماية حقوق الإنسان: اللجنة الوطنية الكينية لحقوق الإنسان هي لجنة دستورية أنشئت بموجب المادة </w:t>
      </w:r>
      <w:r w:rsidRPr="00250DAF">
        <w:rPr>
          <w:rtl/>
        </w:rPr>
        <w:t>59</w:t>
      </w:r>
      <w:r w:rsidRPr="0024034F">
        <w:rPr>
          <w:rtl/>
        </w:rPr>
        <w:t>(</w:t>
      </w:r>
      <w:r w:rsidRPr="00250DAF">
        <w:rPr>
          <w:rtl/>
        </w:rPr>
        <w:t>4</w:t>
      </w:r>
      <w:r w:rsidRPr="0024034F">
        <w:rPr>
          <w:rtl/>
        </w:rPr>
        <w:t xml:space="preserve">) من الدستور وقانون اللجنة الوطنية الكينية لحقوق الإنسان لعام </w:t>
      </w:r>
      <w:r w:rsidRPr="00250DAF">
        <w:rPr>
          <w:rtl/>
        </w:rPr>
        <w:t>2011</w:t>
      </w:r>
      <w:r w:rsidRPr="0024034F">
        <w:rPr>
          <w:rtl/>
        </w:rPr>
        <w:t>. وتتمثل ولاية اللجنة الوطنية الكينية لحقوق الإنس</w:t>
      </w:r>
      <w:r w:rsidRPr="0024034F">
        <w:rPr>
          <w:rFonts w:hint="cs"/>
          <w:rtl/>
        </w:rPr>
        <w:t>ا</w:t>
      </w:r>
      <w:r w:rsidRPr="0024034F">
        <w:rPr>
          <w:rtl/>
        </w:rPr>
        <w:t xml:space="preserve">ن في تعزيز وحماية حقوق الإنسان في كينيا. وتقوم اللجنة برصد المؤسسات الحكومية، وتجري تحقيقات بشأن </w:t>
      </w:r>
      <w:r w:rsidRPr="0024034F">
        <w:rPr>
          <w:rFonts w:hint="cs"/>
          <w:rtl/>
        </w:rPr>
        <w:t xml:space="preserve">ادعاءات </w:t>
      </w:r>
      <w:r w:rsidRPr="0024034F">
        <w:rPr>
          <w:rtl/>
        </w:rPr>
        <w:t>انتهاك</w:t>
      </w:r>
      <w:r w:rsidRPr="0024034F">
        <w:rPr>
          <w:rFonts w:hint="cs"/>
          <w:rtl/>
        </w:rPr>
        <w:t xml:space="preserve"> </w:t>
      </w:r>
      <w:r w:rsidRPr="0024034F">
        <w:rPr>
          <w:rtl/>
        </w:rPr>
        <w:t>حقوق الإنسان، وتوفر في الحالات المناسبة الإنصاف لأولئك الذين انتهكت حقوقهم.</w:t>
      </w:r>
      <w:bookmarkEnd w:id="46"/>
      <w:bookmarkEnd w:id="47"/>
      <w:bookmarkEnd w:id="48"/>
      <w:bookmarkEnd w:id="49"/>
    </w:p>
    <w:p w14:paraId="4D86F4D6" w14:textId="77777777" w:rsidR="00472378" w:rsidRPr="0024034F" w:rsidRDefault="00472378" w:rsidP="00472378">
      <w:pPr>
        <w:pStyle w:val="SingleTxtGA"/>
        <w:textDirection w:val="tbRlV"/>
      </w:pPr>
      <w:bookmarkStart w:id="50" w:name="_Toc41056179"/>
      <w:bookmarkStart w:id="51" w:name="_Toc41055695"/>
      <w:bookmarkStart w:id="52" w:name="_Toc6536"/>
      <w:bookmarkStart w:id="53" w:name="_Toc9723"/>
      <w:r w:rsidRPr="00250DAF">
        <w:rPr>
          <w:rtl/>
        </w:rPr>
        <w:t>82</w:t>
      </w:r>
      <w:r w:rsidRPr="0024034F">
        <w:rPr>
          <w:rtl/>
        </w:rPr>
        <w:t>-</w:t>
      </w:r>
      <w:r w:rsidRPr="0024034F">
        <w:rPr>
          <w:rtl/>
        </w:rPr>
        <w:tab/>
        <w:t xml:space="preserve">حماية حقوق </w:t>
      </w:r>
      <w:r w:rsidRPr="0024034F">
        <w:rPr>
          <w:rFonts w:hint="cs"/>
          <w:rtl/>
        </w:rPr>
        <w:t>الفئات</w:t>
      </w:r>
      <w:r w:rsidRPr="0024034F">
        <w:rPr>
          <w:rtl/>
        </w:rPr>
        <w:t xml:space="preserve"> </w:t>
      </w:r>
      <w:r w:rsidRPr="0024034F">
        <w:rPr>
          <w:rFonts w:hint="cs"/>
          <w:rtl/>
        </w:rPr>
        <w:t xml:space="preserve">ذات </w:t>
      </w:r>
      <w:r w:rsidRPr="0024034F">
        <w:rPr>
          <w:rtl/>
        </w:rPr>
        <w:t xml:space="preserve">المصالح الخاصة والتحرر من التمييز: اللجنة الوطنية للشؤون الجنسانية والمساواة هي لجنة دستورية أنشئت بموجب المادة </w:t>
      </w:r>
      <w:r w:rsidRPr="00250DAF">
        <w:rPr>
          <w:rtl/>
        </w:rPr>
        <w:t>59</w:t>
      </w:r>
      <w:r w:rsidRPr="0024034F">
        <w:rPr>
          <w:rtl/>
        </w:rPr>
        <w:t>(</w:t>
      </w:r>
      <w:r w:rsidRPr="00250DAF">
        <w:rPr>
          <w:rtl/>
        </w:rPr>
        <w:t>4</w:t>
      </w:r>
      <w:r w:rsidRPr="0024034F">
        <w:rPr>
          <w:rtl/>
        </w:rPr>
        <w:t xml:space="preserve">) من الدستور وقانون اللجنة الوطنية للشؤون الجنسانية والمساواة لعام </w:t>
      </w:r>
      <w:r w:rsidRPr="00250DAF">
        <w:rPr>
          <w:rtl/>
        </w:rPr>
        <w:t>2011</w:t>
      </w:r>
      <w:r w:rsidRPr="0024034F">
        <w:rPr>
          <w:rtl/>
        </w:rPr>
        <w:t xml:space="preserve">. وأنشئت اللجنة لتقوم بأدوار أخرى منها تعزيز المساواة بين الجنسين والتحرر من التمييز وذلك بموجب المادة </w:t>
      </w:r>
      <w:r w:rsidRPr="00250DAF">
        <w:rPr>
          <w:rtl/>
        </w:rPr>
        <w:t>27</w:t>
      </w:r>
      <w:r w:rsidRPr="0024034F">
        <w:rPr>
          <w:rtl/>
        </w:rPr>
        <w:t xml:space="preserve"> من الدستور؛ ورصد وتيسير </w:t>
      </w:r>
      <w:r w:rsidRPr="0024034F">
        <w:rPr>
          <w:rFonts w:hint="cs"/>
          <w:rtl/>
        </w:rPr>
        <w:t>وإسداء</w:t>
      </w:r>
      <w:r w:rsidRPr="0024034F">
        <w:rPr>
          <w:rtl/>
        </w:rPr>
        <w:t xml:space="preserve"> المشورة بشأن إدماج مبادئ المساواة والتحرر من التمييز في جميع السياسات والقوانين والأنظمة الإدارية على الصعيد الوطني وصعيد المقاطعات في جميع المؤسسات العامة والخاصة؛ والعمل بوصفها الجهاز الرئيسي للدولة في ضمان الامتثال لجميع المعاهدات والاتفاقيات التي صدقت عليها كينيا والمتعلقة بقضايا المساواة والتحرر من التمييز، وفيما يتعلق ب</w:t>
      </w:r>
      <w:r w:rsidRPr="0024034F">
        <w:rPr>
          <w:rFonts w:hint="cs"/>
          <w:rtl/>
        </w:rPr>
        <w:t>ال</w:t>
      </w:r>
      <w:r w:rsidRPr="0024034F">
        <w:rPr>
          <w:rtl/>
        </w:rPr>
        <w:t xml:space="preserve">فئات </w:t>
      </w:r>
      <w:r w:rsidRPr="0024034F">
        <w:rPr>
          <w:rFonts w:hint="cs"/>
          <w:rtl/>
        </w:rPr>
        <w:t xml:space="preserve">ذات </w:t>
      </w:r>
      <w:r w:rsidRPr="0024034F">
        <w:rPr>
          <w:rtl/>
        </w:rPr>
        <w:t>المصالح الخاصة بما في ذلك الأقليات والأشخاص المهمش</w:t>
      </w:r>
      <w:r w:rsidRPr="0024034F">
        <w:rPr>
          <w:rFonts w:hint="cs"/>
          <w:rtl/>
        </w:rPr>
        <w:t>و</w:t>
      </w:r>
      <w:r w:rsidRPr="0024034F">
        <w:rPr>
          <w:rtl/>
        </w:rPr>
        <w:t>ن والنساء والأشخاص ذو</w:t>
      </w:r>
      <w:r w:rsidRPr="0024034F">
        <w:rPr>
          <w:rFonts w:hint="cs"/>
          <w:rtl/>
        </w:rPr>
        <w:t>و</w:t>
      </w:r>
      <w:r w:rsidRPr="0024034F">
        <w:rPr>
          <w:rtl/>
        </w:rPr>
        <w:t xml:space="preserve"> الإعاقة والأطفال.</w:t>
      </w:r>
      <w:bookmarkEnd w:id="50"/>
      <w:bookmarkEnd w:id="51"/>
      <w:bookmarkEnd w:id="52"/>
      <w:bookmarkEnd w:id="53"/>
    </w:p>
    <w:p w14:paraId="4D6BA1B7" w14:textId="49CDDD67" w:rsidR="00472378" w:rsidRPr="0024034F" w:rsidRDefault="00472378" w:rsidP="00472378">
      <w:pPr>
        <w:pStyle w:val="SingleTxtGA"/>
        <w:textDirection w:val="tbRlV"/>
      </w:pPr>
      <w:bookmarkStart w:id="54" w:name="_Toc29793"/>
      <w:bookmarkStart w:id="55" w:name="_Toc41056180"/>
      <w:bookmarkStart w:id="56" w:name="_Toc41055696"/>
      <w:bookmarkStart w:id="57" w:name="_Toc3057"/>
      <w:r w:rsidRPr="00250DAF">
        <w:rPr>
          <w:rtl/>
        </w:rPr>
        <w:t>83</w:t>
      </w:r>
      <w:r w:rsidRPr="0024034F">
        <w:rPr>
          <w:rtl/>
        </w:rPr>
        <w:t>-</w:t>
      </w:r>
      <w:r w:rsidRPr="0024034F">
        <w:rPr>
          <w:rtl/>
        </w:rPr>
        <w:tab/>
      </w:r>
      <w:r w:rsidRPr="00866021">
        <w:rPr>
          <w:spacing w:val="-4"/>
          <w:rtl/>
        </w:rPr>
        <w:t xml:space="preserve">الحماية من سوء الإدارة الرسمية: لجنة </w:t>
      </w:r>
      <w:r w:rsidRPr="00866021">
        <w:rPr>
          <w:rFonts w:hint="cs"/>
          <w:spacing w:val="-4"/>
          <w:rtl/>
        </w:rPr>
        <w:t>القضاء</w:t>
      </w:r>
      <w:r w:rsidRPr="00866021">
        <w:rPr>
          <w:spacing w:val="-4"/>
          <w:rtl/>
        </w:rPr>
        <w:t xml:space="preserve"> الإداري المشار إليها أيضا</w:t>
      </w:r>
      <w:r w:rsidR="0083630F" w:rsidRPr="00866021">
        <w:rPr>
          <w:rFonts w:hint="cs"/>
          <w:spacing w:val="-4"/>
          <w:rtl/>
        </w:rPr>
        <w:t>ً</w:t>
      </w:r>
      <w:r w:rsidRPr="00866021">
        <w:rPr>
          <w:spacing w:val="-4"/>
          <w:rtl/>
        </w:rPr>
        <w:t xml:space="preserve"> باسم مكتب أمين المظالم هي لجنة دستورية أنشئت بموجب المادة 59(4) من الدستور وقانون لجنة القضاء الإداري لعام 2011. وخولت للجنة صلاحية التحقيق في الشكاوى المتعلقة بالمماطلة أو التعسف في استخدام </w:t>
      </w:r>
      <w:proofErr w:type="gramStart"/>
      <w:r w:rsidRPr="00866021">
        <w:rPr>
          <w:spacing w:val="-4"/>
          <w:rtl/>
        </w:rPr>
        <w:t>السلطة</w:t>
      </w:r>
      <w:proofErr w:type="gramEnd"/>
      <w:r w:rsidRPr="0024034F">
        <w:rPr>
          <w:rtl/>
        </w:rPr>
        <w:t xml:space="preserve"> أو المعاملة غير العادلة أو </w:t>
      </w:r>
      <w:r w:rsidRPr="0024034F">
        <w:rPr>
          <w:rFonts w:hint="cs"/>
          <w:rtl/>
        </w:rPr>
        <w:t>الحيف</w:t>
      </w:r>
      <w:r w:rsidRPr="0024034F">
        <w:rPr>
          <w:rtl/>
        </w:rPr>
        <w:t xml:space="preserve"> الواضح أو عدم المجاملة. كما أنيطت باللجنة ولاية الإشراف على تنفيذ قانون </w:t>
      </w:r>
      <w:r w:rsidRPr="0024034F">
        <w:rPr>
          <w:rFonts w:hint="cs"/>
          <w:rtl/>
        </w:rPr>
        <w:t>الوصول</w:t>
      </w:r>
      <w:r w:rsidRPr="0024034F">
        <w:rPr>
          <w:rtl/>
        </w:rPr>
        <w:t xml:space="preserve"> </w:t>
      </w:r>
      <w:r w:rsidRPr="0024034F">
        <w:rPr>
          <w:rFonts w:hint="cs"/>
          <w:rtl/>
        </w:rPr>
        <w:t>إ</w:t>
      </w:r>
      <w:r w:rsidRPr="0024034F">
        <w:rPr>
          <w:rtl/>
        </w:rPr>
        <w:t xml:space="preserve">لى المعلومات لعام </w:t>
      </w:r>
      <w:r w:rsidRPr="00250DAF">
        <w:rPr>
          <w:rtl/>
        </w:rPr>
        <w:t>2016</w:t>
      </w:r>
      <w:r w:rsidRPr="0024034F">
        <w:rPr>
          <w:rtl/>
        </w:rPr>
        <w:t xml:space="preserve"> وإعماله.</w:t>
      </w:r>
      <w:bookmarkEnd w:id="54"/>
      <w:bookmarkEnd w:id="55"/>
      <w:bookmarkEnd w:id="56"/>
      <w:bookmarkEnd w:id="57"/>
    </w:p>
    <w:p w14:paraId="3527B981" w14:textId="77777777" w:rsidR="00472378" w:rsidRPr="00866021" w:rsidRDefault="00472378" w:rsidP="00472378">
      <w:pPr>
        <w:pStyle w:val="SingleTxtGA"/>
        <w:textDirection w:val="tbRlV"/>
        <w:rPr>
          <w:spacing w:val="-4"/>
        </w:rPr>
      </w:pPr>
      <w:bookmarkStart w:id="58" w:name="_Toc17817"/>
      <w:bookmarkStart w:id="59" w:name="_Toc17471"/>
      <w:bookmarkStart w:id="60" w:name="_Toc41055697"/>
      <w:bookmarkStart w:id="61" w:name="_Toc41056181"/>
      <w:r w:rsidRPr="00250DAF">
        <w:rPr>
          <w:rtl/>
        </w:rPr>
        <w:t>84</w:t>
      </w:r>
      <w:r w:rsidRPr="0024034F">
        <w:rPr>
          <w:rtl/>
        </w:rPr>
        <w:t>-</w:t>
      </w:r>
      <w:r w:rsidRPr="0024034F">
        <w:rPr>
          <w:rtl/>
        </w:rPr>
        <w:tab/>
      </w:r>
      <w:r w:rsidRPr="00866021">
        <w:rPr>
          <w:spacing w:val="-4"/>
          <w:rtl/>
        </w:rPr>
        <w:t xml:space="preserve">حماية حقوق الطفل: المجلس الوطني لخدمات الطفولة هو وكالة حكومية شبه مستقلة أنشئت بموجب قانون الطفل لعام 2001. وهو مكلف بالتخطيط لأنشطة حقوق الطفل </w:t>
      </w:r>
      <w:r w:rsidRPr="00866021">
        <w:rPr>
          <w:rFonts w:hint="cs"/>
          <w:spacing w:val="-4"/>
          <w:rtl/>
        </w:rPr>
        <w:t>ورفاهه</w:t>
      </w:r>
      <w:r w:rsidRPr="00866021">
        <w:rPr>
          <w:spacing w:val="-4"/>
          <w:rtl/>
        </w:rPr>
        <w:t xml:space="preserve"> في كينيا وتنظيمها وتنسيقها.</w:t>
      </w:r>
      <w:bookmarkEnd w:id="58"/>
      <w:bookmarkEnd w:id="59"/>
    </w:p>
    <w:p w14:paraId="50046367" w14:textId="77777777" w:rsidR="00472378" w:rsidRPr="00866021" w:rsidRDefault="00472378" w:rsidP="00472378">
      <w:pPr>
        <w:pStyle w:val="SingleTxtGA"/>
        <w:textDirection w:val="tbRlV"/>
        <w:rPr>
          <w:spacing w:val="-4"/>
        </w:rPr>
      </w:pPr>
      <w:bookmarkStart w:id="62" w:name="_Toc30820"/>
      <w:bookmarkStart w:id="63" w:name="_Toc46"/>
      <w:r w:rsidRPr="00250DAF">
        <w:rPr>
          <w:rtl/>
        </w:rPr>
        <w:t>85</w:t>
      </w:r>
      <w:r w:rsidRPr="0024034F">
        <w:rPr>
          <w:rtl/>
        </w:rPr>
        <w:t>-</w:t>
      </w:r>
      <w:r w:rsidRPr="0024034F">
        <w:rPr>
          <w:rtl/>
        </w:rPr>
        <w:tab/>
      </w:r>
      <w:r w:rsidRPr="00866021">
        <w:rPr>
          <w:spacing w:val="-4"/>
          <w:rtl/>
        </w:rPr>
        <w:t xml:space="preserve">حماية حقوق المرأة: تتولى وزارة الشؤون الجنسانية مهمة وضع سياسات وبرامج موجهة نحو حماية حقوق المرأة. ومجلس مكافحة تشويه الأعضاء التناسلية للإناث هو هيئة حكومية شبه مستقلة أنشئت في كانون الأول/ديسمبر 2013 بعد سن قانون حظر تشويه الأعضاء التناسلية للإناث لعام 2011. وهو تابع لوزارة الخدمة العامة والشؤون الجنسانية. وتتمثل مهمة المجلس في دعم كرامة الفتيات والنساء في كينيا وتمكينهن من خلال تنسيق المبادرات، والتوعية، والدعوة ضد تشويه الأعضاء التناسلية </w:t>
      </w:r>
      <w:r w:rsidRPr="00866021">
        <w:rPr>
          <w:rFonts w:hint="cs"/>
          <w:spacing w:val="-4"/>
          <w:rtl/>
        </w:rPr>
        <w:t>للإناث</w:t>
      </w:r>
      <w:r w:rsidRPr="00866021">
        <w:rPr>
          <w:spacing w:val="-4"/>
          <w:rtl/>
        </w:rPr>
        <w:t>.</w:t>
      </w:r>
      <w:bookmarkEnd w:id="60"/>
      <w:bookmarkEnd w:id="61"/>
      <w:bookmarkEnd w:id="62"/>
      <w:bookmarkEnd w:id="63"/>
    </w:p>
    <w:p w14:paraId="53664294" w14:textId="79B39AA5" w:rsidR="00472378" w:rsidRPr="0024034F" w:rsidRDefault="00472378" w:rsidP="00472378">
      <w:pPr>
        <w:pStyle w:val="SingleTxtGA"/>
        <w:textDirection w:val="tbRlV"/>
      </w:pPr>
      <w:bookmarkStart w:id="64" w:name="_Toc2868"/>
      <w:bookmarkStart w:id="65" w:name="_Toc41056182"/>
      <w:bookmarkStart w:id="66" w:name="_Toc41055698"/>
      <w:bookmarkStart w:id="67" w:name="_Toc12778"/>
      <w:r w:rsidRPr="00250DAF">
        <w:rPr>
          <w:rtl/>
        </w:rPr>
        <w:t>86</w:t>
      </w:r>
      <w:r w:rsidRPr="0024034F">
        <w:rPr>
          <w:rtl/>
        </w:rPr>
        <w:t>-</w:t>
      </w:r>
      <w:r w:rsidRPr="0024034F">
        <w:rPr>
          <w:rtl/>
        </w:rPr>
        <w:tab/>
        <w:t xml:space="preserve">حماية حقوق الأشخاص ذوي الإعاقة: للمجلس الوطني للأشخاص ذوي الإعاقة ولاية تخصيص خمسة </w:t>
      </w:r>
      <w:r w:rsidRPr="0024034F">
        <w:rPr>
          <w:rFonts w:hint="cs"/>
          <w:rtl/>
        </w:rPr>
        <w:t>في المائة</w:t>
      </w:r>
      <w:r w:rsidRPr="0024034F">
        <w:rPr>
          <w:rtl/>
        </w:rPr>
        <w:t xml:space="preserve"> من جميع الوظائف العرضية والطارئة والتعاقدية في مجال العمالة في القطاعين العام والخاص للأشخاص ذوي الإعاقة. كما أن المجلس مكلف بتنفيذ ما يلي: في مجال التعليم، تلتزم مؤسسات التعليم بأن تأخذ في الاعتبار الاحتياجات الخاصة للأشخاص ذوي الإعاقة في عدة جوانب من التعليم، بما في ذلك شروط القبول والمناهج الدراسية. وفي مجال الرياضة والترفيه، يحق لجميع الأشخاص ذوي الإعاقة، أن يستخدموا مجانا</w:t>
      </w:r>
      <w:r w:rsidR="0083630F">
        <w:rPr>
          <w:rFonts w:hint="cs"/>
          <w:rtl/>
        </w:rPr>
        <w:t>ً</w:t>
      </w:r>
      <w:r w:rsidRPr="0024034F">
        <w:rPr>
          <w:rtl/>
        </w:rPr>
        <w:t xml:space="preserve"> المرافق الترفيهية أو الرياضية التي تملكها الحكومة أو تشغلها أثناء الأنشطة الاجتماعية أو الرياضية أو الترفيهية.</w:t>
      </w:r>
      <w:bookmarkEnd w:id="64"/>
      <w:bookmarkEnd w:id="65"/>
      <w:bookmarkEnd w:id="66"/>
      <w:bookmarkEnd w:id="67"/>
    </w:p>
    <w:p w14:paraId="151511A4" w14:textId="7A40B129" w:rsidR="00472378" w:rsidRPr="0024034F" w:rsidRDefault="00472378" w:rsidP="00472378">
      <w:pPr>
        <w:pStyle w:val="SingleTxtGA"/>
        <w:textDirection w:val="tbRlV"/>
      </w:pPr>
      <w:bookmarkStart w:id="68" w:name="_Toc41055699"/>
      <w:bookmarkStart w:id="69" w:name="_Toc41056183"/>
      <w:bookmarkStart w:id="70" w:name="_Toc9597"/>
      <w:bookmarkStart w:id="71" w:name="_Toc32747"/>
      <w:r w:rsidRPr="00250DAF">
        <w:rPr>
          <w:rtl/>
        </w:rPr>
        <w:t>87</w:t>
      </w:r>
      <w:r w:rsidRPr="0024034F">
        <w:rPr>
          <w:rtl/>
        </w:rPr>
        <w:t>-</w:t>
      </w:r>
      <w:r w:rsidRPr="0024034F">
        <w:rPr>
          <w:rtl/>
        </w:rPr>
        <w:tab/>
        <w:t>وتتعلق الالتزامات الأخرى التي يتعين على المجلس إنفاذها بواجب توفير الترتيبات التيسيرية المعقولة فيما يتعلق بالوصول إلى المباني العامة ومركبات الخدمة العامة. وبالإضافة إلى أنشطة الإنفاذ، أنيطت أيضا</w:t>
      </w:r>
      <w:r w:rsidR="0083630F">
        <w:rPr>
          <w:rFonts w:hint="cs"/>
          <w:rtl/>
        </w:rPr>
        <w:t>ً</w:t>
      </w:r>
      <w:r w:rsidRPr="0024034F">
        <w:rPr>
          <w:rtl/>
        </w:rPr>
        <w:t xml:space="preserve"> بالمجلس الوطني للأشخاص ذوي الإعاقة المسؤوليات الترويجية والتعليمية والسياس</w:t>
      </w:r>
      <w:r w:rsidRPr="0024034F">
        <w:rPr>
          <w:rFonts w:hint="cs"/>
          <w:rtl/>
        </w:rPr>
        <w:t>ات</w:t>
      </w:r>
      <w:r w:rsidRPr="0024034F">
        <w:rPr>
          <w:rtl/>
        </w:rPr>
        <w:t>ية، وأسندت إليه ولاية صياغة ووضع "تدابير وسياسات ترمي إلى تحقيق تكافؤ الفرص لفائدة ذوي الإعاقة ".</w:t>
      </w:r>
      <w:bookmarkEnd w:id="68"/>
      <w:bookmarkEnd w:id="69"/>
      <w:bookmarkEnd w:id="70"/>
      <w:bookmarkEnd w:id="71"/>
    </w:p>
    <w:p w14:paraId="64528D4E" w14:textId="1ED9709A" w:rsidR="00472378" w:rsidRPr="0024034F" w:rsidRDefault="00472378" w:rsidP="00472378">
      <w:pPr>
        <w:pStyle w:val="SingleTxtGA"/>
        <w:textDirection w:val="tbRlV"/>
      </w:pPr>
      <w:bookmarkStart w:id="72" w:name="_Toc28894"/>
      <w:bookmarkStart w:id="73" w:name="_Toc8578"/>
      <w:r w:rsidRPr="00250DAF">
        <w:rPr>
          <w:rtl/>
        </w:rPr>
        <w:t>88</w:t>
      </w:r>
      <w:r w:rsidRPr="0024034F">
        <w:rPr>
          <w:rtl/>
        </w:rPr>
        <w:t>-</w:t>
      </w:r>
      <w:r w:rsidRPr="0024034F">
        <w:rPr>
          <w:rtl/>
        </w:rPr>
        <w:tab/>
        <w:t xml:space="preserve">وتتمثل ولاية اللجنة الوطنية للتماسك </w:t>
      </w:r>
      <w:r w:rsidRPr="0024034F">
        <w:rPr>
          <w:rFonts w:hint="cs"/>
          <w:rtl/>
        </w:rPr>
        <w:t>والإدماج</w:t>
      </w:r>
      <w:r w:rsidRPr="0024034F">
        <w:rPr>
          <w:rtl/>
        </w:rPr>
        <w:t>، المنشأة بموجب قانون برلماني، في تيسير وتعزيز تكافؤ الفرص، والعلاقات الجيدة، والوئام، والتعايش السلمي بين مختلف الطوائف الإثنية والعرقية في كينيا. ويمكن بموجب ذلك القانون لأي شخص متضرر أن يشتكي من الانتهاكات إلى اللجنة. وتتمتع اللجنة بصلاحيات التحقيق في الشكاوى المتعلقة بالتمييز الإثني أو العنصري وتقديم توصيات إلى المدعي العام أو اللجنة الوطنية الكينية لحقوق الإنسان أو أي سلطة أخرى مختصة بشأن التدابير العلاجية التي يتعين اتخاذها عندما يتبين أن لهذه الشكاوى ما يبررها. وعلاوة على ذلك، فإن اللجنة مكلفة أيضا</w:t>
      </w:r>
      <w:r w:rsidR="0083630F">
        <w:rPr>
          <w:rFonts w:hint="cs"/>
          <w:rtl/>
        </w:rPr>
        <w:t>ً</w:t>
      </w:r>
      <w:r w:rsidRPr="0024034F">
        <w:rPr>
          <w:rtl/>
        </w:rPr>
        <w:t xml:space="preserve"> بتعزيز ورصد الوعي العام بالوئام الإثني والعرقي وتقديم تقارير منتظمة إلى الجمعية الوطنية.</w:t>
      </w:r>
      <w:bookmarkEnd w:id="72"/>
      <w:bookmarkEnd w:id="73"/>
    </w:p>
    <w:p w14:paraId="4E03C32D" w14:textId="3987BC94" w:rsidR="00472378" w:rsidRPr="0024034F" w:rsidRDefault="00472378" w:rsidP="00472378">
      <w:pPr>
        <w:pStyle w:val="SingleTxtGA"/>
        <w:textDirection w:val="tbRlV"/>
      </w:pPr>
      <w:bookmarkStart w:id="74" w:name="_Toc5634"/>
      <w:bookmarkStart w:id="75" w:name="_Toc27920"/>
      <w:r w:rsidRPr="00250DAF">
        <w:rPr>
          <w:rtl/>
        </w:rPr>
        <w:t>89</w:t>
      </w:r>
      <w:r w:rsidRPr="0024034F">
        <w:rPr>
          <w:rtl/>
        </w:rPr>
        <w:t>-</w:t>
      </w:r>
      <w:r w:rsidRPr="0024034F">
        <w:rPr>
          <w:rtl/>
        </w:rPr>
        <w:tab/>
        <w:t>حماية حرية وسائ</w:t>
      </w:r>
      <w:r w:rsidRPr="0024034F">
        <w:rPr>
          <w:rFonts w:hint="cs"/>
          <w:rtl/>
        </w:rPr>
        <w:t>ط</w:t>
      </w:r>
      <w:r w:rsidRPr="0024034F">
        <w:rPr>
          <w:rtl/>
        </w:rPr>
        <w:t xml:space="preserve"> الإعلام واستقلالها: مجلس وسائط الإعلام في كينيا مؤسسة وطنية مستقلة أنشأها قانون مجلس وسائط الإعلام لعام </w:t>
      </w:r>
      <w:r w:rsidRPr="00250DAF">
        <w:rPr>
          <w:rtl/>
        </w:rPr>
        <w:t>2013</w:t>
      </w:r>
      <w:r w:rsidRPr="0024034F">
        <w:rPr>
          <w:rtl/>
        </w:rPr>
        <w:t xml:space="preserve"> لأغراض وضع معايير وسائط الإعلام وضمان الامتثال لتلك المعايير على النحو المنصوص عليه في المادة </w:t>
      </w:r>
      <w:r w:rsidRPr="00250DAF">
        <w:rPr>
          <w:rtl/>
        </w:rPr>
        <w:t>34</w:t>
      </w:r>
      <w:r w:rsidRPr="0024034F">
        <w:rPr>
          <w:rtl/>
        </w:rPr>
        <w:t>(</w:t>
      </w:r>
      <w:r w:rsidRPr="00250DAF">
        <w:rPr>
          <w:rtl/>
        </w:rPr>
        <w:t>5</w:t>
      </w:r>
      <w:r w:rsidRPr="0024034F">
        <w:rPr>
          <w:rtl/>
        </w:rPr>
        <w:t>) من الدستور. واعتمد المجلس نهجا</w:t>
      </w:r>
      <w:r w:rsidR="0083630F">
        <w:rPr>
          <w:rFonts w:hint="cs"/>
          <w:rtl/>
        </w:rPr>
        <w:t>ً</w:t>
      </w:r>
      <w:r w:rsidRPr="0024034F">
        <w:rPr>
          <w:rtl/>
        </w:rPr>
        <w:t xml:space="preserve"> للمشاركة في تنظيم وسائط الإعلام، حيث يظل أعضاء مجلس الإدارة والأمانة العامة مستقلين جدا</w:t>
      </w:r>
      <w:r w:rsidR="0083630F">
        <w:rPr>
          <w:rFonts w:hint="cs"/>
          <w:rtl/>
        </w:rPr>
        <w:t>ً</w:t>
      </w:r>
      <w:r w:rsidRPr="0024034F">
        <w:rPr>
          <w:rtl/>
        </w:rPr>
        <w:t xml:space="preserve"> في عملياتهم ولا</w:t>
      </w:r>
      <w:r w:rsidR="0083630F">
        <w:rPr>
          <w:rFonts w:hint="cs"/>
          <w:rtl/>
        </w:rPr>
        <w:t> </w:t>
      </w:r>
      <w:r w:rsidRPr="0024034F">
        <w:rPr>
          <w:rtl/>
        </w:rPr>
        <w:t>يخضعون لأي شكل من أشكال الرقابة، وإن كانوا يتلقون تمويلا</w:t>
      </w:r>
      <w:r w:rsidR="0083630F">
        <w:rPr>
          <w:rFonts w:hint="cs"/>
          <w:rtl/>
        </w:rPr>
        <w:t>ً</w:t>
      </w:r>
      <w:r w:rsidRPr="0024034F">
        <w:rPr>
          <w:rtl/>
        </w:rPr>
        <w:t xml:space="preserve"> حكوميا</w:t>
      </w:r>
      <w:r w:rsidR="0083630F">
        <w:rPr>
          <w:rFonts w:hint="cs"/>
          <w:rtl/>
        </w:rPr>
        <w:t>ً</w:t>
      </w:r>
      <w:r w:rsidRPr="0024034F">
        <w:rPr>
          <w:rtl/>
        </w:rPr>
        <w:t xml:space="preserve"> لدعم بعض أنشطتهم. وتتمثل المهام الرئيسية للمجلس في تعزيز وحماية حرية واستقلال وسائط الإعلام؛ وتحديد معايير للصحفيين والعاملين في مجال الإعلام والمؤسسات الإعلامية؛ وضمان حماية حقوق وامتيازات الصحفيين أثناء أدائهم لمهامهم؛ </w:t>
      </w:r>
      <w:r w:rsidRPr="0024034F">
        <w:rPr>
          <w:rFonts w:hint="cs"/>
          <w:rtl/>
        </w:rPr>
        <w:t>و</w:t>
      </w:r>
      <w:r w:rsidRPr="0024034F">
        <w:rPr>
          <w:rtl/>
        </w:rPr>
        <w:t xml:space="preserve">الترويج للمعايير الأخلاقية والمهنية بين الصحفيين والمؤسسات الإعلامية وتعزيزها </w:t>
      </w:r>
      <w:r w:rsidRPr="0024034F">
        <w:rPr>
          <w:rFonts w:hint="cs"/>
          <w:rtl/>
        </w:rPr>
        <w:t>وإسداء</w:t>
      </w:r>
      <w:r w:rsidRPr="0024034F">
        <w:rPr>
          <w:rtl/>
        </w:rPr>
        <w:t xml:space="preserve"> المشورة للحكومة أو الهيئة التنظيمية ذات الصلة بشأن المسائل المتعلقة بالمهنيين وتعليم وتدريب الصحفيين وغيرهم من العاملين في مجال الإعلام.</w:t>
      </w:r>
      <w:bookmarkStart w:id="76" w:name="_Toc41056184"/>
      <w:bookmarkStart w:id="77" w:name="_Toc41055700"/>
      <w:bookmarkEnd w:id="74"/>
      <w:bookmarkEnd w:id="75"/>
    </w:p>
    <w:p w14:paraId="01636706" w14:textId="77777777" w:rsidR="00472378" w:rsidRPr="0024034F" w:rsidRDefault="00472378" w:rsidP="00472378">
      <w:pPr>
        <w:pStyle w:val="SingleTxtGA"/>
        <w:textDirection w:val="tbRlV"/>
      </w:pPr>
      <w:r w:rsidRPr="00250DAF">
        <w:rPr>
          <w:rtl/>
        </w:rPr>
        <w:t>90</w:t>
      </w:r>
      <w:r w:rsidRPr="0024034F">
        <w:rPr>
          <w:rtl/>
        </w:rPr>
        <w:t>-</w:t>
      </w:r>
      <w:r w:rsidRPr="0024034F">
        <w:rPr>
          <w:rtl/>
        </w:rPr>
        <w:tab/>
        <w:t>التثقيف في مجال حقوق الإنسان: ومن أجل تعزيز قدرة القطاع العام على الوفاء على نحو فعال بالالتزامات المتعلقة بحقوق الإنسان، تواصل الحكومة الكينية، بالتعاون مع اللجنة الوطنية الكينية لحقوق الإنسان، إتاحة وتعميم التثقيف والتدريب في مجال حقوق الإنسان في القطاع العام. و</w:t>
      </w:r>
      <w:r w:rsidRPr="0024034F">
        <w:rPr>
          <w:rFonts w:hint="cs"/>
          <w:rtl/>
        </w:rPr>
        <w:t xml:space="preserve">قد </w:t>
      </w:r>
      <w:r w:rsidRPr="0024034F">
        <w:rPr>
          <w:rtl/>
        </w:rPr>
        <w:t xml:space="preserve">أبرمت اللجنة مذكرة تفاهم مع </w:t>
      </w:r>
      <w:r w:rsidRPr="0024034F">
        <w:rPr>
          <w:rFonts w:hint="cs"/>
          <w:rtl/>
        </w:rPr>
        <w:t xml:space="preserve">مدرسة </w:t>
      </w:r>
      <w:r w:rsidRPr="0024034F">
        <w:rPr>
          <w:rtl/>
        </w:rPr>
        <w:t>شؤون الحكم</w:t>
      </w:r>
      <w:r w:rsidRPr="0024034F">
        <w:rPr>
          <w:rFonts w:hint="cs"/>
          <w:rtl/>
        </w:rPr>
        <w:t xml:space="preserve"> الكينية</w:t>
      </w:r>
      <w:r w:rsidRPr="0024034F">
        <w:rPr>
          <w:rtl/>
        </w:rPr>
        <w:t xml:space="preserve">، من أجل توفير التدريب في مجال حقوق الإنسان للموظفين، على صعيد المقاطعات وعلى الصعيد الوطني. </w:t>
      </w:r>
      <w:bookmarkEnd w:id="76"/>
      <w:bookmarkEnd w:id="77"/>
    </w:p>
    <w:p w14:paraId="5D740434" w14:textId="275A5E06" w:rsidR="00472378" w:rsidRPr="00866021" w:rsidRDefault="00472378" w:rsidP="00472378">
      <w:pPr>
        <w:pStyle w:val="SingleTxtGA"/>
        <w:textDirection w:val="tbRlV"/>
        <w:rPr>
          <w:spacing w:val="-4"/>
        </w:rPr>
      </w:pPr>
      <w:r w:rsidRPr="00250DAF">
        <w:rPr>
          <w:rtl/>
        </w:rPr>
        <w:t>91</w:t>
      </w:r>
      <w:r w:rsidRPr="0024034F">
        <w:rPr>
          <w:rtl/>
        </w:rPr>
        <w:t>-</w:t>
      </w:r>
      <w:r w:rsidRPr="0024034F">
        <w:rPr>
          <w:rtl/>
        </w:rPr>
        <w:tab/>
      </w:r>
      <w:r w:rsidRPr="00866021">
        <w:rPr>
          <w:spacing w:val="-4"/>
          <w:rtl/>
        </w:rPr>
        <w:t xml:space="preserve">وقد ساهمت اللجنة الوطنية الكينية لحقوق الإنسان في تعزيز </w:t>
      </w:r>
      <w:r w:rsidRPr="00866021">
        <w:rPr>
          <w:rFonts w:hint="cs"/>
          <w:spacing w:val="-4"/>
          <w:rtl/>
        </w:rPr>
        <w:t xml:space="preserve">فهم حقوق الإنسان وتخصيصها </w:t>
      </w:r>
      <w:r w:rsidRPr="00866021">
        <w:rPr>
          <w:spacing w:val="-4"/>
          <w:rtl/>
        </w:rPr>
        <w:t>تدريجي</w:t>
      </w:r>
      <w:r w:rsidRPr="00866021">
        <w:rPr>
          <w:rFonts w:hint="cs"/>
          <w:spacing w:val="-4"/>
          <w:rtl/>
        </w:rPr>
        <w:t>ا</w:t>
      </w:r>
      <w:r w:rsidR="0083630F" w:rsidRPr="00866021">
        <w:rPr>
          <w:rFonts w:hint="cs"/>
          <w:spacing w:val="-4"/>
          <w:rtl/>
        </w:rPr>
        <w:t>ً</w:t>
      </w:r>
      <w:r w:rsidRPr="00866021">
        <w:rPr>
          <w:spacing w:val="-4"/>
          <w:rtl/>
        </w:rPr>
        <w:t xml:space="preserve"> في الخدمة العامة في كينيا. وأجرت اللجنة العديد من التدريبات التثقيفية في مجال حقوق الإنسان لتعزيز فهم موظفي القطاع العام لحقوق الإنسان وتوعيتهم بها. واستهدفت اللجنة الموظفين في الإدارات القضائية وإدارات الشرطة والسجون والمدارس والمؤسسات الحكومية ووزارات الإعلام والتخطيط والصحة والمياه </w:t>
      </w:r>
      <w:proofErr w:type="gramStart"/>
      <w:r w:rsidRPr="00866021">
        <w:rPr>
          <w:spacing w:val="-4"/>
          <w:rtl/>
        </w:rPr>
        <w:t>والعمل</w:t>
      </w:r>
      <w:proofErr w:type="gramEnd"/>
      <w:r w:rsidRPr="00866021">
        <w:rPr>
          <w:spacing w:val="-4"/>
          <w:rtl/>
        </w:rPr>
        <w:t xml:space="preserve"> والزراعة والأشغال العامة والطرق. وقد تم تحديد هذه المؤسسات باعتبارها مؤسسات لها تأثير كبير على حماية حقوق الإنسان والتمتع بها. وباستخدام النهج القائم على الحقوق في البرمجة، تمكن اللجنة الوطنية المكلفين بمهام داخل الحكومة والمجتمع المدني من </w:t>
      </w:r>
      <w:r w:rsidRPr="00866021">
        <w:rPr>
          <w:rFonts w:hint="cs"/>
          <w:spacing w:val="-4"/>
          <w:rtl/>
        </w:rPr>
        <w:t>إشاعة</w:t>
      </w:r>
      <w:r w:rsidRPr="00866021">
        <w:rPr>
          <w:spacing w:val="-4"/>
          <w:rtl/>
        </w:rPr>
        <w:t xml:space="preserve"> مبادئ حقوق الإنسان في تقديم الخدمات للجمهور.</w:t>
      </w:r>
    </w:p>
    <w:p w14:paraId="46D2337B" w14:textId="50D5C101" w:rsidR="00472378" w:rsidRPr="0024034F" w:rsidRDefault="00472378" w:rsidP="00472378">
      <w:pPr>
        <w:pStyle w:val="SingleTxtGA"/>
        <w:textDirection w:val="tbRlV"/>
      </w:pPr>
      <w:r w:rsidRPr="00250DAF">
        <w:rPr>
          <w:rtl/>
        </w:rPr>
        <w:t>92</w:t>
      </w:r>
      <w:r w:rsidRPr="0024034F">
        <w:rPr>
          <w:rtl/>
        </w:rPr>
        <w:t>-</w:t>
      </w:r>
      <w:r w:rsidRPr="0024034F">
        <w:rPr>
          <w:rtl/>
        </w:rPr>
        <w:tab/>
        <w:t>وعملت اللجنة أيضا</w:t>
      </w:r>
      <w:r w:rsidR="0083630F">
        <w:rPr>
          <w:rFonts w:hint="cs"/>
          <w:rtl/>
        </w:rPr>
        <w:t>ً</w:t>
      </w:r>
      <w:r w:rsidRPr="0024034F">
        <w:rPr>
          <w:rtl/>
        </w:rPr>
        <w:t xml:space="preserve"> مع الحكومة على إدماج حقوق الإنسان في المناهج الدراسية وأدلة التدريب لمؤسسات التدريب الحكومية، بما في ذلك كليات تدريب موظفي الشرطة والسجون. وساهمت اللجنة، مع جهات فاعلة أخرى، في توعية الجمهور بحقوق الإنسان وفهمه لها من خلال منتديات </w:t>
      </w:r>
      <w:r w:rsidRPr="0024034F">
        <w:rPr>
          <w:rFonts w:hint="cs"/>
          <w:rtl/>
        </w:rPr>
        <w:t>المعارض</w:t>
      </w:r>
      <w:r w:rsidRPr="0024034F">
        <w:rPr>
          <w:rtl/>
        </w:rPr>
        <w:t xml:space="preserve"> الزراعية وعيادات حقوق الإنسان ومنتديات المساءلة العامة، ولا سيما في المناطق الهامشية من البلد.</w:t>
      </w:r>
    </w:p>
    <w:p w14:paraId="090DCCE7" w14:textId="237281D0" w:rsidR="00472378" w:rsidRPr="0024034F" w:rsidRDefault="00472378" w:rsidP="00472378">
      <w:pPr>
        <w:pStyle w:val="SingleTxtGA"/>
        <w:textDirection w:val="tbRlV"/>
      </w:pPr>
      <w:r w:rsidRPr="00250DAF">
        <w:rPr>
          <w:rtl/>
        </w:rPr>
        <w:t>93</w:t>
      </w:r>
      <w:r w:rsidRPr="0024034F">
        <w:rPr>
          <w:rtl/>
        </w:rPr>
        <w:t>-</w:t>
      </w:r>
      <w:r w:rsidRPr="0024034F">
        <w:rPr>
          <w:rtl/>
        </w:rPr>
        <w:tab/>
        <w:t xml:space="preserve">وينص قانون المساعدة القانونية لعام </w:t>
      </w:r>
      <w:r w:rsidRPr="00250DAF">
        <w:rPr>
          <w:rtl/>
        </w:rPr>
        <w:t>2016</w:t>
      </w:r>
      <w:r w:rsidRPr="0024034F">
        <w:rPr>
          <w:rtl/>
        </w:rPr>
        <w:t xml:space="preserve"> على إنشاء دائرة المساعدة القانونية الوطنية التي تهدف إلى تعزيز الوصول إلى العدالة من خلال توفير خدمات مساعدة قانونية ميسورة التكلفة ومتاحة للجميع ومستدامة وذات مصداقية وخاضعة للمساءلة </w:t>
      </w:r>
      <w:r w:rsidRPr="0024034F">
        <w:rPr>
          <w:rFonts w:hint="cs"/>
          <w:rtl/>
        </w:rPr>
        <w:t>لفائدة ا</w:t>
      </w:r>
      <w:r w:rsidRPr="0024034F">
        <w:rPr>
          <w:rtl/>
        </w:rPr>
        <w:t>لمحتاجين في كينيا وفقا</w:t>
      </w:r>
      <w:r w:rsidR="0083630F">
        <w:rPr>
          <w:rFonts w:hint="cs"/>
          <w:rtl/>
        </w:rPr>
        <w:t>ً</w:t>
      </w:r>
      <w:r w:rsidRPr="0024034F">
        <w:rPr>
          <w:rtl/>
        </w:rPr>
        <w:t xml:space="preserve"> للدستور؛ وتوفير خطة للمساعدة القانونية لمساعدة المعوزين على الحصول عليها؛ وتعزيز الوعي القانوني؛ ودعم الخدمات القانونية المجتمعية من خلال تمويل المراكز الاستشارية للعدالة والتعليم والبحث؛ و</w:t>
      </w:r>
      <w:r w:rsidRPr="0024034F">
        <w:rPr>
          <w:rFonts w:hint="cs"/>
          <w:rtl/>
        </w:rPr>
        <w:t>ا</w:t>
      </w:r>
      <w:r w:rsidRPr="0024034F">
        <w:rPr>
          <w:rtl/>
        </w:rPr>
        <w:t>لترويج لأساليب بديلة لتسوية المنازعات تعزز الوصول إلى العدالة وفقا</w:t>
      </w:r>
      <w:r w:rsidR="0083630F">
        <w:rPr>
          <w:rFonts w:hint="cs"/>
          <w:rtl/>
        </w:rPr>
        <w:t>ً</w:t>
      </w:r>
      <w:r w:rsidRPr="0024034F">
        <w:rPr>
          <w:rtl/>
        </w:rPr>
        <w:t xml:space="preserve"> للدستور.</w:t>
      </w:r>
    </w:p>
    <w:p w14:paraId="717A7DE0" w14:textId="5229F255" w:rsidR="00472378" w:rsidRPr="00250DAF" w:rsidRDefault="00D733ED" w:rsidP="00D733ED">
      <w:pPr>
        <w:pStyle w:val="H1GA"/>
      </w:pPr>
      <w:bookmarkStart w:id="78" w:name="_Toc11147"/>
      <w:bookmarkStart w:id="79" w:name="_Toc3547"/>
      <w:r w:rsidRPr="00250DAF">
        <w:rPr>
          <w:rtl/>
        </w:rPr>
        <w:tab/>
      </w:r>
      <w:r w:rsidR="00472378" w:rsidRPr="00250DAF">
        <w:rPr>
          <w:rtl/>
        </w:rPr>
        <w:t>دال-</w:t>
      </w:r>
      <w:r w:rsidR="00472378" w:rsidRPr="00250DAF">
        <w:rPr>
          <w:rtl/>
        </w:rPr>
        <w:tab/>
        <w:t>دور عملية الإبلاغ في تعزيز حقوق الإنسان على الصعيد الوطني</w:t>
      </w:r>
      <w:bookmarkEnd w:id="78"/>
      <w:bookmarkEnd w:id="79"/>
    </w:p>
    <w:p w14:paraId="033BF0EA" w14:textId="562BA24D" w:rsidR="00472378" w:rsidRPr="0024034F" w:rsidRDefault="00472378" w:rsidP="00472378">
      <w:pPr>
        <w:pStyle w:val="SingleTxtGA"/>
        <w:textDirection w:val="tbRlV"/>
      </w:pPr>
      <w:r w:rsidRPr="00250DAF">
        <w:rPr>
          <w:rtl/>
        </w:rPr>
        <w:t>94</w:t>
      </w:r>
      <w:r w:rsidRPr="0024034F">
        <w:rPr>
          <w:rtl/>
        </w:rPr>
        <w:t>-</w:t>
      </w:r>
      <w:r w:rsidRPr="0024034F">
        <w:rPr>
          <w:rtl/>
        </w:rPr>
        <w:tab/>
        <w:t xml:space="preserve">الآلية الوطنية للإبلاغ: لدى كينيا آلية وطنية مخصصة لتنفيذ الالتزامات </w:t>
      </w:r>
      <w:proofErr w:type="spellStart"/>
      <w:r w:rsidRPr="0024034F">
        <w:rPr>
          <w:rtl/>
        </w:rPr>
        <w:t>التعاهدية</w:t>
      </w:r>
      <w:proofErr w:type="spellEnd"/>
      <w:r w:rsidRPr="0024034F">
        <w:rPr>
          <w:rtl/>
        </w:rPr>
        <w:t xml:space="preserve"> وتقديم التقارير عنها ومتابعتها، تعرف باسم اللجنة الوطنية المعنية بالالتزامات الدولية والإقليمية في مجال حقوق الإنسان. وتم إنشاء هذه اللجنة</w:t>
      </w:r>
      <w:r w:rsidRPr="006231CF">
        <w:rPr>
          <w:vertAlign w:val="superscript"/>
          <w:rtl/>
        </w:rPr>
        <w:t>(</w:t>
      </w:r>
      <w:r w:rsidRPr="00250DAF">
        <w:rPr>
          <w:vertAlign w:val="superscript"/>
          <w:lang w:val="en-US"/>
        </w:rPr>
        <w:footnoteReference w:id="16"/>
      </w:r>
      <w:r w:rsidRPr="006231CF">
        <w:rPr>
          <w:vertAlign w:val="superscript"/>
          <w:rtl/>
        </w:rPr>
        <w:t>)</w:t>
      </w:r>
      <w:r w:rsidRPr="0024034F">
        <w:rPr>
          <w:rtl/>
        </w:rPr>
        <w:t xml:space="preserve"> بمقتضى إشعار الجريدة الرسمية رقم </w:t>
      </w:r>
      <w:r w:rsidRPr="00250DAF">
        <w:rPr>
          <w:rtl/>
        </w:rPr>
        <w:t>2925</w:t>
      </w:r>
      <w:r w:rsidRPr="0024034F">
        <w:rPr>
          <w:rtl/>
        </w:rPr>
        <w:t xml:space="preserve"> المؤرخ </w:t>
      </w:r>
      <w:r w:rsidRPr="00250DAF">
        <w:rPr>
          <w:rtl/>
        </w:rPr>
        <w:t>29</w:t>
      </w:r>
      <w:r w:rsidRPr="0024034F">
        <w:rPr>
          <w:rtl/>
        </w:rPr>
        <w:t xml:space="preserve"> آذار/</w:t>
      </w:r>
      <w:r w:rsidR="0083630F">
        <w:rPr>
          <w:rFonts w:hint="cs"/>
          <w:rtl/>
        </w:rPr>
        <w:t xml:space="preserve"> </w:t>
      </w:r>
      <w:r w:rsidRPr="0024034F">
        <w:rPr>
          <w:rtl/>
        </w:rPr>
        <w:t>مارس</w:t>
      </w:r>
      <w:r w:rsidR="0083630F">
        <w:rPr>
          <w:rFonts w:hint="cs"/>
          <w:rtl/>
        </w:rPr>
        <w:t> </w:t>
      </w:r>
      <w:r w:rsidRPr="00250DAF">
        <w:rPr>
          <w:rtl/>
        </w:rPr>
        <w:t>2019</w:t>
      </w:r>
      <w:r w:rsidRPr="0024034F">
        <w:rPr>
          <w:rtl/>
        </w:rPr>
        <w:t>. وتتمثل الولاية الرئيسية لهذه اللجنة في تقديم المشورة للحكومة بشأن التدابير اللازمة للوفاء بالتزاماتها الدولية والإقليمية في مجال حقوق الإنسان، و</w:t>
      </w:r>
      <w:r w:rsidRPr="0024034F">
        <w:rPr>
          <w:rFonts w:hint="cs"/>
          <w:rtl/>
        </w:rPr>
        <w:t>القيام تحديدا</w:t>
      </w:r>
      <w:r w:rsidR="0083630F">
        <w:rPr>
          <w:rFonts w:hint="cs"/>
          <w:rtl/>
        </w:rPr>
        <w:t>ً</w:t>
      </w:r>
      <w:r w:rsidRPr="0024034F">
        <w:rPr>
          <w:rFonts w:hint="cs"/>
          <w:rtl/>
        </w:rPr>
        <w:t xml:space="preserve"> ب</w:t>
      </w:r>
      <w:r w:rsidRPr="0024034F">
        <w:rPr>
          <w:rtl/>
        </w:rPr>
        <w:t xml:space="preserve">تنسيق وإعداد التقارير الموجهة إلى الآليات الدولية والإقليمية لحقوق الإنسان والتواصل معها (بما في ذلك الهيئات المنشأة بمعاهدات، والاستعراض الدوري الشامل، والإجراءات الخاصة). وقد امتثلت كينيا لمعظم التزامات إبلاغ الهيئات المنشأة بموجب معاهدات. ويوضح الجدول </w:t>
      </w:r>
      <w:r w:rsidRPr="00250DAF">
        <w:rPr>
          <w:rtl/>
        </w:rPr>
        <w:t>6</w:t>
      </w:r>
      <w:r w:rsidRPr="0024034F">
        <w:rPr>
          <w:rtl/>
        </w:rPr>
        <w:t xml:space="preserve"> حالة الإبلاغ عن الصكوك الدولية لحقوق الإنسان.</w:t>
      </w:r>
    </w:p>
    <w:p w14:paraId="2D960246" w14:textId="77777777" w:rsidR="00472378" w:rsidRPr="0024034F" w:rsidRDefault="00472378" w:rsidP="00D733ED">
      <w:pPr>
        <w:pStyle w:val="TableFigureHeader"/>
        <w:rPr>
          <w:rtl/>
        </w:rPr>
      </w:pPr>
      <w:r w:rsidRPr="0024034F">
        <w:rPr>
          <w:rtl/>
        </w:rPr>
        <w:t xml:space="preserve">الجدول </w:t>
      </w:r>
      <w:r w:rsidRPr="00250DAF">
        <w:rPr>
          <w:rtl/>
        </w:rPr>
        <w:t>9</w:t>
      </w:r>
      <w:r w:rsidRPr="0024034F">
        <w:rPr>
          <w:rtl/>
        </w:rPr>
        <w:t xml:space="preserve"> </w:t>
      </w:r>
    </w:p>
    <w:p w14:paraId="6EE1F2EC" w14:textId="77777777" w:rsidR="00472378" w:rsidRPr="00250DAF" w:rsidRDefault="00472378" w:rsidP="00D733ED">
      <w:pPr>
        <w:pStyle w:val="TableFigureHeaderBold"/>
        <w:rPr>
          <w:rFonts w:hint="eastAsia"/>
          <w:rtl/>
        </w:rPr>
      </w:pPr>
      <w:r w:rsidRPr="00250DAF">
        <w:rPr>
          <w:rtl/>
        </w:rPr>
        <w:t>حالة الإبلاغ عن الصكوك الدولية لحقوق الإنسان</w:t>
      </w:r>
    </w:p>
    <w:tbl>
      <w:tblPr>
        <w:bidiVisual/>
        <w:tblW w:w="7370"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0"/>
        <w:gridCol w:w="2323"/>
        <w:gridCol w:w="1582"/>
        <w:gridCol w:w="1260"/>
        <w:gridCol w:w="1785"/>
      </w:tblGrid>
      <w:tr w:rsidR="00472378" w:rsidRPr="00FF4E61" w14:paraId="40E255E9" w14:textId="77777777" w:rsidTr="001D6252">
        <w:trPr>
          <w:tblHeader/>
        </w:trPr>
        <w:tc>
          <w:tcPr>
            <w:tcW w:w="420" w:type="dxa"/>
            <w:tcBorders>
              <w:top w:val="single" w:sz="4" w:space="0" w:color="auto"/>
              <w:bottom w:val="single" w:sz="12" w:space="0" w:color="auto"/>
            </w:tcBorders>
            <w:shd w:val="clear" w:color="auto" w:fill="auto"/>
            <w:vAlign w:val="bottom"/>
          </w:tcPr>
          <w:p w14:paraId="6D31411E" w14:textId="77777777" w:rsidR="00472378" w:rsidRPr="001D6252" w:rsidRDefault="00472378" w:rsidP="00FF4E61">
            <w:pPr>
              <w:spacing w:before="40" w:after="40" w:line="280" w:lineRule="exact"/>
              <w:ind w:left="57" w:right="57"/>
              <w:textDirection w:val="tbRlV"/>
              <w:rPr>
                <w:i/>
                <w:iCs/>
                <w:sz w:val="18"/>
                <w:szCs w:val="18"/>
              </w:rPr>
            </w:pPr>
            <w:r w:rsidRPr="00250DAF">
              <w:rPr>
                <w:rFonts w:hint="cs"/>
                <w:i/>
                <w:iCs/>
                <w:sz w:val="18"/>
                <w:szCs w:val="18"/>
                <w:rtl/>
              </w:rPr>
              <w:t>ال</w:t>
            </w:r>
            <w:r w:rsidRPr="00250DAF">
              <w:rPr>
                <w:i/>
                <w:iCs/>
                <w:sz w:val="18"/>
                <w:szCs w:val="18"/>
                <w:rtl/>
              </w:rPr>
              <w:t>رقم</w:t>
            </w:r>
          </w:p>
        </w:tc>
        <w:tc>
          <w:tcPr>
            <w:tcW w:w="2323" w:type="dxa"/>
            <w:tcBorders>
              <w:top w:val="single" w:sz="4" w:space="0" w:color="auto"/>
              <w:bottom w:val="single" w:sz="12" w:space="0" w:color="auto"/>
            </w:tcBorders>
            <w:shd w:val="clear" w:color="auto" w:fill="auto"/>
            <w:vAlign w:val="bottom"/>
          </w:tcPr>
          <w:p w14:paraId="159BFFA2" w14:textId="77777777" w:rsidR="00472378" w:rsidRPr="001D6252" w:rsidRDefault="00472378" w:rsidP="001D6252">
            <w:pPr>
              <w:spacing w:before="40" w:after="40" w:line="280" w:lineRule="exact"/>
              <w:ind w:left="57" w:right="170"/>
              <w:textDirection w:val="tbRlV"/>
              <w:rPr>
                <w:i/>
                <w:iCs/>
                <w:sz w:val="18"/>
                <w:szCs w:val="18"/>
              </w:rPr>
            </w:pPr>
            <w:r w:rsidRPr="00250DAF">
              <w:rPr>
                <w:i/>
                <w:iCs/>
                <w:sz w:val="18"/>
                <w:szCs w:val="18"/>
                <w:rtl/>
              </w:rPr>
              <w:t>اسم المعاهدة</w:t>
            </w:r>
          </w:p>
        </w:tc>
        <w:tc>
          <w:tcPr>
            <w:tcW w:w="1582" w:type="dxa"/>
            <w:tcBorders>
              <w:top w:val="single" w:sz="4" w:space="0" w:color="auto"/>
              <w:bottom w:val="single" w:sz="12" w:space="0" w:color="auto"/>
            </w:tcBorders>
            <w:shd w:val="clear" w:color="auto" w:fill="auto"/>
            <w:vAlign w:val="bottom"/>
          </w:tcPr>
          <w:p w14:paraId="1CAA9457" w14:textId="77777777" w:rsidR="00472378" w:rsidRPr="001D6252" w:rsidRDefault="00472378" w:rsidP="00FF4E61">
            <w:pPr>
              <w:spacing w:before="40" w:after="40" w:line="280" w:lineRule="exact"/>
              <w:ind w:left="57" w:right="57"/>
              <w:textDirection w:val="tbRlV"/>
              <w:rPr>
                <w:i/>
                <w:iCs/>
                <w:sz w:val="18"/>
                <w:szCs w:val="18"/>
              </w:rPr>
            </w:pPr>
            <w:r w:rsidRPr="00250DAF">
              <w:rPr>
                <w:i/>
                <w:iCs/>
                <w:sz w:val="18"/>
                <w:szCs w:val="18"/>
                <w:rtl/>
              </w:rPr>
              <w:t>تاريخ التصديق/الانضمام</w:t>
            </w:r>
          </w:p>
        </w:tc>
        <w:tc>
          <w:tcPr>
            <w:tcW w:w="1260" w:type="dxa"/>
            <w:tcBorders>
              <w:top w:val="single" w:sz="4" w:space="0" w:color="auto"/>
              <w:bottom w:val="single" w:sz="12" w:space="0" w:color="auto"/>
            </w:tcBorders>
            <w:shd w:val="clear" w:color="auto" w:fill="auto"/>
            <w:vAlign w:val="bottom"/>
          </w:tcPr>
          <w:p w14:paraId="570980B5" w14:textId="77777777" w:rsidR="00472378" w:rsidRPr="001D6252" w:rsidRDefault="00472378" w:rsidP="00FF4E61">
            <w:pPr>
              <w:spacing w:before="40" w:after="40" w:line="280" w:lineRule="exact"/>
              <w:ind w:left="57" w:right="57"/>
              <w:textDirection w:val="tbRlV"/>
              <w:rPr>
                <w:i/>
                <w:iCs/>
                <w:sz w:val="18"/>
                <w:szCs w:val="18"/>
              </w:rPr>
            </w:pPr>
            <w:r w:rsidRPr="00250DAF">
              <w:rPr>
                <w:i/>
                <w:iCs/>
                <w:sz w:val="18"/>
                <w:szCs w:val="18"/>
                <w:rtl/>
              </w:rPr>
              <w:t>دورة الإبلاغ</w:t>
            </w:r>
          </w:p>
        </w:tc>
        <w:tc>
          <w:tcPr>
            <w:tcW w:w="1785" w:type="dxa"/>
            <w:tcBorders>
              <w:top w:val="single" w:sz="4" w:space="0" w:color="auto"/>
              <w:bottom w:val="single" w:sz="12" w:space="0" w:color="auto"/>
            </w:tcBorders>
            <w:shd w:val="clear" w:color="auto" w:fill="auto"/>
            <w:vAlign w:val="bottom"/>
          </w:tcPr>
          <w:p w14:paraId="229B74F3" w14:textId="77777777" w:rsidR="00472378" w:rsidRPr="00250DAF" w:rsidRDefault="00472378" w:rsidP="00FF4E61">
            <w:pPr>
              <w:spacing w:before="40" w:after="40" w:line="280" w:lineRule="exact"/>
              <w:ind w:left="57" w:right="57"/>
              <w:textDirection w:val="tbRlV"/>
              <w:rPr>
                <w:i/>
                <w:iCs/>
                <w:sz w:val="18"/>
                <w:szCs w:val="18"/>
              </w:rPr>
            </w:pPr>
            <w:r w:rsidRPr="00250DAF">
              <w:rPr>
                <w:i/>
                <w:iCs/>
                <w:sz w:val="18"/>
                <w:szCs w:val="18"/>
                <w:rtl/>
              </w:rPr>
              <w:t>تاريخ تقديم التقرير</w:t>
            </w:r>
          </w:p>
        </w:tc>
      </w:tr>
      <w:tr w:rsidR="00472378" w:rsidRPr="00FF4E61" w14:paraId="216B2DA5" w14:textId="77777777" w:rsidTr="001D6252">
        <w:trPr>
          <w:trHeight w:hRule="exact" w:val="113"/>
        </w:trPr>
        <w:tc>
          <w:tcPr>
            <w:tcW w:w="420" w:type="dxa"/>
            <w:tcBorders>
              <w:top w:val="single" w:sz="12" w:space="0" w:color="auto"/>
            </w:tcBorders>
            <w:shd w:val="clear" w:color="auto" w:fill="auto"/>
          </w:tcPr>
          <w:p w14:paraId="460697FF" w14:textId="77777777" w:rsidR="00472378" w:rsidRPr="00FF4E61" w:rsidRDefault="00472378" w:rsidP="00FF4E61">
            <w:pPr>
              <w:spacing w:before="40" w:after="40" w:line="280" w:lineRule="exact"/>
              <w:ind w:left="57" w:right="57"/>
              <w:rPr>
                <w:sz w:val="18"/>
                <w:szCs w:val="18"/>
              </w:rPr>
            </w:pPr>
          </w:p>
        </w:tc>
        <w:tc>
          <w:tcPr>
            <w:tcW w:w="2323" w:type="dxa"/>
            <w:tcBorders>
              <w:top w:val="single" w:sz="12" w:space="0" w:color="auto"/>
            </w:tcBorders>
            <w:shd w:val="clear" w:color="auto" w:fill="auto"/>
          </w:tcPr>
          <w:p w14:paraId="0601EF00" w14:textId="77777777" w:rsidR="00472378" w:rsidRPr="00FF4E61" w:rsidRDefault="00472378" w:rsidP="001D6252">
            <w:pPr>
              <w:spacing w:before="40" w:after="40" w:line="280" w:lineRule="exact"/>
              <w:ind w:left="57" w:right="170"/>
              <w:rPr>
                <w:sz w:val="18"/>
                <w:szCs w:val="18"/>
              </w:rPr>
            </w:pPr>
          </w:p>
        </w:tc>
        <w:tc>
          <w:tcPr>
            <w:tcW w:w="1582" w:type="dxa"/>
            <w:tcBorders>
              <w:top w:val="single" w:sz="12" w:space="0" w:color="auto"/>
            </w:tcBorders>
            <w:shd w:val="clear" w:color="auto" w:fill="auto"/>
          </w:tcPr>
          <w:p w14:paraId="133A92EB" w14:textId="77777777" w:rsidR="00472378" w:rsidRPr="00FF4E61" w:rsidRDefault="00472378" w:rsidP="00FF4E61">
            <w:pPr>
              <w:spacing w:before="40" w:after="40" w:line="280" w:lineRule="exact"/>
              <w:ind w:left="57" w:right="57"/>
              <w:rPr>
                <w:sz w:val="18"/>
                <w:szCs w:val="18"/>
              </w:rPr>
            </w:pPr>
          </w:p>
        </w:tc>
        <w:tc>
          <w:tcPr>
            <w:tcW w:w="1260" w:type="dxa"/>
            <w:tcBorders>
              <w:top w:val="single" w:sz="12" w:space="0" w:color="auto"/>
            </w:tcBorders>
            <w:shd w:val="clear" w:color="auto" w:fill="auto"/>
          </w:tcPr>
          <w:p w14:paraId="4922F286" w14:textId="77777777" w:rsidR="00472378" w:rsidRPr="00FF4E61" w:rsidRDefault="00472378" w:rsidP="00FF4E61">
            <w:pPr>
              <w:spacing w:before="40" w:after="40" w:line="280" w:lineRule="exact"/>
              <w:ind w:left="57" w:right="57"/>
              <w:rPr>
                <w:sz w:val="18"/>
                <w:szCs w:val="18"/>
              </w:rPr>
            </w:pPr>
          </w:p>
        </w:tc>
        <w:tc>
          <w:tcPr>
            <w:tcW w:w="1785" w:type="dxa"/>
            <w:tcBorders>
              <w:top w:val="single" w:sz="12" w:space="0" w:color="auto"/>
            </w:tcBorders>
            <w:shd w:val="clear" w:color="auto" w:fill="auto"/>
          </w:tcPr>
          <w:p w14:paraId="5CBEDE83" w14:textId="77777777" w:rsidR="00472378" w:rsidRPr="00FF4E61" w:rsidRDefault="00472378" w:rsidP="00FF4E61">
            <w:pPr>
              <w:spacing w:before="40" w:after="40" w:line="280" w:lineRule="exact"/>
              <w:ind w:left="57" w:right="57"/>
              <w:rPr>
                <w:sz w:val="18"/>
                <w:szCs w:val="18"/>
              </w:rPr>
            </w:pPr>
          </w:p>
        </w:tc>
      </w:tr>
      <w:tr w:rsidR="00472378" w:rsidRPr="00FF4E61" w14:paraId="4D184F00" w14:textId="77777777" w:rsidTr="001D6252">
        <w:tc>
          <w:tcPr>
            <w:tcW w:w="420" w:type="dxa"/>
            <w:vMerge w:val="restart"/>
            <w:shd w:val="clear" w:color="auto" w:fill="auto"/>
          </w:tcPr>
          <w:p w14:paraId="27C2D58E" w14:textId="1E864610"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009C7AF2">
              <w:rPr>
                <w:rFonts w:hint="cs"/>
                <w:sz w:val="18"/>
                <w:szCs w:val="18"/>
                <w:rtl/>
              </w:rPr>
              <w:t>-</w:t>
            </w:r>
          </w:p>
        </w:tc>
        <w:tc>
          <w:tcPr>
            <w:tcW w:w="2323" w:type="dxa"/>
            <w:vMerge w:val="restart"/>
            <w:shd w:val="clear" w:color="auto" w:fill="auto"/>
          </w:tcPr>
          <w:p w14:paraId="78876E6A"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 xml:space="preserve">اتفاقية مناهضة التعذيب وغيره من ضروب </w:t>
            </w:r>
            <w:proofErr w:type="gramStart"/>
            <w:r w:rsidRPr="00FF4E61">
              <w:rPr>
                <w:sz w:val="18"/>
                <w:szCs w:val="18"/>
                <w:rtl/>
              </w:rPr>
              <w:t>المعاملة</w:t>
            </w:r>
            <w:proofErr w:type="gramEnd"/>
            <w:r w:rsidRPr="00FF4E61">
              <w:rPr>
                <w:sz w:val="18"/>
                <w:szCs w:val="18"/>
                <w:rtl/>
              </w:rPr>
              <w:t xml:space="preserve"> أو العقوبة القاسية أو اللاإنسانية أو المهينة</w:t>
            </w:r>
          </w:p>
        </w:tc>
        <w:tc>
          <w:tcPr>
            <w:tcW w:w="1582" w:type="dxa"/>
            <w:vMerge w:val="restart"/>
            <w:shd w:val="clear" w:color="auto" w:fill="auto"/>
          </w:tcPr>
          <w:p w14:paraId="7EA3E3C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21</w:t>
            </w:r>
            <w:r w:rsidRPr="00FF4E61">
              <w:rPr>
                <w:sz w:val="18"/>
                <w:szCs w:val="18"/>
                <w:rtl/>
              </w:rPr>
              <w:t xml:space="preserve"> شباط/فبراير </w:t>
            </w:r>
            <w:r w:rsidRPr="00250DAF">
              <w:rPr>
                <w:sz w:val="18"/>
                <w:szCs w:val="18"/>
                <w:rtl/>
              </w:rPr>
              <w:t>1997</w:t>
            </w:r>
          </w:p>
        </w:tc>
        <w:tc>
          <w:tcPr>
            <w:tcW w:w="1260" w:type="dxa"/>
            <w:shd w:val="clear" w:color="auto" w:fill="auto"/>
          </w:tcPr>
          <w:p w14:paraId="7066FCB9"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الثالثة</w:t>
            </w:r>
          </w:p>
        </w:tc>
        <w:tc>
          <w:tcPr>
            <w:tcW w:w="1785" w:type="dxa"/>
            <w:shd w:val="clear" w:color="auto" w:fill="auto"/>
          </w:tcPr>
          <w:p w14:paraId="39FA298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 xml:space="preserve"> آب/أغسطس </w:t>
            </w:r>
            <w:r w:rsidRPr="00250DAF">
              <w:rPr>
                <w:sz w:val="18"/>
                <w:szCs w:val="18"/>
                <w:rtl/>
              </w:rPr>
              <w:t>2018</w:t>
            </w:r>
          </w:p>
        </w:tc>
      </w:tr>
      <w:tr w:rsidR="00472378" w:rsidRPr="00FF4E61" w14:paraId="44B0BEEE" w14:textId="77777777" w:rsidTr="001D6252">
        <w:tc>
          <w:tcPr>
            <w:tcW w:w="420" w:type="dxa"/>
            <w:vMerge/>
            <w:shd w:val="clear" w:color="auto" w:fill="auto"/>
          </w:tcPr>
          <w:p w14:paraId="389B91DC"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43377D1D"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42C7935B"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7D6CF162"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الثانية</w:t>
            </w:r>
          </w:p>
        </w:tc>
        <w:tc>
          <w:tcPr>
            <w:tcW w:w="1785" w:type="dxa"/>
            <w:shd w:val="clear" w:color="auto" w:fill="auto"/>
          </w:tcPr>
          <w:p w14:paraId="577528F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28</w:t>
            </w:r>
            <w:r w:rsidRPr="00FF4E61">
              <w:rPr>
                <w:sz w:val="18"/>
                <w:szCs w:val="18"/>
                <w:rtl/>
              </w:rPr>
              <w:t xml:space="preserve"> أيلول/سبتمبر </w:t>
            </w:r>
            <w:r w:rsidRPr="00250DAF">
              <w:rPr>
                <w:sz w:val="18"/>
                <w:szCs w:val="18"/>
                <w:rtl/>
              </w:rPr>
              <w:t>2012</w:t>
            </w:r>
          </w:p>
        </w:tc>
      </w:tr>
      <w:tr w:rsidR="00472378" w:rsidRPr="00FF4E61" w14:paraId="5C413BFD" w14:textId="77777777" w:rsidTr="001D6252">
        <w:tc>
          <w:tcPr>
            <w:tcW w:w="420" w:type="dxa"/>
            <w:vMerge/>
            <w:shd w:val="clear" w:color="auto" w:fill="auto"/>
          </w:tcPr>
          <w:p w14:paraId="4B998355"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5B5029AC"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2D5B8480"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2AF6F440"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p>
        </w:tc>
        <w:tc>
          <w:tcPr>
            <w:tcW w:w="1785" w:type="dxa"/>
            <w:shd w:val="clear" w:color="auto" w:fill="auto"/>
          </w:tcPr>
          <w:p w14:paraId="5F04F53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Pr="00FF4E61">
              <w:rPr>
                <w:sz w:val="18"/>
                <w:szCs w:val="18"/>
                <w:rtl/>
              </w:rPr>
              <w:t xml:space="preserve"> حزيران/</w:t>
            </w:r>
            <w:proofErr w:type="gramStart"/>
            <w:r w:rsidRPr="00FF4E61">
              <w:rPr>
                <w:sz w:val="18"/>
                <w:szCs w:val="18"/>
                <w:rtl/>
              </w:rPr>
              <w:t>يونيه</w:t>
            </w:r>
            <w:proofErr w:type="gramEnd"/>
            <w:r w:rsidRPr="00FF4E61">
              <w:rPr>
                <w:sz w:val="18"/>
                <w:szCs w:val="18"/>
                <w:rtl/>
              </w:rPr>
              <w:t xml:space="preserve"> </w:t>
            </w:r>
            <w:r w:rsidRPr="00250DAF">
              <w:rPr>
                <w:sz w:val="18"/>
                <w:szCs w:val="18"/>
                <w:rtl/>
              </w:rPr>
              <w:t>2007</w:t>
            </w:r>
          </w:p>
        </w:tc>
      </w:tr>
      <w:tr w:rsidR="00472378" w:rsidRPr="00FF4E61" w14:paraId="5456ECF9" w14:textId="77777777" w:rsidTr="001D6252">
        <w:tc>
          <w:tcPr>
            <w:tcW w:w="420" w:type="dxa"/>
            <w:vMerge w:val="restart"/>
            <w:shd w:val="clear" w:color="auto" w:fill="auto"/>
          </w:tcPr>
          <w:p w14:paraId="4DA74B66" w14:textId="245651A1" w:rsidR="00472378" w:rsidRPr="00FF4E61" w:rsidRDefault="00472378" w:rsidP="00FF4E61">
            <w:pPr>
              <w:spacing w:before="40" w:after="40" w:line="280" w:lineRule="exact"/>
              <w:ind w:left="57" w:right="57"/>
              <w:textDirection w:val="tbRlV"/>
              <w:rPr>
                <w:sz w:val="18"/>
                <w:szCs w:val="18"/>
              </w:rPr>
            </w:pPr>
            <w:r w:rsidRPr="00250DAF">
              <w:rPr>
                <w:sz w:val="18"/>
                <w:szCs w:val="18"/>
                <w:rtl/>
              </w:rPr>
              <w:t>2</w:t>
            </w:r>
            <w:r w:rsidR="009C7AF2">
              <w:rPr>
                <w:rFonts w:hint="cs"/>
                <w:sz w:val="18"/>
                <w:szCs w:val="18"/>
                <w:rtl/>
              </w:rPr>
              <w:t>-</w:t>
            </w:r>
          </w:p>
        </w:tc>
        <w:tc>
          <w:tcPr>
            <w:tcW w:w="2323" w:type="dxa"/>
            <w:vMerge w:val="restart"/>
            <w:shd w:val="clear" w:color="auto" w:fill="auto"/>
          </w:tcPr>
          <w:p w14:paraId="260476E0"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العهد الدولي الخاص بالحقوق المدنية والسياسية</w:t>
            </w:r>
          </w:p>
        </w:tc>
        <w:tc>
          <w:tcPr>
            <w:tcW w:w="1582" w:type="dxa"/>
            <w:vMerge w:val="restart"/>
            <w:shd w:val="clear" w:color="auto" w:fill="auto"/>
          </w:tcPr>
          <w:p w14:paraId="14513BA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 xml:space="preserve"> أيار/مايو </w:t>
            </w:r>
            <w:r w:rsidRPr="00250DAF">
              <w:rPr>
                <w:sz w:val="18"/>
                <w:szCs w:val="18"/>
                <w:rtl/>
              </w:rPr>
              <w:t>1972</w:t>
            </w:r>
          </w:p>
        </w:tc>
        <w:tc>
          <w:tcPr>
            <w:tcW w:w="1260" w:type="dxa"/>
            <w:shd w:val="clear" w:color="auto" w:fill="auto"/>
          </w:tcPr>
          <w:p w14:paraId="0B6A4C10"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الرابعة</w:t>
            </w:r>
          </w:p>
        </w:tc>
        <w:tc>
          <w:tcPr>
            <w:tcW w:w="1785" w:type="dxa"/>
            <w:shd w:val="clear" w:color="auto" w:fill="auto"/>
          </w:tcPr>
          <w:p w14:paraId="07F4C5DA" w14:textId="77777777" w:rsidR="00472378" w:rsidRPr="001D6252" w:rsidRDefault="00472378" w:rsidP="00FF4E61">
            <w:pPr>
              <w:spacing w:before="40" w:after="40" w:line="280" w:lineRule="exact"/>
              <w:ind w:left="57" w:right="57"/>
              <w:textDirection w:val="tbRlV"/>
              <w:rPr>
                <w:spacing w:val="-4"/>
                <w:sz w:val="18"/>
                <w:szCs w:val="18"/>
              </w:rPr>
            </w:pPr>
            <w:r w:rsidRPr="00250DAF">
              <w:rPr>
                <w:spacing w:val="-4"/>
                <w:sz w:val="18"/>
                <w:szCs w:val="18"/>
                <w:rtl/>
              </w:rPr>
              <w:t>28</w:t>
            </w:r>
            <w:r w:rsidRPr="001D6252">
              <w:rPr>
                <w:spacing w:val="-4"/>
                <w:sz w:val="18"/>
                <w:szCs w:val="18"/>
                <w:rtl/>
              </w:rPr>
              <w:t xml:space="preserve"> كانون الأول/ديسمبر </w:t>
            </w:r>
            <w:r w:rsidRPr="00250DAF">
              <w:rPr>
                <w:spacing w:val="-4"/>
                <w:sz w:val="18"/>
                <w:szCs w:val="18"/>
                <w:rtl/>
              </w:rPr>
              <w:t>2018</w:t>
            </w:r>
          </w:p>
        </w:tc>
      </w:tr>
      <w:tr w:rsidR="00472378" w:rsidRPr="00FF4E61" w14:paraId="507D2AA2" w14:textId="77777777" w:rsidTr="001D6252">
        <w:tc>
          <w:tcPr>
            <w:tcW w:w="420" w:type="dxa"/>
            <w:vMerge/>
            <w:shd w:val="clear" w:color="auto" w:fill="auto"/>
          </w:tcPr>
          <w:p w14:paraId="25CDEFD0"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6875D2DB"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0B2702AA"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729DE4D5"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الثالثة</w:t>
            </w:r>
          </w:p>
        </w:tc>
        <w:tc>
          <w:tcPr>
            <w:tcW w:w="1785" w:type="dxa"/>
            <w:shd w:val="clear" w:color="auto" w:fill="auto"/>
          </w:tcPr>
          <w:p w14:paraId="2E60BE9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22</w:t>
            </w:r>
            <w:r w:rsidRPr="00FF4E61">
              <w:rPr>
                <w:sz w:val="18"/>
                <w:szCs w:val="18"/>
                <w:rtl/>
              </w:rPr>
              <w:t xml:space="preserve"> آب/أغسطس </w:t>
            </w:r>
            <w:r w:rsidRPr="00250DAF">
              <w:rPr>
                <w:sz w:val="18"/>
                <w:szCs w:val="18"/>
                <w:rtl/>
              </w:rPr>
              <w:t>2010</w:t>
            </w:r>
          </w:p>
        </w:tc>
      </w:tr>
      <w:tr w:rsidR="00472378" w:rsidRPr="00FF4E61" w14:paraId="5428E824" w14:textId="77777777" w:rsidTr="001D6252">
        <w:tc>
          <w:tcPr>
            <w:tcW w:w="420" w:type="dxa"/>
            <w:vMerge/>
            <w:shd w:val="clear" w:color="auto" w:fill="auto"/>
          </w:tcPr>
          <w:p w14:paraId="6CD95906"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693922A7"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4FF35B06"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45F7E6C5"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الثانية</w:t>
            </w:r>
          </w:p>
        </w:tc>
        <w:tc>
          <w:tcPr>
            <w:tcW w:w="1785" w:type="dxa"/>
            <w:shd w:val="clear" w:color="auto" w:fill="auto"/>
          </w:tcPr>
          <w:p w14:paraId="525CFB7E"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27</w:t>
            </w:r>
            <w:r w:rsidRPr="00FF4E61">
              <w:rPr>
                <w:sz w:val="18"/>
                <w:szCs w:val="18"/>
                <w:rtl/>
              </w:rPr>
              <w:t xml:space="preserve"> أيلول/سبتمبر </w:t>
            </w:r>
            <w:r w:rsidRPr="00250DAF">
              <w:rPr>
                <w:sz w:val="18"/>
                <w:szCs w:val="18"/>
                <w:rtl/>
              </w:rPr>
              <w:t>2004</w:t>
            </w:r>
          </w:p>
        </w:tc>
      </w:tr>
      <w:tr w:rsidR="00472378" w:rsidRPr="00FF4E61" w14:paraId="4455BC7B" w14:textId="77777777" w:rsidTr="001D6252">
        <w:tc>
          <w:tcPr>
            <w:tcW w:w="420" w:type="dxa"/>
            <w:vMerge/>
            <w:shd w:val="clear" w:color="auto" w:fill="auto"/>
          </w:tcPr>
          <w:p w14:paraId="405E7EFA"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043A04C1"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40D521FA"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4B8540B2"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p>
        </w:tc>
        <w:tc>
          <w:tcPr>
            <w:tcW w:w="1785" w:type="dxa"/>
            <w:shd w:val="clear" w:color="auto" w:fill="auto"/>
          </w:tcPr>
          <w:p w14:paraId="520FD47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15</w:t>
            </w:r>
            <w:r w:rsidRPr="00FF4E61">
              <w:rPr>
                <w:sz w:val="18"/>
                <w:szCs w:val="18"/>
                <w:rtl/>
              </w:rPr>
              <w:t xml:space="preserve"> آب/أغسطس </w:t>
            </w:r>
            <w:r w:rsidRPr="00250DAF">
              <w:rPr>
                <w:sz w:val="18"/>
                <w:szCs w:val="18"/>
                <w:rtl/>
              </w:rPr>
              <w:t>1979</w:t>
            </w:r>
          </w:p>
        </w:tc>
      </w:tr>
      <w:tr w:rsidR="00472378" w:rsidRPr="00FF4E61" w14:paraId="6660E8AF" w14:textId="77777777" w:rsidTr="001D6252">
        <w:tc>
          <w:tcPr>
            <w:tcW w:w="420" w:type="dxa"/>
            <w:vMerge w:val="restart"/>
            <w:shd w:val="clear" w:color="auto" w:fill="auto"/>
          </w:tcPr>
          <w:p w14:paraId="282C94D3" w14:textId="01310A60"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009C7AF2">
              <w:rPr>
                <w:rFonts w:hint="cs"/>
                <w:sz w:val="18"/>
                <w:szCs w:val="18"/>
                <w:rtl/>
              </w:rPr>
              <w:t>-</w:t>
            </w:r>
          </w:p>
        </w:tc>
        <w:tc>
          <w:tcPr>
            <w:tcW w:w="2323" w:type="dxa"/>
            <w:vMerge w:val="restart"/>
            <w:shd w:val="clear" w:color="auto" w:fill="auto"/>
          </w:tcPr>
          <w:p w14:paraId="515629D5"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‎‎العهد الدولي الخاص بالحقوق الاقتصادية والاجتماعية والثقافية‏‏</w:t>
            </w:r>
          </w:p>
        </w:tc>
        <w:tc>
          <w:tcPr>
            <w:tcW w:w="1582" w:type="dxa"/>
            <w:vMerge w:val="restart"/>
            <w:shd w:val="clear" w:color="auto" w:fill="auto"/>
          </w:tcPr>
          <w:p w14:paraId="718FBFA5"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 xml:space="preserve"> أيار/مايو </w:t>
            </w:r>
            <w:r w:rsidRPr="00250DAF">
              <w:rPr>
                <w:sz w:val="18"/>
                <w:szCs w:val="18"/>
                <w:rtl/>
              </w:rPr>
              <w:t>1972</w:t>
            </w:r>
          </w:p>
        </w:tc>
        <w:tc>
          <w:tcPr>
            <w:tcW w:w="1260" w:type="dxa"/>
            <w:shd w:val="clear" w:color="auto" w:fill="auto"/>
          </w:tcPr>
          <w:p w14:paraId="32B81308" w14:textId="646F286C"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الثانية</w:t>
            </w:r>
            <w:r w:rsidR="001D6252">
              <w:rPr>
                <w:rFonts w:hint="cs"/>
                <w:sz w:val="18"/>
                <w:szCs w:val="18"/>
                <w:rtl/>
              </w:rPr>
              <w:t xml:space="preserve"> </w:t>
            </w:r>
            <w:r w:rsidRPr="00FF4E61">
              <w:rPr>
                <w:sz w:val="18"/>
                <w:szCs w:val="18"/>
                <w:rtl/>
              </w:rPr>
              <w:t>-</w:t>
            </w:r>
            <w:r w:rsidR="001D6252">
              <w:rPr>
                <w:rFonts w:hint="cs"/>
                <w:sz w:val="18"/>
                <w:szCs w:val="18"/>
                <w:rtl/>
              </w:rPr>
              <w:t xml:space="preserve"> </w:t>
            </w:r>
            <w:r w:rsidRPr="00FF4E61">
              <w:rPr>
                <w:sz w:val="18"/>
                <w:szCs w:val="18"/>
                <w:rtl/>
              </w:rPr>
              <w:t>الخامسة</w:t>
            </w:r>
          </w:p>
        </w:tc>
        <w:tc>
          <w:tcPr>
            <w:tcW w:w="1785" w:type="dxa"/>
            <w:shd w:val="clear" w:color="auto" w:fill="auto"/>
          </w:tcPr>
          <w:p w14:paraId="5ABED792"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w:t>
            </w:r>
            <w:r w:rsidRPr="00FF4E61">
              <w:rPr>
                <w:sz w:val="18"/>
                <w:szCs w:val="18"/>
                <w:rtl/>
              </w:rPr>
              <w:t xml:space="preserve"> تموز/يوليه </w:t>
            </w:r>
            <w:r w:rsidRPr="00250DAF">
              <w:rPr>
                <w:sz w:val="18"/>
                <w:szCs w:val="18"/>
                <w:rtl/>
              </w:rPr>
              <w:t>2013</w:t>
            </w:r>
          </w:p>
        </w:tc>
      </w:tr>
      <w:tr w:rsidR="00472378" w:rsidRPr="00FF4E61" w14:paraId="704C220F" w14:textId="77777777" w:rsidTr="001D6252">
        <w:tc>
          <w:tcPr>
            <w:tcW w:w="420" w:type="dxa"/>
            <w:vMerge/>
            <w:shd w:val="clear" w:color="auto" w:fill="auto"/>
          </w:tcPr>
          <w:p w14:paraId="2ECB69F3"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4CAC6A17"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0D6ED3E4"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6FC39C01"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p>
        </w:tc>
        <w:tc>
          <w:tcPr>
            <w:tcW w:w="1785" w:type="dxa"/>
            <w:shd w:val="clear" w:color="auto" w:fill="auto"/>
          </w:tcPr>
          <w:p w14:paraId="3E44CBD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r w:rsidRPr="00FF4E61">
              <w:rPr>
                <w:sz w:val="18"/>
                <w:szCs w:val="18"/>
                <w:rtl/>
              </w:rPr>
              <w:t xml:space="preserve"> أيلول/سبتمبر </w:t>
            </w:r>
            <w:r w:rsidRPr="00250DAF">
              <w:rPr>
                <w:sz w:val="18"/>
                <w:szCs w:val="18"/>
                <w:rtl/>
              </w:rPr>
              <w:t>2006</w:t>
            </w:r>
          </w:p>
        </w:tc>
      </w:tr>
      <w:tr w:rsidR="00472378" w:rsidRPr="00FF4E61" w14:paraId="282EFB29" w14:textId="77777777" w:rsidTr="001D6252">
        <w:tc>
          <w:tcPr>
            <w:tcW w:w="420" w:type="dxa"/>
            <w:vMerge w:val="restart"/>
            <w:shd w:val="clear" w:color="auto" w:fill="auto"/>
          </w:tcPr>
          <w:p w14:paraId="33C3936F" w14:textId="152BEE72" w:rsidR="00472378" w:rsidRPr="00FF4E61" w:rsidRDefault="00472378" w:rsidP="00FF4E61">
            <w:pPr>
              <w:spacing w:before="40" w:after="40" w:line="280" w:lineRule="exact"/>
              <w:ind w:left="57" w:right="57"/>
              <w:textDirection w:val="tbRlV"/>
              <w:rPr>
                <w:sz w:val="18"/>
                <w:szCs w:val="18"/>
              </w:rPr>
            </w:pPr>
            <w:r w:rsidRPr="00250DAF">
              <w:rPr>
                <w:sz w:val="18"/>
                <w:szCs w:val="18"/>
                <w:rtl/>
              </w:rPr>
              <w:t>4</w:t>
            </w:r>
            <w:r w:rsidR="009C7AF2">
              <w:rPr>
                <w:rFonts w:hint="cs"/>
                <w:sz w:val="18"/>
                <w:szCs w:val="18"/>
                <w:rtl/>
              </w:rPr>
              <w:t>-</w:t>
            </w:r>
          </w:p>
        </w:tc>
        <w:tc>
          <w:tcPr>
            <w:tcW w:w="2323" w:type="dxa"/>
            <w:vMerge w:val="restart"/>
            <w:shd w:val="clear" w:color="auto" w:fill="auto"/>
          </w:tcPr>
          <w:p w14:paraId="70FBD812"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اتفاقية القضاء على جميع أشكال التمييز ضد المرأة</w:t>
            </w:r>
          </w:p>
        </w:tc>
        <w:tc>
          <w:tcPr>
            <w:tcW w:w="1582" w:type="dxa"/>
            <w:vMerge w:val="restart"/>
            <w:shd w:val="clear" w:color="auto" w:fill="auto"/>
          </w:tcPr>
          <w:p w14:paraId="089D2713"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9</w:t>
            </w:r>
            <w:r w:rsidRPr="00FF4E61">
              <w:rPr>
                <w:sz w:val="18"/>
                <w:szCs w:val="18"/>
                <w:rtl/>
              </w:rPr>
              <w:t xml:space="preserve"> آذار/مارس </w:t>
            </w:r>
            <w:r w:rsidRPr="00250DAF">
              <w:rPr>
                <w:sz w:val="18"/>
                <w:szCs w:val="18"/>
                <w:rtl/>
              </w:rPr>
              <w:t>1984</w:t>
            </w:r>
          </w:p>
        </w:tc>
        <w:tc>
          <w:tcPr>
            <w:tcW w:w="1260" w:type="dxa"/>
            <w:shd w:val="clear" w:color="auto" w:fill="auto"/>
          </w:tcPr>
          <w:p w14:paraId="0FF0B32F"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الثامنة</w:t>
            </w:r>
          </w:p>
        </w:tc>
        <w:tc>
          <w:tcPr>
            <w:tcW w:w="1785" w:type="dxa"/>
            <w:shd w:val="clear" w:color="auto" w:fill="auto"/>
          </w:tcPr>
          <w:p w14:paraId="2016DD28"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 xml:space="preserve"> آذار/مارس </w:t>
            </w:r>
            <w:r w:rsidRPr="00250DAF">
              <w:rPr>
                <w:sz w:val="18"/>
                <w:szCs w:val="18"/>
                <w:rtl/>
              </w:rPr>
              <w:t>2016</w:t>
            </w:r>
          </w:p>
        </w:tc>
      </w:tr>
      <w:tr w:rsidR="00472378" w:rsidRPr="00FF4E61" w14:paraId="3A8EABC0" w14:textId="77777777" w:rsidTr="001D6252">
        <w:tc>
          <w:tcPr>
            <w:tcW w:w="420" w:type="dxa"/>
            <w:vMerge/>
            <w:shd w:val="clear" w:color="auto" w:fill="auto"/>
          </w:tcPr>
          <w:p w14:paraId="2D660D24"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3F12EF3A"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5470530B"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742EB811"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السابعة</w:t>
            </w:r>
          </w:p>
        </w:tc>
        <w:tc>
          <w:tcPr>
            <w:tcW w:w="1785" w:type="dxa"/>
            <w:shd w:val="clear" w:color="auto" w:fill="auto"/>
          </w:tcPr>
          <w:p w14:paraId="3F5853A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12</w:t>
            </w:r>
            <w:r w:rsidRPr="00FF4E61">
              <w:rPr>
                <w:sz w:val="18"/>
                <w:szCs w:val="18"/>
                <w:rtl/>
              </w:rPr>
              <w:t xml:space="preserve"> أيار/مايو </w:t>
            </w:r>
            <w:r w:rsidRPr="00250DAF">
              <w:rPr>
                <w:sz w:val="18"/>
                <w:szCs w:val="18"/>
                <w:rtl/>
              </w:rPr>
              <w:t>2009</w:t>
            </w:r>
          </w:p>
        </w:tc>
      </w:tr>
      <w:tr w:rsidR="00472378" w:rsidRPr="00FF4E61" w14:paraId="2A059662" w14:textId="77777777" w:rsidTr="001D6252">
        <w:tc>
          <w:tcPr>
            <w:tcW w:w="420" w:type="dxa"/>
            <w:vMerge/>
            <w:shd w:val="clear" w:color="auto" w:fill="auto"/>
          </w:tcPr>
          <w:p w14:paraId="0E5FBC6B"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09CC1C48"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7665AD9A"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35C1D6AC" w14:textId="0A1BFC6B" w:rsidR="00472378" w:rsidRPr="00FF4E61" w:rsidRDefault="00472378" w:rsidP="00FF4E61">
            <w:pPr>
              <w:spacing w:before="40" w:after="40" w:line="280" w:lineRule="exact"/>
              <w:ind w:left="57" w:right="57"/>
              <w:textDirection w:val="tbRlV"/>
              <w:rPr>
                <w:sz w:val="18"/>
                <w:szCs w:val="18"/>
              </w:rPr>
            </w:pPr>
            <w:r w:rsidRPr="00FF4E61">
              <w:rPr>
                <w:sz w:val="18"/>
                <w:szCs w:val="18"/>
                <w:rtl/>
              </w:rPr>
              <w:t>الخامسة</w:t>
            </w:r>
            <w:r w:rsidR="001D6252">
              <w:rPr>
                <w:rFonts w:hint="cs"/>
                <w:sz w:val="18"/>
                <w:szCs w:val="18"/>
                <w:rtl/>
              </w:rPr>
              <w:t xml:space="preserve"> </w:t>
            </w:r>
            <w:r w:rsidRPr="00FF4E61">
              <w:rPr>
                <w:sz w:val="18"/>
                <w:szCs w:val="18"/>
                <w:rtl/>
              </w:rPr>
              <w:t>-</w:t>
            </w:r>
            <w:r w:rsidR="001D6252">
              <w:rPr>
                <w:rFonts w:hint="cs"/>
                <w:sz w:val="18"/>
                <w:szCs w:val="18"/>
                <w:rtl/>
              </w:rPr>
              <w:t xml:space="preserve"> </w:t>
            </w:r>
            <w:r w:rsidRPr="00FF4E61">
              <w:rPr>
                <w:sz w:val="18"/>
                <w:szCs w:val="18"/>
                <w:rtl/>
              </w:rPr>
              <w:t>السادسة</w:t>
            </w:r>
          </w:p>
        </w:tc>
        <w:tc>
          <w:tcPr>
            <w:tcW w:w="1785" w:type="dxa"/>
            <w:shd w:val="clear" w:color="auto" w:fill="auto"/>
          </w:tcPr>
          <w:p w14:paraId="68554359" w14:textId="77777777" w:rsidR="00472378" w:rsidRPr="001D6252" w:rsidRDefault="00472378" w:rsidP="00FF4E61">
            <w:pPr>
              <w:spacing w:before="40" w:after="40" w:line="280" w:lineRule="exact"/>
              <w:ind w:left="57" w:right="57"/>
              <w:textDirection w:val="tbRlV"/>
              <w:rPr>
                <w:spacing w:val="-4"/>
                <w:sz w:val="18"/>
                <w:szCs w:val="18"/>
              </w:rPr>
            </w:pPr>
            <w:r w:rsidRPr="00250DAF">
              <w:rPr>
                <w:spacing w:val="-4"/>
                <w:sz w:val="18"/>
                <w:szCs w:val="18"/>
                <w:rtl/>
              </w:rPr>
              <w:t>2</w:t>
            </w:r>
            <w:r w:rsidRPr="001D6252">
              <w:rPr>
                <w:spacing w:val="-4"/>
                <w:sz w:val="18"/>
                <w:szCs w:val="18"/>
                <w:rtl/>
              </w:rPr>
              <w:t xml:space="preserve"> تشرين الثاني/نوفمبر </w:t>
            </w:r>
            <w:r w:rsidRPr="00250DAF">
              <w:rPr>
                <w:spacing w:val="-4"/>
                <w:sz w:val="18"/>
                <w:szCs w:val="18"/>
                <w:rtl/>
              </w:rPr>
              <w:t>2006</w:t>
            </w:r>
          </w:p>
        </w:tc>
      </w:tr>
      <w:tr w:rsidR="00472378" w:rsidRPr="00FF4E61" w14:paraId="27815AE6" w14:textId="77777777" w:rsidTr="001D6252">
        <w:tc>
          <w:tcPr>
            <w:tcW w:w="420" w:type="dxa"/>
            <w:vMerge/>
            <w:shd w:val="clear" w:color="auto" w:fill="auto"/>
          </w:tcPr>
          <w:p w14:paraId="3366FA67"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10A1223B"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10AAD8A0"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05452588"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الثالثة-الرابعة</w:t>
            </w:r>
          </w:p>
        </w:tc>
        <w:tc>
          <w:tcPr>
            <w:tcW w:w="1785" w:type="dxa"/>
            <w:shd w:val="clear" w:color="auto" w:fill="auto"/>
          </w:tcPr>
          <w:p w14:paraId="48BD76BF"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14</w:t>
            </w:r>
            <w:r w:rsidRPr="00FF4E61">
              <w:rPr>
                <w:sz w:val="18"/>
                <w:szCs w:val="18"/>
                <w:rtl/>
              </w:rPr>
              <w:t xml:space="preserve"> شباط/فبراير </w:t>
            </w:r>
            <w:r w:rsidRPr="00250DAF">
              <w:rPr>
                <w:sz w:val="18"/>
                <w:szCs w:val="18"/>
                <w:rtl/>
              </w:rPr>
              <w:t>2000</w:t>
            </w:r>
          </w:p>
        </w:tc>
      </w:tr>
      <w:tr w:rsidR="00472378" w:rsidRPr="00FF4E61" w14:paraId="366E747B" w14:textId="77777777" w:rsidTr="001D6252">
        <w:tc>
          <w:tcPr>
            <w:tcW w:w="420" w:type="dxa"/>
            <w:vMerge/>
            <w:shd w:val="clear" w:color="auto" w:fill="auto"/>
          </w:tcPr>
          <w:p w14:paraId="2888F768"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2988200F"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664299AB"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240E1422" w14:textId="22620148"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r w:rsidR="001D6252">
              <w:rPr>
                <w:rFonts w:hint="cs"/>
                <w:sz w:val="18"/>
                <w:szCs w:val="18"/>
                <w:rtl/>
              </w:rPr>
              <w:t xml:space="preserve"> </w:t>
            </w:r>
            <w:r w:rsidRPr="00FF4E61">
              <w:rPr>
                <w:sz w:val="18"/>
                <w:szCs w:val="18"/>
                <w:rtl/>
              </w:rPr>
              <w:t>-</w:t>
            </w:r>
            <w:r w:rsidR="001D6252">
              <w:rPr>
                <w:rFonts w:hint="cs"/>
                <w:sz w:val="18"/>
                <w:szCs w:val="18"/>
                <w:rtl/>
              </w:rPr>
              <w:t xml:space="preserve"> </w:t>
            </w:r>
            <w:r w:rsidRPr="00FF4E61">
              <w:rPr>
                <w:sz w:val="18"/>
                <w:szCs w:val="18"/>
                <w:rtl/>
              </w:rPr>
              <w:t>الثانية</w:t>
            </w:r>
          </w:p>
        </w:tc>
        <w:tc>
          <w:tcPr>
            <w:tcW w:w="1785" w:type="dxa"/>
            <w:shd w:val="clear" w:color="auto" w:fill="auto"/>
          </w:tcPr>
          <w:p w14:paraId="4B271C1D" w14:textId="77777777" w:rsidR="00472378" w:rsidRPr="001D6252" w:rsidRDefault="00472378" w:rsidP="00FF4E61">
            <w:pPr>
              <w:spacing w:before="40" w:after="40" w:line="280" w:lineRule="exact"/>
              <w:ind w:left="57" w:right="57"/>
              <w:textDirection w:val="tbRlV"/>
              <w:rPr>
                <w:spacing w:val="-4"/>
                <w:sz w:val="18"/>
                <w:szCs w:val="18"/>
              </w:rPr>
            </w:pPr>
            <w:r w:rsidRPr="00250DAF">
              <w:rPr>
                <w:spacing w:val="-4"/>
                <w:sz w:val="18"/>
                <w:szCs w:val="18"/>
                <w:rtl/>
              </w:rPr>
              <w:t>4</w:t>
            </w:r>
            <w:r w:rsidRPr="001D6252">
              <w:rPr>
                <w:spacing w:val="-4"/>
                <w:sz w:val="18"/>
                <w:szCs w:val="18"/>
                <w:rtl/>
              </w:rPr>
              <w:t xml:space="preserve"> كانون الأول/ديسمبر </w:t>
            </w:r>
            <w:r w:rsidRPr="00250DAF">
              <w:rPr>
                <w:spacing w:val="-4"/>
                <w:sz w:val="18"/>
                <w:szCs w:val="18"/>
                <w:rtl/>
              </w:rPr>
              <w:t>1990</w:t>
            </w:r>
          </w:p>
        </w:tc>
      </w:tr>
      <w:tr w:rsidR="00472378" w:rsidRPr="00FF4E61" w14:paraId="74581713" w14:textId="77777777" w:rsidTr="001D6252">
        <w:tc>
          <w:tcPr>
            <w:tcW w:w="420" w:type="dxa"/>
            <w:vMerge w:val="restart"/>
            <w:shd w:val="clear" w:color="auto" w:fill="auto"/>
          </w:tcPr>
          <w:p w14:paraId="46775465" w14:textId="0345E716" w:rsidR="00472378" w:rsidRPr="00FF4E61" w:rsidRDefault="00472378" w:rsidP="00FF4E61">
            <w:pPr>
              <w:spacing w:before="40" w:after="40" w:line="280" w:lineRule="exact"/>
              <w:ind w:left="57" w:right="57"/>
              <w:textDirection w:val="tbRlV"/>
              <w:rPr>
                <w:sz w:val="18"/>
                <w:szCs w:val="18"/>
              </w:rPr>
            </w:pPr>
            <w:r w:rsidRPr="00250DAF">
              <w:rPr>
                <w:sz w:val="18"/>
                <w:szCs w:val="18"/>
                <w:rtl/>
              </w:rPr>
              <w:t>5</w:t>
            </w:r>
            <w:r w:rsidR="009C7AF2">
              <w:rPr>
                <w:rFonts w:hint="cs"/>
                <w:sz w:val="18"/>
                <w:szCs w:val="18"/>
                <w:rtl/>
              </w:rPr>
              <w:t>-</w:t>
            </w:r>
          </w:p>
        </w:tc>
        <w:tc>
          <w:tcPr>
            <w:tcW w:w="2323" w:type="dxa"/>
            <w:vMerge w:val="restart"/>
            <w:shd w:val="clear" w:color="auto" w:fill="auto"/>
          </w:tcPr>
          <w:p w14:paraId="6AED8BFE"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الاتفاقية الدولية للقضاء على جميع أشكال التمييز العنصري</w:t>
            </w:r>
            <w:r w:rsidRPr="00FF4E61">
              <w:rPr>
                <w:rFonts w:ascii="Arial" w:hAnsi="Arial" w:cs="Arial" w:hint="cs"/>
                <w:sz w:val="18"/>
                <w:szCs w:val="18"/>
                <w:rtl/>
              </w:rPr>
              <w:t>‬</w:t>
            </w:r>
          </w:p>
        </w:tc>
        <w:tc>
          <w:tcPr>
            <w:tcW w:w="1582" w:type="dxa"/>
            <w:vMerge w:val="restart"/>
            <w:shd w:val="clear" w:color="auto" w:fill="auto"/>
          </w:tcPr>
          <w:p w14:paraId="36207F4B"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13</w:t>
            </w:r>
            <w:r w:rsidRPr="00FF4E61">
              <w:rPr>
                <w:sz w:val="18"/>
                <w:szCs w:val="18"/>
                <w:rtl/>
              </w:rPr>
              <w:t xml:space="preserve"> أيلول/سبتمبر </w:t>
            </w:r>
            <w:r w:rsidRPr="00250DAF">
              <w:rPr>
                <w:sz w:val="18"/>
                <w:szCs w:val="18"/>
                <w:rtl/>
              </w:rPr>
              <w:t>2001</w:t>
            </w:r>
          </w:p>
        </w:tc>
        <w:tc>
          <w:tcPr>
            <w:tcW w:w="1260" w:type="dxa"/>
            <w:shd w:val="clear" w:color="auto" w:fill="auto"/>
          </w:tcPr>
          <w:p w14:paraId="17C02901" w14:textId="0D494CB6" w:rsidR="00472378" w:rsidRPr="00FF4E61" w:rsidRDefault="00472378" w:rsidP="00FF4E61">
            <w:pPr>
              <w:spacing w:before="40" w:after="40" w:line="280" w:lineRule="exact"/>
              <w:ind w:left="57" w:right="57"/>
              <w:textDirection w:val="tbRlV"/>
              <w:rPr>
                <w:sz w:val="18"/>
                <w:szCs w:val="18"/>
              </w:rPr>
            </w:pPr>
            <w:r w:rsidRPr="00FF4E61">
              <w:rPr>
                <w:sz w:val="18"/>
                <w:szCs w:val="18"/>
                <w:rtl/>
              </w:rPr>
              <w:t>الخامسة</w:t>
            </w:r>
            <w:r w:rsidR="001D6252">
              <w:rPr>
                <w:rFonts w:hint="cs"/>
                <w:sz w:val="18"/>
                <w:szCs w:val="18"/>
                <w:rtl/>
              </w:rPr>
              <w:t xml:space="preserve"> </w:t>
            </w:r>
            <w:r w:rsidRPr="00FF4E61">
              <w:rPr>
                <w:sz w:val="18"/>
                <w:szCs w:val="18"/>
                <w:rtl/>
              </w:rPr>
              <w:t>-</w:t>
            </w:r>
            <w:r w:rsidR="001D6252">
              <w:rPr>
                <w:rFonts w:hint="cs"/>
                <w:sz w:val="18"/>
                <w:szCs w:val="18"/>
                <w:rtl/>
              </w:rPr>
              <w:t xml:space="preserve"> </w:t>
            </w:r>
            <w:r w:rsidRPr="00FF4E61">
              <w:rPr>
                <w:sz w:val="18"/>
                <w:szCs w:val="18"/>
                <w:rtl/>
              </w:rPr>
              <w:t>السابعة</w:t>
            </w:r>
          </w:p>
        </w:tc>
        <w:tc>
          <w:tcPr>
            <w:tcW w:w="1785" w:type="dxa"/>
            <w:shd w:val="clear" w:color="auto" w:fill="auto"/>
          </w:tcPr>
          <w:p w14:paraId="41F1CD27" w14:textId="77777777" w:rsidR="00472378" w:rsidRPr="001D6252" w:rsidRDefault="00472378" w:rsidP="00FF4E61">
            <w:pPr>
              <w:spacing w:before="40" w:after="40" w:line="280" w:lineRule="exact"/>
              <w:ind w:left="57" w:right="57"/>
              <w:textDirection w:val="tbRlV"/>
              <w:rPr>
                <w:spacing w:val="-4"/>
                <w:sz w:val="18"/>
                <w:szCs w:val="18"/>
              </w:rPr>
            </w:pPr>
            <w:r w:rsidRPr="00250DAF">
              <w:rPr>
                <w:spacing w:val="-4"/>
                <w:sz w:val="18"/>
                <w:szCs w:val="18"/>
                <w:rtl/>
              </w:rPr>
              <w:t>3</w:t>
            </w:r>
            <w:r w:rsidRPr="001D6252">
              <w:rPr>
                <w:spacing w:val="-4"/>
                <w:sz w:val="18"/>
                <w:szCs w:val="18"/>
                <w:rtl/>
              </w:rPr>
              <w:t xml:space="preserve"> كانون الأول/ديسمبر </w:t>
            </w:r>
            <w:r w:rsidRPr="00250DAF">
              <w:rPr>
                <w:spacing w:val="-4"/>
                <w:sz w:val="18"/>
                <w:szCs w:val="18"/>
                <w:rtl/>
              </w:rPr>
              <w:t>2015</w:t>
            </w:r>
          </w:p>
        </w:tc>
      </w:tr>
      <w:tr w:rsidR="00472378" w:rsidRPr="00FF4E61" w14:paraId="3B27828F" w14:textId="77777777" w:rsidTr="001D6252">
        <w:tc>
          <w:tcPr>
            <w:tcW w:w="420" w:type="dxa"/>
            <w:vMerge/>
            <w:shd w:val="clear" w:color="auto" w:fill="auto"/>
          </w:tcPr>
          <w:p w14:paraId="727A1FCC"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5222C487"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1ADA4CC8"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43C0510C" w14:textId="2536D1B0"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r w:rsidR="001D6252">
              <w:rPr>
                <w:rFonts w:hint="cs"/>
                <w:sz w:val="18"/>
                <w:szCs w:val="18"/>
                <w:rtl/>
              </w:rPr>
              <w:t xml:space="preserve"> </w:t>
            </w:r>
            <w:r w:rsidRPr="00FF4E61">
              <w:rPr>
                <w:sz w:val="18"/>
                <w:szCs w:val="18"/>
                <w:rtl/>
              </w:rPr>
              <w:t>-</w:t>
            </w:r>
            <w:r w:rsidR="001D6252">
              <w:rPr>
                <w:rFonts w:hint="cs"/>
                <w:sz w:val="18"/>
                <w:szCs w:val="18"/>
                <w:rtl/>
              </w:rPr>
              <w:t xml:space="preserve"> </w:t>
            </w:r>
            <w:r w:rsidRPr="00FF4E61">
              <w:rPr>
                <w:sz w:val="18"/>
                <w:szCs w:val="18"/>
                <w:rtl/>
              </w:rPr>
              <w:t>الرابعة</w:t>
            </w:r>
          </w:p>
        </w:tc>
        <w:tc>
          <w:tcPr>
            <w:tcW w:w="1785" w:type="dxa"/>
            <w:shd w:val="clear" w:color="auto" w:fill="auto"/>
          </w:tcPr>
          <w:p w14:paraId="43F222A2" w14:textId="77777777" w:rsidR="00472378" w:rsidRPr="001D6252" w:rsidRDefault="00472378" w:rsidP="00FF4E61">
            <w:pPr>
              <w:spacing w:before="40" w:after="40" w:line="280" w:lineRule="exact"/>
              <w:ind w:left="57" w:right="57"/>
              <w:textDirection w:val="tbRlV"/>
              <w:rPr>
                <w:spacing w:val="-4"/>
                <w:sz w:val="18"/>
                <w:szCs w:val="18"/>
              </w:rPr>
            </w:pPr>
            <w:r w:rsidRPr="00250DAF">
              <w:rPr>
                <w:spacing w:val="-4"/>
                <w:sz w:val="18"/>
                <w:szCs w:val="18"/>
                <w:rtl/>
              </w:rPr>
              <w:t>27</w:t>
            </w:r>
            <w:r w:rsidRPr="001D6252">
              <w:rPr>
                <w:spacing w:val="-4"/>
                <w:sz w:val="18"/>
                <w:szCs w:val="18"/>
                <w:rtl/>
              </w:rPr>
              <w:t xml:space="preserve"> تشرين الأول/أكتوبر </w:t>
            </w:r>
            <w:r w:rsidRPr="00250DAF">
              <w:rPr>
                <w:spacing w:val="-4"/>
                <w:sz w:val="18"/>
                <w:szCs w:val="18"/>
                <w:rtl/>
              </w:rPr>
              <w:t>2010</w:t>
            </w:r>
          </w:p>
        </w:tc>
      </w:tr>
      <w:tr w:rsidR="00472378" w:rsidRPr="00FF4E61" w14:paraId="526E4427" w14:textId="77777777" w:rsidTr="001D6252">
        <w:tc>
          <w:tcPr>
            <w:tcW w:w="420" w:type="dxa"/>
            <w:vMerge w:val="restart"/>
            <w:shd w:val="clear" w:color="auto" w:fill="auto"/>
          </w:tcPr>
          <w:p w14:paraId="75C87C64" w14:textId="5772010A" w:rsidR="00472378" w:rsidRPr="00FF4E61" w:rsidRDefault="00472378" w:rsidP="00FF4E61">
            <w:pPr>
              <w:spacing w:before="40" w:after="40" w:line="280" w:lineRule="exact"/>
              <w:ind w:left="57" w:right="57"/>
              <w:textDirection w:val="tbRlV"/>
              <w:rPr>
                <w:sz w:val="18"/>
                <w:szCs w:val="18"/>
              </w:rPr>
            </w:pPr>
            <w:r w:rsidRPr="00250DAF">
              <w:rPr>
                <w:sz w:val="18"/>
                <w:szCs w:val="18"/>
                <w:rtl/>
              </w:rPr>
              <w:t>6</w:t>
            </w:r>
            <w:r w:rsidR="009C7AF2">
              <w:rPr>
                <w:rFonts w:hint="cs"/>
                <w:sz w:val="18"/>
                <w:szCs w:val="18"/>
                <w:rtl/>
              </w:rPr>
              <w:t>-</w:t>
            </w:r>
          </w:p>
        </w:tc>
        <w:tc>
          <w:tcPr>
            <w:tcW w:w="2323" w:type="dxa"/>
            <w:vMerge w:val="restart"/>
            <w:shd w:val="clear" w:color="auto" w:fill="auto"/>
          </w:tcPr>
          <w:p w14:paraId="2758FD5E"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اتفاقية حقوق الطفل</w:t>
            </w:r>
          </w:p>
        </w:tc>
        <w:tc>
          <w:tcPr>
            <w:tcW w:w="1582" w:type="dxa"/>
            <w:vMerge w:val="restart"/>
            <w:shd w:val="clear" w:color="auto" w:fill="auto"/>
          </w:tcPr>
          <w:p w14:paraId="1BFCCE80"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30</w:t>
            </w:r>
            <w:r w:rsidRPr="00FF4E61">
              <w:rPr>
                <w:sz w:val="18"/>
                <w:szCs w:val="18"/>
                <w:rtl/>
              </w:rPr>
              <w:t xml:space="preserve"> تموز/يوليه </w:t>
            </w:r>
            <w:r w:rsidRPr="00250DAF">
              <w:rPr>
                <w:sz w:val="18"/>
                <w:szCs w:val="18"/>
                <w:rtl/>
              </w:rPr>
              <w:t>1990</w:t>
            </w:r>
          </w:p>
        </w:tc>
        <w:tc>
          <w:tcPr>
            <w:tcW w:w="1260" w:type="dxa"/>
            <w:shd w:val="clear" w:color="auto" w:fill="auto"/>
          </w:tcPr>
          <w:p w14:paraId="4C8AC5B0" w14:textId="68CD4242"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الثالثة</w:t>
            </w:r>
            <w:r w:rsidR="001D6252">
              <w:rPr>
                <w:rFonts w:hint="cs"/>
                <w:sz w:val="18"/>
                <w:szCs w:val="18"/>
                <w:rtl/>
              </w:rPr>
              <w:t xml:space="preserve"> </w:t>
            </w:r>
            <w:r w:rsidRPr="00FF4E61">
              <w:rPr>
                <w:sz w:val="18"/>
                <w:szCs w:val="18"/>
                <w:rtl/>
              </w:rPr>
              <w:t>-</w:t>
            </w:r>
            <w:r w:rsidR="001D6252">
              <w:rPr>
                <w:rFonts w:hint="cs"/>
                <w:sz w:val="18"/>
                <w:szCs w:val="18"/>
                <w:rtl/>
              </w:rPr>
              <w:t xml:space="preserve"> </w:t>
            </w:r>
            <w:r w:rsidRPr="00FF4E61">
              <w:rPr>
                <w:sz w:val="18"/>
                <w:szCs w:val="18"/>
                <w:rtl/>
              </w:rPr>
              <w:t>الخامسة</w:t>
            </w:r>
          </w:p>
        </w:tc>
        <w:tc>
          <w:tcPr>
            <w:tcW w:w="1785" w:type="dxa"/>
            <w:shd w:val="clear" w:color="auto" w:fill="auto"/>
          </w:tcPr>
          <w:p w14:paraId="02CECBD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19</w:t>
            </w:r>
            <w:r w:rsidRPr="00FF4E61">
              <w:rPr>
                <w:sz w:val="18"/>
                <w:szCs w:val="18"/>
                <w:rtl/>
              </w:rPr>
              <w:t xml:space="preserve"> آذار/مارس </w:t>
            </w:r>
            <w:r w:rsidRPr="00250DAF">
              <w:rPr>
                <w:sz w:val="18"/>
                <w:szCs w:val="18"/>
                <w:rtl/>
              </w:rPr>
              <w:t>2013</w:t>
            </w:r>
          </w:p>
        </w:tc>
      </w:tr>
      <w:tr w:rsidR="00472378" w:rsidRPr="00FF4E61" w14:paraId="39044424" w14:textId="77777777" w:rsidTr="001D6252">
        <w:tc>
          <w:tcPr>
            <w:tcW w:w="420" w:type="dxa"/>
            <w:vMerge/>
            <w:shd w:val="clear" w:color="auto" w:fill="auto"/>
          </w:tcPr>
          <w:p w14:paraId="6B397897"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16D42355"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635C2BB3"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6205583A"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الثانية</w:t>
            </w:r>
          </w:p>
        </w:tc>
        <w:tc>
          <w:tcPr>
            <w:tcW w:w="1785" w:type="dxa"/>
            <w:shd w:val="clear" w:color="auto" w:fill="auto"/>
          </w:tcPr>
          <w:p w14:paraId="02169FFC"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20</w:t>
            </w:r>
            <w:r w:rsidRPr="00FF4E61">
              <w:rPr>
                <w:sz w:val="18"/>
                <w:szCs w:val="18"/>
                <w:rtl/>
              </w:rPr>
              <w:t xml:space="preserve"> أيلول/سبتمبر </w:t>
            </w:r>
            <w:r w:rsidRPr="00250DAF">
              <w:rPr>
                <w:sz w:val="18"/>
                <w:szCs w:val="18"/>
                <w:rtl/>
              </w:rPr>
              <w:t>2005</w:t>
            </w:r>
          </w:p>
        </w:tc>
      </w:tr>
      <w:tr w:rsidR="00472378" w:rsidRPr="00FF4E61" w14:paraId="779F7E3D" w14:textId="77777777" w:rsidTr="001D6252">
        <w:tc>
          <w:tcPr>
            <w:tcW w:w="420" w:type="dxa"/>
            <w:vMerge/>
            <w:shd w:val="clear" w:color="auto" w:fill="auto"/>
          </w:tcPr>
          <w:p w14:paraId="73B6D864" w14:textId="77777777" w:rsidR="00472378" w:rsidRPr="00FF4E61" w:rsidRDefault="00472378" w:rsidP="00FF4E61">
            <w:pPr>
              <w:spacing w:before="40" w:after="40" w:line="280" w:lineRule="exact"/>
              <w:ind w:left="57" w:right="57"/>
              <w:rPr>
                <w:sz w:val="18"/>
                <w:szCs w:val="18"/>
              </w:rPr>
            </w:pPr>
          </w:p>
        </w:tc>
        <w:tc>
          <w:tcPr>
            <w:tcW w:w="2323" w:type="dxa"/>
            <w:vMerge/>
            <w:shd w:val="clear" w:color="auto" w:fill="auto"/>
          </w:tcPr>
          <w:p w14:paraId="489877D4" w14:textId="77777777" w:rsidR="00472378" w:rsidRPr="00FF4E61" w:rsidRDefault="00472378" w:rsidP="001D6252">
            <w:pPr>
              <w:spacing w:before="40" w:after="40" w:line="280" w:lineRule="exact"/>
              <w:ind w:left="57" w:right="170"/>
              <w:rPr>
                <w:sz w:val="18"/>
                <w:szCs w:val="18"/>
              </w:rPr>
            </w:pPr>
          </w:p>
        </w:tc>
        <w:tc>
          <w:tcPr>
            <w:tcW w:w="1582" w:type="dxa"/>
            <w:vMerge/>
            <w:shd w:val="clear" w:color="auto" w:fill="auto"/>
          </w:tcPr>
          <w:p w14:paraId="1C39D177" w14:textId="77777777" w:rsidR="00472378" w:rsidRPr="00FF4E61" w:rsidRDefault="00472378" w:rsidP="00FF4E61">
            <w:pPr>
              <w:spacing w:before="40" w:after="40" w:line="280" w:lineRule="exact"/>
              <w:ind w:left="57" w:right="57"/>
              <w:rPr>
                <w:sz w:val="18"/>
                <w:szCs w:val="18"/>
              </w:rPr>
            </w:pPr>
          </w:p>
        </w:tc>
        <w:tc>
          <w:tcPr>
            <w:tcW w:w="1260" w:type="dxa"/>
            <w:shd w:val="clear" w:color="auto" w:fill="auto"/>
          </w:tcPr>
          <w:p w14:paraId="712586B6"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p>
        </w:tc>
        <w:tc>
          <w:tcPr>
            <w:tcW w:w="1785" w:type="dxa"/>
            <w:shd w:val="clear" w:color="auto" w:fill="auto"/>
          </w:tcPr>
          <w:p w14:paraId="47ADF512" w14:textId="77777777" w:rsidR="00472378" w:rsidRPr="001D6252" w:rsidRDefault="00472378" w:rsidP="00FF4E61">
            <w:pPr>
              <w:spacing w:before="40" w:after="40" w:line="280" w:lineRule="exact"/>
              <w:ind w:left="57" w:right="57"/>
              <w:textDirection w:val="tbRlV"/>
              <w:rPr>
                <w:spacing w:val="-4"/>
                <w:sz w:val="18"/>
                <w:szCs w:val="18"/>
              </w:rPr>
            </w:pPr>
            <w:r w:rsidRPr="00250DAF">
              <w:rPr>
                <w:spacing w:val="-4"/>
                <w:sz w:val="18"/>
                <w:szCs w:val="18"/>
                <w:rtl/>
              </w:rPr>
              <w:t>13</w:t>
            </w:r>
            <w:r w:rsidRPr="001D6252">
              <w:rPr>
                <w:spacing w:val="-4"/>
                <w:sz w:val="18"/>
                <w:szCs w:val="18"/>
                <w:rtl/>
              </w:rPr>
              <w:t xml:space="preserve"> كانون الثاني/يناير </w:t>
            </w:r>
            <w:r w:rsidRPr="00250DAF">
              <w:rPr>
                <w:spacing w:val="-4"/>
                <w:sz w:val="18"/>
                <w:szCs w:val="18"/>
                <w:rtl/>
              </w:rPr>
              <w:t>2000</w:t>
            </w:r>
          </w:p>
        </w:tc>
      </w:tr>
      <w:tr w:rsidR="00472378" w:rsidRPr="00FF4E61" w14:paraId="1E4C0785" w14:textId="77777777" w:rsidTr="001D6252">
        <w:tc>
          <w:tcPr>
            <w:tcW w:w="420" w:type="dxa"/>
            <w:shd w:val="clear" w:color="auto" w:fill="auto"/>
          </w:tcPr>
          <w:p w14:paraId="3CBAEE09" w14:textId="273A7E8C" w:rsidR="00472378" w:rsidRPr="00FF4E61" w:rsidRDefault="00472378" w:rsidP="00FF4E61">
            <w:pPr>
              <w:spacing w:before="40" w:after="40" w:line="280" w:lineRule="exact"/>
              <w:ind w:left="57" w:right="57"/>
              <w:textDirection w:val="tbRlV"/>
              <w:rPr>
                <w:sz w:val="18"/>
                <w:szCs w:val="18"/>
              </w:rPr>
            </w:pPr>
            <w:r w:rsidRPr="00250DAF">
              <w:rPr>
                <w:sz w:val="18"/>
                <w:szCs w:val="18"/>
                <w:rtl/>
              </w:rPr>
              <w:t>7</w:t>
            </w:r>
            <w:r w:rsidR="009C7AF2">
              <w:rPr>
                <w:rFonts w:hint="cs"/>
                <w:sz w:val="18"/>
                <w:szCs w:val="18"/>
                <w:rtl/>
              </w:rPr>
              <w:t>-</w:t>
            </w:r>
          </w:p>
        </w:tc>
        <w:tc>
          <w:tcPr>
            <w:tcW w:w="2323" w:type="dxa"/>
            <w:shd w:val="clear" w:color="auto" w:fill="auto"/>
          </w:tcPr>
          <w:p w14:paraId="6A4A9D1E" w14:textId="77777777" w:rsidR="00472378" w:rsidRPr="00FF4E61" w:rsidRDefault="00472378" w:rsidP="001D6252">
            <w:pPr>
              <w:spacing w:before="40" w:after="40" w:line="280" w:lineRule="exact"/>
              <w:ind w:left="57" w:right="170"/>
              <w:textDirection w:val="tbRlV"/>
              <w:rPr>
                <w:sz w:val="18"/>
                <w:szCs w:val="18"/>
              </w:rPr>
            </w:pPr>
            <w:r w:rsidRPr="00FF4E61">
              <w:rPr>
                <w:sz w:val="18"/>
                <w:szCs w:val="18"/>
                <w:rtl/>
              </w:rPr>
              <w:t>اتفاقية حقوق الأشخاص ذوي الإعاقة</w:t>
            </w:r>
          </w:p>
        </w:tc>
        <w:tc>
          <w:tcPr>
            <w:tcW w:w="1582" w:type="dxa"/>
            <w:shd w:val="clear" w:color="auto" w:fill="auto"/>
          </w:tcPr>
          <w:p w14:paraId="4B7A7D89"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19</w:t>
            </w:r>
            <w:r w:rsidRPr="00FF4E61">
              <w:rPr>
                <w:sz w:val="18"/>
                <w:szCs w:val="18"/>
                <w:rtl/>
              </w:rPr>
              <w:t xml:space="preserve"> أيار/مايو </w:t>
            </w:r>
            <w:r w:rsidRPr="00250DAF">
              <w:rPr>
                <w:sz w:val="18"/>
                <w:szCs w:val="18"/>
                <w:rtl/>
              </w:rPr>
              <w:t>2008</w:t>
            </w:r>
          </w:p>
        </w:tc>
        <w:tc>
          <w:tcPr>
            <w:tcW w:w="1260" w:type="dxa"/>
            <w:shd w:val="clear" w:color="auto" w:fill="auto"/>
          </w:tcPr>
          <w:p w14:paraId="352ED15A" w14:textId="77777777" w:rsidR="00472378" w:rsidRPr="00FF4E61" w:rsidRDefault="00472378" w:rsidP="00FF4E61">
            <w:pPr>
              <w:spacing w:before="40" w:after="40" w:line="280" w:lineRule="exact"/>
              <w:ind w:left="57" w:right="57"/>
              <w:textDirection w:val="tbRlV"/>
              <w:rPr>
                <w:sz w:val="18"/>
                <w:szCs w:val="18"/>
              </w:rPr>
            </w:pPr>
            <w:r w:rsidRPr="00FF4E61">
              <w:rPr>
                <w:sz w:val="18"/>
                <w:szCs w:val="18"/>
                <w:rtl/>
              </w:rPr>
              <w:t>الأولى</w:t>
            </w:r>
          </w:p>
        </w:tc>
        <w:tc>
          <w:tcPr>
            <w:tcW w:w="1785" w:type="dxa"/>
            <w:shd w:val="clear" w:color="auto" w:fill="auto"/>
          </w:tcPr>
          <w:p w14:paraId="602248B4" w14:textId="77777777" w:rsidR="00472378" w:rsidRPr="00FF4E61" w:rsidRDefault="00472378" w:rsidP="00FF4E61">
            <w:pPr>
              <w:spacing w:before="40" w:after="40" w:line="280" w:lineRule="exact"/>
              <w:ind w:left="57" w:right="57"/>
              <w:textDirection w:val="tbRlV"/>
              <w:rPr>
                <w:sz w:val="18"/>
                <w:szCs w:val="18"/>
              </w:rPr>
            </w:pPr>
            <w:r w:rsidRPr="00250DAF">
              <w:rPr>
                <w:sz w:val="18"/>
                <w:szCs w:val="18"/>
                <w:rtl/>
              </w:rPr>
              <w:t>3</w:t>
            </w:r>
            <w:r w:rsidRPr="00FF4E61">
              <w:rPr>
                <w:sz w:val="18"/>
                <w:szCs w:val="18"/>
                <w:rtl/>
              </w:rPr>
              <w:t xml:space="preserve"> نيسان/أبريل </w:t>
            </w:r>
            <w:r w:rsidRPr="00250DAF">
              <w:rPr>
                <w:sz w:val="18"/>
                <w:szCs w:val="18"/>
                <w:rtl/>
              </w:rPr>
              <w:t>2012</w:t>
            </w:r>
          </w:p>
        </w:tc>
      </w:tr>
    </w:tbl>
    <w:p w14:paraId="65C942E5" w14:textId="48A160E5" w:rsidR="00472378" w:rsidRPr="0024034F" w:rsidRDefault="00472378" w:rsidP="00D733ED">
      <w:pPr>
        <w:pStyle w:val="TableFigureSource"/>
        <w:rPr>
          <w:rtl/>
        </w:rPr>
      </w:pPr>
      <w:r w:rsidRPr="00250DAF">
        <w:rPr>
          <w:rFonts w:hint="cs"/>
          <w:i/>
          <w:iCs/>
          <w:rtl/>
        </w:rPr>
        <w:t>المصدر</w:t>
      </w:r>
      <w:r w:rsidRPr="0024034F">
        <w:rPr>
          <w:rFonts w:hint="cs"/>
          <w:rtl/>
        </w:rPr>
        <w:t>:</w:t>
      </w:r>
      <w:r w:rsidR="00D733ED">
        <w:rPr>
          <w:rtl/>
        </w:rPr>
        <w:tab/>
      </w:r>
      <w:r w:rsidRPr="0024034F">
        <w:rPr>
          <w:rtl/>
        </w:rPr>
        <w:t>مفوضية الأمم المتحدة السامية لحقوق الإنسان</w:t>
      </w:r>
      <w:r w:rsidRPr="0024034F">
        <w:rPr>
          <w:rFonts w:hint="cs"/>
          <w:rtl/>
        </w:rPr>
        <w:t>؛</w:t>
      </w:r>
      <w:r w:rsidRPr="0024034F">
        <w:rPr>
          <w:rtl/>
        </w:rPr>
        <w:t xml:space="preserve"> قاعدة بيانات الهيئات المنشأة بموجب معاهدات الأمم المتحدة</w:t>
      </w:r>
    </w:p>
    <w:p w14:paraId="75183344" w14:textId="62FE50B1" w:rsidR="00472378" w:rsidRPr="0024034F" w:rsidRDefault="00472378" w:rsidP="00D733ED">
      <w:pPr>
        <w:pStyle w:val="SingleTxtGA"/>
        <w:rPr>
          <w:rtl/>
        </w:rPr>
      </w:pPr>
      <w:r w:rsidRPr="00250DAF">
        <w:rPr>
          <w:rFonts w:hint="cs"/>
          <w:rtl/>
        </w:rPr>
        <w:t>95</w:t>
      </w:r>
      <w:r w:rsidRPr="0024034F">
        <w:rPr>
          <w:rFonts w:hint="cs"/>
          <w:rtl/>
        </w:rPr>
        <w:t>-</w:t>
      </w:r>
      <w:r w:rsidRPr="0024034F">
        <w:rPr>
          <w:rtl/>
        </w:rPr>
        <w:tab/>
        <w:t xml:space="preserve">وقد تم استعراض سجل كينيا لحقوق الإنسان ثلاث مرات، في </w:t>
      </w:r>
      <w:r w:rsidRPr="00250DAF">
        <w:rPr>
          <w:rtl/>
        </w:rPr>
        <w:t>2010</w:t>
      </w:r>
      <w:r w:rsidRPr="0024034F">
        <w:rPr>
          <w:rtl/>
        </w:rPr>
        <w:t xml:space="preserve">، </w:t>
      </w:r>
      <w:r w:rsidRPr="00250DAF">
        <w:rPr>
          <w:rtl/>
        </w:rPr>
        <w:t>2015</w:t>
      </w:r>
      <w:r w:rsidR="006231CF">
        <w:rPr>
          <w:rtl/>
        </w:rPr>
        <w:t xml:space="preserve"> و</w:t>
      </w:r>
      <w:r w:rsidRPr="00250DAF">
        <w:rPr>
          <w:rtl/>
        </w:rPr>
        <w:t>2020</w:t>
      </w:r>
      <w:r w:rsidRPr="0024034F">
        <w:rPr>
          <w:rtl/>
        </w:rPr>
        <w:t xml:space="preserve"> في إطار عملية الاستعراض الدوري الشامل. وخلال استعراض دورة </w:t>
      </w:r>
      <w:r w:rsidRPr="0024034F">
        <w:rPr>
          <w:rFonts w:hint="cs"/>
          <w:rtl/>
        </w:rPr>
        <w:t xml:space="preserve">الاستعراض </w:t>
      </w:r>
      <w:r w:rsidRPr="0024034F">
        <w:rPr>
          <w:rtl/>
        </w:rPr>
        <w:t xml:space="preserve">الثالثة، تلقت كينيا </w:t>
      </w:r>
      <w:r w:rsidRPr="00250DAF">
        <w:rPr>
          <w:rtl/>
        </w:rPr>
        <w:t>319</w:t>
      </w:r>
      <w:r w:rsidRPr="0024034F">
        <w:rPr>
          <w:rtl/>
        </w:rPr>
        <w:t xml:space="preserve"> توصية، أحيط منها علما</w:t>
      </w:r>
      <w:r w:rsidR="0083630F">
        <w:rPr>
          <w:rFonts w:hint="cs"/>
          <w:rtl/>
        </w:rPr>
        <w:t>ً</w:t>
      </w:r>
      <w:r w:rsidRPr="0024034F">
        <w:rPr>
          <w:rtl/>
        </w:rPr>
        <w:t xml:space="preserve"> بما مجموعه </w:t>
      </w:r>
      <w:r w:rsidRPr="00250DAF">
        <w:rPr>
          <w:rtl/>
        </w:rPr>
        <w:t>56</w:t>
      </w:r>
      <w:r w:rsidRPr="0024034F">
        <w:rPr>
          <w:rtl/>
        </w:rPr>
        <w:t xml:space="preserve"> توصية وحظيت </w:t>
      </w:r>
      <w:r w:rsidRPr="00250DAF">
        <w:rPr>
          <w:rtl/>
        </w:rPr>
        <w:t>263</w:t>
      </w:r>
      <w:r w:rsidRPr="0024034F">
        <w:rPr>
          <w:rtl/>
        </w:rPr>
        <w:t xml:space="preserve"> توصية بالتأييد. وقد وضعت الحكومة، في الوقت الراهن، خطة تنفيذ لرصد تنفيذ التوصيات المقبولة البالغ عددها </w:t>
      </w:r>
      <w:r w:rsidRPr="00250DAF">
        <w:rPr>
          <w:rtl/>
        </w:rPr>
        <w:t>263</w:t>
      </w:r>
      <w:r w:rsidRPr="0024034F">
        <w:rPr>
          <w:rtl/>
        </w:rPr>
        <w:t xml:space="preserve"> توصية.</w:t>
      </w:r>
    </w:p>
    <w:p w14:paraId="3C739D02" w14:textId="720F0A47" w:rsidR="00472378" w:rsidRPr="00250DAF" w:rsidRDefault="00D733ED" w:rsidP="00D733ED">
      <w:pPr>
        <w:pStyle w:val="H1GA"/>
        <w:rPr>
          <w:rtl/>
        </w:rPr>
      </w:pPr>
      <w:r w:rsidRPr="00250DAF">
        <w:rPr>
          <w:rtl/>
        </w:rPr>
        <w:tab/>
      </w:r>
      <w:r w:rsidR="00472378" w:rsidRPr="00250DAF">
        <w:rPr>
          <w:rtl/>
        </w:rPr>
        <w:t>هاء-</w:t>
      </w:r>
      <w:r w:rsidR="00472378" w:rsidRPr="00250DAF">
        <w:rPr>
          <w:rtl/>
        </w:rPr>
        <w:tab/>
        <w:t>معلومات أخرى تتعلق بحقوق الإنسان</w:t>
      </w:r>
    </w:p>
    <w:p w14:paraId="3A5B1F62" w14:textId="094CA818" w:rsidR="00472378" w:rsidRPr="0024034F" w:rsidRDefault="00472378" w:rsidP="00472378">
      <w:pPr>
        <w:pStyle w:val="SingleTxtGA"/>
        <w:rPr>
          <w:rtl/>
        </w:rPr>
      </w:pPr>
      <w:r w:rsidRPr="00250DAF">
        <w:rPr>
          <w:rtl/>
        </w:rPr>
        <w:t>96</w:t>
      </w:r>
      <w:r w:rsidRPr="0024034F">
        <w:rPr>
          <w:rtl/>
        </w:rPr>
        <w:t>-</w:t>
      </w:r>
      <w:r w:rsidRPr="0024034F">
        <w:rPr>
          <w:rtl/>
        </w:rPr>
        <w:tab/>
        <w:t>واجهت كينيا عددا</w:t>
      </w:r>
      <w:r w:rsidR="0083630F">
        <w:rPr>
          <w:rFonts w:hint="cs"/>
          <w:rtl/>
        </w:rPr>
        <w:t>ً</w:t>
      </w:r>
      <w:r w:rsidRPr="0024034F">
        <w:rPr>
          <w:rtl/>
        </w:rPr>
        <w:t xml:space="preserve"> من التحديات التاريخية والسياسية التي أعاقت إلى حد كبير إعمال حقوق الإنسان الواجبة لشعب كينيا. وتتطلب هذه التحديات، التي تشمل عدم المساواة والفقر والأمراض والفساد، التزاما</w:t>
      </w:r>
      <w:r w:rsidR="0083630F">
        <w:rPr>
          <w:rFonts w:hint="cs"/>
          <w:rtl/>
        </w:rPr>
        <w:t>ً</w:t>
      </w:r>
      <w:r w:rsidRPr="0024034F">
        <w:rPr>
          <w:rtl/>
        </w:rPr>
        <w:t xml:space="preserve"> سياسيا</w:t>
      </w:r>
      <w:r w:rsidR="0083630F">
        <w:rPr>
          <w:rFonts w:hint="cs"/>
          <w:rtl/>
        </w:rPr>
        <w:t>ً</w:t>
      </w:r>
      <w:r w:rsidRPr="0024034F">
        <w:rPr>
          <w:rtl/>
        </w:rPr>
        <w:t xml:space="preserve"> واجتماعيا</w:t>
      </w:r>
      <w:r w:rsidR="0083630F">
        <w:rPr>
          <w:rFonts w:hint="cs"/>
          <w:rtl/>
        </w:rPr>
        <w:t>ً</w:t>
      </w:r>
      <w:r w:rsidRPr="0024034F">
        <w:rPr>
          <w:rtl/>
        </w:rPr>
        <w:t xml:space="preserve"> واقتصاديا</w:t>
      </w:r>
      <w:r w:rsidR="0083630F">
        <w:rPr>
          <w:rFonts w:hint="cs"/>
          <w:rtl/>
        </w:rPr>
        <w:t>ً</w:t>
      </w:r>
      <w:r w:rsidRPr="0024034F">
        <w:rPr>
          <w:rtl/>
        </w:rPr>
        <w:t xml:space="preserve"> كبيرا</w:t>
      </w:r>
      <w:r w:rsidR="0083630F">
        <w:rPr>
          <w:rFonts w:hint="cs"/>
          <w:rtl/>
        </w:rPr>
        <w:t>ً</w:t>
      </w:r>
      <w:r w:rsidRPr="0024034F">
        <w:rPr>
          <w:rtl/>
        </w:rPr>
        <w:t xml:space="preserve"> بتحقيق تحول مجتمعي مفيد يقوم على </w:t>
      </w:r>
      <w:r w:rsidRPr="0024034F">
        <w:rPr>
          <w:rFonts w:hint="cs"/>
          <w:rtl/>
        </w:rPr>
        <w:t xml:space="preserve">أساس </w:t>
      </w:r>
      <w:r w:rsidRPr="0024034F">
        <w:rPr>
          <w:rtl/>
        </w:rPr>
        <w:t xml:space="preserve">احترام حقوق الإنسان والديمقراطية والمساواة وسيادة القانون. ويتبنى دستور عام </w:t>
      </w:r>
      <w:r w:rsidRPr="00250DAF">
        <w:rPr>
          <w:rtl/>
        </w:rPr>
        <w:t>2010</w:t>
      </w:r>
      <w:r w:rsidRPr="0024034F">
        <w:rPr>
          <w:rtl/>
        </w:rPr>
        <w:t xml:space="preserve"> </w:t>
      </w:r>
      <w:r w:rsidRPr="0024034F">
        <w:rPr>
          <w:rFonts w:hint="cs"/>
          <w:rtl/>
        </w:rPr>
        <w:t xml:space="preserve">كذلك </w:t>
      </w:r>
      <w:r w:rsidRPr="0024034F">
        <w:rPr>
          <w:rtl/>
        </w:rPr>
        <w:t>نهجا</w:t>
      </w:r>
      <w:r w:rsidR="0083630F">
        <w:rPr>
          <w:rFonts w:hint="cs"/>
          <w:rtl/>
        </w:rPr>
        <w:t>ً</w:t>
      </w:r>
      <w:r w:rsidRPr="0024034F">
        <w:rPr>
          <w:rtl/>
        </w:rPr>
        <w:t xml:space="preserve"> للتنمية يقوم على حقوق الإنسان من خلال استيعاب القيم الوطنية الهامة ومبادئ الحوكمة، التي يجب أن تسترشد بها جميع جوانب التخطيط الإنمائي الحكومي.</w:t>
      </w:r>
    </w:p>
    <w:p w14:paraId="54CFBB48" w14:textId="19434B0B" w:rsidR="00472378" w:rsidRPr="0024034F" w:rsidRDefault="00472378" w:rsidP="00866021">
      <w:pPr>
        <w:pStyle w:val="SingleTxtGA"/>
        <w:spacing w:line="350" w:lineRule="exact"/>
        <w:rPr>
          <w:rtl/>
        </w:rPr>
      </w:pPr>
      <w:r w:rsidRPr="00250DAF">
        <w:rPr>
          <w:rtl/>
        </w:rPr>
        <w:t>97</w:t>
      </w:r>
      <w:r w:rsidRPr="0024034F">
        <w:rPr>
          <w:rtl/>
        </w:rPr>
        <w:t>-</w:t>
      </w:r>
      <w:r w:rsidRPr="0024034F">
        <w:rPr>
          <w:rtl/>
        </w:rPr>
        <w:tab/>
        <w:t>السياسات المتعلقة بحقوق الإنسان: وضعت الحكومة سياسة وخطة عمل وطنيتين بشأن حقوق الإنسان، اعترافا</w:t>
      </w:r>
      <w:r w:rsidR="0083630F">
        <w:rPr>
          <w:rFonts w:hint="cs"/>
          <w:rtl/>
        </w:rPr>
        <w:t>ً</w:t>
      </w:r>
      <w:r w:rsidRPr="0024034F">
        <w:rPr>
          <w:rtl/>
        </w:rPr>
        <w:t xml:space="preserve"> بمسؤوليتها الأساسية عن مراعاة الحقوق والحريات الأساسية واحترامها وحمايتها وتعزيزها والوفاء بها وفقا</w:t>
      </w:r>
      <w:r w:rsidR="0083630F">
        <w:rPr>
          <w:rFonts w:hint="cs"/>
          <w:rtl/>
        </w:rPr>
        <w:t>ً</w:t>
      </w:r>
      <w:r w:rsidRPr="0024034F">
        <w:rPr>
          <w:rtl/>
        </w:rPr>
        <w:t xml:space="preserve"> للدستور. والغرض من هذه السياسة وخطة العمل هو تفعيل الفصل الرابع من الدستور بتوفير إطار شامل ومتسق يحدد مبادئ واسعة لحقوق الإنسان لتوجيه الحكومة والجهات الفاعلة الأخرى في الاضطلاع بعملها بطريقة تعزز تمتع شعب كينيا بحقوقه. </w:t>
      </w:r>
      <w:r w:rsidRPr="0024034F">
        <w:rPr>
          <w:rFonts w:hint="cs"/>
          <w:rtl/>
        </w:rPr>
        <w:t xml:space="preserve">وقد </w:t>
      </w:r>
      <w:r w:rsidRPr="0024034F">
        <w:rPr>
          <w:rtl/>
        </w:rPr>
        <w:t xml:space="preserve">اعتمد البرلمان السياسات وخطة العمل الوطنية المتعلقة بحقوق الإنسان في </w:t>
      </w:r>
      <w:r w:rsidRPr="00250DAF">
        <w:rPr>
          <w:rtl/>
        </w:rPr>
        <w:t>2</w:t>
      </w:r>
      <w:r w:rsidRPr="0024034F">
        <w:rPr>
          <w:rtl/>
        </w:rPr>
        <w:t xml:space="preserve"> كانون الأول/ديسمبر </w:t>
      </w:r>
      <w:r w:rsidRPr="00250DAF">
        <w:rPr>
          <w:rtl/>
        </w:rPr>
        <w:t>2015</w:t>
      </w:r>
      <w:r w:rsidRPr="0024034F">
        <w:rPr>
          <w:rtl/>
        </w:rPr>
        <w:t xml:space="preserve">. </w:t>
      </w:r>
    </w:p>
    <w:p w14:paraId="40509A57" w14:textId="77777777" w:rsidR="00472378" w:rsidRPr="0024034F" w:rsidRDefault="00472378" w:rsidP="00866021">
      <w:pPr>
        <w:pStyle w:val="SingleTxtGA"/>
        <w:spacing w:line="350" w:lineRule="exact"/>
        <w:rPr>
          <w:rtl/>
        </w:rPr>
      </w:pPr>
      <w:r w:rsidRPr="00250DAF">
        <w:rPr>
          <w:rtl/>
        </w:rPr>
        <w:t>98</w:t>
      </w:r>
      <w:r w:rsidRPr="0024034F">
        <w:rPr>
          <w:rtl/>
        </w:rPr>
        <w:t>-</w:t>
      </w:r>
      <w:r w:rsidRPr="0024034F">
        <w:rPr>
          <w:rtl/>
        </w:rPr>
        <w:tab/>
        <w:t xml:space="preserve">وتحدد خطة العمل الوطنية للأعمال التجارية وحقوق الإنسان، الورقة الدورية رقم </w:t>
      </w:r>
      <w:r w:rsidRPr="00250DAF">
        <w:rPr>
          <w:rtl/>
        </w:rPr>
        <w:t>3</w:t>
      </w:r>
      <w:r w:rsidRPr="0024034F">
        <w:rPr>
          <w:rtl/>
        </w:rPr>
        <w:t xml:space="preserve"> لعام </w:t>
      </w:r>
      <w:r w:rsidRPr="00250DAF">
        <w:rPr>
          <w:rtl/>
        </w:rPr>
        <w:t>2021</w:t>
      </w:r>
      <w:r w:rsidRPr="0024034F">
        <w:rPr>
          <w:rtl/>
        </w:rPr>
        <w:t xml:space="preserve">، استراتيجية شاملة للحماية من انتهاكات حقوق الإنسان التي </w:t>
      </w:r>
      <w:r w:rsidRPr="0024034F">
        <w:rPr>
          <w:rFonts w:hint="cs"/>
          <w:rtl/>
        </w:rPr>
        <w:t>ترتكبها</w:t>
      </w:r>
      <w:r w:rsidRPr="0024034F">
        <w:rPr>
          <w:rtl/>
        </w:rPr>
        <w:t xml:space="preserve"> مؤسسات الأعمال التجارية، سواء كانت خاصة أو مملوكة للحكومة. وتتضمن خطة العمل تفاصيل عن المجالات ذات الأولوية السياساتية التي ستركز عليها الحكومة في السنوات الخمس المقبلة في محاولة لضمان احترام جميع الأعمال التجارية، بما في ذلك المؤسسات المملوكة للدولة، لحقوق الإنسان. وتعزز خطة العمل الجهود القائمة التي تبذلها الدولة والجهات الفاعلة من غير الدول</w:t>
      </w:r>
      <w:r w:rsidRPr="0024034F">
        <w:rPr>
          <w:rFonts w:hint="cs"/>
          <w:rtl/>
        </w:rPr>
        <w:t>ة</w:t>
      </w:r>
      <w:r w:rsidRPr="0024034F">
        <w:rPr>
          <w:rtl/>
        </w:rPr>
        <w:t xml:space="preserve"> من أجل حماية حقوق الإنسان وإعمالها. </w:t>
      </w:r>
    </w:p>
    <w:p w14:paraId="6F3DC5A2" w14:textId="77777777" w:rsidR="00472378" w:rsidRPr="0024034F" w:rsidRDefault="00472378" w:rsidP="00866021">
      <w:pPr>
        <w:pStyle w:val="SingleTxtGA"/>
        <w:spacing w:line="350" w:lineRule="exact"/>
        <w:rPr>
          <w:rtl/>
        </w:rPr>
      </w:pPr>
      <w:r w:rsidRPr="00250DAF">
        <w:rPr>
          <w:rtl/>
        </w:rPr>
        <w:t>99</w:t>
      </w:r>
      <w:r w:rsidRPr="0024034F">
        <w:rPr>
          <w:rtl/>
        </w:rPr>
        <w:t>-</w:t>
      </w:r>
      <w:r w:rsidRPr="0024034F">
        <w:rPr>
          <w:rtl/>
        </w:rPr>
        <w:tab/>
        <w:t xml:space="preserve">وتوفر </w:t>
      </w:r>
      <w:bookmarkStart w:id="80" w:name="سياسة"/>
      <w:r w:rsidRPr="0024034F">
        <w:rPr>
          <w:rtl/>
        </w:rPr>
        <w:t xml:space="preserve">سياسة </w:t>
      </w:r>
      <w:bookmarkEnd w:id="80"/>
      <w:r w:rsidRPr="0024034F">
        <w:rPr>
          <w:rtl/>
        </w:rPr>
        <w:t>التنوع</w:t>
      </w:r>
      <w:r w:rsidRPr="0024034F">
        <w:rPr>
          <w:rFonts w:hint="cs"/>
          <w:rtl/>
        </w:rPr>
        <w:t xml:space="preserve"> في ا</w:t>
      </w:r>
      <w:r w:rsidRPr="0024034F">
        <w:rPr>
          <w:rtl/>
        </w:rPr>
        <w:t xml:space="preserve">لخدمة العامة لعام </w:t>
      </w:r>
      <w:r w:rsidRPr="00250DAF">
        <w:rPr>
          <w:rtl/>
        </w:rPr>
        <w:t>2016</w:t>
      </w:r>
      <w:r w:rsidRPr="0024034F">
        <w:rPr>
          <w:rtl/>
        </w:rPr>
        <w:t xml:space="preserve">، استراتيجيات لضمان مراعاة جميع المجتمعات الكينية في عملية التوظيف في الخدمة العامة. وتُتَبع هذه السياسة بصرامة في أي توظيف أو تعيين في الخدمة العامة. وقد استهدفت حكومات المقاطعات صراحة بالتوظيف مجتمعات أقليات محددة. </w:t>
      </w:r>
    </w:p>
    <w:p w14:paraId="2FD3C360" w14:textId="77777777" w:rsidR="00472378" w:rsidRPr="0024034F" w:rsidRDefault="00472378" w:rsidP="00866021">
      <w:pPr>
        <w:pStyle w:val="SingleTxtGA"/>
        <w:spacing w:line="350" w:lineRule="exact"/>
        <w:rPr>
          <w:rtl/>
        </w:rPr>
      </w:pPr>
      <w:r w:rsidRPr="00250DAF">
        <w:rPr>
          <w:rtl/>
        </w:rPr>
        <w:t>100</w:t>
      </w:r>
      <w:r w:rsidRPr="0024034F">
        <w:rPr>
          <w:rtl/>
        </w:rPr>
        <w:t>-</w:t>
      </w:r>
      <w:r w:rsidRPr="0024034F">
        <w:rPr>
          <w:rtl/>
        </w:rPr>
        <w:tab/>
        <w:t xml:space="preserve">وتضمن السياسة الوطنية الكينية للحماية الاجتماعية لعام </w:t>
      </w:r>
      <w:r w:rsidRPr="00250DAF">
        <w:rPr>
          <w:rtl/>
        </w:rPr>
        <w:t>2011</w:t>
      </w:r>
      <w:r w:rsidRPr="0024034F">
        <w:rPr>
          <w:rtl/>
        </w:rPr>
        <w:t xml:space="preserve"> عيش جميع </w:t>
      </w:r>
      <w:proofErr w:type="spellStart"/>
      <w:r w:rsidRPr="0024034F">
        <w:rPr>
          <w:rtl/>
        </w:rPr>
        <w:t>الكينيين</w:t>
      </w:r>
      <w:proofErr w:type="spellEnd"/>
      <w:r w:rsidRPr="0024034F">
        <w:rPr>
          <w:rtl/>
        </w:rPr>
        <w:t xml:space="preserve"> بكرامة واستغلالهم لقدراتهم البشرية من أجل تنميتهم الاجتماعية والاقتصادية.</w:t>
      </w:r>
    </w:p>
    <w:p w14:paraId="69FB0686" w14:textId="77777777" w:rsidR="00472378" w:rsidRPr="0024034F" w:rsidRDefault="00472378" w:rsidP="00866021">
      <w:pPr>
        <w:pStyle w:val="SingleTxtGA"/>
        <w:spacing w:line="350" w:lineRule="exact"/>
        <w:rPr>
          <w:rtl/>
        </w:rPr>
      </w:pPr>
      <w:r w:rsidRPr="00250DAF">
        <w:rPr>
          <w:rtl/>
        </w:rPr>
        <w:t>101</w:t>
      </w:r>
      <w:r w:rsidRPr="0024034F">
        <w:rPr>
          <w:rtl/>
        </w:rPr>
        <w:t>-</w:t>
      </w:r>
      <w:r w:rsidRPr="0024034F">
        <w:rPr>
          <w:rtl/>
        </w:rPr>
        <w:tab/>
        <w:t xml:space="preserve">وقد وضع </w:t>
      </w:r>
      <w:r w:rsidRPr="0024034F">
        <w:rPr>
          <w:rFonts w:hint="cs"/>
          <w:rtl/>
        </w:rPr>
        <w:t>القضاء</w:t>
      </w:r>
      <w:r w:rsidRPr="0024034F">
        <w:rPr>
          <w:rtl/>
        </w:rPr>
        <w:t xml:space="preserve"> سياسة أساسية لنظم العدالة البديلة (</w:t>
      </w:r>
      <w:r w:rsidRPr="00250DAF">
        <w:rPr>
          <w:rtl/>
        </w:rPr>
        <w:t>2020</w:t>
      </w:r>
      <w:r w:rsidRPr="0024034F">
        <w:rPr>
          <w:rtl/>
        </w:rPr>
        <w:t>) لتعميم نظم العدالة التقليدية وغير الرسمية وغيرها من الآليات غير الرسمية المستخدمة للوصول إلى العدالة في كينيا. ويمثل وضع هذه السياسة علامة فارقة هامة في جهود كينيا الرامية إلى ضمان الإعمال الكامل للحق في الوصول إلى العدالة واحترامه والتقيد به وتعزيزه وحمايته.</w:t>
      </w:r>
    </w:p>
    <w:p w14:paraId="5E363BEA" w14:textId="0DAE3E5E" w:rsidR="00472378" w:rsidRPr="0024034F" w:rsidRDefault="00472378" w:rsidP="00866021">
      <w:pPr>
        <w:pStyle w:val="SingleTxtGA"/>
        <w:spacing w:line="350" w:lineRule="exact"/>
        <w:rPr>
          <w:rtl/>
        </w:rPr>
      </w:pPr>
      <w:r w:rsidRPr="00250DAF">
        <w:rPr>
          <w:rtl/>
        </w:rPr>
        <w:t>102</w:t>
      </w:r>
      <w:r w:rsidRPr="0024034F">
        <w:rPr>
          <w:rtl/>
        </w:rPr>
        <w:t>-</w:t>
      </w:r>
      <w:r w:rsidRPr="0024034F">
        <w:rPr>
          <w:rtl/>
        </w:rPr>
        <w:tab/>
        <w:t xml:space="preserve">الحق في السكن: تنص المادة </w:t>
      </w:r>
      <w:r w:rsidRPr="00250DAF">
        <w:rPr>
          <w:rtl/>
        </w:rPr>
        <w:t>43</w:t>
      </w:r>
      <w:r w:rsidRPr="0024034F">
        <w:rPr>
          <w:rtl/>
        </w:rPr>
        <w:t>(</w:t>
      </w:r>
      <w:r w:rsidRPr="00250DAF">
        <w:rPr>
          <w:rtl/>
        </w:rPr>
        <w:t>1</w:t>
      </w:r>
      <w:r w:rsidRPr="0024034F">
        <w:rPr>
          <w:rtl/>
        </w:rPr>
        <w:t xml:space="preserve">) (ب) من الدستور على أن لكل شخص الحق في السكن اللائق والمتيسر ومعايير الصرف الصحي المعقولة. وتؤكد رؤية </w:t>
      </w:r>
      <w:r w:rsidRPr="00250DAF">
        <w:rPr>
          <w:rtl/>
        </w:rPr>
        <w:t>2030</w:t>
      </w:r>
      <w:r w:rsidRPr="0024034F">
        <w:rPr>
          <w:rtl/>
        </w:rPr>
        <w:t xml:space="preserve"> وسياسة </w:t>
      </w:r>
      <w:r w:rsidRPr="0024034F">
        <w:rPr>
          <w:rFonts w:hint="cs"/>
          <w:rtl/>
        </w:rPr>
        <w:t>السكن</w:t>
      </w:r>
      <w:r w:rsidRPr="0024034F">
        <w:rPr>
          <w:rtl/>
        </w:rPr>
        <w:t xml:space="preserve"> الوطنية لعام</w:t>
      </w:r>
      <w:r w:rsidR="0083630F">
        <w:rPr>
          <w:rFonts w:hint="cs"/>
          <w:rtl/>
        </w:rPr>
        <w:t> </w:t>
      </w:r>
      <w:r w:rsidRPr="00250DAF">
        <w:rPr>
          <w:rtl/>
        </w:rPr>
        <w:t>2016</w:t>
      </w:r>
      <w:r w:rsidRPr="0024034F">
        <w:rPr>
          <w:rtl/>
        </w:rPr>
        <w:t xml:space="preserve"> التي تم</w:t>
      </w:r>
      <w:r w:rsidRPr="0024034F">
        <w:rPr>
          <w:rFonts w:hint="cs"/>
          <w:rtl/>
        </w:rPr>
        <w:t>ت</w:t>
      </w:r>
      <w:r w:rsidRPr="0024034F">
        <w:rPr>
          <w:rtl/>
        </w:rPr>
        <w:t xml:space="preserve"> مراجعتها ضرورة توفير سكن لائق وبأسعار معقولة لجميع </w:t>
      </w:r>
      <w:proofErr w:type="spellStart"/>
      <w:r w:rsidRPr="0024034F">
        <w:rPr>
          <w:rtl/>
        </w:rPr>
        <w:t>الكينيين</w:t>
      </w:r>
      <w:proofErr w:type="spellEnd"/>
      <w:r w:rsidRPr="0024034F">
        <w:rPr>
          <w:rtl/>
        </w:rPr>
        <w:t xml:space="preserve">. وقد جعلت حكومة كينيا من توفير </w:t>
      </w:r>
      <w:r w:rsidRPr="00250DAF">
        <w:rPr>
          <w:rtl/>
        </w:rPr>
        <w:t>000</w:t>
      </w:r>
      <w:r w:rsidRPr="0024034F">
        <w:rPr>
          <w:rtl/>
        </w:rPr>
        <w:t xml:space="preserve"> </w:t>
      </w:r>
      <w:r w:rsidRPr="00250DAF">
        <w:rPr>
          <w:rtl/>
        </w:rPr>
        <w:t>500</w:t>
      </w:r>
      <w:r w:rsidRPr="0024034F">
        <w:rPr>
          <w:rtl/>
        </w:rPr>
        <w:t xml:space="preserve"> وحدات سكنية ميسورة التكلفة للمجتمعات المحلية ذات الدخل المنخفض والمتوسط أحد المجالات ذات الأولوية في إطار "برنامج الركائز الأربع الكبرى </w:t>
      </w:r>
      <w:r w:rsidRPr="00250DAF">
        <w:rPr>
          <w:rtl/>
        </w:rPr>
        <w:t>3</w:t>
      </w:r>
      <w:r w:rsidRPr="0024034F">
        <w:rPr>
          <w:rtl/>
        </w:rPr>
        <w:t>".</w:t>
      </w:r>
    </w:p>
    <w:p w14:paraId="61A555CD" w14:textId="1300FB40" w:rsidR="00472378" w:rsidRPr="00250DAF" w:rsidRDefault="00D733ED" w:rsidP="00D733ED">
      <w:pPr>
        <w:pStyle w:val="HChGA"/>
        <w:rPr>
          <w:rtl/>
        </w:rPr>
      </w:pPr>
      <w:r w:rsidRPr="00250DAF">
        <w:rPr>
          <w:rtl/>
        </w:rPr>
        <w:tab/>
      </w:r>
      <w:r w:rsidR="00472378" w:rsidRPr="00250DAF">
        <w:rPr>
          <w:rtl/>
        </w:rPr>
        <w:t>ثالثا</w:t>
      </w:r>
      <w:r w:rsidRPr="00250DAF">
        <w:rPr>
          <w:rFonts w:hint="cs"/>
          <w:rtl/>
        </w:rPr>
        <w:t>ً</w:t>
      </w:r>
      <w:r w:rsidR="00472378" w:rsidRPr="00250DAF">
        <w:rPr>
          <w:rtl/>
        </w:rPr>
        <w:t>-</w:t>
      </w:r>
      <w:r w:rsidR="00472378" w:rsidRPr="00250DAF">
        <w:rPr>
          <w:rtl/>
        </w:rPr>
        <w:tab/>
        <w:t xml:space="preserve">تطبيق </w:t>
      </w:r>
      <w:r w:rsidR="00472378" w:rsidRPr="00250DAF">
        <w:rPr>
          <w:rFonts w:hint="cs"/>
          <w:rtl/>
        </w:rPr>
        <w:t>الأحكام</w:t>
      </w:r>
      <w:r w:rsidR="00472378" w:rsidRPr="00250DAF">
        <w:rPr>
          <w:rtl/>
        </w:rPr>
        <w:t xml:space="preserve"> الأساسية لحقوق الإنسان، المشتركة بين جميع </w:t>
      </w:r>
      <w:r w:rsidR="00472378" w:rsidRPr="00250DAF">
        <w:rPr>
          <w:rFonts w:hint="cs"/>
          <w:rtl/>
        </w:rPr>
        <w:t>المعاهدات</w:t>
      </w:r>
      <w:r w:rsidR="00472378" w:rsidRPr="00250DAF">
        <w:rPr>
          <w:rtl/>
        </w:rPr>
        <w:t xml:space="preserve"> أو </w:t>
      </w:r>
      <w:r w:rsidR="00472378" w:rsidRPr="00250DAF">
        <w:rPr>
          <w:rFonts w:hint="cs"/>
          <w:rtl/>
        </w:rPr>
        <w:t>بين عدة معاهدات</w:t>
      </w:r>
    </w:p>
    <w:p w14:paraId="1ED9727D" w14:textId="27B390BB" w:rsidR="00472378" w:rsidRPr="00250DAF" w:rsidRDefault="00D733ED" w:rsidP="00D733ED">
      <w:pPr>
        <w:pStyle w:val="H1GA"/>
        <w:rPr>
          <w:rtl/>
        </w:rPr>
      </w:pPr>
      <w:r w:rsidRPr="00250DAF">
        <w:rPr>
          <w:rtl/>
        </w:rPr>
        <w:tab/>
      </w:r>
      <w:r w:rsidR="00472378" w:rsidRPr="00250DAF">
        <w:rPr>
          <w:rtl/>
        </w:rPr>
        <w:t>ألف-</w:t>
      </w:r>
      <w:r w:rsidR="00472378" w:rsidRPr="00250DAF">
        <w:rPr>
          <w:rtl/>
        </w:rPr>
        <w:tab/>
        <w:t>عدم التمييز والمساواة</w:t>
      </w:r>
    </w:p>
    <w:p w14:paraId="1709F729" w14:textId="77777777" w:rsidR="00472378" w:rsidRPr="00866021" w:rsidRDefault="00472378" w:rsidP="00472378">
      <w:pPr>
        <w:pStyle w:val="SingleTxtGA"/>
        <w:rPr>
          <w:spacing w:val="-4"/>
          <w:rtl/>
        </w:rPr>
      </w:pPr>
      <w:r w:rsidRPr="00250DAF">
        <w:rPr>
          <w:rtl/>
        </w:rPr>
        <w:t>103</w:t>
      </w:r>
      <w:r w:rsidRPr="0024034F">
        <w:rPr>
          <w:rtl/>
        </w:rPr>
        <w:t>-</w:t>
      </w:r>
      <w:r w:rsidRPr="0024034F">
        <w:rPr>
          <w:rtl/>
        </w:rPr>
        <w:tab/>
      </w:r>
      <w:r w:rsidRPr="00866021">
        <w:rPr>
          <w:spacing w:val="-4"/>
          <w:rtl/>
        </w:rPr>
        <w:t xml:space="preserve">تتبنى المادة 27(1) من الدستور المبدأ القاضي بأن "جميع </w:t>
      </w:r>
      <w:r w:rsidRPr="00866021">
        <w:rPr>
          <w:rFonts w:hint="cs"/>
          <w:spacing w:val="-4"/>
          <w:rtl/>
        </w:rPr>
        <w:t xml:space="preserve">الأشخاص </w:t>
      </w:r>
      <w:r w:rsidRPr="00866021">
        <w:rPr>
          <w:spacing w:val="-4"/>
          <w:rtl/>
        </w:rPr>
        <w:t>سواسية أمام القانون، ولكل شخص الحق في الحماية المتساوية والانتفاع المتساوي من القانون"، ويواصل القضاء وضع استراتيجيات</w:t>
      </w:r>
      <w:r w:rsidRPr="00866021">
        <w:rPr>
          <w:rFonts w:hint="cs"/>
          <w:spacing w:val="-4"/>
          <w:rtl/>
        </w:rPr>
        <w:t xml:space="preserve"> إحداث </w:t>
      </w:r>
      <w:r w:rsidRPr="00866021">
        <w:rPr>
          <w:spacing w:val="-4"/>
          <w:rtl/>
        </w:rPr>
        <w:t>تحول لتعزيز الفعالية والكفاءة في إقامة العدل والوصول إلى العدالة والنهوض بالأداء القضائي.</w:t>
      </w:r>
    </w:p>
    <w:p w14:paraId="745B99E3" w14:textId="77777777" w:rsidR="00472378" w:rsidRPr="0024034F" w:rsidRDefault="00472378" w:rsidP="00472378">
      <w:pPr>
        <w:pStyle w:val="SingleTxtGA"/>
        <w:rPr>
          <w:rtl/>
        </w:rPr>
      </w:pPr>
      <w:r w:rsidRPr="00250DAF">
        <w:rPr>
          <w:rtl/>
        </w:rPr>
        <w:t>104</w:t>
      </w:r>
      <w:r w:rsidRPr="0024034F">
        <w:rPr>
          <w:rtl/>
        </w:rPr>
        <w:t>-</w:t>
      </w:r>
      <w:r w:rsidRPr="0024034F">
        <w:rPr>
          <w:rtl/>
        </w:rPr>
        <w:tab/>
        <w:t xml:space="preserve">ويبرز دستور كينيا المساواة بوصفها قيمة وطنية هامة ومبدأ </w:t>
      </w:r>
      <w:r w:rsidRPr="0024034F">
        <w:rPr>
          <w:rFonts w:hint="cs"/>
          <w:rtl/>
        </w:rPr>
        <w:t>في ا</w:t>
      </w:r>
      <w:r w:rsidRPr="0024034F">
        <w:rPr>
          <w:rtl/>
        </w:rPr>
        <w:t xml:space="preserve">لحوكمة. وقد اتخذت الحكومة تدابير لتنفيذ هذه الأحكام الدستورية: فالسياسة الوطنية المتعلقة بالقيم والمبادئ الوطنية للحوكمة تنص على مبادئ توجيهية واسعة للحكومة والجهات الفاعلة من غير الدولة والمواطنين </w:t>
      </w:r>
      <w:r w:rsidRPr="0024034F">
        <w:rPr>
          <w:rFonts w:hint="cs"/>
          <w:rtl/>
        </w:rPr>
        <w:t xml:space="preserve">للتقيد بها </w:t>
      </w:r>
      <w:r w:rsidRPr="0024034F">
        <w:rPr>
          <w:rtl/>
        </w:rPr>
        <w:t xml:space="preserve">في وضع خطط عمل لتعميم القيم الوطنية ومبادئ الحوكمة (التي تشمل مبدأ المساواة)، على النحو المنصوص عليه في المادة </w:t>
      </w:r>
      <w:r w:rsidRPr="00250DAF">
        <w:rPr>
          <w:rtl/>
        </w:rPr>
        <w:t>10</w:t>
      </w:r>
      <w:r w:rsidRPr="0024034F">
        <w:rPr>
          <w:rtl/>
        </w:rPr>
        <w:t xml:space="preserve"> من الدستور، في برامجهم اليومية وأنشطتهم، وذلك لضمان أن تكون القيم المشتركة، في نهاية المطاف طريقة عيش لشعب كينيا.</w:t>
      </w:r>
    </w:p>
    <w:p w14:paraId="792B89EE" w14:textId="709B5E9B" w:rsidR="00472378" w:rsidRPr="0024034F" w:rsidRDefault="00472378" w:rsidP="00472378">
      <w:pPr>
        <w:pStyle w:val="SingleTxtGA"/>
        <w:rPr>
          <w:rtl/>
        </w:rPr>
      </w:pPr>
      <w:r w:rsidRPr="00250DAF">
        <w:rPr>
          <w:rtl/>
        </w:rPr>
        <w:t>105</w:t>
      </w:r>
      <w:r w:rsidRPr="0024034F">
        <w:rPr>
          <w:rtl/>
        </w:rPr>
        <w:t>-</w:t>
      </w:r>
      <w:r w:rsidRPr="0024034F">
        <w:rPr>
          <w:rtl/>
        </w:rPr>
        <w:tab/>
        <w:t>وهناك تشريعات قائمة تتضمن أحكاما</w:t>
      </w:r>
      <w:r w:rsidR="0083630F">
        <w:rPr>
          <w:rFonts w:hint="cs"/>
          <w:rtl/>
        </w:rPr>
        <w:t>ً</w:t>
      </w:r>
      <w:r w:rsidRPr="0024034F">
        <w:rPr>
          <w:rtl/>
        </w:rPr>
        <w:t xml:space="preserve"> لمكافحة التمييز. وينص الدستور على الحق في المساواة وعدم التمييز</w:t>
      </w:r>
      <w:r w:rsidRPr="006231CF">
        <w:rPr>
          <w:vertAlign w:val="superscript"/>
          <w:rtl/>
        </w:rPr>
        <w:t>(</w:t>
      </w:r>
      <w:r w:rsidRPr="00250DAF">
        <w:rPr>
          <w:vertAlign w:val="superscript"/>
          <w:lang w:val="en-US"/>
        </w:rPr>
        <w:footnoteReference w:id="17"/>
      </w:r>
      <w:r w:rsidRPr="006231CF">
        <w:rPr>
          <w:vertAlign w:val="superscript"/>
          <w:rtl/>
        </w:rPr>
        <w:t>)</w:t>
      </w:r>
      <w:r w:rsidRPr="0024034F">
        <w:rPr>
          <w:rtl/>
        </w:rPr>
        <w:t>. وتشمل التشريعات الأخرى التي تتصدى للتمييز ما يلي على سبيل المثال لا الحصر:</w:t>
      </w:r>
    </w:p>
    <w:p w14:paraId="16576207" w14:textId="77777777" w:rsidR="00472378" w:rsidRPr="00611C45" w:rsidRDefault="00472378" w:rsidP="00D733ED">
      <w:pPr>
        <w:pStyle w:val="Bullet1GA"/>
        <w:rPr>
          <w:spacing w:val="-4"/>
          <w:rtl/>
        </w:rPr>
      </w:pPr>
      <w:r w:rsidRPr="00611C45">
        <w:rPr>
          <w:spacing w:val="-4"/>
          <w:rtl/>
        </w:rPr>
        <w:t>قانون الأشخاص ذوي الإعاقة الذي يحظر التمييز المباشر في العمل، والقبول في مؤسسات التعلم، والوصول إلى أماكن العمل والخدمات ووسائل الراحة للأشخاص ذوي الإعاقة؛</w:t>
      </w:r>
    </w:p>
    <w:p w14:paraId="3158760B" w14:textId="2F15ECE7" w:rsidR="00472378" w:rsidRPr="00D733ED" w:rsidRDefault="00472378" w:rsidP="00D733ED">
      <w:pPr>
        <w:pStyle w:val="Bullet1GA"/>
        <w:rPr>
          <w:rtl/>
        </w:rPr>
      </w:pPr>
      <w:r w:rsidRPr="00D733ED">
        <w:rPr>
          <w:rtl/>
        </w:rPr>
        <w:t xml:space="preserve">ويسعى قانون التماسك والاندماج الوطنيين إلى حظر التمييز العنصري والديني على الجهات الفاعلة الحكومية وغير الحكومية. ويحمي بوجه عام طائفة من مجالات الحياة، </w:t>
      </w:r>
      <w:r w:rsidRPr="00D733ED">
        <w:rPr>
          <w:rFonts w:hint="cs"/>
          <w:rtl/>
        </w:rPr>
        <w:t>من قبيل</w:t>
      </w:r>
      <w:r w:rsidRPr="00D733ED">
        <w:rPr>
          <w:rtl/>
        </w:rPr>
        <w:t xml:space="preserve"> العمالة، </w:t>
      </w:r>
      <w:r w:rsidRPr="00D733ED">
        <w:rPr>
          <w:rFonts w:hint="cs"/>
          <w:rtl/>
        </w:rPr>
        <w:t>وتقديم الخدمات من جانب</w:t>
      </w:r>
      <w:r w:rsidRPr="00D733ED">
        <w:rPr>
          <w:rtl/>
        </w:rPr>
        <w:t xml:space="preserve"> السلطات العامة </w:t>
      </w:r>
      <w:r w:rsidRPr="00D733ED">
        <w:rPr>
          <w:rFonts w:hint="cs"/>
          <w:rtl/>
        </w:rPr>
        <w:t>التي تقوم بالترخيص والتخطيط لها</w:t>
      </w:r>
      <w:r w:rsidRPr="00D733ED">
        <w:rPr>
          <w:rtl/>
        </w:rPr>
        <w:t xml:space="preserve">، </w:t>
      </w:r>
      <w:r w:rsidRPr="00D733ED">
        <w:rPr>
          <w:rFonts w:hint="cs"/>
          <w:rtl/>
        </w:rPr>
        <w:t>و</w:t>
      </w:r>
      <w:r w:rsidRPr="00D733ED">
        <w:rPr>
          <w:rtl/>
        </w:rPr>
        <w:t>طلب العضوية في المنظمات؛</w:t>
      </w:r>
    </w:p>
    <w:p w14:paraId="29B5531F" w14:textId="121E4A52" w:rsidR="00472378" w:rsidRPr="00D733ED" w:rsidRDefault="00472378" w:rsidP="00D733ED">
      <w:pPr>
        <w:pStyle w:val="Bullet1GA"/>
        <w:rPr>
          <w:rtl/>
        </w:rPr>
      </w:pPr>
      <w:r w:rsidRPr="00D733ED">
        <w:rPr>
          <w:rtl/>
        </w:rPr>
        <w:t xml:space="preserve">وينص قانون الطفل لعام </w:t>
      </w:r>
      <w:r w:rsidRPr="00250DAF">
        <w:rPr>
          <w:rtl/>
        </w:rPr>
        <w:t>2001</w:t>
      </w:r>
      <w:r w:rsidRPr="00D733ED">
        <w:rPr>
          <w:rtl/>
        </w:rPr>
        <w:t xml:space="preserve"> </w:t>
      </w:r>
      <w:r w:rsidRPr="006231CF">
        <w:rPr>
          <w:vertAlign w:val="superscript"/>
          <w:rtl/>
        </w:rPr>
        <w:t>(</w:t>
      </w:r>
      <w:r w:rsidRPr="00250DAF">
        <w:rPr>
          <w:vertAlign w:val="superscript"/>
        </w:rPr>
        <w:footnoteReference w:id="18"/>
      </w:r>
      <w:r w:rsidRPr="006231CF">
        <w:rPr>
          <w:vertAlign w:val="superscript"/>
          <w:rtl/>
        </w:rPr>
        <w:t>)</w:t>
      </w:r>
      <w:r w:rsidRPr="00D733ED">
        <w:rPr>
          <w:rtl/>
        </w:rPr>
        <w:t xml:space="preserve">على أنه "لا يجوز أن يتعرض أي طفل للتمييز على أساس </w:t>
      </w:r>
      <w:proofErr w:type="gramStart"/>
      <w:r w:rsidRPr="00D733ED">
        <w:rPr>
          <w:rtl/>
        </w:rPr>
        <w:t>الأصل</w:t>
      </w:r>
      <w:proofErr w:type="gramEnd"/>
      <w:r w:rsidRPr="00D733ED">
        <w:rPr>
          <w:rtl/>
        </w:rPr>
        <w:t xml:space="preserve"> أو الجنس أو الدين أو العقيدة أو العرف أو اللغة أو الرأي أو الضمير أو اللون أو المولد أو المركز الاجتماعي أو السياسي أو الاقتصادي أو أي مركز آخر أو العرق أو الإعاقة أو القبيلة أو محل الإقامة أو الأواصر المحلية</w:t>
      </w:r>
      <w:r w:rsidRPr="00D733ED">
        <w:rPr>
          <w:rFonts w:hint="cs"/>
          <w:rtl/>
        </w:rPr>
        <w:t>"</w:t>
      </w:r>
      <w:r w:rsidRPr="00D733ED">
        <w:rPr>
          <w:rtl/>
        </w:rPr>
        <w:t xml:space="preserve">. وتجري في الوقت الراهن مراجعة هذا القانون حتى </w:t>
      </w:r>
      <w:proofErr w:type="spellStart"/>
      <w:r w:rsidRPr="00D733ED">
        <w:rPr>
          <w:rtl/>
        </w:rPr>
        <w:t>يتواءم</w:t>
      </w:r>
      <w:proofErr w:type="spellEnd"/>
      <w:r w:rsidRPr="00D733ED">
        <w:rPr>
          <w:rtl/>
        </w:rPr>
        <w:t xml:space="preserve"> مع الدستور؛</w:t>
      </w:r>
    </w:p>
    <w:p w14:paraId="2C429EE9" w14:textId="63B0D668" w:rsidR="00472378" w:rsidRPr="00D733ED" w:rsidRDefault="00472378" w:rsidP="00D733ED">
      <w:pPr>
        <w:pStyle w:val="Bullet1GA"/>
        <w:rPr>
          <w:rtl/>
        </w:rPr>
      </w:pPr>
      <w:r w:rsidRPr="00D733ED">
        <w:rPr>
          <w:rtl/>
        </w:rPr>
        <w:t xml:space="preserve">وينص قانون الجنسية والهجرة الكيني لعام </w:t>
      </w:r>
      <w:r w:rsidRPr="00250DAF">
        <w:rPr>
          <w:rtl/>
        </w:rPr>
        <w:t>2011</w:t>
      </w:r>
      <w:r w:rsidRPr="00D733ED">
        <w:rPr>
          <w:rtl/>
        </w:rPr>
        <w:t xml:space="preserve"> على المساواة القانونية بين الجنسين فيما يتعلق بالحصول على الجنسية عن طريق الزواج والولادة؛</w:t>
      </w:r>
    </w:p>
    <w:p w14:paraId="12D71189" w14:textId="414E7F99" w:rsidR="00472378" w:rsidRPr="00D733ED" w:rsidRDefault="00866021" w:rsidP="00D733ED">
      <w:pPr>
        <w:pStyle w:val="Bullet1GA"/>
        <w:rPr>
          <w:rtl/>
        </w:rPr>
      </w:pPr>
      <w:r>
        <w:rPr>
          <w:rFonts w:hint="cs"/>
          <w:rtl/>
        </w:rPr>
        <w:t>و</w:t>
      </w:r>
      <w:r w:rsidR="00472378" w:rsidRPr="00D733ED">
        <w:rPr>
          <w:rtl/>
        </w:rPr>
        <w:t xml:space="preserve">يحمي قانون اللاجئين لعام </w:t>
      </w:r>
      <w:r w:rsidR="00472378" w:rsidRPr="00250DAF">
        <w:rPr>
          <w:rtl/>
        </w:rPr>
        <w:t>2006</w:t>
      </w:r>
      <w:r w:rsidR="00472378" w:rsidRPr="00D733ED">
        <w:rPr>
          <w:rtl/>
        </w:rPr>
        <w:t xml:space="preserve"> طالبي اللجوء واللاجئين وأسرهم من التمييز عند دخولهم كينيا؛</w:t>
      </w:r>
    </w:p>
    <w:p w14:paraId="5FC873C8" w14:textId="6EC57AD3" w:rsidR="00472378" w:rsidRPr="00D733ED" w:rsidRDefault="00472378" w:rsidP="00D733ED">
      <w:pPr>
        <w:pStyle w:val="Bullet1GA"/>
        <w:rPr>
          <w:rtl/>
        </w:rPr>
      </w:pPr>
      <w:r w:rsidRPr="00D733ED">
        <w:rPr>
          <w:rtl/>
        </w:rPr>
        <w:t>ويكفل قانون الإرث المساواة في حقوق الإرث للأطفال الذكور والإناث. وتجري مراجعة بعض مواده هذا القانون لكي تتفق مع الدستور؛</w:t>
      </w:r>
    </w:p>
    <w:p w14:paraId="280EB6A5" w14:textId="34F67A7A" w:rsidR="00472378" w:rsidRPr="00D733ED" w:rsidRDefault="00472378" w:rsidP="00D733ED">
      <w:pPr>
        <w:pStyle w:val="Bullet1GA"/>
        <w:rPr>
          <w:rtl/>
        </w:rPr>
      </w:pPr>
      <w:r w:rsidRPr="00D733ED">
        <w:rPr>
          <w:rtl/>
        </w:rPr>
        <w:t xml:space="preserve">ويتضمن قانون الأحزاب السياسية لعام </w:t>
      </w:r>
      <w:r w:rsidRPr="00250DAF">
        <w:rPr>
          <w:rtl/>
        </w:rPr>
        <w:t>2011</w:t>
      </w:r>
      <w:r w:rsidRPr="00D733ED">
        <w:rPr>
          <w:rtl/>
        </w:rPr>
        <w:t xml:space="preserve"> عدة أحكام تسعى إلى ضمان أن تعكس الأحزاب تنوع كينيا. ومن بين شروط تسجيل حزب سياسي أن تعكس العضوية في الحزب التنوع الإقليمي والعرقي، والتوازن بين الجنسين، وأن تشمل ممثلين عن الأقليات والفئات المهمشة.</w:t>
      </w:r>
    </w:p>
    <w:p w14:paraId="57819C80" w14:textId="6F479C7F" w:rsidR="00472378" w:rsidRPr="00866021" w:rsidRDefault="00472378" w:rsidP="00D733ED">
      <w:pPr>
        <w:pStyle w:val="SingleTxtGA"/>
        <w:rPr>
          <w:spacing w:val="-2"/>
          <w:rtl/>
        </w:rPr>
      </w:pPr>
      <w:r w:rsidRPr="00250DAF">
        <w:rPr>
          <w:rtl/>
        </w:rPr>
        <w:t>106</w:t>
      </w:r>
      <w:r w:rsidRPr="0024034F">
        <w:rPr>
          <w:rtl/>
        </w:rPr>
        <w:t>-</w:t>
      </w:r>
      <w:r w:rsidRPr="0024034F">
        <w:rPr>
          <w:rtl/>
        </w:rPr>
        <w:tab/>
        <w:t>وفيما يتعلق بتكافؤ الفرص بين جميع الأشخاص في جميع المجالات، فإن الدستور واضح حيت ينص على أن "للمرأة والرجل الحق في المساواة في المعاملة، بما في ذلك الحق في تكافؤ الفرص في المجالات السياسية والاقتصادية والثقافية والاجتماعية". والأهم من ذلك، أنه من المتعين دستوريا</w:t>
      </w:r>
      <w:r w:rsidR="0083630F">
        <w:rPr>
          <w:rFonts w:hint="cs"/>
          <w:rtl/>
        </w:rPr>
        <w:t>ً</w:t>
      </w:r>
      <w:r w:rsidRPr="0024034F">
        <w:rPr>
          <w:rtl/>
        </w:rPr>
        <w:t xml:space="preserve"> ألا يكون أكثر من ثلثي أعضاء الهيئات الانتخابية أو المعينة من نفس الجنس</w:t>
      </w:r>
      <w:r w:rsidRPr="006231CF">
        <w:rPr>
          <w:vertAlign w:val="superscript"/>
          <w:rtl/>
        </w:rPr>
        <w:t>(</w:t>
      </w:r>
      <w:r w:rsidRPr="00250DAF">
        <w:rPr>
          <w:vertAlign w:val="superscript"/>
          <w:lang w:val="en-US"/>
        </w:rPr>
        <w:footnoteReference w:id="19"/>
      </w:r>
      <w:r w:rsidRPr="006231CF">
        <w:rPr>
          <w:vertAlign w:val="superscript"/>
          <w:rtl/>
        </w:rPr>
        <w:t>)</w:t>
      </w:r>
      <w:r w:rsidRPr="0024034F">
        <w:rPr>
          <w:rtl/>
        </w:rPr>
        <w:t xml:space="preserve">. وبالإضافة إلى ذلك، تنص المادة </w:t>
      </w:r>
      <w:r w:rsidRPr="00250DAF">
        <w:rPr>
          <w:rtl/>
        </w:rPr>
        <w:t>97</w:t>
      </w:r>
      <w:r w:rsidRPr="0024034F">
        <w:rPr>
          <w:rtl/>
        </w:rPr>
        <w:t>(</w:t>
      </w:r>
      <w:r w:rsidRPr="00250DAF">
        <w:rPr>
          <w:rtl/>
        </w:rPr>
        <w:t>1</w:t>
      </w:r>
      <w:r w:rsidRPr="0024034F">
        <w:rPr>
          <w:rtl/>
        </w:rPr>
        <w:t xml:space="preserve">) على أن تكون هناك </w:t>
      </w:r>
      <w:r w:rsidRPr="00250DAF">
        <w:rPr>
          <w:rtl/>
        </w:rPr>
        <w:t>47</w:t>
      </w:r>
      <w:r w:rsidRPr="0024034F">
        <w:rPr>
          <w:rtl/>
        </w:rPr>
        <w:t xml:space="preserve"> امرأة يمثلن كل مقاطعة من المقاطعات السبع والأربعين و</w:t>
      </w:r>
      <w:r w:rsidRPr="00250DAF">
        <w:rPr>
          <w:rtl/>
        </w:rPr>
        <w:t>12</w:t>
      </w:r>
      <w:r w:rsidRPr="0024034F">
        <w:rPr>
          <w:rtl/>
        </w:rPr>
        <w:t xml:space="preserve"> </w:t>
      </w:r>
      <w:r w:rsidRPr="00866021">
        <w:rPr>
          <w:spacing w:val="-2"/>
          <w:rtl/>
        </w:rPr>
        <w:t>عضوا</w:t>
      </w:r>
      <w:r w:rsidR="0083630F" w:rsidRPr="00866021">
        <w:rPr>
          <w:rFonts w:hint="cs"/>
          <w:spacing w:val="-2"/>
          <w:rtl/>
        </w:rPr>
        <w:t>ً</w:t>
      </w:r>
      <w:r w:rsidRPr="00866021">
        <w:rPr>
          <w:spacing w:val="-2"/>
          <w:rtl/>
        </w:rPr>
        <w:t xml:space="preserve"> مرشحا</w:t>
      </w:r>
      <w:r w:rsidR="0083630F" w:rsidRPr="00866021">
        <w:rPr>
          <w:rFonts w:hint="cs"/>
          <w:spacing w:val="-2"/>
          <w:rtl/>
        </w:rPr>
        <w:t>ً</w:t>
      </w:r>
      <w:r w:rsidRPr="00866021">
        <w:rPr>
          <w:spacing w:val="-2"/>
          <w:rtl/>
        </w:rPr>
        <w:t xml:space="preserve"> يمثلون </w:t>
      </w:r>
      <w:r w:rsidRPr="00866021">
        <w:rPr>
          <w:rFonts w:hint="cs"/>
          <w:spacing w:val="-2"/>
          <w:rtl/>
        </w:rPr>
        <w:t>الفئات ذات</w:t>
      </w:r>
      <w:r w:rsidRPr="00866021">
        <w:rPr>
          <w:spacing w:val="-2"/>
          <w:rtl/>
        </w:rPr>
        <w:t xml:space="preserve"> المصالح الخاصة، بما في ذلك النساء والشباب والأشخاص ذوو الإعاقة. كما تحدد المادة 98 تشكيل مجلس الشيوخ الذي يضمن قيام الأحزاب السياسية </w:t>
      </w:r>
      <w:r w:rsidRPr="00866021">
        <w:rPr>
          <w:rFonts w:hint="cs"/>
          <w:spacing w:val="-2"/>
          <w:rtl/>
        </w:rPr>
        <w:t>بتعيين</w:t>
      </w:r>
      <w:r w:rsidRPr="00866021">
        <w:rPr>
          <w:spacing w:val="-2"/>
          <w:rtl/>
        </w:rPr>
        <w:t xml:space="preserve"> 16 امرأة. </w:t>
      </w:r>
      <w:r w:rsidRPr="00866021">
        <w:rPr>
          <w:rFonts w:hint="cs"/>
          <w:spacing w:val="-2"/>
          <w:rtl/>
        </w:rPr>
        <w:t xml:space="preserve">أما </w:t>
      </w:r>
      <w:r w:rsidRPr="00866021">
        <w:rPr>
          <w:spacing w:val="-2"/>
          <w:rtl/>
        </w:rPr>
        <w:t xml:space="preserve">قانون الأحزاب السياسية (المعدل) لعام 2016: </w:t>
      </w:r>
      <w:r w:rsidRPr="00866021">
        <w:rPr>
          <w:rFonts w:hint="cs"/>
          <w:spacing w:val="-2"/>
          <w:rtl/>
        </w:rPr>
        <w:t>ف</w:t>
      </w:r>
      <w:r w:rsidRPr="00866021">
        <w:rPr>
          <w:spacing w:val="-2"/>
          <w:rtl/>
        </w:rPr>
        <w:t xml:space="preserve">يجبر الأحزاب السياسية على الامتثال في هياكل إدارتها لمبدأ ألا يكون الثلثان من نفس الجنس. ويتوقف التمويل العام للأحزاب السياسية على الامتثال. </w:t>
      </w:r>
      <w:r w:rsidRPr="00866021">
        <w:rPr>
          <w:rFonts w:hint="cs"/>
          <w:spacing w:val="-2"/>
          <w:rtl/>
        </w:rPr>
        <w:t>غير أن</w:t>
      </w:r>
      <w:r w:rsidRPr="00866021">
        <w:rPr>
          <w:spacing w:val="-2"/>
          <w:rtl/>
        </w:rPr>
        <w:t xml:space="preserve"> تحقيق مبدأ الثلثين يظل تحديا</w:t>
      </w:r>
      <w:r w:rsidR="0083630F" w:rsidRPr="00866021">
        <w:rPr>
          <w:rFonts w:hint="cs"/>
          <w:spacing w:val="-2"/>
          <w:rtl/>
        </w:rPr>
        <w:t>ً</w:t>
      </w:r>
      <w:r w:rsidRPr="00866021">
        <w:rPr>
          <w:spacing w:val="-2"/>
          <w:rtl/>
        </w:rPr>
        <w:t xml:space="preserve"> في كينيا. ولم يصدر البرلمان بعد تشريعا</w:t>
      </w:r>
      <w:r w:rsidR="0083630F" w:rsidRPr="00866021">
        <w:rPr>
          <w:rFonts w:hint="cs"/>
          <w:spacing w:val="-2"/>
          <w:rtl/>
        </w:rPr>
        <w:t>ً</w:t>
      </w:r>
      <w:r w:rsidRPr="00866021">
        <w:rPr>
          <w:spacing w:val="-2"/>
          <w:rtl/>
        </w:rPr>
        <w:t xml:space="preserve"> موجها</w:t>
      </w:r>
      <w:r w:rsidR="0083630F" w:rsidRPr="00866021">
        <w:rPr>
          <w:rFonts w:hint="cs"/>
          <w:spacing w:val="-2"/>
          <w:rtl/>
        </w:rPr>
        <w:t>ً</w:t>
      </w:r>
      <w:r w:rsidRPr="00866021">
        <w:rPr>
          <w:spacing w:val="-2"/>
          <w:rtl/>
        </w:rPr>
        <w:t xml:space="preserve"> نحو </w:t>
      </w:r>
      <w:r w:rsidRPr="00866021">
        <w:rPr>
          <w:rFonts w:hint="cs"/>
          <w:spacing w:val="-2"/>
          <w:rtl/>
        </w:rPr>
        <w:t>تفعيل</w:t>
      </w:r>
      <w:r w:rsidRPr="00866021">
        <w:rPr>
          <w:spacing w:val="-2"/>
          <w:rtl/>
        </w:rPr>
        <w:t xml:space="preserve"> هذا المبدأ.</w:t>
      </w:r>
    </w:p>
    <w:p w14:paraId="225DBC0F" w14:textId="77777777" w:rsidR="00472378" w:rsidRPr="0024034F" w:rsidRDefault="00472378" w:rsidP="00D733ED">
      <w:pPr>
        <w:pStyle w:val="SingleTxtGA"/>
        <w:rPr>
          <w:rtl/>
        </w:rPr>
      </w:pPr>
      <w:r w:rsidRPr="00250DAF">
        <w:rPr>
          <w:rtl/>
        </w:rPr>
        <w:t>107</w:t>
      </w:r>
      <w:r w:rsidRPr="0024034F">
        <w:rPr>
          <w:rtl/>
        </w:rPr>
        <w:t>-</w:t>
      </w:r>
      <w:r w:rsidRPr="0024034F">
        <w:rPr>
          <w:rtl/>
        </w:rPr>
        <w:tab/>
        <w:t>وتشمل التدخلات الأخرى التي اتخذت لتعزيز المساواة في المجال السياسي، ما يلي:</w:t>
      </w:r>
    </w:p>
    <w:p w14:paraId="010451F6" w14:textId="77777777" w:rsidR="00472378" w:rsidRPr="00866021" w:rsidRDefault="00472378" w:rsidP="00472378">
      <w:pPr>
        <w:pStyle w:val="SingleTxtGA"/>
        <w:rPr>
          <w:spacing w:val="-4"/>
          <w:rtl/>
        </w:rPr>
      </w:pPr>
      <w:r w:rsidRPr="00866021">
        <w:rPr>
          <w:spacing w:val="-4"/>
          <w:rtl/>
        </w:rPr>
        <w:tab/>
        <w:t>(أ)</w:t>
      </w:r>
      <w:r w:rsidRPr="00866021">
        <w:rPr>
          <w:spacing w:val="-4"/>
          <w:rtl/>
        </w:rPr>
        <w:tab/>
        <w:t>يسهل قانون (تعديل) قوانين الانتخابات لعام 2016 مشاركة المرأة في العملية الانتخابية؛</w:t>
      </w:r>
    </w:p>
    <w:p w14:paraId="1DC8FAEC" w14:textId="77777777" w:rsidR="00472378" w:rsidRPr="0024034F" w:rsidRDefault="00472378" w:rsidP="00472378">
      <w:pPr>
        <w:pStyle w:val="SingleTxtGA"/>
        <w:rPr>
          <w:rtl/>
        </w:rPr>
      </w:pPr>
      <w:r w:rsidRPr="0024034F">
        <w:rPr>
          <w:rtl/>
        </w:rPr>
        <w:tab/>
        <w:t>(ب)</w:t>
      </w:r>
      <w:r w:rsidRPr="0024034F">
        <w:rPr>
          <w:rtl/>
        </w:rPr>
        <w:tab/>
        <w:t>أعدت مقاطعات مختلفة قوانين مشاركة المقاطعات لتيسير مشاركة الجمهور في العمليات السياساتية لحكومة المقاطعات وتقديم الخدمات. وقد شهدت هذه المنتديات الاستشارية زيادة في عدد الريفيات المشاركات والمساهمات في المنتديات العامة التي عقدتها حكومات المقاطعات لمناقشة خطط التنمية المتكاملة للمقاطعات والميزانيات السنوية للمقاطعات والخطط القطاعية للمقاطعات، في جملة أنشطة أخرى للمقاطعات. وتعرض على البر</w:t>
      </w:r>
      <w:r w:rsidRPr="0024034F">
        <w:rPr>
          <w:rFonts w:hint="cs"/>
          <w:rtl/>
        </w:rPr>
        <w:t>ل</w:t>
      </w:r>
      <w:r w:rsidRPr="0024034F">
        <w:rPr>
          <w:rtl/>
        </w:rPr>
        <w:t xml:space="preserve">مان في الوقت الراهن سياسة كينيا بشأن </w:t>
      </w:r>
      <w:r w:rsidRPr="0024034F">
        <w:rPr>
          <w:rFonts w:hint="cs"/>
          <w:rtl/>
        </w:rPr>
        <w:t>ال</w:t>
      </w:r>
      <w:r w:rsidRPr="0024034F">
        <w:rPr>
          <w:rtl/>
        </w:rPr>
        <w:t xml:space="preserve">مشاركة </w:t>
      </w:r>
      <w:r w:rsidRPr="0024034F">
        <w:rPr>
          <w:rFonts w:hint="cs"/>
          <w:rtl/>
        </w:rPr>
        <w:t>العامة</w:t>
      </w:r>
      <w:r w:rsidRPr="0024034F">
        <w:rPr>
          <w:rtl/>
        </w:rPr>
        <w:t xml:space="preserve"> في انتظار سنها. وتحدد هذه السياسة معايير لممارسة </w:t>
      </w:r>
      <w:r w:rsidRPr="0024034F">
        <w:rPr>
          <w:rFonts w:hint="cs"/>
          <w:rtl/>
        </w:rPr>
        <w:t>ال</w:t>
      </w:r>
      <w:r w:rsidRPr="0024034F">
        <w:rPr>
          <w:rtl/>
        </w:rPr>
        <w:t xml:space="preserve">مشاركة </w:t>
      </w:r>
      <w:r w:rsidRPr="0024034F">
        <w:rPr>
          <w:rFonts w:hint="cs"/>
          <w:rtl/>
        </w:rPr>
        <w:t>العامة</w:t>
      </w:r>
      <w:r w:rsidRPr="0024034F">
        <w:rPr>
          <w:rtl/>
        </w:rPr>
        <w:t xml:space="preserve"> في كينيا بما يتماشى مع المبادئ الدستورية لحقوق الإنسان؛ </w:t>
      </w:r>
    </w:p>
    <w:p w14:paraId="424EFE30" w14:textId="5843EB76" w:rsidR="00472378" w:rsidRPr="0024034F" w:rsidRDefault="00472378" w:rsidP="00472378">
      <w:pPr>
        <w:pStyle w:val="SingleTxtGA"/>
        <w:rPr>
          <w:rtl/>
        </w:rPr>
      </w:pPr>
      <w:r w:rsidRPr="0024034F">
        <w:rPr>
          <w:rtl/>
        </w:rPr>
        <w:tab/>
        <w:t>(ج)</w:t>
      </w:r>
      <w:r w:rsidRPr="0024034F">
        <w:rPr>
          <w:rtl/>
        </w:rPr>
        <w:tab/>
        <w:t>وكُلف منتدى جمعيات المقاطعات، وهو الهيئة التنسيقية لجمعيات المقاطعات السبع والأربعين في جمهورية كينيا، بمهمة دعم جمعيات المقاطعات في أداء وظائفها الأساسية الثلاث؛</w:t>
      </w:r>
      <w:r w:rsidRPr="0024034F">
        <w:rPr>
          <w:rFonts w:hint="cs"/>
          <w:rtl/>
        </w:rPr>
        <w:t xml:space="preserve"> التي هي</w:t>
      </w:r>
      <w:r w:rsidRPr="0024034F">
        <w:rPr>
          <w:rtl/>
        </w:rPr>
        <w:t xml:space="preserve"> وضع القوانين والرقابة والتمثيل، من خلال توفير سبيل للتنسيق وتنمية القدرات والتواصل بين الجمعيات السبع والأربعين، والذراع التنفيذية، والحكومة الوطنية. ووضع المنتدى منهاجا</w:t>
      </w:r>
      <w:r w:rsidR="0083630F">
        <w:rPr>
          <w:rFonts w:hint="cs"/>
          <w:rtl/>
        </w:rPr>
        <w:t>ً</w:t>
      </w:r>
      <w:r w:rsidRPr="0024034F">
        <w:rPr>
          <w:rtl/>
        </w:rPr>
        <w:t xml:space="preserve"> وطنيا</w:t>
      </w:r>
      <w:r w:rsidR="0083630F">
        <w:rPr>
          <w:rFonts w:hint="cs"/>
          <w:rtl/>
        </w:rPr>
        <w:t>ً</w:t>
      </w:r>
      <w:r w:rsidRPr="0024034F">
        <w:rPr>
          <w:rtl/>
        </w:rPr>
        <w:t xml:space="preserve"> بشأن القيادة للعضوات في مجالس المقاطعات، </w:t>
      </w:r>
      <w:r w:rsidRPr="0024034F">
        <w:rPr>
          <w:rFonts w:hint="cs"/>
          <w:rtl/>
        </w:rPr>
        <w:t>ي</w:t>
      </w:r>
      <w:r w:rsidRPr="0024034F">
        <w:rPr>
          <w:rtl/>
        </w:rPr>
        <w:t>هدف</w:t>
      </w:r>
      <w:r w:rsidRPr="0024034F">
        <w:rPr>
          <w:rFonts w:hint="cs"/>
          <w:rtl/>
        </w:rPr>
        <w:t xml:space="preserve"> إلى</w:t>
      </w:r>
      <w:r w:rsidRPr="0024034F">
        <w:rPr>
          <w:rtl/>
        </w:rPr>
        <w:t xml:space="preserve"> تعزيز قدرة عضوات مجالس المقاطعات على التأثير في مسائل المساواة بين الجنسين؛ </w:t>
      </w:r>
    </w:p>
    <w:p w14:paraId="6B7A3D3B" w14:textId="7EDFEE3D" w:rsidR="00472378" w:rsidRPr="0024034F" w:rsidRDefault="00472378" w:rsidP="00472378">
      <w:pPr>
        <w:pStyle w:val="SingleTxtGA"/>
        <w:rPr>
          <w:rtl/>
        </w:rPr>
      </w:pPr>
      <w:r w:rsidRPr="0024034F">
        <w:rPr>
          <w:rtl/>
        </w:rPr>
        <w:tab/>
        <w:t>(د)</w:t>
      </w:r>
      <w:r w:rsidRPr="0024034F">
        <w:rPr>
          <w:rtl/>
        </w:rPr>
        <w:tab/>
        <w:t xml:space="preserve">ويهدف برنامج الرائدات، الذي هو مبادرة من وزارة </w:t>
      </w:r>
      <w:r w:rsidRPr="0024034F">
        <w:rPr>
          <w:rFonts w:hint="cs"/>
          <w:rtl/>
        </w:rPr>
        <w:t>ا</w:t>
      </w:r>
      <w:r w:rsidRPr="0024034F">
        <w:rPr>
          <w:rtl/>
        </w:rPr>
        <w:t>لشؤون الجنسانية، إلى الاعتراف بالنساء الرائدات اللواتي تفوقن في مجالات مختلفة، بما في ذلك تشكيل الحركة النسائية. ويحتفى ب</w:t>
      </w:r>
      <w:r w:rsidR="00D733ED">
        <w:rPr>
          <w:rFonts w:hint="cs"/>
          <w:rtl/>
        </w:rPr>
        <w:t>‍ </w:t>
      </w:r>
      <w:r w:rsidRPr="0024034F">
        <w:rPr>
          <w:rtl/>
        </w:rPr>
        <w:t>"الرائدات" سنويا</w:t>
      </w:r>
      <w:r w:rsidR="00D733ED">
        <w:rPr>
          <w:rFonts w:hint="cs"/>
          <w:rtl/>
        </w:rPr>
        <w:t>ً</w:t>
      </w:r>
      <w:r w:rsidRPr="0024034F">
        <w:rPr>
          <w:rtl/>
        </w:rPr>
        <w:t>، ويستخدم المنبر لتوجيه النساء الأخريات عبر الأجيال بشأن مختلف جوانب القيادة وغيرها من الشواغل الإنمائية؛</w:t>
      </w:r>
    </w:p>
    <w:p w14:paraId="4B8BF506" w14:textId="471EDB73" w:rsidR="00472378" w:rsidRPr="0024034F" w:rsidRDefault="00472378" w:rsidP="00472378">
      <w:pPr>
        <w:pStyle w:val="SingleTxtGA"/>
        <w:rPr>
          <w:rtl/>
        </w:rPr>
      </w:pPr>
      <w:r w:rsidRPr="0024034F">
        <w:rPr>
          <w:rtl/>
        </w:rPr>
        <w:tab/>
        <w:t>(هـ)</w:t>
      </w:r>
      <w:r w:rsidRPr="0024034F">
        <w:rPr>
          <w:rtl/>
        </w:rPr>
        <w:tab/>
        <w:t xml:space="preserve">ويستهدف الصندوق الاستئماني للديمقراطية، الذي تم تشكيله من خلال التعاون بين حكومة كينيا والجهات الفاعلة من غير الدولة، والذي تم الإعلان عنه في عام </w:t>
      </w:r>
      <w:r w:rsidRPr="00250DAF">
        <w:rPr>
          <w:rtl/>
        </w:rPr>
        <w:t>2018</w:t>
      </w:r>
      <w:r w:rsidRPr="0024034F">
        <w:rPr>
          <w:rtl/>
        </w:rPr>
        <w:t xml:space="preserve">، النساء اللواتي تتجاوز أعمارهن </w:t>
      </w:r>
      <w:r w:rsidRPr="00250DAF">
        <w:rPr>
          <w:rtl/>
        </w:rPr>
        <w:t>18</w:t>
      </w:r>
      <w:r w:rsidRPr="0024034F">
        <w:rPr>
          <w:rtl/>
        </w:rPr>
        <w:t xml:space="preserve"> عاما</w:t>
      </w:r>
      <w:r w:rsidR="0083630F">
        <w:rPr>
          <w:rFonts w:hint="cs"/>
          <w:rtl/>
        </w:rPr>
        <w:t>ً</w:t>
      </w:r>
      <w:r w:rsidRPr="0024034F">
        <w:rPr>
          <w:rtl/>
        </w:rPr>
        <w:t xml:space="preserve"> واللواتي يسعين إلى تقلد مناصب سياسية بتقديم الدعم المالي لهن، لا سيما خلال الحملات. والأمل معقود على أن تشجع هذه الجهود مزيدا</w:t>
      </w:r>
      <w:r w:rsidR="0083630F">
        <w:rPr>
          <w:rFonts w:hint="cs"/>
          <w:rtl/>
        </w:rPr>
        <w:t>ً</w:t>
      </w:r>
      <w:r w:rsidRPr="0024034F">
        <w:rPr>
          <w:rtl/>
        </w:rPr>
        <w:t xml:space="preserve"> من النساء على السعي إلى تقلد مناصب سياسية. وفي قضية اللجنة الوطنية للشؤون الجنسانية والمساواة ضد زعيم الأغلبية، جمعية مقاطعة </w:t>
      </w:r>
      <w:proofErr w:type="spellStart"/>
      <w:r w:rsidRPr="0024034F">
        <w:rPr>
          <w:rtl/>
        </w:rPr>
        <w:t>ناكورو</w:t>
      </w:r>
      <w:proofErr w:type="spellEnd"/>
      <w:r w:rsidRPr="0024034F">
        <w:rPr>
          <w:rtl/>
        </w:rPr>
        <w:t xml:space="preserve"> </w:t>
      </w:r>
      <w:proofErr w:type="spellStart"/>
      <w:r w:rsidRPr="0024034F">
        <w:rPr>
          <w:rtl/>
        </w:rPr>
        <w:t>و</w:t>
      </w:r>
      <w:r w:rsidRPr="00250DAF">
        <w:rPr>
          <w:rtl/>
        </w:rPr>
        <w:t>4</w:t>
      </w:r>
      <w:proofErr w:type="spellEnd"/>
      <w:r w:rsidRPr="0024034F">
        <w:rPr>
          <w:rtl/>
        </w:rPr>
        <w:t xml:space="preserve"> آخرين؛ حزب اليوبيل وطرف آخر (الأطراف المهتمة) [</w:t>
      </w:r>
      <w:r w:rsidRPr="00250DAF">
        <w:rPr>
          <w:rtl/>
        </w:rPr>
        <w:t>2019</w:t>
      </w:r>
      <w:r w:rsidRPr="0024034F">
        <w:rPr>
          <w:rtl/>
        </w:rPr>
        <w:t xml:space="preserve">] التقارير الإلكترونية لقانون كينيا، </w:t>
      </w:r>
      <w:r w:rsidRPr="0024034F">
        <w:rPr>
          <w:rFonts w:hint="cs"/>
          <w:rtl/>
        </w:rPr>
        <w:t>نجحت</w:t>
      </w:r>
      <w:r w:rsidRPr="0024034F">
        <w:rPr>
          <w:rtl/>
        </w:rPr>
        <w:t xml:space="preserve"> اللجنة الوطنية للشؤون الجنسانية والمساواة في الطعن في قرار جمعية مقاطعة </w:t>
      </w:r>
      <w:proofErr w:type="spellStart"/>
      <w:r w:rsidRPr="0024034F">
        <w:rPr>
          <w:rtl/>
        </w:rPr>
        <w:t>ناكورو</w:t>
      </w:r>
      <w:proofErr w:type="spellEnd"/>
      <w:r w:rsidRPr="0024034F">
        <w:rPr>
          <w:rtl/>
        </w:rPr>
        <w:t xml:space="preserve"> خلع أعضاء الجمعية المرشحين</w:t>
      </w:r>
      <w:r w:rsidRPr="0024034F">
        <w:rPr>
          <w:rFonts w:hint="cs"/>
          <w:rtl/>
        </w:rPr>
        <w:t xml:space="preserve"> من مناصب </w:t>
      </w:r>
      <w:r w:rsidRPr="0024034F">
        <w:rPr>
          <w:rtl/>
        </w:rPr>
        <w:t xml:space="preserve">رؤساء ونواب رئيس في لجان مختلفة في المجلس؛ </w:t>
      </w:r>
    </w:p>
    <w:p w14:paraId="5343B2EE" w14:textId="620DD38F" w:rsidR="00472378" w:rsidRPr="0024034F" w:rsidRDefault="00472378" w:rsidP="00472378">
      <w:pPr>
        <w:pStyle w:val="SingleTxtGA"/>
        <w:rPr>
          <w:rtl/>
        </w:rPr>
      </w:pPr>
      <w:r w:rsidRPr="0024034F">
        <w:rPr>
          <w:rtl/>
        </w:rPr>
        <w:tab/>
        <w:t>(و)</w:t>
      </w:r>
      <w:r w:rsidRPr="0024034F">
        <w:rPr>
          <w:rtl/>
        </w:rPr>
        <w:tab/>
      </w:r>
      <w:r w:rsidRPr="0024034F">
        <w:rPr>
          <w:rFonts w:hint="cs"/>
          <w:rtl/>
        </w:rPr>
        <w:t xml:space="preserve">وأجريت </w:t>
      </w:r>
      <w:r w:rsidRPr="0024034F">
        <w:rPr>
          <w:rtl/>
        </w:rPr>
        <w:t>تدخلات تدريبية لبناء قدرة المرأة على شغل مناصب تمثيلية. ووضعت مدرسة</w:t>
      </w:r>
      <w:r w:rsidRPr="0024034F">
        <w:rPr>
          <w:rFonts w:hint="cs"/>
          <w:rtl/>
        </w:rPr>
        <w:t xml:space="preserve"> شؤون</w:t>
      </w:r>
      <w:r w:rsidRPr="0024034F">
        <w:rPr>
          <w:rtl/>
        </w:rPr>
        <w:t xml:space="preserve"> الحكم الكينية منهاجا</w:t>
      </w:r>
      <w:r w:rsidR="0083630F">
        <w:rPr>
          <w:rFonts w:hint="cs"/>
          <w:rtl/>
        </w:rPr>
        <w:t>ً</w:t>
      </w:r>
      <w:r w:rsidRPr="0024034F">
        <w:rPr>
          <w:rtl/>
        </w:rPr>
        <w:t xml:space="preserve"> تدريبيا</w:t>
      </w:r>
      <w:r w:rsidR="0083630F">
        <w:rPr>
          <w:rFonts w:hint="cs"/>
          <w:rtl/>
        </w:rPr>
        <w:t>ً</w:t>
      </w:r>
      <w:r w:rsidRPr="0024034F">
        <w:rPr>
          <w:rtl/>
        </w:rPr>
        <w:t xml:space="preserve"> وطنيا</w:t>
      </w:r>
      <w:r w:rsidR="0083630F">
        <w:rPr>
          <w:rFonts w:hint="cs"/>
          <w:rtl/>
        </w:rPr>
        <w:t>ً</w:t>
      </w:r>
      <w:r w:rsidRPr="0024034F">
        <w:rPr>
          <w:rtl/>
        </w:rPr>
        <w:t xml:space="preserve"> للنساء الطامحات إلى القيادة السياسية لبناء قدرات القيادات النسائية المتنافسة على مختلف المناصب السياسية في الانتخابات العامة لعام </w:t>
      </w:r>
      <w:r w:rsidRPr="00250DAF">
        <w:rPr>
          <w:rtl/>
        </w:rPr>
        <w:t>2022</w:t>
      </w:r>
      <w:r w:rsidRPr="0024034F">
        <w:rPr>
          <w:rtl/>
        </w:rPr>
        <w:t xml:space="preserve">. </w:t>
      </w:r>
      <w:r w:rsidRPr="0024034F">
        <w:rPr>
          <w:rFonts w:hint="cs"/>
          <w:rtl/>
        </w:rPr>
        <w:t xml:space="preserve">كما </w:t>
      </w:r>
      <w:r w:rsidRPr="0024034F">
        <w:rPr>
          <w:rtl/>
        </w:rPr>
        <w:t xml:space="preserve">يجري تنفيذ برنامج القيادة التحويلية للمديرات التنفيذيات في المقاطعات في </w:t>
      </w:r>
      <w:r w:rsidRPr="0024034F">
        <w:rPr>
          <w:rFonts w:hint="cs"/>
          <w:rtl/>
        </w:rPr>
        <w:t xml:space="preserve">مدرسة شؤون </w:t>
      </w:r>
      <w:r w:rsidRPr="0024034F">
        <w:rPr>
          <w:rtl/>
        </w:rPr>
        <w:t>الحكم الكينية؛</w:t>
      </w:r>
    </w:p>
    <w:p w14:paraId="673446CD" w14:textId="77777777" w:rsidR="00472378" w:rsidRPr="00866021" w:rsidRDefault="00472378" w:rsidP="00472378">
      <w:pPr>
        <w:pStyle w:val="SingleTxtGA"/>
        <w:rPr>
          <w:spacing w:val="-4"/>
          <w:rtl/>
        </w:rPr>
      </w:pPr>
      <w:r w:rsidRPr="00866021">
        <w:rPr>
          <w:spacing w:val="-4"/>
          <w:rtl/>
        </w:rPr>
        <w:tab/>
        <w:t>(ز)</w:t>
      </w:r>
      <w:r w:rsidRPr="00866021">
        <w:rPr>
          <w:spacing w:val="-4"/>
          <w:rtl/>
        </w:rPr>
        <w:tab/>
        <w:t xml:space="preserve">وأعدّت اللجنة الوطنية للشؤون الجنسانية والمساواة، بالتعاون مع منتدى جمعيات المقاطعات، منهجاً تدريبياً للعضوات في جمعيات المقاطعات من أجل تعزيز دورهن التمثيلي ومهامهن المتعلقة بالرقابة والميزانية والتشريع. وجرى تعميم ذلك المنهج التدريبي في جميع المقاطعات السبع والأربعين. </w:t>
      </w:r>
    </w:p>
    <w:p w14:paraId="5B8D075B" w14:textId="77777777" w:rsidR="00472378" w:rsidRPr="0024034F" w:rsidRDefault="00472378" w:rsidP="00472378">
      <w:pPr>
        <w:pStyle w:val="SingleTxtGA"/>
        <w:rPr>
          <w:rtl/>
        </w:rPr>
      </w:pPr>
      <w:r w:rsidRPr="00250DAF">
        <w:rPr>
          <w:rtl/>
        </w:rPr>
        <w:t>108</w:t>
      </w:r>
      <w:r w:rsidRPr="0024034F">
        <w:rPr>
          <w:rtl/>
        </w:rPr>
        <w:t>-</w:t>
      </w:r>
      <w:r w:rsidRPr="0024034F">
        <w:rPr>
          <w:rtl/>
        </w:rPr>
        <w:tab/>
        <w:t xml:space="preserve">وفي عام </w:t>
      </w:r>
      <w:r w:rsidRPr="00250DAF">
        <w:rPr>
          <w:rtl/>
        </w:rPr>
        <w:t>2018</w:t>
      </w:r>
      <w:r w:rsidRPr="0024034F">
        <w:rPr>
          <w:rtl/>
        </w:rPr>
        <w:t xml:space="preserve">، وضعت اللجنة الوطنية للشّؤون الجنسانية والمساواة دليلاً تشريعياً </w:t>
      </w:r>
      <w:r w:rsidRPr="0024034F">
        <w:rPr>
          <w:rFonts w:hint="cs"/>
          <w:rtl/>
        </w:rPr>
        <w:t>بشأن</w:t>
      </w:r>
      <w:r w:rsidRPr="0024034F">
        <w:rPr>
          <w:rtl/>
        </w:rPr>
        <w:t xml:space="preserve"> مبدأي المساواة وعدم التمييز ليسترشد به المشرّعون على المستوى الوطني وعلى مستوى المقاطعات في استعراض السياسات والتشريعات، وفي الإشراف على قيام الوكالات الحكومية وغير الحكومية بصوغ وتنفيذ البرامج والخطط والإجراءات المناسبة من أجل الإعمال التام للمساواة بين الجنسين وإدماج الفئات ذات </w:t>
      </w:r>
      <w:r w:rsidRPr="0024034F">
        <w:rPr>
          <w:rFonts w:hint="cs"/>
          <w:rtl/>
        </w:rPr>
        <w:t>المصالح</w:t>
      </w:r>
      <w:r w:rsidRPr="0024034F">
        <w:rPr>
          <w:rtl/>
        </w:rPr>
        <w:t xml:space="preserve"> الخاصة في المجتمع.</w:t>
      </w:r>
    </w:p>
    <w:p w14:paraId="4C600294" w14:textId="77777777" w:rsidR="00472378" w:rsidRPr="0024034F" w:rsidRDefault="00472378" w:rsidP="00472378">
      <w:pPr>
        <w:pStyle w:val="SingleTxtGA"/>
      </w:pPr>
      <w:r w:rsidRPr="00250DAF">
        <w:rPr>
          <w:rtl/>
        </w:rPr>
        <w:t>109</w:t>
      </w:r>
      <w:r w:rsidRPr="0024034F">
        <w:rPr>
          <w:rtl/>
        </w:rPr>
        <w:t>-</w:t>
      </w:r>
      <w:r w:rsidRPr="0024034F">
        <w:rPr>
          <w:rtl/>
        </w:rPr>
        <w:tab/>
        <w:t xml:space="preserve">الحياة العامة والسياسية: ترد في الجدول </w:t>
      </w:r>
      <w:r w:rsidRPr="00250DAF">
        <w:rPr>
          <w:rtl/>
        </w:rPr>
        <w:t>7</w:t>
      </w:r>
      <w:r w:rsidRPr="0024034F">
        <w:rPr>
          <w:rtl/>
        </w:rPr>
        <w:t xml:space="preserve"> أدناه النسبة المئوية للنساء في </w:t>
      </w:r>
      <w:proofErr w:type="gramStart"/>
      <w:r w:rsidRPr="0024034F">
        <w:rPr>
          <w:rtl/>
        </w:rPr>
        <w:t>البرلمان</w:t>
      </w:r>
      <w:proofErr w:type="gramEnd"/>
      <w:r w:rsidRPr="0024034F">
        <w:rPr>
          <w:rtl/>
        </w:rPr>
        <w:t xml:space="preserve"> والسلطة القضائية والمناصب العليا في الخدمة المدنية في عام </w:t>
      </w:r>
      <w:r w:rsidRPr="00250DAF">
        <w:rPr>
          <w:rtl/>
        </w:rPr>
        <w:t>2019</w:t>
      </w:r>
      <w:r w:rsidRPr="0024034F">
        <w:rPr>
          <w:rtl/>
        </w:rPr>
        <w:t>.</w:t>
      </w:r>
    </w:p>
    <w:p w14:paraId="1A4FBD69" w14:textId="77777777" w:rsidR="00472378" w:rsidRPr="0024034F" w:rsidRDefault="00472378" w:rsidP="001E0AB2">
      <w:pPr>
        <w:pStyle w:val="TableFigureHeader"/>
        <w:rPr>
          <w:rtl/>
        </w:rPr>
      </w:pPr>
      <w:r w:rsidRPr="0024034F">
        <w:rPr>
          <w:rFonts w:hint="cs"/>
          <w:rtl/>
        </w:rPr>
        <w:t>ا</w:t>
      </w:r>
      <w:r w:rsidRPr="0024034F">
        <w:rPr>
          <w:rtl/>
        </w:rPr>
        <w:t xml:space="preserve">لجدول </w:t>
      </w:r>
      <w:r w:rsidRPr="00250DAF">
        <w:rPr>
          <w:rtl/>
        </w:rPr>
        <w:t>10</w:t>
      </w:r>
      <w:r w:rsidRPr="0024034F">
        <w:rPr>
          <w:rtl/>
        </w:rPr>
        <w:t xml:space="preserve"> </w:t>
      </w:r>
    </w:p>
    <w:p w14:paraId="0022303A" w14:textId="77777777" w:rsidR="00472378" w:rsidRPr="00250DAF" w:rsidRDefault="00472378" w:rsidP="001E0AB2">
      <w:pPr>
        <w:pStyle w:val="TableFigureHeaderBold"/>
        <w:rPr>
          <w:rFonts w:hint="eastAsia"/>
        </w:rPr>
      </w:pPr>
      <w:r w:rsidRPr="00250DAF">
        <w:rPr>
          <w:rtl/>
        </w:rPr>
        <w:t xml:space="preserve">النسبة المئوية للنساء في البرلمان </w:t>
      </w:r>
      <w:r w:rsidRPr="00250DAF">
        <w:rPr>
          <w:rFonts w:hint="cs"/>
          <w:rtl/>
        </w:rPr>
        <w:t>والقضاء</w:t>
      </w:r>
      <w:r w:rsidRPr="00250DAF">
        <w:rPr>
          <w:rtl/>
        </w:rPr>
        <w:t xml:space="preserve"> والخدمة المدنية العليا في حزيران/يونيه 2019</w:t>
      </w:r>
    </w:p>
    <w:tbl>
      <w:tblPr>
        <w:bidiVisual/>
        <w:tblW w:w="7237" w:type="dxa"/>
        <w:tblInd w:w="119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39"/>
        <w:gridCol w:w="708"/>
        <w:gridCol w:w="709"/>
        <w:gridCol w:w="709"/>
        <w:gridCol w:w="1272"/>
      </w:tblGrid>
      <w:tr w:rsidR="00611C45" w:rsidRPr="00FF4E61" w14:paraId="4D88375C" w14:textId="77777777" w:rsidTr="00611C45">
        <w:trPr>
          <w:tblHeader/>
        </w:trPr>
        <w:tc>
          <w:tcPr>
            <w:tcW w:w="3839" w:type="dxa"/>
            <w:tcBorders>
              <w:top w:val="single" w:sz="4" w:space="0" w:color="auto"/>
              <w:bottom w:val="single" w:sz="12" w:space="0" w:color="auto"/>
            </w:tcBorders>
            <w:shd w:val="clear" w:color="auto" w:fill="auto"/>
            <w:vAlign w:val="bottom"/>
          </w:tcPr>
          <w:p w14:paraId="3AA0D4B2" w14:textId="23197C1D" w:rsidR="00472378" w:rsidRPr="00611C45" w:rsidRDefault="00472378" w:rsidP="00866021">
            <w:pPr>
              <w:spacing w:before="20" w:after="20" w:line="280" w:lineRule="exact"/>
              <w:ind w:left="57" w:right="57"/>
              <w:textDirection w:val="tbRlV"/>
              <w:rPr>
                <w:i/>
                <w:iCs/>
                <w:sz w:val="18"/>
                <w:szCs w:val="18"/>
              </w:rPr>
            </w:pPr>
            <w:r w:rsidRPr="00250DAF">
              <w:rPr>
                <w:rFonts w:hint="cs"/>
                <w:i/>
                <w:iCs/>
                <w:sz w:val="18"/>
                <w:szCs w:val="18"/>
                <w:rtl/>
              </w:rPr>
              <w:t>ال</w:t>
            </w:r>
            <w:r w:rsidRPr="00250DAF">
              <w:rPr>
                <w:i/>
                <w:iCs/>
                <w:sz w:val="18"/>
                <w:szCs w:val="18"/>
                <w:rtl/>
              </w:rPr>
              <w:t>مؤسسة</w:t>
            </w:r>
          </w:p>
        </w:tc>
        <w:tc>
          <w:tcPr>
            <w:tcW w:w="708" w:type="dxa"/>
            <w:tcBorders>
              <w:top w:val="single" w:sz="4" w:space="0" w:color="auto"/>
              <w:bottom w:val="single" w:sz="12" w:space="0" w:color="auto"/>
            </w:tcBorders>
            <w:shd w:val="clear" w:color="auto" w:fill="auto"/>
            <w:vAlign w:val="bottom"/>
          </w:tcPr>
          <w:p w14:paraId="470C9046" w14:textId="77777777" w:rsidR="00472378" w:rsidRPr="00611C45" w:rsidRDefault="00472378" w:rsidP="00866021">
            <w:pPr>
              <w:spacing w:before="20" w:after="20" w:line="280" w:lineRule="exact"/>
              <w:ind w:left="57" w:right="57"/>
              <w:textDirection w:val="tbRlV"/>
              <w:rPr>
                <w:i/>
                <w:iCs/>
                <w:sz w:val="18"/>
                <w:szCs w:val="18"/>
              </w:rPr>
            </w:pPr>
            <w:r w:rsidRPr="00250DAF">
              <w:rPr>
                <w:rFonts w:hint="cs"/>
                <w:i/>
                <w:iCs/>
                <w:sz w:val="18"/>
                <w:szCs w:val="18"/>
                <w:rtl/>
              </w:rPr>
              <w:t>ال</w:t>
            </w:r>
            <w:r w:rsidRPr="00250DAF">
              <w:rPr>
                <w:i/>
                <w:iCs/>
                <w:sz w:val="18"/>
                <w:szCs w:val="18"/>
                <w:rtl/>
              </w:rPr>
              <w:t>إناث</w:t>
            </w:r>
          </w:p>
        </w:tc>
        <w:tc>
          <w:tcPr>
            <w:tcW w:w="709" w:type="dxa"/>
            <w:tcBorders>
              <w:top w:val="single" w:sz="4" w:space="0" w:color="auto"/>
              <w:bottom w:val="single" w:sz="12" w:space="0" w:color="auto"/>
            </w:tcBorders>
            <w:shd w:val="clear" w:color="auto" w:fill="auto"/>
            <w:vAlign w:val="bottom"/>
          </w:tcPr>
          <w:p w14:paraId="4807ACF7" w14:textId="77777777" w:rsidR="00472378" w:rsidRPr="00611C45" w:rsidRDefault="00472378" w:rsidP="00866021">
            <w:pPr>
              <w:spacing w:before="20" w:after="20" w:line="280" w:lineRule="exact"/>
              <w:ind w:left="57" w:right="57"/>
              <w:textDirection w:val="tbRlV"/>
              <w:rPr>
                <w:i/>
                <w:iCs/>
                <w:sz w:val="18"/>
                <w:szCs w:val="18"/>
              </w:rPr>
            </w:pPr>
            <w:r w:rsidRPr="00250DAF">
              <w:rPr>
                <w:rFonts w:hint="cs"/>
                <w:i/>
                <w:iCs/>
                <w:sz w:val="18"/>
                <w:szCs w:val="18"/>
                <w:rtl/>
              </w:rPr>
              <w:t>ال</w:t>
            </w:r>
            <w:r w:rsidRPr="00250DAF">
              <w:rPr>
                <w:i/>
                <w:iCs/>
                <w:sz w:val="18"/>
                <w:szCs w:val="18"/>
                <w:rtl/>
              </w:rPr>
              <w:t>ذكور</w:t>
            </w:r>
          </w:p>
        </w:tc>
        <w:tc>
          <w:tcPr>
            <w:tcW w:w="709" w:type="dxa"/>
            <w:tcBorders>
              <w:top w:val="single" w:sz="4" w:space="0" w:color="auto"/>
              <w:bottom w:val="single" w:sz="12" w:space="0" w:color="auto"/>
            </w:tcBorders>
            <w:shd w:val="clear" w:color="auto" w:fill="auto"/>
            <w:vAlign w:val="bottom"/>
          </w:tcPr>
          <w:p w14:paraId="698349E8" w14:textId="77777777" w:rsidR="00472378" w:rsidRPr="00CE43A1" w:rsidRDefault="00472378" w:rsidP="00866021">
            <w:pPr>
              <w:spacing w:before="20" w:after="20" w:line="280" w:lineRule="exact"/>
              <w:ind w:left="57" w:right="57"/>
              <w:textDirection w:val="tbRlV"/>
              <w:rPr>
                <w:b/>
                <w:bCs/>
                <w:i/>
                <w:iCs/>
                <w:sz w:val="18"/>
                <w:szCs w:val="18"/>
                <w:highlight w:val="lightGray"/>
              </w:rPr>
            </w:pPr>
            <w:r w:rsidRPr="00250DAF">
              <w:rPr>
                <w:b/>
                <w:bCs/>
                <w:i/>
                <w:iCs/>
                <w:sz w:val="18"/>
                <w:szCs w:val="18"/>
                <w:rtl/>
              </w:rPr>
              <w:t>المجموع</w:t>
            </w:r>
          </w:p>
        </w:tc>
        <w:tc>
          <w:tcPr>
            <w:tcW w:w="1272" w:type="dxa"/>
            <w:tcBorders>
              <w:top w:val="single" w:sz="4" w:space="0" w:color="auto"/>
              <w:bottom w:val="single" w:sz="12" w:space="0" w:color="auto"/>
            </w:tcBorders>
            <w:shd w:val="clear" w:color="auto" w:fill="auto"/>
            <w:vAlign w:val="bottom"/>
          </w:tcPr>
          <w:p w14:paraId="6CB742BD" w14:textId="77777777" w:rsidR="00472378" w:rsidRPr="00250DAF" w:rsidRDefault="00472378" w:rsidP="00866021">
            <w:pPr>
              <w:spacing w:before="20" w:after="20" w:line="280" w:lineRule="exact"/>
              <w:ind w:left="57" w:right="57"/>
              <w:textDirection w:val="tbRlV"/>
              <w:rPr>
                <w:i/>
                <w:iCs/>
                <w:sz w:val="18"/>
                <w:szCs w:val="18"/>
              </w:rPr>
            </w:pPr>
            <w:r w:rsidRPr="00250DAF">
              <w:rPr>
                <w:i/>
                <w:iCs/>
                <w:sz w:val="18"/>
                <w:szCs w:val="18"/>
                <w:rtl/>
              </w:rPr>
              <w:t>النسبة المئوية للإناث</w:t>
            </w:r>
          </w:p>
        </w:tc>
      </w:tr>
      <w:tr w:rsidR="00611C45" w:rsidRPr="00FF4E61" w14:paraId="11BC4DE8" w14:textId="77777777" w:rsidTr="00611C45">
        <w:trPr>
          <w:trHeight w:hRule="exact" w:val="113"/>
          <w:tblHeader/>
        </w:trPr>
        <w:tc>
          <w:tcPr>
            <w:tcW w:w="3839" w:type="dxa"/>
            <w:tcBorders>
              <w:top w:val="single" w:sz="12" w:space="0" w:color="auto"/>
              <w:bottom w:val="nil"/>
            </w:tcBorders>
            <w:shd w:val="clear" w:color="auto" w:fill="auto"/>
            <w:vAlign w:val="bottom"/>
          </w:tcPr>
          <w:p w14:paraId="7DC09112" w14:textId="77777777" w:rsidR="00472378" w:rsidRPr="00FF4E61" w:rsidRDefault="00472378" w:rsidP="00866021">
            <w:pPr>
              <w:spacing w:before="20" w:after="20" w:line="280" w:lineRule="exact"/>
              <w:ind w:left="57" w:right="57"/>
              <w:rPr>
                <w:sz w:val="18"/>
                <w:szCs w:val="18"/>
              </w:rPr>
            </w:pPr>
          </w:p>
        </w:tc>
        <w:tc>
          <w:tcPr>
            <w:tcW w:w="708" w:type="dxa"/>
            <w:tcBorders>
              <w:top w:val="single" w:sz="12" w:space="0" w:color="auto"/>
              <w:bottom w:val="nil"/>
            </w:tcBorders>
            <w:shd w:val="clear" w:color="auto" w:fill="auto"/>
            <w:vAlign w:val="bottom"/>
          </w:tcPr>
          <w:p w14:paraId="5F8A58C5" w14:textId="77777777" w:rsidR="00472378" w:rsidRPr="00FF4E61" w:rsidRDefault="00472378" w:rsidP="00866021">
            <w:pPr>
              <w:spacing w:before="20" w:after="20" w:line="280" w:lineRule="exact"/>
              <w:ind w:left="57" w:right="57"/>
              <w:rPr>
                <w:sz w:val="18"/>
                <w:szCs w:val="18"/>
              </w:rPr>
            </w:pPr>
          </w:p>
        </w:tc>
        <w:tc>
          <w:tcPr>
            <w:tcW w:w="709" w:type="dxa"/>
            <w:tcBorders>
              <w:top w:val="single" w:sz="12" w:space="0" w:color="auto"/>
              <w:bottom w:val="nil"/>
            </w:tcBorders>
            <w:shd w:val="clear" w:color="auto" w:fill="auto"/>
            <w:vAlign w:val="bottom"/>
          </w:tcPr>
          <w:p w14:paraId="597C79DF" w14:textId="77777777" w:rsidR="00472378" w:rsidRPr="00FF4E61" w:rsidRDefault="00472378" w:rsidP="00866021">
            <w:pPr>
              <w:spacing w:before="20" w:after="20" w:line="280" w:lineRule="exact"/>
              <w:ind w:left="57" w:right="57"/>
              <w:rPr>
                <w:sz w:val="18"/>
                <w:szCs w:val="18"/>
              </w:rPr>
            </w:pPr>
          </w:p>
        </w:tc>
        <w:tc>
          <w:tcPr>
            <w:tcW w:w="709" w:type="dxa"/>
            <w:tcBorders>
              <w:top w:val="single" w:sz="12" w:space="0" w:color="auto"/>
              <w:bottom w:val="nil"/>
            </w:tcBorders>
            <w:shd w:val="clear" w:color="auto" w:fill="auto"/>
            <w:vAlign w:val="bottom"/>
          </w:tcPr>
          <w:p w14:paraId="175C46F7" w14:textId="77777777" w:rsidR="00472378" w:rsidRPr="00FF4E61" w:rsidRDefault="00472378" w:rsidP="00866021">
            <w:pPr>
              <w:spacing w:before="20" w:after="20" w:line="280" w:lineRule="exact"/>
              <w:ind w:left="57" w:right="57"/>
              <w:rPr>
                <w:sz w:val="18"/>
                <w:szCs w:val="18"/>
              </w:rPr>
            </w:pPr>
          </w:p>
        </w:tc>
        <w:tc>
          <w:tcPr>
            <w:tcW w:w="1272" w:type="dxa"/>
            <w:tcBorders>
              <w:top w:val="single" w:sz="12" w:space="0" w:color="auto"/>
              <w:bottom w:val="nil"/>
            </w:tcBorders>
            <w:shd w:val="clear" w:color="auto" w:fill="auto"/>
            <w:vAlign w:val="bottom"/>
          </w:tcPr>
          <w:p w14:paraId="4A1B3B3C" w14:textId="77777777" w:rsidR="00472378" w:rsidRPr="00FF4E61" w:rsidRDefault="00472378" w:rsidP="00866021">
            <w:pPr>
              <w:spacing w:before="20" w:after="20" w:line="280" w:lineRule="exact"/>
              <w:ind w:left="57" w:right="57"/>
              <w:rPr>
                <w:sz w:val="18"/>
                <w:szCs w:val="18"/>
              </w:rPr>
            </w:pPr>
          </w:p>
        </w:tc>
      </w:tr>
      <w:tr w:rsidR="00472378" w:rsidRPr="00FF4E61" w14:paraId="6E19793F" w14:textId="77777777" w:rsidTr="00866021">
        <w:trPr>
          <w:trHeight w:val="57"/>
        </w:trPr>
        <w:tc>
          <w:tcPr>
            <w:tcW w:w="7237" w:type="dxa"/>
            <w:gridSpan w:val="5"/>
            <w:tcBorders>
              <w:top w:val="nil"/>
            </w:tcBorders>
            <w:shd w:val="clear" w:color="auto" w:fill="auto"/>
          </w:tcPr>
          <w:p w14:paraId="00058059" w14:textId="77777777" w:rsidR="00472378" w:rsidRPr="00FF4E61" w:rsidRDefault="00472378" w:rsidP="00866021">
            <w:pPr>
              <w:spacing w:before="20" w:after="20" w:line="280" w:lineRule="exact"/>
              <w:ind w:left="57" w:right="57"/>
              <w:textDirection w:val="tbRlV"/>
              <w:rPr>
                <w:sz w:val="18"/>
                <w:szCs w:val="18"/>
              </w:rPr>
            </w:pPr>
            <w:proofErr w:type="gramStart"/>
            <w:r w:rsidRPr="00FF4E61">
              <w:rPr>
                <w:sz w:val="18"/>
                <w:szCs w:val="18"/>
                <w:rtl/>
              </w:rPr>
              <w:t>البرلمان</w:t>
            </w:r>
            <w:proofErr w:type="gramEnd"/>
            <w:r w:rsidRPr="00FF4E61">
              <w:rPr>
                <w:sz w:val="18"/>
                <w:szCs w:val="18"/>
                <w:rtl/>
              </w:rPr>
              <w:t xml:space="preserve"> (المنتخب</w:t>
            </w:r>
            <w:r w:rsidRPr="00FF4E61">
              <w:rPr>
                <w:rFonts w:hint="cs"/>
                <w:sz w:val="18"/>
                <w:szCs w:val="18"/>
                <w:rtl/>
              </w:rPr>
              <w:t>ون</w:t>
            </w:r>
            <w:r w:rsidRPr="00FF4E61">
              <w:rPr>
                <w:sz w:val="18"/>
                <w:szCs w:val="18"/>
                <w:rtl/>
              </w:rPr>
              <w:t xml:space="preserve"> والمعين</w:t>
            </w:r>
            <w:r w:rsidRPr="00FF4E61">
              <w:rPr>
                <w:rFonts w:hint="cs"/>
                <w:sz w:val="18"/>
                <w:szCs w:val="18"/>
                <w:rtl/>
              </w:rPr>
              <w:t>ون</w:t>
            </w:r>
            <w:r w:rsidRPr="00FF4E61">
              <w:rPr>
                <w:sz w:val="18"/>
                <w:szCs w:val="18"/>
                <w:rtl/>
              </w:rPr>
              <w:t>)</w:t>
            </w:r>
          </w:p>
        </w:tc>
      </w:tr>
      <w:tr w:rsidR="00611C45" w:rsidRPr="00FF4E61" w14:paraId="42266E97" w14:textId="77777777" w:rsidTr="00611C45">
        <w:tc>
          <w:tcPr>
            <w:tcW w:w="3839" w:type="dxa"/>
            <w:shd w:val="clear" w:color="auto" w:fill="auto"/>
          </w:tcPr>
          <w:p w14:paraId="624D5874"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المجلس الوطني</w:t>
            </w:r>
          </w:p>
        </w:tc>
        <w:tc>
          <w:tcPr>
            <w:tcW w:w="708" w:type="dxa"/>
            <w:shd w:val="clear" w:color="auto" w:fill="auto"/>
            <w:vAlign w:val="bottom"/>
          </w:tcPr>
          <w:p w14:paraId="4C47376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76</w:t>
            </w:r>
          </w:p>
        </w:tc>
        <w:tc>
          <w:tcPr>
            <w:tcW w:w="709" w:type="dxa"/>
            <w:shd w:val="clear" w:color="auto" w:fill="auto"/>
            <w:vAlign w:val="bottom"/>
          </w:tcPr>
          <w:p w14:paraId="63262FE8"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273</w:t>
            </w:r>
          </w:p>
        </w:tc>
        <w:tc>
          <w:tcPr>
            <w:tcW w:w="709" w:type="dxa"/>
            <w:shd w:val="clear" w:color="auto" w:fill="auto"/>
            <w:vAlign w:val="bottom"/>
          </w:tcPr>
          <w:p w14:paraId="4B08B2EB"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349</w:t>
            </w:r>
          </w:p>
        </w:tc>
        <w:tc>
          <w:tcPr>
            <w:tcW w:w="1272" w:type="dxa"/>
            <w:shd w:val="clear" w:color="auto" w:fill="auto"/>
            <w:vAlign w:val="bottom"/>
          </w:tcPr>
          <w:p w14:paraId="27C4C0D5"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21</w:t>
            </w:r>
            <w:r w:rsidRPr="00FF4E61">
              <w:rPr>
                <w:sz w:val="18"/>
                <w:szCs w:val="18"/>
                <w:rtl/>
              </w:rPr>
              <w:t>,</w:t>
            </w:r>
            <w:r w:rsidRPr="00250DAF">
              <w:rPr>
                <w:sz w:val="18"/>
                <w:szCs w:val="18"/>
                <w:rtl/>
              </w:rPr>
              <w:t>78</w:t>
            </w:r>
          </w:p>
        </w:tc>
      </w:tr>
      <w:tr w:rsidR="00611C45" w:rsidRPr="00FF4E61" w14:paraId="1170DC12" w14:textId="77777777" w:rsidTr="00611C45">
        <w:tc>
          <w:tcPr>
            <w:tcW w:w="3839" w:type="dxa"/>
            <w:shd w:val="clear" w:color="auto" w:fill="auto"/>
          </w:tcPr>
          <w:p w14:paraId="576D6E12"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مجلس الشيوخ</w:t>
            </w:r>
          </w:p>
        </w:tc>
        <w:tc>
          <w:tcPr>
            <w:tcW w:w="708" w:type="dxa"/>
            <w:shd w:val="clear" w:color="auto" w:fill="auto"/>
            <w:vAlign w:val="bottom"/>
          </w:tcPr>
          <w:p w14:paraId="1C2492D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21</w:t>
            </w:r>
          </w:p>
        </w:tc>
        <w:tc>
          <w:tcPr>
            <w:tcW w:w="709" w:type="dxa"/>
            <w:shd w:val="clear" w:color="auto" w:fill="auto"/>
            <w:vAlign w:val="bottom"/>
          </w:tcPr>
          <w:p w14:paraId="4222F875"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46</w:t>
            </w:r>
          </w:p>
        </w:tc>
        <w:tc>
          <w:tcPr>
            <w:tcW w:w="709" w:type="dxa"/>
            <w:shd w:val="clear" w:color="auto" w:fill="auto"/>
            <w:vAlign w:val="bottom"/>
          </w:tcPr>
          <w:p w14:paraId="52A287FB"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67</w:t>
            </w:r>
          </w:p>
        </w:tc>
        <w:tc>
          <w:tcPr>
            <w:tcW w:w="1272" w:type="dxa"/>
            <w:shd w:val="clear" w:color="auto" w:fill="auto"/>
            <w:vAlign w:val="bottom"/>
          </w:tcPr>
          <w:p w14:paraId="40477C1B"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31</w:t>
            </w:r>
            <w:r w:rsidRPr="00FF4E61">
              <w:rPr>
                <w:sz w:val="18"/>
                <w:szCs w:val="18"/>
                <w:rtl/>
              </w:rPr>
              <w:t>,</w:t>
            </w:r>
            <w:r w:rsidRPr="00250DAF">
              <w:rPr>
                <w:sz w:val="18"/>
                <w:szCs w:val="18"/>
                <w:rtl/>
              </w:rPr>
              <w:t>34</w:t>
            </w:r>
          </w:p>
        </w:tc>
      </w:tr>
      <w:tr w:rsidR="00472378" w:rsidRPr="00FF4E61" w14:paraId="638CB5B2" w14:textId="77777777" w:rsidTr="00611C45">
        <w:tc>
          <w:tcPr>
            <w:tcW w:w="7237" w:type="dxa"/>
            <w:gridSpan w:val="5"/>
            <w:shd w:val="clear" w:color="auto" w:fill="auto"/>
          </w:tcPr>
          <w:p w14:paraId="31B76439"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حكومات المقاطعات</w:t>
            </w:r>
          </w:p>
        </w:tc>
      </w:tr>
      <w:tr w:rsidR="00611C45" w:rsidRPr="00FF4E61" w14:paraId="42B71BD5" w14:textId="77777777" w:rsidTr="00611C45">
        <w:tc>
          <w:tcPr>
            <w:tcW w:w="3839" w:type="dxa"/>
            <w:shd w:val="clear" w:color="auto" w:fill="auto"/>
          </w:tcPr>
          <w:p w14:paraId="28236973" w14:textId="77777777" w:rsidR="00472378" w:rsidRPr="00FF4E61" w:rsidRDefault="00472378" w:rsidP="00866021">
            <w:pPr>
              <w:spacing w:before="20" w:after="20" w:line="280" w:lineRule="exact"/>
              <w:ind w:left="57" w:right="57"/>
              <w:textDirection w:val="tbRlV"/>
              <w:rPr>
                <w:sz w:val="18"/>
                <w:szCs w:val="18"/>
              </w:rPr>
            </w:pPr>
            <w:r w:rsidRPr="00FF4E61">
              <w:rPr>
                <w:rFonts w:hint="cs"/>
                <w:sz w:val="18"/>
                <w:szCs w:val="18"/>
                <w:rtl/>
              </w:rPr>
              <w:t>أعضاء</w:t>
            </w:r>
            <w:r w:rsidRPr="00FF4E61">
              <w:rPr>
                <w:sz w:val="18"/>
                <w:szCs w:val="18"/>
                <w:rtl/>
              </w:rPr>
              <w:t xml:space="preserve"> جمعيات المقاطعات</w:t>
            </w:r>
          </w:p>
        </w:tc>
        <w:tc>
          <w:tcPr>
            <w:tcW w:w="708" w:type="dxa"/>
            <w:shd w:val="clear" w:color="auto" w:fill="auto"/>
            <w:vAlign w:val="bottom"/>
          </w:tcPr>
          <w:p w14:paraId="719116F3"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747</w:t>
            </w:r>
          </w:p>
        </w:tc>
        <w:tc>
          <w:tcPr>
            <w:tcW w:w="709" w:type="dxa"/>
            <w:shd w:val="clear" w:color="auto" w:fill="auto"/>
            <w:vAlign w:val="bottom"/>
          </w:tcPr>
          <w:p w14:paraId="662A4EA1"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450</w:t>
            </w:r>
            <w:r w:rsidRPr="00FF4E61">
              <w:rPr>
                <w:sz w:val="18"/>
                <w:szCs w:val="18"/>
                <w:rtl/>
              </w:rPr>
              <w:t xml:space="preserve"> </w:t>
            </w:r>
            <w:r w:rsidRPr="00250DAF">
              <w:rPr>
                <w:sz w:val="18"/>
                <w:szCs w:val="18"/>
                <w:rtl/>
              </w:rPr>
              <w:t>1</w:t>
            </w:r>
          </w:p>
        </w:tc>
        <w:tc>
          <w:tcPr>
            <w:tcW w:w="709" w:type="dxa"/>
            <w:shd w:val="clear" w:color="auto" w:fill="auto"/>
            <w:vAlign w:val="bottom"/>
          </w:tcPr>
          <w:p w14:paraId="00175520"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197 2</w:t>
            </w:r>
          </w:p>
        </w:tc>
        <w:tc>
          <w:tcPr>
            <w:tcW w:w="1272" w:type="dxa"/>
            <w:shd w:val="clear" w:color="auto" w:fill="auto"/>
            <w:vAlign w:val="bottom"/>
          </w:tcPr>
          <w:p w14:paraId="1A296FEA"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34</w:t>
            </w:r>
            <w:r w:rsidRPr="00FF4E61">
              <w:rPr>
                <w:sz w:val="18"/>
                <w:szCs w:val="18"/>
                <w:rtl/>
              </w:rPr>
              <w:t>,</w:t>
            </w:r>
            <w:r w:rsidRPr="00250DAF">
              <w:rPr>
                <w:sz w:val="18"/>
                <w:szCs w:val="18"/>
                <w:rtl/>
              </w:rPr>
              <w:t>00</w:t>
            </w:r>
          </w:p>
        </w:tc>
      </w:tr>
      <w:tr w:rsidR="00611C45" w:rsidRPr="00FF4E61" w14:paraId="620D883E" w14:textId="77777777" w:rsidTr="00611C45">
        <w:tc>
          <w:tcPr>
            <w:tcW w:w="3839" w:type="dxa"/>
            <w:shd w:val="clear" w:color="auto" w:fill="auto"/>
          </w:tcPr>
          <w:p w14:paraId="05B387E1"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المحافظون</w:t>
            </w:r>
          </w:p>
        </w:tc>
        <w:tc>
          <w:tcPr>
            <w:tcW w:w="708" w:type="dxa"/>
            <w:shd w:val="clear" w:color="auto" w:fill="auto"/>
            <w:vAlign w:val="bottom"/>
          </w:tcPr>
          <w:p w14:paraId="5370674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3</w:t>
            </w:r>
          </w:p>
        </w:tc>
        <w:tc>
          <w:tcPr>
            <w:tcW w:w="709" w:type="dxa"/>
            <w:shd w:val="clear" w:color="auto" w:fill="auto"/>
            <w:vAlign w:val="bottom"/>
          </w:tcPr>
          <w:p w14:paraId="1A37E764"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44</w:t>
            </w:r>
          </w:p>
        </w:tc>
        <w:tc>
          <w:tcPr>
            <w:tcW w:w="709" w:type="dxa"/>
            <w:shd w:val="clear" w:color="auto" w:fill="auto"/>
            <w:vAlign w:val="bottom"/>
          </w:tcPr>
          <w:p w14:paraId="6DB4A8D0"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47</w:t>
            </w:r>
          </w:p>
        </w:tc>
        <w:tc>
          <w:tcPr>
            <w:tcW w:w="1272" w:type="dxa"/>
            <w:shd w:val="clear" w:color="auto" w:fill="auto"/>
            <w:vAlign w:val="bottom"/>
          </w:tcPr>
          <w:p w14:paraId="46BD2A53"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6</w:t>
            </w:r>
            <w:r w:rsidRPr="00FF4E61">
              <w:rPr>
                <w:sz w:val="18"/>
                <w:szCs w:val="18"/>
                <w:rtl/>
              </w:rPr>
              <w:t>,</w:t>
            </w:r>
            <w:r w:rsidRPr="00250DAF">
              <w:rPr>
                <w:sz w:val="18"/>
                <w:szCs w:val="18"/>
                <w:rtl/>
              </w:rPr>
              <w:t>38</w:t>
            </w:r>
          </w:p>
        </w:tc>
      </w:tr>
      <w:tr w:rsidR="00611C45" w:rsidRPr="00FF4E61" w14:paraId="59CF6C32" w14:textId="77777777" w:rsidTr="00611C45">
        <w:tc>
          <w:tcPr>
            <w:tcW w:w="3839" w:type="dxa"/>
            <w:tcBorders>
              <w:bottom w:val="nil"/>
            </w:tcBorders>
            <w:shd w:val="clear" w:color="auto" w:fill="auto"/>
          </w:tcPr>
          <w:p w14:paraId="3C30A76A"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نواب المحافظين</w:t>
            </w:r>
          </w:p>
        </w:tc>
        <w:tc>
          <w:tcPr>
            <w:tcW w:w="708" w:type="dxa"/>
            <w:tcBorders>
              <w:bottom w:val="nil"/>
            </w:tcBorders>
            <w:shd w:val="clear" w:color="auto" w:fill="auto"/>
            <w:vAlign w:val="bottom"/>
          </w:tcPr>
          <w:p w14:paraId="31934EC6"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7</w:t>
            </w:r>
          </w:p>
        </w:tc>
        <w:tc>
          <w:tcPr>
            <w:tcW w:w="709" w:type="dxa"/>
            <w:tcBorders>
              <w:bottom w:val="nil"/>
            </w:tcBorders>
            <w:shd w:val="clear" w:color="auto" w:fill="auto"/>
            <w:vAlign w:val="bottom"/>
          </w:tcPr>
          <w:p w14:paraId="7B41BD6B"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40</w:t>
            </w:r>
          </w:p>
        </w:tc>
        <w:tc>
          <w:tcPr>
            <w:tcW w:w="709" w:type="dxa"/>
            <w:tcBorders>
              <w:bottom w:val="nil"/>
            </w:tcBorders>
            <w:shd w:val="clear" w:color="auto" w:fill="auto"/>
            <w:vAlign w:val="bottom"/>
          </w:tcPr>
          <w:p w14:paraId="240CBA9E"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47</w:t>
            </w:r>
          </w:p>
        </w:tc>
        <w:tc>
          <w:tcPr>
            <w:tcW w:w="1272" w:type="dxa"/>
            <w:tcBorders>
              <w:bottom w:val="nil"/>
            </w:tcBorders>
            <w:shd w:val="clear" w:color="auto" w:fill="auto"/>
            <w:vAlign w:val="bottom"/>
          </w:tcPr>
          <w:p w14:paraId="176005E9"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14</w:t>
            </w:r>
            <w:r w:rsidRPr="00FF4E61">
              <w:rPr>
                <w:sz w:val="18"/>
                <w:szCs w:val="18"/>
                <w:rtl/>
              </w:rPr>
              <w:t>,</w:t>
            </w:r>
            <w:r w:rsidRPr="00250DAF">
              <w:rPr>
                <w:sz w:val="18"/>
                <w:szCs w:val="18"/>
                <w:rtl/>
              </w:rPr>
              <w:t>89</w:t>
            </w:r>
          </w:p>
        </w:tc>
      </w:tr>
      <w:tr w:rsidR="00611C45" w:rsidRPr="00FF4E61" w14:paraId="2A4FCC40" w14:textId="77777777" w:rsidTr="00611C45">
        <w:tc>
          <w:tcPr>
            <w:tcW w:w="3839" w:type="dxa"/>
            <w:tcBorders>
              <w:top w:val="nil"/>
              <w:bottom w:val="nil"/>
            </w:tcBorders>
            <w:shd w:val="clear" w:color="auto" w:fill="auto"/>
          </w:tcPr>
          <w:p w14:paraId="0576AEFB"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رئيس جمعية المقاطعة</w:t>
            </w:r>
          </w:p>
        </w:tc>
        <w:tc>
          <w:tcPr>
            <w:tcW w:w="708" w:type="dxa"/>
            <w:tcBorders>
              <w:top w:val="nil"/>
              <w:bottom w:val="nil"/>
            </w:tcBorders>
            <w:shd w:val="clear" w:color="auto" w:fill="auto"/>
            <w:vAlign w:val="bottom"/>
          </w:tcPr>
          <w:p w14:paraId="35238D7B"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5</w:t>
            </w:r>
          </w:p>
        </w:tc>
        <w:tc>
          <w:tcPr>
            <w:tcW w:w="709" w:type="dxa"/>
            <w:tcBorders>
              <w:top w:val="nil"/>
              <w:bottom w:val="nil"/>
            </w:tcBorders>
            <w:shd w:val="clear" w:color="auto" w:fill="auto"/>
            <w:vAlign w:val="bottom"/>
          </w:tcPr>
          <w:p w14:paraId="2FF7674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42</w:t>
            </w:r>
          </w:p>
        </w:tc>
        <w:tc>
          <w:tcPr>
            <w:tcW w:w="709" w:type="dxa"/>
            <w:tcBorders>
              <w:top w:val="nil"/>
              <w:bottom w:val="nil"/>
            </w:tcBorders>
            <w:shd w:val="clear" w:color="auto" w:fill="auto"/>
            <w:vAlign w:val="bottom"/>
          </w:tcPr>
          <w:p w14:paraId="4142B09E"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47</w:t>
            </w:r>
          </w:p>
        </w:tc>
        <w:tc>
          <w:tcPr>
            <w:tcW w:w="1272" w:type="dxa"/>
            <w:tcBorders>
              <w:top w:val="nil"/>
              <w:bottom w:val="nil"/>
            </w:tcBorders>
            <w:shd w:val="clear" w:color="auto" w:fill="auto"/>
            <w:vAlign w:val="bottom"/>
          </w:tcPr>
          <w:p w14:paraId="367E675B"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63</w:t>
            </w:r>
          </w:p>
        </w:tc>
      </w:tr>
      <w:tr w:rsidR="00611C45" w:rsidRPr="00FF4E61" w14:paraId="13A094B7" w14:textId="77777777" w:rsidTr="00611C45">
        <w:tc>
          <w:tcPr>
            <w:tcW w:w="3839" w:type="dxa"/>
            <w:tcBorders>
              <w:top w:val="nil"/>
            </w:tcBorders>
            <w:shd w:val="clear" w:color="auto" w:fill="auto"/>
          </w:tcPr>
          <w:p w14:paraId="525B83F2" w14:textId="77777777" w:rsidR="00472378" w:rsidRPr="00FF4E61" w:rsidRDefault="00472378" w:rsidP="00866021">
            <w:pPr>
              <w:spacing w:before="20" w:after="20" w:line="280" w:lineRule="exact"/>
              <w:ind w:left="57" w:right="57"/>
              <w:textDirection w:val="tbRlV"/>
              <w:rPr>
                <w:sz w:val="18"/>
                <w:szCs w:val="18"/>
              </w:rPr>
            </w:pPr>
            <w:r w:rsidRPr="00FF4E61">
              <w:rPr>
                <w:rFonts w:hint="cs"/>
                <w:sz w:val="18"/>
                <w:szCs w:val="18"/>
                <w:rtl/>
              </w:rPr>
              <w:t>أعضاء لجان</w:t>
            </w:r>
            <w:r w:rsidRPr="00FF4E61">
              <w:rPr>
                <w:sz w:val="18"/>
                <w:szCs w:val="18"/>
                <w:rtl/>
              </w:rPr>
              <w:t xml:space="preserve"> المقاطعات</w:t>
            </w:r>
          </w:p>
        </w:tc>
        <w:tc>
          <w:tcPr>
            <w:tcW w:w="708" w:type="dxa"/>
            <w:tcBorders>
              <w:top w:val="nil"/>
            </w:tcBorders>
            <w:shd w:val="clear" w:color="auto" w:fill="auto"/>
            <w:vAlign w:val="bottom"/>
          </w:tcPr>
          <w:p w14:paraId="1BE1CCCF"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5</w:t>
            </w:r>
          </w:p>
        </w:tc>
        <w:tc>
          <w:tcPr>
            <w:tcW w:w="709" w:type="dxa"/>
            <w:tcBorders>
              <w:top w:val="nil"/>
            </w:tcBorders>
            <w:shd w:val="clear" w:color="auto" w:fill="auto"/>
            <w:vAlign w:val="bottom"/>
          </w:tcPr>
          <w:p w14:paraId="407AD846"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42</w:t>
            </w:r>
          </w:p>
        </w:tc>
        <w:tc>
          <w:tcPr>
            <w:tcW w:w="709" w:type="dxa"/>
            <w:tcBorders>
              <w:top w:val="nil"/>
            </w:tcBorders>
            <w:shd w:val="clear" w:color="auto" w:fill="auto"/>
            <w:vAlign w:val="bottom"/>
          </w:tcPr>
          <w:p w14:paraId="43C7BC50"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47</w:t>
            </w:r>
          </w:p>
        </w:tc>
        <w:tc>
          <w:tcPr>
            <w:tcW w:w="1272" w:type="dxa"/>
            <w:tcBorders>
              <w:top w:val="nil"/>
            </w:tcBorders>
            <w:shd w:val="clear" w:color="auto" w:fill="auto"/>
            <w:vAlign w:val="bottom"/>
          </w:tcPr>
          <w:p w14:paraId="60901C75"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10</w:t>
            </w:r>
            <w:r w:rsidRPr="00FF4E61">
              <w:rPr>
                <w:sz w:val="18"/>
                <w:szCs w:val="18"/>
                <w:rtl/>
              </w:rPr>
              <w:t>,</w:t>
            </w:r>
            <w:r w:rsidRPr="00250DAF">
              <w:rPr>
                <w:sz w:val="18"/>
                <w:szCs w:val="18"/>
                <w:rtl/>
              </w:rPr>
              <w:t>63</w:t>
            </w:r>
          </w:p>
        </w:tc>
      </w:tr>
      <w:tr w:rsidR="00611C45" w:rsidRPr="00FF4E61" w14:paraId="7BC43BF7" w14:textId="77777777" w:rsidTr="00611C45">
        <w:tc>
          <w:tcPr>
            <w:tcW w:w="3839" w:type="dxa"/>
            <w:shd w:val="clear" w:color="auto" w:fill="auto"/>
          </w:tcPr>
          <w:p w14:paraId="1275ECA7" w14:textId="77777777" w:rsidR="00472378" w:rsidRPr="00FF4E61" w:rsidRDefault="00472378" w:rsidP="00866021">
            <w:pPr>
              <w:spacing w:before="20" w:after="20" w:line="280" w:lineRule="exact"/>
              <w:ind w:left="57" w:right="57"/>
              <w:textDirection w:val="tbRlV"/>
              <w:rPr>
                <w:sz w:val="18"/>
                <w:szCs w:val="18"/>
              </w:rPr>
            </w:pPr>
            <w:r w:rsidRPr="00FF4E61">
              <w:rPr>
                <w:rFonts w:hint="cs"/>
                <w:sz w:val="18"/>
                <w:szCs w:val="18"/>
                <w:rtl/>
              </w:rPr>
              <w:t>أعضاء اللجان</w:t>
            </w:r>
            <w:r w:rsidRPr="00FF4E61">
              <w:rPr>
                <w:sz w:val="18"/>
                <w:szCs w:val="18"/>
                <w:rtl/>
              </w:rPr>
              <w:t xml:space="preserve"> الإقليمي</w:t>
            </w:r>
            <w:r w:rsidRPr="00FF4E61">
              <w:rPr>
                <w:rFonts w:hint="cs"/>
                <w:sz w:val="18"/>
                <w:szCs w:val="18"/>
                <w:rtl/>
              </w:rPr>
              <w:t>ة</w:t>
            </w:r>
          </w:p>
        </w:tc>
        <w:tc>
          <w:tcPr>
            <w:tcW w:w="708" w:type="dxa"/>
            <w:shd w:val="clear" w:color="auto" w:fill="auto"/>
            <w:vAlign w:val="bottom"/>
          </w:tcPr>
          <w:p w14:paraId="510470AC"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w:t>
            </w:r>
          </w:p>
        </w:tc>
        <w:tc>
          <w:tcPr>
            <w:tcW w:w="709" w:type="dxa"/>
            <w:shd w:val="clear" w:color="auto" w:fill="auto"/>
            <w:vAlign w:val="bottom"/>
          </w:tcPr>
          <w:p w14:paraId="3263648E"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7</w:t>
            </w:r>
          </w:p>
        </w:tc>
        <w:tc>
          <w:tcPr>
            <w:tcW w:w="709" w:type="dxa"/>
            <w:shd w:val="clear" w:color="auto" w:fill="auto"/>
            <w:vAlign w:val="bottom"/>
          </w:tcPr>
          <w:p w14:paraId="2A156EE8"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8</w:t>
            </w:r>
          </w:p>
        </w:tc>
        <w:tc>
          <w:tcPr>
            <w:tcW w:w="1272" w:type="dxa"/>
            <w:shd w:val="clear" w:color="auto" w:fill="auto"/>
            <w:vAlign w:val="bottom"/>
          </w:tcPr>
          <w:p w14:paraId="134C9386"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12</w:t>
            </w:r>
            <w:r w:rsidRPr="00FF4E61">
              <w:rPr>
                <w:sz w:val="18"/>
                <w:szCs w:val="18"/>
                <w:rtl/>
              </w:rPr>
              <w:t>,</w:t>
            </w:r>
            <w:r w:rsidRPr="00250DAF">
              <w:rPr>
                <w:sz w:val="18"/>
                <w:szCs w:val="18"/>
                <w:rtl/>
              </w:rPr>
              <w:t>5</w:t>
            </w:r>
          </w:p>
        </w:tc>
      </w:tr>
      <w:tr w:rsidR="00472378" w:rsidRPr="00FF4E61" w14:paraId="798ED6A8" w14:textId="77777777" w:rsidTr="00611C45">
        <w:tc>
          <w:tcPr>
            <w:tcW w:w="7237" w:type="dxa"/>
            <w:gridSpan w:val="5"/>
            <w:shd w:val="clear" w:color="auto" w:fill="auto"/>
          </w:tcPr>
          <w:p w14:paraId="323D6D17"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التعيينات التنفيذية</w:t>
            </w:r>
          </w:p>
        </w:tc>
      </w:tr>
      <w:tr w:rsidR="00611C45" w:rsidRPr="00FF4E61" w14:paraId="4D8CBC5E" w14:textId="77777777" w:rsidTr="00611C45">
        <w:tc>
          <w:tcPr>
            <w:tcW w:w="3839" w:type="dxa"/>
            <w:shd w:val="clear" w:color="auto" w:fill="auto"/>
          </w:tcPr>
          <w:p w14:paraId="77CDD9EC"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أمناء مجلس الوزراء – (</w:t>
            </w:r>
            <w:r w:rsidRPr="00FF4E61">
              <w:rPr>
                <w:rFonts w:hint="cs"/>
                <w:sz w:val="18"/>
                <w:szCs w:val="18"/>
                <w:rtl/>
              </w:rPr>
              <w:t>في</w:t>
            </w:r>
            <w:r w:rsidRPr="00FF4E61">
              <w:rPr>
                <w:sz w:val="18"/>
                <w:szCs w:val="18"/>
                <w:rtl/>
              </w:rPr>
              <w:t xml:space="preserve"> حزيران/يونيه </w:t>
            </w:r>
            <w:r w:rsidRPr="00250DAF">
              <w:rPr>
                <w:sz w:val="18"/>
                <w:szCs w:val="18"/>
                <w:rtl/>
              </w:rPr>
              <w:t>2020</w:t>
            </w:r>
            <w:r w:rsidRPr="00FF4E61">
              <w:rPr>
                <w:sz w:val="18"/>
                <w:szCs w:val="18"/>
                <w:rtl/>
              </w:rPr>
              <w:t>)</w:t>
            </w:r>
          </w:p>
        </w:tc>
        <w:tc>
          <w:tcPr>
            <w:tcW w:w="708" w:type="dxa"/>
            <w:shd w:val="clear" w:color="auto" w:fill="auto"/>
            <w:vAlign w:val="bottom"/>
          </w:tcPr>
          <w:p w14:paraId="2F2E2C58"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7</w:t>
            </w:r>
          </w:p>
        </w:tc>
        <w:tc>
          <w:tcPr>
            <w:tcW w:w="709" w:type="dxa"/>
            <w:shd w:val="clear" w:color="auto" w:fill="auto"/>
            <w:vAlign w:val="bottom"/>
          </w:tcPr>
          <w:p w14:paraId="1967FE51"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14</w:t>
            </w:r>
          </w:p>
        </w:tc>
        <w:tc>
          <w:tcPr>
            <w:tcW w:w="709" w:type="dxa"/>
            <w:shd w:val="clear" w:color="auto" w:fill="auto"/>
            <w:vAlign w:val="bottom"/>
          </w:tcPr>
          <w:p w14:paraId="459434CE"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21</w:t>
            </w:r>
          </w:p>
        </w:tc>
        <w:tc>
          <w:tcPr>
            <w:tcW w:w="1272" w:type="dxa"/>
            <w:shd w:val="clear" w:color="auto" w:fill="auto"/>
            <w:vAlign w:val="bottom"/>
          </w:tcPr>
          <w:p w14:paraId="61BA9255"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33</w:t>
            </w:r>
            <w:r w:rsidRPr="00FF4E61">
              <w:rPr>
                <w:sz w:val="18"/>
                <w:szCs w:val="18"/>
                <w:rtl/>
              </w:rPr>
              <w:t>,</w:t>
            </w:r>
            <w:r w:rsidRPr="00250DAF">
              <w:rPr>
                <w:sz w:val="18"/>
                <w:szCs w:val="18"/>
                <w:rtl/>
              </w:rPr>
              <w:t>3</w:t>
            </w:r>
          </w:p>
        </w:tc>
      </w:tr>
      <w:tr w:rsidR="00611C45" w:rsidRPr="00FF4E61" w14:paraId="0B5E6F66" w14:textId="77777777" w:rsidTr="00611C45">
        <w:tc>
          <w:tcPr>
            <w:tcW w:w="3839" w:type="dxa"/>
            <w:shd w:val="clear" w:color="auto" w:fill="auto"/>
          </w:tcPr>
          <w:p w14:paraId="2B2334CC" w14:textId="77777777" w:rsidR="00472378" w:rsidRPr="00FF4E61" w:rsidRDefault="00472378" w:rsidP="00866021">
            <w:pPr>
              <w:spacing w:before="20" w:after="20" w:line="280" w:lineRule="exact"/>
              <w:ind w:left="57" w:right="57"/>
              <w:textDirection w:val="tbRlV"/>
              <w:rPr>
                <w:sz w:val="18"/>
                <w:szCs w:val="18"/>
              </w:rPr>
            </w:pPr>
            <w:r w:rsidRPr="00FF4E61">
              <w:rPr>
                <w:rFonts w:hint="cs"/>
                <w:sz w:val="18"/>
                <w:szCs w:val="18"/>
                <w:rtl/>
              </w:rPr>
              <w:t>الأمناء</w:t>
            </w:r>
            <w:r w:rsidRPr="00FF4E61">
              <w:rPr>
                <w:sz w:val="18"/>
                <w:szCs w:val="18"/>
                <w:rtl/>
              </w:rPr>
              <w:t xml:space="preserve"> الإداري</w:t>
            </w:r>
            <w:r w:rsidRPr="00FF4E61">
              <w:rPr>
                <w:rFonts w:hint="cs"/>
                <w:sz w:val="18"/>
                <w:szCs w:val="18"/>
                <w:rtl/>
              </w:rPr>
              <w:t>ون</w:t>
            </w:r>
            <w:r w:rsidRPr="00FF4E61">
              <w:rPr>
                <w:sz w:val="18"/>
                <w:szCs w:val="18"/>
                <w:rtl/>
              </w:rPr>
              <w:t xml:space="preserve"> الرئيسي</w:t>
            </w:r>
            <w:r w:rsidRPr="00FF4E61">
              <w:rPr>
                <w:rFonts w:hint="cs"/>
                <w:sz w:val="18"/>
                <w:szCs w:val="18"/>
                <w:rtl/>
              </w:rPr>
              <w:t>ون</w:t>
            </w:r>
          </w:p>
        </w:tc>
        <w:tc>
          <w:tcPr>
            <w:tcW w:w="708" w:type="dxa"/>
            <w:shd w:val="clear" w:color="auto" w:fill="auto"/>
            <w:vAlign w:val="bottom"/>
          </w:tcPr>
          <w:p w14:paraId="00AD3700"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8</w:t>
            </w:r>
          </w:p>
        </w:tc>
        <w:tc>
          <w:tcPr>
            <w:tcW w:w="709" w:type="dxa"/>
            <w:shd w:val="clear" w:color="auto" w:fill="auto"/>
            <w:vAlign w:val="bottom"/>
          </w:tcPr>
          <w:p w14:paraId="1023BA05"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21</w:t>
            </w:r>
          </w:p>
        </w:tc>
        <w:tc>
          <w:tcPr>
            <w:tcW w:w="709" w:type="dxa"/>
            <w:shd w:val="clear" w:color="auto" w:fill="auto"/>
            <w:vAlign w:val="bottom"/>
          </w:tcPr>
          <w:p w14:paraId="45A3FC14"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29</w:t>
            </w:r>
          </w:p>
        </w:tc>
        <w:tc>
          <w:tcPr>
            <w:tcW w:w="1272" w:type="dxa"/>
            <w:shd w:val="clear" w:color="auto" w:fill="auto"/>
            <w:vAlign w:val="bottom"/>
          </w:tcPr>
          <w:p w14:paraId="3F0A5B54"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27</w:t>
            </w:r>
            <w:r w:rsidRPr="00FF4E61">
              <w:rPr>
                <w:sz w:val="18"/>
                <w:szCs w:val="18"/>
                <w:rtl/>
              </w:rPr>
              <w:t>,</w:t>
            </w:r>
            <w:r w:rsidRPr="00250DAF">
              <w:rPr>
                <w:sz w:val="18"/>
                <w:szCs w:val="18"/>
                <w:rtl/>
              </w:rPr>
              <w:t>58</w:t>
            </w:r>
          </w:p>
        </w:tc>
      </w:tr>
      <w:tr w:rsidR="00611C45" w:rsidRPr="00FF4E61" w14:paraId="558A873B" w14:textId="77777777" w:rsidTr="00611C45">
        <w:tc>
          <w:tcPr>
            <w:tcW w:w="3839" w:type="dxa"/>
            <w:shd w:val="clear" w:color="auto" w:fill="auto"/>
          </w:tcPr>
          <w:p w14:paraId="40E45347" w14:textId="77777777" w:rsidR="00472378" w:rsidRPr="00FF4E61" w:rsidRDefault="00472378" w:rsidP="00866021">
            <w:pPr>
              <w:spacing w:before="20" w:after="20" w:line="280" w:lineRule="exact"/>
              <w:ind w:left="57" w:right="57"/>
              <w:textDirection w:val="tbRlV"/>
              <w:rPr>
                <w:sz w:val="18"/>
                <w:szCs w:val="18"/>
              </w:rPr>
            </w:pPr>
            <w:r w:rsidRPr="00FF4E61">
              <w:rPr>
                <w:rFonts w:hint="cs"/>
                <w:sz w:val="18"/>
                <w:szCs w:val="18"/>
                <w:rtl/>
              </w:rPr>
              <w:t>الأمناء</w:t>
            </w:r>
            <w:r w:rsidRPr="00FF4E61">
              <w:rPr>
                <w:sz w:val="18"/>
                <w:szCs w:val="18"/>
                <w:rtl/>
              </w:rPr>
              <w:t xml:space="preserve"> الرئيسي</w:t>
            </w:r>
            <w:r w:rsidRPr="00FF4E61">
              <w:rPr>
                <w:rFonts w:hint="cs"/>
                <w:sz w:val="18"/>
                <w:szCs w:val="18"/>
                <w:rtl/>
              </w:rPr>
              <w:t>ون</w:t>
            </w:r>
          </w:p>
        </w:tc>
        <w:tc>
          <w:tcPr>
            <w:tcW w:w="708" w:type="dxa"/>
            <w:shd w:val="clear" w:color="auto" w:fill="auto"/>
            <w:vAlign w:val="bottom"/>
          </w:tcPr>
          <w:p w14:paraId="125B9F9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10</w:t>
            </w:r>
          </w:p>
        </w:tc>
        <w:tc>
          <w:tcPr>
            <w:tcW w:w="709" w:type="dxa"/>
            <w:shd w:val="clear" w:color="auto" w:fill="auto"/>
            <w:vAlign w:val="bottom"/>
          </w:tcPr>
          <w:p w14:paraId="60071530"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21</w:t>
            </w:r>
          </w:p>
        </w:tc>
        <w:tc>
          <w:tcPr>
            <w:tcW w:w="709" w:type="dxa"/>
            <w:shd w:val="clear" w:color="auto" w:fill="auto"/>
            <w:vAlign w:val="bottom"/>
          </w:tcPr>
          <w:p w14:paraId="0AC4B366"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31</w:t>
            </w:r>
          </w:p>
        </w:tc>
        <w:tc>
          <w:tcPr>
            <w:tcW w:w="1272" w:type="dxa"/>
            <w:shd w:val="clear" w:color="auto" w:fill="auto"/>
            <w:vAlign w:val="bottom"/>
          </w:tcPr>
          <w:p w14:paraId="3723052E"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32</w:t>
            </w:r>
            <w:r w:rsidRPr="00FF4E61">
              <w:rPr>
                <w:sz w:val="18"/>
                <w:szCs w:val="18"/>
                <w:rtl/>
              </w:rPr>
              <w:t>,</w:t>
            </w:r>
            <w:r w:rsidRPr="00250DAF">
              <w:rPr>
                <w:sz w:val="18"/>
                <w:szCs w:val="18"/>
                <w:rtl/>
              </w:rPr>
              <w:t>26</w:t>
            </w:r>
          </w:p>
        </w:tc>
      </w:tr>
      <w:tr w:rsidR="00611C45" w:rsidRPr="00FF4E61" w14:paraId="2D3F4BDF" w14:textId="77777777" w:rsidTr="00611C45">
        <w:tc>
          <w:tcPr>
            <w:tcW w:w="3839" w:type="dxa"/>
            <w:shd w:val="clear" w:color="auto" w:fill="auto"/>
          </w:tcPr>
          <w:p w14:paraId="3E72D440" w14:textId="77777777" w:rsidR="00472378" w:rsidRPr="00FF4E61" w:rsidRDefault="00472378" w:rsidP="00866021">
            <w:pPr>
              <w:spacing w:before="20" w:after="20" w:line="280" w:lineRule="exact"/>
              <w:ind w:left="57" w:right="57"/>
              <w:textDirection w:val="tbRlV"/>
              <w:rPr>
                <w:sz w:val="18"/>
                <w:szCs w:val="18"/>
              </w:rPr>
            </w:pPr>
            <w:r w:rsidRPr="00FF4E61">
              <w:rPr>
                <w:rFonts w:hint="cs"/>
                <w:sz w:val="18"/>
                <w:szCs w:val="18"/>
                <w:rtl/>
              </w:rPr>
              <w:t>رؤساء</w:t>
            </w:r>
            <w:r w:rsidRPr="00FF4E61">
              <w:rPr>
                <w:sz w:val="18"/>
                <w:szCs w:val="18"/>
                <w:rtl/>
              </w:rPr>
              <w:t xml:space="preserve"> الهيئات الدستورية (الفترة بين </w:t>
            </w:r>
            <w:r w:rsidRPr="00250DAF">
              <w:rPr>
                <w:sz w:val="18"/>
                <w:szCs w:val="18"/>
                <w:rtl/>
              </w:rPr>
              <w:t>2011</w:t>
            </w:r>
            <w:r w:rsidRPr="00FF4E61">
              <w:rPr>
                <w:sz w:val="18"/>
                <w:szCs w:val="18"/>
                <w:rtl/>
              </w:rPr>
              <w:t>-</w:t>
            </w:r>
            <w:r w:rsidRPr="00250DAF">
              <w:rPr>
                <w:sz w:val="18"/>
                <w:szCs w:val="18"/>
                <w:rtl/>
              </w:rPr>
              <w:t>2017</w:t>
            </w:r>
            <w:r w:rsidRPr="00FF4E61">
              <w:rPr>
                <w:sz w:val="18"/>
                <w:szCs w:val="18"/>
                <w:rtl/>
              </w:rPr>
              <w:t>)</w:t>
            </w:r>
          </w:p>
        </w:tc>
        <w:tc>
          <w:tcPr>
            <w:tcW w:w="708" w:type="dxa"/>
            <w:shd w:val="clear" w:color="auto" w:fill="auto"/>
            <w:vAlign w:val="bottom"/>
          </w:tcPr>
          <w:p w14:paraId="564571B7"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w:t>
            </w:r>
          </w:p>
        </w:tc>
        <w:tc>
          <w:tcPr>
            <w:tcW w:w="709" w:type="dxa"/>
            <w:shd w:val="clear" w:color="auto" w:fill="auto"/>
            <w:vAlign w:val="bottom"/>
          </w:tcPr>
          <w:p w14:paraId="41286AD9"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6</w:t>
            </w:r>
          </w:p>
        </w:tc>
        <w:tc>
          <w:tcPr>
            <w:tcW w:w="709" w:type="dxa"/>
            <w:shd w:val="clear" w:color="auto" w:fill="auto"/>
            <w:vAlign w:val="bottom"/>
          </w:tcPr>
          <w:p w14:paraId="4697D9DA" w14:textId="77777777" w:rsidR="00472378" w:rsidRPr="00CE43A1" w:rsidRDefault="00472378" w:rsidP="00866021">
            <w:pPr>
              <w:spacing w:before="20" w:after="20" w:line="280" w:lineRule="exact"/>
              <w:ind w:left="57" w:right="57"/>
              <w:textDirection w:val="tbRlV"/>
              <w:rPr>
                <w:b/>
                <w:bCs/>
                <w:sz w:val="18"/>
                <w:szCs w:val="18"/>
                <w:highlight w:val="lightGray"/>
              </w:rPr>
            </w:pPr>
            <w:r w:rsidRPr="00250DAF">
              <w:rPr>
                <w:b/>
                <w:bCs/>
                <w:sz w:val="18"/>
                <w:szCs w:val="18"/>
                <w:rtl/>
              </w:rPr>
              <w:t>10</w:t>
            </w:r>
          </w:p>
        </w:tc>
        <w:tc>
          <w:tcPr>
            <w:tcW w:w="1272" w:type="dxa"/>
            <w:shd w:val="clear" w:color="auto" w:fill="auto"/>
            <w:vAlign w:val="bottom"/>
          </w:tcPr>
          <w:p w14:paraId="4A8D63E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40</w:t>
            </w:r>
            <w:r w:rsidRPr="00FF4E61">
              <w:rPr>
                <w:sz w:val="18"/>
                <w:szCs w:val="18"/>
                <w:rtl/>
              </w:rPr>
              <w:t>,</w:t>
            </w:r>
            <w:r w:rsidRPr="00250DAF">
              <w:rPr>
                <w:sz w:val="18"/>
                <w:szCs w:val="18"/>
                <w:rtl/>
              </w:rPr>
              <w:t>00</w:t>
            </w:r>
          </w:p>
        </w:tc>
      </w:tr>
      <w:tr w:rsidR="00472378" w:rsidRPr="00FF4E61" w14:paraId="36283784" w14:textId="77777777" w:rsidTr="00611C45">
        <w:tc>
          <w:tcPr>
            <w:tcW w:w="4547" w:type="dxa"/>
            <w:gridSpan w:val="2"/>
            <w:shd w:val="clear" w:color="auto" w:fill="auto"/>
            <w:noWrap/>
          </w:tcPr>
          <w:p w14:paraId="704E7C81"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المحاكم العليا (مرتبة من المحاكم العليا)</w:t>
            </w:r>
          </w:p>
        </w:tc>
        <w:tc>
          <w:tcPr>
            <w:tcW w:w="709" w:type="dxa"/>
            <w:shd w:val="clear" w:color="auto" w:fill="auto"/>
            <w:noWrap/>
            <w:vAlign w:val="bottom"/>
          </w:tcPr>
          <w:p w14:paraId="0E0B608B" w14:textId="77777777" w:rsidR="00472378" w:rsidRPr="00611C45" w:rsidRDefault="00472378" w:rsidP="00866021">
            <w:pPr>
              <w:spacing w:before="20" w:after="20" w:line="280" w:lineRule="exact"/>
              <w:ind w:left="57" w:right="57"/>
              <w:textDirection w:val="tbRlV"/>
              <w:rPr>
                <w:i/>
                <w:iCs/>
                <w:sz w:val="18"/>
                <w:szCs w:val="18"/>
              </w:rPr>
            </w:pPr>
            <w:r w:rsidRPr="00250DAF">
              <w:rPr>
                <w:i/>
                <w:iCs/>
                <w:sz w:val="18"/>
                <w:szCs w:val="18"/>
                <w:rtl/>
              </w:rPr>
              <w:t>إناث</w:t>
            </w:r>
          </w:p>
        </w:tc>
        <w:tc>
          <w:tcPr>
            <w:tcW w:w="709" w:type="dxa"/>
            <w:shd w:val="clear" w:color="auto" w:fill="auto"/>
            <w:noWrap/>
            <w:vAlign w:val="bottom"/>
          </w:tcPr>
          <w:p w14:paraId="65837BC0" w14:textId="77777777" w:rsidR="00472378" w:rsidRPr="00611C45" w:rsidRDefault="00472378" w:rsidP="00866021">
            <w:pPr>
              <w:spacing w:before="20" w:after="20" w:line="280" w:lineRule="exact"/>
              <w:ind w:left="57" w:right="57"/>
              <w:textDirection w:val="tbRlV"/>
              <w:rPr>
                <w:i/>
                <w:iCs/>
                <w:sz w:val="18"/>
                <w:szCs w:val="18"/>
              </w:rPr>
            </w:pPr>
            <w:r w:rsidRPr="00250DAF">
              <w:rPr>
                <w:i/>
                <w:iCs/>
                <w:sz w:val="18"/>
                <w:szCs w:val="18"/>
                <w:rtl/>
              </w:rPr>
              <w:t>ذكور</w:t>
            </w:r>
          </w:p>
        </w:tc>
        <w:tc>
          <w:tcPr>
            <w:tcW w:w="1272" w:type="dxa"/>
            <w:shd w:val="clear" w:color="auto" w:fill="auto"/>
            <w:noWrap/>
            <w:vAlign w:val="bottom"/>
          </w:tcPr>
          <w:p w14:paraId="002F6AFE" w14:textId="77777777" w:rsidR="00472378" w:rsidRPr="00250DAF" w:rsidRDefault="00472378" w:rsidP="00866021">
            <w:pPr>
              <w:spacing w:before="20" w:after="20" w:line="280" w:lineRule="exact"/>
              <w:ind w:left="57" w:right="57"/>
              <w:textDirection w:val="tbRlV"/>
              <w:rPr>
                <w:b/>
                <w:bCs/>
                <w:i/>
                <w:iCs/>
                <w:sz w:val="18"/>
                <w:szCs w:val="18"/>
              </w:rPr>
            </w:pPr>
            <w:r w:rsidRPr="00250DAF">
              <w:rPr>
                <w:b/>
                <w:bCs/>
                <w:i/>
                <w:iCs/>
                <w:sz w:val="18"/>
                <w:szCs w:val="18"/>
                <w:rtl/>
              </w:rPr>
              <w:t>المجموع</w:t>
            </w:r>
          </w:p>
        </w:tc>
      </w:tr>
      <w:tr w:rsidR="00472378" w:rsidRPr="00FF4E61" w14:paraId="79B40675" w14:textId="77777777" w:rsidTr="00611C45">
        <w:tc>
          <w:tcPr>
            <w:tcW w:w="4547" w:type="dxa"/>
            <w:gridSpan w:val="2"/>
            <w:shd w:val="clear" w:color="auto" w:fill="auto"/>
            <w:noWrap/>
          </w:tcPr>
          <w:p w14:paraId="3FE680FF"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المحكمة العليا</w:t>
            </w:r>
          </w:p>
        </w:tc>
        <w:tc>
          <w:tcPr>
            <w:tcW w:w="709" w:type="dxa"/>
            <w:shd w:val="clear" w:color="auto" w:fill="auto"/>
            <w:noWrap/>
            <w:vAlign w:val="bottom"/>
          </w:tcPr>
          <w:p w14:paraId="08EF87CA"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w:t>
            </w:r>
          </w:p>
        </w:tc>
        <w:tc>
          <w:tcPr>
            <w:tcW w:w="709" w:type="dxa"/>
            <w:shd w:val="clear" w:color="auto" w:fill="auto"/>
            <w:noWrap/>
            <w:vAlign w:val="bottom"/>
          </w:tcPr>
          <w:p w14:paraId="6838F8FE"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5</w:t>
            </w:r>
          </w:p>
        </w:tc>
        <w:tc>
          <w:tcPr>
            <w:tcW w:w="1272" w:type="dxa"/>
            <w:shd w:val="clear" w:color="auto" w:fill="auto"/>
            <w:noWrap/>
            <w:vAlign w:val="bottom"/>
          </w:tcPr>
          <w:p w14:paraId="6CB51358" w14:textId="77777777" w:rsidR="00472378" w:rsidRPr="00250DAF" w:rsidRDefault="00472378" w:rsidP="00866021">
            <w:pPr>
              <w:spacing w:before="20" w:after="20" w:line="280" w:lineRule="exact"/>
              <w:ind w:left="57" w:right="57"/>
              <w:textDirection w:val="tbRlV"/>
              <w:rPr>
                <w:b/>
                <w:bCs/>
                <w:sz w:val="18"/>
                <w:szCs w:val="18"/>
              </w:rPr>
            </w:pPr>
            <w:r w:rsidRPr="00250DAF">
              <w:rPr>
                <w:b/>
                <w:bCs/>
                <w:sz w:val="18"/>
                <w:szCs w:val="18"/>
                <w:rtl/>
              </w:rPr>
              <w:t>7</w:t>
            </w:r>
          </w:p>
        </w:tc>
      </w:tr>
      <w:tr w:rsidR="00472378" w:rsidRPr="00FF4E61" w14:paraId="283F808C" w14:textId="77777777" w:rsidTr="00611C45">
        <w:tc>
          <w:tcPr>
            <w:tcW w:w="4547" w:type="dxa"/>
            <w:gridSpan w:val="2"/>
            <w:shd w:val="clear" w:color="auto" w:fill="auto"/>
            <w:noWrap/>
          </w:tcPr>
          <w:p w14:paraId="0A68C180"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محكمة ا</w:t>
            </w:r>
            <w:r w:rsidRPr="00FF4E61">
              <w:rPr>
                <w:rFonts w:hint="cs"/>
                <w:sz w:val="18"/>
                <w:szCs w:val="18"/>
                <w:rtl/>
              </w:rPr>
              <w:t>لا</w:t>
            </w:r>
            <w:r w:rsidRPr="00FF4E61">
              <w:rPr>
                <w:sz w:val="18"/>
                <w:szCs w:val="18"/>
                <w:rtl/>
              </w:rPr>
              <w:t>ستئناف</w:t>
            </w:r>
          </w:p>
        </w:tc>
        <w:tc>
          <w:tcPr>
            <w:tcW w:w="709" w:type="dxa"/>
            <w:shd w:val="clear" w:color="auto" w:fill="auto"/>
            <w:noWrap/>
            <w:vAlign w:val="bottom"/>
          </w:tcPr>
          <w:p w14:paraId="6FD3FCE0"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7</w:t>
            </w:r>
          </w:p>
        </w:tc>
        <w:tc>
          <w:tcPr>
            <w:tcW w:w="709" w:type="dxa"/>
            <w:shd w:val="clear" w:color="auto" w:fill="auto"/>
            <w:noWrap/>
            <w:vAlign w:val="bottom"/>
          </w:tcPr>
          <w:p w14:paraId="3299121D"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12</w:t>
            </w:r>
          </w:p>
        </w:tc>
        <w:tc>
          <w:tcPr>
            <w:tcW w:w="1272" w:type="dxa"/>
            <w:shd w:val="clear" w:color="auto" w:fill="auto"/>
            <w:noWrap/>
            <w:vAlign w:val="bottom"/>
          </w:tcPr>
          <w:p w14:paraId="3558BC60" w14:textId="77777777" w:rsidR="00472378" w:rsidRPr="00250DAF" w:rsidRDefault="00472378" w:rsidP="00866021">
            <w:pPr>
              <w:spacing w:before="20" w:after="20" w:line="280" w:lineRule="exact"/>
              <w:ind w:left="57" w:right="57"/>
              <w:textDirection w:val="tbRlV"/>
              <w:rPr>
                <w:b/>
                <w:bCs/>
                <w:sz w:val="18"/>
                <w:szCs w:val="18"/>
              </w:rPr>
            </w:pPr>
            <w:r w:rsidRPr="00250DAF">
              <w:rPr>
                <w:b/>
                <w:bCs/>
                <w:sz w:val="18"/>
                <w:szCs w:val="18"/>
                <w:rtl/>
              </w:rPr>
              <w:t>19</w:t>
            </w:r>
          </w:p>
        </w:tc>
      </w:tr>
      <w:tr w:rsidR="00472378" w:rsidRPr="00FF4E61" w14:paraId="586E4D7D" w14:textId="77777777" w:rsidTr="00611C45">
        <w:tc>
          <w:tcPr>
            <w:tcW w:w="4547" w:type="dxa"/>
            <w:gridSpan w:val="2"/>
            <w:shd w:val="clear" w:color="auto" w:fill="auto"/>
            <w:noWrap/>
          </w:tcPr>
          <w:p w14:paraId="27335440"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 xml:space="preserve">محكمة </w:t>
            </w:r>
            <w:r w:rsidRPr="00FF4E61">
              <w:rPr>
                <w:rFonts w:hint="cs"/>
                <w:sz w:val="18"/>
                <w:szCs w:val="18"/>
                <w:rtl/>
              </w:rPr>
              <w:t>الدرجة الأولى</w:t>
            </w:r>
          </w:p>
        </w:tc>
        <w:tc>
          <w:tcPr>
            <w:tcW w:w="709" w:type="dxa"/>
            <w:shd w:val="clear" w:color="auto" w:fill="auto"/>
            <w:noWrap/>
            <w:vAlign w:val="bottom"/>
          </w:tcPr>
          <w:p w14:paraId="7733E979"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35</w:t>
            </w:r>
          </w:p>
        </w:tc>
        <w:tc>
          <w:tcPr>
            <w:tcW w:w="709" w:type="dxa"/>
            <w:shd w:val="clear" w:color="auto" w:fill="auto"/>
            <w:noWrap/>
            <w:vAlign w:val="bottom"/>
          </w:tcPr>
          <w:p w14:paraId="1D90B913"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46</w:t>
            </w:r>
          </w:p>
        </w:tc>
        <w:tc>
          <w:tcPr>
            <w:tcW w:w="1272" w:type="dxa"/>
            <w:shd w:val="clear" w:color="auto" w:fill="auto"/>
            <w:noWrap/>
            <w:vAlign w:val="bottom"/>
          </w:tcPr>
          <w:p w14:paraId="5418D9F4" w14:textId="77777777" w:rsidR="00472378" w:rsidRPr="00250DAF" w:rsidRDefault="00472378" w:rsidP="00866021">
            <w:pPr>
              <w:spacing w:before="20" w:after="20" w:line="280" w:lineRule="exact"/>
              <w:ind w:left="57" w:right="57"/>
              <w:textDirection w:val="tbRlV"/>
              <w:rPr>
                <w:b/>
                <w:bCs/>
                <w:sz w:val="18"/>
                <w:szCs w:val="18"/>
              </w:rPr>
            </w:pPr>
            <w:r w:rsidRPr="00250DAF">
              <w:rPr>
                <w:b/>
                <w:bCs/>
                <w:sz w:val="18"/>
                <w:szCs w:val="18"/>
                <w:rtl/>
              </w:rPr>
              <w:t>81</w:t>
            </w:r>
          </w:p>
        </w:tc>
      </w:tr>
      <w:tr w:rsidR="00472378" w:rsidRPr="00FF4E61" w14:paraId="755ACD3F" w14:textId="77777777" w:rsidTr="00611C45">
        <w:tc>
          <w:tcPr>
            <w:tcW w:w="4547" w:type="dxa"/>
            <w:gridSpan w:val="2"/>
            <w:shd w:val="clear" w:color="auto" w:fill="auto"/>
            <w:noWrap/>
          </w:tcPr>
          <w:p w14:paraId="1A9FAB2D"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محكمة العم</w:t>
            </w:r>
            <w:r w:rsidRPr="00FF4E61">
              <w:rPr>
                <w:rFonts w:hint="cs"/>
                <w:sz w:val="18"/>
                <w:szCs w:val="18"/>
                <w:rtl/>
              </w:rPr>
              <w:t>ا</w:t>
            </w:r>
            <w:r w:rsidRPr="00FF4E61">
              <w:rPr>
                <w:sz w:val="18"/>
                <w:szCs w:val="18"/>
                <w:rtl/>
              </w:rPr>
              <w:t>ل</w:t>
            </w:r>
            <w:r w:rsidRPr="00FF4E61">
              <w:rPr>
                <w:rFonts w:hint="cs"/>
                <w:sz w:val="18"/>
                <w:szCs w:val="18"/>
                <w:rtl/>
              </w:rPr>
              <w:t>ة</w:t>
            </w:r>
            <w:r w:rsidRPr="00FF4E61">
              <w:rPr>
                <w:sz w:val="18"/>
                <w:szCs w:val="18"/>
                <w:rtl/>
              </w:rPr>
              <w:t xml:space="preserve"> وعلاقات العمل</w:t>
            </w:r>
          </w:p>
        </w:tc>
        <w:tc>
          <w:tcPr>
            <w:tcW w:w="709" w:type="dxa"/>
            <w:shd w:val="clear" w:color="auto" w:fill="auto"/>
            <w:noWrap/>
            <w:vAlign w:val="bottom"/>
          </w:tcPr>
          <w:p w14:paraId="7A768D00"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5</w:t>
            </w:r>
          </w:p>
        </w:tc>
        <w:tc>
          <w:tcPr>
            <w:tcW w:w="709" w:type="dxa"/>
            <w:shd w:val="clear" w:color="auto" w:fill="auto"/>
            <w:noWrap/>
            <w:vAlign w:val="bottom"/>
          </w:tcPr>
          <w:p w14:paraId="310C26EC"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8</w:t>
            </w:r>
          </w:p>
        </w:tc>
        <w:tc>
          <w:tcPr>
            <w:tcW w:w="1272" w:type="dxa"/>
            <w:shd w:val="clear" w:color="auto" w:fill="auto"/>
            <w:noWrap/>
            <w:vAlign w:val="bottom"/>
          </w:tcPr>
          <w:p w14:paraId="3A3DF132" w14:textId="77777777" w:rsidR="00472378" w:rsidRPr="00250DAF" w:rsidRDefault="00472378" w:rsidP="00866021">
            <w:pPr>
              <w:spacing w:before="20" w:after="20" w:line="280" w:lineRule="exact"/>
              <w:ind w:left="57" w:right="57"/>
              <w:textDirection w:val="tbRlV"/>
              <w:rPr>
                <w:b/>
                <w:bCs/>
                <w:sz w:val="18"/>
                <w:szCs w:val="18"/>
              </w:rPr>
            </w:pPr>
            <w:r w:rsidRPr="00250DAF">
              <w:rPr>
                <w:b/>
                <w:bCs/>
                <w:sz w:val="18"/>
                <w:szCs w:val="18"/>
                <w:rtl/>
              </w:rPr>
              <w:t>13</w:t>
            </w:r>
          </w:p>
        </w:tc>
      </w:tr>
      <w:tr w:rsidR="00472378" w:rsidRPr="00FF4E61" w14:paraId="070829CC" w14:textId="77777777" w:rsidTr="00611C45">
        <w:tc>
          <w:tcPr>
            <w:tcW w:w="4547" w:type="dxa"/>
            <w:gridSpan w:val="2"/>
            <w:tcBorders>
              <w:bottom w:val="nil"/>
            </w:tcBorders>
            <w:shd w:val="clear" w:color="auto" w:fill="auto"/>
            <w:noWrap/>
          </w:tcPr>
          <w:p w14:paraId="3780F208" w14:textId="77777777" w:rsidR="00472378" w:rsidRPr="00FF4E61" w:rsidRDefault="00472378" w:rsidP="00866021">
            <w:pPr>
              <w:spacing w:before="20" w:after="20" w:line="280" w:lineRule="exact"/>
              <w:ind w:left="57" w:right="57"/>
              <w:textDirection w:val="tbRlV"/>
              <w:rPr>
                <w:sz w:val="18"/>
                <w:szCs w:val="18"/>
              </w:rPr>
            </w:pPr>
            <w:r w:rsidRPr="00FF4E61">
              <w:rPr>
                <w:sz w:val="18"/>
                <w:szCs w:val="18"/>
                <w:rtl/>
              </w:rPr>
              <w:t>محكمة البيئة والأراضي</w:t>
            </w:r>
          </w:p>
        </w:tc>
        <w:tc>
          <w:tcPr>
            <w:tcW w:w="709" w:type="dxa"/>
            <w:tcBorders>
              <w:bottom w:val="nil"/>
            </w:tcBorders>
            <w:shd w:val="clear" w:color="auto" w:fill="auto"/>
            <w:noWrap/>
            <w:vAlign w:val="bottom"/>
          </w:tcPr>
          <w:p w14:paraId="68D1F864"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13</w:t>
            </w:r>
          </w:p>
        </w:tc>
        <w:tc>
          <w:tcPr>
            <w:tcW w:w="709" w:type="dxa"/>
            <w:tcBorders>
              <w:bottom w:val="nil"/>
            </w:tcBorders>
            <w:shd w:val="clear" w:color="auto" w:fill="auto"/>
            <w:noWrap/>
            <w:vAlign w:val="bottom"/>
          </w:tcPr>
          <w:p w14:paraId="5A330C36" w14:textId="77777777" w:rsidR="00472378" w:rsidRPr="00FF4E61" w:rsidRDefault="00472378" w:rsidP="00866021">
            <w:pPr>
              <w:spacing w:before="20" w:after="20" w:line="280" w:lineRule="exact"/>
              <w:ind w:left="57" w:right="57"/>
              <w:textDirection w:val="tbRlV"/>
              <w:rPr>
                <w:sz w:val="18"/>
                <w:szCs w:val="18"/>
              </w:rPr>
            </w:pPr>
            <w:r w:rsidRPr="00250DAF">
              <w:rPr>
                <w:sz w:val="18"/>
                <w:szCs w:val="18"/>
                <w:rtl/>
              </w:rPr>
              <w:t>21</w:t>
            </w:r>
          </w:p>
        </w:tc>
        <w:tc>
          <w:tcPr>
            <w:tcW w:w="1272" w:type="dxa"/>
            <w:tcBorders>
              <w:bottom w:val="nil"/>
            </w:tcBorders>
            <w:shd w:val="clear" w:color="auto" w:fill="auto"/>
            <w:noWrap/>
            <w:vAlign w:val="bottom"/>
          </w:tcPr>
          <w:p w14:paraId="7368656E" w14:textId="77777777" w:rsidR="00472378" w:rsidRPr="00250DAF" w:rsidRDefault="00472378" w:rsidP="00866021">
            <w:pPr>
              <w:spacing w:before="20" w:after="20" w:line="280" w:lineRule="exact"/>
              <w:ind w:left="57" w:right="57"/>
              <w:textDirection w:val="tbRlV"/>
              <w:rPr>
                <w:b/>
                <w:bCs/>
                <w:sz w:val="18"/>
                <w:szCs w:val="18"/>
              </w:rPr>
            </w:pPr>
            <w:r w:rsidRPr="00250DAF">
              <w:rPr>
                <w:b/>
                <w:bCs/>
                <w:sz w:val="18"/>
                <w:szCs w:val="18"/>
                <w:rtl/>
              </w:rPr>
              <w:t>34</w:t>
            </w:r>
          </w:p>
        </w:tc>
      </w:tr>
      <w:tr w:rsidR="00472378" w:rsidRPr="00FF4E61" w14:paraId="10EC88D7" w14:textId="77777777" w:rsidTr="00611C45">
        <w:tc>
          <w:tcPr>
            <w:tcW w:w="4547" w:type="dxa"/>
            <w:gridSpan w:val="2"/>
            <w:tcBorders>
              <w:top w:val="nil"/>
              <w:bottom w:val="single" w:sz="4" w:space="0" w:color="auto"/>
            </w:tcBorders>
            <w:shd w:val="clear" w:color="auto" w:fill="auto"/>
            <w:noWrap/>
          </w:tcPr>
          <w:p w14:paraId="5F381BE6" w14:textId="77777777" w:rsidR="00472378" w:rsidRPr="00611C45" w:rsidRDefault="00472378" w:rsidP="00866021">
            <w:pPr>
              <w:spacing w:before="20" w:after="20" w:line="280" w:lineRule="exact"/>
              <w:ind w:left="227" w:right="57"/>
              <w:textDirection w:val="tbRlV"/>
              <w:rPr>
                <w:b/>
                <w:bCs/>
                <w:sz w:val="18"/>
                <w:szCs w:val="18"/>
              </w:rPr>
            </w:pPr>
            <w:r w:rsidRPr="00250DAF">
              <w:rPr>
                <w:b/>
                <w:bCs/>
                <w:sz w:val="18"/>
                <w:szCs w:val="18"/>
                <w:rtl/>
              </w:rPr>
              <w:t>المجموع الفرعي</w:t>
            </w:r>
          </w:p>
        </w:tc>
        <w:tc>
          <w:tcPr>
            <w:tcW w:w="709" w:type="dxa"/>
            <w:tcBorders>
              <w:top w:val="nil"/>
              <w:bottom w:val="single" w:sz="4" w:space="0" w:color="auto"/>
            </w:tcBorders>
            <w:shd w:val="clear" w:color="auto" w:fill="auto"/>
            <w:noWrap/>
            <w:vAlign w:val="bottom"/>
          </w:tcPr>
          <w:p w14:paraId="06932784" w14:textId="77777777" w:rsidR="00472378" w:rsidRPr="00611C45" w:rsidRDefault="00472378" w:rsidP="00866021">
            <w:pPr>
              <w:spacing w:before="20" w:after="20" w:line="280" w:lineRule="exact"/>
              <w:ind w:left="57" w:right="57"/>
              <w:rPr>
                <w:b/>
                <w:bCs/>
                <w:sz w:val="18"/>
                <w:szCs w:val="18"/>
              </w:rPr>
            </w:pPr>
          </w:p>
        </w:tc>
        <w:tc>
          <w:tcPr>
            <w:tcW w:w="709" w:type="dxa"/>
            <w:tcBorders>
              <w:top w:val="nil"/>
              <w:bottom w:val="single" w:sz="4" w:space="0" w:color="auto"/>
            </w:tcBorders>
            <w:shd w:val="clear" w:color="auto" w:fill="auto"/>
            <w:noWrap/>
            <w:vAlign w:val="bottom"/>
          </w:tcPr>
          <w:p w14:paraId="565FA814" w14:textId="77777777" w:rsidR="00472378" w:rsidRPr="00611C45" w:rsidRDefault="00472378" w:rsidP="00866021">
            <w:pPr>
              <w:spacing w:before="20" w:after="20" w:line="280" w:lineRule="exact"/>
              <w:ind w:left="57" w:right="57"/>
              <w:rPr>
                <w:b/>
                <w:bCs/>
                <w:sz w:val="18"/>
                <w:szCs w:val="18"/>
              </w:rPr>
            </w:pPr>
          </w:p>
        </w:tc>
        <w:tc>
          <w:tcPr>
            <w:tcW w:w="1272" w:type="dxa"/>
            <w:tcBorders>
              <w:top w:val="nil"/>
              <w:bottom w:val="single" w:sz="4" w:space="0" w:color="auto"/>
            </w:tcBorders>
            <w:shd w:val="clear" w:color="auto" w:fill="auto"/>
            <w:noWrap/>
            <w:vAlign w:val="bottom"/>
          </w:tcPr>
          <w:p w14:paraId="2EBFD8CA" w14:textId="77777777" w:rsidR="00472378" w:rsidRPr="00250DAF" w:rsidRDefault="00472378" w:rsidP="00866021">
            <w:pPr>
              <w:spacing w:before="20" w:after="20" w:line="280" w:lineRule="exact"/>
              <w:ind w:left="57" w:right="57"/>
              <w:rPr>
                <w:b/>
                <w:bCs/>
                <w:sz w:val="18"/>
                <w:szCs w:val="18"/>
              </w:rPr>
            </w:pPr>
          </w:p>
        </w:tc>
      </w:tr>
      <w:tr w:rsidR="00472378" w:rsidRPr="00FF4E61" w14:paraId="3C7DA2BD" w14:textId="77777777" w:rsidTr="00611C45">
        <w:tc>
          <w:tcPr>
            <w:tcW w:w="4547" w:type="dxa"/>
            <w:gridSpan w:val="2"/>
            <w:tcBorders>
              <w:top w:val="single" w:sz="4" w:space="0" w:color="auto"/>
            </w:tcBorders>
            <w:shd w:val="clear" w:color="auto" w:fill="auto"/>
            <w:noWrap/>
          </w:tcPr>
          <w:p w14:paraId="5D4A5035" w14:textId="77777777" w:rsidR="00472378" w:rsidRPr="00611C45" w:rsidRDefault="00472378" w:rsidP="00866021">
            <w:pPr>
              <w:spacing w:before="20" w:after="20" w:line="280" w:lineRule="exact"/>
              <w:ind w:left="227" w:right="57"/>
              <w:textDirection w:val="tbRlV"/>
              <w:rPr>
                <w:b/>
                <w:bCs/>
                <w:sz w:val="18"/>
                <w:szCs w:val="18"/>
              </w:rPr>
            </w:pPr>
            <w:r w:rsidRPr="00250DAF">
              <w:rPr>
                <w:b/>
                <w:bCs/>
                <w:sz w:val="18"/>
                <w:szCs w:val="18"/>
                <w:rtl/>
              </w:rPr>
              <w:t>المجموع الكلي</w:t>
            </w:r>
          </w:p>
        </w:tc>
        <w:tc>
          <w:tcPr>
            <w:tcW w:w="709" w:type="dxa"/>
            <w:tcBorders>
              <w:top w:val="single" w:sz="4" w:space="0" w:color="auto"/>
            </w:tcBorders>
            <w:shd w:val="clear" w:color="auto" w:fill="auto"/>
            <w:noWrap/>
            <w:vAlign w:val="bottom"/>
          </w:tcPr>
          <w:p w14:paraId="06F3F2A0" w14:textId="77777777" w:rsidR="00472378" w:rsidRPr="00611C45" w:rsidRDefault="00472378" w:rsidP="00866021">
            <w:pPr>
              <w:spacing w:before="20" w:after="20" w:line="280" w:lineRule="exact"/>
              <w:ind w:left="57" w:right="57"/>
              <w:rPr>
                <w:b/>
                <w:bCs/>
                <w:sz w:val="18"/>
                <w:szCs w:val="18"/>
              </w:rPr>
            </w:pPr>
          </w:p>
        </w:tc>
        <w:tc>
          <w:tcPr>
            <w:tcW w:w="709" w:type="dxa"/>
            <w:tcBorders>
              <w:top w:val="single" w:sz="4" w:space="0" w:color="auto"/>
            </w:tcBorders>
            <w:shd w:val="clear" w:color="auto" w:fill="auto"/>
            <w:noWrap/>
            <w:vAlign w:val="bottom"/>
          </w:tcPr>
          <w:p w14:paraId="57AF90C8" w14:textId="77777777" w:rsidR="00472378" w:rsidRPr="00611C45" w:rsidRDefault="00472378" w:rsidP="00866021">
            <w:pPr>
              <w:spacing w:before="20" w:after="20" w:line="280" w:lineRule="exact"/>
              <w:ind w:left="57" w:right="57"/>
              <w:rPr>
                <w:b/>
                <w:bCs/>
                <w:sz w:val="18"/>
                <w:szCs w:val="18"/>
              </w:rPr>
            </w:pPr>
          </w:p>
        </w:tc>
        <w:tc>
          <w:tcPr>
            <w:tcW w:w="1272" w:type="dxa"/>
            <w:tcBorders>
              <w:top w:val="single" w:sz="4" w:space="0" w:color="auto"/>
            </w:tcBorders>
            <w:shd w:val="clear" w:color="auto" w:fill="auto"/>
            <w:noWrap/>
            <w:vAlign w:val="bottom"/>
          </w:tcPr>
          <w:p w14:paraId="05522C64" w14:textId="77777777" w:rsidR="00472378" w:rsidRPr="00250DAF" w:rsidRDefault="00472378" w:rsidP="00866021">
            <w:pPr>
              <w:spacing w:before="20" w:after="20" w:line="280" w:lineRule="exact"/>
              <w:ind w:left="57" w:right="57"/>
              <w:rPr>
                <w:b/>
                <w:bCs/>
                <w:sz w:val="18"/>
                <w:szCs w:val="18"/>
              </w:rPr>
            </w:pPr>
          </w:p>
        </w:tc>
      </w:tr>
    </w:tbl>
    <w:p w14:paraId="31C17AD9" w14:textId="6A044A13" w:rsidR="00472378" w:rsidRPr="0024034F" w:rsidRDefault="00472378" w:rsidP="00866021">
      <w:pPr>
        <w:pStyle w:val="SingleTxtGA"/>
        <w:rPr>
          <w:rtl/>
        </w:rPr>
      </w:pPr>
      <w:r w:rsidRPr="00250DAF">
        <w:rPr>
          <w:rFonts w:hint="cs"/>
          <w:rtl/>
        </w:rPr>
        <w:t>110</w:t>
      </w:r>
      <w:r w:rsidRPr="0024034F">
        <w:rPr>
          <w:rFonts w:hint="cs"/>
          <w:rtl/>
        </w:rPr>
        <w:t>-</w:t>
      </w:r>
      <w:r w:rsidRPr="0024034F">
        <w:rPr>
          <w:rtl/>
        </w:rPr>
        <w:tab/>
        <w:t xml:space="preserve">حقوق الأشخاص </w:t>
      </w:r>
      <w:r w:rsidRPr="0024034F">
        <w:rPr>
          <w:rFonts w:hint="cs"/>
          <w:rtl/>
        </w:rPr>
        <w:t>حاملي</w:t>
      </w:r>
      <w:r w:rsidRPr="0024034F">
        <w:rPr>
          <w:rtl/>
        </w:rPr>
        <w:t xml:space="preserve"> صفات الجنسين: قبل عام </w:t>
      </w:r>
      <w:r w:rsidRPr="00250DAF">
        <w:rPr>
          <w:rtl/>
        </w:rPr>
        <w:t>2014</w:t>
      </w:r>
      <w:r w:rsidRPr="0024034F">
        <w:rPr>
          <w:rtl/>
        </w:rPr>
        <w:t xml:space="preserve">، كان الأشخاص </w:t>
      </w:r>
      <w:r w:rsidRPr="0024034F">
        <w:rPr>
          <w:rFonts w:hint="cs"/>
          <w:rtl/>
        </w:rPr>
        <w:t>حاملو</w:t>
      </w:r>
      <w:r w:rsidRPr="0024034F">
        <w:rPr>
          <w:rtl/>
        </w:rPr>
        <w:t xml:space="preserve"> صفات الجنسين يعانون من وصمة عار كبيرة و</w:t>
      </w:r>
      <w:r w:rsidRPr="0024034F">
        <w:rPr>
          <w:rFonts w:hint="cs"/>
          <w:rtl/>
        </w:rPr>
        <w:t xml:space="preserve">من </w:t>
      </w:r>
      <w:r w:rsidRPr="0024034F">
        <w:rPr>
          <w:rtl/>
        </w:rPr>
        <w:t xml:space="preserve">التمييز </w:t>
      </w:r>
      <w:r w:rsidRPr="0024034F">
        <w:rPr>
          <w:rFonts w:hint="cs"/>
          <w:rtl/>
        </w:rPr>
        <w:t>لعدم الاعتراف</w:t>
      </w:r>
      <w:r w:rsidRPr="0024034F">
        <w:rPr>
          <w:rtl/>
        </w:rPr>
        <w:t xml:space="preserve"> بهم قانونا</w:t>
      </w:r>
      <w:r w:rsidR="0083630F">
        <w:rPr>
          <w:rFonts w:hint="cs"/>
          <w:rtl/>
        </w:rPr>
        <w:t>ً</w:t>
      </w:r>
      <w:r w:rsidRPr="0024034F">
        <w:rPr>
          <w:rtl/>
        </w:rPr>
        <w:t xml:space="preserve">. وقد وفر قانون الأشخاص </w:t>
      </w:r>
      <w:proofErr w:type="spellStart"/>
      <w:r w:rsidRPr="0024034F">
        <w:rPr>
          <w:rtl/>
        </w:rPr>
        <w:t>المس</w:t>
      </w:r>
      <w:r w:rsidRPr="0024034F">
        <w:rPr>
          <w:rFonts w:hint="cs"/>
          <w:rtl/>
        </w:rPr>
        <w:t>ل</w:t>
      </w:r>
      <w:r w:rsidRPr="0024034F">
        <w:rPr>
          <w:rtl/>
        </w:rPr>
        <w:t>وبي</w:t>
      </w:r>
      <w:proofErr w:type="spellEnd"/>
      <w:r w:rsidRPr="0024034F">
        <w:rPr>
          <w:rtl/>
        </w:rPr>
        <w:t xml:space="preserve"> الحري</w:t>
      </w:r>
      <w:r w:rsidRPr="0024034F">
        <w:rPr>
          <w:rFonts w:hint="cs"/>
          <w:rtl/>
        </w:rPr>
        <w:t>ة</w:t>
      </w:r>
      <w:r w:rsidRPr="0024034F">
        <w:rPr>
          <w:rtl/>
        </w:rPr>
        <w:t xml:space="preserve">، الذي سن في عام </w:t>
      </w:r>
      <w:r w:rsidRPr="00250DAF">
        <w:rPr>
          <w:rtl/>
        </w:rPr>
        <w:t>2014</w:t>
      </w:r>
      <w:r w:rsidRPr="0024034F">
        <w:rPr>
          <w:rtl/>
        </w:rPr>
        <w:t>، إطارا</w:t>
      </w:r>
      <w:r w:rsidR="006C50C7">
        <w:rPr>
          <w:rFonts w:hint="cs"/>
          <w:rtl/>
        </w:rPr>
        <w:t>ً</w:t>
      </w:r>
      <w:r w:rsidRPr="0024034F">
        <w:rPr>
          <w:rtl/>
        </w:rPr>
        <w:t xml:space="preserve"> للاعتراف بالأشخاص </w:t>
      </w:r>
      <w:r w:rsidRPr="0024034F">
        <w:rPr>
          <w:rFonts w:hint="cs"/>
          <w:rtl/>
        </w:rPr>
        <w:t>حاملي</w:t>
      </w:r>
      <w:r w:rsidRPr="0024034F">
        <w:rPr>
          <w:rtl/>
        </w:rPr>
        <w:t xml:space="preserve"> صفات الجنسين ومعاملتهم معاملة إنسانية وكريمة أثناء احتجازهم. </w:t>
      </w:r>
    </w:p>
    <w:p w14:paraId="66929E16" w14:textId="0F32E8C3" w:rsidR="00472378" w:rsidRPr="00866021" w:rsidRDefault="00472378" w:rsidP="00472378">
      <w:pPr>
        <w:pStyle w:val="SingleTxtGA"/>
        <w:rPr>
          <w:spacing w:val="-4"/>
          <w:rtl/>
        </w:rPr>
      </w:pPr>
      <w:r w:rsidRPr="00250DAF">
        <w:rPr>
          <w:rtl/>
        </w:rPr>
        <w:t>111</w:t>
      </w:r>
      <w:r w:rsidRPr="0024034F">
        <w:rPr>
          <w:rtl/>
        </w:rPr>
        <w:t>-</w:t>
      </w:r>
      <w:r w:rsidRPr="0024034F">
        <w:rPr>
          <w:rtl/>
        </w:rPr>
        <w:tab/>
      </w:r>
      <w:r w:rsidRPr="00866021">
        <w:rPr>
          <w:rFonts w:hint="cs"/>
          <w:spacing w:val="-4"/>
          <w:rtl/>
        </w:rPr>
        <w:t>و</w:t>
      </w:r>
      <w:r w:rsidRPr="00866021">
        <w:rPr>
          <w:spacing w:val="-4"/>
          <w:rtl/>
        </w:rPr>
        <w:t xml:space="preserve">اعترفت المحاكم الكينية </w:t>
      </w:r>
      <w:r w:rsidRPr="00866021">
        <w:rPr>
          <w:rFonts w:hint="cs"/>
          <w:spacing w:val="-4"/>
          <w:rtl/>
        </w:rPr>
        <w:t>أيضا</w:t>
      </w:r>
      <w:r w:rsidR="0083630F" w:rsidRPr="00866021">
        <w:rPr>
          <w:rFonts w:hint="cs"/>
          <w:spacing w:val="-4"/>
          <w:rtl/>
        </w:rPr>
        <w:t>ً</w:t>
      </w:r>
      <w:r w:rsidRPr="00866021">
        <w:rPr>
          <w:rFonts w:hint="cs"/>
          <w:spacing w:val="-4"/>
          <w:rtl/>
        </w:rPr>
        <w:t xml:space="preserve"> </w:t>
      </w:r>
      <w:r w:rsidRPr="00866021">
        <w:rPr>
          <w:spacing w:val="-4"/>
          <w:rtl/>
        </w:rPr>
        <w:t xml:space="preserve">بحقوق الأطفال </w:t>
      </w:r>
      <w:r w:rsidRPr="00866021">
        <w:rPr>
          <w:rFonts w:hint="cs"/>
          <w:spacing w:val="-4"/>
          <w:rtl/>
        </w:rPr>
        <w:t>حاملي</w:t>
      </w:r>
      <w:r w:rsidRPr="00866021">
        <w:rPr>
          <w:spacing w:val="-4"/>
          <w:rtl/>
        </w:rPr>
        <w:t xml:space="preserve"> صفات الجنسين وحمتها. وفي حكم صدر في</w:t>
      </w:r>
      <w:r w:rsidR="00866021">
        <w:rPr>
          <w:rFonts w:hint="cs"/>
          <w:spacing w:val="-4"/>
          <w:rtl/>
        </w:rPr>
        <w:t> </w:t>
      </w:r>
      <w:r w:rsidRPr="00866021">
        <w:rPr>
          <w:spacing w:val="-4"/>
          <w:rtl/>
        </w:rPr>
        <w:t xml:space="preserve">5 كانون الأول/ديسمبر 2015 فيما يتعلق بالالتماس رقم 266 لعام 2013، الطفل ألف ضّد المدعي العام وآخرين (التقارير الإلكترونية لقوانين كينيا)، أعلن القاضي أن من واجب الحكومة حماية حقوق الأطفال والأشخاص حاملي صفات الجنسين بتوفير إطار قانوني لمعالجة المسائل </w:t>
      </w:r>
      <w:r w:rsidRPr="00866021">
        <w:rPr>
          <w:rFonts w:hint="cs"/>
          <w:spacing w:val="-4"/>
          <w:rtl/>
        </w:rPr>
        <w:t>المتعلقة</w:t>
      </w:r>
      <w:r w:rsidRPr="00866021">
        <w:rPr>
          <w:spacing w:val="-4"/>
          <w:rtl/>
        </w:rPr>
        <w:t xml:space="preserve"> بهم، بما في ذلك التسجيل بموجب قانون تسجيل الولادات والوفيات، وإجراء الفحوص والاختبارات الطبية، والعمليات الجراحية التصحيحية. ووجهت المحكمة الحكومة</w:t>
      </w:r>
      <w:r w:rsidRPr="00866021">
        <w:rPr>
          <w:rFonts w:hint="cs"/>
          <w:spacing w:val="-4"/>
          <w:rtl/>
        </w:rPr>
        <w:t>َ</w:t>
      </w:r>
      <w:r w:rsidRPr="00866021">
        <w:rPr>
          <w:spacing w:val="-4"/>
          <w:rtl/>
        </w:rPr>
        <w:t xml:space="preserve"> إلى العمل من أجل وضع إطار قانوني مناسب يحكم المسائل المتعلقة بالأطفال </w:t>
      </w:r>
      <w:r w:rsidRPr="00866021">
        <w:rPr>
          <w:rFonts w:hint="cs"/>
          <w:spacing w:val="-4"/>
          <w:rtl/>
        </w:rPr>
        <w:t>حاملي</w:t>
      </w:r>
      <w:r w:rsidRPr="00866021">
        <w:rPr>
          <w:spacing w:val="-4"/>
          <w:rtl/>
        </w:rPr>
        <w:t xml:space="preserve"> صفات الجنسين استنادا</w:t>
      </w:r>
      <w:r w:rsidR="0083630F" w:rsidRPr="00866021">
        <w:rPr>
          <w:rFonts w:hint="cs"/>
          <w:spacing w:val="-4"/>
          <w:rtl/>
        </w:rPr>
        <w:t>ً</w:t>
      </w:r>
      <w:r w:rsidRPr="00866021">
        <w:rPr>
          <w:spacing w:val="-4"/>
          <w:rtl/>
        </w:rPr>
        <w:t xml:space="preserve"> إلى مبادئ توجيهية مقبولة دوليا</w:t>
      </w:r>
      <w:r w:rsidR="0083630F" w:rsidRPr="00866021">
        <w:rPr>
          <w:rFonts w:hint="cs"/>
          <w:spacing w:val="-4"/>
          <w:rtl/>
        </w:rPr>
        <w:t>ً</w:t>
      </w:r>
      <w:r w:rsidRPr="00866021">
        <w:rPr>
          <w:spacing w:val="-4"/>
          <w:rtl/>
        </w:rPr>
        <w:t>. ومما يتصف بطابع أكثر ثورية أن التعداد السكاني الوطني الكيني تضمن، في عام 2019، علامة جنسانية "</w:t>
      </w:r>
      <w:r w:rsidRPr="00866021">
        <w:rPr>
          <w:rFonts w:hint="cs"/>
          <w:spacing w:val="-4"/>
          <w:rtl/>
        </w:rPr>
        <w:t>لحاملي</w:t>
      </w:r>
      <w:r w:rsidRPr="00866021">
        <w:rPr>
          <w:spacing w:val="-4"/>
          <w:rtl/>
        </w:rPr>
        <w:t xml:space="preserve"> صفات الجنسين". وفي أعقاب توصيات فرقة عمل أنشأها المدعي العام لتنفيذ الحكم في الالتماس رقم 266 لعام 2013، في قضية الطفل ألف ضد النائب العام وآخرين</w:t>
      </w:r>
      <w:r w:rsidRPr="00866021">
        <w:rPr>
          <w:rFonts w:hint="cs"/>
          <w:spacing w:val="-4"/>
          <w:rtl/>
        </w:rPr>
        <w:t xml:space="preserve">، </w:t>
      </w:r>
      <w:r w:rsidRPr="00866021">
        <w:rPr>
          <w:spacing w:val="-4"/>
          <w:rtl/>
        </w:rPr>
        <w:t xml:space="preserve">أنشأ المدعي العام بالفعل لجنة تنسيق تنفيذية معنية بالأشخاص </w:t>
      </w:r>
      <w:r w:rsidRPr="00866021">
        <w:rPr>
          <w:rFonts w:hint="cs"/>
          <w:spacing w:val="-4"/>
          <w:rtl/>
        </w:rPr>
        <w:t>حاملي</w:t>
      </w:r>
      <w:r w:rsidRPr="00866021">
        <w:rPr>
          <w:spacing w:val="-4"/>
          <w:rtl/>
        </w:rPr>
        <w:t xml:space="preserve"> صفات الجنسين لضمان تنفيذ جميع توصيات فرقة العمل المعنية </w:t>
      </w:r>
      <w:r w:rsidRPr="00866021">
        <w:rPr>
          <w:rFonts w:hint="cs"/>
          <w:spacing w:val="-4"/>
          <w:rtl/>
        </w:rPr>
        <w:t>بحاملي</w:t>
      </w:r>
      <w:r w:rsidRPr="00866021">
        <w:rPr>
          <w:spacing w:val="-4"/>
          <w:rtl/>
        </w:rPr>
        <w:t xml:space="preserve"> صفات الجنسين، بما في ذلك مراجعة التشريعات والسياسات الرامية إلى معالجة محنة الأشخاص </w:t>
      </w:r>
      <w:r w:rsidRPr="00866021">
        <w:rPr>
          <w:rFonts w:hint="cs"/>
          <w:spacing w:val="-4"/>
          <w:rtl/>
        </w:rPr>
        <w:t>حاملي</w:t>
      </w:r>
      <w:r w:rsidRPr="00866021">
        <w:rPr>
          <w:spacing w:val="-4"/>
          <w:rtl/>
        </w:rPr>
        <w:t xml:space="preserve"> صفات الجنسين في كينيا.</w:t>
      </w:r>
    </w:p>
    <w:p w14:paraId="21C7A83B" w14:textId="7C4A1D6C" w:rsidR="00472378" w:rsidRPr="0024034F" w:rsidRDefault="00472378" w:rsidP="00472378">
      <w:pPr>
        <w:pStyle w:val="SingleTxtGA"/>
        <w:rPr>
          <w:rtl/>
        </w:rPr>
      </w:pPr>
      <w:r w:rsidRPr="00250DAF">
        <w:rPr>
          <w:rtl/>
        </w:rPr>
        <w:t>112</w:t>
      </w:r>
      <w:r w:rsidRPr="0024034F">
        <w:rPr>
          <w:rtl/>
        </w:rPr>
        <w:t>-</w:t>
      </w:r>
      <w:r w:rsidRPr="0024034F">
        <w:rPr>
          <w:rtl/>
        </w:rPr>
        <w:tab/>
        <w:t xml:space="preserve">حقوق المسنين: تم تغيير اسم مشروع قانون المسنين لعام </w:t>
      </w:r>
      <w:r w:rsidRPr="00250DAF">
        <w:rPr>
          <w:rtl/>
        </w:rPr>
        <w:t>2015</w:t>
      </w:r>
      <w:r w:rsidRPr="0024034F">
        <w:rPr>
          <w:rtl/>
        </w:rPr>
        <w:t xml:space="preserve"> إلى مشروع قانون رعاية وحماية المسنين في المجتمع،</w:t>
      </w:r>
      <w:r w:rsidRPr="0024034F">
        <w:rPr>
          <w:rFonts w:hint="cs"/>
          <w:rtl/>
        </w:rPr>
        <w:t xml:space="preserve"> لعام</w:t>
      </w:r>
      <w:r w:rsidRPr="0024034F">
        <w:rPr>
          <w:rtl/>
        </w:rPr>
        <w:t xml:space="preserve"> </w:t>
      </w:r>
      <w:r w:rsidRPr="00250DAF">
        <w:rPr>
          <w:rtl/>
        </w:rPr>
        <w:t>2018</w:t>
      </w:r>
      <w:r w:rsidRPr="0024034F">
        <w:rPr>
          <w:rtl/>
        </w:rPr>
        <w:t>. ومشروع القانون معروض حاليا</w:t>
      </w:r>
      <w:r w:rsidR="0083630F">
        <w:rPr>
          <w:rFonts w:hint="cs"/>
          <w:rtl/>
        </w:rPr>
        <w:t>ً</w:t>
      </w:r>
      <w:r w:rsidRPr="0024034F">
        <w:rPr>
          <w:rtl/>
        </w:rPr>
        <w:t xml:space="preserve"> على مجلس الشيوخ وقد خضع لقراءتين. ويسعى مشروع القانون هذا إلى </w:t>
      </w:r>
      <w:r w:rsidRPr="0024034F">
        <w:rPr>
          <w:rFonts w:hint="cs"/>
          <w:rtl/>
        </w:rPr>
        <w:t>إعمال</w:t>
      </w:r>
      <w:r w:rsidRPr="0024034F">
        <w:rPr>
          <w:rtl/>
        </w:rPr>
        <w:t xml:space="preserve"> المادة </w:t>
      </w:r>
      <w:r w:rsidRPr="00250DAF">
        <w:rPr>
          <w:rtl/>
        </w:rPr>
        <w:t>57</w:t>
      </w:r>
      <w:r w:rsidRPr="0024034F">
        <w:rPr>
          <w:rtl/>
        </w:rPr>
        <w:t xml:space="preserve"> من الدستور، وتوفير إطار لرعاية المسنين من أفراد المجتمع، ووضع إطار لتمكين المسنين وحمايتهم وتعهد رفاههم وسلامتهم وأمنهم.</w:t>
      </w:r>
    </w:p>
    <w:p w14:paraId="038DAB0A" w14:textId="0FE6AFBA" w:rsidR="00472378" w:rsidRPr="0024034F" w:rsidRDefault="00472378" w:rsidP="00472378">
      <w:pPr>
        <w:pStyle w:val="SingleTxtGA"/>
        <w:rPr>
          <w:rtl/>
        </w:rPr>
      </w:pPr>
      <w:r w:rsidRPr="00250DAF">
        <w:rPr>
          <w:rtl/>
        </w:rPr>
        <w:t>113</w:t>
      </w:r>
      <w:r w:rsidRPr="0024034F">
        <w:rPr>
          <w:rtl/>
        </w:rPr>
        <w:t>-</w:t>
      </w:r>
      <w:r w:rsidRPr="0024034F">
        <w:rPr>
          <w:rtl/>
        </w:rPr>
        <w:tab/>
        <w:t>وشرعت الحكومة أيضا</w:t>
      </w:r>
      <w:r w:rsidR="0083630F">
        <w:rPr>
          <w:rFonts w:hint="cs"/>
          <w:rtl/>
        </w:rPr>
        <w:t>ً</w:t>
      </w:r>
      <w:r w:rsidRPr="0024034F">
        <w:rPr>
          <w:rtl/>
        </w:rPr>
        <w:t xml:space="preserve"> في عملية التصديق على البروتوكول الإضافي </w:t>
      </w:r>
      <w:r w:rsidRPr="0024034F">
        <w:rPr>
          <w:rFonts w:hint="cs"/>
          <w:rtl/>
        </w:rPr>
        <w:t>ب</w:t>
      </w:r>
      <w:r w:rsidRPr="0024034F">
        <w:rPr>
          <w:rtl/>
        </w:rPr>
        <w:t xml:space="preserve">شأن المسنّين الملحق بالميثاق الأفريقي لحقوق الإنسان والشعوب. وتوفر السياسة الوطنية بشأن المسنين والشيخوخة لعام </w:t>
      </w:r>
      <w:r w:rsidRPr="00250DAF">
        <w:rPr>
          <w:rtl/>
        </w:rPr>
        <w:t>2018</w:t>
      </w:r>
      <w:r w:rsidRPr="0024034F">
        <w:rPr>
          <w:rtl/>
        </w:rPr>
        <w:t xml:space="preserve"> إطارا</w:t>
      </w:r>
      <w:r w:rsidR="0083630F">
        <w:rPr>
          <w:rFonts w:hint="cs"/>
          <w:rtl/>
        </w:rPr>
        <w:t>ً</w:t>
      </w:r>
      <w:r w:rsidRPr="0024034F">
        <w:rPr>
          <w:rtl/>
        </w:rPr>
        <w:t xml:space="preserve"> شاملا</w:t>
      </w:r>
      <w:r w:rsidR="0083630F">
        <w:rPr>
          <w:rFonts w:hint="cs"/>
          <w:rtl/>
        </w:rPr>
        <w:t>ً</w:t>
      </w:r>
      <w:r w:rsidRPr="0024034F">
        <w:rPr>
          <w:rtl/>
        </w:rPr>
        <w:t xml:space="preserve"> للتصدي للتحديات الفريدة التي يواجهها المسنون في كينيا، والاعتراف بحقوقهم، باعتبارهم ذوي حقوق ومشاركين متميزين وفقا</w:t>
      </w:r>
      <w:r w:rsidR="0083630F">
        <w:rPr>
          <w:rFonts w:hint="cs"/>
          <w:rtl/>
        </w:rPr>
        <w:t>ً</w:t>
      </w:r>
      <w:r w:rsidRPr="0024034F">
        <w:rPr>
          <w:rtl/>
        </w:rPr>
        <w:t xml:space="preserve"> للمادة </w:t>
      </w:r>
      <w:r w:rsidRPr="00250DAF">
        <w:rPr>
          <w:rtl/>
        </w:rPr>
        <w:t>57</w:t>
      </w:r>
      <w:r w:rsidRPr="0024034F">
        <w:rPr>
          <w:rtl/>
        </w:rPr>
        <w:t xml:space="preserve"> من الدستور.</w:t>
      </w:r>
    </w:p>
    <w:p w14:paraId="6CE75CAC" w14:textId="1FF02B38" w:rsidR="00472378" w:rsidRPr="0024034F" w:rsidRDefault="00472378" w:rsidP="00472378">
      <w:pPr>
        <w:pStyle w:val="SingleTxtGA"/>
        <w:rPr>
          <w:rtl/>
        </w:rPr>
      </w:pPr>
      <w:r w:rsidRPr="00250DAF">
        <w:rPr>
          <w:rtl/>
        </w:rPr>
        <w:t>114</w:t>
      </w:r>
      <w:r w:rsidRPr="0024034F">
        <w:rPr>
          <w:rtl/>
        </w:rPr>
        <w:t>-</w:t>
      </w:r>
      <w:r w:rsidRPr="0024034F">
        <w:rPr>
          <w:rtl/>
        </w:rPr>
        <w:tab/>
        <w:t xml:space="preserve">ويجري تنفيذ هذه السياسة في إطار </w:t>
      </w:r>
      <w:r w:rsidRPr="0024034F">
        <w:rPr>
          <w:rFonts w:hint="cs"/>
          <w:rtl/>
        </w:rPr>
        <w:t>ال</w:t>
      </w:r>
      <w:r w:rsidRPr="0024034F">
        <w:rPr>
          <w:rtl/>
        </w:rPr>
        <w:t xml:space="preserve">برنامج الوطني </w:t>
      </w:r>
      <w:r w:rsidRPr="0024034F">
        <w:rPr>
          <w:rFonts w:hint="cs"/>
          <w:rtl/>
        </w:rPr>
        <w:t>الرئيسي ل</w:t>
      </w:r>
      <w:r w:rsidRPr="0024034F">
        <w:rPr>
          <w:rtl/>
        </w:rPr>
        <w:t>شبكة الأمان الذي وضعته الحكومة والمعروف شعبيا</w:t>
      </w:r>
      <w:r w:rsidR="0083630F">
        <w:rPr>
          <w:rFonts w:hint="cs"/>
          <w:rtl/>
        </w:rPr>
        <w:t>ً</w:t>
      </w:r>
      <w:r w:rsidRPr="0024034F">
        <w:rPr>
          <w:rtl/>
        </w:rPr>
        <w:t xml:space="preserve"> باسم برنامج "إنوا جامي" للنقد. ويتضمن برنامج "إنوا جامي" التحويلات النقدية للأيتام والأطفال الضعفاء، والتحويلات النقدية للمسنين، والتحويلات النقدية للأشخاص ذوي الإعاقات الشديدة، وبرنامج شبكة الأمان ضد الجوع. والهدف من برنامج إنوا جامي هو رفع مستوى عيش المواطنين الفقراء والضعفاء في كينيا من خلال تخصيص ميزانية نصف شهرية منتظمة وموثوق بها تملي عدد الأشخاص الذين سيتم إدراجهم في برنامج التحويلات النقدية. </w:t>
      </w:r>
    </w:p>
    <w:p w14:paraId="02DB1B9D" w14:textId="77777777" w:rsidR="00472378" w:rsidRPr="00250DAF" w:rsidRDefault="00472378" w:rsidP="001E0AB2">
      <w:pPr>
        <w:pStyle w:val="HChGA"/>
        <w:rPr>
          <w:rtl/>
        </w:rPr>
      </w:pPr>
      <w:r w:rsidRPr="00250DAF">
        <w:rPr>
          <w:rtl/>
        </w:rPr>
        <w:tab/>
      </w:r>
      <w:r w:rsidRPr="00250DAF">
        <w:rPr>
          <w:rtl/>
        </w:rPr>
        <w:tab/>
        <w:t>الخاتمة</w:t>
      </w:r>
    </w:p>
    <w:p w14:paraId="2ABF0385" w14:textId="77777777" w:rsidR="00472378" w:rsidRPr="0024034F" w:rsidRDefault="00472378" w:rsidP="00472378">
      <w:pPr>
        <w:pStyle w:val="SingleTxtGA"/>
      </w:pPr>
      <w:r w:rsidRPr="00250DAF">
        <w:rPr>
          <w:rtl/>
        </w:rPr>
        <w:t>115</w:t>
      </w:r>
      <w:r w:rsidRPr="0024034F">
        <w:rPr>
          <w:rtl/>
        </w:rPr>
        <w:t>-</w:t>
      </w:r>
      <w:r w:rsidRPr="0024034F">
        <w:rPr>
          <w:rtl/>
        </w:rPr>
        <w:tab/>
        <w:t xml:space="preserve">تظل كينيا ملتزمة بواجبها </w:t>
      </w:r>
      <w:r w:rsidRPr="0024034F">
        <w:rPr>
          <w:rFonts w:hint="cs"/>
          <w:rtl/>
        </w:rPr>
        <w:t>في ت</w:t>
      </w:r>
      <w:r w:rsidRPr="0024034F">
        <w:rPr>
          <w:rtl/>
        </w:rPr>
        <w:t>عزيز وحماية حقوق الإنسان الواجبة لمواطنيها. ولمعالجة التحديات التي تواجه إعمال هذه الحقوق والحريات الأساسية، ستواصل الحكومة التعاون مع الشركاء في التنمية والهيئات الدولية والإقليمية</w:t>
      </w:r>
      <w:r w:rsidRPr="0024034F">
        <w:rPr>
          <w:rFonts w:hint="cs"/>
          <w:rtl/>
        </w:rPr>
        <w:t>.</w:t>
      </w:r>
    </w:p>
    <w:p w14:paraId="7CF6C29B" w14:textId="6DFBDB9F" w:rsidR="00472378" w:rsidRPr="00250DAF" w:rsidRDefault="00472378" w:rsidP="001E0AB2">
      <w:pPr>
        <w:pStyle w:val="HChGA"/>
        <w:pageBreakBefore/>
        <w:spacing w:before="120"/>
      </w:pPr>
      <w:r w:rsidRPr="00250DAF">
        <w:rPr>
          <w:rtl/>
        </w:rPr>
        <w:t>المرفق</w:t>
      </w:r>
    </w:p>
    <w:p w14:paraId="2194BB7B" w14:textId="29C8DCA0" w:rsidR="00472378" w:rsidRPr="00250DAF" w:rsidRDefault="001E0AB2" w:rsidP="001E0AB2">
      <w:pPr>
        <w:pStyle w:val="HChGA"/>
      </w:pPr>
      <w:r w:rsidRPr="00250DAF">
        <w:rPr>
          <w:rtl/>
        </w:rPr>
        <w:tab/>
      </w:r>
      <w:r w:rsidRPr="00250DAF">
        <w:rPr>
          <w:rtl/>
        </w:rPr>
        <w:tab/>
      </w:r>
      <w:r w:rsidR="00472378" w:rsidRPr="00250DAF">
        <w:rPr>
          <w:rtl/>
        </w:rPr>
        <w:t>اتفاقيات منظمة العمل الدولية التي صدقت عليها كينيا</w:t>
      </w:r>
    </w:p>
    <w:tbl>
      <w:tblPr>
        <w:bidiVisual/>
        <w:tblW w:w="8437" w:type="dxa"/>
        <w:tblInd w:w="1191" w:type="dxa"/>
        <w:tblLayout w:type="fixed"/>
        <w:tblCellMar>
          <w:left w:w="0" w:type="dxa"/>
          <w:right w:w="0" w:type="dxa"/>
        </w:tblCellMar>
        <w:tblLook w:val="01E0" w:firstRow="1" w:lastRow="1" w:firstColumn="1" w:lastColumn="1" w:noHBand="0" w:noVBand="0"/>
      </w:tblPr>
      <w:tblGrid>
        <w:gridCol w:w="5634"/>
        <w:gridCol w:w="1246"/>
        <w:gridCol w:w="1557"/>
      </w:tblGrid>
      <w:tr w:rsidR="00472378" w:rsidRPr="00C529D5" w14:paraId="69C79494" w14:textId="77777777" w:rsidTr="00C529D5">
        <w:trPr>
          <w:tblHeader/>
        </w:trPr>
        <w:tc>
          <w:tcPr>
            <w:tcW w:w="5634" w:type="dxa"/>
            <w:tcBorders>
              <w:top w:val="single" w:sz="4" w:space="0" w:color="auto"/>
              <w:bottom w:val="single" w:sz="12" w:space="0" w:color="auto"/>
            </w:tcBorders>
            <w:shd w:val="clear" w:color="auto" w:fill="auto"/>
            <w:vAlign w:val="bottom"/>
          </w:tcPr>
          <w:p w14:paraId="492C7690" w14:textId="77777777" w:rsidR="00472378" w:rsidRPr="00C529D5" w:rsidRDefault="00472378" w:rsidP="00C529D5">
            <w:pPr>
              <w:spacing w:before="40" w:after="40" w:line="320" w:lineRule="exact"/>
              <w:ind w:left="57" w:right="227"/>
              <w:rPr>
                <w:i/>
                <w:iCs/>
                <w:spacing w:val="-4"/>
                <w:szCs w:val="20"/>
                <w:rtl/>
              </w:rPr>
            </w:pPr>
            <w:r w:rsidRPr="00C529D5">
              <w:rPr>
                <w:rFonts w:hint="cs"/>
                <w:i/>
                <w:iCs/>
                <w:spacing w:val="-4"/>
                <w:szCs w:val="20"/>
                <w:rtl/>
              </w:rPr>
              <w:t>الاتفاقية</w:t>
            </w:r>
          </w:p>
        </w:tc>
        <w:tc>
          <w:tcPr>
            <w:tcW w:w="1246" w:type="dxa"/>
            <w:tcBorders>
              <w:top w:val="single" w:sz="4" w:space="0" w:color="auto"/>
              <w:bottom w:val="single" w:sz="12" w:space="0" w:color="auto"/>
            </w:tcBorders>
            <w:shd w:val="clear" w:color="auto" w:fill="auto"/>
            <w:vAlign w:val="bottom"/>
          </w:tcPr>
          <w:p w14:paraId="49CD3D04" w14:textId="210DBF04" w:rsidR="00472378" w:rsidRPr="00C529D5" w:rsidRDefault="00472378" w:rsidP="00C529D5">
            <w:pPr>
              <w:spacing w:before="40" w:after="40" w:line="320" w:lineRule="exact"/>
              <w:ind w:left="57" w:right="57"/>
              <w:rPr>
                <w:i/>
                <w:iCs/>
                <w:spacing w:val="-4"/>
                <w:szCs w:val="20"/>
                <w:rtl/>
              </w:rPr>
            </w:pPr>
            <w:r w:rsidRPr="00C529D5">
              <w:rPr>
                <w:rFonts w:hint="cs"/>
                <w:i/>
                <w:iCs/>
                <w:spacing w:val="-4"/>
                <w:szCs w:val="20"/>
                <w:rtl/>
              </w:rPr>
              <w:t>تاريخ المصادقة</w:t>
            </w:r>
          </w:p>
        </w:tc>
        <w:tc>
          <w:tcPr>
            <w:tcW w:w="1557" w:type="dxa"/>
            <w:tcBorders>
              <w:top w:val="single" w:sz="4" w:space="0" w:color="auto"/>
              <w:bottom w:val="single" w:sz="12" w:space="0" w:color="auto"/>
            </w:tcBorders>
            <w:shd w:val="clear" w:color="auto" w:fill="auto"/>
            <w:vAlign w:val="bottom"/>
          </w:tcPr>
          <w:p w14:paraId="61AA9FF6" w14:textId="77777777" w:rsidR="00472378" w:rsidRPr="00C529D5" w:rsidRDefault="00472378" w:rsidP="00C529D5">
            <w:pPr>
              <w:spacing w:before="40" w:after="40" w:line="320" w:lineRule="exact"/>
              <w:ind w:left="57" w:right="57"/>
              <w:rPr>
                <w:i/>
                <w:iCs/>
                <w:spacing w:val="-4"/>
                <w:szCs w:val="20"/>
                <w:rtl/>
              </w:rPr>
            </w:pPr>
            <w:r w:rsidRPr="00C529D5">
              <w:rPr>
                <w:rFonts w:hint="cs"/>
                <w:i/>
                <w:iCs/>
                <w:spacing w:val="-4"/>
                <w:szCs w:val="20"/>
                <w:rtl/>
              </w:rPr>
              <w:t>الحالة</w:t>
            </w:r>
          </w:p>
        </w:tc>
      </w:tr>
      <w:tr w:rsidR="00472378" w:rsidRPr="00C529D5" w14:paraId="34A288DB" w14:textId="77777777" w:rsidTr="00C529D5">
        <w:tc>
          <w:tcPr>
            <w:tcW w:w="5634" w:type="dxa"/>
            <w:tcBorders>
              <w:top w:val="single" w:sz="12" w:space="0" w:color="auto"/>
            </w:tcBorders>
            <w:shd w:val="clear" w:color="auto" w:fill="auto"/>
          </w:tcPr>
          <w:p w14:paraId="289BE768"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2 بشأن البطالة، 1919</w:t>
            </w:r>
            <w:r w:rsidRPr="00C529D5">
              <w:rPr>
                <w:spacing w:val="-4"/>
                <w:szCs w:val="20"/>
              </w:rPr>
              <w:t xml:space="preserve"> </w:t>
            </w:r>
          </w:p>
        </w:tc>
        <w:tc>
          <w:tcPr>
            <w:tcW w:w="1246" w:type="dxa"/>
            <w:tcBorders>
              <w:top w:val="single" w:sz="12" w:space="0" w:color="auto"/>
            </w:tcBorders>
            <w:shd w:val="clear" w:color="auto" w:fill="auto"/>
          </w:tcPr>
          <w:p w14:paraId="00093B0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tcBorders>
              <w:top w:val="single" w:sz="12" w:space="0" w:color="auto"/>
            </w:tcBorders>
            <w:shd w:val="clear" w:color="auto" w:fill="auto"/>
          </w:tcPr>
          <w:p w14:paraId="7D294E0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54E946E" w14:textId="77777777" w:rsidTr="00C529D5">
        <w:tc>
          <w:tcPr>
            <w:tcW w:w="5634" w:type="dxa"/>
            <w:shd w:val="clear" w:color="auto" w:fill="auto"/>
          </w:tcPr>
          <w:p w14:paraId="5A6910D9"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5 بشأن الحد الأدنى للسن التي يجوز فيها تشغيل الأحداث في الأعمال الصناعية، 1919</w:t>
            </w:r>
          </w:p>
        </w:tc>
        <w:tc>
          <w:tcPr>
            <w:tcW w:w="1246" w:type="dxa"/>
            <w:shd w:val="clear" w:color="auto" w:fill="auto"/>
          </w:tcPr>
          <w:p w14:paraId="0BB8462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0651A5B4" w14:textId="37E6A6A5" w:rsidR="00472378" w:rsidRPr="00C529D5" w:rsidRDefault="00472378" w:rsidP="00C529D5">
            <w:pPr>
              <w:spacing w:before="40" w:after="40" w:line="320" w:lineRule="exact"/>
              <w:ind w:left="57" w:right="57"/>
              <w:rPr>
                <w:spacing w:val="-4"/>
                <w:szCs w:val="20"/>
              </w:rPr>
            </w:pPr>
            <w:r w:rsidRPr="00C529D5">
              <w:rPr>
                <w:rFonts w:hint="cs"/>
                <w:spacing w:val="-4"/>
                <w:szCs w:val="20"/>
                <w:rtl/>
              </w:rPr>
              <w:t>نُقضت في 9/4/1979</w:t>
            </w:r>
          </w:p>
        </w:tc>
      </w:tr>
      <w:tr w:rsidR="00472378" w:rsidRPr="00C529D5" w14:paraId="4E9D8272" w14:textId="77777777" w:rsidTr="00C529D5">
        <w:tc>
          <w:tcPr>
            <w:tcW w:w="5634" w:type="dxa"/>
            <w:shd w:val="clear" w:color="auto" w:fill="auto"/>
          </w:tcPr>
          <w:p w14:paraId="32A0EF9E"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11 بشأن حق العمال الزراعيين في التجمع والاتحاد، 1921</w:t>
            </w:r>
          </w:p>
        </w:tc>
        <w:tc>
          <w:tcPr>
            <w:tcW w:w="1246" w:type="dxa"/>
            <w:shd w:val="clear" w:color="auto" w:fill="auto"/>
          </w:tcPr>
          <w:p w14:paraId="631547F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4276476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60244283" w14:textId="77777777" w:rsidTr="00C529D5">
        <w:tc>
          <w:tcPr>
            <w:tcW w:w="5634" w:type="dxa"/>
            <w:shd w:val="clear" w:color="auto" w:fill="auto"/>
          </w:tcPr>
          <w:p w14:paraId="0BA23552"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12 التعويض عن حوادث العمل في الزراعة، 1921</w:t>
            </w:r>
          </w:p>
        </w:tc>
        <w:tc>
          <w:tcPr>
            <w:tcW w:w="1246" w:type="dxa"/>
            <w:shd w:val="clear" w:color="auto" w:fill="auto"/>
          </w:tcPr>
          <w:p w14:paraId="68E43F76"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1763864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17545F5C" w14:textId="77777777" w:rsidTr="00C529D5">
        <w:tc>
          <w:tcPr>
            <w:tcW w:w="5634" w:type="dxa"/>
            <w:shd w:val="clear" w:color="auto" w:fill="auto"/>
          </w:tcPr>
          <w:p w14:paraId="6A18962C"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14 بشأن تطبيق الراحة الأسبوعية في المنشآت الصناعية، 1921</w:t>
            </w:r>
            <w:r w:rsidRPr="00C529D5">
              <w:rPr>
                <w:spacing w:val="-4"/>
                <w:szCs w:val="20"/>
              </w:rPr>
              <w:t xml:space="preserve"> </w:t>
            </w:r>
          </w:p>
        </w:tc>
        <w:tc>
          <w:tcPr>
            <w:tcW w:w="1246" w:type="dxa"/>
            <w:shd w:val="clear" w:color="auto" w:fill="auto"/>
          </w:tcPr>
          <w:p w14:paraId="4C45F61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32FFB876"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653B442" w14:textId="77777777" w:rsidTr="00C529D5">
        <w:tc>
          <w:tcPr>
            <w:tcW w:w="5634" w:type="dxa"/>
            <w:shd w:val="clear" w:color="auto" w:fill="auto"/>
          </w:tcPr>
          <w:p w14:paraId="1ADB13C2"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15 بشأن الحد الأدنى للسن التي يجوز فيها تشغيل الأحداث وقادين أو مساعدي وقادين، 1921</w:t>
            </w:r>
            <w:r w:rsidRPr="00C529D5">
              <w:rPr>
                <w:spacing w:val="-4"/>
                <w:szCs w:val="20"/>
              </w:rPr>
              <w:t xml:space="preserve"> </w:t>
            </w:r>
          </w:p>
        </w:tc>
        <w:tc>
          <w:tcPr>
            <w:tcW w:w="1246" w:type="dxa"/>
            <w:shd w:val="clear" w:color="auto" w:fill="auto"/>
          </w:tcPr>
          <w:p w14:paraId="6191A9F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10F0F0D4" w14:textId="03FDBA74" w:rsidR="00472378" w:rsidRPr="00C529D5" w:rsidRDefault="00472378" w:rsidP="00C529D5">
            <w:pPr>
              <w:spacing w:before="40" w:after="40" w:line="320" w:lineRule="exact"/>
              <w:ind w:left="57" w:right="57"/>
              <w:rPr>
                <w:spacing w:val="-4"/>
                <w:szCs w:val="20"/>
              </w:rPr>
            </w:pPr>
            <w:r w:rsidRPr="00C529D5">
              <w:rPr>
                <w:rFonts w:hint="cs"/>
                <w:spacing w:val="-4"/>
                <w:szCs w:val="20"/>
                <w:rtl/>
              </w:rPr>
              <w:t>نُقضت في 9/4/1979</w:t>
            </w:r>
          </w:p>
        </w:tc>
      </w:tr>
      <w:tr w:rsidR="00472378" w:rsidRPr="00C529D5" w14:paraId="22CFA480" w14:textId="77777777" w:rsidTr="00C529D5">
        <w:tc>
          <w:tcPr>
            <w:tcW w:w="5634" w:type="dxa"/>
            <w:shd w:val="clear" w:color="auto" w:fill="auto"/>
          </w:tcPr>
          <w:p w14:paraId="54370724"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16 بشأن الفحص الطبي الإجباري للأطفال والأحداث المستخدمين على ظهر السفن، 1921</w:t>
            </w:r>
            <w:r w:rsidRPr="00C529D5">
              <w:rPr>
                <w:spacing w:val="-4"/>
                <w:szCs w:val="20"/>
              </w:rPr>
              <w:t xml:space="preserve"> </w:t>
            </w:r>
          </w:p>
        </w:tc>
        <w:tc>
          <w:tcPr>
            <w:tcW w:w="1246" w:type="dxa"/>
            <w:shd w:val="clear" w:color="auto" w:fill="auto"/>
          </w:tcPr>
          <w:p w14:paraId="5E19CEA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9/2/1971</w:t>
            </w:r>
          </w:p>
        </w:tc>
        <w:tc>
          <w:tcPr>
            <w:tcW w:w="1557" w:type="dxa"/>
            <w:shd w:val="clear" w:color="auto" w:fill="auto"/>
          </w:tcPr>
          <w:p w14:paraId="1F1925E6"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4598F9ED" w14:textId="77777777" w:rsidTr="00C529D5">
        <w:tc>
          <w:tcPr>
            <w:tcW w:w="5634" w:type="dxa"/>
            <w:shd w:val="clear" w:color="auto" w:fill="auto"/>
          </w:tcPr>
          <w:p w14:paraId="12E681F8"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17 بشأن التعويض عن حوادث العمل، 1925</w:t>
            </w:r>
          </w:p>
        </w:tc>
        <w:tc>
          <w:tcPr>
            <w:tcW w:w="1246" w:type="dxa"/>
            <w:shd w:val="clear" w:color="auto" w:fill="auto"/>
          </w:tcPr>
          <w:p w14:paraId="3014B4CD"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2568EEAC"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60C149B" w14:textId="77777777" w:rsidTr="00C529D5">
        <w:tc>
          <w:tcPr>
            <w:tcW w:w="5634" w:type="dxa"/>
            <w:shd w:val="clear" w:color="auto" w:fill="auto"/>
          </w:tcPr>
          <w:p w14:paraId="18B8D0D7" w14:textId="0D67D2C1"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19 بشأن المساواة في المعاملة بين العمال الوطنين والأجانب فيما</w:t>
            </w:r>
            <w:r w:rsidR="0083630F" w:rsidRPr="00C529D5">
              <w:rPr>
                <w:rFonts w:hint="cs"/>
                <w:spacing w:val="-4"/>
                <w:szCs w:val="20"/>
                <w:rtl/>
              </w:rPr>
              <w:t> </w:t>
            </w:r>
            <w:r w:rsidRPr="00C529D5">
              <w:rPr>
                <w:spacing w:val="-4"/>
                <w:szCs w:val="20"/>
                <w:rtl/>
              </w:rPr>
              <w:t>يتعلق بالتعويض عن حوادث العمل، 1925</w:t>
            </w:r>
            <w:r w:rsidRPr="00C529D5">
              <w:rPr>
                <w:spacing w:val="-4"/>
                <w:szCs w:val="20"/>
              </w:rPr>
              <w:t xml:space="preserve"> </w:t>
            </w:r>
          </w:p>
        </w:tc>
        <w:tc>
          <w:tcPr>
            <w:tcW w:w="1246" w:type="dxa"/>
            <w:shd w:val="clear" w:color="auto" w:fill="auto"/>
          </w:tcPr>
          <w:p w14:paraId="0530967C"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3409C660"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AC10B24" w14:textId="77777777" w:rsidTr="00C529D5">
        <w:tc>
          <w:tcPr>
            <w:tcW w:w="5634" w:type="dxa"/>
            <w:shd w:val="clear" w:color="auto" w:fill="auto"/>
          </w:tcPr>
          <w:p w14:paraId="487F864E"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26 بشأن طرائق تحديد المستويات الدنيا للأجور، 1928</w:t>
            </w:r>
            <w:r w:rsidRPr="00C529D5">
              <w:rPr>
                <w:spacing w:val="-4"/>
                <w:szCs w:val="20"/>
              </w:rPr>
              <w:t xml:space="preserve"> </w:t>
            </w:r>
          </w:p>
        </w:tc>
        <w:tc>
          <w:tcPr>
            <w:tcW w:w="1246" w:type="dxa"/>
            <w:shd w:val="clear" w:color="auto" w:fill="auto"/>
          </w:tcPr>
          <w:p w14:paraId="5F502BE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21B07D3B"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5A62FB4F" w14:textId="77777777" w:rsidTr="00C529D5">
        <w:tc>
          <w:tcPr>
            <w:tcW w:w="5634" w:type="dxa"/>
            <w:shd w:val="clear" w:color="auto" w:fill="auto"/>
          </w:tcPr>
          <w:p w14:paraId="2AD51B3A"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27 بشأن إثبات الوزن على الأحمال الكبيرة المنقولة بالسفن، 1929</w:t>
            </w:r>
            <w:r w:rsidRPr="00C529D5">
              <w:rPr>
                <w:spacing w:val="-4"/>
                <w:szCs w:val="20"/>
              </w:rPr>
              <w:t xml:space="preserve"> </w:t>
            </w:r>
          </w:p>
        </w:tc>
        <w:tc>
          <w:tcPr>
            <w:tcW w:w="1246" w:type="dxa"/>
            <w:shd w:val="clear" w:color="auto" w:fill="auto"/>
          </w:tcPr>
          <w:p w14:paraId="4C824DEC"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9/2/1971</w:t>
            </w:r>
          </w:p>
        </w:tc>
        <w:tc>
          <w:tcPr>
            <w:tcW w:w="1557" w:type="dxa"/>
            <w:shd w:val="clear" w:color="auto" w:fill="auto"/>
          </w:tcPr>
          <w:p w14:paraId="3DF42602"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2B00771" w14:textId="77777777" w:rsidTr="00C529D5">
        <w:tc>
          <w:tcPr>
            <w:tcW w:w="5634" w:type="dxa"/>
            <w:shd w:val="clear" w:color="auto" w:fill="auto"/>
          </w:tcPr>
          <w:p w14:paraId="224FE4B6"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29 بشأن العمل الجبري أو الإلزامي، 1930</w:t>
            </w:r>
            <w:r w:rsidRPr="00C529D5">
              <w:rPr>
                <w:spacing w:val="-4"/>
                <w:szCs w:val="20"/>
              </w:rPr>
              <w:t xml:space="preserve"> </w:t>
            </w:r>
          </w:p>
        </w:tc>
        <w:tc>
          <w:tcPr>
            <w:tcW w:w="1246" w:type="dxa"/>
            <w:shd w:val="clear" w:color="auto" w:fill="auto"/>
          </w:tcPr>
          <w:p w14:paraId="6E05D9E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71847CA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EB32CA8" w14:textId="77777777" w:rsidTr="00C529D5">
        <w:tc>
          <w:tcPr>
            <w:tcW w:w="5634" w:type="dxa"/>
            <w:shd w:val="clear" w:color="auto" w:fill="auto"/>
          </w:tcPr>
          <w:p w14:paraId="361A20A4"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32 بشأن وقاية العمال المستخدمين في شحن وتفريغ السفن من الحوادث (مراجعة)، 1932</w:t>
            </w:r>
            <w:r w:rsidRPr="00C529D5">
              <w:rPr>
                <w:spacing w:val="-4"/>
                <w:szCs w:val="20"/>
              </w:rPr>
              <w:t xml:space="preserve"> </w:t>
            </w:r>
          </w:p>
        </w:tc>
        <w:tc>
          <w:tcPr>
            <w:tcW w:w="1246" w:type="dxa"/>
            <w:shd w:val="clear" w:color="auto" w:fill="auto"/>
          </w:tcPr>
          <w:p w14:paraId="2362FBF7"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2768E8A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14973C5" w14:textId="77777777" w:rsidTr="00C529D5">
        <w:tc>
          <w:tcPr>
            <w:tcW w:w="5634" w:type="dxa"/>
            <w:shd w:val="clear" w:color="auto" w:fill="auto"/>
          </w:tcPr>
          <w:p w14:paraId="3AC513E1"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45 بشأن استخدام المرأة للعمل في المناجم بمختلف أنواعها، 1935</w:t>
            </w:r>
            <w:r w:rsidRPr="00C529D5">
              <w:rPr>
                <w:spacing w:val="-4"/>
                <w:szCs w:val="20"/>
              </w:rPr>
              <w:t xml:space="preserve"> </w:t>
            </w:r>
          </w:p>
        </w:tc>
        <w:tc>
          <w:tcPr>
            <w:tcW w:w="1246" w:type="dxa"/>
            <w:shd w:val="clear" w:color="auto" w:fill="auto"/>
          </w:tcPr>
          <w:p w14:paraId="3598797A"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357915E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25499C82" w14:textId="77777777" w:rsidTr="00C529D5">
        <w:tc>
          <w:tcPr>
            <w:tcW w:w="5634" w:type="dxa"/>
            <w:shd w:val="clear" w:color="auto" w:fill="auto"/>
          </w:tcPr>
          <w:p w14:paraId="79EAF8EC"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50 بشأن وضع قواعد لبعض النظم الخاصة بتوريد العمال، 1936</w:t>
            </w:r>
            <w:r w:rsidRPr="00C529D5">
              <w:rPr>
                <w:spacing w:val="-4"/>
                <w:szCs w:val="20"/>
              </w:rPr>
              <w:t xml:space="preserve"> </w:t>
            </w:r>
          </w:p>
        </w:tc>
        <w:tc>
          <w:tcPr>
            <w:tcW w:w="1246" w:type="dxa"/>
            <w:shd w:val="clear" w:color="auto" w:fill="auto"/>
          </w:tcPr>
          <w:p w14:paraId="465C63F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61737482"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6C9247E" w14:textId="77777777" w:rsidTr="00C529D5">
        <w:tc>
          <w:tcPr>
            <w:tcW w:w="5634" w:type="dxa"/>
            <w:shd w:val="clear" w:color="auto" w:fill="auto"/>
          </w:tcPr>
          <w:p w14:paraId="1405F5AE" w14:textId="26E5742D" w:rsidR="00472378" w:rsidRPr="00C529D5" w:rsidRDefault="00472378" w:rsidP="00C529D5">
            <w:pPr>
              <w:spacing w:before="40" w:after="40" w:line="320" w:lineRule="exact"/>
              <w:ind w:left="57" w:right="227"/>
              <w:rPr>
                <w:szCs w:val="20"/>
                <w:rtl/>
              </w:rPr>
            </w:pPr>
            <w:r w:rsidRPr="00C529D5">
              <w:rPr>
                <w:szCs w:val="20"/>
                <w:rtl/>
              </w:rPr>
              <w:t>الاتفاقية رقم 58 بشأن الحد الأدنى لسن تشغيل الأحداث في العمل البحري (مراجعة)،</w:t>
            </w:r>
            <w:r w:rsidR="00C529D5">
              <w:rPr>
                <w:rFonts w:hint="cs"/>
                <w:szCs w:val="20"/>
                <w:rtl/>
              </w:rPr>
              <w:t> </w:t>
            </w:r>
            <w:r w:rsidRPr="00C529D5">
              <w:rPr>
                <w:szCs w:val="20"/>
                <w:rtl/>
              </w:rPr>
              <w:t>1936</w:t>
            </w:r>
            <w:r w:rsidRPr="00C529D5">
              <w:rPr>
                <w:szCs w:val="20"/>
              </w:rPr>
              <w:t xml:space="preserve"> </w:t>
            </w:r>
          </w:p>
        </w:tc>
        <w:tc>
          <w:tcPr>
            <w:tcW w:w="1246" w:type="dxa"/>
            <w:shd w:val="clear" w:color="auto" w:fill="auto"/>
          </w:tcPr>
          <w:p w14:paraId="43AECE8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22D3EA1D" w14:textId="2693CBC1" w:rsidR="00472378" w:rsidRPr="00C529D5" w:rsidRDefault="00472378" w:rsidP="00C529D5">
            <w:pPr>
              <w:spacing w:before="40" w:after="40" w:line="320" w:lineRule="exact"/>
              <w:ind w:left="57" w:right="57"/>
              <w:rPr>
                <w:spacing w:val="-4"/>
                <w:szCs w:val="20"/>
              </w:rPr>
            </w:pPr>
            <w:r w:rsidRPr="00C529D5">
              <w:rPr>
                <w:rFonts w:hint="cs"/>
                <w:spacing w:val="-4"/>
                <w:szCs w:val="20"/>
                <w:rtl/>
              </w:rPr>
              <w:t>نُقضت في 9/4/1979</w:t>
            </w:r>
          </w:p>
        </w:tc>
      </w:tr>
      <w:tr w:rsidR="00472378" w:rsidRPr="00C529D5" w14:paraId="5CA889B6" w14:textId="77777777" w:rsidTr="00C529D5">
        <w:tc>
          <w:tcPr>
            <w:tcW w:w="5634" w:type="dxa"/>
            <w:shd w:val="clear" w:color="auto" w:fill="auto"/>
          </w:tcPr>
          <w:p w14:paraId="5D89B3F6" w14:textId="77777777" w:rsidR="00472378" w:rsidRPr="00C529D5" w:rsidRDefault="00472378" w:rsidP="00C529D5">
            <w:pPr>
              <w:spacing w:before="40" w:after="40" w:line="320" w:lineRule="exact"/>
              <w:ind w:left="57" w:right="227"/>
              <w:rPr>
                <w:szCs w:val="20"/>
                <w:rtl/>
              </w:rPr>
            </w:pPr>
            <w:r w:rsidRPr="00C529D5">
              <w:rPr>
                <w:szCs w:val="20"/>
                <w:rtl/>
              </w:rPr>
              <w:t>الاتفاقية رقم 59 بشأن الحد الأدنى لسن تشغيل الأحداث في الأعمال الصناعية (مراجعة)، 1937</w:t>
            </w:r>
            <w:r w:rsidRPr="00C529D5">
              <w:rPr>
                <w:szCs w:val="20"/>
              </w:rPr>
              <w:t xml:space="preserve"> </w:t>
            </w:r>
          </w:p>
        </w:tc>
        <w:tc>
          <w:tcPr>
            <w:tcW w:w="1246" w:type="dxa"/>
            <w:shd w:val="clear" w:color="auto" w:fill="auto"/>
          </w:tcPr>
          <w:p w14:paraId="06C9DB6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0D7856D9" w14:textId="0D43FAEB" w:rsidR="00472378" w:rsidRPr="00C529D5" w:rsidRDefault="00472378" w:rsidP="00C529D5">
            <w:pPr>
              <w:spacing w:before="40" w:after="40" w:line="320" w:lineRule="exact"/>
              <w:ind w:left="57" w:right="57"/>
              <w:rPr>
                <w:spacing w:val="-4"/>
                <w:szCs w:val="20"/>
              </w:rPr>
            </w:pPr>
            <w:r w:rsidRPr="00C529D5">
              <w:rPr>
                <w:rFonts w:hint="cs"/>
                <w:spacing w:val="-4"/>
                <w:szCs w:val="20"/>
                <w:rtl/>
              </w:rPr>
              <w:t>نُقضت في 9/4/1979</w:t>
            </w:r>
          </w:p>
        </w:tc>
      </w:tr>
      <w:tr w:rsidR="00472378" w:rsidRPr="00C529D5" w14:paraId="1B9092C4" w14:textId="77777777" w:rsidTr="00C529D5">
        <w:tc>
          <w:tcPr>
            <w:tcW w:w="5634" w:type="dxa"/>
            <w:shd w:val="clear" w:color="auto" w:fill="auto"/>
          </w:tcPr>
          <w:p w14:paraId="48B804E0"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63 بشأن الأجور وساعات العمل في الصناعات الرئيسية في المناجم والصناعات التحويلية، بما في ذلك البناء والتشييد، وفي الزراعة، 1938</w:t>
            </w:r>
            <w:r w:rsidRPr="00C529D5">
              <w:rPr>
                <w:spacing w:val="-4"/>
                <w:szCs w:val="20"/>
              </w:rPr>
              <w:t xml:space="preserve"> </w:t>
            </w:r>
          </w:p>
        </w:tc>
        <w:tc>
          <w:tcPr>
            <w:tcW w:w="1246" w:type="dxa"/>
            <w:shd w:val="clear" w:color="auto" w:fill="auto"/>
          </w:tcPr>
          <w:p w14:paraId="569FE595"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4F3767A9"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04351BF" w14:textId="77777777" w:rsidTr="00C529D5">
        <w:tc>
          <w:tcPr>
            <w:tcW w:w="5634" w:type="dxa"/>
            <w:shd w:val="clear" w:color="auto" w:fill="auto"/>
          </w:tcPr>
          <w:p w14:paraId="145B30EA"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64 بشأن تنظيم عقود الاستخدام المكتوبة للعمال الوطنيين، 1939</w:t>
            </w:r>
            <w:r w:rsidRPr="00C529D5">
              <w:rPr>
                <w:spacing w:val="-4"/>
                <w:szCs w:val="20"/>
              </w:rPr>
              <w:t xml:space="preserve"> </w:t>
            </w:r>
          </w:p>
        </w:tc>
        <w:tc>
          <w:tcPr>
            <w:tcW w:w="1246" w:type="dxa"/>
            <w:shd w:val="clear" w:color="auto" w:fill="auto"/>
          </w:tcPr>
          <w:p w14:paraId="09702DF8"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2FA035F9"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2CB9AEC" w14:textId="77777777" w:rsidTr="00C529D5">
        <w:tc>
          <w:tcPr>
            <w:tcW w:w="5634" w:type="dxa"/>
            <w:shd w:val="clear" w:color="auto" w:fill="auto"/>
          </w:tcPr>
          <w:p w14:paraId="21A3E062" w14:textId="56ADEDB0"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65 بشأن العقوبات الجنائية على مخالفات عقود استخدام العمال الوطنيين،</w:t>
            </w:r>
            <w:r w:rsidR="00C529D5">
              <w:rPr>
                <w:rFonts w:hint="cs"/>
                <w:spacing w:val="-4"/>
                <w:szCs w:val="20"/>
                <w:rtl/>
              </w:rPr>
              <w:t> </w:t>
            </w:r>
            <w:r w:rsidRPr="00C529D5">
              <w:rPr>
                <w:spacing w:val="-4"/>
                <w:szCs w:val="20"/>
                <w:rtl/>
              </w:rPr>
              <w:t>1939</w:t>
            </w:r>
            <w:r w:rsidRPr="00C529D5">
              <w:rPr>
                <w:spacing w:val="-4"/>
                <w:szCs w:val="20"/>
              </w:rPr>
              <w:t xml:space="preserve"> </w:t>
            </w:r>
          </w:p>
        </w:tc>
        <w:tc>
          <w:tcPr>
            <w:tcW w:w="1246" w:type="dxa"/>
            <w:shd w:val="clear" w:color="auto" w:fill="auto"/>
          </w:tcPr>
          <w:p w14:paraId="26E3DAD5"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0E4EDEF2"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C19BE76" w14:textId="77777777" w:rsidTr="00C529D5">
        <w:tc>
          <w:tcPr>
            <w:tcW w:w="5634" w:type="dxa"/>
            <w:shd w:val="clear" w:color="auto" w:fill="auto"/>
          </w:tcPr>
          <w:p w14:paraId="5802FB44"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81 بشأن تفتيش العمل في الصناعة والتجارة، 1947</w:t>
            </w:r>
            <w:r w:rsidRPr="00C529D5">
              <w:rPr>
                <w:spacing w:val="-4"/>
                <w:szCs w:val="20"/>
              </w:rPr>
              <w:t xml:space="preserve"> </w:t>
            </w:r>
          </w:p>
        </w:tc>
        <w:tc>
          <w:tcPr>
            <w:tcW w:w="1246" w:type="dxa"/>
            <w:shd w:val="clear" w:color="auto" w:fill="auto"/>
          </w:tcPr>
          <w:p w14:paraId="056E4E0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73B32EDD"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29E0D8C" w14:textId="77777777" w:rsidTr="00C529D5">
        <w:tc>
          <w:tcPr>
            <w:tcW w:w="5634" w:type="dxa"/>
            <w:shd w:val="clear" w:color="auto" w:fill="auto"/>
          </w:tcPr>
          <w:p w14:paraId="42AC772E"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86 بشأن الفترة القصوى لعقود استخدام العمال الوطنيين، 1947</w:t>
            </w:r>
            <w:r w:rsidRPr="00C529D5">
              <w:rPr>
                <w:spacing w:val="-4"/>
                <w:szCs w:val="20"/>
              </w:rPr>
              <w:t xml:space="preserve"> </w:t>
            </w:r>
          </w:p>
        </w:tc>
        <w:tc>
          <w:tcPr>
            <w:tcW w:w="1246" w:type="dxa"/>
            <w:shd w:val="clear" w:color="auto" w:fill="auto"/>
          </w:tcPr>
          <w:p w14:paraId="6D64F008"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5459585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627A970D" w14:textId="77777777" w:rsidTr="00C529D5">
        <w:tc>
          <w:tcPr>
            <w:tcW w:w="5634" w:type="dxa"/>
            <w:shd w:val="clear" w:color="auto" w:fill="auto"/>
          </w:tcPr>
          <w:p w14:paraId="047A597A"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88 بشأن إدارات التوظيف، 1948</w:t>
            </w:r>
            <w:r w:rsidRPr="00C529D5">
              <w:rPr>
                <w:spacing w:val="-4"/>
                <w:szCs w:val="20"/>
              </w:rPr>
              <w:t xml:space="preserve"> </w:t>
            </w:r>
          </w:p>
        </w:tc>
        <w:tc>
          <w:tcPr>
            <w:tcW w:w="1246" w:type="dxa"/>
            <w:shd w:val="clear" w:color="auto" w:fill="auto"/>
          </w:tcPr>
          <w:p w14:paraId="64C757D7"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4E81BE9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7A35DD6" w14:textId="77777777" w:rsidTr="00C529D5">
        <w:tc>
          <w:tcPr>
            <w:tcW w:w="5634" w:type="dxa"/>
            <w:shd w:val="clear" w:color="auto" w:fill="auto"/>
          </w:tcPr>
          <w:p w14:paraId="1401BDE5"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89 بشأن العمل ليلاً (النساء)، (مراجعة)، 1948</w:t>
            </w:r>
            <w:r w:rsidRPr="00C529D5">
              <w:rPr>
                <w:spacing w:val="-4"/>
                <w:szCs w:val="20"/>
              </w:rPr>
              <w:t xml:space="preserve"> </w:t>
            </w:r>
          </w:p>
        </w:tc>
        <w:tc>
          <w:tcPr>
            <w:tcW w:w="1246" w:type="dxa"/>
            <w:shd w:val="clear" w:color="auto" w:fill="auto"/>
          </w:tcPr>
          <w:p w14:paraId="21DEAA7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30/11/1965</w:t>
            </w:r>
          </w:p>
        </w:tc>
        <w:tc>
          <w:tcPr>
            <w:tcW w:w="1557" w:type="dxa"/>
            <w:shd w:val="clear" w:color="auto" w:fill="auto"/>
          </w:tcPr>
          <w:p w14:paraId="763DB05A"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FA047B6" w14:textId="77777777" w:rsidTr="00C529D5">
        <w:tc>
          <w:tcPr>
            <w:tcW w:w="5634" w:type="dxa"/>
            <w:shd w:val="clear" w:color="auto" w:fill="auto"/>
          </w:tcPr>
          <w:p w14:paraId="1153BF60"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94 بشأن شروط العمل في العقود العامة، 1949</w:t>
            </w:r>
            <w:r w:rsidRPr="00C529D5">
              <w:rPr>
                <w:spacing w:val="-4"/>
                <w:szCs w:val="20"/>
              </w:rPr>
              <w:t xml:space="preserve"> </w:t>
            </w:r>
          </w:p>
        </w:tc>
        <w:tc>
          <w:tcPr>
            <w:tcW w:w="1246" w:type="dxa"/>
            <w:shd w:val="clear" w:color="auto" w:fill="auto"/>
          </w:tcPr>
          <w:p w14:paraId="54E1772D"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68A5E71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AD9548E" w14:textId="77777777" w:rsidTr="00C529D5">
        <w:tc>
          <w:tcPr>
            <w:tcW w:w="5634" w:type="dxa"/>
            <w:shd w:val="clear" w:color="auto" w:fill="auto"/>
          </w:tcPr>
          <w:p w14:paraId="02EBD47B"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97 بشأن العمال المهاجرين (مراجعة)، 1949</w:t>
            </w:r>
            <w:r w:rsidRPr="00C529D5">
              <w:rPr>
                <w:spacing w:val="-4"/>
                <w:szCs w:val="20"/>
              </w:rPr>
              <w:t xml:space="preserve"> </w:t>
            </w:r>
          </w:p>
        </w:tc>
        <w:tc>
          <w:tcPr>
            <w:tcW w:w="1246" w:type="dxa"/>
            <w:shd w:val="clear" w:color="auto" w:fill="auto"/>
          </w:tcPr>
          <w:p w14:paraId="2C43317A"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30/11/1965</w:t>
            </w:r>
          </w:p>
        </w:tc>
        <w:tc>
          <w:tcPr>
            <w:tcW w:w="1557" w:type="dxa"/>
            <w:shd w:val="clear" w:color="auto" w:fill="auto"/>
          </w:tcPr>
          <w:p w14:paraId="28CDD10B"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55F6381" w14:textId="77777777" w:rsidTr="00C529D5">
        <w:tc>
          <w:tcPr>
            <w:tcW w:w="5634" w:type="dxa"/>
            <w:shd w:val="clear" w:color="auto" w:fill="auto"/>
          </w:tcPr>
          <w:p w14:paraId="7E8DC950"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98 بشأن تطبيق مبادئ حق التنظيم والمفاوضة الجماعية، 1949</w:t>
            </w:r>
            <w:r w:rsidRPr="00C529D5">
              <w:rPr>
                <w:spacing w:val="-4"/>
                <w:szCs w:val="20"/>
              </w:rPr>
              <w:t xml:space="preserve"> </w:t>
            </w:r>
          </w:p>
        </w:tc>
        <w:tc>
          <w:tcPr>
            <w:tcW w:w="1246" w:type="dxa"/>
            <w:shd w:val="clear" w:color="auto" w:fill="auto"/>
          </w:tcPr>
          <w:p w14:paraId="2070FA79"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2945C9E7"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C461D9F" w14:textId="77777777" w:rsidTr="00C529D5">
        <w:tc>
          <w:tcPr>
            <w:tcW w:w="5634" w:type="dxa"/>
            <w:shd w:val="clear" w:color="auto" w:fill="auto"/>
          </w:tcPr>
          <w:p w14:paraId="67793BBB" w14:textId="5F384460"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99 بشأن طرائق تحديد المستويات الدنيا للأجور في الزراعة، 1951</w:t>
            </w:r>
          </w:p>
        </w:tc>
        <w:tc>
          <w:tcPr>
            <w:tcW w:w="1246" w:type="dxa"/>
            <w:shd w:val="clear" w:color="auto" w:fill="auto"/>
          </w:tcPr>
          <w:p w14:paraId="30F5561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9/2/1971</w:t>
            </w:r>
          </w:p>
        </w:tc>
        <w:tc>
          <w:tcPr>
            <w:tcW w:w="1557" w:type="dxa"/>
            <w:shd w:val="clear" w:color="auto" w:fill="auto"/>
          </w:tcPr>
          <w:p w14:paraId="4EF586ED"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169828B9" w14:textId="77777777" w:rsidTr="00C529D5">
        <w:tc>
          <w:tcPr>
            <w:tcW w:w="5634" w:type="dxa"/>
            <w:shd w:val="clear" w:color="auto" w:fill="auto"/>
          </w:tcPr>
          <w:p w14:paraId="68EB2956" w14:textId="134BDAC5"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100 بشأن مساواة العمال والعاملات في الأجر عن عمل ذي قيمة متساوية،</w:t>
            </w:r>
            <w:r w:rsidR="00C529D5">
              <w:rPr>
                <w:rFonts w:hint="cs"/>
                <w:spacing w:val="-4"/>
                <w:szCs w:val="20"/>
                <w:rtl/>
              </w:rPr>
              <w:t> </w:t>
            </w:r>
            <w:r w:rsidRPr="00C529D5">
              <w:rPr>
                <w:spacing w:val="-4"/>
                <w:szCs w:val="20"/>
                <w:rtl/>
              </w:rPr>
              <w:t>1951</w:t>
            </w:r>
            <w:r w:rsidRPr="00C529D5">
              <w:rPr>
                <w:spacing w:val="-4"/>
                <w:szCs w:val="20"/>
              </w:rPr>
              <w:t xml:space="preserve"> </w:t>
            </w:r>
          </w:p>
        </w:tc>
        <w:tc>
          <w:tcPr>
            <w:tcW w:w="1246" w:type="dxa"/>
            <w:shd w:val="clear" w:color="auto" w:fill="auto"/>
          </w:tcPr>
          <w:p w14:paraId="209DBA8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7/5/2001</w:t>
            </w:r>
          </w:p>
        </w:tc>
        <w:tc>
          <w:tcPr>
            <w:tcW w:w="1557" w:type="dxa"/>
            <w:shd w:val="clear" w:color="auto" w:fill="auto"/>
          </w:tcPr>
          <w:p w14:paraId="5E08E72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1C3E9EA7" w14:textId="77777777" w:rsidTr="00C529D5">
        <w:tc>
          <w:tcPr>
            <w:tcW w:w="5634" w:type="dxa"/>
            <w:shd w:val="clear" w:color="auto" w:fill="auto"/>
          </w:tcPr>
          <w:p w14:paraId="665EF01C"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105 بشأن إلغاء العمل الجبري، 1957</w:t>
            </w:r>
            <w:r w:rsidRPr="00C529D5">
              <w:rPr>
                <w:spacing w:val="-4"/>
                <w:szCs w:val="20"/>
              </w:rPr>
              <w:t xml:space="preserve"> </w:t>
            </w:r>
          </w:p>
        </w:tc>
        <w:tc>
          <w:tcPr>
            <w:tcW w:w="1246" w:type="dxa"/>
            <w:shd w:val="clear" w:color="auto" w:fill="auto"/>
          </w:tcPr>
          <w:p w14:paraId="632E5722"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13/1/1964</w:t>
            </w:r>
          </w:p>
        </w:tc>
        <w:tc>
          <w:tcPr>
            <w:tcW w:w="1557" w:type="dxa"/>
            <w:shd w:val="clear" w:color="auto" w:fill="auto"/>
          </w:tcPr>
          <w:p w14:paraId="03D1A1F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9000C75" w14:textId="77777777" w:rsidTr="00C529D5">
        <w:tc>
          <w:tcPr>
            <w:tcW w:w="5634" w:type="dxa"/>
            <w:shd w:val="clear" w:color="auto" w:fill="auto"/>
          </w:tcPr>
          <w:p w14:paraId="29592910"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111 بشأن التمييز في مجال الاستخدام والمهنة، 1958</w:t>
            </w:r>
            <w:r w:rsidRPr="00C529D5">
              <w:rPr>
                <w:spacing w:val="-4"/>
                <w:szCs w:val="20"/>
              </w:rPr>
              <w:t xml:space="preserve"> </w:t>
            </w:r>
          </w:p>
        </w:tc>
        <w:tc>
          <w:tcPr>
            <w:tcW w:w="1246" w:type="dxa"/>
            <w:shd w:val="clear" w:color="auto" w:fill="auto"/>
          </w:tcPr>
          <w:p w14:paraId="5C890DB9"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7/5/2001</w:t>
            </w:r>
          </w:p>
        </w:tc>
        <w:tc>
          <w:tcPr>
            <w:tcW w:w="1557" w:type="dxa"/>
            <w:shd w:val="clear" w:color="auto" w:fill="auto"/>
          </w:tcPr>
          <w:p w14:paraId="10E053EB"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1D4305A3" w14:textId="77777777" w:rsidTr="00C529D5">
        <w:tc>
          <w:tcPr>
            <w:tcW w:w="5634" w:type="dxa"/>
            <w:shd w:val="clear" w:color="auto" w:fill="auto"/>
          </w:tcPr>
          <w:p w14:paraId="61EA8CD0"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112 بشأن الحد الأدنى لسن استخدام صيادي الأسماك، 1959</w:t>
            </w:r>
            <w:r w:rsidRPr="00C529D5">
              <w:rPr>
                <w:spacing w:val="-4"/>
                <w:szCs w:val="20"/>
              </w:rPr>
              <w:t xml:space="preserve"> </w:t>
            </w:r>
          </w:p>
        </w:tc>
        <w:tc>
          <w:tcPr>
            <w:tcW w:w="1246" w:type="dxa"/>
            <w:shd w:val="clear" w:color="auto" w:fill="auto"/>
          </w:tcPr>
          <w:p w14:paraId="7E28FD1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9/2/1971</w:t>
            </w:r>
          </w:p>
        </w:tc>
        <w:tc>
          <w:tcPr>
            <w:tcW w:w="1557" w:type="dxa"/>
            <w:shd w:val="clear" w:color="auto" w:fill="auto"/>
          </w:tcPr>
          <w:p w14:paraId="22F49D4B" w14:textId="0EFC6D5A" w:rsidR="00472378" w:rsidRPr="00C529D5" w:rsidRDefault="00472378" w:rsidP="00C529D5">
            <w:pPr>
              <w:spacing w:before="40" w:after="40" w:line="320" w:lineRule="exact"/>
              <w:ind w:left="57" w:right="57"/>
              <w:rPr>
                <w:spacing w:val="-4"/>
                <w:szCs w:val="20"/>
              </w:rPr>
            </w:pPr>
            <w:r w:rsidRPr="00C529D5">
              <w:rPr>
                <w:rFonts w:hint="cs"/>
                <w:spacing w:val="-4"/>
                <w:szCs w:val="20"/>
                <w:rtl/>
              </w:rPr>
              <w:t>نُقضت في 9/4/1979</w:t>
            </w:r>
          </w:p>
        </w:tc>
      </w:tr>
      <w:tr w:rsidR="00472378" w:rsidRPr="00C529D5" w14:paraId="00016168" w14:textId="77777777" w:rsidTr="00C529D5">
        <w:tc>
          <w:tcPr>
            <w:tcW w:w="5634" w:type="dxa"/>
            <w:shd w:val="clear" w:color="auto" w:fill="auto"/>
          </w:tcPr>
          <w:p w14:paraId="2F3C0B51"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118 بشأن المساواة في المعاملة بين الوطنيين وغير الوطنيين في مجال الضمان الاجتماعي، 1962</w:t>
            </w:r>
            <w:r w:rsidRPr="00C529D5">
              <w:rPr>
                <w:spacing w:val="-4"/>
                <w:szCs w:val="20"/>
              </w:rPr>
              <w:t xml:space="preserve"> </w:t>
            </w:r>
          </w:p>
        </w:tc>
        <w:tc>
          <w:tcPr>
            <w:tcW w:w="1246" w:type="dxa"/>
            <w:shd w:val="clear" w:color="auto" w:fill="auto"/>
          </w:tcPr>
          <w:p w14:paraId="2D8AF8B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9/2/1971</w:t>
            </w:r>
          </w:p>
        </w:tc>
        <w:tc>
          <w:tcPr>
            <w:tcW w:w="1557" w:type="dxa"/>
            <w:shd w:val="clear" w:color="auto" w:fill="auto"/>
          </w:tcPr>
          <w:p w14:paraId="4775747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6931A15E" w14:textId="77777777" w:rsidTr="00C529D5">
        <w:tc>
          <w:tcPr>
            <w:tcW w:w="5634" w:type="dxa"/>
            <w:shd w:val="clear" w:color="auto" w:fill="auto"/>
          </w:tcPr>
          <w:p w14:paraId="50028F66" w14:textId="77777777" w:rsidR="00472378" w:rsidRPr="00C529D5" w:rsidRDefault="00472378" w:rsidP="00C529D5">
            <w:pPr>
              <w:spacing w:before="40" w:after="40" w:line="320" w:lineRule="exact"/>
              <w:ind w:left="57" w:right="227"/>
              <w:rPr>
                <w:spacing w:val="-6"/>
                <w:szCs w:val="20"/>
                <w:rtl/>
              </w:rPr>
            </w:pPr>
            <w:r w:rsidRPr="00C529D5">
              <w:rPr>
                <w:spacing w:val="-6"/>
                <w:szCs w:val="20"/>
                <w:rtl/>
              </w:rPr>
              <w:t>الاتفاقية رقم 123 بشأن الحد الأدنى لسن الاستخدام تحت سطح الأرض في المناجم، 1965</w:t>
            </w:r>
          </w:p>
        </w:tc>
        <w:tc>
          <w:tcPr>
            <w:tcW w:w="1246" w:type="dxa"/>
            <w:shd w:val="clear" w:color="auto" w:fill="auto"/>
          </w:tcPr>
          <w:p w14:paraId="0D4413E0"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20/6/1968</w:t>
            </w:r>
          </w:p>
        </w:tc>
        <w:tc>
          <w:tcPr>
            <w:tcW w:w="1557" w:type="dxa"/>
            <w:shd w:val="clear" w:color="auto" w:fill="auto"/>
          </w:tcPr>
          <w:p w14:paraId="33F56BB4" w14:textId="04FBDF0E" w:rsidR="00472378" w:rsidRPr="00C529D5" w:rsidRDefault="00472378" w:rsidP="00C529D5">
            <w:pPr>
              <w:spacing w:before="40" w:after="40" w:line="320" w:lineRule="exact"/>
              <w:ind w:left="57" w:right="57"/>
              <w:rPr>
                <w:spacing w:val="-4"/>
                <w:szCs w:val="20"/>
              </w:rPr>
            </w:pPr>
            <w:r w:rsidRPr="00C529D5">
              <w:rPr>
                <w:rFonts w:hint="cs"/>
                <w:spacing w:val="-4"/>
                <w:szCs w:val="20"/>
                <w:rtl/>
              </w:rPr>
              <w:t>نُقضت في 9/4/1979</w:t>
            </w:r>
          </w:p>
        </w:tc>
      </w:tr>
      <w:tr w:rsidR="00472378" w:rsidRPr="00C529D5" w14:paraId="1A1F43D8" w14:textId="77777777" w:rsidTr="00C529D5">
        <w:tc>
          <w:tcPr>
            <w:tcW w:w="5634" w:type="dxa"/>
            <w:shd w:val="clear" w:color="auto" w:fill="auto"/>
          </w:tcPr>
          <w:p w14:paraId="30089034"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129 بشأن تفتيش العمل في الزراعة، 1969</w:t>
            </w:r>
            <w:r w:rsidRPr="00C529D5">
              <w:rPr>
                <w:spacing w:val="-4"/>
                <w:szCs w:val="20"/>
              </w:rPr>
              <w:t xml:space="preserve"> </w:t>
            </w:r>
          </w:p>
        </w:tc>
        <w:tc>
          <w:tcPr>
            <w:tcW w:w="1246" w:type="dxa"/>
            <w:shd w:val="clear" w:color="auto" w:fill="auto"/>
          </w:tcPr>
          <w:p w14:paraId="5390FACC"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7BF25120"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D234B6D" w14:textId="77777777" w:rsidTr="00C529D5">
        <w:tc>
          <w:tcPr>
            <w:tcW w:w="5634" w:type="dxa"/>
            <w:shd w:val="clear" w:color="auto" w:fill="auto"/>
          </w:tcPr>
          <w:p w14:paraId="3C7A7BD4"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26 بشأن تحديد الحد الأدنى للأجور، 1970</w:t>
            </w:r>
            <w:r w:rsidRPr="00C529D5">
              <w:rPr>
                <w:spacing w:val="-4"/>
                <w:szCs w:val="20"/>
              </w:rPr>
              <w:t xml:space="preserve"> </w:t>
            </w:r>
          </w:p>
        </w:tc>
        <w:tc>
          <w:tcPr>
            <w:tcW w:w="1246" w:type="dxa"/>
            <w:shd w:val="clear" w:color="auto" w:fill="auto"/>
          </w:tcPr>
          <w:p w14:paraId="41ED3CF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4549D95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4CBAFE1" w14:textId="77777777" w:rsidTr="00C529D5">
        <w:tc>
          <w:tcPr>
            <w:tcW w:w="5634" w:type="dxa"/>
            <w:shd w:val="clear" w:color="auto" w:fill="auto"/>
          </w:tcPr>
          <w:p w14:paraId="0E115B42"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132 بشأن الإجازات السنوي مدفوعة الأجر (مراجعة)، 1970</w:t>
            </w:r>
            <w:r w:rsidRPr="00C529D5">
              <w:rPr>
                <w:spacing w:val="-4"/>
                <w:szCs w:val="20"/>
              </w:rPr>
              <w:t xml:space="preserve"> </w:t>
            </w:r>
          </w:p>
        </w:tc>
        <w:tc>
          <w:tcPr>
            <w:tcW w:w="1246" w:type="dxa"/>
            <w:shd w:val="clear" w:color="auto" w:fill="auto"/>
          </w:tcPr>
          <w:p w14:paraId="4AE6B177"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0F330ECE"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AC5E047" w14:textId="77777777" w:rsidTr="00C529D5">
        <w:tc>
          <w:tcPr>
            <w:tcW w:w="5634" w:type="dxa"/>
            <w:shd w:val="clear" w:color="auto" w:fill="auto"/>
          </w:tcPr>
          <w:p w14:paraId="052729AD"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134 بشأن وقاية البحارة من الحوادث المهنية، 1970</w:t>
            </w:r>
            <w:r w:rsidRPr="00C529D5">
              <w:rPr>
                <w:spacing w:val="-4"/>
                <w:szCs w:val="20"/>
              </w:rPr>
              <w:t xml:space="preserve"> </w:t>
            </w:r>
          </w:p>
        </w:tc>
        <w:tc>
          <w:tcPr>
            <w:tcW w:w="1246" w:type="dxa"/>
            <w:shd w:val="clear" w:color="auto" w:fill="auto"/>
          </w:tcPr>
          <w:p w14:paraId="4A768AA5" w14:textId="77777777" w:rsidR="00472378" w:rsidRPr="00C529D5" w:rsidRDefault="00472378" w:rsidP="00C529D5">
            <w:pPr>
              <w:spacing w:before="40" w:after="40" w:line="320" w:lineRule="exact"/>
              <w:ind w:left="57" w:right="57"/>
              <w:rPr>
                <w:spacing w:val="-4"/>
                <w:szCs w:val="20"/>
                <w:rtl/>
              </w:rPr>
            </w:pPr>
            <w:r w:rsidRPr="00C529D5">
              <w:rPr>
                <w:rFonts w:hint="cs"/>
                <w:spacing w:val="-4"/>
                <w:szCs w:val="20"/>
                <w:rtl/>
              </w:rPr>
              <w:t>6/6/1990</w:t>
            </w:r>
          </w:p>
        </w:tc>
        <w:tc>
          <w:tcPr>
            <w:tcW w:w="1557" w:type="dxa"/>
            <w:shd w:val="clear" w:color="auto" w:fill="auto"/>
          </w:tcPr>
          <w:p w14:paraId="40B1A9A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6E03236" w14:textId="77777777" w:rsidTr="00C529D5">
        <w:tc>
          <w:tcPr>
            <w:tcW w:w="5634" w:type="dxa"/>
            <w:shd w:val="clear" w:color="auto" w:fill="auto"/>
          </w:tcPr>
          <w:p w14:paraId="1439EC9F"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 xml:space="preserve">الاتفاقية رقم </w:t>
            </w:r>
            <w:r w:rsidRPr="00C529D5">
              <w:rPr>
                <w:rFonts w:hint="cs"/>
                <w:spacing w:val="-4"/>
                <w:szCs w:val="20"/>
                <w:rtl/>
              </w:rPr>
              <w:t xml:space="preserve">135 </w:t>
            </w:r>
            <w:r w:rsidRPr="00C529D5">
              <w:rPr>
                <w:spacing w:val="-4"/>
                <w:szCs w:val="20"/>
                <w:rtl/>
              </w:rPr>
              <w:t>بشأن توفير الحماية والتسهيلات لممثلي العمال في المؤسسات، 1971</w:t>
            </w:r>
            <w:r w:rsidRPr="00C529D5">
              <w:rPr>
                <w:spacing w:val="-4"/>
                <w:szCs w:val="20"/>
              </w:rPr>
              <w:t xml:space="preserve"> </w:t>
            </w:r>
          </w:p>
        </w:tc>
        <w:tc>
          <w:tcPr>
            <w:tcW w:w="1246" w:type="dxa"/>
            <w:shd w:val="clear" w:color="auto" w:fill="auto"/>
          </w:tcPr>
          <w:p w14:paraId="0D3747BD"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1CC7C51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4068329F" w14:textId="77777777" w:rsidTr="00C529D5">
        <w:tc>
          <w:tcPr>
            <w:tcW w:w="5634" w:type="dxa"/>
            <w:shd w:val="clear" w:color="auto" w:fill="auto"/>
          </w:tcPr>
          <w:p w14:paraId="51F2FFF5"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137 بشأن المضاعفات الاجتماعية للطرائق الجديدة المتبعة في مناولة البضائع على أرصفة الموانئ، 1973</w:t>
            </w:r>
            <w:r w:rsidRPr="00C529D5">
              <w:rPr>
                <w:spacing w:val="-4"/>
                <w:szCs w:val="20"/>
              </w:rPr>
              <w:t xml:space="preserve"> </w:t>
            </w:r>
          </w:p>
        </w:tc>
        <w:tc>
          <w:tcPr>
            <w:tcW w:w="1246" w:type="dxa"/>
            <w:shd w:val="clear" w:color="auto" w:fill="auto"/>
          </w:tcPr>
          <w:p w14:paraId="725238A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5753AEDD"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01A630D6" w14:textId="77777777" w:rsidTr="00C529D5">
        <w:tc>
          <w:tcPr>
            <w:tcW w:w="5634" w:type="dxa"/>
            <w:shd w:val="clear" w:color="auto" w:fill="auto"/>
          </w:tcPr>
          <w:p w14:paraId="786ACB89"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138 بشأن الحد الأدنى لسن الاستخدام، 1973</w:t>
            </w:r>
            <w:r w:rsidRPr="00C529D5">
              <w:rPr>
                <w:spacing w:val="-4"/>
                <w:szCs w:val="20"/>
              </w:rPr>
              <w:t xml:space="preserve"> </w:t>
            </w:r>
          </w:p>
        </w:tc>
        <w:tc>
          <w:tcPr>
            <w:tcW w:w="1246" w:type="dxa"/>
            <w:shd w:val="clear" w:color="auto" w:fill="auto"/>
          </w:tcPr>
          <w:p w14:paraId="340F357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4681EE77"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3F7EB1B0" w14:textId="77777777" w:rsidTr="00C529D5">
        <w:tc>
          <w:tcPr>
            <w:tcW w:w="5634" w:type="dxa"/>
            <w:shd w:val="clear" w:color="auto" w:fill="auto"/>
          </w:tcPr>
          <w:p w14:paraId="5FAC40E8"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140 بشأن الإجازة الدراسية مدفوعة الأجر، 1974</w:t>
            </w:r>
            <w:r w:rsidRPr="00C529D5">
              <w:rPr>
                <w:spacing w:val="-4"/>
                <w:szCs w:val="20"/>
              </w:rPr>
              <w:t xml:space="preserve"> </w:t>
            </w:r>
          </w:p>
        </w:tc>
        <w:tc>
          <w:tcPr>
            <w:tcW w:w="1246" w:type="dxa"/>
            <w:shd w:val="clear" w:color="auto" w:fill="auto"/>
          </w:tcPr>
          <w:p w14:paraId="6E42E2D7"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17054041"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B6CBE4B" w14:textId="77777777" w:rsidTr="00C529D5">
        <w:tc>
          <w:tcPr>
            <w:tcW w:w="5634" w:type="dxa"/>
            <w:shd w:val="clear" w:color="auto" w:fill="auto"/>
          </w:tcPr>
          <w:p w14:paraId="7A738FFD" w14:textId="77777777" w:rsidR="00472378" w:rsidRPr="00C529D5" w:rsidRDefault="00472378" w:rsidP="00C529D5">
            <w:pPr>
              <w:spacing w:before="40" w:after="40" w:line="320" w:lineRule="exact"/>
              <w:ind w:left="57" w:right="227"/>
              <w:rPr>
                <w:szCs w:val="20"/>
              </w:rPr>
            </w:pPr>
            <w:r w:rsidRPr="00C529D5">
              <w:rPr>
                <w:szCs w:val="20"/>
                <w:rtl/>
              </w:rPr>
              <w:t>الاتفاقية رقم 141 بشأن منظمات العمال الريفيين ودورها في التنمية الاقتصادية والاجتماعية، 1975</w:t>
            </w:r>
            <w:r w:rsidRPr="00C529D5">
              <w:rPr>
                <w:szCs w:val="20"/>
              </w:rPr>
              <w:t xml:space="preserve"> </w:t>
            </w:r>
          </w:p>
        </w:tc>
        <w:tc>
          <w:tcPr>
            <w:tcW w:w="1246" w:type="dxa"/>
            <w:shd w:val="clear" w:color="auto" w:fill="auto"/>
          </w:tcPr>
          <w:p w14:paraId="3E67E20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32582AB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15B66739" w14:textId="77777777" w:rsidTr="00C529D5">
        <w:tc>
          <w:tcPr>
            <w:tcW w:w="5634" w:type="dxa"/>
            <w:shd w:val="clear" w:color="auto" w:fill="auto"/>
          </w:tcPr>
          <w:p w14:paraId="15CD4C71" w14:textId="77777777" w:rsidR="00472378" w:rsidRPr="00C529D5" w:rsidRDefault="00472378" w:rsidP="00C529D5">
            <w:pPr>
              <w:spacing w:before="40" w:after="40" w:line="320" w:lineRule="exact"/>
              <w:ind w:left="57" w:right="227"/>
              <w:rPr>
                <w:spacing w:val="-4"/>
                <w:szCs w:val="20"/>
              </w:rPr>
            </w:pPr>
            <w:r w:rsidRPr="00C529D5">
              <w:rPr>
                <w:spacing w:val="-4"/>
                <w:szCs w:val="20"/>
                <w:rtl/>
              </w:rPr>
              <w:t>الاتفاقية رقم 142 بشأن التوجيه المهني والتدريب المهني في تنمية الموارد البشرية، 1975</w:t>
            </w:r>
            <w:r w:rsidRPr="00C529D5">
              <w:rPr>
                <w:spacing w:val="-4"/>
                <w:szCs w:val="20"/>
              </w:rPr>
              <w:t xml:space="preserve"> </w:t>
            </w:r>
          </w:p>
        </w:tc>
        <w:tc>
          <w:tcPr>
            <w:tcW w:w="1246" w:type="dxa"/>
            <w:shd w:val="clear" w:color="auto" w:fill="auto"/>
          </w:tcPr>
          <w:p w14:paraId="7FFA5500"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419BEBEB"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57C6B081" w14:textId="77777777" w:rsidTr="00C529D5">
        <w:tc>
          <w:tcPr>
            <w:tcW w:w="5634" w:type="dxa"/>
            <w:shd w:val="clear" w:color="auto" w:fill="auto"/>
          </w:tcPr>
          <w:p w14:paraId="11A2A8D0" w14:textId="77777777" w:rsidR="00472378" w:rsidRPr="00C529D5" w:rsidRDefault="00472378" w:rsidP="00C529D5">
            <w:pPr>
              <w:spacing w:before="40" w:after="40" w:line="320" w:lineRule="exact"/>
              <w:ind w:left="57" w:right="227"/>
              <w:rPr>
                <w:spacing w:val="-4"/>
                <w:szCs w:val="20"/>
              </w:rPr>
            </w:pPr>
            <w:r w:rsidRPr="00C529D5">
              <w:rPr>
                <w:spacing w:val="-4"/>
                <w:szCs w:val="20"/>
                <w:rtl/>
              </w:rPr>
              <w:t xml:space="preserve">الاتفاقية رقم 143 بشأن الهجرة في أوضاع </w:t>
            </w:r>
            <w:proofErr w:type="spellStart"/>
            <w:r w:rsidRPr="00C529D5">
              <w:rPr>
                <w:spacing w:val="-4"/>
                <w:szCs w:val="20"/>
                <w:rtl/>
              </w:rPr>
              <w:t>اعتسافية</w:t>
            </w:r>
            <w:proofErr w:type="spellEnd"/>
            <w:r w:rsidRPr="00C529D5">
              <w:rPr>
                <w:spacing w:val="-4"/>
                <w:szCs w:val="20"/>
                <w:rtl/>
              </w:rPr>
              <w:t xml:space="preserve"> وتعزيز تكافؤ الفرص والمعاملة للعمال المهاجرين، 1975</w:t>
            </w:r>
            <w:r w:rsidRPr="00C529D5">
              <w:rPr>
                <w:spacing w:val="-4"/>
                <w:szCs w:val="20"/>
              </w:rPr>
              <w:t xml:space="preserve"> </w:t>
            </w:r>
          </w:p>
        </w:tc>
        <w:tc>
          <w:tcPr>
            <w:tcW w:w="1246" w:type="dxa"/>
            <w:shd w:val="clear" w:color="auto" w:fill="auto"/>
          </w:tcPr>
          <w:p w14:paraId="2832E265"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9/4/1979</w:t>
            </w:r>
          </w:p>
        </w:tc>
        <w:tc>
          <w:tcPr>
            <w:tcW w:w="1557" w:type="dxa"/>
            <w:shd w:val="clear" w:color="auto" w:fill="auto"/>
          </w:tcPr>
          <w:p w14:paraId="43240453"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25B20E85" w14:textId="77777777" w:rsidTr="00C529D5">
        <w:tc>
          <w:tcPr>
            <w:tcW w:w="5634" w:type="dxa"/>
            <w:shd w:val="clear" w:color="auto" w:fill="auto"/>
          </w:tcPr>
          <w:p w14:paraId="7C6E2238"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144 بشأن المشاورات الثلاثية لتعزيز تطبيق معايير العمل الدولية، 1976</w:t>
            </w:r>
            <w:r w:rsidRPr="00C529D5">
              <w:rPr>
                <w:spacing w:val="-4"/>
                <w:szCs w:val="20"/>
              </w:rPr>
              <w:t xml:space="preserve"> </w:t>
            </w:r>
          </w:p>
        </w:tc>
        <w:tc>
          <w:tcPr>
            <w:tcW w:w="1246" w:type="dxa"/>
            <w:shd w:val="clear" w:color="auto" w:fill="auto"/>
          </w:tcPr>
          <w:p w14:paraId="2823CAFC"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6/6/1990</w:t>
            </w:r>
          </w:p>
        </w:tc>
        <w:tc>
          <w:tcPr>
            <w:tcW w:w="1557" w:type="dxa"/>
            <w:shd w:val="clear" w:color="auto" w:fill="auto"/>
          </w:tcPr>
          <w:p w14:paraId="002EFD2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7D88AB78" w14:textId="77777777" w:rsidTr="00C529D5">
        <w:tc>
          <w:tcPr>
            <w:tcW w:w="5634" w:type="dxa"/>
            <w:shd w:val="clear" w:color="auto" w:fill="auto"/>
          </w:tcPr>
          <w:p w14:paraId="3AE3BFE3"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146 بشأن الإجازات السنوية مدفوعة الأجر للبحارة، 1976</w:t>
            </w:r>
            <w:r w:rsidRPr="00C529D5">
              <w:rPr>
                <w:spacing w:val="-4"/>
                <w:szCs w:val="20"/>
              </w:rPr>
              <w:t xml:space="preserve"> </w:t>
            </w:r>
          </w:p>
        </w:tc>
        <w:tc>
          <w:tcPr>
            <w:tcW w:w="1246" w:type="dxa"/>
            <w:shd w:val="clear" w:color="auto" w:fill="auto"/>
          </w:tcPr>
          <w:p w14:paraId="4E4538D6"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14/9/1990</w:t>
            </w:r>
          </w:p>
        </w:tc>
        <w:tc>
          <w:tcPr>
            <w:tcW w:w="1557" w:type="dxa"/>
            <w:shd w:val="clear" w:color="auto" w:fill="auto"/>
          </w:tcPr>
          <w:p w14:paraId="50A24D9F"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r w:rsidR="00472378" w:rsidRPr="00C529D5" w14:paraId="454C412C" w14:textId="77777777" w:rsidTr="00C529D5">
        <w:tc>
          <w:tcPr>
            <w:tcW w:w="5634" w:type="dxa"/>
            <w:shd w:val="clear" w:color="auto" w:fill="auto"/>
          </w:tcPr>
          <w:p w14:paraId="7F270B35"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149 بشأن استخدام وظروف عمل ومعيشة العاملين بالتمريض، 1977</w:t>
            </w:r>
          </w:p>
        </w:tc>
        <w:tc>
          <w:tcPr>
            <w:tcW w:w="1246" w:type="dxa"/>
            <w:shd w:val="clear" w:color="auto" w:fill="auto"/>
          </w:tcPr>
          <w:p w14:paraId="17E5F0C2"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6/6/1990</w:t>
            </w:r>
          </w:p>
        </w:tc>
        <w:tc>
          <w:tcPr>
            <w:tcW w:w="1557" w:type="dxa"/>
            <w:shd w:val="clear" w:color="auto" w:fill="auto"/>
          </w:tcPr>
          <w:p w14:paraId="6B5209BB" w14:textId="77777777" w:rsidR="00472378" w:rsidRPr="00C529D5" w:rsidRDefault="00472378" w:rsidP="00C529D5">
            <w:pPr>
              <w:spacing w:before="40" w:after="40" w:line="320" w:lineRule="exact"/>
              <w:ind w:left="57" w:right="57"/>
              <w:rPr>
                <w:spacing w:val="-4"/>
                <w:szCs w:val="20"/>
                <w:rtl/>
              </w:rPr>
            </w:pPr>
            <w:r w:rsidRPr="00C529D5">
              <w:rPr>
                <w:rFonts w:hint="cs"/>
                <w:spacing w:val="-4"/>
                <w:szCs w:val="20"/>
                <w:rtl/>
              </w:rPr>
              <w:t>تم التصديق عليها</w:t>
            </w:r>
            <w:r w:rsidRPr="00C529D5">
              <w:rPr>
                <w:spacing w:val="-4"/>
                <w:szCs w:val="20"/>
              </w:rPr>
              <w:t xml:space="preserve"> </w:t>
            </w:r>
          </w:p>
        </w:tc>
      </w:tr>
      <w:tr w:rsidR="00472378" w:rsidRPr="00C529D5" w14:paraId="38C1779A" w14:textId="77777777" w:rsidTr="00C529D5">
        <w:tc>
          <w:tcPr>
            <w:tcW w:w="5634" w:type="dxa"/>
            <w:tcBorders>
              <w:bottom w:val="single" w:sz="12" w:space="0" w:color="auto"/>
            </w:tcBorders>
            <w:shd w:val="clear" w:color="auto" w:fill="auto"/>
          </w:tcPr>
          <w:p w14:paraId="196D00BD" w14:textId="77777777" w:rsidR="00472378" w:rsidRPr="00C529D5" w:rsidRDefault="00472378" w:rsidP="00C529D5">
            <w:pPr>
              <w:spacing w:before="40" w:after="40" w:line="320" w:lineRule="exact"/>
              <w:ind w:left="57" w:right="227"/>
              <w:rPr>
                <w:spacing w:val="-4"/>
                <w:szCs w:val="20"/>
                <w:rtl/>
              </w:rPr>
            </w:pPr>
            <w:r w:rsidRPr="00C529D5">
              <w:rPr>
                <w:spacing w:val="-4"/>
                <w:szCs w:val="20"/>
                <w:rtl/>
              </w:rPr>
              <w:t>الاتفاقية رقم 182 بشأن أسوأ أشكال عمل الأطفال والإجراءات الفورية للقضاء عليه، 1999</w:t>
            </w:r>
            <w:r w:rsidRPr="00C529D5">
              <w:rPr>
                <w:spacing w:val="-4"/>
                <w:szCs w:val="20"/>
              </w:rPr>
              <w:t xml:space="preserve"> </w:t>
            </w:r>
          </w:p>
        </w:tc>
        <w:tc>
          <w:tcPr>
            <w:tcW w:w="1246" w:type="dxa"/>
            <w:tcBorders>
              <w:bottom w:val="single" w:sz="12" w:space="0" w:color="auto"/>
            </w:tcBorders>
            <w:shd w:val="clear" w:color="auto" w:fill="auto"/>
          </w:tcPr>
          <w:p w14:paraId="05C21EA4"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7/5/2001</w:t>
            </w:r>
          </w:p>
        </w:tc>
        <w:tc>
          <w:tcPr>
            <w:tcW w:w="1557" w:type="dxa"/>
            <w:tcBorders>
              <w:bottom w:val="single" w:sz="12" w:space="0" w:color="auto"/>
            </w:tcBorders>
            <w:shd w:val="clear" w:color="auto" w:fill="auto"/>
          </w:tcPr>
          <w:p w14:paraId="031E341A" w14:textId="77777777" w:rsidR="00472378" w:rsidRPr="00C529D5" w:rsidRDefault="00472378" w:rsidP="00C529D5">
            <w:pPr>
              <w:spacing w:before="40" w:after="40" w:line="320" w:lineRule="exact"/>
              <w:ind w:left="57" w:right="57"/>
              <w:rPr>
                <w:spacing w:val="-4"/>
                <w:szCs w:val="20"/>
              </w:rPr>
            </w:pPr>
            <w:r w:rsidRPr="00C529D5">
              <w:rPr>
                <w:rFonts w:hint="cs"/>
                <w:spacing w:val="-4"/>
                <w:szCs w:val="20"/>
                <w:rtl/>
              </w:rPr>
              <w:t>تم التصديق عليها</w:t>
            </w:r>
            <w:r w:rsidRPr="00C529D5">
              <w:rPr>
                <w:spacing w:val="-4"/>
                <w:szCs w:val="20"/>
              </w:rPr>
              <w:t xml:space="preserve"> </w:t>
            </w:r>
          </w:p>
        </w:tc>
      </w:tr>
    </w:tbl>
    <w:p w14:paraId="71162497" w14:textId="7FC3ABE0" w:rsidR="00472378" w:rsidRPr="0024034F" w:rsidRDefault="001E0AB2" w:rsidP="001E0AB2">
      <w:pPr>
        <w:pStyle w:val="TableFigureSource"/>
      </w:pPr>
      <w:r w:rsidRPr="001E0AB2">
        <w:rPr>
          <w:rtl/>
        </w:rPr>
        <w:t>(</w:t>
      </w:r>
      <w:r w:rsidRPr="00250DAF">
        <w:rPr>
          <w:i/>
          <w:iCs/>
          <w:rtl/>
        </w:rPr>
        <w:t>المصدر</w:t>
      </w:r>
      <w:r w:rsidRPr="001E0AB2">
        <w:rPr>
          <w:rtl/>
        </w:rPr>
        <w:t>:</w:t>
      </w:r>
      <w:r>
        <w:rPr>
          <w:rtl/>
        </w:rPr>
        <w:tab/>
      </w:r>
      <w:r w:rsidRPr="001E0AB2">
        <w:t xml:space="preserve">ILOLEX </w:t>
      </w:r>
      <w:r w:rsidRPr="00250DAF">
        <w:t>2011</w:t>
      </w:r>
      <w:r w:rsidRPr="001E0AB2">
        <w:rPr>
          <w:rtl/>
        </w:rPr>
        <w:t>)</w:t>
      </w:r>
      <w:r>
        <w:rPr>
          <w:rFonts w:hint="cs"/>
          <w:rtl/>
        </w:rPr>
        <w:t>.</w:t>
      </w:r>
    </w:p>
    <w:p w14:paraId="6AE6608C" w14:textId="1B0D6513" w:rsidR="00472378" w:rsidRPr="007A4633" w:rsidRDefault="001E0AB2" w:rsidP="001E0AB2">
      <w:pPr>
        <w:pStyle w:val="SingleTxtGA"/>
        <w:jc w:val="center"/>
        <w:rPr>
          <w:rtl/>
        </w:rPr>
      </w:pPr>
      <w:r>
        <w:rPr>
          <w:u w:val="single"/>
          <w:rtl/>
        </w:rPr>
        <w:tab/>
      </w:r>
      <w:r>
        <w:rPr>
          <w:u w:val="single"/>
          <w:rtl/>
        </w:rPr>
        <w:tab/>
      </w:r>
      <w:r>
        <w:rPr>
          <w:u w:val="single"/>
          <w:rtl/>
        </w:rPr>
        <w:tab/>
      </w:r>
    </w:p>
    <w:sectPr w:rsidR="00472378" w:rsidRPr="007A4633" w:rsidSect="009D6A5F">
      <w:headerReference w:type="even" r:id="rId17"/>
      <w:headerReference w:type="default" r:id="rId18"/>
      <w:footerReference w:type="even" r:id="rId19"/>
      <w:footerReference w:type="defaul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78C55" w14:textId="77777777" w:rsidR="003E061E" w:rsidRPr="002901D9" w:rsidRDefault="003E061E" w:rsidP="009815E4">
      <w:pPr>
        <w:spacing w:after="60" w:line="240" w:lineRule="auto"/>
        <w:ind w:left="57"/>
        <w:rPr>
          <w:i/>
          <w:iCs/>
        </w:rPr>
      </w:pPr>
      <w:r>
        <w:rPr>
          <w:rFonts w:hint="cs"/>
          <w:i/>
          <w:iCs/>
          <w:rtl/>
        </w:rPr>
        <w:t>الحواشي</w:t>
      </w:r>
    </w:p>
  </w:endnote>
  <w:endnote w:type="continuationSeparator" w:id="0">
    <w:p w14:paraId="6192D6BC" w14:textId="77777777" w:rsidR="003E061E" w:rsidRDefault="003E06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TC Officina Serif Boo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4E9F" w14:textId="1463C772" w:rsidR="009D6ED4" w:rsidRPr="009D6ED4" w:rsidRDefault="009D6ED4" w:rsidP="009D6ED4">
    <w:pPr>
      <w:pStyle w:val="Footer"/>
      <w:tabs>
        <w:tab w:val="right" w:pos="9638"/>
      </w:tabs>
      <w:rPr>
        <w:b/>
        <w:sz w:val="18"/>
        <w:lang w:val="en-US"/>
      </w:rPr>
    </w:pPr>
    <w:r>
      <w:rPr>
        <w:lang w:val="en-US"/>
      </w:rPr>
      <w:t>GE.21-19514</w:t>
    </w:r>
    <w:r>
      <w:rPr>
        <w:lang w:val="en-US"/>
      </w:rPr>
      <w:tab/>
    </w:r>
    <w:r w:rsidRPr="009D6ED4">
      <w:rPr>
        <w:b/>
        <w:sz w:val="18"/>
        <w:lang w:val="en-US"/>
      </w:rPr>
      <w:fldChar w:fldCharType="begin"/>
    </w:r>
    <w:r w:rsidRPr="009D6ED4">
      <w:rPr>
        <w:b/>
        <w:sz w:val="18"/>
        <w:lang w:val="en-US"/>
      </w:rPr>
      <w:instrText xml:space="preserve"> PAGE  \* MERGEFORMAT </w:instrText>
    </w:r>
    <w:r w:rsidRPr="009D6ED4">
      <w:rPr>
        <w:b/>
        <w:sz w:val="18"/>
        <w:lang w:val="en-US"/>
      </w:rPr>
      <w:fldChar w:fldCharType="separate"/>
    </w:r>
    <w:r w:rsidRPr="009D6ED4">
      <w:rPr>
        <w:b/>
        <w:noProof/>
        <w:sz w:val="18"/>
        <w:lang w:val="en-US"/>
      </w:rPr>
      <w:t>2</w:t>
    </w:r>
    <w:r w:rsidRPr="009D6ED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CA22" w14:textId="159FEA92" w:rsidR="006959B0" w:rsidRPr="009D6ED4" w:rsidRDefault="009D6ED4" w:rsidP="009D6ED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GE.21-19514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0172" w14:textId="03B8C68E" w:rsidR="007E37A9" w:rsidRPr="009D6ED4" w:rsidRDefault="009D6ED4" w:rsidP="009D6ED4">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2689FF05" wp14:editId="411359E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21-19514 (A)</w:t>
    </w:r>
    <w:r>
      <w:rPr>
        <w:noProof/>
        <w:sz w:val="20"/>
        <w:lang w:val="en-US"/>
      </w:rPr>
      <w:drawing>
        <wp:anchor distT="0" distB="0" distL="114300" distR="114300" simplePos="0" relativeHeight="251659264" behindDoc="0" locked="0" layoutInCell="1" allowOverlap="1" wp14:anchorId="0ED0E2D8" wp14:editId="4CD56CC0">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15B28" w14:textId="77777777" w:rsidR="003E061E" w:rsidRPr="00CA22EA" w:rsidRDefault="003E061E"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9E26640" w14:textId="77777777" w:rsidR="003E061E" w:rsidRDefault="003E061E" w:rsidP="00656392">
      <w:pPr>
        <w:spacing w:line="240" w:lineRule="auto"/>
      </w:pPr>
      <w:r>
        <w:continuationSeparator/>
      </w:r>
    </w:p>
  </w:footnote>
  <w:footnote w:id="1">
    <w:p w14:paraId="2312D525" w14:textId="395F1C59" w:rsidR="00472378" w:rsidRPr="0024034F" w:rsidRDefault="00472378" w:rsidP="0024034F">
      <w:pPr>
        <w:pStyle w:val="FootnoteText1"/>
      </w:pPr>
      <w:r w:rsidRPr="0024034F">
        <w:rPr>
          <w:rtl/>
        </w:rPr>
        <w:t>*</w:t>
      </w:r>
      <w:r w:rsidRPr="0024034F">
        <w:rPr>
          <w:rtl/>
        </w:rPr>
        <w:tab/>
        <w:t>تصدر هذه الوثيقة من دون تحرير رسمي.</w:t>
      </w:r>
    </w:p>
  </w:footnote>
  <w:footnote w:id="2">
    <w:p w14:paraId="2487B0B4" w14:textId="1CFA6BA2"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دستور كينيا (</w:t>
      </w:r>
      <w:r w:rsidR="00472378" w:rsidRPr="00250DAF">
        <w:rPr>
          <w:rtl/>
        </w:rPr>
        <w:t>2010</w:t>
      </w:r>
      <w:r w:rsidR="00472378" w:rsidRPr="0024034F">
        <w:rPr>
          <w:rtl/>
        </w:rPr>
        <w:t xml:space="preserve">) المادة </w:t>
      </w:r>
      <w:r w:rsidR="00472378" w:rsidRPr="00250DAF">
        <w:rPr>
          <w:rtl/>
        </w:rPr>
        <w:t>7</w:t>
      </w:r>
      <w:r w:rsidR="00472378" w:rsidRPr="0024034F">
        <w:rPr>
          <w:rtl/>
        </w:rPr>
        <w:t>(</w:t>
      </w:r>
      <w:r w:rsidR="00472378" w:rsidRPr="00250DAF">
        <w:rPr>
          <w:rtl/>
        </w:rPr>
        <w:t>1</w:t>
      </w:r>
      <w:r w:rsidR="00472378" w:rsidRPr="0024034F">
        <w:rPr>
          <w:rtl/>
        </w:rPr>
        <w:t xml:space="preserve">) متاح في الموقع الشبكي: </w:t>
      </w:r>
      <w:hyperlink r:id="rId1" w:history="1">
        <w:r w:rsidRPr="00957DC5">
          <w:rPr>
            <w:rStyle w:val="Hyperlink"/>
          </w:rPr>
          <w:t>https://kenyalaw.org/kl/index.php?id=</w:t>
        </w:r>
        <w:r w:rsidRPr="00250DAF">
          <w:rPr>
            <w:rStyle w:val="Hyperlink"/>
          </w:rPr>
          <w:t>398</w:t>
        </w:r>
      </w:hyperlink>
      <w:r w:rsidR="00472378" w:rsidRPr="0024034F">
        <w:rPr>
          <w:rtl/>
        </w:rPr>
        <w:t>.</w:t>
      </w:r>
    </w:p>
  </w:footnote>
  <w:footnote w:id="3">
    <w:p w14:paraId="0492AF14" w14:textId="65CD421A"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دستور كينيا (</w:t>
      </w:r>
      <w:r w:rsidR="00472378" w:rsidRPr="00250DAF">
        <w:rPr>
          <w:rtl/>
        </w:rPr>
        <w:t>2010</w:t>
      </w:r>
      <w:r w:rsidR="00472378" w:rsidRPr="0024034F">
        <w:rPr>
          <w:rtl/>
        </w:rPr>
        <w:t xml:space="preserve">) المادة </w:t>
      </w:r>
      <w:r w:rsidR="00472378" w:rsidRPr="00250DAF">
        <w:rPr>
          <w:rtl/>
        </w:rPr>
        <w:t>7</w:t>
      </w:r>
      <w:r w:rsidR="00472378" w:rsidRPr="0024034F">
        <w:rPr>
          <w:rtl/>
        </w:rPr>
        <w:t>(</w:t>
      </w:r>
      <w:r w:rsidR="00472378" w:rsidRPr="00250DAF">
        <w:rPr>
          <w:rtl/>
        </w:rPr>
        <w:t>2</w:t>
      </w:r>
      <w:r w:rsidR="00472378" w:rsidRPr="0024034F">
        <w:rPr>
          <w:rtl/>
        </w:rPr>
        <w:t xml:space="preserve">) متاح في الموقع الشبكي: </w:t>
      </w:r>
      <w:hyperlink r:id="rId2" w:history="1">
        <w:r w:rsidRPr="00957DC5">
          <w:rPr>
            <w:rStyle w:val="Hyperlink"/>
          </w:rPr>
          <w:t>https://kenyalaw.org/kl/index.php?id=</w:t>
        </w:r>
        <w:r w:rsidRPr="00250DAF">
          <w:rPr>
            <w:rStyle w:val="Hyperlink"/>
          </w:rPr>
          <w:t>398</w:t>
        </w:r>
      </w:hyperlink>
      <w:r w:rsidR="00472378" w:rsidRPr="0024034F">
        <w:rPr>
          <w:rtl/>
        </w:rPr>
        <w:t>.</w:t>
      </w:r>
    </w:p>
  </w:footnote>
  <w:footnote w:id="4">
    <w:p w14:paraId="0A5342E6" w14:textId="34D88955" w:rsidR="00472378" w:rsidRPr="00A6606C" w:rsidRDefault="0024034F" w:rsidP="0024034F">
      <w:pPr>
        <w:pStyle w:val="FootnoteText1"/>
        <w:rPr>
          <w:spacing w:val="-2"/>
        </w:rPr>
      </w:pPr>
      <w:r w:rsidRPr="00A6606C">
        <w:rPr>
          <w:spacing w:val="-2"/>
          <w:rtl/>
        </w:rPr>
        <w:t>(</w:t>
      </w:r>
      <w:r w:rsidR="00472378" w:rsidRPr="00250DAF">
        <w:rPr>
          <w:spacing w:val="-2"/>
        </w:rPr>
        <w:footnoteRef/>
      </w:r>
      <w:r w:rsidR="00472378" w:rsidRPr="00A6606C">
        <w:rPr>
          <w:spacing w:val="-2"/>
          <w:rtl/>
        </w:rPr>
        <w:t>)</w:t>
      </w:r>
      <w:r w:rsidR="00472378" w:rsidRPr="00A6606C">
        <w:rPr>
          <w:spacing w:val="-2"/>
          <w:rtl/>
        </w:rPr>
        <w:tab/>
      </w:r>
      <w:r w:rsidR="00472378" w:rsidRPr="00A6606C">
        <w:rPr>
          <w:spacing w:val="-2"/>
        </w:rPr>
        <w:t>Kenya National Bureau of Statistics (</w:t>
      </w:r>
      <w:r w:rsidR="00472378" w:rsidRPr="00250DAF">
        <w:rPr>
          <w:spacing w:val="-2"/>
        </w:rPr>
        <w:t>2019</w:t>
      </w:r>
      <w:r w:rsidR="00472378" w:rsidRPr="00A6606C">
        <w:rPr>
          <w:spacing w:val="-2"/>
        </w:rPr>
        <w:t>) Population and Housing Census Volume III,</w:t>
      </w:r>
      <w:r w:rsidR="00472378" w:rsidRPr="00A6606C">
        <w:rPr>
          <w:spacing w:val="-2"/>
          <w:rtl/>
        </w:rPr>
        <w:t xml:space="preserve"> </w:t>
      </w:r>
      <w:r w:rsidR="00472378" w:rsidRPr="00A6606C">
        <w:rPr>
          <w:rFonts w:hint="cs"/>
          <w:spacing w:val="-2"/>
          <w:rtl/>
        </w:rPr>
        <w:t xml:space="preserve">متاح على الموقع الشبكي: </w:t>
      </w:r>
      <w:hyperlink r:id="rId3" w:history="1">
        <w:r w:rsidRPr="00A6606C">
          <w:rPr>
            <w:rStyle w:val="Hyperlink"/>
            <w:spacing w:val="-2"/>
          </w:rPr>
          <w:t>https://www.knbs.or.ke/?wpdmpro=</w:t>
        </w:r>
        <w:r w:rsidRPr="00250DAF">
          <w:rPr>
            <w:rStyle w:val="Hyperlink"/>
            <w:spacing w:val="-2"/>
          </w:rPr>
          <w:t>2019</w:t>
        </w:r>
        <w:r w:rsidRPr="00A6606C">
          <w:rPr>
            <w:rStyle w:val="Hyperlink"/>
            <w:spacing w:val="-2"/>
          </w:rPr>
          <w:t>-kenya-population-and-housing-census-volume-iii-distribution-of-population-by-age-sex-and-administrative-units</w:t>
        </w:r>
      </w:hyperlink>
      <w:r w:rsidR="00472378" w:rsidRPr="00A6606C">
        <w:rPr>
          <w:rFonts w:hint="cs"/>
          <w:spacing w:val="-2"/>
          <w:rtl/>
        </w:rPr>
        <w:t>.</w:t>
      </w:r>
    </w:p>
  </w:footnote>
  <w:footnote w:id="5">
    <w:p w14:paraId="373A209C" w14:textId="47C9E576" w:rsidR="00472378" w:rsidRPr="00A6606C" w:rsidRDefault="0024034F" w:rsidP="0024034F">
      <w:pPr>
        <w:pStyle w:val="FootnoteText1"/>
        <w:rPr>
          <w:spacing w:val="-2"/>
        </w:rPr>
      </w:pPr>
      <w:r w:rsidRPr="00A6606C">
        <w:rPr>
          <w:spacing w:val="-2"/>
          <w:rtl/>
        </w:rPr>
        <w:t>(</w:t>
      </w:r>
      <w:r w:rsidR="00472378" w:rsidRPr="00250DAF">
        <w:rPr>
          <w:spacing w:val="-2"/>
        </w:rPr>
        <w:footnoteRef/>
      </w:r>
      <w:r w:rsidR="00472378" w:rsidRPr="00A6606C">
        <w:rPr>
          <w:spacing w:val="-2"/>
          <w:rtl/>
        </w:rPr>
        <w:t>)</w:t>
      </w:r>
      <w:r w:rsidR="00472378" w:rsidRPr="00A6606C">
        <w:rPr>
          <w:spacing w:val="-2"/>
          <w:rtl/>
        </w:rPr>
        <w:tab/>
      </w:r>
      <w:r w:rsidR="00472378" w:rsidRPr="00A6606C">
        <w:rPr>
          <w:spacing w:val="-2"/>
        </w:rPr>
        <w:t>Kenya National Bureau of Statistics (</w:t>
      </w:r>
      <w:r w:rsidR="00472378" w:rsidRPr="00250DAF">
        <w:rPr>
          <w:spacing w:val="-2"/>
        </w:rPr>
        <w:t>2019</w:t>
      </w:r>
      <w:r w:rsidR="00472378" w:rsidRPr="00A6606C">
        <w:rPr>
          <w:spacing w:val="-2"/>
        </w:rPr>
        <w:t xml:space="preserve">) Population and Housing Census Volume IV, </w:t>
      </w:r>
      <w:r w:rsidR="00472378" w:rsidRPr="00A6606C">
        <w:rPr>
          <w:rFonts w:hint="cs"/>
          <w:spacing w:val="-2"/>
          <w:rtl/>
        </w:rPr>
        <w:t xml:space="preserve">متاح على الموقع الشبكي: </w:t>
      </w:r>
      <w:hyperlink r:id="rId4" w:history="1">
        <w:r w:rsidRPr="00A6606C">
          <w:rPr>
            <w:rStyle w:val="Hyperlink"/>
            <w:spacing w:val="-2"/>
          </w:rPr>
          <w:t>https://www.knbs.or.ke/?wpdmpro=</w:t>
        </w:r>
        <w:r w:rsidRPr="00250DAF">
          <w:rPr>
            <w:rStyle w:val="Hyperlink"/>
            <w:spacing w:val="-2"/>
          </w:rPr>
          <w:t>2019</w:t>
        </w:r>
        <w:r w:rsidRPr="00A6606C">
          <w:rPr>
            <w:rStyle w:val="Hyperlink"/>
            <w:spacing w:val="-2"/>
          </w:rPr>
          <w:t>-kenya-population-and-housing-census-volume-iv-distribution-of-population-by-socio-economic-characteristics</w:t>
        </w:r>
      </w:hyperlink>
      <w:r w:rsidR="00472378" w:rsidRPr="00A6606C">
        <w:rPr>
          <w:rFonts w:hint="cs"/>
          <w:spacing w:val="-2"/>
          <w:rtl/>
        </w:rPr>
        <w:t>.</w:t>
      </w:r>
    </w:p>
  </w:footnote>
  <w:footnote w:id="6">
    <w:p w14:paraId="4C01DD35" w14:textId="7D1B3844"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 xml:space="preserve">مصدر البيانات: </w:t>
      </w:r>
      <w:r w:rsidR="00472378" w:rsidRPr="0024034F">
        <w:t>United Nations - World Population Prospects</w:t>
      </w:r>
      <w:r w:rsidR="00472378" w:rsidRPr="0024034F">
        <w:rPr>
          <w:rFonts w:hint="cs"/>
          <w:rtl/>
        </w:rPr>
        <w:t>.</w:t>
      </w:r>
    </w:p>
  </w:footnote>
  <w:footnote w:id="7">
    <w:p w14:paraId="7E90209A" w14:textId="7D22AD3B"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 xml:space="preserve">مصدر البيانات: </w:t>
      </w:r>
      <w:r w:rsidR="00472378" w:rsidRPr="0024034F">
        <w:t>United Nations - World Population Prospects</w:t>
      </w:r>
      <w:r w:rsidR="00472378" w:rsidRPr="0024034F">
        <w:rPr>
          <w:rFonts w:hint="cs"/>
          <w:rtl/>
        </w:rPr>
        <w:t>.</w:t>
      </w:r>
    </w:p>
  </w:footnote>
  <w:footnote w:id="8">
    <w:p w14:paraId="7A3FB8CA" w14:textId="1C7B5457"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r>
      <w:r w:rsidR="00472378" w:rsidRPr="0024034F">
        <w:t xml:space="preserve">Kenya Population-based HIV Impact Assessment Survey </w:t>
      </w:r>
      <w:r w:rsidR="00472378" w:rsidRPr="00250DAF">
        <w:t>2018</w:t>
      </w:r>
      <w:r w:rsidR="00472378" w:rsidRPr="0024034F">
        <w:t>, Ministry of Health, p.</w:t>
      </w:r>
      <w:r w:rsidR="00472378" w:rsidRPr="00250DAF">
        <w:t>9</w:t>
      </w:r>
      <w:r w:rsidR="00472378" w:rsidRPr="0024034F">
        <w:rPr>
          <w:rFonts w:hint="cs"/>
          <w:rtl/>
        </w:rPr>
        <w:t>.</w:t>
      </w:r>
    </w:p>
  </w:footnote>
  <w:footnote w:id="9">
    <w:p w14:paraId="79A11F88" w14:textId="5FA90240" w:rsidR="00472378" w:rsidRPr="0024034F" w:rsidRDefault="0024034F" w:rsidP="0024034F">
      <w:pPr>
        <w:pStyle w:val="FootnoteText1"/>
        <w:rPr>
          <w:rFonts w:hint="cs"/>
          <w:rtl/>
        </w:rPr>
      </w:pPr>
      <w:r>
        <w:rPr>
          <w:rtl/>
        </w:rPr>
        <w:t>(</w:t>
      </w:r>
      <w:r w:rsidR="00472378" w:rsidRPr="00250DAF">
        <w:footnoteRef/>
      </w:r>
      <w:r w:rsidR="00472378" w:rsidRPr="0024034F">
        <w:rPr>
          <w:rtl/>
        </w:rPr>
        <w:t>)</w:t>
      </w:r>
      <w:r w:rsidR="00472378" w:rsidRPr="0024034F">
        <w:rPr>
          <w:rtl/>
        </w:rPr>
        <w:tab/>
        <w:t xml:space="preserve">انظر الحاشية </w:t>
      </w:r>
      <w:r w:rsidR="00472378" w:rsidRPr="00250DAF">
        <w:rPr>
          <w:rtl/>
        </w:rPr>
        <w:t>6</w:t>
      </w:r>
      <w:r w:rsidR="00472378" w:rsidRPr="0024034F">
        <w:rPr>
          <w:rFonts w:hint="cs"/>
          <w:rtl/>
        </w:rPr>
        <w:t>.</w:t>
      </w:r>
    </w:p>
  </w:footnote>
  <w:footnote w:id="10">
    <w:p w14:paraId="354391E1" w14:textId="5D6588DE" w:rsidR="00472378" w:rsidRPr="0024034F" w:rsidRDefault="0024034F" w:rsidP="00FF4E61">
      <w:pPr>
        <w:pStyle w:val="FootnoteText1"/>
        <w:jc w:val="left"/>
      </w:pPr>
      <w:r>
        <w:rPr>
          <w:rtl/>
        </w:rPr>
        <w:t>(</w:t>
      </w:r>
      <w:r w:rsidR="00472378" w:rsidRPr="00250DAF">
        <w:footnoteRef/>
      </w:r>
      <w:r w:rsidR="00472378" w:rsidRPr="0024034F">
        <w:rPr>
          <w:rtl/>
        </w:rPr>
        <w:t>)</w:t>
      </w:r>
      <w:r w:rsidR="00472378" w:rsidRPr="0024034F">
        <w:rPr>
          <w:rtl/>
        </w:rPr>
        <w:tab/>
      </w:r>
      <w:r w:rsidR="00472378" w:rsidRPr="0024034F">
        <w:t>The World Bank, World Bank in Kenya (</w:t>
      </w:r>
      <w:r w:rsidR="00472378" w:rsidRPr="00250DAF">
        <w:t>2019</w:t>
      </w:r>
      <w:r w:rsidR="00472378" w:rsidRPr="0024034F">
        <w:t>)</w:t>
      </w:r>
      <w:r w:rsidR="006E0BB9">
        <w:rPr>
          <w:rFonts w:hint="cs"/>
          <w:rtl/>
        </w:rPr>
        <w:t>،</w:t>
      </w:r>
      <w:r w:rsidR="00472378" w:rsidRPr="0024034F">
        <w:rPr>
          <w:rtl/>
        </w:rPr>
        <w:t xml:space="preserve"> </w:t>
      </w:r>
      <w:r w:rsidR="00472378" w:rsidRPr="0024034F">
        <w:rPr>
          <w:rFonts w:hint="cs"/>
          <w:rtl/>
        </w:rPr>
        <w:t xml:space="preserve">متاح على الموقع الشبكي: </w:t>
      </w:r>
      <w:hyperlink r:id="rId5" w:history="1">
        <w:r w:rsidRPr="00957DC5">
          <w:rPr>
            <w:rStyle w:val="Hyperlink"/>
          </w:rPr>
          <w:t>https://www.worldbank.org/en/country/kenya/overview</w:t>
        </w:r>
      </w:hyperlink>
      <w:r w:rsidR="00472378" w:rsidRPr="0024034F">
        <w:rPr>
          <w:rFonts w:hint="cs"/>
          <w:rtl/>
        </w:rPr>
        <w:t>.</w:t>
      </w:r>
    </w:p>
  </w:footnote>
  <w:footnote w:id="11">
    <w:p w14:paraId="7C4026BF" w14:textId="4736A61C"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r>
      <w:r w:rsidR="00472378" w:rsidRPr="0024034F">
        <w:t xml:space="preserve">Kenya Bureau of Statistics, Economic Survey Report </w:t>
      </w:r>
      <w:r w:rsidR="00472378" w:rsidRPr="00250DAF">
        <w:t>2021</w:t>
      </w:r>
      <w:r w:rsidR="00472378" w:rsidRPr="0024034F">
        <w:rPr>
          <w:rFonts w:hint="cs"/>
          <w:rtl/>
        </w:rPr>
        <w:t>.</w:t>
      </w:r>
    </w:p>
  </w:footnote>
  <w:footnote w:id="12">
    <w:p w14:paraId="441B6E90" w14:textId="1454B893"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r>
      <w:r w:rsidR="00472378" w:rsidRPr="0024034F">
        <w:t xml:space="preserve">Inequality Trends and Diagnostics in Kenya </w:t>
      </w:r>
      <w:r w:rsidR="00472378" w:rsidRPr="00250DAF">
        <w:t>2020</w:t>
      </w:r>
      <w:r w:rsidR="00472378" w:rsidRPr="0024034F">
        <w:t xml:space="preserve">, A Joint Report of the Kenya National Bureau, </w:t>
      </w:r>
      <w:r w:rsidR="00472378" w:rsidRPr="00250DAF">
        <w:t>2020</w:t>
      </w:r>
      <w:r w:rsidR="00472378" w:rsidRPr="0024034F">
        <w:t xml:space="preserve"> on Multidimensional Inequality</w:t>
      </w:r>
      <w:r w:rsidR="00472378" w:rsidRPr="0024034F">
        <w:rPr>
          <w:rFonts w:hint="cs"/>
          <w:rtl/>
        </w:rPr>
        <w:t>.</w:t>
      </w:r>
    </w:p>
  </w:footnote>
  <w:footnote w:id="13">
    <w:p w14:paraId="6B6D69D8" w14:textId="6B98F2D1"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r>
      <w:r w:rsidR="00472378" w:rsidRPr="0024034F">
        <w:t>Kenya National Bureau of Statistics (</w:t>
      </w:r>
      <w:r w:rsidR="00472378" w:rsidRPr="00250DAF">
        <w:t>2020</w:t>
      </w:r>
      <w:r w:rsidR="00472378" w:rsidRPr="0024034F">
        <w:t>) ‘Comprehensive Poverty Report Children, Youth, Women, Men and the Elderly From National to County Level,</w:t>
      </w:r>
      <w:r w:rsidR="00472378" w:rsidRPr="0024034F">
        <w:rPr>
          <w:rtl/>
        </w:rPr>
        <w:t xml:space="preserve"> </w:t>
      </w:r>
      <w:r w:rsidR="00472378" w:rsidRPr="0024034F">
        <w:rPr>
          <w:rFonts w:hint="cs"/>
          <w:rtl/>
        </w:rPr>
        <w:t xml:space="preserve">متاح في: </w:t>
      </w:r>
      <w:r w:rsidR="00472378" w:rsidRPr="0024034F">
        <w:t>Comprehensive Poverty Report - Kenya National Bureau of Statistics (knbs.or.ke)</w:t>
      </w:r>
      <w:r w:rsidR="00472378" w:rsidRPr="0024034F">
        <w:rPr>
          <w:rtl/>
        </w:rPr>
        <w:t>.</w:t>
      </w:r>
    </w:p>
  </w:footnote>
  <w:footnote w:id="14">
    <w:p w14:paraId="0A05538A" w14:textId="77777777" w:rsidR="00EA2804" w:rsidRPr="0024034F" w:rsidRDefault="00EA2804" w:rsidP="00EA2804">
      <w:pPr>
        <w:pStyle w:val="FootnoteText1"/>
      </w:pPr>
      <w:r>
        <w:rPr>
          <w:rtl/>
        </w:rPr>
        <w:t>(</w:t>
      </w:r>
      <w:r w:rsidRPr="00250DAF">
        <w:footnoteRef/>
      </w:r>
      <w:r w:rsidRPr="0024034F">
        <w:rPr>
          <w:rtl/>
        </w:rPr>
        <w:t>)</w:t>
      </w:r>
      <w:r w:rsidRPr="0024034F">
        <w:rPr>
          <w:rtl/>
        </w:rPr>
        <w:tab/>
        <w:t xml:space="preserve">يبرز المرفق </w:t>
      </w:r>
      <w:r w:rsidRPr="00250DAF">
        <w:rPr>
          <w:rtl/>
        </w:rPr>
        <w:t>3</w:t>
      </w:r>
      <w:r w:rsidRPr="0024034F">
        <w:rPr>
          <w:rtl/>
        </w:rPr>
        <w:t xml:space="preserve"> من تقرير الفقر الشامل انتشار الفقر النقدي حسب الفئة العمرية والمنطقة ومقاطعة الإقامة</w:t>
      </w:r>
      <w:r w:rsidRPr="0024034F">
        <w:rPr>
          <w:rFonts w:hint="cs"/>
          <w:rtl/>
        </w:rPr>
        <w:t>.</w:t>
      </w:r>
    </w:p>
  </w:footnote>
  <w:footnote w:id="15">
    <w:p w14:paraId="2AA96A56" w14:textId="2D427B97"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 xml:space="preserve">تتاح نظرة عامة على معهد التدريب القضائي في الموقع الشبكي: </w:t>
      </w:r>
      <w:hyperlink r:id="rId6" w:history="1">
        <w:r w:rsidRPr="00957DC5">
          <w:rPr>
            <w:rStyle w:val="Hyperlink"/>
          </w:rPr>
          <w:t>https://www.judiciary.go.ke/jti-overview/</w:t>
        </w:r>
      </w:hyperlink>
      <w:r w:rsidR="00472378" w:rsidRPr="0024034F">
        <w:rPr>
          <w:rtl/>
        </w:rPr>
        <w:t>.</w:t>
      </w:r>
    </w:p>
  </w:footnote>
  <w:footnote w:id="16">
    <w:p w14:paraId="40613784" w14:textId="6D438511"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تتكون اللجنة من موظفين من مختلف الوزارات والإدارات والوكالات، وهي مكتب المدعي العام ووزارة العدل، ووزارة العمل والحماية الاجتماعية، ووزارة الخدمة العامة، والشؤون الجنسانية والشباب، ووزارة الخارجية، ووزارة الصحة، ووزارة الأراضي والتخطيط المادي، ووزارة النقل، والبنية التحتية، والإسكان، والتنمية الحضرية، و</w:t>
      </w:r>
      <w:r w:rsidR="00472378" w:rsidRPr="0024034F">
        <w:rPr>
          <w:rFonts w:hint="cs"/>
          <w:rtl/>
        </w:rPr>
        <w:t>و</w:t>
      </w:r>
      <w:r w:rsidR="00472378" w:rsidRPr="0024034F">
        <w:rPr>
          <w:rtl/>
        </w:rPr>
        <w:t xml:space="preserve">زارة التعليم، ووزارة الداخلية، وتنسيق </w:t>
      </w:r>
      <w:r w:rsidR="00472378" w:rsidRPr="0024034F">
        <w:rPr>
          <w:rFonts w:hint="cs"/>
          <w:rtl/>
        </w:rPr>
        <w:t xml:space="preserve">أنشطة </w:t>
      </w:r>
      <w:r w:rsidR="00472378" w:rsidRPr="0024034F">
        <w:rPr>
          <w:rtl/>
        </w:rPr>
        <w:t>الحكومة الوطنية، والقضاء، والمكتب الوطني الكيني للإحصاء، ومكتب مدير النيابة العامة، والهيئة المستقلة لمراقبة الشرطة، ودائرة السجون الكينية، ودائرة الشرطة الوطنية، واللجنة الوطنية الكينية لحقوق الإنسان، واللجنة الوطنية للشؤون الجنسانية والمساواة، ومجلس المحافظين. وينسق مكتب المدعي العام ووزارة العدل عملية إعداد التقارير بموجب العهد الدولي الخاص بالحقوق المدنية والسياسية، والعهد الدولي الخاص بالحقوق الاقتصادية والاجتماعية والثقافية، والاتفاقية الدولية للقضاء على التمييز العنصري، واتفاقية مناهضة التعذيب، وعملية الاستعراض الشامل، والميثاق الأفريقي لحقوق الإنسان والشعوب. ووزارة العمل والحماية الاجتماعية مسؤولة عن تقديم التقارير بموجب اتفاقية حقوق الطفل، واتفاقية حقوق الأشخاص ذوي الإعاقة، والميثاق الأفريقي لحقوق الطفل ورفاهيته. وتتولى وزارة الخدمة العامة والشؤون الجنسانية مسؤولية تقديم التقارير بموجب اتفاقية القضاء على جميع أشكال التمييز ضد المرأة وبروتوكول مابوتو</w:t>
      </w:r>
      <w:r w:rsidR="00472378" w:rsidRPr="0024034F">
        <w:rPr>
          <w:rFonts w:hint="cs"/>
          <w:rtl/>
        </w:rPr>
        <w:t>.</w:t>
      </w:r>
    </w:p>
  </w:footnote>
  <w:footnote w:id="17">
    <w:p w14:paraId="6C9B875C" w14:textId="43DA2710"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 xml:space="preserve">تنص المادة </w:t>
      </w:r>
      <w:r w:rsidR="00472378" w:rsidRPr="00250DAF">
        <w:rPr>
          <w:rtl/>
        </w:rPr>
        <w:t>27</w:t>
      </w:r>
      <w:r w:rsidR="00472378" w:rsidRPr="0024034F">
        <w:rPr>
          <w:rtl/>
        </w:rPr>
        <w:t>(</w:t>
      </w:r>
      <w:r w:rsidR="00472378" w:rsidRPr="00250DAF">
        <w:rPr>
          <w:rtl/>
        </w:rPr>
        <w:t>4</w:t>
      </w:r>
      <w:r w:rsidR="00472378" w:rsidRPr="0024034F">
        <w:rPr>
          <w:rtl/>
        </w:rPr>
        <w:t>) من الدستور على ألا تميز الدولة، على نحو مباشر أو غير مباشر، ضد أي شخص على أي أساس، بما</w:t>
      </w:r>
      <w:r>
        <w:rPr>
          <w:rFonts w:hint="cs"/>
          <w:rtl/>
        </w:rPr>
        <w:t> </w:t>
      </w:r>
      <w:r w:rsidR="00472378" w:rsidRPr="0024034F">
        <w:rPr>
          <w:rtl/>
        </w:rPr>
        <w:t xml:space="preserve">في ذلك العرق، أو الجنس، أو الحمل، أو الحالة الزوجية، أو الحالة الصحية، أو </w:t>
      </w:r>
      <w:proofErr w:type="gramStart"/>
      <w:r w:rsidR="00472378" w:rsidRPr="0024034F">
        <w:rPr>
          <w:rtl/>
        </w:rPr>
        <w:t xml:space="preserve">الأصل العرقي </w:t>
      </w:r>
      <w:proofErr w:type="gramEnd"/>
      <w:r w:rsidR="00472378" w:rsidRPr="0024034F">
        <w:rPr>
          <w:rtl/>
        </w:rPr>
        <w:t>أو الاجتماعي، أو اللون، أو</w:t>
      </w:r>
      <w:r>
        <w:rPr>
          <w:rFonts w:hint="cs"/>
          <w:rtl/>
        </w:rPr>
        <w:t> </w:t>
      </w:r>
      <w:r w:rsidR="00472378" w:rsidRPr="0024034F">
        <w:rPr>
          <w:rtl/>
        </w:rPr>
        <w:t>العمر، أو الإعاقة، أو الدين، أو الضمير، أو المعتقد، أو الثقافة، أو الملبس، أو اللغة، أو المولد.</w:t>
      </w:r>
    </w:p>
  </w:footnote>
  <w:footnote w:id="18">
    <w:p w14:paraId="25A4CE68" w14:textId="25D40933"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قانون الطفل، (</w:t>
      </w:r>
      <w:r w:rsidR="00472378" w:rsidRPr="00250DAF">
        <w:rPr>
          <w:rtl/>
        </w:rPr>
        <w:t>2001</w:t>
      </w:r>
      <w:r w:rsidR="00472378" w:rsidRPr="0024034F">
        <w:rPr>
          <w:rtl/>
        </w:rPr>
        <w:t xml:space="preserve">) المادة </w:t>
      </w:r>
      <w:r w:rsidR="00472378" w:rsidRPr="00250DAF">
        <w:rPr>
          <w:rtl/>
        </w:rPr>
        <w:t>5</w:t>
      </w:r>
      <w:r w:rsidR="00472378" w:rsidRPr="0024034F">
        <w:rPr>
          <w:rtl/>
        </w:rPr>
        <w:t>.</w:t>
      </w:r>
    </w:p>
  </w:footnote>
  <w:footnote w:id="19">
    <w:p w14:paraId="3E8F3A88" w14:textId="6C4D7946" w:rsidR="00472378" w:rsidRPr="0024034F" w:rsidRDefault="0024034F" w:rsidP="0024034F">
      <w:pPr>
        <w:pStyle w:val="FootnoteText1"/>
      </w:pPr>
      <w:r>
        <w:rPr>
          <w:rtl/>
        </w:rPr>
        <w:t>(</w:t>
      </w:r>
      <w:r w:rsidR="00472378" w:rsidRPr="00250DAF">
        <w:footnoteRef/>
      </w:r>
      <w:r w:rsidR="00472378" w:rsidRPr="0024034F">
        <w:rPr>
          <w:rtl/>
        </w:rPr>
        <w:t>)</w:t>
      </w:r>
      <w:r w:rsidR="00472378" w:rsidRPr="0024034F">
        <w:rPr>
          <w:rtl/>
        </w:rPr>
        <w:tab/>
        <w:t>دستور كينيا (</w:t>
      </w:r>
      <w:r w:rsidR="00472378" w:rsidRPr="00250DAF">
        <w:rPr>
          <w:rtl/>
        </w:rPr>
        <w:t>2010</w:t>
      </w:r>
      <w:r w:rsidR="00472378" w:rsidRPr="0024034F">
        <w:rPr>
          <w:rtl/>
        </w:rPr>
        <w:t xml:space="preserve">) المادة </w:t>
      </w:r>
      <w:r w:rsidR="00472378" w:rsidRPr="00250DAF">
        <w:rPr>
          <w:rtl/>
        </w:rPr>
        <w:t>81</w:t>
      </w:r>
      <w:r w:rsidR="00472378" w:rsidRPr="0024034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820B7" w14:textId="5E0E64E4" w:rsidR="009D6ED4" w:rsidRPr="009D6ED4" w:rsidRDefault="009D6ED4" w:rsidP="009D6ED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323FFD">
      <w:t>HRI</w:t>
    </w:r>
    <w:proofErr w:type="spellEnd"/>
    <w:r w:rsidR="00323FFD">
      <w:t>/CORE/KEN/2021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4F7CB" w14:textId="0DBF2998" w:rsidR="009D6ED4" w:rsidRPr="009D6ED4" w:rsidRDefault="009D6ED4" w:rsidP="009D6ED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323FFD">
      <w:t>HRI</w:t>
    </w:r>
    <w:proofErr w:type="spellEnd"/>
    <w:r w:rsidR="00323FFD">
      <w:t>/CORE/KEN/2021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D34E88"/>
    <w:multiLevelType w:val="hybridMultilevel"/>
    <w:tmpl w:val="0EE24FF6"/>
    <w:lvl w:ilvl="0" w:tplc="04090001">
      <w:start w:val="1"/>
      <w:numFmt w:val="bullet"/>
      <w:lvlText w:val=""/>
      <w:lvlJc w:val="left"/>
      <w:pPr>
        <w:ind w:left="2618" w:hanging="360"/>
      </w:pPr>
      <w:rPr>
        <w:rFonts w:ascii="Symbol" w:hAnsi="Symbol" w:hint="default"/>
      </w:rPr>
    </w:lvl>
    <w:lvl w:ilvl="1" w:tplc="04090003" w:tentative="1">
      <w:start w:val="1"/>
      <w:numFmt w:val="bullet"/>
      <w:lvlText w:val="o"/>
      <w:lvlJc w:val="left"/>
      <w:pPr>
        <w:ind w:left="3338" w:hanging="360"/>
      </w:pPr>
      <w:rPr>
        <w:rFonts w:ascii="Courier New" w:hAnsi="Courier New" w:cs="Courier New" w:hint="default"/>
      </w:rPr>
    </w:lvl>
    <w:lvl w:ilvl="2" w:tplc="04090005" w:tentative="1">
      <w:start w:val="1"/>
      <w:numFmt w:val="bullet"/>
      <w:lvlText w:val=""/>
      <w:lvlJc w:val="left"/>
      <w:pPr>
        <w:ind w:left="4058" w:hanging="360"/>
      </w:pPr>
      <w:rPr>
        <w:rFonts w:ascii="Wingdings" w:hAnsi="Wingdings" w:hint="default"/>
      </w:rPr>
    </w:lvl>
    <w:lvl w:ilvl="3" w:tplc="04090001" w:tentative="1">
      <w:start w:val="1"/>
      <w:numFmt w:val="bullet"/>
      <w:lvlText w:val=""/>
      <w:lvlJc w:val="left"/>
      <w:pPr>
        <w:ind w:left="4778" w:hanging="360"/>
      </w:pPr>
      <w:rPr>
        <w:rFonts w:ascii="Symbol" w:hAnsi="Symbol" w:hint="default"/>
      </w:rPr>
    </w:lvl>
    <w:lvl w:ilvl="4" w:tplc="04090003" w:tentative="1">
      <w:start w:val="1"/>
      <w:numFmt w:val="bullet"/>
      <w:lvlText w:val="o"/>
      <w:lvlJc w:val="left"/>
      <w:pPr>
        <w:ind w:left="5498" w:hanging="360"/>
      </w:pPr>
      <w:rPr>
        <w:rFonts w:ascii="Courier New" w:hAnsi="Courier New" w:cs="Courier New" w:hint="default"/>
      </w:rPr>
    </w:lvl>
    <w:lvl w:ilvl="5" w:tplc="04090005" w:tentative="1">
      <w:start w:val="1"/>
      <w:numFmt w:val="bullet"/>
      <w:lvlText w:val=""/>
      <w:lvlJc w:val="left"/>
      <w:pPr>
        <w:ind w:left="6218" w:hanging="360"/>
      </w:pPr>
      <w:rPr>
        <w:rFonts w:ascii="Wingdings" w:hAnsi="Wingdings" w:hint="default"/>
      </w:rPr>
    </w:lvl>
    <w:lvl w:ilvl="6" w:tplc="04090001" w:tentative="1">
      <w:start w:val="1"/>
      <w:numFmt w:val="bullet"/>
      <w:lvlText w:val=""/>
      <w:lvlJc w:val="left"/>
      <w:pPr>
        <w:ind w:left="6938" w:hanging="360"/>
      </w:pPr>
      <w:rPr>
        <w:rFonts w:ascii="Symbol" w:hAnsi="Symbol" w:hint="default"/>
      </w:rPr>
    </w:lvl>
    <w:lvl w:ilvl="7" w:tplc="04090003" w:tentative="1">
      <w:start w:val="1"/>
      <w:numFmt w:val="bullet"/>
      <w:lvlText w:val="o"/>
      <w:lvlJc w:val="left"/>
      <w:pPr>
        <w:ind w:left="7658" w:hanging="360"/>
      </w:pPr>
      <w:rPr>
        <w:rFonts w:ascii="Courier New" w:hAnsi="Courier New" w:cs="Courier New" w:hint="default"/>
      </w:rPr>
    </w:lvl>
    <w:lvl w:ilvl="8" w:tplc="04090005" w:tentative="1">
      <w:start w:val="1"/>
      <w:numFmt w:val="bullet"/>
      <w:lvlText w:val=""/>
      <w:lvlJc w:val="left"/>
      <w:pPr>
        <w:ind w:left="8378"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715048C"/>
    <w:multiLevelType w:val="hybridMultilevel"/>
    <w:tmpl w:val="AF167218"/>
    <w:lvl w:ilvl="0" w:tplc="54CC808A">
      <w:numFmt w:val="bullet"/>
      <w:lvlText w:val="•"/>
      <w:lvlJc w:val="left"/>
      <w:pPr>
        <w:ind w:left="2611" w:hanging="713"/>
      </w:pPr>
      <w:rPr>
        <w:rFonts w:ascii="Traditional Arabic" w:eastAsia="Times New Roman" w:hAnsi="Traditional Arabic" w:cs="Traditional Arabic" w:hint="default"/>
      </w:rPr>
    </w:lvl>
    <w:lvl w:ilvl="1" w:tplc="04090003" w:tentative="1">
      <w:start w:val="1"/>
      <w:numFmt w:val="bullet"/>
      <w:lvlText w:val="o"/>
      <w:lvlJc w:val="left"/>
      <w:pPr>
        <w:ind w:left="2978" w:hanging="360"/>
      </w:pPr>
      <w:rPr>
        <w:rFonts w:ascii="Courier New" w:hAnsi="Courier New" w:cs="Courier New" w:hint="default"/>
      </w:rPr>
    </w:lvl>
    <w:lvl w:ilvl="2" w:tplc="04090005" w:tentative="1">
      <w:start w:val="1"/>
      <w:numFmt w:val="bullet"/>
      <w:lvlText w:val=""/>
      <w:lvlJc w:val="left"/>
      <w:pPr>
        <w:ind w:left="3698" w:hanging="360"/>
      </w:pPr>
      <w:rPr>
        <w:rFonts w:ascii="Wingdings" w:hAnsi="Wingdings" w:hint="default"/>
      </w:rPr>
    </w:lvl>
    <w:lvl w:ilvl="3" w:tplc="04090001" w:tentative="1">
      <w:start w:val="1"/>
      <w:numFmt w:val="bullet"/>
      <w:lvlText w:val=""/>
      <w:lvlJc w:val="left"/>
      <w:pPr>
        <w:ind w:left="4418" w:hanging="360"/>
      </w:pPr>
      <w:rPr>
        <w:rFonts w:ascii="Symbol" w:hAnsi="Symbol" w:hint="default"/>
      </w:rPr>
    </w:lvl>
    <w:lvl w:ilvl="4" w:tplc="04090003" w:tentative="1">
      <w:start w:val="1"/>
      <w:numFmt w:val="bullet"/>
      <w:lvlText w:val="o"/>
      <w:lvlJc w:val="left"/>
      <w:pPr>
        <w:ind w:left="5138" w:hanging="360"/>
      </w:pPr>
      <w:rPr>
        <w:rFonts w:ascii="Courier New" w:hAnsi="Courier New" w:cs="Courier New" w:hint="default"/>
      </w:rPr>
    </w:lvl>
    <w:lvl w:ilvl="5" w:tplc="04090005" w:tentative="1">
      <w:start w:val="1"/>
      <w:numFmt w:val="bullet"/>
      <w:lvlText w:val=""/>
      <w:lvlJc w:val="left"/>
      <w:pPr>
        <w:ind w:left="5858" w:hanging="360"/>
      </w:pPr>
      <w:rPr>
        <w:rFonts w:ascii="Wingdings" w:hAnsi="Wingdings" w:hint="default"/>
      </w:rPr>
    </w:lvl>
    <w:lvl w:ilvl="6" w:tplc="04090001" w:tentative="1">
      <w:start w:val="1"/>
      <w:numFmt w:val="bullet"/>
      <w:lvlText w:val=""/>
      <w:lvlJc w:val="left"/>
      <w:pPr>
        <w:ind w:left="6578" w:hanging="360"/>
      </w:pPr>
      <w:rPr>
        <w:rFonts w:ascii="Symbol" w:hAnsi="Symbol" w:hint="default"/>
      </w:rPr>
    </w:lvl>
    <w:lvl w:ilvl="7" w:tplc="04090003" w:tentative="1">
      <w:start w:val="1"/>
      <w:numFmt w:val="bullet"/>
      <w:lvlText w:val="o"/>
      <w:lvlJc w:val="left"/>
      <w:pPr>
        <w:ind w:left="7298" w:hanging="360"/>
      </w:pPr>
      <w:rPr>
        <w:rFonts w:ascii="Courier New" w:hAnsi="Courier New" w:cs="Courier New" w:hint="default"/>
      </w:rPr>
    </w:lvl>
    <w:lvl w:ilvl="8" w:tplc="04090005" w:tentative="1">
      <w:start w:val="1"/>
      <w:numFmt w:val="bullet"/>
      <w:lvlText w:val=""/>
      <w:lvlJc w:val="left"/>
      <w:pPr>
        <w:ind w:left="8018" w:hanging="360"/>
      </w:pPr>
      <w:rPr>
        <w:rFonts w:ascii="Wingdings" w:hAnsi="Wingdings" w:hint="default"/>
      </w:rPr>
    </w:lvl>
  </w:abstractNum>
  <w:abstractNum w:abstractNumId="10"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65A59ED"/>
    <w:multiLevelType w:val="hybridMultilevel"/>
    <w:tmpl w:val="44C6D84C"/>
    <w:lvl w:ilvl="0" w:tplc="54CC808A">
      <w:numFmt w:val="bullet"/>
      <w:lvlText w:val="•"/>
      <w:lvlJc w:val="left"/>
      <w:pPr>
        <w:ind w:left="3858" w:hanging="713"/>
      </w:pPr>
      <w:rPr>
        <w:rFonts w:ascii="Traditional Arabic" w:eastAsia="Times New Roman" w:hAnsi="Traditional Arabic" w:cs="Traditional Arabic" w:hint="default"/>
      </w:rPr>
    </w:lvl>
    <w:lvl w:ilvl="1" w:tplc="04090003" w:tentative="1">
      <w:start w:val="1"/>
      <w:numFmt w:val="bullet"/>
      <w:lvlText w:val="o"/>
      <w:lvlJc w:val="left"/>
      <w:pPr>
        <w:ind w:left="2687" w:hanging="360"/>
      </w:pPr>
      <w:rPr>
        <w:rFonts w:ascii="Courier New" w:hAnsi="Courier New" w:cs="Courier New" w:hint="default"/>
      </w:rPr>
    </w:lvl>
    <w:lvl w:ilvl="2" w:tplc="04090005">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3"/>
  </w:num>
  <w:num w:numId="2">
    <w:abstractNumId w:val="19"/>
  </w:num>
  <w:num w:numId="3">
    <w:abstractNumId w:val="2"/>
  </w:num>
  <w:num w:numId="4">
    <w:abstractNumId w:val="18"/>
  </w:num>
  <w:num w:numId="5">
    <w:abstractNumId w:val="14"/>
  </w:num>
  <w:num w:numId="6">
    <w:abstractNumId w:val="8"/>
  </w:num>
  <w:num w:numId="7">
    <w:abstractNumId w:val="26"/>
  </w:num>
  <w:num w:numId="8">
    <w:abstractNumId w:val="2"/>
  </w:num>
  <w:num w:numId="9">
    <w:abstractNumId w:val="18"/>
  </w:num>
  <w:num w:numId="10">
    <w:abstractNumId w:val="8"/>
  </w:num>
  <w:num w:numId="11">
    <w:abstractNumId w:val="26"/>
  </w:num>
  <w:num w:numId="12">
    <w:abstractNumId w:val="6"/>
  </w:num>
  <w:num w:numId="13">
    <w:abstractNumId w:val="4"/>
  </w:num>
  <w:num w:numId="14">
    <w:abstractNumId w:val="24"/>
  </w:num>
  <w:num w:numId="15">
    <w:abstractNumId w:val="20"/>
  </w:num>
  <w:num w:numId="16">
    <w:abstractNumId w:val="1"/>
  </w:num>
  <w:num w:numId="17">
    <w:abstractNumId w:val="22"/>
  </w:num>
  <w:num w:numId="18">
    <w:abstractNumId w:val="0"/>
  </w:num>
  <w:num w:numId="19">
    <w:abstractNumId w:val="16"/>
  </w:num>
  <w:num w:numId="20">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2"/>
  </w:num>
  <w:num w:numId="26">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1"/>
  </w:num>
  <w:num w:numId="28">
    <w:abstractNumId w:val="10"/>
  </w:num>
  <w:num w:numId="29">
    <w:abstractNumId w:val="25"/>
  </w:num>
  <w:num w:numId="30">
    <w:abstractNumId w:val="13"/>
  </w:num>
  <w:num w:numId="31">
    <w:abstractNumId w:val="7"/>
  </w:num>
  <w:num w:numId="32">
    <w:abstractNumId w:val="21"/>
  </w:num>
  <w:num w:numId="33">
    <w:abstractNumId w:val="5"/>
  </w:num>
  <w:num w:numId="34">
    <w:abstractNumId w:val="13"/>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35">
    <w:abstractNumId w:val="3"/>
  </w:num>
  <w:num w:numId="36">
    <w:abstractNumId w:val="9"/>
  </w:num>
  <w:num w:numId="37">
    <w:abstractNumId w:val="15"/>
  </w:num>
  <w:num w:numId="38">
    <w:abstractNumId w:val="2"/>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61E"/>
    <w:rsid w:val="000076D5"/>
    <w:rsid w:val="00043663"/>
    <w:rsid w:val="000505CF"/>
    <w:rsid w:val="0006642E"/>
    <w:rsid w:val="0009460F"/>
    <w:rsid w:val="000B462C"/>
    <w:rsid w:val="000D21D1"/>
    <w:rsid w:val="000D701C"/>
    <w:rsid w:val="000E2A71"/>
    <w:rsid w:val="001443F0"/>
    <w:rsid w:val="00160263"/>
    <w:rsid w:val="00181F96"/>
    <w:rsid w:val="001A1371"/>
    <w:rsid w:val="001B2F42"/>
    <w:rsid w:val="001B346A"/>
    <w:rsid w:val="001D6252"/>
    <w:rsid w:val="001E0AB2"/>
    <w:rsid w:val="001E1CAD"/>
    <w:rsid w:val="001E290D"/>
    <w:rsid w:val="002144FA"/>
    <w:rsid w:val="0023469A"/>
    <w:rsid w:val="0024034F"/>
    <w:rsid w:val="00243C8A"/>
    <w:rsid w:val="00250DAF"/>
    <w:rsid w:val="00267A0E"/>
    <w:rsid w:val="002705E5"/>
    <w:rsid w:val="002901D9"/>
    <w:rsid w:val="002976C2"/>
    <w:rsid w:val="002E196D"/>
    <w:rsid w:val="00323FFD"/>
    <w:rsid w:val="003260FF"/>
    <w:rsid w:val="00343D95"/>
    <w:rsid w:val="00354CC2"/>
    <w:rsid w:val="00374341"/>
    <w:rsid w:val="003957A0"/>
    <w:rsid w:val="003A4ADA"/>
    <w:rsid w:val="003C75CA"/>
    <w:rsid w:val="003D1062"/>
    <w:rsid w:val="003E061E"/>
    <w:rsid w:val="00402A89"/>
    <w:rsid w:val="00420D7B"/>
    <w:rsid w:val="00450B21"/>
    <w:rsid w:val="00453B63"/>
    <w:rsid w:val="00455780"/>
    <w:rsid w:val="00472378"/>
    <w:rsid w:val="004A3298"/>
    <w:rsid w:val="004B0A1C"/>
    <w:rsid w:val="004D298E"/>
    <w:rsid w:val="004F6383"/>
    <w:rsid w:val="0053722C"/>
    <w:rsid w:val="0054472E"/>
    <w:rsid w:val="00556AB9"/>
    <w:rsid w:val="005662A9"/>
    <w:rsid w:val="005827D4"/>
    <w:rsid w:val="005870D8"/>
    <w:rsid w:val="0059622A"/>
    <w:rsid w:val="005C5878"/>
    <w:rsid w:val="005C7CEA"/>
    <w:rsid w:val="005D3C0B"/>
    <w:rsid w:val="005E5217"/>
    <w:rsid w:val="005F0FA4"/>
    <w:rsid w:val="005F30EE"/>
    <w:rsid w:val="0060473A"/>
    <w:rsid w:val="00611C45"/>
    <w:rsid w:val="006231CF"/>
    <w:rsid w:val="00623495"/>
    <w:rsid w:val="00624B9B"/>
    <w:rsid w:val="0063775D"/>
    <w:rsid w:val="00656392"/>
    <w:rsid w:val="00676B5E"/>
    <w:rsid w:val="0068781D"/>
    <w:rsid w:val="006959B0"/>
    <w:rsid w:val="006B3E27"/>
    <w:rsid w:val="006B6507"/>
    <w:rsid w:val="006C104C"/>
    <w:rsid w:val="006C50C7"/>
    <w:rsid w:val="006E0BB9"/>
    <w:rsid w:val="006E68C4"/>
    <w:rsid w:val="00733704"/>
    <w:rsid w:val="0078071A"/>
    <w:rsid w:val="007A3956"/>
    <w:rsid w:val="007A63CA"/>
    <w:rsid w:val="007C1295"/>
    <w:rsid w:val="007E37A9"/>
    <w:rsid w:val="0083630F"/>
    <w:rsid w:val="00842960"/>
    <w:rsid w:val="00852A9A"/>
    <w:rsid w:val="00866021"/>
    <w:rsid w:val="008920D3"/>
    <w:rsid w:val="008F49E1"/>
    <w:rsid w:val="0090370F"/>
    <w:rsid w:val="009269D2"/>
    <w:rsid w:val="00942135"/>
    <w:rsid w:val="009521B0"/>
    <w:rsid w:val="00957371"/>
    <w:rsid w:val="00980E12"/>
    <w:rsid w:val="009815E4"/>
    <w:rsid w:val="00993CD2"/>
    <w:rsid w:val="00994130"/>
    <w:rsid w:val="009A7E9F"/>
    <w:rsid w:val="009C7AF2"/>
    <w:rsid w:val="009D6A5F"/>
    <w:rsid w:val="009D6ED4"/>
    <w:rsid w:val="009E5018"/>
    <w:rsid w:val="00A12B37"/>
    <w:rsid w:val="00A130A4"/>
    <w:rsid w:val="00A1373C"/>
    <w:rsid w:val="00A519EC"/>
    <w:rsid w:val="00A575B0"/>
    <w:rsid w:val="00A6363A"/>
    <w:rsid w:val="00A6555E"/>
    <w:rsid w:val="00A6606C"/>
    <w:rsid w:val="00AA29CE"/>
    <w:rsid w:val="00AB66AB"/>
    <w:rsid w:val="00AB6758"/>
    <w:rsid w:val="00AF0202"/>
    <w:rsid w:val="00AF2F75"/>
    <w:rsid w:val="00AF6EC9"/>
    <w:rsid w:val="00B13763"/>
    <w:rsid w:val="00B452DB"/>
    <w:rsid w:val="00B477A4"/>
    <w:rsid w:val="00B54045"/>
    <w:rsid w:val="00B627BA"/>
    <w:rsid w:val="00B706DA"/>
    <w:rsid w:val="00BC0142"/>
    <w:rsid w:val="00C2304B"/>
    <w:rsid w:val="00C438D7"/>
    <w:rsid w:val="00C529D5"/>
    <w:rsid w:val="00C81B50"/>
    <w:rsid w:val="00CA22EA"/>
    <w:rsid w:val="00CB28F9"/>
    <w:rsid w:val="00CD1801"/>
    <w:rsid w:val="00CE43A1"/>
    <w:rsid w:val="00D01CC9"/>
    <w:rsid w:val="00D10EF1"/>
    <w:rsid w:val="00D16080"/>
    <w:rsid w:val="00D37958"/>
    <w:rsid w:val="00D42810"/>
    <w:rsid w:val="00D72D17"/>
    <w:rsid w:val="00D733ED"/>
    <w:rsid w:val="00D82754"/>
    <w:rsid w:val="00D914A7"/>
    <w:rsid w:val="00DB1D2F"/>
    <w:rsid w:val="00DC4300"/>
    <w:rsid w:val="00DD13C3"/>
    <w:rsid w:val="00DD596E"/>
    <w:rsid w:val="00DD621E"/>
    <w:rsid w:val="00DF0575"/>
    <w:rsid w:val="00E20734"/>
    <w:rsid w:val="00E40CC2"/>
    <w:rsid w:val="00E70E04"/>
    <w:rsid w:val="00E76499"/>
    <w:rsid w:val="00E777FD"/>
    <w:rsid w:val="00E9006F"/>
    <w:rsid w:val="00EA2804"/>
    <w:rsid w:val="00EC05A7"/>
    <w:rsid w:val="00EC4B6B"/>
    <w:rsid w:val="00EC6FD0"/>
    <w:rsid w:val="00EF1EE5"/>
    <w:rsid w:val="00F33256"/>
    <w:rsid w:val="00F62C8F"/>
    <w:rsid w:val="00F763B4"/>
    <w:rsid w:val="00F900C3"/>
    <w:rsid w:val="00FB4E2D"/>
    <w:rsid w:val="00FF2AB2"/>
    <w:rsid w:val="00FF4E6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B330646"/>
  <w15:docId w15:val="{BDA61E91-4D04-46E2-8E7B-6C4340D3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bidi w:val="0"/>
      <w:outlineLvl w:val="0"/>
    </w:pPr>
  </w:style>
  <w:style w:type="paragraph" w:styleId="Heading2">
    <w:name w:val="heading 2"/>
    <w:basedOn w:val="Normal"/>
    <w:next w:val="Normal"/>
    <w:link w:val="Heading2Char"/>
    <w:unhideWhenUsed/>
    <w:qFormat/>
    <w:rsid w:val="00D82754"/>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82754"/>
    <w:pPr>
      <w:keepNext/>
      <w:keepLines/>
      <w:spacing w:before="200"/>
      <w:outlineLvl w:val="2"/>
    </w:pPr>
    <w:rPr>
      <w:b/>
      <w:bCs/>
      <w:color w:val="4F81BD"/>
    </w:rPr>
  </w:style>
  <w:style w:type="paragraph" w:styleId="Heading4">
    <w:name w:val="heading 4"/>
    <w:basedOn w:val="Normal"/>
    <w:next w:val="Normal"/>
    <w:link w:val="Heading4Char"/>
    <w:unhideWhenUsed/>
    <w:qFormat/>
    <w:rsid w:val="00D82754"/>
    <w:pPr>
      <w:keepNext/>
      <w:keepLines/>
      <w:spacing w:before="200"/>
      <w:outlineLvl w:val="3"/>
    </w:pPr>
    <w:rPr>
      <w:b/>
      <w:bCs/>
      <w:i/>
      <w:iCs/>
      <w:color w:val="4F81BD"/>
    </w:rPr>
  </w:style>
  <w:style w:type="paragraph" w:styleId="Heading5">
    <w:name w:val="heading 5"/>
    <w:basedOn w:val="Normal"/>
    <w:next w:val="Normal"/>
    <w:link w:val="Heading5Char"/>
    <w:unhideWhenUsed/>
    <w:qFormat/>
    <w:rsid w:val="00D82754"/>
    <w:pPr>
      <w:keepNext/>
      <w:keepLines/>
      <w:spacing w:before="200"/>
      <w:outlineLvl w:val="4"/>
    </w:pPr>
    <w:rPr>
      <w:color w:val="243F60"/>
    </w:rPr>
  </w:style>
  <w:style w:type="paragraph" w:styleId="Heading6">
    <w:name w:val="heading 6"/>
    <w:basedOn w:val="Normal"/>
    <w:next w:val="Normal"/>
    <w:link w:val="Heading6Char"/>
    <w:unhideWhenUsed/>
    <w:qFormat/>
    <w:rsid w:val="00D82754"/>
    <w:pPr>
      <w:keepNext/>
      <w:keepLines/>
      <w:spacing w:before="200"/>
      <w:outlineLvl w:val="5"/>
    </w:pPr>
    <w:rPr>
      <w:i/>
      <w:iCs/>
      <w:color w:val="243F60"/>
    </w:rPr>
  </w:style>
  <w:style w:type="paragraph" w:styleId="Heading7">
    <w:name w:val="heading 7"/>
    <w:basedOn w:val="Normal"/>
    <w:next w:val="Normal"/>
    <w:link w:val="Heading7Char"/>
    <w:unhideWhenUsed/>
    <w:qFormat/>
    <w:rsid w:val="00D82754"/>
    <w:pPr>
      <w:keepNext/>
      <w:keepLines/>
      <w:spacing w:before="200"/>
      <w:outlineLvl w:val="6"/>
    </w:pPr>
    <w:rPr>
      <w:i/>
      <w:iCs/>
      <w:color w:val="404040"/>
    </w:rPr>
  </w:style>
  <w:style w:type="paragraph" w:styleId="Heading8">
    <w:name w:val="heading 8"/>
    <w:basedOn w:val="Normal"/>
    <w:next w:val="Normal"/>
    <w:link w:val="Heading8Char"/>
    <w:unhideWhenUsed/>
    <w:qFormat/>
    <w:rsid w:val="00D82754"/>
    <w:pPr>
      <w:keepNext/>
      <w:keepLines/>
      <w:spacing w:before="200"/>
      <w:outlineLvl w:val="7"/>
    </w:pPr>
    <w:rPr>
      <w:color w:val="404040"/>
      <w:szCs w:val="20"/>
    </w:rPr>
  </w:style>
  <w:style w:type="paragraph" w:styleId="Heading9">
    <w:name w:val="heading 9"/>
    <w:basedOn w:val="Normal"/>
    <w:next w:val="Normal"/>
    <w:link w:val="Heading9Char"/>
    <w:unhideWhenUsed/>
    <w:qFormat/>
    <w:rsid w:val="00D8275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Texto de nota al pie,Carattere Char1,Carattere Char Char Carattere Carattere Char Char"/>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footnote Text"/>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qFormat/>
    <w:rsid w:val="00D82754"/>
    <w:rPr>
      <w:i/>
      <w:iCs/>
    </w:rPr>
  </w:style>
  <w:style w:type="character" w:styleId="IntenseEmphasis">
    <w:name w:val="Intense Emphasis"/>
    <w:uiPriority w:val="21"/>
    <w:rsid w:val="00D82754"/>
    <w:rPr>
      <w:b/>
      <w:bCs/>
      <w:i/>
      <w:iCs/>
      <w:color w:val="4F81BD"/>
    </w:rPr>
  </w:style>
  <w:style w:type="character" w:styleId="Strong">
    <w:name w:val="Strong"/>
    <w:qFormat/>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qFormat/>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82754"/>
    <w:pPr>
      <w:spacing w:line="240" w:lineRule="auto"/>
    </w:pPr>
    <w:rPr>
      <w:sz w:val="16"/>
      <w:szCs w:val="16"/>
    </w:rPr>
  </w:style>
  <w:style w:type="character" w:customStyle="1" w:styleId="BalloonTextChar">
    <w:name w:val="Balloon Text Char"/>
    <w:link w:val="BalloonText"/>
    <w:rsid w:val="00D82754"/>
    <w:rPr>
      <w:rFonts w:ascii="Times New Roman" w:eastAsia="PMingLiU" w:hAnsi="Times New Roman" w:cs="Simplified Arabic"/>
      <w:sz w:val="16"/>
      <w:szCs w:val="16"/>
    </w:rPr>
  </w:style>
  <w:style w:type="character" w:styleId="Hyperlink">
    <w:name w:val="Hyperlink"/>
    <w:unhideWhenUsed/>
    <w:rsid w:val="00D82754"/>
    <w:rPr>
      <w:color w:val="0000FF"/>
      <w:u w:val="none"/>
    </w:rPr>
  </w:style>
  <w:style w:type="paragraph" w:styleId="TOC1">
    <w:name w:val="toc 1"/>
    <w:basedOn w:val="Normal"/>
    <w:link w:val="TOC1Char"/>
    <w:autoRedefine/>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472378"/>
    <w:pPr>
      <w:numPr>
        <w:numId w:val="28"/>
      </w:numPr>
    </w:pPr>
  </w:style>
  <w:style w:type="numbering" w:styleId="1ai">
    <w:name w:val="Outline List 1"/>
    <w:basedOn w:val="NoList"/>
    <w:semiHidden/>
    <w:rsid w:val="00472378"/>
    <w:pPr>
      <w:numPr>
        <w:numId w:val="29"/>
      </w:numPr>
    </w:pPr>
  </w:style>
  <w:style w:type="paragraph" w:styleId="BodyTextIndent2">
    <w:name w:val="Body Text Indent 2"/>
    <w:basedOn w:val="Normal"/>
    <w:link w:val="BodyTextIndent2Char"/>
    <w:rsid w:val="00472378"/>
    <w:pPr>
      <w:bidi w:val="0"/>
      <w:spacing w:line="240" w:lineRule="auto"/>
      <w:ind w:left="2160"/>
      <w:jc w:val="both"/>
    </w:pPr>
    <w:rPr>
      <w:rFonts w:ascii="Tahoma" w:eastAsia="Times New Roman" w:hAnsi="Tahoma" w:cs="Times New Roman"/>
      <w:noProof/>
      <w:sz w:val="28"/>
      <w:szCs w:val="20"/>
      <w:lang w:val="en-GB"/>
    </w:rPr>
  </w:style>
  <w:style w:type="character" w:customStyle="1" w:styleId="BodyTextIndent2Char">
    <w:name w:val="Body Text Indent 2 Char"/>
    <w:basedOn w:val="DefaultParagraphFont"/>
    <w:link w:val="BodyTextIndent2"/>
    <w:rsid w:val="00472378"/>
    <w:rPr>
      <w:rFonts w:ascii="Tahoma" w:hAnsi="Tahoma" w:cs="Times New Roman"/>
      <w:noProof/>
      <w:sz w:val="28"/>
      <w:szCs w:val="20"/>
      <w:lang w:val="en-GB"/>
    </w:rPr>
  </w:style>
  <w:style w:type="paragraph" w:styleId="BodyTextIndent3">
    <w:name w:val="Body Text Indent 3"/>
    <w:basedOn w:val="Normal"/>
    <w:link w:val="BodyTextIndent3Char"/>
    <w:rsid w:val="00472378"/>
    <w:pPr>
      <w:bidi w:val="0"/>
      <w:spacing w:line="240" w:lineRule="auto"/>
      <w:ind w:left="720"/>
      <w:jc w:val="both"/>
    </w:pPr>
    <w:rPr>
      <w:rFonts w:ascii="Arial" w:eastAsia="Times New Roman" w:hAnsi="Arial" w:cs="Arial"/>
      <w:noProof/>
      <w:sz w:val="28"/>
      <w:szCs w:val="20"/>
      <w:lang w:val="en-GB"/>
    </w:rPr>
  </w:style>
  <w:style w:type="character" w:customStyle="1" w:styleId="BodyTextIndent3Char">
    <w:name w:val="Body Text Indent 3 Char"/>
    <w:basedOn w:val="DefaultParagraphFont"/>
    <w:link w:val="BodyTextIndent3"/>
    <w:rsid w:val="00472378"/>
    <w:rPr>
      <w:rFonts w:ascii="Arial" w:hAnsi="Arial" w:cs="Arial"/>
      <w:noProof/>
      <w:sz w:val="28"/>
      <w:szCs w:val="20"/>
      <w:lang w:val="en-GB"/>
    </w:rPr>
  </w:style>
  <w:style w:type="paragraph" w:styleId="BodyText">
    <w:name w:val="Body Text"/>
    <w:basedOn w:val="Normal"/>
    <w:link w:val="BodyTextChar"/>
    <w:rsid w:val="00472378"/>
    <w:pPr>
      <w:bidi w:val="0"/>
      <w:spacing w:line="360" w:lineRule="auto"/>
      <w:jc w:val="both"/>
    </w:pPr>
    <w:rPr>
      <w:rFonts w:ascii="Tahoma" w:eastAsia="Times New Roman" w:hAnsi="Tahoma" w:cs="Times New Roman"/>
      <w:noProof/>
      <w:sz w:val="28"/>
      <w:szCs w:val="20"/>
      <w:lang w:val="en-GB"/>
    </w:rPr>
  </w:style>
  <w:style w:type="character" w:customStyle="1" w:styleId="BodyTextChar">
    <w:name w:val="Body Text Char"/>
    <w:basedOn w:val="DefaultParagraphFont"/>
    <w:link w:val="BodyText"/>
    <w:rsid w:val="00472378"/>
    <w:rPr>
      <w:rFonts w:ascii="Tahoma" w:hAnsi="Tahoma" w:cs="Times New Roman"/>
      <w:noProof/>
      <w:sz w:val="28"/>
      <w:szCs w:val="20"/>
      <w:lang w:val="en-GB"/>
    </w:rPr>
  </w:style>
  <w:style w:type="paragraph" w:styleId="BodyTextIndent">
    <w:name w:val="Body Text Indent"/>
    <w:basedOn w:val="Normal"/>
    <w:link w:val="BodyTextIndentChar"/>
    <w:rsid w:val="00472378"/>
    <w:pPr>
      <w:bidi w:val="0"/>
      <w:spacing w:line="360" w:lineRule="auto"/>
      <w:ind w:left="1440"/>
      <w:jc w:val="both"/>
    </w:pPr>
    <w:rPr>
      <w:rFonts w:ascii="Arial" w:eastAsia="Times New Roman" w:hAnsi="Arial" w:cs="Arial"/>
      <w:noProof/>
      <w:color w:val="000000"/>
      <w:sz w:val="28"/>
      <w:szCs w:val="24"/>
      <w:lang w:val="en-GB"/>
    </w:rPr>
  </w:style>
  <w:style w:type="character" w:customStyle="1" w:styleId="BodyTextIndentChar">
    <w:name w:val="Body Text Indent Char"/>
    <w:basedOn w:val="DefaultParagraphFont"/>
    <w:link w:val="BodyTextIndent"/>
    <w:rsid w:val="00472378"/>
    <w:rPr>
      <w:rFonts w:ascii="Arial" w:hAnsi="Arial" w:cs="Arial"/>
      <w:noProof/>
      <w:color w:val="000000"/>
      <w:sz w:val="28"/>
      <w:szCs w:val="24"/>
      <w:lang w:val="en-GB"/>
    </w:rPr>
  </w:style>
  <w:style w:type="paragraph" w:styleId="BodyText3">
    <w:name w:val="Body Text 3"/>
    <w:basedOn w:val="Normal"/>
    <w:link w:val="BodyText3Char"/>
    <w:rsid w:val="00472378"/>
    <w:pPr>
      <w:bidi w:val="0"/>
      <w:spacing w:line="240" w:lineRule="auto"/>
      <w:jc w:val="both"/>
    </w:pPr>
    <w:rPr>
      <w:rFonts w:eastAsia="Times New Roman" w:cs="Times New Roman"/>
      <w:b/>
      <w:bCs/>
      <w:noProof/>
      <w:sz w:val="24"/>
      <w:szCs w:val="24"/>
      <w:lang w:val="en-GB"/>
    </w:rPr>
  </w:style>
  <w:style w:type="character" w:customStyle="1" w:styleId="BodyText3Char">
    <w:name w:val="Body Text 3 Char"/>
    <w:basedOn w:val="DefaultParagraphFont"/>
    <w:link w:val="BodyText3"/>
    <w:rsid w:val="00472378"/>
    <w:rPr>
      <w:rFonts w:ascii="Times New Roman" w:hAnsi="Times New Roman" w:cs="Times New Roman"/>
      <w:b/>
      <w:bCs/>
      <w:noProof/>
      <w:sz w:val="24"/>
      <w:szCs w:val="24"/>
      <w:lang w:val="en-GB"/>
    </w:rPr>
  </w:style>
  <w:style w:type="paragraph" w:styleId="BodyText2">
    <w:name w:val="Body Text 2"/>
    <w:basedOn w:val="Normal"/>
    <w:link w:val="BodyText2Char"/>
    <w:rsid w:val="00472378"/>
    <w:pPr>
      <w:bidi w:val="0"/>
      <w:spacing w:line="240" w:lineRule="auto"/>
      <w:jc w:val="left"/>
    </w:pPr>
    <w:rPr>
      <w:rFonts w:ascii="Arial" w:eastAsia="Times New Roman" w:hAnsi="Arial" w:cs="Arial"/>
      <w:noProof/>
      <w:sz w:val="28"/>
      <w:szCs w:val="24"/>
      <w:lang w:val="en-GB"/>
    </w:rPr>
  </w:style>
  <w:style w:type="character" w:customStyle="1" w:styleId="BodyText2Char">
    <w:name w:val="Body Text 2 Char"/>
    <w:basedOn w:val="DefaultParagraphFont"/>
    <w:link w:val="BodyText2"/>
    <w:rsid w:val="00472378"/>
    <w:rPr>
      <w:rFonts w:ascii="Arial" w:hAnsi="Arial" w:cs="Arial"/>
      <w:noProof/>
      <w:sz w:val="28"/>
      <w:szCs w:val="24"/>
      <w:lang w:val="en-GB"/>
    </w:rPr>
  </w:style>
  <w:style w:type="paragraph" w:customStyle="1" w:styleId="bodytext0">
    <w:name w:val="bodytext"/>
    <w:basedOn w:val="Normal"/>
    <w:rsid w:val="00472378"/>
    <w:pPr>
      <w:bidi w:val="0"/>
      <w:spacing w:before="100" w:beforeAutospacing="1" w:after="100" w:afterAutospacing="1" w:line="240" w:lineRule="auto"/>
      <w:jc w:val="left"/>
    </w:pPr>
    <w:rPr>
      <w:rFonts w:eastAsia="Times New Roman" w:cs="Times New Roman"/>
      <w:noProof/>
      <w:sz w:val="24"/>
      <w:szCs w:val="24"/>
      <w:lang w:val="en-GB" w:eastAsia="en-GB"/>
    </w:rPr>
  </w:style>
  <w:style w:type="paragraph" w:styleId="NormalWeb">
    <w:name w:val="Normal (Web)"/>
    <w:basedOn w:val="Normal"/>
    <w:unhideWhenUsed/>
    <w:rsid w:val="00472378"/>
    <w:pPr>
      <w:bidi w:val="0"/>
      <w:spacing w:before="150" w:after="150" w:line="240" w:lineRule="auto"/>
      <w:jc w:val="left"/>
    </w:pPr>
    <w:rPr>
      <w:rFonts w:eastAsia="Times New Roman" w:cs="Times New Roman"/>
      <w:noProof/>
      <w:sz w:val="24"/>
      <w:szCs w:val="24"/>
      <w:lang w:val="en-GB" w:eastAsia="en-GB"/>
    </w:rPr>
  </w:style>
  <w:style w:type="paragraph" w:customStyle="1" w:styleId="Char">
    <w:name w:val="Char"/>
    <w:basedOn w:val="Normal"/>
    <w:rsid w:val="00472378"/>
    <w:pPr>
      <w:bidi w:val="0"/>
      <w:spacing w:after="160" w:line="240" w:lineRule="exact"/>
      <w:jc w:val="left"/>
    </w:pPr>
    <w:rPr>
      <w:rFonts w:ascii="Arial" w:eastAsia="Times New Roman" w:hAnsi="Arial" w:cs="Times New Roman"/>
      <w:noProof/>
      <w:kern w:val="16"/>
      <w:szCs w:val="20"/>
      <w:lang w:val="en-GB"/>
    </w:rPr>
  </w:style>
  <w:style w:type="paragraph" w:styleId="NoSpacing">
    <w:name w:val="No Spacing"/>
    <w:qFormat/>
    <w:rsid w:val="00472378"/>
    <w:pPr>
      <w:spacing w:after="0" w:line="240" w:lineRule="auto"/>
    </w:pPr>
    <w:rPr>
      <w:rFonts w:ascii="Calibri" w:eastAsia="Calibri" w:hAnsi="Calibri" w:cs="Times New Roman"/>
    </w:rPr>
  </w:style>
  <w:style w:type="paragraph" w:customStyle="1" w:styleId="Pa5">
    <w:name w:val="Pa5"/>
    <w:basedOn w:val="Default"/>
    <w:next w:val="Default"/>
    <w:rsid w:val="00472378"/>
    <w:pPr>
      <w:spacing w:line="201" w:lineRule="atLeast"/>
    </w:pPr>
    <w:rPr>
      <w:rFonts w:ascii="Arial Narrow" w:eastAsia="Times New Roman" w:hAnsi="Arial Narrow" w:cs="Times New Roman"/>
      <w:color w:val="auto"/>
      <w:lang w:val="en-US" w:eastAsia="en-US"/>
    </w:rPr>
  </w:style>
  <w:style w:type="paragraph" w:customStyle="1" w:styleId="Pa17">
    <w:name w:val="Pa17"/>
    <w:basedOn w:val="Default"/>
    <w:next w:val="Default"/>
    <w:rsid w:val="00472378"/>
    <w:pPr>
      <w:spacing w:line="201" w:lineRule="atLeast"/>
    </w:pPr>
    <w:rPr>
      <w:rFonts w:ascii="Arial Narrow" w:eastAsia="Times New Roman" w:hAnsi="Arial Narrow" w:cs="Times New Roman"/>
      <w:color w:val="auto"/>
      <w:lang w:val="en-US" w:eastAsia="en-US"/>
    </w:rPr>
  </w:style>
  <w:style w:type="character" w:customStyle="1" w:styleId="A8">
    <w:name w:val="A8"/>
    <w:rsid w:val="00472378"/>
    <w:rPr>
      <w:rFonts w:cs="Arial Narrow"/>
      <w:color w:val="000000"/>
      <w:sz w:val="16"/>
      <w:szCs w:val="16"/>
    </w:rPr>
  </w:style>
  <w:style w:type="paragraph" w:customStyle="1" w:styleId="CM44">
    <w:name w:val="CM44"/>
    <w:basedOn w:val="Default"/>
    <w:next w:val="Default"/>
    <w:rsid w:val="00472378"/>
    <w:rPr>
      <w:rFonts w:ascii="ITC Officina Serif Book" w:eastAsia="Times New Roman" w:hAnsi="ITC Officina Serif Book" w:cs="Times New Roman"/>
      <w:color w:val="auto"/>
      <w:lang w:val="en-US" w:eastAsia="en-US"/>
    </w:rPr>
  </w:style>
  <w:style w:type="character" w:customStyle="1" w:styleId="fsn1">
    <w:name w:val="fsn1"/>
    <w:rsid w:val="00472378"/>
    <w:rPr>
      <w:sz w:val="24"/>
      <w:szCs w:val="24"/>
    </w:rPr>
  </w:style>
  <w:style w:type="paragraph" w:customStyle="1" w:styleId="just">
    <w:name w:val="just"/>
    <w:basedOn w:val="Normal"/>
    <w:rsid w:val="00472378"/>
    <w:pPr>
      <w:bidi w:val="0"/>
      <w:spacing w:after="15" w:line="240" w:lineRule="auto"/>
      <w:jc w:val="both"/>
    </w:pPr>
    <w:rPr>
      <w:rFonts w:eastAsia="Times New Roman" w:cs="Times New Roman"/>
      <w:noProof/>
      <w:sz w:val="24"/>
      <w:szCs w:val="24"/>
      <w:lang w:val="en-GB"/>
    </w:rPr>
  </w:style>
  <w:style w:type="character" w:customStyle="1" w:styleId="itxtrst">
    <w:name w:val="itxtrst"/>
    <w:rsid w:val="00472378"/>
  </w:style>
  <w:style w:type="character" w:customStyle="1" w:styleId="nw1">
    <w:name w:val="nw1"/>
    <w:rsid w:val="00472378"/>
  </w:style>
  <w:style w:type="paragraph" w:customStyle="1" w:styleId="pj1">
    <w:name w:val="pj1"/>
    <w:basedOn w:val="Normal"/>
    <w:rsid w:val="00472378"/>
    <w:pPr>
      <w:bidi w:val="0"/>
      <w:spacing w:line="240" w:lineRule="auto"/>
      <w:jc w:val="both"/>
    </w:pPr>
    <w:rPr>
      <w:rFonts w:eastAsia="Times New Roman" w:cs="Times New Roman"/>
      <w:sz w:val="24"/>
      <w:szCs w:val="24"/>
    </w:rPr>
  </w:style>
  <w:style w:type="character" w:customStyle="1" w:styleId="HChGChar">
    <w:name w:val="_ H _Ch_G Char"/>
    <w:link w:val="HChG"/>
    <w:rsid w:val="00472378"/>
    <w:rPr>
      <w:rFonts w:ascii="Times New Roman" w:eastAsia="PMingLiU" w:hAnsi="Times New Roman" w:cs="Simplified Arabic"/>
      <w:b/>
      <w:sz w:val="28"/>
      <w:szCs w:val="20"/>
      <w:lang w:val="en-GB"/>
    </w:rPr>
  </w:style>
  <w:style w:type="numbering" w:customStyle="1" w:styleId="1">
    <w:name w:val="بلا قائمة1"/>
    <w:next w:val="NoList"/>
    <w:semiHidden/>
    <w:rsid w:val="00472378"/>
  </w:style>
  <w:style w:type="numbering" w:customStyle="1" w:styleId="1111111">
    <w:name w:val="1 / 1.1 / 1.1.11"/>
    <w:basedOn w:val="NoList"/>
    <w:next w:val="111111"/>
    <w:semiHidden/>
    <w:rsid w:val="00472378"/>
    <w:pPr>
      <w:numPr>
        <w:numId w:val="32"/>
      </w:numPr>
    </w:pPr>
  </w:style>
  <w:style w:type="numbering" w:customStyle="1" w:styleId="1ai1">
    <w:name w:val="1 / a / i1"/>
    <w:basedOn w:val="NoList"/>
    <w:next w:val="1ai"/>
    <w:semiHidden/>
    <w:rsid w:val="00472378"/>
    <w:pPr>
      <w:numPr>
        <w:numId w:val="33"/>
      </w:numPr>
    </w:pPr>
  </w:style>
  <w:style w:type="table" w:customStyle="1" w:styleId="10">
    <w:name w:val="شبكة جدول1"/>
    <w:basedOn w:val="TableNormal"/>
    <w:next w:val="TableGrid"/>
    <w:rsid w:val="00472378"/>
    <w:pPr>
      <w:spacing w:after="0" w:line="240" w:lineRule="auto"/>
    </w:pPr>
    <w:rPr>
      <w:rFonts w:ascii="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1GA0">
    <w:name w:val="نمط _Bullet 1_GA +"/>
    <w:basedOn w:val="Bullet1GA"/>
    <w:rsid w:val="00472378"/>
    <w:pPr>
      <w:numPr>
        <w:numId w:val="0"/>
      </w:numPr>
      <w:tabs>
        <w:tab w:val="num" w:pos="2495"/>
      </w:tabs>
      <w:spacing w:line="380" w:lineRule="exact"/>
      <w:ind w:left="2495" w:hanging="545"/>
    </w:pPr>
    <w:rPr>
      <w:rFonts w:eastAsia="Times New Roman" w:cs="Traditional Arabic"/>
      <w:sz w:val="20"/>
      <w:szCs w:val="30"/>
      <w:lang w:eastAsia="en-US"/>
    </w:rPr>
  </w:style>
  <w:style w:type="paragraph" w:customStyle="1" w:styleId="Bullet1AGJ">
    <w:name w:val="Bullet 1_AG_J"/>
    <w:basedOn w:val="Bullet1GA"/>
    <w:rsid w:val="00472378"/>
    <w:pPr>
      <w:numPr>
        <w:numId w:val="0"/>
      </w:numPr>
      <w:tabs>
        <w:tab w:val="left" w:pos="1928"/>
        <w:tab w:val="num" w:pos="2495"/>
      </w:tabs>
      <w:spacing w:line="380" w:lineRule="exact"/>
      <w:ind w:left="2495" w:hanging="545"/>
    </w:pPr>
    <w:rPr>
      <w:rFonts w:eastAsia="Times New Roman" w:cs="Traditional Arabic"/>
      <w:sz w:val="20"/>
      <w:szCs w:val="30"/>
      <w:lang w:val="en-GB" w:eastAsia="en-US" w:bidi="ar-EG"/>
    </w:rPr>
  </w:style>
  <w:style w:type="paragraph" w:customStyle="1" w:styleId="BVIfnrCharCarCar">
    <w:name w:val="BVI fnr Char Car Car"/>
    <w:basedOn w:val="Normal"/>
    <w:rsid w:val="00472378"/>
    <w:pPr>
      <w:bidi w:val="0"/>
      <w:spacing w:after="160" w:line="240" w:lineRule="exact"/>
      <w:jc w:val="left"/>
    </w:pPr>
    <w:rPr>
      <w:rFonts w:eastAsia="Times New Roman" w:cs="Traditional Arabic"/>
      <w:b/>
      <w:sz w:val="18"/>
      <w:szCs w:val="28"/>
      <w:vertAlign w:val="superscript"/>
    </w:rPr>
  </w:style>
  <w:style w:type="paragraph" w:customStyle="1" w:styleId="TableFigureHeader">
    <w:name w:val="Table_Figure_Header"/>
    <w:basedOn w:val="SingleTxtGA"/>
    <w:qFormat/>
    <w:rsid w:val="0024034F"/>
    <w:pPr>
      <w:keepNext/>
      <w:keepLines/>
      <w:spacing w:after="0"/>
    </w:pPr>
  </w:style>
  <w:style w:type="paragraph" w:customStyle="1" w:styleId="TableFigureHeaderBold">
    <w:name w:val="Table_Figure_Header_Bold"/>
    <w:basedOn w:val="SingleTxtGA"/>
    <w:qFormat/>
    <w:rsid w:val="0024034F"/>
    <w:pPr>
      <w:keepNext/>
      <w:keepLines/>
    </w:pPr>
    <w:rPr>
      <w:rFonts w:ascii="Times New Roman Bold" w:hAnsi="Times New Roman Bold"/>
      <w:b/>
      <w:bCs/>
    </w:rPr>
  </w:style>
  <w:style w:type="paragraph" w:customStyle="1" w:styleId="TableFigureSource">
    <w:name w:val="Table_Figure_Source"/>
    <w:basedOn w:val="SingleTxtGA"/>
    <w:qFormat/>
    <w:rsid w:val="001D6252"/>
    <w:pPr>
      <w:spacing w:before="40" w:after="240" w:line="280" w:lineRule="exac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orpp.or.ke/images/UPLOAD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parliament.go.ke/list-senate-delegations-and-political-parties" TargetMode="External"/><Relationship Id="rId23" Type="http://schemas.openxmlformats.org/officeDocument/2006/relationships/theme" Target="theme/theme1.xml"/><Relationship Id="rId10" Type="http://schemas.openxmlformats.org/officeDocument/2006/relationships/image" Target="file:///C:\var\folders\wt\7ydf1vyj6pq8_pc_y03n2f9h0000gn\T\com.microsoft.Word\WebArchiveCopyPasteTempFiles\page1image1778862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arliament.go.ke/the-national-assembly/mp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s://www.knbs.or.ke/?wpdmpro=2019-kenya-population-and-housing-census-volume-iii-distribution-of-population-by-age-sex-and-administrative-units" TargetMode="External"/><Relationship Id="rId2" Type="http://schemas.openxmlformats.org/officeDocument/2006/relationships/hyperlink" Target="https://kenyalaw.org/kl/index.php?id=398" TargetMode="External"/><Relationship Id="rId1" Type="http://schemas.openxmlformats.org/officeDocument/2006/relationships/hyperlink" Target="https://kenyalaw.org/kl/index.php?id=398" TargetMode="External"/><Relationship Id="rId6" Type="http://schemas.openxmlformats.org/officeDocument/2006/relationships/hyperlink" Target="https://www.judiciary.go.ke/jti-overview/" TargetMode="External"/><Relationship Id="rId5" Type="http://schemas.openxmlformats.org/officeDocument/2006/relationships/hyperlink" Target="https://www.worldbank.org/en/country/kenya/overview" TargetMode="External"/><Relationship Id="rId4" Type="http://schemas.openxmlformats.org/officeDocument/2006/relationships/hyperlink" Target="https://www.knbs.or.ke/?wpdmpro=2019-kenya-population-and-housing-census-volume-iv-distribution-of-population-by-socio-economic-character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12114</Words>
  <Characters>62838</Characters>
  <Application>Microsoft Office Word</Application>
  <DocSecurity>0</DocSecurity>
  <Lines>2060</Lines>
  <Paragraphs>1406</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HRI/CORE/KEN/2021</vt:lpstr>
      <vt:lpstr>وثيقة أساسية مشتركة تشكل جزءاً من تقارير الدول الأطراف</vt:lpstr>
      <vt:lpstr>جمهورية كينيا*</vt:lpstr>
      <vt:lpstr>    أولاً-	المعلومات العامة الوقائعية والإحصائية بشأن كينيا</vt:lpstr>
      <vt:lpstr>        ألف-	الخصائص الديمغرافية والاقتصادية والاجتماعية والثقافية لكينيا</vt:lpstr>
      <vt:lpstr>        الفقر النقدي في كينيا</vt:lpstr>
      <vt:lpstr>        الفقر المتعدد الأبعاد في كينيا </vt:lpstr>
      <vt:lpstr>        التداخل بين الفقر النقدي والفقر المتعدد الأبعاد</vt:lpstr>
      <vt:lpstr>        باء-	الهيكل الدستوري والسياسي والقانوني لكينيا</vt:lpstr>
      <vt:lpstr>    ثانياً-	الإطار العام لحماية وتعزيز حقوق الإنسان </vt:lpstr>
      <vt:lpstr>        ألف-	قبول المعايير الدولية لحقوق الإنسان </vt:lpstr>
      <vt:lpstr>        باء-	الإطار القانوني العام لحماية حقوق الإنسان على الصعيد الوطني</vt:lpstr>
      <vt:lpstr>        جيم-	الإطار العام لتعزيز حقوق الإنسان على الصعيد الوطني</vt:lpstr>
      <vt:lpstr>        دال-	دور عملية الإبلاغ في تعزيز حقوق الإنسان على الصعيد الوطني</vt:lpstr>
      <vt:lpstr>        هاء-	معلومات أخرى تتعلق بحقوق الإنسان</vt:lpstr>
      <vt:lpstr>    ثالثاً-	تطبيق الأحكام الأساسية لحقوق الإنسان، المشتركة بين جميع المعاهدات أو بي</vt:lpstr>
      <vt:lpstr>        ألف-	عدم التمييز والمساواة</vt:lpstr>
      <vt:lpstr>    الخاتمة</vt:lpstr>
      <vt:lpstr>    المرفق</vt:lpstr>
      <vt:lpstr>    اتفاقيات منظمة العمل الدولية التي صدقت عليها كينيا</vt:lpstr>
    </vt:vector>
  </TitlesOfParts>
  <Company>DCM</Company>
  <LinksUpToDate>false</LinksUpToDate>
  <CharactersWithSpaces>73856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HRI/CORE/KEN/2021</dc:title>
  <dc:subject>GE.2119514(A)</dc:subject>
  <dc:creator>bah - SELMO</dc:creator>
  <cp:keywords>GE.2138423(A)</cp:keywords>
  <dc:description>Distr.: General
22 December 2021
Arabic
Original: English</dc:description>
  <cp:lastModifiedBy>Ibrahim Balan</cp:lastModifiedBy>
  <cp:revision>3</cp:revision>
  <cp:lastPrinted>2022-02-14T10:32:00Z</cp:lastPrinted>
  <dcterms:created xsi:type="dcterms:W3CDTF">2022-02-14T10:32:00Z</dcterms:created>
  <dcterms:modified xsi:type="dcterms:W3CDTF">2022-02-14T10:35:00Z</dcterms:modified>
</cp:coreProperties>
</file>