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1B84AF68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17A60A" w14:textId="77777777" w:rsidR="002D5AAC" w:rsidRDefault="002D5AAC" w:rsidP="0058301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6D49CE22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375DBF9" w14:textId="455DD4BC" w:rsidR="002D5AAC" w:rsidRDefault="00583013" w:rsidP="00583013">
            <w:pPr>
              <w:jc w:val="right"/>
            </w:pPr>
            <w:r w:rsidRPr="00583013">
              <w:rPr>
                <w:sz w:val="40"/>
              </w:rPr>
              <w:t>CAT</w:t>
            </w:r>
            <w:r>
              <w:t>/C/TJK/RQ/4</w:t>
            </w:r>
          </w:p>
        </w:tc>
      </w:tr>
      <w:tr w:rsidR="002D5AAC" w:rsidRPr="00583013" w14:paraId="02CE1D0B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C49FB5A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01FCC49" wp14:editId="2EECC1C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D3C8BFA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FA7688C" w14:textId="77777777" w:rsidR="00583013" w:rsidRPr="00FF2225" w:rsidRDefault="00583013" w:rsidP="00583013">
            <w:pPr>
              <w:suppressAutoHyphens w:val="0"/>
              <w:spacing w:before="240" w:line="240" w:lineRule="exact"/>
              <w:rPr>
                <w:lang w:val="en-US"/>
              </w:rPr>
            </w:pPr>
            <w:r w:rsidRPr="00FF2225">
              <w:rPr>
                <w:lang w:val="en-US"/>
              </w:rPr>
              <w:t>Distr.: General</w:t>
            </w:r>
          </w:p>
          <w:p w14:paraId="14629F19" w14:textId="77777777" w:rsidR="00583013" w:rsidRPr="00FF2225" w:rsidRDefault="00583013" w:rsidP="00583013">
            <w:pPr>
              <w:suppressAutoHyphens w:val="0"/>
              <w:rPr>
                <w:lang w:val="en-US"/>
              </w:rPr>
            </w:pPr>
            <w:r w:rsidRPr="00FF2225">
              <w:rPr>
                <w:lang w:val="en-US"/>
              </w:rPr>
              <w:t>18 September 2025</w:t>
            </w:r>
          </w:p>
          <w:p w14:paraId="267E4C90" w14:textId="77777777" w:rsidR="00583013" w:rsidRPr="00FF2225" w:rsidRDefault="00583013" w:rsidP="00583013">
            <w:pPr>
              <w:suppressAutoHyphens w:val="0"/>
              <w:rPr>
                <w:lang w:val="en-US"/>
              </w:rPr>
            </w:pPr>
          </w:p>
          <w:p w14:paraId="564BF8EB" w14:textId="77777777" w:rsidR="00583013" w:rsidRPr="00FF2225" w:rsidRDefault="00583013" w:rsidP="00583013">
            <w:pPr>
              <w:suppressAutoHyphens w:val="0"/>
              <w:rPr>
                <w:lang w:val="en-US"/>
              </w:rPr>
            </w:pPr>
            <w:r w:rsidRPr="00FF2225">
              <w:rPr>
                <w:lang w:val="en-US"/>
              </w:rPr>
              <w:t xml:space="preserve">Original: Russian </w:t>
            </w:r>
          </w:p>
          <w:p w14:paraId="26D2DF52" w14:textId="3B992996" w:rsidR="00583013" w:rsidRPr="00583013" w:rsidRDefault="00583013" w:rsidP="00583013">
            <w:pPr>
              <w:spacing w:line="240" w:lineRule="exact"/>
              <w:rPr>
                <w:lang w:val="en-US"/>
              </w:rPr>
            </w:pPr>
            <w:r w:rsidRPr="00FF2225">
              <w:rPr>
                <w:lang w:val="en-US"/>
              </w:rPr>
              <w:t>English, French, Russian and Spanish only</w:t>
            </w:r>
          </w:p>
        </w:tc>
      </w:tr>
    </w:tbl>
    <w:p w14:paraId="5D12F61B" w14:textId="77777777" w:rsidR="00583013" w:rsidRPr="00FF2225" w:rsidRDefault="00583013" w:rsidP="00583013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против пыток</w:t>
      </w:r>
    </w:p>
    <w:p w14:paraId="3B784B24" w14:textId="77777777" w:rsidR="00583013" w:rsidRPr="00FF2225" w:rsidRDefault="00583013" w:rsidP="00583013">
      <w:pPr>
        <w:rPr>
          <w:b/>
        </w:rPr>
      </w:pPr>
      <w:r>
        <w:rPr>
          <w:b/>
        </w:rPr>
        <w:t>Восемьдесят четвертая сессия</w:t>
      </w:r>
    </w:p>
    <w:p w14:paraId="10E77C0C" w14:textId="2D405AF5" w:rsidR="00583013" w:rsidRPr="00FF2225" w:rsidRDefault="00583013" w:rsidP="00583013">
      <w:r>
        <w:rPr>
          <w:rStyle w:val="ui-provider"/>
        </w:rPr>
        <w:t>Женева</w:t>
      </w:r>
      <w:r w:rsidRPr="00FF2225">
        <w:rPr>
          <w:rStyle w:val="ui-provider"/>
        </w:rPr>
        <w:t xml:space="preserve">, </w:t>
      </w:r>
      <w:r w:rsidRPr="00FF2225">
        <w:t xml:space="preserve">13 </w:t>
      </w:r>
      <w:r>
        <w:t>апреля</w:t>
      </w:r>
      <w:r w:rsidRPr="00FF2225">
        <w:rPr>
          <w:rStyle w:val="ui-provider"/>
        </w:rPr>
        <w:t xml:space="preserve"> — 8</w:t>
      </w:r>
      <w:r w:rsidRPr="00FF2225">
        <w:t xml:space="preserve"> </w:t>
      </w:r>
      <w:r>
        <w:t>мая</w:t>
      </w:r>
      <w:r w:rsidRPr="00FF2225">
        <w:t xml:space="preserve"> 2026</w:t>
      </w:r>
      <w:r>
        <w:t> года</w:t>
      </w:r>
    </w:p>
    <w:p w14:paraId="1B8E9547" w14:textId="130F3141" w:rsidR="00583013" w:rsidRPr="00FF2225" w:rsidRDefault="00583013" w:rsidP="00583013">
      <w:pPr>
        <w:suppressAutoHyphens w:val="0"/>
        <w:spacing w:line="240" w:lineRule="auto"/>
        <w:rPr>
          <w:b/>
          <w:bCs/>
          <w:color w:val="333333"/>
          <w:sz w:val="21"/>
          <w:szCs w:val="21"/>
          <w:lang w:eastAsia="ru-RU"/>
        </w:rPr>
      </w:pPr>
      <w:r w:rsidRPr="00FF2225">
        <w:rPr>
          <w:b/>
          <w:bCs/>
          <w:color w:val="333333"/>
          <w:sz w:val="21"/>
          <w:szCs w:val="21"/>
          <w:lang w:eastAsia="ru-RU"/>
        </w:rPr>
        <w:t xml:space="preserve">Рассмотрение докладов, представляемых </w:t>
      </w:r>
      <w:r w:rsidR="00A64F2A">
        <w:rPr>
          <w:b/>
          <w:bCs/>
          <w:color w:val="333333"/>
          <w:sz w:val="21"/>
          <w:szCs w:val="21"/>
          <w:lang w:val="en-US" w:eastAsia="ru-RU"/>
        </w:rPr>
        <w:br/>
      </w:r>
      <w:r w:rsidRPr="00FF2225">
        <w:rPr>
          <w:b/>
          <w:bCs/>
          <w:color w:val="333333"/>
          <w:sz w:val="21"/>
          <w:szCs w:val="21"/>
          <w:lang w:eastAsia="ru-RU"/>
        </w:rPr>
        <w:t xml:space="preserve">государствами-участниками </w:t>
      </w:r>
    </w:p>
    <w:p w14:paraId="4801921E" w14:textId="77777777" w:rsidR="00583013" w:rsidRPr="00FF2225" w:rsidRDefault="00583013" w:rsidP="00583013">
      <w:pPr>
        <w:suppressAutoHyphens w:val="0"/>
        <w:spacing w:line="240" w:lineRule="auto"/>
        <w:rPr>
          <w:color w:val="333333"/>
          <w:sz w:val="21"/>
          <w:szCs w:val="21"/>
          <w:lang w:eastAsia="ru-RU"/>
        </w:rPr>
      </w:pPr>
      <w:r w:rsidRPr="00FF2225">
        <w:rPr>
          <w:b/>
          <w:bCs/>
          <w:color w:val="333333"/>
          <w:sz w:val="21"/>
          <w:szCs w:val="21"/>
          <w:lang w:eastAsia="ru-RU"/>
        </w:rPr>
        <w:t>в соответствии со статьей 19 Конвенции</w:t>
      </w:r>
    </w:p>
    <w:p w14:paraId="2626A055" w14:textId="48E13433" w:rsidR="00583013" w:rsidRPr="00FF2225" w:rsidRDefault="00583013" w:rsidP="00A64F2A">
      <w:pPr>
        <w:pStyle w:val="HChG"/>
      </w:pPr>
      <w:r w:rsidRPr="00FF2225">
        <w:rPr>
          <w:bCs/>
        </w:rPr>
        <w:t xml:space="preserve"> </w:t>
      </w:r>
      <w:r w:rsidRPr="00FF2225">
        <w:tab/>
      </w:r>
      <w:r w:rsidRPr="00FF2225">
        <w:tab/>
      </w:r>
      <w:r w:rsidRPr="00FF2225">
        <w:tab/>
        <w:t xml:space="preserve">Ответы Таджикистана на перечень вопросов в связи </w:t>
      </w:r>
      <w:r>
        <w:rPr>
          <w:lang w:val="en-US"/>
        </w:rPr>
        <w:br/>
      </w:r>
      <w:r w:rsidRPr="00FF2225">
        <w:t xml:space="preserve">с его </w:t>
      </w:r>
      <w:r>
        <w:t>четвертым периодическим докладом</w:t>
      </w:r>
      <w:r w:rsidRPr="00583013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32E1930E" w14:textId="77777777" w:rsidR="00583013" w:rsidRPr="00710B0C" w:rsidRDefault="00583013" w:rsidP="00583013">
      <w:pPr>
        <w:pStyle w:val="SingleTxtG"/>
        <w:jc w:val="right"/>
      </w:pPr>
      <w:r w:rsidRPr="00710B0C">
        <w:t>[</w:t>
      </w:r>
      <w:r>
        <w:t>Дата получения</w:t>
      </w:r>
      <w:r w:rsidRPr="00710B0C">
        <w:t xml:space="preserve">: 14 </w:t>
      </w:r>
      <w:r>
        <w:t>августа</w:t>
      </w:r>
      <w:r w:rsidRPr="00710B0C">
        <w:t xml:space="preserve"> 2025</w:t>
      </w:r>
      <w:r>
        <w:t> года</w:t>
      </w:r>
      <w:r w:rsidRPr="00710B0C">
        <w:t>]</w:t>
      </w:r>
    </w:p>
    <w:p w14:paraId="12D34014" w14:textId="30BFC47F" w:rsidR="00583013" w:rsidRPr="00710B0C" w:rsidRDefault="00583013" w:rsidP="00583013">
      <w:pPr>
        <w:suppressAutoHyphens w:val="0"/>
        <w:spacing w:after="200" w:line="276" w:lineRule="auto"/>
        <w:rPr>
          <w:rFonts w:eastAsia="SimSun"/>
          <w:b/>
          <w:sz w:val="28"/>
          <w:lang w:eastAsia="zh-CN"/>
        </w:rPr>
      </w:pPr>
    </w:p>
    <w:p w14:paraId="0EFE595D" w14:textId="2D0BB91E" w:rsidR="00A64F2A" w:rsidRDefault="00A64F2A">
      <w:pPr>
        <w:suppressAutoHyphens w:val="0"/>
        <w:spacing w:line="240" w:lineRule="auto"/>
        <w:rPr>
          <w:lang w:val="en-US"/>
        </w:rPr>
      </w:pPr>
      <w:r>
        <w:rPr>
          <w:lang w:val="en-US"/>
        </w:rPr>
        <w:br w:type="page"/>
      </w:r>
    </w:p>
    <w:p w14:paraId="0F8EC600" w14:textId="77777777" w:rsidR="00A64F2A" w:rsidRPr="00710B0C" w:rsidRDefault="00A64F2A" w:rsidP="00A64F2A">
      <w:pPr>
        <w:pStyle w:val="HChG"/>
        <w:rPr>
          <w:b w:val="0"/>
          <w:kern w:val="2"/>
          <w14:ligatures w14:val="standardContextual"/>
        </w:rPr>
      </w:pPr>
      <w:r w:rsidRPr="00710B0C">
        <w:rPr>
          <w:kern w:val="2"/>
          <w14:ligatures w14:val="standardContextual"/>
        </w:rPr>
        <w:lastRenderedPageBreak/>
        <w:tab/>
      </w:r>
      <w:r w:rsidRPr="00710B0C">
        <w:rPr>
          <w:kern w:val="2"/>
          <w14:ligatures w14:val="standardContextual"/>
        </w:rPr>
        <w:tab/>
        <w:t xml:space="preserve">Информация по предварительным вопросам в связи </w:t>
      </w:r>
      <w:r w:rsidRPr="00710B0C">
        <w:rPr>
          <w:kern w:val="2"/>
          <w14:ligatures w14:val="standardContextual"/>
        </w:rPr>
        <w:br/>
        <w:t>с четвертым периодическим докладом Республики Таджикистан в Комитет ООН против пыток</w:t>
      </w:r>
    </w:p>
    <w:p w14:paraId="734EA897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статьи 1 и 4 пункта 2 перечня вопросов (CAT/C/TJK/Q/4) </w:t>
      </w:r>
    </w:p>
    <w:p w14:paraId="2BA6AAB5" w14:textId="77777777" w:rsidR="00A64F2A" w:rsidRPr="00710B0C" w:rsidRDefault="00A64F2A" w:rsidP="00A64F2A">
      <w:pPr>
        <w:pStyle w:val="SingleTxtG"/>
      </w:pPr>
      <w:r w:rsidRPr="00710B0C">
        <w:t>1.</w:t>
      </w:r>
      <w:r w:rsidRPr="00710B0C">
        <w:tab/>
        <w:t xml:space="preserve">В </w:t>
      </w:r>
      <w:r w:rsidRPr="00710B0C">
        <w:rPr>
          <w:kern w:val="2"/>
          <w14:ligatures w14:val="standardContextual"/>
        </w:rPr>
        <w:t>соответствии</w:t>
      </w:r>
      <w:r w:rsidRPr="00710B0C">
        <w:t xml:space="preserve"> со статьей 1431 Уголовного кодекса Республики Таджикистан установлена уголовная ответственность за применение пыток.</w:t>
      </w:r>
    </w:p>
    <w:p w14:paraId="33EFB35A" w14:textId="77777777" w:rsidR="00A64F2A" w:rsidRPr="00710B0C" w:rsidRDefault="00A64F2A" w:rsidP="00A64F2A">
      <w:pPr>
        <w:pStyle w:val="SingleTxtG"/>
      </w:pPr>
      <w:r w:rsidRPr="00710B0C">
        <w:t>2.</w:t>
      </w:r>
      <w:r w:rsidRPr="00710B0C">
        <w:tab/>
        <w:t>Данная статья состоит из трех частей и охватывает преступления средней тяжести, тяжкие и особо тяжкие. Сроки привлечения к уголовной ответственности также зависят от категории преступления и определяются на основании статьи 75 указанного кодекса.</w:t>
      </w:r>
    </w:p>
    <w:p w14:paraId="0DC0561F" w14:textId="77777777" w:rsidR="00A64F2A" w:rsidRPr="00710B0C" w:rsidRDefault="00A64F2A" w:rsidP="00A64F2A">
      <w:pPr>
        <w:pStyle w:val="SingleTxtG"/>
      </w:pPr>
      <w:r w:rsidRPr="00710B0C">
        <w:t>3.</w:t>
      </w:r>
      <w:r w:rsidRPr="00710B0C">
        <w:tab/>
        <w:t>Согласно части 3 статьи 75 Уголовного кодекса, если с момента совершения преступления прошло 20 лет, и за этот период лицо не совершило нового преступления, оно не подлежит привлечению к уголовной ответственности.</w:t>
      </w:r>
    </w:p>
    <w:p w14:paraId="26B48F3F" w14:textId="77777777" w:rsidR="00A64F2A" w:rsidRPr="00710B0C" w:rsidRDefault="00A64F2A" w:rsidP="00A64F2A">
      <w:pPr>
        <w:pStyle w:val="SingleTxtG"/>
      </w:pPr>
      <w:r w:rsidRPr="00710B0C">
        <w:t>4.</w:t>
      </w:r>
      <w:r w:rsidRPr="00710B0C">
        <w:tab/>
        <w:t>Согласно статье 45 Уголовного кодекса Республики Таджикистан не является преступлением причинение вреда охраняемым уголовным законом интересам лицом, действующим во исполнение обязательного для него приказа или распоряжения, отданных в установленном порядке. Уголовную ответственность в этом случае несет лицо, отдавшее незаконный приказ или распоряжение.</w:t>
      </w:r>
    </w:p>
    <w:p w14:paraId="77E82F43" w14:textId="77777777" w:rsidR="00A64F2A" w:rsidRPr="00710B0C" w:rsidRDefault="00A64F2A" w:rsidP="00A64F2A">
      <w:pPr>
        <w:pStyle w:val="SingleTxtG"/>
      </w:pPr>
      <w:r w:rsidRPr="00710B0C">
        <w:t>5.</w:t>
      </w:r>
      <w:r w:rsidRPr="00710B0C">
        <w:tab/>
        <w:t xml:space="preserve">Согласно отчетам государственной статистики, органы прокуратуры ведут ежеквартальный отчет заявлений о применении пыток. </w:t>
      </w:r>
    </w:p>
    <w:p w14:paraId="216A1334" w14:textId="77777777" w:rsidR="00A64F2A" w:rsidRPr="00710B0C" w:rsidRDefault="00A64F2A" w:rsidP="00A64F2A">
      <w:pPr>
        <w:pStyle w:val="SingleTxtG"/>
      </w:pPr>
      <w:r w:rsidRPr="00710B0C">
        <w:t>6.</w:t>
      </w:r>
      <w:r w:rsidRPr="00710B0C">
        <w:tab/>
        <w:t>Так, по данным Генеральной прокуратуры:</w:t>
      </w:r>
    </w:p>
    <w:p w14:paraId="7D6F811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2020 году зарегистрировано 9 заявлений;</w:t>
      </w:r>
    </w:p>
    <w:p w14:paraId="39B828F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 в 2021 году ⸺ 13;</w:t>
      </w:r>
    </w:p>
    <w:p w14:paraId="6908953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2022 году ⸺ 8;</w:t>
      </w:r>
    </w:p>
    <w:p w14:paraId="0951917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2023–2024 годах ⸺ по 10 заявлений;</w:t>
      </w:r>
    </w:p>
    <w:p w14:paraId="194628F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первом полугодии 2025 года ⸺ 1 заявление.</w:t>
      </w:r>
    </w:p>
    <w:p w14:paraId="339E886A" w14:textId="77777777" w:rsidR="00A64F2A" w:rsidRPr="00710B0C" w:rsidRDefault="00A64F2A" w:rsidP="00A64F2A">
      <w:pPr>
        <w:pStyle w:val="SingleTxtG"/>
      </w:pPr>
      <w:r w:rsidRPr="00710B0C">
        <w:t>7.</w:t>
      </w:r>
      <w:r w:rsidRPr="00710B0C">
        <w:tab/>
        <w:t xml:space="preserve">По результатам тщательной проверки и подтверждения фактов органами прокуратуры возбуждено 14 уголовных дел. На данный момент по завершении предварительного следствия 11 уголовных дел в отношении 13 лиц переданы в суд. </w:t>
      </w:r>
      <w:r w:rsidRPr="00710B0C">
        <w:br/>
        <w:t>По итогам судебных разбирательств указанные лица были приговорены к различным срокам лишения свободы.</w:t>
      </w:r>
    </w:p>
    <w:p w14:paraId="63E40793" w14:textId="77777777" w:rsidR="00A64F2A" w:rsidRPr="00710B0C" w:rsidRDefault="00A64F2A" w:rsidP="00A64F2A">
      <w:pPr>
        <w:pStyle w:val="SingleTxtG"/>
      </w:pPr>
      <w:r w:rsidRPr="00710B0C">
        <w:t>8.</w:t>
      </w:r>
      <w:r w:rsidRPr="00710B0C">
        <w:tab/>
        <w:t xml:space="preserve">В 2019 году по факту пыток и превышения должностных полномочий в отношении сотрудников Управления Министерства внутренних дел по городу Душанбе </w:t>
      </w:r>
      <w:proofErr w:type="spellStart"/>
      <w:r w:rsidRPr="00710B0C">
        <w:t>Нурхонова</w:t>
      </w:r>
      <w:proofErr w:type="spellEnd"/>
      <w:r w:rsidRPr="00710B0C">
        <w:t xml:space="preserve"> Ф.А., </w:t>
      </w:r>
      <w:proofErr w:type="spellStart"/>
      <w:r w:rsidRPr="00710B0C">
        <w:t>Сабзаева</w:t>
      </w:r>
      <w:proofErr w:type="spellEnd"/>
      <w:r w:rsidRPr="00710B0C">
        <w:t xml:space="preserve"> А.Н. и </w:t>
      </w:r>
      <w:proofErr w:type="spellStart"/>
      <w:r w:rsidRPr="00710B0C">
        <w:t>Икромиддина</w:t>
      </w:r>
      <w:proofErr w:type="spellEnd"/>
      <w:r w:rsidRPr="00710B0C">
        <w:t xml:space="preserve"> А. было возбуждено уголовное дело по пункту «б» части 2 статьи 1431 и пункту «а» части 3 статьи 316 Уголовного кодекса Республики Таджикистан. Данные лица были осуждены на сроки от 9 до 17 лет лишения свободы. В 2023 году по факту пыток, повлекших смерть задержанного </w:t>
      </w:r>
      <w:proofErr w:type="spellStart"/>
      <w:r w:rsidRPr="00710B0C">
        <w:t>Розикова</w:t>
      </w:r>
      <w:proofErr w:type="spellEnd"/>
      <w:r w:rsidRPr="00710B0C">
        <w:t xml:space="preserve"> А.И., в отношении сотрудников Управления Министерства внутренних дел Кулябского региона </w:t>
      </w:r>
      <w:proofErr w:type="spellStart"/>
      <w:r w:rsidRPr="00710B0C">
        <w:t>Холова</w:t>
      </w:r>
      <w:proofErr w:type="spellEnd"/>
      <w:r w:rsidRPr="00710B0C">
        <w:t xml:space="preserve"> З.К., </w:t>
      </w:r>
      <w:proofErr w:type="spellStart"/>
      <w:r w:rsidRPr="00710B0C">
        <w:t>Шарифзода</w:t>
      </w:r>
      <w:proofErr w:type="spellEnd"/>
      <w:r w:rsidRPr="00710B0C">
        <w:t xml:space="preserve"> Ш.Э. и </w:t>
      </w:r>
      <w:proofErr w:type="spellStart"/>
      <w:r w:rsidRPr="00710B0C">
        <w:t>Кароматова</w:t>
      </w:r>
      <w:proofErr w:type="spellEnd"/>
      <w:r w:rsidRPr="00710B0C">
        <w:t xml:space="preserve"> Д.С. возбуждено уголовное дело по пункту «б» части 3 статьи 1431 Уголовного кодекса Республики Таджикистан.</w:t>
      </w:r>
    </w:p>
    <w:p w14:paraId="3E036DAA" w14:textId="77777777" w:rsidR="00A64F2A" w:rsidRPr="00710B0C" w:rsidRDefault="00A64F2A" w:rsidP="00A64F2A">
      <w:pPr>
        <w:pStyle w:val="SingleTxtG"/>
      </w:pPr>
      <w:r w:rsidRPr="00710B0C">
        <w:t>9.</w:t>
      </w:r>
      <w:r w:rsidRPr="00710B0C">
        <w:tab/>
        <w:t>Лицо, совершившее умышленные преступления во исполнение заведомо незаконного приказа или распоряжения, несет уголовную ответственность на общих основаниях. В то же время отказ от исполнения такого приказа исключает уголовную ответственность.</w:t>
      </w:r>
    </w:p>
    <w:p w14:paraId="2492F5BD" w14:textId="77777777" w:rsidR="00A64F2A" w:rsidRPr="00710B0C" w:rsidRDefault="00A64F2A" w:rsidP="00A64F2A">
      <w:pPr>
        <w:pStyle w:val="SingleTxtG"/>
      </w:pPr>
      <w:r w:rsidRPr="00710B0C">
        <w:t>10.</w:t>
      </w:r>
      <w:r w:rsidRPr="00710B0C">
        <w:tab/>
        <w:t>В соответствии с международными стандартами, в том числе с Конвенцией ООН против пыток, пытки не могут быть оправданы ни при каких обстоятельствах, включая приказы или указания вышестоящих должностных лиц или государственных органов.</w:t>
      </w:r>
    </w:p>
    <w:p w14:paraId="34EA2B7A" w14:textId="77777777" w:rsidR="00A64F2A" w:rsidRPr="00710B0C" w:rsidRDefault="00A64F2A" w:rsidP="00A64F2A">
      <w:pPr>
        <w:pStyle w:val="SingleTxtG"/>
      </w:pPr>
      <w:r w:rsidRPr="00710B0C">
        <w:lastRenderedPageBreak/>
        <w:t>11.</w:t>
      </w:r>
      <w:r w:rsidRPr="00710B0C">
        <w:tab/>
        <w:t xml:space="preserve">В 2023 и 2024 годах судами Республики Таджикистан были рассмотрены два уголовных дела по статье 1431 Уголовного кодекса: </w:t>
      </w:r>
    </w:p>
    <w:p w14:paraId="1692BCA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одно в 2023 году;</w:t>
      </w:r>
    </w:p>
    <w:p w14:paraId="165C9B5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другое в 2024 году. </w:t>
      </w:r>
    </w:p>
    <w:p w14:paraId="79BFA99F" w14:textId="77777777" w:rsidR="00A64F2A" w:rsidRPr="00710B0C" w:rsidRDefault="00A64F2A" w:rsidP="00A64F2A">
      <w:pPr>
        <w:pStyle w:val="SingleTxtG"/>
      </w:pPr>
      <w:r w:rsidRPr="00710B0C">
        <w:t>12.</w:t>
      </w:r>
      <w:r w:rsidRPr="00710B0C">
        <w:tab/>
        <w:t>По обоим делам были вынесены обвинительные приговоры.</w:t>
      </w:r>
    </w:p>
    <w:p w14:paraId="48DB3D3C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Ответ на пункт 3 статьи 2 перечня вопросов</w:t>
      </w:r>
    </w:p>
    <w:p w14:paraId="1DC90608" w14:textId="77777777" w:rsidR="00A64F2A" w:rsidRPr="00710B0C" w:rsidRDefault="00A64F2A" w:rsidP="00A64F2A">
      <w:pPr>
        <w:pStyle w:val="SingleTxtG"/>
      </w:pPr>
      <w:r w:rsidRPr="00710B0C">
        <w:t>13.</w:t>
      </w:r>
      <w:r w:rsidRPr="00710B0C">
        <w:tab/>
        <w:t>Согласно статье 95 Уголовно-процессуального кодекса Республики Таджикистан срок задержания в органах следствия не может превышать 72 часов с момента фактического задержания. По истечении указанного срока задержанное лицо должно быть либо освобождено, либо в отношении него должно быть принято судебное решение о применении меры пресечения в виде заключения под стражу.</w:t>
      </w:r>
    </w:p>
    <w:p w14:paraId="43F93593" w14:textId="77777777" w:rsidR="00A64F2A" w:rsidRPr="00710B0C" w:rsidRDefault="00A64F2A" w:rsidP="00A64F2A">
      <w:pPr>
        <w:pStyle w:val="SingleTxtG"/>
      </w:pPr>
      <w:r w:rsidRPr="00710B0C">
        <w:t>14.</w:t>
      </w:r>
      <w:r w:rsidRPr="00710B0C">
        <w:tab/>
        <w:t>На сегодняшний день данная норма предусматривает срок задержания до предъявления обвинения — 72 часа. Однако, в соответствии с рекомендациями Комитета ООН против пыток, государству-участнику следует рассмотреть возможность сокращения указанного срока:</w:t>
      </w:r>
    </w:p>
    <w:p w14:paraId="4A892BF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до 48 часов — для взрослых;</w:t>
      </w:r>
    </w:p>
    <w:p w14:paraId="0B692563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до 24 часов — для несовершеннолетних.</w:t>
      </w:r>
    </w:p>
    <w:p w14:paraId="5BCBFB57" w14:textId="77777777" w:rsidR="00A64F2A" w:rsidRPr="00710B0C" w:rsidRDefault="00A64F2A" w:rsidP="00A64F2A">
      <w:pPr>
        <w:pStyle w:val="SingleTxtG"/>
      </w:pPr>
      <w:r w:rsidRPr="00710B0C">
        <w:t>15.</w:t>
      </w:r>
      <w:r w:rsidRPr="00710B0C">
        <w:tab/>
        <w:t>Статья 94 Уголовно-процессуального кодекса Республики Таджикистан обязывает следственные органы в течение трех часов с момента доставки лица в орган уголовного преследования составить протокол задержания.</w:t>
      </w:r>
    </w:p>
    <w:p w14:paraId="3B76112C" w14:textId="77777777" w:rsidR="00A64F2A" w:rsidRPr="00710B0C" w:rsidRDefault="00A64F2A" w:rsidP="00A64F2A">
      <w:pPr>
        <w:pStyle w:val="SingleTxtG"/>
      </w:pPr>
      <w:r w:rsidRPr="00710B0C">
        <w:t>16.</w:t>
      </w:r>
      <w:r w:rsidRPr="00710B0C">
        <w:tab/>
        <w:t xml:space="preserve">Постановлением Пленума Верховного Суда Республики Таджикистан № 1 от </w:t>
      </w:r>
      <w:r w:rsidRPr="00710B0C">
        <w:br/>
        <w:t>25 июня 2012 года «О применении норм уголовного и уголовно-процессуального законодательства по противодействию пыткам» в пункте 13 установлено, что: «Началом срока задержания считается момент фактического задержания лица».</w:t>
      </w:r>
    </w:p>
    <w:p w14:paraId="3B7D9349" w14:textId="77777777" w:rsidR="00A64F2A" w:rsidRPr="00710B0C" w:rsidRDefault="00A64F2A" w:rsidP="00A64F2A">
      <w:pPr>
        <w:pStyle w:val="SingleTxtG"/>
      </w:pPr>
      <w:r w:rsidRPr="00710B0C">
        <w:t>17.</w:t>
      </w:r>
      <w:r w:rsidRPr="00710B0C">
        <w:tab/>
        <w:t>В пункте 15 разъясняется, что: «Под фактическим задержанием понимается лишение лица возможности свободно передвигаться и осуществлять иные действия по своему усмотрению (захват, физическое удержание, закрытие в помещении, принуждение пройти куда-либо или остаться на месте и т. п.)».</w:t>
      </w:r>
    </w:p>
    <w:p w14:paraId="5B882A3D" w14:textId="77777777" w:rsidR="00A64F2A" w:rsidRPr="00710B0C" w:rsidRDefault="00A64F2A" w:rsidP="00A64F2A">
      <w:pPr>
        <w:pStyle w:val="SingleTxtG"/>
      </w:pPr>
      <w:r w:rsidRPr="00710B0C">
        <w:t>18.</w:t>
      </w:r>
      <w:r w:rsidRPr="00710B0C">
        <w:tab/>
        <w:t>Также в пункте 13 постановления указано, что неверное указание времени фактического задержания в протоколе задержания расценивается как служебный подлог, квалифицируемый по статье 323 Уголовного кодекса Республики Таджикистан. В случае выявления такого факта суд обязан вынести частное определение (постановление) и направить его в прокуратуру для проверки и принятия процессуального решения.</w:t>
      </w:r>
    </w:p>
    <w:p w14:paraId="11C95462" w14:textId="77777777" w:rsidR="00A64F2A" w:rsidRPr="00710B0C" w:rsidRDefault="00A64F2A" w:rsidP="00A64F2A">
      <w:pPr>
        <w:pStyle w:val="SingleTxtG"/>
      </w:pPr>
      <w:r w:rsidRPr="00710B0C">
        <w:t>19.</w:t>
      </w:r>
      <w:r w:rsidRPr="00710B0C">
        <w:tab/>
        <w:t>Пункт 19 указанного постановления Пленума подчеркивает, что нарушение трехчасового срока составления протокола задержания, нарушение 72-часового срока задержания без санкции суда или превышение установленного срока ареста являются незаконными действиями. В таких случаях лицо подлежит немедленному освобождению.</w:t>
      </w:r>
    </w:p>
    <w:p w14:paraId="73B6EE7E" w14:textId="77777777" w:rsidR="00A64F2A" w:rsidRPr="00710B0C" w:rsidRDefault="00A64F2A" w:rsidP="00A64F2A">
      <w:pPr>
        <w:pStyle w:val="SingleTxtG"/>
      </w:pPr>
      <w:r w:rsidRPr="00710B0C">
        <w:t>20.</w:t>
      </w:r>
      <w:r w:rsidRPr="00710B0C">
        <w:tab/>
        <w:t>Если при этом будет установлен прямой умысел, виновные должностные лица подлежат ответственности по статье 358 УК Республики Таджикистан (незаконное задержание или заключение под стражу).</w:t>
      </w:r>
    </w:p>
    <w:p w14:paraId="4BE84F22" w14:textId="77777777" w:rsidR="00A64F2A" w:rsidRPr="00710B0C" w:rsidRDefault="00A64F2A" w:rsidP="00A64F2A">
      <w:pPr>
        <w:pStyle w:val="SingleTxtG"/>
      </w:pPr>
      <w:r w:rsidRPr="00710B0C">
        <w:t>21.</w:t>
      </w:r>
      <w:r w:rsidRPr="00710B0C">
        <w:tab/>
        <w:t>Несоблюдение вышеуказанных требований может повлечь за собой незаконное задержание, что является нарушением прав человека.</w:t>
      </w:r>
    </w:p>
    <w:p w14:paraId="2A30B2D4" w14:textId="77777777" w:rsidR="00A64F2A" w:rsidRPr="00710B0C" w:rsidRDefault="00A64F2A" w:rsidP="00A64F2A">
      <w:pPr>
        <w:pStyle w:val="SingleTxtG"/>
      </w:pPr>
      <w:r w:rsidRPr="00710B0C">
        <w:t>22.</w:t>
      </w:r>
      <w:r w:rsidRPr="00710B0C">
        <w:tab/>
        <w:t>Статья 100 УПК Республики Таджикистан требует, чтобы о задержании лица безотлагательно уведомлялись члены семьи или другие близкие родственники задержанного с момента его фактического задержания.</w:t>
      </w:r>
    </w:p>
    <w:p w14:paraId="294942F0" w14:textId="32FEF486" w:rsidR="00A64F2A" w:rsidRPr="00710B0C" w:rsidRDefault="00A64F2A" w:rsidP="00A64F2A">
      <w:pPr>
        <w:pStyle w:val="SingleTxtG"/>
      </w:pPr>
      <w:r w:rsidRPr="00710B0C">
        <w:t>23.</w:t>
      </w:r>
      <w:r w:rsidRPr="00710B0C">
        <w:tab/>
        <w:t>Также в соответствии со статьями 49–53 УПК защитник имеет право:</w:t>
      </w:r>
    </w:p>
    <w:p w14:paraId="7A99B57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на допуск к подзащитному с момента его фактического задержания;</w:t>
      </w:r>
    </w:p>
    <w:p w14:paraId="75D2C27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на беспрепятственное общение с ним наедине;</w:t>
      </w:r>
    </w:p>
    <w:p w14:paraId="317B0003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без ограничения количества и продолжительности встреч.</w:t>
      </w:r>
    </w:p>
    <w:p w14:paraId="56BC3028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Ответ на пункта 4 статьи 2 перечня вопросов</w:t>
      </w:r>
    </w:p>
    <w:p w14:paraId="0C9049CC" w14:textId="77777777" w:rsidR="00A64F2A" w:rsidRPr="00710B0C" w:rsidRDefault="00A64F2A" w:rsidP="00A64F2A">
      <w:pPr>
        <w:pStyle w:val="SingleTxtG"/>
      </w:pPr>
      <w:r w:rsidRPr="00710B0C">
        <w:t>24.</w:t>
      </w:r>
      <w:r w:rsidRPr="00710B0C">
        <w:tab/>
        <w:t>2 июля 2015 года в Республике Таджикистан была принята Концепция оказания бесплатной юридической помощи, положившая начало формированию национальной системы правовой помощи. Концепция предусматривает создание устойчивого и доступного механизма оказания юридической помощи, особенно для уязвимых категорий граждан.</w:t>
      </w:r>
    </w:p>
    <w:p w14:paraId="166BD3BB" w14:textId="77777777" w:rsidR="00A64F2A" w:rsidRPr="00710B0C" w:rsidRDefault="00A64F2A" w:rsidP="00A64F2A">
      <w:pPr>
        <w:pStyle w:val="SingleTxtG"/>
      </w:pPr>
      <w:r w:rsidRPr="00710B0C">
        <w:t>25.</w:t>
      </w:r>
      <w:r w:rsidRPr="00710B0C">
        <w:tab/>
        <w:t>В рамках ее реализации постановлением Правительства Республики Таджикистан от 28 ноября 2015 года при поддержке международных партнеров по развитию было учреждено Государственное учреждение «Центр правовой помощи» при Министерстве юстиции Республики Таджикистан.</w:t>
      </w:r>
    </w:p>
    <w:p w14:paraId="41A65E63" w14:textId="77777777" w:rsidR="00A64F2A" w:rsidRPr="00710B0C" w:rsidRDefault="00A64F2A" w:rsidP="00A64F2A">
      <w:pPr>
        <w:pStyle w:val="SingleTxtG"/>
      </w:pPr>
      <w:r w:rsidRPr="00710B0C">
        <w:t>26.</w:t>
      </w:r>
      <w:r w:rsidRPr="00710B0C">
        <w:tab/>
        <w:t>Целью Центра является:</w:t>
      </w:r>
    </w:p>
    <w:p w14:paraId="267FD14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оказание бесплатной правовой помощи социально уязвимым слоям населения;</w:t>
      </w:r>
    </w:p>
    <w:p w14:paraId="108D994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разработка эффективной и устойчивой модели предоставления первичной юридической помощи;</w:t>
      </w:r>
    </w:p>
    <w:p w14:paraId="233DB02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а также предложение оптимального механизма оказания вторичной (квалифицированной) правовой помощи.</w:t>
      </w:r>
    </w:p>
    <w:p w14:paraId="109C8C76" w14:textId="77777777" w:rsidR="00A64F2A" w:rsidRPr="00710B0C" w:rsidRDefault="00A64F2A" w:rsidP="00A64F2A">
      <w:pPr>
        <w:pStyle w:val="SingleTxtG"/>
      </w:pPr>
      <w:r w:rsidRPr="00710B0C">
        <w:t>27.</w:t>
      </w:r>
      <w:r w:rsidRPr="00710B0C">
        <w:tab/>
        <w:t>Для дальнейшей реализации целей Концепции 4 июля 2020 года был принят Закон Республики Таджикистан «О правовой помощи», регулирующий общественные отношения в сфере оказания юридической помощи и определяющий порядок реализации прав и обязанностей граждан при получении такой помощи.</w:t>
      </w:r>
    </w:p>
    <w:p w14:paraId="60C543BC" w14:textId="77777777" w:rsidR="00A64F2A" w:rsidRPr="00710B0C" w:rsidRDefault="00A64F2A" w:rsidP="00A64F2A">
      <w:pPr>
        <w:pStyle w:val="SingleTxtG"/>
      </w:pPr>
      <w:r w:rsidRPr="00710B0C">
        <w:t>28.</w:t>
      </w:r>
      <w:r w:rsidRPr="00710B0C">
        <w:tab/>
        <w:t>С 1 января 2025 года вступили в силу статьи 22, 23, 27 и 28 Закона, устанавливающие порядок предоставления вторичной правовой помощи по делам об административных правонарушениях.</w:t>
      </w:r>
    </w:p>
    <w:p w14:paraId="0AC47E55" w14:textId="77777777" w:rsidR="00A64F2A" w:rsidRPr="00710B0C" w:rsidRDefault="00A64F2A" w:rsidP="00A64F2A">
      <w:pPr>
        <w:pStyle w:val="SingleTxtG"/>
      </w:pPr>
      <w:r w:rsidRPr="00710B0C">
        <w:t>29.</w:t>
      </w:r>
      <w:r w:rsidRPr="00710B0C">
        <w:tab/>
        <w:t xml:space="preserve">Для повышения эффективности системы оказания правовой помощи были внесены изменения в постановление Правительства от 28 ноября 2015 года </w:t>
      </w:r>
      <w:r w:rsidRPr="00710B0C">
        <w:br/>
        <w:t>«О создании государственного учреждения “Центр правовой помощи”».</w:t>
      </w:r>
    </w:p>
    <w:p w14:paraId="2F2F4019" w14:textId="77777777" w:rsidR="00A64F2A" w:rsidRPr="00710B0C" w:rsidRDefault="00A64F2A" w:rsidP="00A64F2A">
      <w:pPr>
        <w:pStyle w:val="SingleTxtG"/>
      </w:pPr>
      <w:r w:rsidRPr="00710B0C">
        <w:t>30.</w:t>
      </w:r>
      <w:r w:rsidRPr="00710B0C">
        <w:tab/>
        <w:t>Эти изменения, утвержденные 29 ноября 2022 года, предусматривали:</w:t>
      </w:r>
    </w:p>
    <w:p w14:paraId="42BAC1E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создание бюро правовой помощи во всех городах и районах страны;</w:t>
      </w:r>
    </w:p>
    <w:p w14:paraId="11AE2F1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обеспечение финансирования Центра за счет государственного бюджета — </w:t>
      </w:r>
      <w:r w:rsidRPr="00710B0C">
        <w:br/>
        <w:t>до 2024 года включительно.</w:t>
      </w:r>
    </w:p>
    <w:p w14:paraId="62521DBC" w14:textId="77777777" w:rsidR="00A64F2A" w:rsidRPr="00710B0C" w:rsidRDefault="00A64F2A" w:rsidP="00A64F2A">
      <w:pPr>
        <w:pStyle w:val="SingleTxtG"/>
      </w:pPr>
      <w:r w:rsidRPr="00710B0C">
        <w:t>31.</w:t>
      </w:r>
      <w:r w:rsidRPr="00710B0C">
        <w:tab/>
        <w:t>Численность сотрудников Центра была поэтапно увеличена в 2022–2024 годах и достигла 93 штатных единиц.</w:t>
      </w:r>
    </w:p>
    <w:p w14:paraId="034BA9F7" w14:textId="77777777" w:rsidR="00A64F2A" w:rsidRPr="00710B0C" w:rsidRDefault="00A64F2A" w:rsidP="00A64F2A">
      <w:pPr>
        <w:pStyle w:val="SingleTxtG"/>
      </w:pPr>
      <w:r w:rsidRPr="00710B0C">
        <w:t>32.</w:t>
      </w:r>
      <w:r w:rsidRPr="00710B0C">
        <w:tab/>
        <w:t xml:space="preserve">В целях правового регулирования участия адвокатов в системе вторичной юридической помощи постановлением Правительства Республики Таджикистан от </w:t>
      </w:r>
      <w:r w:rsidRPr="00710B0C">
        <w:br/>
        <w:t>29 декабря 2022 года был утвержден «Порядок и размер оплаты услуг адвокатов», оказывающих вторичную юридическую помощь.</w:t>
      </w:r>
    </w:p>
    <w:p w14:paraId="08C41517" w14:textId="77777777" w:rsidR="00A64F2A" w:rsidRPr="00710B0C" w:rsidRDefault="00A64F2A" w:rsidP="00A64F2A">
      <w:pPr>
        <w:pStyle w:val="SingleTxtG"/>
      </w:pPr>
      <w:r w:rsidRPr="00710B0C">
        <w:t>33.</w:t>
      </w:r>
      <w:r w:rsidRPr="00710B0C">
        <w:tab/>
        <w:t>Документ определяет правила возмещения затрат адвокатам из бюджета.</w:t>
      </w:r>
    </w:p>
    <w:p w14:paraId="6569DB36" w14:textId="77777777" w:rsidR="00A64F2A" w:rsidRPr="00710B0C" w:rsidRDefault="00A64F2A" w:rsidP="00A64F2A">
      <w:pPr>
        <w:pStyle w:val="SingleTxtG"/>
      </w:pPr>
      <w:r w:rsidRPr="00710B0C">
        <w:t>34.</w:t>
      </w:r>
      <w:r w:rsidRPr="00710B0C">
        <w:tab/>
        <w:t>В период с 2016 по 2025 год Государственным учреждением «Центр правовой помощи» было предоставлено 118 015 юридических консультаций, в том числе:</w:t>
      </w:r>
    </w:p>
    <w:p w14:paraId="290B9ED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3051 — инвалидам;</w:t>
      </w:r>
    </w:p>
    <w:p w14:paraId="3DDA89A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79 703 — женщинам;</w:t>
      </w:r>
    </w:p>
    <w:p w14:paraId="03DFD82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38 312 — мужчинам.</w:t>
      </w:r>
    </w:p>
    <w:p w14:paraId="3D746679" w14:textId="77777777" w:rsidR="00A64F2A" w:rsidRPr="00710B0C" w:rsidRDefault="00A64F2A" w:rsidP="00A64F2A">
      <w:pPr>
        <w:pStyle w:val="SingleTxtG"/>
      </w:pPr>
      <w:r w:rsidRPr="00710B0C">
        <w:lastRenderedPageBreak/>
        <w:t>35.</w:t>
      </w:r>
      <w:r w:rsidRPr="00710B0C">
        <w:tab/>
        <w:t>Из общего числа обратившихся 78 280 граждан получили первичную правовую помощь, в том числе:</w:t>
      </w:r>
    </w:p>
    <w:p w14:paraId="358C180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2194 — инвалида;</w:t>
      </w:r>
    </w:p>
    <w:p w14:paraId="5A82D03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54 085 — женщин;</w:t>
      </w:r>
    </w:p>
    <w:p w14:paraId="677A714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24 195 — мужчин.</w:t>
      </w:r>
    </w:p>
    <w:p w14:paraId="5F58531C" w14:textId="77777777" w:rsidR="00A64F2A" w:rsidRPr="00710B0C" w:rsidRDefault="00A64F2A" w:rsidP="00A64F2A">
      <w:pPr>
        <w:pStyle w:val="SingleTxtG"/>
      </w:pPr>
      <w:r w:rsidRPr="00710B0C">
        <w:t>36.</w:t>
      </w:r>
      <w:r w:rsidRPr="00710B0C">
        <w:tab/>
        <w:t xml:space="preserve">Общественные помощники Центра предоставили правовую информацию </w:t>
      </w:r>
      <w:r w:rsidRPr="00710B0C">
        <w:br/>
        <w:t>35 264 гражданам, направив их в соответствующие государственные органы, среди них:</w:t>
      </w:r>
    </w:p>
    <w:p w14:paraId="5A793A5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818 — инвалидов;</w:t>
      </w:r>
    </w:p>
    <w:p w14:paraId="77C07F1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25 062 — женщин;</w:t>
      </w:r>
    </w:p>
    <w:p w14:paraId="2ED85A8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10 202 — мужчин.</w:t>
      </w:r>
    </w:p>
    <w:p w14:paraId="3D15469B" w14:textId="77777777" w:rsidR="00A64F2A" w:rsidRPr="00710B0C" w:rsidRDefault="00A64F2A" w:rsidP="00A64F2A">
      <w:pPr>
        <w:pStyle w:val="SingleTxtG"/>
      </w:pPr>
      <w:r w:rsidRPr="00710B0C">
        <w:t>37.</w:t>
      </w:r>
      <w:r w:rsidRPr="00710B0C">
        <w:tab/>
        <w:t>По линии вторичной правовой помощи в автоматизированную информационную систему Центра поступило 4471 обращение по уголовным делам, из которых:</w:t>
      </w:r>
    </w:p>
    <w:p w14:paraId="74427B2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3915 — от мужчин;</w:t>
      </w:r>
    </w:p>
    <w:p w14:paraId="357C698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556 — от женщин;</w:t>
      </w:r>
    </w:p>
    <w:p w14:paraId="00E852F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764 — от несовершеннолетних;</w:t>
      </w:r>
    </w:p>
    <w:p w14:paraId="6BC3335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39 — от лиц с инвалидностью.</w:t>
      </w:r>
    </w:p>
    <w:p w14:paraId="3A96064C" w14:textId="77777777" w:rsidR="00A64F2A" w:rsidRPr="00710B0C" w:rsidRDefault="00A64F2A" w:rsidP="00A64F2A">
      <w:pPr>
        <w:pStyle w:val="SingleTxtG"/>
      </w:pPr>
      <w:r w:rsidRPr="00710B0C">
        <w:t>38.</w:t>
      </w:r>
      <w:r w:rsidRPr="00710B0C">
        <w:tab/>
        <w:t>В течение 2025 года количество юристов, работающих в 55 городах и районах страны, было увеличено до 58 человек.</w:t>
      </w:r>
    </w:p>
    <w:p w14:paraId="287C67B4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пункт 5 статьи 2 перечня вопросов </w:t>
      </w:r>
    </w:p>
    <w:p w14:paraId="47A332EA" w14:textId="77777777" w:rsidR="00A64F2A" w:rsidRPr="00710B0C" w:rsidRDefault="00A64F2A" w:rsidP="00A64F2A">
      <w:pPr>
        <w:pStyle w:val="SingleTxtG"/>
      </w:pPr>
      <w:r w:rsidRPr="00710B0C">
        <w:t>39.</w:t>
      </w:r>
      <w:r w:rsidRPr="00710B0C">
        <w:tab/>
        <w:t xml:space="preserve">В целях реализации пункта 9 Национального плана действий по выполнению рекомендаций Комитета ООН по экономическим, социальным и культурным правам на 2015–2020 годы («Принять меры по обеспечению независимости института Уполномоченного по правам человека (УПЧ) в соответствии с Парижскими принципами, в том числе путем реализации рекомендаций Подкомитета по аккредитации Международного координационного комитета»), а также пункта 3 Национального плана действий по выполнению рекомендаций стран ⸺ членов Совета ООН по правам человека в рамках второго цикла универсального периодического обзора (УПО) на 2017–2020 годы («Обеспечение соответствия деятельности УПЧ Парижским принципам 115.17–115.22, 115.24»), распоряжением УПЧ РТ № 143 </w:t>
      </w:r>
      <w:r w:rsidRPr="00710B0C">
        <w:br/>
        <w:t>от 19 октября 2017 года была создана Межведомственная рабочая группа с участием представителей:</w:t>
      </w:r>
    </w:p>
    <w:p w14:paraId="5AE522A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Исполнительного аппарата Президента Республики Таджикистан;</w:t>
      </w:r>
    </w:p>
    <w:p w14:paraId="236E82B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Уполномоченного по правам человека;</w:t>
      </w:r>
    </w:p>
    <w:p w14:paraId="61993C2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Министерства иностранных дел;</w:t>
      </w:r>
    </w:p>
    <w:p w14:paraId="4EA4D12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Министерства финансов.</w:t>
      </w:r>
    </w:p>
    <w:p w14:paraId="23F86EC1" w14:textId="77777777" w:rsidR="00A64F2A" w:rsidRPr="00710B0C" w:rsidRDefault="00A64F2A" w:rsidP="00A64F2A">
      <w:pPr>
        <w:pStyle w:val="SingleTxtG"/>
      </w:pPr>
      <w:r w:rsidRPr="00710B0C">
        <w:t>40.</w:t>
      </w:r>
      <w:r w:rsidRPr="00710B0C">
        <w:tab/>
        <w:t>С учетом кадровых изменений в органах власти и в целях расширения состава рабочей группы распоряжением УПЧ РТ № 74 от 22 сентября 2020 года в ее состав были включены представители Министерства юстиции и Маджлиси намояндагон Маджлиси Оли Республики Таджикистан.</w:t>
      </w:r>
    </w:p>
    <w:p w14:paraId="0CBDB4B0" w14:textId="77777777" w:rsidR="00A64F2A" w:rsidRPr="00710B0C" w:rsidRDefault="00A64F2A" w:rsidP="00A64F2A">
      <w:pPr>
        <w:pStyle w:val="SingleTxtG"/>
      </w:pPr>
      <w:r w:rsidRPr="00710B0C">
        <w:t>41.</w:t>
      </w:r>
      <w:r w:rsidRPr="00710B0C">
        <w:tab/>
        <w:t>В связи с пандемией COVID-19 деятельность рабочей группы была временно приостановлена, но после улучшения эпидемиологической ситуации была возобновлена. Так, в марте 2022 года состоялось очередное заседание рабочей группы, в ходе которого был подготовлен окончательный проект Закона Республики Таджикистан «О внесении изменений и дополнений в Закон Республики Таджикистан “Об Уполномоченного по правам человека Республики Таджикистан”».</w:t>
      </w:r>
    </w:p>
    <w:p w14:paraId="64C97DDB" w14:textId="77777777" w:rsidR="00A64F2A" w:rsidRPr="00710B0C" w:rsidRDefault="00A64F2A" w:rsidP="00A64F2A">
      <w:pPr>
        <w:pStyle w:val="SingleTxtG"/>
      </w:pPr>
      <w:r w:rsidRPr="00710B0C">
        <w:lastRenderedPageBreak/>
        <w:t>42.</w:t>
      </w:r>
      <w:r w:rsidRPr="00710B0C">
        <w:tab/>
        <w:t>В связи с принятием Закона Республики Таджикистан «О равенстве и искоренении всех форм дискриминации», в котором Уполномоченный по правам человека Республики Таджикистан определен в качестве государственного уполномоченного органа в данной сфере, в его структуре был создан отдел по государственной защите права на равенство и свободу от дискриминации.</w:t>
      </w:r>
    </w:p>
    <w:p w14:paraId="20EE240F" w14:textId="77777777" w:rsidR="00A64F2A" w:rsidRPr="00710B0C" w:rsidRDefault="00A64F2A" w:rsidP="00A64F2A">
      <w:pPr>
        <w:pStyle w:val="SingleTxtG"/>
      </w:pPr>
      <w:r w:rsidRPr="00710B0C">
        <w:t>43.</w:t>
      </w:r>
      <w:r w:rsidRPr="00710B0C">
        <w:tab/>
        <w:t xml:space="preserve">Дополнительно предусмотрено учреждение должности Омбудсмена по вопросам предпринимательства, в связи с чем изменения в основной Закон </w:t>
      </w:r>
      <w:r w:rsidRPr="00710B0C">
        <w:br/>
        <w:t>«Об Уполномоченного по правам человека Республики Таджикистан» будут представлены Правительству Республики Таджикистан единым пакетом.</w:t>
      </w:r>
    </w:p>
    <w:p w14:paraId="6AEA23B2" w14:textId="77777777" w:rsidR="00A64F2A" w:rsidRPr="00710B0C" w:rsidRDefault="00A64F2A" w:rsidP="00A64F2A">
      <w:pPr>
        <w:pStyle w:val="SingleTxtG"/>
      </w:pPr>
      <w:r w:rsidRPr="00710B0C">
        <w:t>44.</w:t>
      </w:r>
      <w:r w:rsidRPr="00710B0C">
        <w:tab/>
        <w:t>Вопрос о получении статуса «А» (в соответствии с Парижскими принципами) постоянно обсуждается в рамках:</w:t>
      </w:r>
    </w:p>
    <w:p w14:paraId="3368521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консультаций с международными структурами во время рабочих визитов Уполномоченного по правам человека за рубежом;</w:t>
      </w:r>
    </w:p>
    <w:p w14:paraId="4422CC1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встреч с представителями Управления Верховного комиссара ООН по правам человека (УВКПЧ).</w:t>
      </w:r>
    </w:p>
    <w:p w14:paraId="05FD93D6" w14:textId="77777777" w:rsidR="00A64F2A" w:rsidRPr="00710B0C" w:rsidRDefault="00A64F2A" w:rsidP="00A64F2A">
      <w:pPr>
        <w:pStyle w:val="SingleTxtG"/>
      </w:pPr>
      <w:r w:rsidRPr="00710B0C">
        <w:t>45.</w:t>
      </w:r>
      <w:r w:rsidRPr="00710B0C">
        <w:tab/>
        <w:t xml:space="preserve">В частности, данный вопрос был рассмотрен в ходе рабочего визита УПЧ Республики Таджикистан в Женеву (Швейцария) в июле 2022 года, а также в августе 2022 года на встрече в г. Душанбе с </w:t>
      </w:r>
      <w:proofErr w:type="spellStart"/>
      <w:r w:rsidRPr="00710B0C">
        <w:t>Афарин</w:t>
      </w:r>
      <w:proofErr w:type="spellEnd"/>
      <w:r w:rsidRPr="00710B0C">
        <w:t xml:space="preserve"> </w:t>
      </w:r>
      <w:proofErr w:type="spellStart"/>
      <w:r w:rsidRPr="00710B0C">
        <w:t>Шахидзаде</w:t>
      </w:r>
      <w:proofErr w:type="spellEnd"/>
      <w:r w:rsidRPr="00710B0C">
        <w:t xml:space="preserve"> заместителем начальника Управления национальных учреждений и региональных механизмов Управления Верховного комиссара ООН по правам человека.</w:t>
      </w:r>
    </w:p>
    <w:p w14:paraId="6C1D32A9" w14:textId="77777777" w:rsidR="00A64F2A" w:rsidRPr="00710B0C" w:rsidRDefault="00A64F2A" w:rsidP="00A64F2A">
      <w:pPr>
        <w:pStyle w:val="SingleTxtG"/>
      </w:pPr>
      <w:r w:rsidRPr="00710B0C">
        <w:t>46.</w:t>
      </w:r>
      <w:r w:rsidRPr="00710B0C">
        <w:tab/>
        <w:t>В целях обмена опытом и представления достижений Республики Таджикистан в области защиты прав человека были осуществлены следующие визиты Уполномоченного по правам человека Республики Таджикистан:</w:t>
      </w:r>
    </w:p>
    <w:p w14:paraId="372D66E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Итальянскую Республику — сентябрь 2024 года;</w:t>
      </w:r>
    </w:p>
    <w:p w14:paraId="63D12F7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Королевство Бельгия — ноябрь 2024 года (презентация достижений в сфере прав человека);</w:t>
      </w:r>
    </w:p>
    <w:p w14:paraId="6B15CA2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Королевство Саудовская Аравия — подписание Меморандума о сотрудничестве между Уполномоченным по правам человека Республики Таджикистан с Комиссией по правам человека Королевства Саудовской Аравии;</w:t>
      </w:r>
    </w:p>
    <w:p w14:paraId="3DF84A2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Италию и Испанию — в первом полугодии 2025 года.</w:t>
      </w:r>
    </w:p>
    <w:p w14:paraId="79417EE0" w14:textId="77777777" w:rsidR="00A64F2A" w:rsidRPr="00710B0C" w:rsidRDefault="00A64F2A" w:rsidP="00A64F2A">
      <w:pPr>
        <w:pStyle w:val="SingleTxtG"/>
      </w:pPr>
      <w:r w:rsidRPr="00710B0C">
        <w:t>47.</w:t>
      </w:r>
      <w:r w:rsidRPr="00710B0C">
        <w:tab/>
        <w:t>С каждым годом укрепляется сотрудничество Уполномоченного по правам человека Республики Таджикистан с международными партнерами, в том числе:</w:t>
      </w:r>
    </w:p>
    <w:p w14:paraId="60AD46D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 Программой развития ООН (ПРООН) в Таджикистане — в рамках отдельного плана;</w:t>
      </w:r>
    </w:p>
    <w:p w14:paraId="7284974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 ЮНИСЕФ — в ходе разработки и реализации совместного плана действий;</w:t>
      </w:r>
    </w:p>
    <w:p w14:paraId="63AC567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 Программным офисом ОБСЕ в Таджикистане — в рамках реализации Программы по правовому просвещению населения на 2022–2026 годы.</w:t>
      </w:r>
    </w:p>
    <w:p w14:paraId="657DB46C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Ответ на пункт 6 статьи 2 перечня вопросов</w:t>
      </w:r>
    </w:p>
    <w:p w14:paraId="227F7EFC" w14:textId="77777777" w:rsidR="00A64F2A" w:rsidRPr="00710B0C" w:rsidRDefault="00A64F2A" w:rsidP="00A64F2A">
      <w:pPr>
        <w:pStyle w:val="SingleTxtG"/>
      </w:pPr>
      <w:r w:rsidRPr="00710B0C">
        <w:t>48.</w:t>
      </w:r>
      <w:r w:rsidRPr="00710B0C">
        <w:tab/>
        <w:t>В 2024 году в Закон Республики Таджикистан «О предупреждении насилия в семье» были внесены изменения и дополнения. Кроме того, постановлением Правительства Республики Таджикистан от 26 декабря 2024 года, № 689 утверждена «Государственная программа по предупреждению насилия в семье в Республике Таджикистан на 2025–2030 годы».</w:t>
      </w:r>
    </w:p>
    <w:p w14:paraId="103744AB" w14:textId="77777777" w:rsidR="00A64F2A" w:rsidRPr="00710B0C" w:rsidRDefault="00A64F2A" w:rsidP="00A64F2A">
      <w:pPr>
        <w:pStyle w:val="SingleTxtG"/>
      </w:pPr>
      <w:r w:rsidRPr="00710B0C">
        <w:t>49.</w:t>
      </w:r>
      <w:r w:rsidRPr="00710B0C">
        <w:tab/>
        <w:t xml:space="preserve">Целью Программы является защита прав семьи как основы общества, предотвращение физического, психического, экономического и сексуального насилия со стороны одного члена семьи в отношении другого, устранение причин и условий, способствующих насилию в семье, повышение ответственности за воспитание и </w:t>
      </w:r>
      <w:r w:rsidRPr="00710B0C">
        <w:lastRenderedPageBreak/>
        <w:t>образование детей, а также расширение сотрудничества между государственными органами и институтами гражданского общества в данной сфере.</w:t>
      </w:r>
    </w:p>
    <w:p w14:paraId="335213A9" w14:textId="77777777" w:rsidR="00A64F2A" w:rsidRPr="00710B0C" w:rsidRDefault="00A64F2A" w:rsidP="00A64F2A">
      <w:pPr>
        <w:pStyle w:val="SingleTxtG"/>
      </w:pPr>
      <w:r w:rsidRPr="00710B0C">
        <w:t>50.</w:t>
      </w:r>
      <w:r w:rsidRPr="00710B0C">
        <w:tab/>
        <w:t>Согласно постановлению Правительства Республики Таджикистан от 27 мая 2020 года № 280 при Министерстве здравоохранения и социальной защиты населения было создано Государственное учреждение «Региональный центр социального обслуживания жертв торговли людьми» в городе Душанбе, начавшее свою деятельность с 1 января 2021 года.</w:t>
      </w:r>
    </w:p>
    <w:p w14:paraId="6EC9156E" w14:textId="77777777" w:rsidR="00A64F2A" w:rsidRPr="00710B0C" w:rsidRDefault="00A64F2A" w:rsidP="00A64F2A">
      <w:pPr>
        <w:pStyle w:val="SingleTxtG"/>
      </w:pPr>
      <w:r w:rsidRPr="00710B0C">
        <w:t>51.</w:t>
      </w:r>
      <w:r w:rsidRPr="00710B0C">
        <w:tab/>
        <w:t>В целях расширения функционала учреждения постановлением Правительства Республики Таджикистан от 27 августа 2021 года № 338 оно было переименовано в Государственное учреждение «Республиканский центр социального обслуживания жертв торговли людьми и пострадавших от насилия в семье».</w:t>
      </w:r>
    </w:p>
    <w:p w14:paraId="33481167" w14:textId="77777777" w:rsidR="00A64F2A" w:rsidRPr="00710B0C" w:rsidRDefault="00A64F2A" w:rsidP="00A64F2A">
      <w:pPr>
        <w:pStyle w:val="SingleTxtG"/>
      </w:pPr>
      <w:r w:rsidRPr="00710B0C">
        <w:t>52.</w:t>
      </w:r>
      <w:r w:rsidRPr="00710B0C">
        <w:tab/>
        <w:t>В соответствии с уставом учреждения, утвержденным приказом Министерства здравоохранения и социальной защиты населения от 9 октября 2021 года № 889, учреждению выделено 27 штатных единиц и 30 коек для оказания социальных услуг жертвам торговли людьми и пострадавшим от насилия в семье.</w:t>
      </w:r>
    </w:p>
    <w:p w14:paraId="6ED05A62" w14:textId="77777777" w:rsidR="00A64F2A" w:rsidRPr="00710B0C" w:rsidRDefault="00A64F2A" w:rsidP="00A64F2A">
      <w:pPr>
        <w:pStyle w:val="SingleTxtG"/>
      </w:pPr>
      <w:r w:rsidRPr="00710B0C">
        <w:t>53.</w:t>
      </w:r>
      <w:r w:rsidRPr="00710B0C">
        <w:tab/>
        <w:t>За период своей деятельности Центр оказал помощь 447 пострадавшим из различных регионов Республики, в том числе:</w:t>
      </w:r>
    </w:p>
    <w:p w14:paraId="4A2843C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2021 году ⸺ 19 человек (3 жертвы торговли людьми, 16 пострадавших от домашнего насилия);</w:t>
      </w:r>
    </w:p>
    <w:p w14:paraId="05BC418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2022 году ⸺ 88 человек (6 жертв торговли людьми, 82 пострадавших);</w:t>
      </w:r>
    </w:p>
    <w:p w14:paraId="222A4F3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2023 году ⸺ 132 человека (25 жертв торговли людьми, 107 пострадавших);</w:t>
      </w:r>
    </w:p>
    <w:p w14:paraId="4C2D471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2024 году ⸺ 142 человека (52 жертвы торговли людьми, 90 пострадавших);</w:t>
      </w:r>
    </w:p>
    <w:p w14:paraId="000D4F5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за 5 месяцев 2025 года ⸺ 66 человек (29 жертв торговли людьми, </w:t>
      </w:r>
      <w:r w:rsidRPr="00710B0C">
        <w:br/>
        <w:t>37 пострадавших от домашнего насилия).</w:t>
      </w:r>
    </w:p>
    <w:p w14:paraId="19A8A9F9" w14:textId="77777777" w:rsidR="00A64F2A" w:rsidRPr="00710B0C" w:rsidRDefault="00A64F2A" w:rsidP="00A64F2A">
      <w:pPr>
        <w:pStyle w:val="SingleTxtG"/>
      </w:pPr>
      <w:r w:rsidRPr="00710B0C">
        <w:t>54.</w:t>
      </w:r>
      <w:r w:rsidRPr="00710B0C">
        <w:tab/>
        <w:t>Учреждение финансируется в основном за счет государственного бюджета, объем которого за 2021–2025 годы существенно увеличился:</w:t>
      </w:r>
    </w:p>
    <w:p w14:paraId="768D7D3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2021 год — 595 124 сомони;</w:t>
      </w:r>
    </w:p>
    <w:p w14:paraId="2D0A751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2022 год — 844 581 сомони;</w:t>
      </w:r>
    </w:p>
    <w:p w14:paraId="053B5C7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2023 год — 926 905 сомони;</w:t>
      </w:r>
    </w:p>
    <w:p w14:paraId="5156D19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2024 год — 1 271 730 сомони;</w:t>
      </w:r>
    </w:p>
    <w:p w14:paraId="0AB2721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2025 год — 1 788 533 сомони.</w:t>
      </w:r>
    </w:p>
    <w:p w14:paraId="7ACF5143" w14:textId="77777777" w:rsidR="00A64F2A" w:rsidRPr="00710B0C" w:rsidRDefault="00A64F2A" w:rsidP="00A64F2A">
      <w:pPr>
        <w:pStyle w:val="SingleTxtG"/>
      </w:pPr>
      <w:r w:rsidRPr="00710B0C">
        <w:t>55.</w:t>
      </w:r>
      <w:r w:rsidRPr="00710B0C">
        <w:tab/>
        <w:t>Данные цифры свидетельствуют о более чем трехкратном увеличении финансирования за пять лет.</w:t>
      </w:r>
    </w:p>
    <w:p w14:paraId="7E6D7C09" w14:textId="77777777" w:rsidR="00A64F2A" w:rsidRPr="00710B0C" w:rsidRDefault="00A64F2A" w:rsidP="00A64F2A">
      <w:pPr>
        <w:pStyle w:val="SingleTxtG"/>
      </w:pPr>
      <w:r w:rsidRPr="00710B0C">
        <w:t>56.</w:t>
      </w:r>
      <w:r w:rsidRPr="00710B0C">
        <w:tab/>
        <w:t>За первое полугодие 2025 года в Центр социальных услуг и дневного ухода за детьми «Центра социального обслуживания жертв торговли людьми» в г. Душанбе обратились за помощью и консультацией 64 человека, из которых 28 были жертвами торговли людьми, 10 — жертвами домашнего насилия и 26 ⸺ из уязвимых семей трудовых мигрантов.</w:t>
      </w:r>
    </w:p>
    <w:p w14:paraId="493C597C" w14:textId="77777777" w:rsidR="00A64F2A" w:rsidRPr="00710B0C" w:rsidRDefault="00A64F2A" w:rsidP="00A64F2A">
      <w:pPr>
        <w:pStyle w:val="SingleTxtG"/>
      </w:pPr>
      <w:r w:rsidRPr="00710B0C">
        <w:t>57.</w:t>
      </w:r>
      <w:r w:rsidRPr="00710B0C">
        <w:tab/>
        <w:t>С 2013 года в Республике Таджикистан действует Закон «О предупреждении насилия в семье», который предусматривает только административную ответственность.</w:t>
      </w:r>
    </w:p>
    <w:p w14:paraId="2B41B966" w14:textId="77777777" w:rsidR="00A64F2A" w:rsidRPr="00710B0C" w:rsidRDefault="00A64F2A" w:rsidP="00A64F2A">
      <w:pPr>
        <w:pStyle w:val="SingleTxtG"/>
      </w:pPr>
      <w:r w:rsidRPr="00710B0C">
        <w:t>58.</w:t>
      </w:r>
      <w:r w:rsidRPr="00710B0C">
        <w:tab/>
        <w:t>В настоящее время рабочей группой подготовлена новая редакция Уголовного кодекса Республики Таджикистан, включающая отдельную статью 153 «Насилие в семье». Проект предусматривает уголовную ответственность за умышленное причинение легкой, средней тяжести и тяжкого вреда здоровью.</w:t>
      </w:r>
    </w:p>
    <w:p w14:paraId="13723F3F" w14:textId="77777777" w:rsidR="00A64F2A" w:rsidRPr="00710B0C" w:rsidRDefault="00A64F2A" w:rsidP="00A64F2A">
      <w:pPr>
        <w:pStyle w:val="SingleTxtG"/>
      </w:pPr>
      <w:r w:rsidRPr="00710B0C">
        <w:t>59.</w:t>
      </w:r>
      <w:r w:rsidRPr="00710B0C">
        <w:tab/>
        <w:t xml:space="preserve">В соответствии со статьей 138 Уголовного кодекса Республики Таджикистан за совершение изнасилования, т. е. полового акта с применением насилия, угрозой его применения либо с использованием беспомощного состояния женщины, предусмотрено наказание в виде лишения свободы на срок от трех до семи лет. </w:t>
      </w:r>
      <w:r w:rsidRPr="00710B0C">
        <w:lastRenderedPageBreak/>
        <w:t>Однако, в соответствии с подпунктом «а» части 3 данной статьи, изнасилование лица, заведомо не достигшего 14-летнего возраста или близкого родственника, влечет наказание в виде лишения свободы на срок от 12 до 25 лет с пожизненным лишением права занимать определенные должности и/или заниматься определенной деятельностью, либо пожизненным лишением свободы, либо смертной казнью.</w:t>
      </w:r>
    </w:p>
    <w:p w14:paraId="20F1086A" w14:textId="77777777" w:rsidR="00A64F2A" w:rsidRPr="00710B0C" w:rsidRDefault="00A64F2A" w:rsidP="00A64F2A">
      <w:pPr>
        <w:pStyle w:val="SingleTxtG"/>
      </w:pPr>
      <w:r w:rsidRPr="00710B0C">
        <w:t>60.</w:t>
      </w:r>
      <w:r w:rsidRPr="00710B0C">
        <w:tab/>
        <w:t>Таким образом, законодательством предусмотрено ужесточение наказания за изнасилование близких родственников, что отражает повышенную степень общественной опасности данного деяния. Статья 138 Уголовного кодекса Республики Таджикистан применяется независимо от статуса потерпевшего: будь то супруга, сожительница или иное лицо. Насильственные действия в отношении супруги или супруга вопреки их воле также влекут уголовную ответственность.</w:t>
      </w:r>
    </w:p>
    <w:p w14:paraId="59DC8AA5" w14:textId="77777777" w:rsidR="00A64F2A" w:rsidRPr="00710B0C" w:rsidRDefault="00A64F2A" w:rsidP="00A64F2A">
      <w:pPr>
        <w:pStyle w:val="SingleTxtG"/>
      </w:pPr>
      <w:r w:rsidRPr="00710B0C">
        <w:t>61.</w:t>
      </w:r>
      <w:r w:rsidRPr="00710B0C">
        <w:tab/>
        <w:t>Жертвы всех форм гендерного насилия имеют право подать жалобу в органы внутренних дел, органы прокуратуры, в специализированные центры поддержки женщин, а также в независимые правозащитные организации.</w:t>
      </w:r>
    </w:p>
    <w:p w14:paraId="7CBFC85C" w14:textId="77777777" w:rsidR="00A64F2A" w:rsidRPr="00710B0C" w:rsidRDefault="00A64F2A" w:rsidP="00A64F2A">
      <w:pPr>
        <w:pStyle w:val="SingleTxtG"/>
      </w:pPr>
      <w:r w:rsidRPr="00710B0C">
        <w:t>62.</w:t>
      </w:r>
      <w:r w:rsidRPr="00710B0C">
        <w:tab/>
        <w:t xml:space="preserve">В 2023–2024 годах судами Республики Таджикистан было рассмотрено </w:t>
      </w:r>
      <w:r w:rsidRPr="00710B0C">
        <w:br/>
        <w:t>79 уголовных дел по фактам изнасилования в отношении 84 лиц, по которым были вынесены обвинительные приговоры. В частности:</w:t>
      </w:r>
    </w:p>
    <w:p w14:paraId="64766B4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2023 году ⸺ 45 дел в отношении 46 лиц;</w:t>
      </w:r>
    </w:p>
    <w:p w14:paraId="2DFD83F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2024 году ⸺ 34 дела в отношении 38 лиц.</w:t>
      </w:r>
    </w:p>
    <w:p w14:paraId="71BB7A88" w14:textId="77777777" w:rsidR="00A64F2A" w:rsidRPr="00710B0C" w:rsidRDefault="00A64F2A" w:rsidP="00A64F2A">
      <w:pPr>
        <w:pStyle w:val="SingleTxtG"/>
      </w:pPr>
      <w:r w:rsidRPr="00710B0C">
        <w:t>63.</w:t>
      </w:r>
      <w:r w:rsidRPr="00710B0C">
        <w:tab/>
        <w:t>Данный показатель ниже по сравнению с предыдущими периодами, что свидетельствует о снижении числа зарегистрированных преступлений подобного характера.</w:t>
      </w:r>
    </w:p>
    <w:p w14:paraId="4058A646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Ответ на пункт 7 статьи 2 перечня вопросов</w:t>
      </w:r>
    </w:p>
    <w:p w14:paraId="23EF9071" w14:textId="77777777" w:rsidR="00A64F2A" w:rsidRPr="00710B0C" w:rsidRDefault="00A64F2A" w:rsidP="00A64F2A">
      <w:pPr>
        <w:pStyle w:val="SingleTxtG"/>
      </w:pPr>
      <w:r w:rsidRPr="00710B0C">
        <w:t>64.</w:t>
      </w:r>
      <w:r w:rsidRPr="00710B0C">
        <w:tab/>
        <w:t>Статья 2 Конвенции предусматривает обязательства государств по принятию всех необходимых мер для предотвращения пыток и других форм жестокого, бесчеловечного или унижающего достоинство обращения и наказания. В пункте 3 Замечания общего порядка Комитета № 2 (2007 года) подчеркивается, что данное обязательство носит всеобъемлющий характер и охватывает широкий спектр превентивных мер.</w:t>
      </w:r>
    </w:p>
    <w:p w14:paraId="3884FDB1" w14:textId="77777777" w:rsidR="00A64F2A" w:rsidRPr="00710B0C" w:rsidRDefault="00A64F2A" w:rsidP="00A64F2A">
      <w:pPr>
        <w:pStyle w:val="SingleTxtG"/>
      </w:pPr>
      <w:r w:rsidRPr="00710B0C">
        <w:t>65.</w:t>
      </w:r>
      <w:r w:rsidRPr="00710B0C">
        <w:tab/>
        <w:t>Обязательства по предотвращению пыток (статья 2) и по предупреждению жестокого обращения (статья 16, пункт 1) являются взаимосвязанными и взаимодополняющими. На практике эти два типа обязательств во многом совпадают, поскольку меры, направленные на предупреждение пыток, одновременно способствуют предотвращению других форм жестокого обращения.</w:t>
      </w:r>
    </w:p>
    <w:p w14:paraId="61054372" w14:textId="77777777" w:rsidR="00A64F2A" w:rsidRPr="00710B0C" w:rsidRDefault="00A64F2A" w:rsidP="00A64F2A">
      <w:pPr>
        <w:pStyle w:val="SingleTxtG"/>
      </w:pPr>
      <w:r w:rsidRPr="00710B0C">
        <w:t>66.</w:t>
      </w:r>
      <w:r w:rsidRPr="00710B0C">
        <w:tab/>
        <w:t>Разграничение между пытками и иными видами жестокого обращения зачастую является трудноопределимым, поскольку данные нарушения могут иметь схожие проявления. Оценка зависит от интенсивности и характера действий, а также от их последствий для жертвы.</w:t>
      </w:r>
    </w:p>
    <w:p w14:paraId="21F94595" w14:textId="77777777" w:rsidR="00A64F2A" w:rsidRPr="00710B0C" w:rsidRDefault="00A64F2A" w:rsidP="00A64F2A">
      <w:pPr>
        <w:pStyle w:val="SingleTxtG"/>
      </w:pPr>
      <w:r w:rsidRPr="00710B0C">
        <w:t>67.</w:t>
      </w:r>
      <w:r w:rsidRPr="00710B0C">
        <w:tab/>
        <w:t>Раздел V Замечания общего порядка Комитета № 2 содержит дополнительные разъяснения о механизмах реализации государствами своих обязательств, включая необходимость применения комплексных подходов, надзора, мониторинга и создания эффективных правовых и институциональных механизмов.</w:t>
      </w:r>
    </w:p>
    <w:p w14:paraId="72EF1E72" w14:textId="77777777" w:rsidR="00A64F2A" w:rsidRPr="00710B0C" w:rsidRDefault="00A64F2A" w:rsidP="00A64F2A">
      <w:pPr>
        <w:pStyle w:val="SingleTxtG"/>
      </w:pPr>
      <w:r w:rsidRPr="00710B0C">
        <w:t>68.</w:t>
      </w:r>
      <w:r w:rsidRPr="00710B0C">
        <w:tab/>
        <w:t>Таким образом, выполнение требований статьи 2 Конвенции предполагает всестороннюю и системную работу государственных органов по предупреждению всех форм жестокого обращения, включая пытки, с учетом их взаимосвязанности и в соответствии с международными стандартами.</w:t>
      </w:r>
    </w:p>
    <w:p w14:paraId="5A6FF9E4" w14:textId="77777777" w:rsidR="00A64F2A" w:rsidRPr="00710B0C" w:rsidRDefault="00A64F2A" w:rsidP="00A64F2A">
      <w:pPr>
        <w:pStyle w:val="SingleTxtG"/>
      </w:pPr>
      <w:r w:rsidRPr="00710B0C">
        <w:t>69.</w:t>
      </w:r>
      <w:r w:rsidRPr="00710B0C">
        <w:tab/>
        <w:t>Суды Республики Таджикистан уделяют особое внимание вопросам предотвращения пыток и иных форм жестокого обращения. Верховным Судом Республики были приняты важные постановления Пленума, в том числе:</w:t>
      </w:r>
    </w:p>
    <w:p w14:paraId="14D2910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«О применении норм уголовного и уголовно-процессуального законодательства по противодействию пыткам» от 25 июня 2012 года;</w:t>
      </w:r>
    </w:p>
    <w:p w14:paraId="6D133E7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«О применении норм Конституции Республики Таджикистан при осуществлении правосудия» от 29 сентября 2014 года.</w:t>
      </w:r>
    </w:p>
    <w:p w14:paraId="164F6106" w14:textId="77777777" w:rsidR="00A64F2A" w:rsidRPr="00710B0C" w:rsidRDefault="00A64F2A" w:rsidP="00A64F2A">
      <w:pPr>
        <w:pStyle w:val="SingleTxtG"/>
      </w:pPr>
      <w:r w:rsidRPr="00710B0C">
        <w:t>70.</w:t>
      </w:r>
      <w:r w:rsidRPr="00710B0C">
        <w:tab/>
        <w:t>В этих документах содержатся разъяснения для судов и следственных органов по применению норм, устанавливающих ответственность за применение пыток.</w:t>
      </w:r>
    </w:p>
    <w:p w14:paraId="7E49F346" w14:textId="77777777" w:rsidR="00A64F2A" w:rsidRPr="00710B0C" w:rsidRDefault="00A64F2A" w:rsidP="00A64F2A">
      <w:pPr>
        <w:pStyle w:val="SingleTxtG"/>
      </w:pPr>
      <w:r w:rsidRPr="00710B0C">
        <w:t>71.</w:t>
      </w:r>
      <w:r w:rsidRPr="00710B0C">
        <w:tab/>
        <w:t>Кроме того, было разработано практическое пособие под названием «Пытки — это преступление», в котором освещаются вопросы выявления случаев применения пыток, порядок подачи заявлений и ходатайств, связанных с пытками, а также пути их рассмотрения в судебных органах.</w:t>
      </w:r>
    </w:p>
    <w:p w14:paraId="7606CB4C" w14:textId="77777777" w:rsidR="00A64F2A" w:rsidRPr="00710B0C" w:rsidRDefault="00A64F2A" w:rsidP="00A64F2A">
      <w:pPr>
        <w:pStyle w:val="SingleTxtG"/>
      </w:pPr>
      <w:r w:rsidRPr="00710B0C">
        <w:t>72.</w:t>
      </w:r>
      <w:r w:rsidRPr="00710B0C">
        <w:tab/>
        <w:t xml:space="preserve">Данный вопрос включен в учебную программу Учебного центра при Верховном Суде Республики Таджикистан. Судьи проходят обучение один раз в два года в течение двух недель, с целью повышения теоретических знаний и практических навыков. </w:t>
      </w:r>
    </w:p>
    <w:p w14:paraId="7DB22103" w14:textId="77777777" w:rsidR="00A64F2A" w:rsidRPr="00710B0C" w:rsidRDefault="00A64F2A" w:rsidP="00A64F2A">
      <w:pPr>
        <w:pStyle w:val="SingleTxtG"/>
      </w:pPr>
      <w:r w:rsidRPr="00710B0C">
        <w:t>73.</w:t>
      </w:r>
      <w:r w:rsidRPr="00710B0C">
        <w:tab/>
        <w:t>Также на ежемесячных практических семинарах с участием судей систематически рассматриваются вопросы, связанные с применением пыток, проблемами, возникающими при рассмотрении уголовных дел, в которых заявляются ходатайства о пытках, и обсуждаются законные пути их решения.</w:t>
      </w:r>
    </w:p>
    <w:p w14:paraId="35A95A6A" w14:textId="77777777" w:rsidR="00A64F2A" w:rsidRPr="00710B0C" w:rsidRDefault="00A64F2A" w:rsidP="00A64F2A">
      <w:pPr>
        <w:pStyle w:val="SingleTxtG"/>
      </w:pPr>
      <w:r w:rsidRPr="00710B0C">
        <w:t>74.</w:t>
      </w:r>
      <w:r w:rsidRPr="00710B0C">
        <w:tab/>
        <w:t>Конституционная норма о недопустимости пыток, жестокого, бесчеловечного и унижающего достоинство обращения подкрепляется уголовной ответственностью за применение пыток (статья 130¹ Уголовного кодекса Республики Таджикистан).</w:t>
      </w:r>
    </w:p>
    <w:p w14:paraId="3CFE64C2" w14:textId="77777777" w:rsidR="00A64F2A" w:rsidRPr="00710B0C" w:rsidRDefault="00A64F2A" w:rsidP="00A64F2A">
      <w:pPr>
        <w:pStyle w:val="SingleTxtG"/>
      </w:pPr>
      <w:r w:rsidRPr="00710B0C">
        <w:t>75.</w:t>
      </w:r>
      <w:r w:rsidRPr="00710B0C">
        <w:tab/>
        <w:t>Если жалоба о применении пыток или другого унижающего достоинство обращения поступает в судебное заседание, суд обязан немедленно принять предусмотренные законом меры для ее рассмотрения.</w:t>
      </w:r>
    </w:p>
    <w:p w14:paraId="066C2E90" w14:textId="77777777" w:rsidR="00A64F2A" w:rsidRPr="00710B0C" w:rsidRDefault="00A64F2A" w:rsidP="00A64F2A">
      <w:pPr>
        <w:pStyle w:val="SingleTxtG"/>
      </w:pPr>
      <w:r w:rsidRPr="00710B0C">
        <w:t>76.</w:t>
      </w:r>
      <w:r w:rsidRPr="00710B0C">
        <w:tab/>
        <w:t xml:space="preserve">В 2023–2024 годах судами Республики Таджикистан было рассмотрено </w:t>
      </w:r>
      <w:r w:rsidRPr="00710B0C">
        <w:br/>
        <w:t>25 уголовных дел в отношении 26 лиц по статьям 130¹ и 167 УК РТ (торговля людьми и торговля несовершеннолетними). Из них:</w:t>
      </w:r>
    </w:p>
    <w:p w14:paraId="7F42F3B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2023 году рассмотрено 20 дел в отношении 15 лиц;</w:t>
      </w:r>
    </w:p>
    <w:p w14:paraId="468DD16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2024 году — 5 дел в отношении 6 лиц.</w:t>
      </w:r>
    </w:p>
    <w:p w14:paraId="49A68520" w14:textId="77777777" w:rsidR="00A64F2A" w:rsidRPr="00710B0C" w:rsidRDefault="00A64F2A" w:rsidP="00A64F2A">
      <w:pPr>
        <w:pStyle w:val="SingleTxtG"/>
      </w:pPr>
      <w:r w:rsidRPr="00710B0C">
        <w:t>77.</w:t>
      </w:r>
      <w:r w:rsidRPr="00710B0C">
        <w:tab/>
        <w:t>Таким образом, по сравнению с предыдущим годом наблюдается снижение числа уголовных дел на 15, что может свидетельствовать о повышении эффективности профилактических мер.</w:t>
      </w:r>
    </w:p>
    <w:p w14:paraId="144E0561" w14:textId="77777777" w:rsidR="00A64F2A" w:rsidRPr="00710B0C" w:rsidRDefault="00A64F2A" w:rsidP="00A64F2A">
      <w:pPr>
        <w:pStyle w:val="SingleTxtG"/>
      </w:pPr>
      <w:r w:rsidRPr="00710B0C">
        <w:t>78.</w:t>
      </w:r>
      <w:r w:rsidRPr="00710B0C">
        <w:tab/>
        <w:t>В рамках реализации Национального плана противодействия торговле людьми в Республике Таджикистан на 2022–2024 годы осуществляются следующие меры:</w:t>
      </w:r>
    </w:p>
    <w:p w14:paraId="10310B2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ведется подготовка специалистов и ответственных лиц, работающих в сфере противодействия торговле людьми и оказания помощи пострадавшим;</w:t>
      </w:r>
    </w:p>
    <w:p w14:paraId="44863B8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таджикский национальный университет с начала 2024 года организует ежемесячные обучающие семинары для студентов вновь созданных специальностей по государственному управлению и праву. Тематика включает: противодействие торговле людьми, помощь жертвам, а также вопросы молодежного парламентаризма;</w:t>
      </w:r>
    </w:p>
    <w:p w14:paraId="6CA75C4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 января 2008 года при кафедре уголовного права и противодействия коррупции юридического факультета Таджикского национального университета действует аналитико-образовательный центр по противодействию торговле людьми. Центр создан при поддержке Таджикского национального университета, Межведомственной комиссии по противодействию торговле людьми и Посольством США в Республике Таджикистан;</w:t>
      </w:r>
    </w:p>
    <w:p w14:paraId="6B8BD14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в 2023/24 учебном году в университете был реализован курс «Противодействие торговле людьми и оказание помощи жертвам торговли людьми» в объеме </w:t>
      </w:r>
      <w:r w:rsidRPr="00710B0C">
        <w:br/>
        <w:t>106 академических часов. Обучение проходили 136 студентов;</w:t>
      </w:r>
    </w:p>
    <w:p w14:paraId="6DE887B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в магистратуре Таджикского государственного педагогического университета им. С. Айни проводятся встречи и мероприятия, направленные на информирование и подготовку студентов в данной тематике. В 2022–2024 годах было организовано более 50 научно-практических мероприятий: конференции, круглые столы, клубы и семинары.</w:t>
      </w:r>
    </w:p>
    <w:p w14:paraId="0CAAE86C" w14:textId="77777777" w:rsidR="00A64F2A" w:rsidRPr="00710B0C" w:rsidRDefault="00A64F2A" w:rsidP="00A64F2A">
      <w:pPr>
        <w:pStyle w:val="SingleTxtG"/>
      </w:pPr>
      <w:r w:rsidRPr="00710B0C">
        <w:t>79.</w:t>
      </w:r>
      <w:r w:rsidRPr="00710B0C">
        <w:tab/>
        <w:t>Согласно приказу министра образования и науки Республики, Таджикистан от 16 апреля 2024 года № 439, создана рабочая группа, которая проводит информационные встречи среди учащихся 9–11 классов, учителей и сотрудников учреждений образования в различных регионах страны. Основное внимание уделяется предупреждению торговли людьми, эксплуатации детского труда и информированию о негативных последствиях данных явлений.</w:t>
      </w:r>
    </w:p>
    <w:p w14:paraId="13A33D98" w14:textId="77777777" w:rsidR="00A64F2A" w:rsidRPr="00710B0C" w:rsidRDefault="00A64F2A" w:rsidP="00A64F2A">
      <w:pPr>
        <w:pStyle w:val="SingleTxtG"/>
      </w:pPr>
      <w:r w:rsidRPr="00710B0C">
        <w:t>80.</w:t>
      </w:r>
      <w:r w:rsidRPr="00710B0C">
        <w:tab/>
        <w:t>Учитывая растущую нестабильность и вооруженные конфликты в ряде стран, особенно на Ближнем Востоке и в Африке, увеличивается риск похищения людей, захвата заложников, торговли людьми, в том числе с целью сексуальной эксплуатации, принудительного труда и извлечения органов.</w:t>
      </w:r>
    </w:p>
    <w:p w14:paraId="787EB932" w14:textId="77777777" w:rsidR="00A64F2A" w:rsidRPr="00710B0C" w:rsidRDefault="00A64F2A" w:rsidP="00A64F2A">
      <w:pPr>
        <w:pStyle w:val="SingleTxtG"/>
      </w:pPr>
      <w:r w:rsidRPr="00710B0C">
        <w:t>81.</w:t>
      </w:r>
      <w:r w:rsidRPr="00710B0C">
        <w:tab/>
        <w:t>В сотрудничестве с иранскими партнерами были освобождены и возвращены на родину 12 граждан Республики Таджикистан, похищенных в приграничных районах Ирана и Афганистана организованными транснациональными преступными группами.</w:t>
      </w:r>
    </w:p>
    <w:p w14:paraId="3093B038" w14:textId="77777777" w:rsidR="00A64F2A" w:rsidRPr="00710B0C" w:rsidRDefault="00A64F2A" w:rsidP="00A64F2A">
      <w:pPr>
        <w:pStyle w:val="SingleTxtG"/>
      </w:pPr>
      <w:r w:rsidRPr="00710B0C">
        <w:t>82.</w:t>
      </w:r>
      <w:r w:rsidRPr="00710B0C">
        <w:tab/>
        <w:t>Совместно с турецкими партнерами пресечена деятельность группы миссионеров МТО, действовавшей под видом религиозных школ и занимавшейся переправкой людей в Мавританию. В первой половине 2025 года в Мавритании были задержаны два лица, а четверо граждан Таджикистана возвращены на родину. В связи с этим проводятся профилактические беседы с населением, включая трудовых мигрантов.</w:t>
      </w:r>
    </w:p>
    <w:p w14:paraId="2CDC3454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Ответ на пункт 8 статьи 3 перечня вопросов</w:t>
      </w:r>
    </w:p>
    <w:p w14:paraId="16D04825" w14:textId="77777777" w:rsidR="00A64F2A" w:rsidRPr="00710B0C" w:rsidRDefault="00A64F2A" w:rsidP="00A64F2A">
      <w:pPr>
        <w:pStyle w:val="SingleTxtG"/>
      </w:pPr>
      <w:r w:rsidRPr="00710B0C">
        <w:t>83.</w:t>
      </w:r>
      <w:r w:rsidRPr="00710B0C">
        <w:tab/>
        <w:t>В целях приведения национального законодательства в соответствие с международными стандартами в области защиты прав лиц, ищущих убежища, в Уголовный кодекс Республики Таджикистан были внесены соответствующие изменения. В частности, в статью 335¹ Уголовного кодекса Республики Таджикистан включена норма, предусматривающая освобождение от уголовной ответственности лиц, незаконно пересекших государственную границу в целях поиска убежища.</w:t>
      </w:r>
    </w:p>
    <w:p w14:paraId="4F6C6DCF" w14:textId="77777777" w:rsidR="00A64F2A" w:rsidRPr="00710B0C" w:rsidRDefault="00A64F2A" w:rsidP="00A64F2A">
      <w:pPr>
        <w:pStyle w:val="SingleTxtG"/>
      </w:pPr>
      <w:r w:rsidRPr="00710B0C">
        <w:t>84.</w:t>
      </w:r>
      <w:r w:rsidRPr="00710B0C">
        <w:tab/>
        <w:t xml:space="preserve">В редакции статьи 335¹ предусмотрено, что незаконное пересечение государственной границы Республики Таджикистан наказывается штрафом или лишением свободы, за исключением случаев, когда такое пересечение совершается лицами, ходатайствующими о предоставлении политического убежища. Данные изменения направлены на реализацию принципа </w:t>
      </w:r>
      <w:proofErr w:type="spellStart"/>
      <w:r w:rsidRPr="00710B0C">
        <w:t>non-punishment</w:t>
      </w:r>
      <w:proofErr w:type="spellEnd"/>
      <w:r w:rsidRPr="00710B0C">
        <w:t xml:space="preserve"> (неприменения наказания к лицам, ищущим убежища) и согласованы с положениями статьи 6 Закона Республики Таджикистан «О беженцах», регламентирующей порядок подачи ходатайства о предоставлении убежища.</w:t>
      </w:r>
    </w:p>
    <w:p w14:paraId="0DBD8B26" w14:textId="77777777" w:rsidR="00A64F2A" w:rsidRPr="00710B0C" w:rsidRDefault="00A64F2A" w:rsidP="00A64F2A">
      <w:pPr>
        <w:pStyle w:val="SingleTxtG"/>
      </w:pPr>
      <w:r w:rsidRPr="00710B0C">
        <w:t>85.</w:t>
      </w:r>
      <w:r w:rsidRPr="00710B0C">
        <w:tab/>
        <w:t>По состоянию на настоящее время на территории Республики Таджикистан проживают 2884 семьи беженцев и лиц, ищущих убежища, в том числе:</w:t>
      </w:r>
    </w:p>
    <w:p w14:paraId="3B8FE85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2360 семей беженцев;</w:t>
      </w:r>
    </w:p>
    <w:p w14:paraId="1AD0A8D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524 семьи лиц, ищущих убежища.</w:t>
      </w:r>
    </w:p>
    <w:p w14:paraId="51EA4780" w14:textId="77777777" w:rsidR="00A64F2A" w:rsidRPr="00710B0C" w:rsidRDefault="00A64F2A" w:rsidP="00A64F2A">
      <w:pPr>
        <w:pStyle w:val="SingleTxtG"/>
      </w:pPr>
      <w:r w:rsidRPr="00710B0C">
        <w:t>86.</w:t>
      </w:r>
      <w:r w:rsidRPr="00710B0C">
        <w:tab/>
        <w:t>Общее количество афганских граждан, находящихся в Республике Таджикистан в статусе беженцев или соискателей убежища, составляет 11 017 человек, из которых:</w:t>
      </w:r>
    </w:p>
    <w:p w14:paraId="23C5DBF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беженцы — 10 210 человек, в том числе:</w:t>
      </w:r>
    </w:p>
    <w:p w14:paraId="78941367" w14:textId="77777777" w:rsidR="00A64F2A" w:rsidRPr="00710B0C" w:rsidRDefault="00A64F2A" w:rsidP="00A64F2A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710B0C">
        <w:t>•</w:t>
      </w:r>
      <w:r w:rsidRPr="00710B0C">
        <w:tab/>
        <w:t>взрослые — 6782;</w:t>
      </w:r>
    </w:p>
    <w:p w14:paraId="63B9489B" w14:textId="77777777" w:rsidR="00A64F2A" w:rsidRPr="00710B0C" w:rsidRDefault="00A64F2A" w:rsidP="00A64F2A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710B0C">
        <w:t>•</w:t>
      </w:r>
      <w:r w:rsidRPr="00710B0C">
        <w:tab/>
        <w:t>несовершеннолетние — 3428;</w:t>
      </w:r>
    </w:p>
    <w:p w14:paraId="56235B9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лица, ищущие убежище — 807 человек, в том числе:</w:t>
      </w:r>
    </w:p>
    <w:p w14:paraId="257E9929" w14:textId="77777777" w:rsidR="00A64F2A" w:rsidRPr="00710B0C" w:rsidRDefault="00A64F2A" w:rsidP="00A64F2A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710B0C">
        <w:lastRenderedPageBreak/>
        <w:t>•</w:t>
      </w:r>
      <w:r w:rsidRPr="00710B0C">
        <w:tab/>
        <w:t>взрослые — 661;</w:t>
      </w:r>
    </w:p>
    <w:p w14:paraId="04C68ECB" w14:textId="77777777" w:rsidR="00A64F2A" w:rsidRPr="00710B0C" w:rsidRDefault="00A64F2A" w:rsidP="00A64F2A">
      <w:pPr>
        <w:pStyle w:val="Bullet2G"/>
        <w:numPr>
          <w:ilvl w:val="0"/>
          <w:numId w:val="0"/>
        </w:numPr>
        <w:tabs>
          <w:tab w:val="left" w:pos="2268"/>
        </w:tabs>
        <w:ind w:left="2268" w:hanging="170"/>
      </w:pPr>
      <w:r w:rsidRPr="00710B0C">
        <w:t>•</w:t>
      </w:r>
      <w:r w:rsidRPr="00710B0C">
        <w:tab/>
        <w:t>несовершеннолетние — 146.</w:t>
      </w:r>
    </w:p>
    <w:p w14:paraId="5060AD81" w14:textId="77777777" w:rsidR="00A64F2A" w:rsidRPr="00710B0C" w:rsidRDefault="00A64F2A" w:rsidP="00A64F2A">
      <w:pPr>
        <w:pStyle w:val="SingleTxtG"/>
      </w:pPr>
      <w:r w:rsidRPr="00710B0C">
        <w:t>87.</w:t>
      </w:r>
      <w:r w:rsidRPr="00710B0C">
        <w:tab/>
        <w:t>По имеющимся данным, этнический состав афганских беженцев, преимущественно проживающих в гг. Душанбе, Вахдат и районе Рудаки, распределяется следующим образом:</w:t>
      </w:r>
    </w:p>
    <w:p w14:paraId="27ED0AB4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таджики — 2320 человек;</w:t>
      </w:r>
    </w:p>
    <w:p w14:paraId="4BC050E4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хазарейцы — 940 человек;</w:t>
      </w:r>
    </w:p>
    <w:p w14:paraId="2BEC08D4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пуштуны — 210 человек;</w:t>
      </w:r>
    </w:p>
    <w:p w14:paraId="191B8A3B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узбеки — 65 человек;</w:t>
      </w:r>
    </w:p>
    <w:p w14:paraId="5092AB69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туркмены — 35 человек;</w:t>
      </w:r>
    </w:p>
    <w:p w14:paraId="25C6BAE8" w14:textId="77777777" w:rsidR="00A64F2A" w:rsidRPr="00710B0C" w:rsidRDefault="00A64F2A" w:rsidP="00A64F2A">
      <w:pPr>
        <w:pStyle w:val="Bullet1G"/>
        <w:numPr>
          <w:ilvl w:val="0"/>
          <w:numId w:val="7"/>
        </w:numPr>
        <w:tabs>
          <w:tab w:val="left" w:pos="1843"/>
        </w:tabs>
        <w:kinsoku w:val="0"/>
        <w:overflowPunct w:val="0"/>
        <w:autoSpaceDE w:val="0"/>
        <w:autoSpaceDN w:val="0"/>
        <w:adjustRightInd w:val="0"/>
        <w:snapToGrid w:val="0"/>
        <w:ind w:hanging="833"/>
      </w:pPr>
      <w:r w:rsidRPr="00710B0C">
        <w:t>белуджи — 15 человек.</w:t>
      </w:r>
    </w:p>
    <w:p w14:paraId="53FD0F00" w14:textId="77777777" w:rsidR="00A64F2A" w:rsidRPr="00710B0C" w:rsidRDefault="00A64F2A" w:rsidP="00A64F2A">
      <w:pPr>
        <w:pStyle w:val="SingleTxtG"/>
      </w:pPr>
      <w:r w:rsidRPr="00710B0C">
        <w:t>88.</w:t>
      </w:r>
      <w:r w:rsidRPr="00710B0C">
        <w:tab/>
        <w:t>Следует отметить, что в последние годы в паспортах граждан Афганистана национальность указывается обобщенно как «афганец», что ограничивает точную статистическую идентификацию по этническому признаку.</w:t>
      </w:r>
    </w:p>
    <w:p w14:paraId="2E356019" w14:textId="77777777" w:rsidR="00A64F2A" w:rsidRPr="00710B0C" w:rsidRDefault="00A64F2A" w:rsidP="00A64F2A">
      <w:pPr>
        <w:pStyle w:val="SingleTxtG"/>
      </w:pPr>
      <w:r w:rsidRPr="00710B0C">
        <w:t>89.</w:t>
      </w:r>
      <w:r w:rsidRPr="00710B0C">
        <w:tab/>
        <w:t>Защита прав беженцев, лиц, ищущих убежища, а также лиц без гражданства в Республике Таджикистан осуществляется в соответствии с положениями действующего законодательства и международными обязательствами государства. Меры, принимаемые в этой области, направлены на соблюдение принципов гуманности, недискриминации и предоставления необходимой правовой и социальной помощи указанным категориям лиц.</w:t>
      </w:r>
    </w:p>
    <w:p w14:paraId="50B4648A" w14:textId="77777777" w:rsidR="00A64F2A" w:rsidRPr="00710B0C" w:rsidRDefault="00A64F2A" w:rsidP="00A64F2A">
      <w:pPr>
        <w:pStyle w:val="SingleTxtG"/>
      </w:pPr>
      <w:r w:rsidRPr="00710B0C">
        <w:t>90.</w:t>
      </w:r>
      <w:r w:rsidRPr="00710B0C">
        <w:tab/>
        <w:t>Власти Республики Таджикистан продолжают совершенствование национального законодательства и административных процедур в целях более эффективного обеспечения прав и свобод лиц, ищущих убежища, в полном соответствии с нормами международного права, включая положения Конвенции о статусе беженцев 1951 года и Протокола к ней 1967 года.</w:t>
      </w:r>
    </w:p>
    <w:p w14:paraId="3381EA95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>Ответ на пункт 13 статьи 10 перечня вопросов</w:t>
      </w:r>
      <w:r w:rsidRPr="00710B0C">
        <w:rPr>
          <w:color w:val="222222"/>
        </w:rPr>
        <w:tab/>
      </w:r>
    </w:p>
    <w:p w14:paraId="1A1137EA" w14:textId="77777777" w:rsidR="00A64F2A" w:rsidRPr="00710B0C" w:rsidRDefault="00A64F2A" w:rsidP="00A64F2A">
      <w:pPr>
        <w:pStyle w:val="SingleTxtG"/>
      </w:pPr>
      <w:r w:rsidRPr="00710B0C">
        <w:t>91.</w:t>
      </w:r>
      <w:r w:rsidRPr="00710B0C">
        <w:tab/>
        <w:t>Во исполнение обязательств, вытекающих из положений Конвенции против пыток и других жестоких, бесчеловечных или унижающих достоинство видов обращения и наказания, в Республике Таджикистан реализуется комплекс мероприятий, направленных на повышение уровня правовой подготовки судей по вопросам предупреждения и недопущения пыток, а также обеспечения прав потерпевших.</w:t>
      </w:r>
    </w:p>
    <w:p w14:paraId="219AC10F" w14:textId="77777777" w:rsidR="00A64F2A" w:rsidRPr="00710B0C" w:rsidRDefault="00A64F2A" w:rsidP="00A64F2A">
      <w:pPr>
        <w:pStyle w:val="SingleTxtG"/>
      </w:pPr>
      <w:r w:rsidRPr="00710B0C">
        <w:t>92.</w:t>
      </w:r>
      <w:r w:rsidRPr="00710B0C">
        <w:tab/>
        <w:t>В отчетный период — с 2022 года по первую половину 2025 года — были проведены следующие мероприятия по обучению судей и стажеров-судей:</w:t>
      </w:r>
    </w:p>
    <w:p w14:paraId="48ED2701" w14:textId="77777777" w:rsidR="00A64F2A" w:rsidRPr="00710B0C" w:rsidRDefault="00A64F2A" w:rsidP="00A64F2A">
      <w:pPr>
        <w:pStyle w:val="H23G"/>
      </w:pPr>
      <w:r w:rsidRPr="00710B0C">
        <w:tab/>
      </w:r>
      <w:r w:rsidRPr="00710B0C">
        <w:tab/>
        <w:t>2022 год:</w:t>
      </w:r>
    </w:p>
    <w:p w14:paraId="4CFE20F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rPr>
          <w:b/>
          <w:bCs/>
        </w:rPr>
        <w:tab/>
      </w:r>
      <w:r w:rsidRPr="00710B0C">
        <w:t xml:space="preserve">с участием 102 судей организовано изучение постановления Пленума Верховного Суда Республики Таджикистан от 25 июня 2012 года № 1 </w:t>
      </w:r>
      <w:r w:rsidRPr="00710B0C">
        <w:br/>
        <w:t>«О применении норм уголовного и уголовно-процессуального законодательства по противодействию пыткам»;</w:t>
      </w:r>
    </w:p>
    <w:p w14:paraId="4C426D4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710B0C">
        <w:rPr>
          <w:bCs/>
        </w:rPr>
        <w:t>•</w:t>
      </w:r>
      <w:r w:rsidRPr="00710B0C">
        <w:rPr>
          <w:bCs/>
        </w:rPr>
        <w:tab/>
      </w:r>
      <w:r w:rsidRPr="00710B0C">
        <w:tab/>
        <w:t>в период с 25 по 27 мая 2022 года при сотрудничестве с общественной организацией «Центр по правам человека» проведен тренинг по подготовке тренеров на тему: «Компенсация морального вреда жертвам пыток». В тренинге приняли участие 9 судей республиканских судов и директор Учебного центра судей. В качестве тренеров выступили судьи Верховного Суда и международные эксперты. Особое внимание уделено правовым и процедурным аспектам предоставления компенсации морального вреда жертвам пыток.</w:t>
      </w:r>
    </w:p>
    <w:p w14:paraId="2B6731AF" w14:textId="77777777" w:rsidR="00A64F2A" w:rsidRPr="00710B0C" w:rsidRDefault="00A64F2A" w:rsidP="00A64F2A">
      <w:pPr>
        <w:pStyle w:val="H23G"/>
      </w:pPr>
      <w:r w:rsidRPr="00710B0C">
        <w:lastRenderedPageBreak/>
        <w:tab/>
      </w:r>
      <w:r w:rsidRPr="00710B0C">
        <w:tab/>
        <w:t>2023 год:</w:t>
      </w:r>
    </w:p>
    <w:p w14:paraId="30E9C7D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710B0C">
        <w:rPr>
          <w:bCs/>
        </w:rPr>
        <w:t>•</w:t>
      </w:r>
      <w:r w:rsidRPr="00710B0C">
        <w:rPr>
          <w:bCs/>
        </w:rPr>
        <w:tab/>
      </w:r>
      <w:r w:rsidRPr="00710B0C">
        <w:tab/>
        <w:t>проведено аналогичное обучение с использованием обновленных методических материалов для 137 судей. Обучение было сосредоточено на применении норм международного права, а также анализа актуальной судебной практики в сфере противодействия пыткам.</w:t>
      </w:r>
    </w:p>
    <w:p w14:paraId="13A43E9A" w14:textId="77777777" w:rsidR="00A64F2A" w:rsidRPr="00710B0C" w:rsidRDefault="00A64F2A" w:rsidP="00A64F2A">
      <w:pPr>
        <w:pStyle w:val="H23G"/>
      </w:pPr>
      <w:r w:rsidRPr="00710B0C">
        <w:tab/>
      </w:r>
      <w:r w:rsidRPr="00710B0C">
        <w:tab/>
        <w:t>2024 год:</w:t>
      </w:r>
    </w:p>
    <w:p w14:paraId="1F0255F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710B0C">
        <w:rPr>
          <w:bCs/>
        </w:rPr>
        <w:t>•</w:t>
      </w:r>
      <w:r w:rsidRPr="00710B0C">
        <w:rPr>
          <w:bCs/>
        </w:rPr>
        <w:tab/>
      </w:r>
      <w:r w:rsidRPr="00710B0C">
        <w:tab/>
        <w:t>в рамках реализации рекомендаций Комитета против пыток проведен учебный курс для 60 стажеров-судей по теме: «Международные правовые акты и национальное законодательство в области противодействия пыткам. Судебная практика рассмотрения соответствующих дел».</w:t>
      </w:r>
    </w:p>
    <w:p w14:paraId="37A8AB2A" w14:textId="77777777" w:rsidR="00A64F2A" w:rsidRPr="00710B0C" w:rsidRDefault="00A64F2A" w:rsidP="00A64F2A">
      <w:pPr>
        <w:pStyle w:val="H23G"/>
      </w:pPr>
      <w:r w:rsidRPr="00710B0C">
        <w:tab/>
      </w:r>
      <w:r w:rsidRPr="00710B0C">
        <w:tab/>
      </w:r>
      <w:r w:rsidRPr="00710B0C">
        <w:tab/>
        <w:t>Первая половина 2025 года:</w:t>
      </w:r>
    </w:p>
    <w:p w14:paraId="5CBB3A3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b/>
          <w:bCs/>
        </w:rPr>
      </w:pPr>
      <w:r w:rsidRPr="00710B0C">
        <w:rPr>
          <w:bCs/>
        </w:rPr>
        <w:t>•</w:t>
      </w:r>
      <w:r w:rsidRPr="00710B0C">
        <w:rPr>
          <w:bCs/>
        </w:rPr>
        <w:tab/>
      </w:r>
      <w:r w:rsidRPr="00710B0C">
        <w:rPr>
          <w:b/>
          <w:bCs/>
        </w:rPr>
        <w:tab/>
      </w:r>
      <w:r w:rsidRPr="00710B0C">
        <w:t xml:space="preserve">обучение по применению положений Конвенции против пыток и анализу постановления Пленума Верховного Суда от 25 июня 2012 года № 1 прошли </w:t>
      </w:r>
      <w:r w:rsidRPr="00710B0C">
        <w:br/>
        <w:t>41 судей.</w:t>
      </w:r>
    </w:p>
    <w:p w14:paraId="15B4D5D4" w14:textId="77777777" w:rsidR="00A64F2A" w:rsidRPr="00710B0C" w:rsidRDefault="00A64F2A" w:rsidP="00A64F2A">
      <w:pPr>
        <w:pStyle w:val="SingleTxtG"/>
        <w:rPr>
          <w:lang w:eastAsia="ru-RU"/>
        </w:rPr>
      </w:pPr>
      <w:r w:rsidRPr="00710B0C">
        <w:rPr>
          <w:lang w:eastAsia="ru-RU"/>
        </w:rPr>
        <w:t>93.</w:t>
      </w:r>
      <w:r w:rsidRPr="00710B0C">
        <w:rPr>
          <w:lang w:eastAsia="ru-RU"/>
        </w:rPr>
        <w:tab/>
        <w:t>Таким образом, в период с 2022 года по первую половину 2025 года обучение по вопросам противодействия пыткам прошли:</w:t>
      </w:r>
    </w:p>
    <w:p w14:paraId="557BDFE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280 действующих судей;</w:t>
      </w:r>
    </w:p>
    <w:p w14:paraId="0C4ABD5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60 стажеров-судей.</w:t>
      </w:r>
    </w:p>
    <w:p w14:paraId="2A4DE967" w14:textId="77777777" w:rsidR="00A64F2A" w:rsidRPr="00710B0C" w:rsidRDefault="00A64F2A" w:rsidP="00A64F2A">
      <w:pPr>
        <w:pStyle w:val="SingleTxtG"/>
        <w:rPr>
          <w:lang w:eastAsia="ru-RU"/>
        </w:rPr>
      </w:pPr>
      <w:r w:rsidRPr="00710B0C">
        <w:rPr>
          <w:lang w:eastAsia="ru-RU"/>
        </w:rPr>
        <w:t>94.</w:t>
      </w:r>
      <w:r w:rsidRPr="00710B0C">
        <w:rPr>
          <w:lang w:eastAsia="ru-RU"/>
        </w:rPr>
        <w:tab/>
        <w:t>Программа обучения охватывала следующие ключевые направления:</w:t>
      </w:r>
    </w:p>
    <w:p w14:paraId="09FFDC8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применение национального и международного права в борьбе с пытками;</w:t>
      </w:r>
    </w:p>
    <w:p w14:paraId="37BAEA4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анализ судебной практики по делам, связанным с пытками и жестоким обращением;</w:t>
      </w:r>
    </w:p>
    <w:p w14:paraId="18BB509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изучение постановлений Пленума Верховного Суда, включая постановление от 25 июня 2012 года № 1;</w:t>
      </w:r>
    </w:p>
    <w:p w14:paraId="651032D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правовые основания и механизмы компенсации морального вреда жертвам пыток.</w:t>
      </w:r>
    </w:p>
    <w:p w14:paraId="397AFE21" w14:textId="77777777" w:rsidR="00A64F2A" w:rsidRPr="00710B0C" w:rsidRDefault="00A64F2A" w:rsidP="00A64F2A">
      <w:pPr>
        <w:pStyle w:val="SingleTxtG"/>
        <w:rPr>
          <w:lang w:eastAsia="ru-RU"/>
        </w:rPr>
      </w:pPr>
      <w:r w:rsidRPr="00710B0C">
        <w:rPr>
          <w:lang w:eastAsia="ru-RU"/>
        </w:rPr>
        <w:t>95.</w:t>
      </w:r>
      <w:r w:rsidRPr="00710B0C">
        <w:rPr>
          <w:lang w:eastAsia="ru-RU"/>
        </w:rPr>
        <w:tab/>
        <w:t>Указанные меры направлены на укрепление профессиональной компетенции судейского корпуса Республики Таджикистан и формирование устойчивой судебной практики, соответствующей международным стандартам в области прав человека.</w:t>
      </w:r>
    </w:p>
    <w:p w14:paraId="3E740F48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 xml:space="preserve">Ответ на пункт 14 статьи 10 перечня вопросов </w:t>
      </w:r>
    </w:p>
    <w:p w14:paraId="057B0817" w14:textId="77777777" w:rsidR="00A64F2A" w:rsidRPr="00710B0C" w:rsidRDefault="00A64F2A" w:rsidP="00A64F2A">
      <w:pPr>
        <w:pStyle w:val="SingleTxtG"/>
      </w:pPr>
      <w:r w:rsidRPr="00710B0C">
        <w:t>96.</w:t>
      </w:r>
      <w:r w:rsidRPr="00710B0C">
        <w:tab/>
        <w:t xml:space="preserve">В целях повышения осведомленности и формирования гендерно-чувствительного подхода в системе правосудия и правоохранительных органов Республики Таджикистан за отчетный период были реализованы следующие мероприятия: </w:t>
      </w:r>
    </w:p>
    <w:p w14:paraId="5BF2000B" w14:textId="77777777" w:rsidR="00A64F2A" w:rsidRPr="00710B0C" w:rsidRDefault="00A64F2A" w:rsidP="00A64F2A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710B0C">
        <w:t>4 апреля 2025 года проведена Конференция, приуроченная к Международному дню женщин-судей, на тему: «Статус женщин-судей в обеспечении судебного правосудия и гендерного равенства в судебной системе». Участие в мероприятии приняли представители судебной власти, правозащитных и международных организаций.</w:t>
      </w:r>
    </w:p>
    <w:p w14:paraId="6DF88DD8" w14:textId="77777777" w:rsidR="00A64F2A" w:rsidRPr="00710B0C" w:rsidRDefault="00A64F2A" w:rsidP="00A64F2A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710B0C">
        <w:t xml:space="preserve">27 ноября 2024 года состоялся Национальный форум организаций гражданского общества и активистов гендерного движения под лозунгом «Вместе против насилия». Форум объединил усилия государственных структур, НПО и международных партнеров в сфере предупреждения и противодействия гендерному насилию, а также продвижения прав женщин; </w:t>
      </w:r>
    </w:p>
    <w:p w14:paraId="73668E3A" w14:textId="77777777" w:rsidR="00A64F2A" w:rsidRPr="00710B0C" w:rsidRDefault="00A64F2A" w:rsidP="00A64F2A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710B0C">
        <w:t>в первом полугодии 2025 года в Институте последипломного образования в сфере здравоохранения Республики Таджикистан:</w:t>
      </w:r>
    </w:p>
    <w:p w14:paraId="406B4387" w14:textId="77777777" w:rsidR="00A64F2A" w:rsidRPr="00710B0C" w:rsidRDefault="00A64F2A" w:rsidP="00A64F2A">
      <w:pPr>
        <w:pStyle w:val="Bullet2G"/>
        <w:kinsoku w:val="0"/>
        <w:overflowPunct w:val="0"/>
        <w:autoSpaceDE w:val="0"/>
        <w:autoSpaceDN w:val="0"/>
        <w:adjustRightInd w:val="0"/>
        <w:snapToGrid w:val="0"/>
      </w:pPr>
      <w:r w:rsidRPr="00710B0C">
        <w:lastRenderedPageBreak/>
        <w:t>курсы первичной специализации по наркологии прошли 2 специалиста со средним медицинским образованием;</w:t>
      </w:r>
    </w:p>
    <w:p w14:paraId="6E0A60A4" w14:textId="77777777" w:rsidR="00A64F2A" w:rsidRPr="00710B0C" w:rsidRDefault="00A64F2A" w:rsidP="00A64F2A">
      <w:pPr>
        <w:pStyle w:val="Bullet2G"/>
        <w:kinsoku w:val="0"/>
        <w:overflowPunct w:val="0"/>
        <w:autoSpaceDE w:val="0"/>
        <w:autoSpaceDN w:val="0"/>
        <w:adjustRightInd w:val="0"/>
        <w:snapToGrid w:val="0"/>
      </w:pPr>
      <w:r w:rsidRPr="00710B0C">
        <w:t>также 2 сотрудника Комитета государственной безопасности Республики Таджикистан прошли курсы первичной специализации по направлениям лабораторной диагностики и кольпоскопии.</w:t>
      </w:r>
    </w:p>
    <w:p w14:paraId="1F2A622D" w14:textId="77777777" w:rsidR="00A64F2A" w:rsidRPr="00710B0C" w:rsidRDefault="00A64F2A" w:rsidP="00A64F2A">
      <w:pPr>
        <w:pStyle w:val="SingleTxtG"/>
      </w:pPr>
      <w:r w:rsidRPr="00710B0C">
        <w:t>97.</w:t>
      </w:r>
      <w:r w:rsidRPr="00710B0C">
        <w:tab/>
        <w:t>Мероприятия направлены на повышение профессиональных знаний и развитие межведомственного взаимодействия в вопросах соблюдения прав человека, с особым вниманием к уязвимым группам населения.</w:t>
      </w:r>
    </w:p>
    <w:p w14:paraId="38050FB8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</w:r>
      <w:r w:rsidRPr="00710B0C">
        <w:tab/>
        <w:t xml:space="preserve">Ответ на пункт 14 статьи 11 перечня вопросов </w:t>
      </w:r>
    </w:p>
    <w:p w14:paraId="3538E89A" w14:textId="77777777" w:rsidR="00A64F2A" w:rsidRPr="00710B0C" w:rsidRDefault="00A64F2A" w:rsidP="00A64F2A">
      <w:pPr>
        <w:pStyle w:val="SingleTxtG"/>
      </w:pPr>
      <w:r w:rsidRPr="00710B0C">
        <w:t>98.</w:t>
      </w:r>
      <w:r w:rsidRPr="00710B0C">
        <w:tab/>
        <w:t>Право обвиняемого на защиту и доступ к материалам дела закреплено Уголовно-процессуальным кодексом Республики Таджикистан и осуществляется в соответствии с международными стандартами.</w:t>
      </w:r>
    </w:p>
    <w:p w14:paraId="63401EDB" w14:textId="77777777" w:rsidR="00A64F2A" w:rsidRPr="00710B0C" w:rsidRDefault="00A64F2A" w:rsidP="00A64F2A">
      <w:pPr>
        <w:pStyle w:val="SingleTxtG"/>
      </w:pPr>
      <w:r w:rsidRPr="00710B0C">
        <w:t>99.</w:t>
      </w:r>
      <w:r w:rsidRPr="00710B0C">
        <w:tab/>
        <w:t>Согласно части 4 пункта 11 и части 5 пункта 3 статьи 47 Уголовно-процессуального кодекса Республики Таджикистан обвиняемый имеет право защищать свои права и законные интересы всеми способами, не противоречащими закону, в том числе:</w:t>
      </w:r>
    </w:p>
    <w:p w14:paraId="2DEC994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иметь достаточное время и возможность для подготовки к защите;</w:t>
      </w:r>
    </w:p>
    <w:p w14:paraId="68C09A2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знакомиться с протоколами судебного заседания;</w:t>
      </w:r>
    </w:p>
    <w:p w14:paraId="3FE6727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высказывать по ним замечания.</w:t>
      </w:r>
    </w:p>
    <w:p w14:paraId="06C2A7E3" w14:textId="77777777" w:rsidR="00A64F2A" w:rsidRPr="00710B0C" w:rsidRDefault="00A64F2A" w:rsidP="00A64F2A">
      <w:pPr>
        <w:pStyle w:val="SingleTxtG"/>
      </w:pPr>
      <w:r w:rsidRPr="00710B0C">
        <w:t>100.</w:t>
      </w:r>
      <w:r w:rsidRPr="00710B0C">
        <w:tab/>
        <w:t>Частью 2 статьи 53 Уголовно-процессуального кодекса Республики Таджикистан с момента допуска к делу защитник имеет право:</w:t>
      </w:r>
    </w:p>
    <w:p w14:paraId="74AF62B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ознакомиться с протоколом задержания;</w:t>
      </w:r>
    </w:p>
    <w:p w14:paraId="076AE99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постановлением о применении меры пресечения;</w:t>
      </w:r>
    </w:p>
    <w:p w14:paraId="2B90EB8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протоколами следственных действий, проведенных с участием подозреваемого или самого защитника;</w:t>
      </w:r>
    </w:p>
    <w:p w14:paraId="71A7619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документами, предъявленными или подлежащими предъявлению обвиняемому;</w:t>
      </w:r>
    </w:p>
    <w:p w14:paraId="3D56F03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 окончании предварительного следствия — со всеми материалами уголовного дела с возможностью выписывать из них сведения в любом объеме.</w:t>
      </w:r>
    </w:p>
    <w:p w14:paraId="4B4B11AD" w14:textId="77777777" w:rsidR="00A64F2A" w:rsidRPr="00710B0C" w:rsidRDefault="00A64F2A" w:rsidP="00A64F2A">
      <w:pPr>
        <w:pStyle w:val="SingleTxtG"/>
      </w:pPr>
      <w:r w:rsidRPr="00710B0C">
        <w:t>101.</w:t>
      </w:r>
      <w:r w:rsidRPr="00710B0C">
        <w:tab/>
        <w:t>В соответствии с частью 2 статьи 72 Уголовно-процессуального кодекса Республики Таджикистан доказательствами могут быть признаны:</w:t>
      </w:r>
    </w:p>
    <w:p w14:paraId="19F1F88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протоколы следственных и судебных действий;</w:t>
      </w:r>
    </w:p>
    <w:p w14:paraId="72D95033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скрытые записи, прослушанные и зафиксированные телефонные переговоры;</w:t>
      </w:r>
    </w:p>
    <w:p w14:paraId="15E6B4F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электронные, видео- и аудиозаписи наблюдения.</w:t>
      </w:r>
    </w:p>
    <w:p w14:paraId="4EB8DB5E" w14:textId="77777777" w:rsidR="00A64F2A" w:rsidRPr="00710B0C" w:rsidRDefault="00A64F2A" w:rsidP="00A64F2A">
      <w:pPr>
        <w:pStyle w:val="SingleTxtG"/>
      </w:pPr>
      <w:r w:rsidRPr="00710B0C">
        <w:t>102.</w:t>
      </w:r>
      <w:r w:rsidRPr="00710B0C">
        <w:tab/>
        <w:t>Статья 172 Уголовно-процессуального кодекса Республики Таджикистан предусматривает возможность ведения протокола следственного действия вручную, машинописным или компьютерным способом, а также с использованием стенографической записи, аудио- и видеозаписи. Эти материалы подлежат хранению в деле и могут быть использованы в качестве доказательств.</w:t>
      </w:r>
    </w:p>
    <w:p w14:paraId="24C4801D" w14:textId="77777777" w:rsidR="00A64F2A" w:rsidRPr="00710B0C" w:rsidRDefault="00A64F2A" w:rsidP="00A64F2A">
      <w:pPr>
        <w:pStyle w:val="SingleTxtG"/>
      </w:pPr>
      <w:r w:rsidRPr="00710B0C">
        <w:t>103.</w:t>
      </w:r>
      <w:r w:rsidRPr="00710B0C">
        <w:tab/>
        <w:t>Таким образом, обвиняемые и их защитники имеют право бесплатно получать копии аудио- и видеозаписей, сделанных в ходе следственных действий, если такие записи официально включены в материалы дела по ходатайству сторон. Суд, в свою очередь, вправе признать указанные записи вещественными доказательствами, если они отвечают требованиям.</w:t>
      </w:r>
    </w:p>
    <w:p w14:paraId="21739FA5" w14:textId="77777777" w:rsidR="00A64F2A" w:rsidRPr="00710B0C" w:rsidRDefault="00A64F2A" w:rsidP="00A64F2A">
      <w:pPr>
        <w:pStyle w:val="H1G"/>
      </w:pPr>
      <w:r w:rsidRPr="00710B0C">
        <w:lastRenderedPageBreak/>
        <w:tab/>
      </w:r>
      <w:r w:rsidRPr="00710B0C">
        <w:tab/>
        <w:t xml:space="preserve">Ответ на пункт 15 статьи 11 перечня вопросов </w:t>
      </w:r>
    </w:p>
    <w:p w14:paraId="6BC03EE0" w14:textId="77777777" w:rsidR="00A64F2A" w:rsidRPr="00710B0C" w:rsidRDefault="00A64F2A" w:rsidP="00A64F2A">
      <w:pPr>
        <w:pStyle w:val="SingleTxtG"/>
      </w:pPr>
      <w:r w:rsidRPr="00710B0C">
        <w:t>104.</w:t>
      </w:r>
      <w:r w:rsidRPr="00710B0C">
        <w:tab/>
        <w:t>В соответствии со статьей 17 Закона Республики Таджикистан «О порядке и условиях содержания под стражей подозреваемых, обвиняемых и подсудимых» лица, содержащиеся под стражей, имеют право:</w:t>
      </w:r>
    </w:p>
    <w:p w14:paraId="4939119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совершать религиозные обряды в помещениях мест содержания под стражей при условии соблюдения Правил внутреннего распорядка и прав других лиц, содержащихся под стражей;</w:t>
      </w:r>
    </w:p>
    <w:p w14:paraId="2D6464D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иметь при себе религиозную литературу и необходимые религиозные атрибуты;</w:t>
      </w:r>
    </w:p>
    <w:p w14:paraId="7F7E1CB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</w:r>
      <w:r w:rsidRPr="00710B0C">
        <w:tab/>
        <w:t>заниматься самообразованием с использованием разрешенной литературы.</w:t>
      </w:r>
    </w:p>
    <w:p w14:paraId="241FAB2A" w14:textId="77777777" w:rsidR="00A64F2A" w:rsidRPr="00710B0C" w:rsidRDefault="00A64F2A" w:rsidP="00A64F2A">
      <w:pPr>
        <w:pStyle w:val="SingleTxtG"/>
      </w:pPr>
      <w:r w:rsidRPr="00710B0C">
        <w:t>105.</w:t>
      </w:r>
      <w:r w:rsidRPr="00710B0C">
        <w:tab/>
        <w:t>Лицам, содержащимся в следственных изоляторах (СИЗО), ежедневно предоставляются прогулки, во время которых рекомендуется заниматься физическими упражнениями с целью поддержания здоровья.</w:t>
      </w:r>
    </w:p>
    <w:p w14:paraId="6DF61D48" w14:textId="77777777" w:rsidR="00A64F2A" w:rsidRPr="00710B0C" w:rsidRDefault="00A64F2A" w:rsidP="00A64F2A">
      <w:pPr>
        <w:pStyle w:val="SingleTxtG"/>
      </w:pPr>
      <w:r w:rsidRPr="00710B0C">
        <w:t>106.</w:t>
      </w:r>
      <w:r w:rsidRPr="00710B0C">
        <w:tab/>
        <w:t>В рамках реализации Стратегии реформирования системы исполнения уголовных наказаний Республики Таджикистан до 2030 года, Министерством юстиции при поддержке Правительства и в сотрудничестве с международными партнерами, включая:</w:t>
      </w:r>
    </w:p>
    <w:p w14:paraId="15CE47B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Управление ООН по наркотикам и преступности (УНП ООН),</w:t>
      </w:r>
    </w:p>
    <w:p w14:paraId="25A3362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Контртеррористическое бюро Госдепартамента США,</w:t>
      </w:r>
    </w:p>
    <w:p w14:paraId="0160CF0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Представительство ЕС в Таджикистане,</w:t>
      </w:r>
    </w:p>
    <w:p w14:paraId="79F42CF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Организация «Хельсинский фонд по правам человека»,</w:t>
      </w:r>
    </w:p>
    <w:p w14:paraId="276DFA9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Общественная организация «Центр по правам человека»,</w:t>
      </w:r>
    </w:p>
    <w:p w14:paraId="41343A38" w14:textId="77777777" w:rsidR="00A64F2A" w:rsidRPr="00A64F2A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H"/>
        </w:rPr>
      </w:pPr>
      <w:r w:rsidRPr="00A64F2A">
        <w:rPr>
          <w:lang w:val="fr-CH"/>
        </w:rPr>
        <w:t>•</w:t>
      </w:r>
      <w:r w:rsidRPr="00A64F2A">
        <w:rPr>
          <w:lang w:val="fr-CH"/>
        </w:rPr>
        <w:tab/>
        <w:t>DVV International,</w:t>
      </w:r>
    </w:p>
    <w:p w14:paraId="0BAA4060" w14:textId="77777777" w:rsidR="00A64F2A" w:rsidRPr="00A64F2A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  <w:rPr>
          <w:lang w:val="fr-CH"/>
        </w:rPr>
      </w:pPr>
      <w:r w:rsidRPr="00A64F2A">
        <w:rPr>
          <w:lang w:val="fr-CH"/>
        </w:rPr>
        <w:t>•</w:t>
      </w:r>
      <w:r w:rsidRPr="00A64F2A">
        <w:rPr>
          <w:lang w:val="fr-CH"/>
        </w:rPr>
        <w:tab/>
      </w:r>
      <w:r w:rsidRPr="00710B0C">
        <w:t>Фонд</w:t>
      </w:r>
      <w:r w:rsidRPr="00A64F2A">
        <w:rPr>
          <w:lang w:val="fr-CH"/>
        </w:rPr>
        <w:t xml:space="preserve"> </w:t>
      </w:r>
      <w:r w:rsidRPr="00710B0C">
        <w:t>Макса</w:t>
      </w:r>
      <w:r w:rsidRPr="00A64F2A">
        <w:rPr>
          <w:lang w:val="fr-CH"/>
        </w:rPr>
        <w:t xml:space="preserve"> </w:t>
      </w:r>
      <w:r w:rsidRPr="00710B0C">
        <w:t>Планка</w:t>
      </w:r>
      <w:r w:rsidRPr="00A64F2A">
        <w:rPr>
          <w:lang w:val="fr-CH"/>
        </w:rPr>
        <w:t>,</w:t>
      </w:r>
    </w:p>
    <w:p w14:paraId="1D74680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Турецкое агентство по сотрудничеству и координации (TIKA),</w:t>
      </w:r>
    </w:p>
    <w:p w14:paraId="15C7EDD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Посольство Германии в РТ,</w:t>
      </w:r>
    </w:p>
    <w:p w14:paraId="31FC69BC" w14:textId="77777777" w:rsidR="00A64F2A" w:rsidRPr="00710B0C" w:rsidRDefault="00A64F2A" w:rsidP="00A64F2A">
      <w:pPr>
        <w:pStyle w:val="SingleTxtG"/>
      </w:pPr>
      <w:r w:rsidRPr="00710B0C">
        <w:t>осуществлена модернизация объектов пенитенциарной системы, в том числе строительство и реконструкция более 30 объектов различного назначения в исправительных учреждениях, СИЗО и учебных центрах.</w:t>
      </w:r>
    </w:p>
    <w:p w14:paraId="3B712B36" w14:textId="77777777" w:rsidR="00A64F2A" w:rsidRPr="00710B0C" w:rsidRDefault="00A64F2A" w:rsidP="00A64F2A">
      <w:pPr>
        <w:pStyle w:val="SingleTxtG"/>
      </w:pPr>
      <w:r w:rsidRPr="00710B0C">
        <w:t>107.</w:t>
      </w:r>
      <w:r w:rsidRPr="00710B0C">
        <w:tab/>
        <w:t>Среди построенных или реконструированных объектов:</w:t>
      </w:r>
    </w:p>
    <w:p w14:paraId="7F938F4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общежития для осужденных (включая женские учреждения);</w:t>
      </w:r>
    </w:p>
    <w:p w14:paraId="5AEBAC3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медико-санитарные части и кухни;</w:t>
      </w:r>
    </w:p>
    <w:p w14:paraId="1E3BBBA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производственные цеха, школы, адаптационные жилые помещения;</w:t>
      </w:r>
    </w:p>
    <w:p w14:paraId="749A326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санитарно-гигиенические блоки;</w:t>
      </w:r>
    </w:p>
    <w:p w14:paraId="5A8BAF1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спортивные площадки и пожарные части;</w:t>
      </w:r>
    </w:p>
    <w:p w14:paraId="3BC90F4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современные швейные мастерские;</w:t>
      </w:r>
    </w:p>
    <w:p w14:paraId="2B5CBFC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административные здания;</w:t>
      </w:r>
    </w:p>
    <w:p w14:paraId="203742F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буровые скважины для обеспечения доступа к питьевой воде;</w:t>
      </w:r>
    </w:p>
    <w:p w14:paraId="030FC9C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библиотеки (общий фонд ⸺ 51 966 книг), культурно-просветительские помещения, радиосети и видеомониторы.</w:t>
      </w:r>
    </w:p>
    <w:p w14:paraId="0FBBBF6B" w14:textId="77777777" w:rsidR="00A64F2A" w:rsidRPr="00710B0C" w:rsidRDefault="00A64F2A" w:rsidP="00A64F2A">
      <w:pPr>
        <w:pStyle w:val="SingleTxtG"/>
      </w:pPr>
      <w:r w:rsidRPr="00710B0C">
        <w:t>108.</w:t>
      </w:r>
      <w:r w:rsidRPr="00710B0C">
        <w:tab/>
        <w:t xml:space="preserve">Все библиотеки отремонтированы и оснащены современной мебелью и техникой, обеспечивающей доступ осужденных </w:t>
      </w:r>
      <w:proofErr w:type="gramStart"/>
      <w:r w:rsidRPr="00710B0C">
        <w:t>к книгам</w:t>
      </w:r>
      <w:proofErr w:type="gramEnd"/>
      <w:r w:rsidRPr="00710B0C">
        <w:t>, прессе и образовательным материалам.</w:t>
      </w:r>
    </w:p>
    <w:p w14:paraId="30AB183B" w14:textId="77777777" w:rsidR="00A64F2A" w:rsidRPr="00710B0C" w:rsidRDefault="00A64F2A" w:rsidP="00A64F2A">
      <w:pPr>
        <w:pStyle w:val="SingleTxtG"/>
      </w:pPr>
      <w:r w:rsidRPr="00710B0C">
        <w:t>109.</w:t>
      </w:r>
      <w:r w:rsidRPr="00710B0C">
        <w:tab/>
        <w:t>В целях предупреждения и недопущения пыток, жестокого или унижающего достоинство обращения:</w:t>
      </w:r>
    </w:p>
    <w:p w14:paraId="2ECD6E4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установлены камеры видеонаблюдения по периметру и внутри пенитенциарных учреждений;</w:t>
      </w:r>
    </w:p>
    <w:p w14:paraId="1A0D0B7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организованы отдельные помещения с постоянным видеонаблюдением, за которым следят назначенные ответственные сотрудники;</w:t>
      </w:r>
    </w:p>
    <w:p w14:paraId="017C9983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проводятся внезапные проверки в исправительных учреждениях и следственных изоляторах в соответствии с приказами Главного управления исполнения уголовных наказаний Министерства юстиции;</w:t>
      </w:r>
    </w:p>
    <w:p w14:paraId="2419F78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созданы рабочие группы из числа опытных сотрудников учреждений и военнослужащих, задача которых ⸺ профилактика побегов, массовых беспорядков, применения пыток и жестокого обращения.</w:t>
      </w:r>
    </w:p>
    <w:p w14:paraId="133AC893" w14:textId="77777777" w:rsidR="00A64F2A" w:rsidRPr="00710B0C" w:rsidRDefault="00A64F2A" w:rsidP="00A64F2A">
      <w:pPr>
        <w:pStyle w:val="SingleTxtG"/>
      </w:pPr>
      <w:r w:rsidRPr="00710B0C">
        <w:t>110.</w:t>
      </w:r>
      <w:r w:rsidRPr="00710B0C">
        <w:tab/>
        <w:t>Особое внимание уделяется расследованию случаев смерти в местах лишения свободы. Каждое происшествие подвергается тщательному разбору с документальным оформлением выводов и мер реагирования.</w:t>
      </w:r>
    </w:p>
    <w:p w14:paraId="512D610B" w14:textId="77777777" w:rsidR="00A64F2A" w:rsidRPr="00710B0C" w:rsidRDefault="00A64F2A" w:rsidP="00A64F2A">
      <w:pPr>
        <w:pStyle w:val="SingleTxtG"/>
      </w:pPr>
      <w:r w:rsidRPr="00710B0C">
        <w:t>111.</w:t>
      </w:r>
      <w:r w:rsidRPr="00710B0C">
        <w:tab/>
        <w:t xml:space="preserve">В настоящее время продолжается работа над разработкой проекта Закона Республики Таджикистан «О системе исполнения уголовного наказания». </w:t>
      </w:r>
      <w:r w:rsidRPr="00710B0C">
        <w:br/>
        <w:t>До вступления в силу указанного Закона внесение изменений в действующий Кодекс об исполнении уголовных наказаний отложено.</w:t>
      </w:r>
    </w:p>
    <w:p w14:paraId="54F0B694" w14:textId="77777777" w:rsidR="00A64F2A" w:rsidRPr="00710B0C" w:rsidRDefault="00A64F2A" w:rsidP="00A64F2A">
      <w:pPr>
        <w:pStyle w:val="SingleTxtG"/>
      </w:pPr>
      <w:r w:rsidRPr="00710B0C">
        <w:t>112.</w:t>
      </w:r>
      <w:r w:rsidRPr="00710B0C">
        <w:tab/>
        <w:t>Разработка нового Закона направлена на дальнейшее приведение национального законодательства в соответствие с международными стандартами, включая положения Конвенции против пыток.</w:t>
      </w:r>
    </w:p>
    <w:p w14:paraId="31992A2D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>Ответ на пункт 16 статьи 11 перечня вопросов</w:t>
      </w:r>
      <w:r w:rsidRPr="00710B0C">
        <w:rPr>
          <w:color w:val="222222"/>
        </w:rPr>
        <w:tab/>
      </w:r>
    </w:p>
    <w:p w14:paraId="5BF3D517" w14:textId="77777777" w:rsidR="00A64F2A" w:rsidRPr="00710B0C" w:rsidRDefault="00A64F2A" w:rsidP="00A64F2A">
      <w:pPr>
        <w:pStyle w:val="SingleTxtG"/>
      </w:pPr>
      <w:r w:rsidRPr="00710B0C">
        <w:t>113.</w:t>
      </w:r>
      <w:r w:rsidRPr="00710B0C">
        <w:tab/>
        <w:t xml:space="preserve">В следственном изоляторе Государственного комитета национальной безопасности функционирует кабинет медицинского осмотра, где ежедневно проводятся медицинские осмотры задержанных. Им оказывается своевременная медицинская помощь, а при необходимости — выдаются лекарственные средства. </w:t>
      </w:r>
      <w:r w:rsidRPr="00710B0C">
        <w:br/>
        <w:t>В случае необходимости привлекаются специалисты Медицинского управления Комитета.</w:t>
      </w:r>
    </w:p>
    <w:p w14:paraId="3442BDE8" w14:textId="77777777" w:rsidR="00A64F2A" w:rsidRPr="00710B0C" w:rsidRDefault="00A64F2A" w:rsidP="00A64F2A">
      <w:pPr>
        <w:pStyle w:val="SingleTxtG"/>
      </w:pPr>
      <w:r w:rsidRPr="00710B0C">
        <w:t>114.</w:t>
      </w:r>
      <w:r w:rsidRPr="00710B0C">
        <w:tab/>
        <w:t>Правительством Республики Таджикистан принимаются меры по улучшению условий содержания и охраны здоровья лиц, находящихся в местах лишения свободы. В частности:</w:t>
      </w:r>
    </w:p>
    <w:p w14:paraId="7F7C2BF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организованы медицинские пункты, амбулатории и стационары при учреждениях исполнения наказаний;</w:t>
      </w:r>
    </w:p>
    <w:p w14:paraId="59B0B0C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 лечению привлечены высококвалифицированные врачи;</w:t>
      </w:r>
    </w:p>
    <w:p w14:paraId="6A798AC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обеспечено наличие качественных лекарственных средств, включая </w:t>
      </w:r>
      <w:proofErr w:type="spellStart"/>
      <w:r w:rsidRPr="00710B0C">
        <w:t>оксигенераторы</w:t>
      </w:r>
      <w:proofErr w:type="spellEnd"/>
      <w:r w:rsidRPr="00710B0C">
        <w:t xml:space="preserve"> и другие средства жизнеобеспечения;</w:t>
      </w:r>
    </w:p>
    <w:p w14:paraId="53CE6DC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осуществляется строгий контроль за уровнем заболеваемости среди осужденных.</w:t>
      </w:r>
    </w:p>
    <w:p w14:paraId="31574C6E" w14:textId="77777777" w:rsidR="00A64F2A" w:rsidRPr="00710B0C" w:rsidRDefault="00A64F2A" w:rsidP="00A64F2A">
      <w:pPr>
        <w:pStyle w:val="SingleTxtG"/>
      </w:pPr>
      <w:r w:rsidRPr="00710B0C">
        <w:t>115.</w:t>
      </w:r>
      <w:r w:rsidRPr="00710B0C">
        <w:tab/>
        <w:t>Осужденные имеют право на охрану здоровья, включая первичную медико-санитарную и специализированную медицинскую помощь, в соответствии с национальным законодательством и международными стандартами.</w:t>
      </w:r>
    </w:p>
    <w:p w14:paraId="7D1BF492" w14:textId="77777777" w:rsidR="00A64F2A" w:rsidRPr="00710B0C" w:rsidRDefault="00A64F2A" w:rsidP="00A64F2A">
      <w:pPr>
        <w:pStyle w:val="SingleTxtG"/>
      </w:pPr>
      <w:r w:rsidRPr="00710B0C">
        <w:t>116.</w:t>
      </w:r>
      <w:r w:rsidRPr="00710B0C">
        <w:tab/>
        <w:t>За отчетный период не зарегистрировано ни одной официальной жалобы на ненадлежащее медицинское обслуживание в местах лишения свободы.</w:t>
      </w:r>
    </w:p>
    <w:p w14:paraId="3482725C" w14:textId="77777777" w:rsidR="00A64F2A" w:rsidRPr="00710B0C" w:rsidRDefault="00A64F2A" w:rsidP="00A64F2A">
      <w:pPr>
        <w:pStyle w:val="SingleTxtG"/>
      </w:pPr>
      <w:r w:rsidRPr="00710B0C">
        <w:t>117.</w:t>
      </w:r>
      <w:r w:rsidRPr="00710B0C">
        <w:tab/>
        <w:t>В настоящее время медицинское обслуживание в учреждениях исполнения наказаний осуществляется силами:</w:t>
      </w:r>
    </w:p>
    <w:p w14:paraId="0B6A0DDD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Медицинского управления Министерства юстиции Республики Таджикистан;</w:t>
      </w:r>
    </w:p>
    <w:p w14:paraId="7EA293F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Медицинской службы в Согдийской области;</w:t>
      </w:r>
    </w:p>
    <w:p w14:paraId="3E13BC9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медицинских частей исправительных учреждений;</w:t>
      </w:r>
    </w:p>
    <w:p w14:paraId="1637579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врачей, привлекаемых на контрактной основе.</w:t>
      </w:r>
    </w:p>
    <w:p w14:paraId="6428B238" w14:textId="77777777" w:rsidR="00A64F2A" w:rsidRPr="00710B0C" w:rsidRDefault="00A64F2A" w:rsidP="00A64F2A">
      <w:pPr>
        <w:pStyle w:val="SingleTxtG"/>
      </w:pPr>
      <w:r w:rsidRPr="00710B0C">
        <w:t>118.</w:t>
      </w:r>
      <w:r w:rsidRPr="00710B0C">
        <w:tab/>
        <w:t>Всего на территории страны в 19 учреждениях Министерства юстиции функционируют медицинские части, обеспечивающие оказание первичной и специализированной помощи.</w:t>
      </w:r>
    </w:p>
    <w:p w14:paraId="0849F12E" w14:textId="77777777" w:rsidR="00A64F2A" w:rsidRPr="00710B0C" w:rsidRDefault="00A64F2A" w:rsidP="00A64F2A">
      <w:pPr>
        <w:pStyle w:val="SingleTxtG"/>
      </w:pPr>
      <w:r w:rsidRPr="00710B0C">
        <w:t>119.</w:t>
      </w:r>
      <w:r w:rsidRPr="00710B0C">
        <w:tab/>
        <w:t>За последние пять лет проведен капитальный ремонт, реконструкция и переоснащение медицинских отделений учреждений:</w:t>
      </w:r>
    </w:p>
    <w:p w14:paraId="17B6153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ИУ № 3/1, 3/3, 3/4, 3/12;</w:t>
      </w:r>
    </w:p>
    <w:p w14:paraId="3F592FA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капитальный ремонт также проведен в ИУ № 3/1 и СИЗО № 9/7.</w:t>
      </w:r>
    </w:p>
    <w:p w14:paraId="5B8614D9" w14:textId="77777777" w:rsidR="00A64F2A" w:rsidRPr="00710B0C" w:rsidRDefault="00A64F2A" w:rsidP="00A64F2A">
      <w:pPr>
        <w:pStyle w:val="SingleTxtG"/>
      </w:pPr>
      <w:r w:rsidRPr="00710B0C">
        <w:t>120.</w:t>
      </w:r>
      <w:r w:rsidRPr="00710B0C">
        <w:tab/>
        <w:t>Для стационарного лечения осужденных функционирует специализированное лечебное учреждение № 3/13, а также его филиал на базе ИУ № 3/5 в г. Худжанд.</w:t>
      </w:r>
    </w:p>
    <w:p w14:paraId="41DABA59" w14:textId="77777777" w:rsidR="00A64F2A" w:rsidRPr="00710B0C" w:rsidRDefault="00A64F2A" w:rsidP="00A64F2A">
      <w:pPr>
        <w:pStyle w:val="SingleTxtG"/>
      </w:pPr>
      <w:r w:rsidRPr="00710B0C">
        <w:t>121.</w:t>
      </w:r>
      <w:r w:rsidRPr="00710B0C">
        <w:tab/>
        <w:t>В составе данных учреждений действуют отдельные отделения:</w:t>
      </w:r>
    </w:p>
    <w:p w14:paraId="7F2BC94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психиатрическое;</w:t>
      </w:r>
    </w:p>
    <w:p w14:paraId="4DD5F75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наркологическое;</w:t>
      </w:r>
    </w:p>
    <w:p w14:paraId="247FC91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хирургическое с операционной.</w:t>
      </w:r>
    </w:p>
    <w:p w14:paraId="55530998" w14:textId="77777777" w:rsidR="00A64F2A" w:rsidRPr="00710B0C" w:rsidRDefault="00A64F2A" w:rsidP="00A64F2A">
      <w:pPr>
        <w:pStyle w:val="SingleTxtG"/>
      </w:pPr>
      <w:r w:rsidRPr="00710B0C">
        <w:t>122.</w:t>
      </w:r>
      <w:r w:rsidRPr="00710B0C">
        <w:tab/>
        <w:t>Все они прошли капитальный ремонт и оказывают медицинские услуги в полном объеме.</w:t>
      </w:r>
    </w:p>
    <w:p w14:paraId="6DA3DE90" w14:textId="77777777" w:rsidR="00A64F2A" w:rsidRPr="00710B0C" w:rsidRDefault="00A64F2A" w:rsidP="00A64F2A">
      <w:pPr>
        <w:pStyle w:val="SingleTxtG"/>
      </w:pPr>
      <w:r w:rsidRPr="00710B0C">
        <w:t>123.</w:t>
      </w:r>
      <w:r w:rsidRPr="00710B0C">
        <w:tab/>
        <w:t>С целью повышения качества медицинской помощи осуществляется:</w:t>
      </w:r>
    </w:p>
    <w:p w14:paraId="429E2C0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регулярная закупка медицинского оборудования и расходных материалов;</w:t>
      </w:r>
    </w:p>
    <w:p w14:paraId="490CE4B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обновление автопарка машин скорой помощи (в эксплуатации находятся пять автомобилей);</w:t>
      </w:r>
    </w:p>
    <w:p w14:paraId="0EAFDD5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привлечение молодых медицинских специалистов на постоянной или контрактной основе.</w:t>
      </w:r>
    </w:p>
    <w:p w14:paraId="0BCBDCD4" w14:textId="77777777" w:rsidR="00A64F2A" w:rsidRPr="00710B0C" w:rsidRDefault="00A64F2A" w:rsidP="00A64F2A">
      <w:pPr>
        <w:pStyle w:val="SingleTxtG"/>
      </w:pPr>
      <w:r w:rsidRPr="00710B0C">
        <w:t>124.</w:t>
      </w:r>
      <w:r w:rsidRPr="00710B0C">
        <w:tab/>
        <w:t>Эти меры направлены на обеспечение доступности, своевременности и качества медицинского обслуживания для всех лиц, находящихся в местах лишения свободы, в соответствии со стандартами защиты прав осужденных.</w:t>
      </w:r>
    </w:p>
    <w:p w14:paraId="26E372A8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пункт 17 статьи 11 перечня вопросов </w:t>
      </w:r>
    </w:p>
    <w:p w14:paraId="7EB24F00" w14:textId="77777777" w:rsidR="00A64F2A" w:rsidRPr="00710B0C" w:rsidRDefault="00A64F2A" w:rsidP="00A64F2A">
      <w:pPr>
        <w:pStyle w:val="SingleTxtG"/>
      </w:pPr>
      <w:r w:rsidRPr="00710B0C">
        <w:t>125.</w:t>
      </w:r>
      <w:r w:rsidRPr="00710B0C">
        <w:tab/>
        <w:t>В Республике Таджикистан судебно-медицинская служба не подчиняется правоохранительным органам, а находится в структурном подчинении Министерства здравоохранения и социальной защиты населения. Такая институциональная подведомственность обеспечивает функциональную независимость службы и ее специалистов.</w:t>
      </w:r>
    </w:p>
    <w:p w14:paraId="198DA724" w14:textId="77777777" w:rsidR="00A64F2A" w:rsidRPr="00710B0C" w:rsidRDefault="00A64F2A" w:rsidP="00A64F2A">
      <w:pPr>
        <w:pStyle w:val="SingleTxtG"/>
      </w:pPr>
      <w:r w:rsidRPr="00710B0C">
        <w:t>126.</w:t>
      </w:r>
      <w:r w:rsidRPr="00710B0C">
        <w:tab/>
        <w:t>Деятельность судебно-медицинской службы регулируется:</w:t>
      </w:r>
    </w:p>
    <w:p w14:paraId="6A51D88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Уголовным кодексом Республики Таджикистан;</w:t>
      </w:r>
    </w:p>
    <w:p w14:paraId="60ECCC0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Уголовно-процессуальным кодексом Республики Таджикистан;</w:t>
      </w:r>
    </w:p>
    <w:p w14:paraId="775CBEC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Законом о судебной экспертизе;</w:t>
      </w:r>
    </w:p>
    <w:p w14:paraId="3C0EB62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а также внутриведомственными нормативно-правовыми актами, утвержденными приказом Министерства здравоохранения и социальной защиты населения Республики Таджикистан от 1 ноября 2014 года № 918.</w:t>
      </w:r>
    </w:p>
    <w:p w14:paraId="1B6EA6F3" w14:textId="77777777" w:rsidR="00A64F2A" w:rsidRPr="00710B0C" w:rsidRDefault="00A64F2A" w:rsidP="00A64F2A">
      <w:pPr>
        <w:pStyle w:val="SingleTxtG"/>
      </w:pPr>
      <w:r w:rsidRPr="00710B0C">
        <w:t>127.</w:t>
      </w:r>
      <w:r w:rsidRPr="00710B0C">
        <w:tab/>
        <w:t>В указанных актах учтены и внедрены положения Стамбульского протокола, касающиеся стандартов проведения медицинского освидетельствования лиц, содержащихся под стражей. Структура службы, нормативная база и подчиненность гражданскому ведомству гарантируют независимость судебно-медицинских экспертов в процессе проведения экспертиз, включая освидетельствование на предмет следов пыток.</w:t>
      </w:r>
    </w:p>
    <w:p w14:paraId="7F077544" w14:textId="77777777" w:rsidR="00A64F2A" w:rsidRPr="00710B0C" w:rsidRDefault="00A64F2A" w:rsidP="00A64F2A">
      <w:pPr>
        <w:pStyle w:val="SingleTxtG"/>
      </w:pPr>
      <w:r w:rsidRPr="00710B0C">
        <w:lastRenderedPageBreak/>
        <w:t>128.</w:t>
      </w:r>
      <w:r w:rsidRPr="00710B0C">
        <w:tab/>
        <w:t>Кроме того, законодательство Республики Таджикистан допускает создание частных или негосударственных медицинских организаций, включая судебно-медицинские, однако по состоянию на отчетный период в Министерство здравоохранения не поступало обращений о регистрации таких учреждений.</w:t>
      </w:r>
    </w:p>
    <w:p w14:paraId="5C2AAC5C" w14:textId="77777777" w:rsidR="00A64F2A" w:rsidRPr="00710B0C" w:rsidRDefault="00A64F2A" w:rsidP="00A64F2A">
      <w:pPr>
        <w:pStyle w:val="SingleTxtG"/>
      </w:pPr>
      <w:r w:rsidRPr="00710B0C">
        <w:t>129.</w:t>
      </w:r>
      <w:r w:rsidRPr="00710B0C">
        <w:tab/>
        <w:t>В случае смерти лица в местах лишения свободы назначается судебно-медицинское исследование тела, которое проводится в соответствии с действующими стандартами и нормативами. Заключения экспертов направляются в соответствующие компетентные органы, осуществляющие расследование таких случаев.</w:t>
      </w:r>
    </w:p>
    <w:p w14:paraId="6C232C99" w14:textId="77777777" w:rsidR="00A64F2A" w:rsidRPr="00710B0C" w:rsidRDefault="00A64F2A" w:rsidP="00A64F2A">
      <w:pPr>
        <w:pStyle w:val="SingleTxtG"/>
      </w:pPr>
      <w:r w:rsidRPr="00710B0C">
        <w:t>130.</w:t>
      </w:r>
      <w:r w:rsidRPr="00710B0C">
        <w:tab/>
        <w:t>Следует отметить, что при проведении судебно-медицинских исследований отдельная ссылка на Миннесотский протокол (Принципы эффективного расследования внесудебных, произвольных и незаконных смертей) в практике не применяется, однако:</w:t>
      </w:r>
    </w:p>
    <w:p w14:paraId="1C72C7F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судебно-медицинские эксперты отвечают на все вопросы, поставленные перед ними в рамках своей компетенции;</w:t>
      </w:r>
    </w:p>
    <w:p w14:paraId="7A6F300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все сотрудники судебно-медицинской службы прошли тренинги по Стамбульскому протоколу, в рамках которых им также предоставлялась информация о положениях Миннесотского протокола.</w:t>
      </w:r>
    </w:p>
    <w:p w14:paraId="1691F401" w14:textId="77777777" w:rsidR="00A64F2A" w:rsidRPr="00710B0C" w:rsidRDefault="00A64F2A" w:rsidP="00A64F2A">
      <w:pPr>
        <w:pStyle w:val="SingleTxtG"/>
      </w:pPr>
      <w:r w:rsidRPr="00710B0C">
        <w:t>131.</w:t>
      </w:r>
      <w:r w:rsidRPr="00710B0C">
        <w:tab/>
        <w:t>В соответствии с национальным законодательством расследование фактов смерти в местах лишения свободы относится к исключительной компетенции органов прокуратуры, в связи с чем, судебно-медицинская служба не уполномочена предоставлять открытую информацию по этим случаям. Такой подход обусловлен требованиями законодательства о следственной тайне и защите персональных данных.</w:t>
      </w:r>
    </w:p>
    <w:p w14:paraId="784A893A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>Ответ на пункт 18 статьи 11 перечня вопросов</w:t>
      </w:r>
      <w:r w:rsidRPr="00710B0C">
        <w:rPr>
          <w:color w:val="222222"/>
        </w:rPr>
        <w:tab/>
      </w:r>
    </w:p>
    <w:p w14:paraId="5E7F5F1E" w14:textId="77777777" w:rsidR="00A64F2A" w:rsidRPr="00710B0C" w:rsidRDefault="00A64F2A" w:rsidP="00A64F2A">
      <w:pPr>
        <w:pStyle w:val="SingleTxtG"/>
      </w:pPr>
      <w:r w:rsidRPr="00710B0C">
        <w:t>132.</w:t>
      </w:r>
      <w:r w:rsidRPr="00710B0C">
        <w:tab/>
        <w:t>В целях обеспечения надлежащего контроля за условиями содержания под стражей и обращением с подозреваемыми, обвиняемыми и осужденными лицами в местах лишения свободы деятельность сотрудников данных учреждений регулярно контролируется руководством компетентных органов, включая Комитетом национальной безопасности, прокуратурой, а также Омбудсменом и представителями гражданского общества.</w:t>
      </w:r>
    </w:p>
    <w:p w14:paraId="5770F536" w14:textId="77777777" w:rsidR="00A64F2A" w:rsidRPr="00710B0C" w:rsidRDefault="00A64F2A" w:rsidP="00A64F2A">
      <w:pPr>
        <w:pStyle w:val="SingleTxtG"/>
      </w:pPr>
      <w:r w:rsidRPr="00710B0C">
        <w:t>133.</w:t>
      </w:r>
      <w:r w:rsidRPr="00710B0C">
        <w:tab/>
        <w:t>С 2021 года Омбудсменом Республики Таджикистан регулярно — не реже одного раза в год — посещаются все 17 психиатрических стационаров страны, рассчитанных в общей сложности на 1525 коек-мест.</w:t>
      </w:r>
    </w:p>
    <w:p w14:paraId="237C075D" w14:textId="77777777" w:rsidR="00A64F2A" w:rsidRPr="00710B0C" w:rsidRDefault="00A64F2A" w:rsidP="00A64F2A">
      <w:pPr>
        <w:pStyle w:val="SingleTxtG"/>
      </w:pPr>
      <w:r w:rsidRPr="00710B0C">
        <w:t>134.</w:t>
      </w:r>
      <w:r w:rsidRPr="00710B0C">
        <w:tab/>
        <w:t>Кроме того, независимый мониторинг психиатрических учреждений ежегодно осуществляют международные организации, такие как «Институт открытого общества» и Общественная организация «Центр по правам человека». Мониторинг проводится в течение 3–5 дней без участия Министерства здравоохранения и социальной защиты населения, но в координации с ним.</w:t>
      </w:r>
    </w:p>
    <w:p w14:paraId="68334017" w14:textId="77777777" w:rsidR="00A64F2A" w:rsidRPr="00710B0C" w:rsidRDefault="00A64F2A" w:rsidP="00A64F2A">
      <w:pPr>
        <w:pStyle w:val="SingleTxtG"/>
      </w:pPr>
      <w:r w:rsidRPr="00710B0C">
        <w:t>135.</w:t>
      </w:r>
      <w:r w:rsidRPr="00710B0C">
        <w:tab/>
        <w:t xml:space="preserve">В целях защиты прав несовершеннолетних, отбывающих наказание, Правительством утверждена и реализована «Программа реабилитации и социальной интеграции несовершеннолетних, отбывающих наказание в учреждениях лишения свободы или ограничения свободы на 2020–2024 годы» (Постановление № 387 от </w:t>
      </w:r>
      <w:r w:rsidRPr="00710B0C">
        <w:br/>
        <w:t>25 июля 2020 года).</w:t>
      </w:r>
    </w:p>
    <w:p w14:paraId="112EB33C" w14:textId="77777777" w:rsidR="00A64F2A" w:rsidRPr="00710B0C" w:rsidRDefault="00A64F2A" w:rsidP="00A64F2A">
      <w:pPr>
        <w:pStyle w:val="SingleTxtG"/>
      </w:pPr>
      <w:r w:rsidRPr="00710B0C">
        <w:t>136.</w:t>
      </w:r>
      <w:r w:rsidRPr="00710B0C">
        <w:tab/>
        <w:t>Программа реализовывалась через план мероприятий, охватывающий:</w:t>
      </w:r>
    </w:p>
    <w:p w14:paraId="479EC875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совершенствование законодательства;</w:t>
      </w:r>
    </w:p>
    <w:p w14:paraId="317D0B2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повышение квалификации сотрудников;</w:t>
      </w:r>
    </w:p>
    <w:p w14:paraId="2522423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профилактику правонарушений;</w:t>
      </w:r>
    </w:p>
    <w:p w14:paraId="2E5330C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меры реабилитации и социализации несовершеннолетних.</w:t>
      </w:r>
    </w:p>
    <w:p w14:paraId="4882A18D" w14:textId="77777777" w:rsidR="00A64F2A" w:rsidRPr="00710B0C" w:rsidRDefault="00A64F2A" w:rsidP="00A64F2A">
      <w:pPr>
        <w:pStyle w:val="SingleTxtG"/>
      </w:pPr>
      <w:r w:rsidRPr="00710B0C">
        <w:t>137.</w:t>
      </w:r>
      <w:r w:rsidRPr="00710B0C">
        <w:tab/>
        <w:t xml:space="preserve">Созданы межведомственная рабочая группа и Координационный совет при Министерстве здравоохранения, обеспечившие координацию между ведомствами. </w:t>
      </w:r>
      <w:r w:rsidRPr="00710B0C">
        <w:br/>
      </w:r>
      <w:r w:rsidRPr="00710B0C">
        <w:lastRenderedPageBreak/>
        <w:t>Из 27 пунктов плана мероприятий 23 выполнены полностью, 4 — частично, исходя из возможностей.</w:t>
      </w:r>
    </w:p>
    <w:p w14:paraId="567C6999" w14:textId="77777777" w:rsidR="00A64F2A" w:rsidRPr="00710B0C" w:rsidRDefault="00A64F2A" w:rsidP="00A64F2A">
      <w:pPr>
        <w:pStyle w:val="SingleTxtG"/>
      </w:pPr>
      <w:r w:rsidRPr="00710B0C">
        <w:t>138.</w:t>
      </w:r>
      <w:r w:rsidRPr="00710B0C">
        <w:tab/>
        <w:t>За время реализации программы десятки сотрудников прошли обучение и повышение квалификации по международным стандартам обращения с несовершеннолетними.</w:t>
      </w:r>
    </w:p>
    <w:p w14:paraId="7DEC0871" w14:textId="77777777" w:rsidR="00A64F2A" w:rsidRPr="00710B0C" w:rsidRDefault="00A64F2A" w:rsidP="00A64F2A">
      <w:pPr>
        <w:pStyle w:val="SingleTxtG"/>
      </w:pPr>
      <w:r w:rsidRPr="00710B0C">
        <w:t>139.</w:t>
      </w:r>
      <w:r w:rsidRPr="00710B0C">
        <w:tab/>
        <w:t xml:space="preserve">Республика Таджикистан последовательно исполняет международные обязательства в сфере прав человека, в том числе по Конвенции против пыток. </w:t>
      </w:r>
      <w:r w:rsidRPr="00710B0C">
        <w:br/>
        <w:t>В 2019 году утвержден Национальный план действий по реализации рекомендаций Комитета ООН против пыток на 2019–2022 годы, в рамках которого были включены мероприятия по рассмотрению возможности ратификации Факультативного протокола к Конвенции.</w:t>
      </w:r>
    </w:p>
    <w:p w14:paraId="630CCC89" w14:textId="77777777" w:rsidR="00A64F2A" w:rsidRPr="00710B0C" w:rsidRDefault="00A64F2A" w:rsidP="00A64F2A">
      <w:pPr>
        <w:pStyle w:val="SingleTxtG"/>
      </w:pPr>
      <w:r w:rsidRPr="00710B0C">
        <w:t>140.</w:t>
      </w:r>
      <w:r w:rsidRPr="00710B0C">
        <w:tab/>
        <w:t>По приказу Уполномоченного по правам человека от 6 августа 2013 года создана рабочая группа по продвижению Факультативного протокола, в которую входят представители государственных органов, гражданского общества и научного сообщества. В ее состав включена Мониторинговая группа, осуществляющая:</w:t>
      </w:r>
    </w:p>
    <w:p w14:paraId="7D0F9CC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посещение мест лишения и ограничения свободы;</w:t>
      </w:r>
    </w:p>
    <w:p w14:paraId="5AFE658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проведение обучающих мероприятий для сотрудников;</w:t>
      </w:r>
    </w:p>
    <w:p w14:paraId="6C8A6B0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подготовку рекомендаций по ратификации Протокола и созданию Национального превентивного механизма.</w:t>
      </w:r>
    </w:p>
    <w:p w14:paraId="1538A3BE" w14:textId="77777777" w:rsidR="00A64F2A" w:rsidRPr="00710B0C" w:rsidRDefault="00A64F2A" w:rsidP="00A64F2A">
      <w:pPr>
        <w:pStyle w:val="SingleTxtG"/>
      </w:pPr>
      <w:r w:rsidRPr="00710B0C">
        <w:t>141.</w:t>
      </w:r>
      <w:r w:rsidRPr="00710B0C">
        <w:tab/>
        <w:t>С 2014 года по настоящее время проведено 154 мониторинга в:</w:t>
      </w:r>
    </w:p>
    <w:p w14:paraId="38EE6C7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51 следственном изоляторе Министерства внутренних дел;</w:t>
      </w:r>
    </w:p>
    <w:p w14:paraId="2DC4E7A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23 учреждениях Главного управления исполнения уголовных наказаний Министерства юстиции;</w:t>
      </w:r>
    </w:p>
    <w:p w14:paraId="75F7CF4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9 воспитательных колониях;</w:t>
      </w:r>
    </w:p>
    <w:p w14:paraId="3ED6C56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4 изоляторах Агентства по контролю за наркотиками;</w:t>
      </w:r>
    </w:p>
    <w:p w14:paraId="5060FE7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22 психиатрических больницах;</w:t>
      </w:r>
    </w:p>
    <w:p w14:paraId="340F6F4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2 наркологических учреждениях;</w:t>
      </w:r>
    </w:p>
    <w:p w14:paraId="4F2CD24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1 доме-интернате;</w:t>
      </w:r>
    </w:p>
    <w:p w14:paraId="058BE5A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40 воинских частях.</w:t>
      </w:r>
    </w:p>
    <w:p w14:paraId="62F70FA9" w14:textId="77777777" w:rsidR="00A64F2A" w:rsidRPr="00710B0C" w:rsidRDefault="00A64F2A" w:rsidP="00A64F2A">
      <w:pPr>
        <w:pStyle w:val="SingleTxtG"/>
      </w:pPr>
      <w:r w:rsidRPr="00710B0C">
        <w:t>142.</w:t>
      </w:r>
      <w:r w:rsidRPr="00710B0C">
        <w:tab/>
        <w:t>Мониторинг проводится с соблюдением конфиденциальности: опросу подверглись более 2372 человека, в том числе 1125 лиц в закрытых учреждениях. Посторонние лица в опросах участия не принимают.</w:t>
      </w:r>
    </w:p>
    <w:p w14:paraId="3B20C33A" w14:textId="77777777" w:rsidR="00A64F2A" w:rsidRPr="00710B0C" w:rsidRDefault="00A64F2A" w:rsidP="00A64F2A">
      <w:pPr>
        <w:pStyle w:val="SingleTxtG"/>
      </w:pPr>
      <w:r w:rsidRPr="00710B0C">
        <w:t>143.</w:t>
      </w:r>
      <w:r w:rsidRPr="00710B0C">
        <w:tab/>
        <w:t>В первом полугодии 2025 года проведено шесть дополнительных мониторингов. Мониторинговая группа оценивает условия содержания, отношение персонала к содержащимся, а также отношения между заключенными.</w:t>
      </w:r>
    </w:p>
    <w:p w14:paraId="72EE5312" w14:textId="77777777" w:rsidR="00A64F2A" w:rsidRPr="00710B0C" w:rsidRDefault="00A64F2A" w:rsidP="00A64F2A">
      <w:pPr>
        <w:pStyle w:val="SingleTxtG"/>
      </w:pPr>
      <w:r w:rsidRPr="00710B0C">
        <w:t>144.</w:t>
      </w:r>
      <w:r w:rsidRPr="00710B0C">
        <w:tab/>
        <w:t>Результаты мониторинга:</w:t>
      </w:r>
    </w:p>
    <w:p w14:paraId="3BF5D2E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представляются рабочей группе каждые шесть месяцев;</w:t>
      </w:r>
    </w:p>
    <w:p w14:paraId="60A98B76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обсуждаются на ежегодных круглых столах с участием органов власти, международных организаций и СМИ;</w:t>
      </w:r>
    </w:p>
    <w:p w14:paraId="6358250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публикуются в виде книги на таджикском, русском и английском языках;</w:t>
      </w:r>
    </w:p>
    <w:p w14:paraId="479069D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размещаются на официальном сайте Уполномоченного по правам человека.</w:t>
      </w:r>
    </w:p>
    <w:p w14:paraId="0A39F63D" w14:textId="77777777" w:rsidR="00A64F2A" w:rsidRPr="00710B0C" w:rsidRDefault="00A64F2A" w:rsidP="00A64F2A">
      <w:pPr>
        <w:pStyle w:val="SingleTxtG"/>
      </w:pPr>
      <w:r w:rsidRPr="00710B0C">
        <w:t>145.</w:t>
      </w:r>
      <w:r w:rsidRPr="00710B0C">
        <w:tab/>
        <w:t>В мае и июне 2025 года были проведены два заседания Мониторинговой группы, посвященные продвижению ратификации Факультативного протокола.</w:t>
      </w:r>
    </w:p>
    <w:p w14:paraId="6CA8496A" w14:textId="77777777" w:rsidR="00A64F2A" w:rsidRPr="00710B0C" w:rsidRDefault="00A64F2A" w:rsidP="00A64F2A">
      <w:pPr>
        <w:pStyle w:val="SingleTxtG"/>
      </w:pPr>
      <w:r w:rsidRPr="00710B0C">
        <w:t>146.</w:t>
      </w:r>
      <w:r w:rsidRPr="00710B0C">
        <w:tab/>
        <w:t>Работа Мониторинговой группы способствует:</w:t>
      </w:r>
    </w:p>
    <w:p w14:paraId="0F155DB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продвижению международных стандартов обращения с лицами, лишенными свободы;</w:t>
      </w:r>
    </w:p>
    <w:p w14:paraId="41BA3424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улучшению условий содержания;</w:t>
      </w:r>
    </w:p>
    <w:p w14:paraId="1F6F150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повышению правовой осведомленности осужденных;</w:t>
      </w:r>
    </w:p>
    <w:p w14:paraId="03879AF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усилению профессиональной подготовки персонала учреждений.</w:t>
      </w:r>
    </w:p>
    <w:p w14:paraId="0450F09E" w14:textId="77777777" w:rsidR="00A64F2A" w:rsidRPr="00710B0C" w:rsidRDefault="00A64F2A" w:rsidP="00A64F2A">
      <w:pPr>
        <w:pStyle w:val="SingleTxtG"/>
      </w:pPr>
      <w:r w:rsidRPr="00710B0C">
        <w:t>147.</w:t>
      </w:r>
      <w:r w:rsidRPr="00710B0C">
        <w:tab/>
        <w:t>В целом деятельность Мониторинговой группы создает прочную основу для создания Национального механизма предупреждения пыток в соответствии с Факультативным протоколом.</w:t>
      </w:r>
    </w:p>
    <w:p w14:paraId="302B8CAE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 xml:space="preserve">Ответ на пункт 19 статьи 11 перечня вопросов </w:t>
      </w:r>
    </w:p>
    <w:p w14:paraId="11C0BA4B" w14:textId="77777777" w:rsidR="00A64F2A" w:rsidRPr="00710B0C" w:rsidRDefault="00A64F2A" w:rsidP="00A64F2A">
      <w:pPr>
        <w:pStyle w:val="SingleTxtG"/>
      </w:pPr>
      <w:r w:rsidRPr="00710B0C">
        <w:t>148.</w:t>
      </w:r>
      <w:r w:rsidRPr="00710B0C">
        <w:tab/>
        <w:t>Согласно Закону Республики Таджикистан «О порядке и условиях содержания под стражей подозреваемых, обвиняемых и подсудимых», задержанные лица имеют право подавать предложения, заявления и жалобы по вопросам законности и обоснованности их задержания, а также в случае нарушения их прав и законных интересов.</w:t>
      </w:r>
    </w:p>
    <w:p w14:paraId="29B782E0" w14:textId="77777777" w:rsidR="00A64F2A" w:rsidRPr="00710B0C" w:rsidRDefault="00A64F2A" w:rsidP="00A64F2A">
      <w:pPr>
        <w:pStyle w:val="SingleTxtG"/>
      </w:pPr>
      <w:r w:rsidRPr="00710B0C">
        <w:t>149.</w:t>
      </w:r>
      <w:r w:rsidRPr="00710B0C">
        <w:tab/>
        <w:t>В соответствии с пунктом 19 Правил внутреннего распорядка исправительных учреждений, осужденные имеют право обращаться:</w:t>
      </w:r>
    </w:p>
    <w:p w14:paraId="002484A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 администрации учреждения;</w:t>
      </w:r>
    </w:p>
    <w:p w14:paraId="140098E9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суд;</w:t>
      </w:r>
    </w:p>
    <w:p w14:paraId="75F6F19E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органы прокуратуры;</w:t>
      </w:r>
    </w:p>
    <w:p w14:paraId="1DA033D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центральные и местные органы государственной власти;</w:t>
      </w:r>
    </w:p>
    <w:p w14:paraId="25F18B4F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 Уполномоченному по правам человека;</w:t>
      </w:r>
    </w:p>
    <w:p w14:paraId="3E7A252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к Уполномоченному по правам ребенка;</w:t>
      </w:r>
    </w:p>
    <w:p w14:paraId="6EEF04C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 общественные и международные организации, а также в организации, защищающие их права и законные интересы.</w:t>
      </w:r>
    </w:p>
    <w:p w14:paraId="6297436C" w14:textId="77777777" w:rsidR="00A64F2A" w:rsidRPr="00710B0C" w:rsidRDefault="00A64F2A" w:rsidP="00A64F2A">
      <w:pPr>
        <w:pStyle w:val="SingleTxtG"/>
      </w:pPr>
      <w:r w:rsidRPr="00710B0C">
        <w:t>150.</w:t>
      </w:r>
      <w:r w:rsidRPr="00710B0C">
        <w:tab/>
        <w:t>Согласно пункту 80 главы 18 указанных Правил предложения, заявления и жалобы осужденных, адресованные надзорным органам, подлежат обязательной пересылке по назначению в течение одного рабочего дня (за исключением выходных и праздничных дней) и не подлежат предварительному рассмотрению администрацией учреждения.</w:t>
      </w:r>
    </w:p>
    <w:p w14:paraId="60026D42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пункт 20 статьи 11 перечня вопросов </w:t>
      </w:r>
    </w:p>
    <w:p w14:paraId="582673D0" w14:textId="77777777" w:rsidR="00A64F2A" w:rsidRPr="00710B0C" w:rsidRDefault="00A64F2A" w:rsidP="00A64F2A">
      <w:pPr>
        <w:pStyle w:val="SingleTxtG"/>
      </w:pPr>
      <w:r w:rsidRPr="00710B0C">
        <w:t>151.</w:t>
      </w:r>
      <w:r w:rsidRPr="00710B0C">
        <w:tab/>
        <w:t>Во исполнение обязательств по обеспечению правосудия в отношении детей постановлением Правительства Республики Таджикистан от 30 июня 2023 года № 310 утверждены:</w:t>
      </w:r>
    </w:p>
    <w:p w14:paraId="5635CF8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Программа реформы системы правосудия в отношении детей на </w:t>
      </w:r>
      <w:r w:rsidRPr="00710B0C">
        <w:br/>
        <w:t>2023–2027 годы;</w:t>
      </w:r>
    </w:p>
    <w:p w14:paraId="696817A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План действий на 2023–2025 годы по ее реализации.</w:t>
      </w:r>
    </w:p>
    <w:p w14:paraId="59607427" w14:textId="77777777" w:rsidR="00A64F2A" w:rsidRPr="00710B0C" w:rsidRDefault="00A64F2A" w:rsidP="00A64F2A">
      <w:pPr>
        <w:pStyle w:val="SingleTxtG"/>
      </w:pPr>
      <w:r w:rsidRPr="00710B0C">
        <w:t>152.</w:t>
      </w:r>
      <w:r w:rsidRPr="00710B0C">
        <w:tab/>
        <w:t>В рамках пункта 18 Плана действий предусмотрено рассмотрение вопроса о подготовке специальных судей по делам несовершеннолетних. Верховным Судом Республики Таджикистан создана рабочая группа и данный вопрос находится на стадии изучения.</w:t>
      </w:r>
    </w:p>
    <w:p w14:paraId="6454DA20" w14:textId="77777777" w:rsidR="00A64F2A" w:rsidRPr="00710B0C" w:rsidRDefault="00A64F2A" w:rsidP="00A64F2A">
      <w:pPr>
        <w:pStyle w:val="SingleTxtG"/>
      </w:pPr>
      <w:r w:rsidRPr="00710B0C">
        <w:t>153.</w:t>
      </w:r>
      <w:r w:rsidRPr="00710B0C">
        <w:tab/>
        <w:t>Несмотря на то, что действующее законодательство пока не содержит положений о специальных ювенальных судьях, дела в отношении несовершеннолетних в судебной практике рассматриваются опытными судьями, прошедшими обучение по тематике правосудия, дружественного к детям.</w:t>
      </w:r>
    </w:p>
    <w:p w14:paraId="2640F54A" w14:textId="77777777" w:rsidR="00A64F2A" w:rsidRPr="00710B0C" w:rsidRDefault="00A64F2A" w:rsidP="00A64F2A">
      <w:pPr>
        <w:pStyle w:val="H1G"/>
      </w:pPr>
      <w:r w:rsidRPr="00710B0C">
        <w:lastRenderedPageBreak/>
        <w:tab/>
      </w:r>
      <w:r w:rsidRPr="00710B0C">
        <w:tab/>
        <w:t xml:space="preserve">Ответ на пункт 21 статьи 12 и 13 перечня вопросов </w:t>
      </w:r>
    </w:p>
    <w:p w14:paraId="250ECE6F" w14:textId="77777777" w:rsidR="00A64F2A" w:rsidRPr="00710B0C" w:rsidRDefault="00A64F2A" w:rsidP="00A64F2A">
      <w:pPr>
        <w:pStyle w:val="SingleTxtG"/>
      </w:pPr>
      <w:r w:rsidRPr="00710B0C">
        <w:t>154.</w:t>
      </w:r>
      <w:r w:rsidRPr="00710B0C">
        <w:tab/>
        <w:t>Данный вопрос находится на постоянном контроле Управления собственной безопасности Государственного комитета национальной безопасности, и перечисленные действия пресекаются.</w:t>
      </w:r>
    </w:p>
    <w:p w14:paraId="441234CB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пункт 22 статьи 12 и 13 перечня вопросов </w:t>
      </w:r>
    </w:p>
    <w:p w14:paraId="098019A1" w14:textId="77777777" w:rsidR="00A64F2A" w:rsidRPr="00710B0C" w:rsidRDefault="00A64F2A" w:rsidP="00A64F2A">
      <w:pPr>
        <w:pStyle w:val="SingleTxtG"/>
      </w:pPr>
      <w:r w:rsidRPr="00710B0C">
        <w:t>155.</w:t>
      </w:r>
      <w:r w:rsidRPr="00710B0C">
        <w:tab/>
        <w:t>За отчетный период в следственном изоляторе Государственного комитета национальной безопасности не зафиксировано случаев применения пыток, насилия, других жестоких, бесчеловечных или унижающих достоинство видов обращения и наказания.</w:t>
      </w:r>
    </w:p>
    <w:p w14:paraId="1263ECB7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>Относительно «Свидетели Иеговы»</w:t>
      </w:r>
    </w:p>
    <w:p w14:paraId="1E7CD6F0" w14:textId="77777777" w:rsidR="00A64F2A" w:rsidRPr="00710B0C" w:rsidRDefault="00A64F2A" w:rsidP="00A64F2A">
      <w:pPr>
        <w:pStyle w:val="SingleTxtG"/>
      </w:pPr>
      <w:r w:rsidRPr="00710B0C">
        <w:t>156.</w:t>
      </w:r>
      <w:r w:rsidRPr="00710B0C">
        <w:tab/>
        <w:t>Следует отметить, что деятельность религиозной организации «Свидетели Иеговы» на территории Республики Таджикистан сопровождалась систематическими нарушениями требований действующего законодательства. В частности, представители данной общины осуществляли распространение религиозной литературы, буклетов и брошюр в общественных местах, на улицах и в жилых домах. Содержание этой литературы носило признаки религиозного фанатизма и экстремизма, что вызвало обеспокоенность соответствующих государственных органов.</w:t>
      </w:r>
    </w:p>
    <w:p w14:paraId="364E8057" w14:textId="77777777" w:rsidR="00A64F2A" w:rsidRPr="00710B0C" w:rsidRDefault="00A64F2A" w:rsidP="00A64F2A">
      <w:pPr>
        <w:pStyle w:val="SingleTxtG"/>
      </w:pPr>
      <w:r w:rsidRPr="00710B0C">
        <w:t>157.</w:t>
      </w:r>
      <w:r w:rsidRPr="00710B0C">
        <w:tab/>
        <w:t>В связи с этим, на основании части 2 статьи 16 Закона Республики Таджикистан «О религии и религиозных организациях» (в редакции 1990 года), распоряжением Генерального прокурора Республики Таджикистан от 27 июля 2007 года, № 13/3-05 и решением коллегии Министерства культуры Республики Таджикистан от 11 октября 2007 года № 11/3 деятельность религиозной общины «Свидетели Иеговы» была прекращена, а действующий на тот момент устав организации, зарегистрированный Комитетом по делам религии при Правительстве Республики Таджикистан признан утратившим силу.</w:t>
      </w:r>
    </w:p>
    <w:p w14:paraId="7C9E6A8F" w14:textId="77777777" w:rsidR="00A64F2A" w:rsidRPr="00710B0C" w:rsidRDefault="00A64F2A" w:rsidP="00A64F2A">
      <w:pPr>
        <w:pStyle w:val="SingleTxtG"/>
      </w:pPr>
      <w:r w:rsidRPr="00710B0C">
        <w:t>158.</w:t>
      </w:r>
      <w:r w:rsidRPr="00710B0C">
        <w:tab/>
        <w:t xml:space="preserve">В 2010 году представители религиозной организации обратились в Экономический суд г. Душанбе с заявлением о признании недействительным отказ Министерства культуры Республики Таджикистан от 18 января 2010 года </w:t>
      </w:r>
      <w:proofErr w:type="gramStart"/>
      <w:r w:rsidRPr="00710B0C">
        <w:t>№ 11-01/104</w:t>
      </w:r>
      <w:proofErr w:type="gramEnd"/>
      <w:r w:rsidRPr="00710B0C">
        <w:t xml:space="preserve"> и с требованием обязать государственный орган по делам религий провести перерегистрацию общины.</w:t>
      </w:r>
    </w:p>
    <w:p w14:paraId="646AF1CC" w14:textId="77777777" w:rsidR="00A64F2A" w:rsidRPr="00710B0C" w:rsidRDefault="00A64F2A" w:rsidP="00A64F2A">
      <w:pPr>
        <w:pStyle w:val="SingleTxtG"/>
      </w:pPr>
      <w:r w:rsidRPr="00710B0C">
        <w:t>159.</w:t>
      </w:r>
      <w:r w:rsidRPr="00710B0C">
        <w:tab/>
        <w:t>Решением Экономического суда г. Душанбе от 23 августа 2010 года данное заявление было отклонено. Это решение было оставлено без изменения:</w:t>
      </w:r>
    </w:p>
    <w:p w14:paraId="75CB1711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Апелляционной коллегией Экономического суда — 27 октября 2010 года;</w:t>
      </w:r>
    </w:p>
    <w:p w14:paraId="0B40DFF7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 xml:space="preserve">Высшим экономическим судом Республики Таджикистан — 16 декабря </w:t>
      </w:r>
      <w:r w:rsidRPr="00710B0C">
        <w:br/>
        <w:t>2010 года.</w:t>
      </w:r>
    </w:p>
    <w:p w14:paraId="52DCB2B6" w14:textId="77777777" w:rsidR="00A64F2A" w:rsidRPr="00710B0C" w:rsidRDefault="00A64F2A" w:rsidP="00A64F2A">
      <w:pPr>
        <w:pStyle w:val="SingleTxtG"/>
      </w:pPr>
      <w:r w:rsidRPr="00710B0C">
        <w:t>160.</w:t>
      </w:r>
      <w:r w:rsidRPr="00710B0C">
        <w:tab/>
        <w:t>Во всех судебных инстанциях дело было рассмотрено в соответствии с национальным законодательством, с соблюдением принципов гласности, состязательности и равенства сторон. Нарушения гражданских и политических прав заявителей при рассмотрении дела установлено не было. Указанные судебные акты вступили в законную силу и являются законными и обоснованными, оснований для их пересмотра не имеется.</w:t>
      </w:r>
    </w:p>
    <w:p w14:paraId="77C0E1DB" w14:textId="77777777" w:rsidR="00A64F2A" w:rsidRPr="00710B0C" w:rsidRDefault="00A64F2A" w:rsidP="00A64F2A">
      <w:pPr>
        <w:pStyle w:val="SingleTxtG"/>
      </w:pPr>
      <w:r w:rsidRPr="00710B0C">
        <w:t>161.</w:t>
      </w:r>
      <w:r w:rsidRPr="00710B0C">
        <w:tab/>
        <w:t>В соответствии со статьей 84 Конституции Республики Таджикистан, судебная власть в стране осуществляется независимо, от имени государства, и направлена на защиту прав и свобод граждан, интересов государства, обеспечение законности и справедливости.</w:t>
      </w:r>
    </w:p>
    <w:p w14:paraId="3DA5846C" w14:textId="77777777" w:rsidR="00A64F2A" w:rsidRPr="00710B0C" w:rsidRDefault="00A64F2A" w:rsidP="00A64F2A">
      <w:pPr>
        <w:pStyle w:val="SingleTxtG"/>
      </w:pPr>
      <w:r w:rsidRPr="00710B0C">
        <w:t>162.</w:t>
      </w:r>
      <w:r w:rsidRPr="00710B0C">
        <w:tab/>
        <w:t>Согласно статье 87 Конституции Республики Таджикистан, судьи независимы и подчиняются только Конституции и законам, любое вмешательство в их деятельность запрещается.</w:t>
      </w:r>
    </w:p>
    <w:p w14:paraId="11D5F270" w14:textId="77777777" w:rsidR="00A64F2A" w:rsidRPr="00710B0C" w:rsidRDefault="00A64F2A" w:rsidP="00A64F2A">
      <w:pPr>
        <w:pStyle w:val="SingleTxtG"/>
      </w:pPr>
      <w:r w:rsidRPr="00710B0C">
        <w:lastRenderedPageBreak/>
        <w:t>163.</w:t>
      </w:r>
      <w:r w:rsidRPr="00710B0C">
        <w:tab/>
        <w:t>На основании статьи 42 Конституции Республики Таджикистан все граждане и государственные органы обязаны соблюдать и исполнять Конституцию, законы и вступившие в законную силу судебные решения.</w:t>
      </w:r>
    </w:p>
    <w:p w14:paraId="57C265F0" w14:textId="77777777" w:rsidR="00A64F2A" w:rsidRPr="00710B0C" w:rsidRDefault="00A64F2A" w:rsidP="00A64F2A">
      <w:pPr>
        <w:pStyle w:val="SingleTxtG"/>
      </w:pPr>
      <w:r w:rsidRPr="00710B0C">
        <w:t>164.</w:t>
      </w:r>
      <w:r w:rsidRPr="00710B0C">
        <w:tab/>
        <w:t>Таким образом, Республика Таджикистан как суверенное и правовое государство действует в строгом соответствии с принципами законности, и вправе обеспечивать исполнение судебных решений, принятых в установленном порядке.</w:t>
      </w:r>
    </w:p>
    <w:p w14:paraId="57CD8B51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rPr>
          <w:color w:val="222222"/>
        </w:rPr>
        <w:tab/>
      </w:r>
      <w:r w:rsidRPr="00710B0C">
        <w:t xml:space="preserve">Ответ на пункт 23 статьи 12 и 13 перечня вопросов </w:t>
      </w:r>
    </w:p>
    <w:p w14:paraId="0366882F" w14:textId="77777777" w:rsidR="00A64F2A" w:rsidRPr="00710B0C" w:rsidRDefault="00A64F2A" w:rsidP="00A64F2A">
      <w:pPr>
        <w:pStyle w:val="SingleTxtG"/>
      </w:pPr>
      <w:r w:rsidRPr="00710B0C">
        <w:t>165.</w:t>
      </w:r>
      <w:r w:rsidRPr="00710B0C">
        <w:tab/>
        <w:t>Следственные действия по инцидентам, произошедшим в Горно-Бадахшанской автономной области в 2021–2022 годах осуществлялись в строгом соответствии с законодательством Республики Таджикистан с обеспечением процессуальных прав подозреваемых, обвиняемых и подсудимых. При проведении расследований соблюдались принципы беспристрастности и законности, была обеспечена гарантированная защита прав адвокатов.</w:t>
      </w:r>
    </w:p>
    <w:p w14:paraId="0F8319D1" w14:textId="77777777" w:rsidR="00A64F2A" w:rsidRPr="00710B0C" w:rsidRDefault="00A64F2A" w:rsidP="00A64F2A">
      <w:pPr>
        <w:pStyle w:val="SingleTxtG"/>
      </w:pPr>
      <w:r w:rsidRPr="00710B0C">
        <w:t>166.</w:t>
      </w:r>
      <w:r w:rsidRPr="00710B0C">
        <w:tab/>
        <w:t>В период 2022–2024 годов в судебной практике Республики Таджикистан рассматривались иски о возмещении морального и материального вреда, основанные на утверждениях о применении пыток.</w:t>
      </w:r>
    </w:p>
    <w:p w14:paraId="338216E2" w14:textId="77777777" w:rsidR="00A64F2A" w:rsidRPr="00710B0C" w:rsidRDefault="00A64F2A" w:rsidP="00A64F2A">
      <w:pPr>
        <w:pStyle w:val="SingleTxtG"/>
      </w:pPr>
      <w:r w:rsidRPr="00710B0C">
        <w:t>167.</w:t>
      </w:r>
      <w:r w:rsidRPr="00710B0C">
        <w:tab/>
        <w:t xml:space="preserve">Решением суда И. Сомони г. Душанбе от 7 октября 2022 года частично удовлетворено исковое заявление Хасана </w:t>
      </w:r>
      <w:proofErr w:type="spellStart"/>
      <w:r w:rsidRPr="00710B0C">
        <w:t>Ёрова</w:t>
      </w:r>
      <w:proofErr w:type="spellEnd"/>
      <w:r w:rsidRPr="00710B0C">
        <w:t xml:space="preserve"> к Министерству внутренних дел Республики Таджикистан: в пользу истца взыскано 5000 сомони в качестве компенсации морального вреда, а в части материального ущерба в иске отказано.</w:t>
      </w:r>
    </w:p>
    <w:p w14:paraId="20B4992C" w14:textId="77777777" w:rsidR="00A64F2A" w:rsidRPr="00710B0C" w:rsidRDefault="00A64F2A" w:rsidP="00A64F2A">
      <w:pPr>
        <w:pStyle w:val="SingleTxtG"/>
      </w:pPr>
      <w:r w:rsidRPr="00710B0C">
        <w:t>168.</w:t>
      </w:r>
      <w:r w:rsidRPr="00710B0C">
        <w:tab/>
        <w:t xml:space="preserve">Решением того же суда от 21 октября 2024 года частично удовлетворен иск </w:t>
      </w:r>
      <w:proofErr w:type="spellStart"/>
      <w:r w:rsidRPr="00710B0C">
        <w:t>Давлатмурода</w:t>
      </w:r>
      <w:proofErr w:type="spellEnd"/>
      <w:r w:rsidRPr="00710B0C">
        <w:t xml:space="preserve"> </w:t>
      </w:r>
      <w:proofErr w:type="spellStart"/>
      <w:r w:rsidRPr="00710B0C">
        <w:t>Исроиловича</w:t>
      </w:r>
      <w:proofErr w:type="spellEnd"/>
      <w:r w:rsidRPr="00710B0C">
        <w:t xml:space="preserve"> </w:t>
      </w:r>
      <w:proofErr w:type="spellStart"/>
      <w:r w:rsidRPr="00710B0C">
        <w:t>Розикова</w:t>
      </w:r>
      <w:proofErr w:type="spellEnd"/>
      <w:r w:rsidRPr="00710B0C">
        <w:t xml:space="preserve">, представленный </w:t>
      </w:r>
      <w:proofErr w:type="spellStart"/>
      <w:r w:rsidRPr="00710B0C">
        <w:t>Гулчехрой</w:t>
      </w:r>
      <w:proofErr w:type="spellEnd"/>
      <w:r w:rsidRPr="00710B0C">
        <w:t xml:space="preserve"> </w:t>
      </w:r>
      <w:proofErr w:type="spellStart"/>
      <w:r w:rsidRPr="00710B0C">
        <w:t>Норматовной</w:t>
      </w:r>
      <w:proofErr w:type="spellEnd"/>
      <w:r w:rsidRPr="00710B0C">
        <w:t xml:space="preserve"> </w:t>
      </w:r>
      <w:proofErr w:type="spellStart"/>
      <w:r w:rsidRPr="00710B0C">
        <w:t>Холматовой</w:t>
      </w:r>
      <w:proofErr w:type="spellEnd"/>
      <w:r w:rsidRPr="00710B0C">
        <w:t xml:space="preserve"> к Министерству внутренних дел Республики Таджикистан о возмещении морального вреда — взыскано 10 000 сомони.</w:t>
      </w:r>
    </w:p>
    <w:p w14:paraId="4B64E1E2" w14:textId="77777777" w:rsidR="00A64F2A" w:rsidRPr="00710B0C" w:rsidRDefault="00A64F2A" w:rsidP="00A64F2A">
      <w:pPr>
        <w:pStyle w:val="SingleTxtG"/>
      </w:pPr>
      <w:r w:rsidRPr="00710B0C">
        <w:t>169.</w:t>
      </w:r>
      <w:r w:rsidRPr="00710B0C">
        <w:tab/>
        <w:t>Оба иска связаны с фактами применения пыток сотрудниками органов внутренних дел. Указанные дела рассмотрены в соответствии с требованиями национального законодательства.</w:t>
      </w:r>
    </w:p>
    <w:p w14:paraId="783A7E14" w14:textId="77777777" w:rsidR="00A64F2A" w:rsidRPr="00710B0C" w:rsidRDefault="00A64F2A" w:rsidP="00A64F2A">
      <w:pPr>
        <w:pStyle w:val="SingleTxtG"/>
      </w:pPr>
      <w:r w:rsidRPr="00710B0C">
        <w:t>170.</w:t>
      </w:r>
      <w:r w:rsidRPr="00710B0C">
        <w:tab/>
        <w:t>С 2022 года по настоящее время судами Республики Таджикистан рассматривались дела, связанные с гибелью военнослужащих вне мест боевых действий, а также с фактами дедовщины и жестокого обращения. Все дела рассматривались объективно в соответствии с нормами национального и международного права.</w:t>
      </w:r>
    </w:p>
    <w:p w14:paraId="7703C371" w14:textId="77777777" w:rsidR="00A64F2A" w:rsidRPr="00710B0C" w:rsidRDefault="00A64F2A" w:rsidP="00A64F2A">
      <w:pPr>
        <w:pStyle w:val="SingleTxtG"/>
      </w:pPr>
      <w:r w:rsidRPr="00710B0C">
        <w:t>171.</w:t>
      </w:r>
      <w:r w:rsidRPr="00710B0C">
        <w:tab/>
        <w:t>Виновные лица привлекались к уголовной ответственности, пострадавшим обеспечивалась компенсация и восстановление нарушенных прав.</w:t>
      </w:r>
    </w:p>
    <w:p w14:paraId="666DC1C1" w14:textId="77777777" w:rsidR="00A64F2A" w:rsidRPr="00710B0C" w:rsidRDefault="00A64F2A" w:rsidP="00A64F2A">
      <w:pPr>
        <w:pStyle w:val="SingleTxtG"/>
      </w:pPr>
      <w:r w:rsidRPr="00710B0C">
        <w:t>172.</w:t>
      </w:r>
      <w:r w:rsidRPr="00710B0C">
        <w:tab/>
        <w:t>При необходимости вносились представления в уполномоченные государственные органы.</w:t>
      </w:r>
    </w:p>
    <w:p w14:paraId="1BAF051F" w14:textId="77777777" w:rsidR="00A64F2A" w:rsidRPr="00710B0C" w:rsidRDefault="00A64F2A" w:rsidP="00A64F2A">
      <w:pPr>
        <w:pStyle w:val="SingleTxtG"/>
      </w:pPr>
      <w:r w:rsidRPr="00710B0C">
        <w:t>173.</w:t>
      </w:r>
      <w:r w:rsidRPr="00710B0C">
        <w:tab/>
        <w:t>Информация о рассмотрении указанных дел публиковалась в средствах массовой информации и на официальных сайтах судов в пределах, установленных законом.</w:t>
      </w:r>
    </w:p>
    <w:p w14:paraId="24644158" w14:textId="77777777" w:rsidR="00A64F2A" w:rsidRPr="00710B0C" w:rsidRDefault="00A64F2A" w:rsidP="00A64F2A">
      <w:pPr>
        <w:pStyle w:val="SingleTxtG"/>
      </w:pPr>
      <w:r w:rsidRPr="00710B0C">
        <w:t>174.</w:t>
      </w:r>
      <w:r w:rsidRPr="00710B0C">
        <w:tab/>
        <w:t>Республика Таджикистан подтверждает свою приверженность:</w:t>
      </w:r>
    </w:p>
    <w:p w14:paraId="352B8098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принципам Конституции Республики Таджикистан;</w:t>
      </w:r>
    </w:p>
    <w:p w14:paraId="60F126D3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международным обязательствам в сфере прав человека;</w:t>
      </w:r>
    </w:p>
    <w:p w14:paraId="1E6B642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гарантиям независимости адвокатской деятельности, свободе выражения мнения и правам гражданского общества.</w:t>
      </w:r>
    </w:p>
    <w:p w14:paraId="18EE6E3C" w14:textId="77777777" w:rsidR="00A64F2A" w:rsidRPr="00710B0C" w:rsidRDefault="00A64F2A" w:rsidP="00A64F2A">
      <w:pPr>
        <w:pStyle w:val="SingleTxtG"/>
      </w:pPr>
      <w:r w:rsidRPr="00710B0C">
        <w:t>175.</w:t>
      </w:r>
      <w:r w:rsidRPr="00710B0C">
        <w:tab/>
        <w:t>Во всех воинских частях Пограничных войск Государственного Комитета национальной безопасности Республики Таджикистан:</w:t>
      </w:r>
    </w:p>
    <w:p w14:paraId="0E07B882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установлены ящики для подачи жалоб с возможностью обращения по вопросам пыток и жестокого обращения;</w:t>
      </w:r>
    </w:p>
    <w:p w14:paraId="593E1C5B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lastRenderedPageBreak/>
        <w:t>•</w:t>
      </w:r>
      <w:r w:rsidRPr="00710B0C">
        <w:tab/>
        <w:t>размещены таблички с номерами телефонов доверия командования и прокурора;</w:t>
      </w:r>
    </w:p>
    <w:p w14:paraId="3ED2B3B0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созданы кабинеты для оказания медицинской и психологической помощи жертвам пыток, оснащенные необходимым оборудованием.</w:t>
      </w:r>
    </w:p>
    <w:p w14:paraId="34443E9B" w14:textId="77777777" w:rsidR="00A64F2A" w:rsidRPr="00710B0C" w:rsidRDefault="00A64F2A" w:rsidP="00A64F2A">
      <w:pPr>
        <w:pStyle w:val="SingleTxtG"/>
      </w:pPr>
      <w:r w:rsidRPr="00710B0C">
        <w:t>176.</w:t>
      </w:r>
      <w:r w:rsidRPr="00710B0C">
        <w:tab/>
        <w:t>В первом полугодии 2025 года сотрудники органов национальной безопасности провели 387 мероприятий (бесед, собраний и др.) в ведомствах, где предусмотрена военная служба с целью профилактики издевательств и жестокого обращения.</w:t>
      </w:r>
    </w:p>
    <w:p w14:paraId="392287B7" w14:textId="77777777" w:rsidR="00A64F2A" w:rsidRPr="00710B0C" w:rsidRDefault="00A64F2A" w:rsidP="00A64F2A">
      <w:pPr>
        <w:pStyle w:val="SingleTxtG"/>
      </w:pPr>
      <w:r w:rsidRPr="00710B0C">
        <w:t>177.</w:t>
      </w:r>
      <w:r w:rsidRPr="00710B0C">
        <w:tab/>
        <w:t>Также:</w:t>
      </w:r>
    </w:p>
    <w:p w14:paraId="7CBD554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во все воинские части Пограничных войск Государственного комитета национальной безопасности Республики Таджикистан направлены инструкции и методические рекомендации по профилактике нарушений прав военнослужащих;</w:t>
      </w:r>
    </w:p>
    <w:p w14:paraId="067DE19C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ежедневно проводятся медицинские осмотры военнослужащих, контроль за их проведением осуществляют сотрудники органов национальной безопасности;</w:t>
      </w:r>
    </w:p>
    <w:p w14:paraId="2644DC8A" w14:textId="77777777" w:rsidR="00A64F2A" w:rsidRPr="00710B0C" w:rsidRDefault="00A64F2A" w:rsidP="00A64F2A">
      <w:pPr>
        <w:pStyle w:val="Bullet1G"/>
        <w:numPr>
          <w:ilvl w:val="0"/>
          <w:numId w:val="0"/>
        </w:numPr>
        <w:tabs>
          <w:tab w:val="left" w:pos="1701"/>
        </w:tabs>
        <w:ind w:left="1701" w:hanging="170"/>
      </w:pPr>
      <w:r w:rsidRPr="00710B0C">
        <w:t>•</w:t>
      </w:r>
      <w:r w:rsidRPr="00710B0C">
        <w:tab/>
        <w:t>с вновь призванными военнослужащими проводятся индивидуальные профилактические беседы, они размещаются в отдельных общежитиях на установленный срок.</w:t>
      </w:r>
    </w:p>
    <w:p w14:paraId="3ACD5CD2" w14:textId="77777777" w:rsidR="00A64F2A" w:rsidRPr="00710B0C" w:rsidRDefault="00A64F2A" w:rsidP="00A64F2A">
      <w:pPr>
        <w:pStyle w:val="H1G"/>
        <w:rPr>
          <w:color w:val="222222"/>
        </w:rPr>
      </w:pPr>
      <w:r w:rsidRPr="00710B0C">
        <w:tab/>
      </w:r>
      <w:r w:rsidRPr="00710B0C">
        <w:tab/>
        <w:t xml:space="preserve">Ответ на пункт 27 статьи 16 перечня вопросов </w:t>
      </w:r>
    </w:p>
    <w:p w14:paraId="736EB116" w14:textId="77777777" w:rsidR="00A64F2A" w:rsidRPr="00710B0C" w:rsidRDefault="00A64F2A" w:rsidP="00A64F2A">
      <w:pPr>
        <w:pStyle w:val="SingleTxtG"/>
      </w:pPr>
      <w:r w:rsidRPr="00710B0C">
        <w:t>178.</w:t>
      </w:r>
      <w:r w:rsidRPr="00710B0C">
        <w:tab/>
        <w:t>Суды всех инстанций в Республике Таджикистан обеспечивают равный доступ адвокатов к рассмотрению дел их подзащитных, вне зависимости от социального, политического или иного статуса. Все судебные решения выносятся в соответствии с принципами независимости суда, равенства сторон и верховенства закона.</w:t>
      </w:r>
    </w:p>
    <w:p w14:paraId="788CA029" w14:textId="77777777" w:rsidR="00A64F2A" w:rsidRPr="00710B0C" w:rsidRDefault="00A64F2A" w:rsidP="00A64F2A">
      <w:pPr>
        <w:pStyle w:val="SingleTxtG"/>
      </w:pPr>
      <w:r w:rsidRPr="00710B0C">
        <w:t>179.</w:t>
      </w:r>
      <w:r w:rsidRPr="00710B0C">
        <w:tab/>
        <w:t>Судебные органы создают условия для проведения судебных заседаний в обстановке свободной от давления, угроз, запугивания или ограничения профессиональных прав адвокатов, журналистов и представителей гражданского общества. В судебной практике не зарегистрированы жалобы на неправомерное вмешательство в профессиональную деятельность указанных лиц.</w:t>
      </w:r>
    </w:p>
    <w:p w14:paraId="45E938CF" w14:textId="77777777" w:rsidR="00A64F2A" w:rsidRPr="00710B0C" w:rsidRDefault="00A64F2A" w:rsidP="00A64F2A">
      <w:pPr>
        <w:pStyle w:val="SingleTxtG"/>
      </w:pPr>
      <w:r w:rsidRPr="00710B0C">
        <w:t>180.</w:t>
      </w:r>
      <w:r w:rsidRPr="00710B0C">
        <w:tab/>
        <w:t>Суды рассматривают уголовные дела по статьям, касающимся экстремизма и терроризма, исключительно на основании достоверных доказательств и с соблюдением процессуальных прав всех сторон. Случаи преследования адвокатов, правозащитников или журналистов с использованием норм указанного законодательства в судебной практике не зафиксированы.</w:t>
      </w:r>
    </w:p>
    <w:p w14:paraId="1F35370A" w14:textId="77777777" w:rsidR="00A64F2A" w:rsidRPr="00710B0C" w:rsidRDefault="00A64F2A" w:rsidP="00A64F2A">
      <w:pPr>
        <w:pStyle w:val="SingleTxtG"/>
      </w:pPr>
      <w:r w:rsidRPr="00710B0C">
        <w:t>181.</w:t>
      </w:r>
      <w:r w:rsidRPr="00710B0C">
        <w:tab/>
        <w:t>Судебные органы Республики Таджикистан проводят политику терпимости к любым формам преследования, запугивания или стигматизации адвокатов, правозащитников и представителей медиа сообществ.</w:t>
      </w:r>
    </w:p>
    <w:p w14:paraId="578D4C4E" w14:textId="77777777" w:rsidR="00A64F2A" w:rsidRPr="00710B0C" w:rsidRDefault="00A64F2A" w:rsidP="00A64F2A">
      <w:pPr>
        <w:pStyle w:val="SingleTxtG"/>
      </w:pPr>
      <w:r w:rsidRPr="00710B0C">
        <w:t>182.</w:t>
      </w:r>
      <w:r w:rsidRPr="00710B0C">
        <w:tab/>
        <w:t>Суды взаимодействуют с Союзом адвокатов Республики Таджикистан, включая Комиссию по защите профессиональных прав адвокатов, в целях обеспечения и защиты профессиональных прав адвокатского сообщества.</w:t>
      </w:r>
    </w:p>
    <w:p w14:paraId="62B525B9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  <w:t xml:space="preserve">Ответ на пункт 28 статьи 16 перечня вопросов </w:t>
      </w:r>
    </w:p>
    <w:p w14:paraId="5A751ECB" w14:textId="77777777" w:rsidR="00A64F2A" w:rsidRPr="00710B0C" w:rsidRDefault="00A64F2A" w:rsidP="00A64F2A">
      <w:pPr>
        <w:pStyle w:val="SingleTxtG"/>
      </w:pPr>
      <w:r w:rsidRPr="00710B0C">
        <w:t>183.</w:t>
      </w:r>
      <w:r w:rsidRPr="00710B0C">
        <w:tab/>
        <w:t>В судебной практике Республики Таджикистан не зарегистрировано дел о применении пыток или жестокого обращения на основании сексуальной ориентации или гендерной идентичности. Вместе с тем суды готовы обеспечить объективное и беспристрастное рассмотрение таких дел при поступлении соответствующих обращений и доказательств.</w:t>
      </w:r>
    </w:p>
    <w:p w14:paraId="5A2B43DC" w14:textId="77777777" w:rsidR="00A64F2A" w:rsidRPr="00710B0C" w:rsidRDefault="00A64F2A" w:rsidP="00A64F2A">
      <w:pPr>
        <w:pStyle w:val="SingleTxtG"/>
      </w:pPr>
      <w:r w:rsidRPr="00710B0C">
        <w:t>184.</w:t>
      </w:r>
      <w:r w:rsidRPr="00710B0C">
        <w:tab/>
        <w:t xml:space="preserve">В 2022–2024 годах в судах Республики рассмотрено 171 уголовное дело в отношении 171 лица по статье 125 Уголовного кодекса Республики Таджикистан. </w:t>
      </w:r>
      <w:r w:rsidRPr="00710B0C">
        <w:br/>
        <w:t xml:space="preserve">Во всех случаях обвинения были подтверждены соответствующими медицинскими и судебно-медицинскими заключениями. Жалоб на шантаж, вымогательство или </w:t>
      </w:r>
      <w:r w:rsidRPr="00710B0C">
        <w:lastRenderedPageBreak/>
        <w:t>дискриминацию, связанную с сексуальной ориентацией в органы судебной власти, не поступало.</w:t>
      </w:r>
    </w:p>
    <w:p w14:paraId="48D74143" w14:textId="77777777" w:rsidR="00A64F2A" w:rsidRPr="00710B0C" w:rsidRDefault="00A64F2A" w:rsidP="00A64F2A">
      <w:pPr>
        <w:pStyle w:val="SingleTxtG"/>
      </w:pPr>
      <w:r w:rsidRPr="00710B0C">
        <w:t>185.</w:t>
      </w:r>
      <w:r w:rsidRPr="00710B0C">
        <w:tab/>
        <w:t xml:space="preserve">Учитывая возникающие вопросы в правоприменительной практике по делам, связанным с ВИЧ, Пленум Верховного Суда Республики Таджикистан 26 декабря </w:t>
      </w:r>
      <w:r w:rsidRPr="00710B0C">
        <w:br/>
        <w:t>2023 года принял постановление, направленное на обеспечение единообразного применения норм материального и уголовно-процессуального законодательства. Указанное постановление эффективно применяется судами и правоохранительными органами.</w:t>
      </w:r>
    </w:p>
    <w:p w14:paraId="04EF883A" w14:textId="77777777" w:rsidR="00A64F2A" w:rsidRPr="00710B0C" w:rsidRDefault="00A64F2A" w:rsidP="00A64F2A">
      <w:pPr>
        <w:pStyle w:val="H1G"/>
      </w:pPr>
      <w:r w:rsidRPr="00710B0C">
        <w:tab/>
      </w:r>
      <w:r w:rsidRPr="00710B0C">
        <w:tab/>
      </w:r>
      <w:r w:rsidRPr="00710B0C">
        <w:tab/>
        <w:t xml:space="preserve">Ответ на пункт 29 статьи 16 перечня вопросов </w:t>
      </w:r>
    </w:p>
    <w:p w14:paraId="7449C739" w14:textId="77777777" w:rsidR="00A64F2A" w:rsidRPr="00710B0C" w:rsidRDefault="00A64F2A" w:rsidP="00A64F2A">
      <w:pPr>
        <w:pStyle w:val="SingleTxtG"/>
      </w:pPr>
      <w:r w:rsidRPr="00710B0C">
        <w:t>186.</w:t>
      </w:r>
      <w:r w:rsidRPr="00710B0C">
        <w:tab/>
        <w:t>Положения, указанные в пункте 29 учтены в проекте новой редакции Уголовного кодекса Республики Таджикистан, который в настоящее время находится на рассмотрении Правительства Республики Таджикистан.</w:t>
      </w:r>
    </w:p>
    <w:p w14:paraId="4D6CD1B6" w14:textId="77777777" w:rsidR="00A64F2A" w:rsidRPr="00710B0C" w:rsidRDefault="00A64F2A" w:rsidP="00A64F2A">
      <w:pPr>
        <w:pStyle w:val="SingleTxtG"/>
      </w:pPr>
      <w:r w:rsidRPr="00710B0C">
        <w:t>187.</w:t>
      </w:r>
      <w:r w:rsidRPr="00710B0C">
        <w:tab/>
        <w:t>Понятие терроризма и террористического акта содержится в статье 3 Закона Республики Таджикистан «О борьбе с терроризмом» и в полной мере охватывает международно-признанные определения этих понятий. Данный термин не используется в целях ограничения свободы выражения мнения или преследования за инакомыслие. Законодательные и правоприменительные меры принимаются исключительно в целях обеспечения национальной безопасности, общественного порядка и прав человека.</w:t>
      </w:r>
    </w:p>
    <w:p w14:paraId="62B624A2" w14:textId="77777777" w:rsidR="00A64F2A" w:rsidRPr="00CC4289" w:rsidRDefault="00A64F2A" w:rsidP="00A64F2A">
      <w:pPr>
        <w:spacing w:before="240"/>
        <w:jc w:val="center"/>
        <w:rPr>
          <w:u w:val="single"/>
        </w:rPr>
      </w:pPr>
      <w:r w:rsidRPr="00710B0C">
        <w:rPr>
          <w:u w:val="single"/>
        </w:rPr>
        <w:tab/>
      </w:r>
      <w:r w:rsidRPr="00710B0C">
        <w:rPr>
          <w:u w:val="single"/>
        </w:rPr>
        <w:tab/>
      </w:r>
      <w:r w:rsidRPr="00710B0C">
        <w:rPr>
          <w:u w:val="single"/>
        </w:rPr>
        <w:tab/>
      </w:r>
    </w:p>
    <w:p w14:paraId="35C988B8" w14:textId="77777777" w:rsidR="00381C24" w:rsidRPr="00A64F2A" w:rsidRDefault="00381C24" w:rsidP="00041407"/>
    <w:sectPr w:rsidR="00381C24" w:rsidRPr="00A64F2A" w:rsidSect="005830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5DFBDC" w14:textId="77777777" w:rsidR="00D02445" w:rsidRPr="00A312BC" w:rsidRDefault="00D02445" w:rsidP="00A312BC"/>
  </w:endnote>
  <w:endnote w:type="continuationSeparator" w:id="0">
    <w:p w14:paraId="1C4B36F2" w14:textId="77777777" w:rsidR="00D02445" w:rsidRPr="00A312BC" w:rsidRDefault="00D0244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7D1EE" w14:textId="0669B148" w:rsidR="00583013" w:rsidRPr="00583013" w:rsidRDefault="00583013">
    <w:pPr>
      <w:pStyle w:val="a8"/>
    </w:pPr>
    <w:r w:rsidRPr="00583013">
      <w:rPr>
        <w:b/>
        <w:sz w:val="18"/>
      </w:rPr>
      <w:fldChar w:fldCharType="begin"/>
    </w:r>
    <w:r w:rsidRPr="00583013">
      <w:rPr>
        <w:b/>
        <w:sz w:val="18"/>
      </w:rPr>
      <w:instrText xml:space="preserve"> PAGE  \* MERGEFORMAT </w:instrText>
    </w:r>
    <w:r w:rsidRPr="00583013">
      <w:rPr>
        <w:b/>
        <w:sz w:val="18"/>
      </w:rPr>
      <w:fldChar w:fldCharType="separate"/>
    </w:r>
    <w:r w:rsidRPr="00583013">
      <w:rPr>
        <w:b/>
        <w:noProof/>
        <w:sz w:val="18"/>
      </w:rPr>
      <w:t>2</w:t>
    </w:r>
    <w:r w:rsidRPr="00583013">
      <w:rPr>
        <w:b/>
        <w:sz w:val="18"/>
      </w:rPr>
      <w:fldChar w:fldCharType="end"/>
    </w:r>
    <w:r>
      <w:rPr>
        <w:b/>
        <w:sz w:val="18"/>
      </w:rPr>
      <w:tab/>
    </w:r>
    <w:r>
      <w:t>GE.25-14983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E50F7" w14:textId="70D2A1A0" w:rsidR="00583013" w:rsidRPr="00583013" w:rsidRDefault="00583013" w:rsidP="00583013">
    <w:pPr>
      <w:pStyle w:val="a8"/>
      <w:tabs>
        <w:tab w:val="clear" w:pos="9639"/>
        <w:tab w:val="right" w:pos="9638"/>
      </w:tabs>
      <w:rPr>
        <w:b/>
        <w:sz w:val="18"/>
      </w:rPr>
    </w:pPr>
    <w:r>
      <w:t>GE.25-14983</w:t>
    </w:r>
    <w:r>
      <w:tab/>
    </w:r>
    <w:r w:rsidRPr="00583013">
      <w:rPr>
        <w:b/>
        <w:sz w:val="18"/>
      </w:rPr>
      <w:fldChar w:fldCharType="begin"/>
    </w:r>
    <w:r w:rsidRPr="00583013">
      <w:rPr>
        <w:b/>
        <w:sz w:val="18"/>
      </w:rPr>
      <w:instrText xml:space="preserve"> PAGE  \* MERGEFORMAT </w:instrText>
    </w:r>
    <w:r w:rsidRPr="00583013">
      <w:rPr>
        <w:b/>
        <w:sz w:val="18"/>
      </w:rPr>
      <w:fldChar w:fldCharType="separate"/>
    </w:r>
    <w:r w:rsidRPr="00583013">
      <w:rPr>
        <w:b/>
        <w:noProof/>
        <w:sz w:val="18"/>
      </w:rPr>
      <w:t>3</w:t>
    </w:r>
    <w:r w:rsidRPr="0058301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56F93" w14:textId="7AEEA869" w:rsidR="00042B72" w:rsidRPr="00583013" w:rsidRDefault="00583013" w:rsidP="0058301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14CF000" wp14:editId="3F14595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25-14983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21AF647" wp14:editId="655CCD4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190925  230925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17C78" w14:textId="77777777" w:rsidR="00D02445" w:rsidRPr="001075E9" w:rsidRDefault="00D0244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750D7BD" w14:textId="77777777" w:rsidR="00D02445" w:rsidRDefault="00D0244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D4DF763" w14:textId="77777777" w:rsidR="00583013" w:rsidRPr="00583013" w:rsidRDefault="00583013" w:rsidP="00583013">
      <w:pPr>
        <w:pStyle w:val="ad"/>
      </w:pPr>
      <w:r w:rsidRPr="00710B0C">
        <w:tab/>
      </w:r>
      <w:r w:rsidRPr="00583013">
        <w:rPr>
          <w:rStyle w:val="aa"/>
          <w:sz w:val="20"/>
          <w:vertAlign w:val="baseline"/>
        </w:rPr>
        <w:t>*</w:t>
      </w:r>
      <w:r w:rsidRPr="00583013">
        <w:rPr>
          <w:sz w:val="20"/>
        </w:rPr>
        <w:tab/>
      </w:r>
      <w:r>
        <w:t>Настоящий документ издается без официального редактирования</w:t>
      </w:r>
      <w:r w:rsidRPr="00583013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6AA66F" w14:textId="43557675" w:rsidR="00583013" w:rsidRPr="00583013" w:rsidRDefault="00583013">
    <w:pPr>
      <w:pStyle w:val="a5"/>
    </w:pPr>
    <w:fldSimple w:instr=" TITLE  \* MERGEFORMAT ">
      <w:r w:rsidR="0043779F">
        <w:t>CAT/C/TJK/RQ/4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E9296" w14:textId="7668F2D7" w:rsidR="00583013" w:rsidRPr="00583013" w:rsidRDefault="00583013" w:rsidP="00583013">
    <w:pPr>
      <w:pStyle w:val="a5"/>
      <w:jc w:val="right"/>
    </w:pPr>
    <w:fldSimple w:instr=" TITLE  \* MERGEFORMAT ">
      <w:r w:rsidR="0043779F">
        <w:t>CAT/C/TJK/RQ/4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54887"/>
    <w:multiLevelType w:val="hybridMultilevel"/>
    <w:tmpl w:val="2B362816"/>
    <w:lvl w:ilvl="0" w:tplc="1D7EB20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FCB68A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B27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164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5601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5659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2A6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E6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564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8C6CF5"/>
    <w:multiLevelType w:val="hybridMultilevel"/>
    <w:tmpl w:val="6DA827F6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90228"/>
    <w:multiLevelType w:val="hybridMultilevel"/>
    <w:tmpl w:val="52D2DDB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5BF12F8"/>
    <w:multiLevelType w:val="hybridMultilevel"/>
    <w:tmpl w:val="5F8CFFC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137641"/>
    <w:multiLevelType w:val="hybridMultilevel"/>
    <w:tmpl w:val="CDB07894"/>
    <w:lvl w:ilvl="0" w:tplc="0419000F">
      <w:start w:val="1"/>
      <w:numFmt w:val="decimal"/>
      <w:lvlText w:val="%1."/>
      <w:lvlJc w:val="left"/>
      <w:pPr>
        <w:ind w:left="2251" w:hanging="360"/>
      </w:pPr>
    </w:lvl>
    <w:lvl w:ilvl="1" w:tplc="04190019" w:tentative="1">
      <w:start w:val="1"/>
      <w:numFmt w:val="lowerLetter"/>
      <w:lvlText w:val="%2."/>
      <w:lvlJc w:val="left"/>
      <w:pPr>
        <w:ind w:left="2971" w:hanging="360"/>
      </w:pPr>
    </w:lvl>
    <w:lvl w:ilvl="2" w:tplc="0419001B" w:tentative="1">
      <w:start w:val="1"/>
      <w:numFmt w:val="lowerRoman"/>
      <w:lvlText w:val="%3."/>
      <w:lvlJc w:val="right"/>
      <w:pPr>
        <w:ind w:left="3691" w:hanging="180"/>
      </w:pPr>
    </w:lvl>
    <w:lvl w:ilvl="3" w:tplc="0419000F" w:tentative="1">
      <w:start w:val="1"/>
      <w:numFmt w:val="decimal"/>
      <w:lvlText w:val="%4."/>
      <w:lvlJc w:val="left"/>
      <w:pPr>
        <w:ind w:left="4411" w:hanging="360"/>
      </w:pPr>
    </w:lvl>
    <w:lvl w:ilvl="4" w:tplc="04190019" w:tentative="1">
      <w:start w:val="1"/>
      <w:numFmt w:val="lowerLetter"/>
      <w:lvlText w:val="%5."/>
      <w:lvlJc w:val="left"/>
      <w:pPr>
        <w:ind w:left="5131" w:hanging="360"/>
      </w:pPr>
    </w:lvl>
    <w:lvl w:ilvl="5" w:tplc="0419001B" w:tentative="1">
      <w:start w:val="1"/>
      <w:numFmt w:val="lowerRoman"/>
      <w:lvlText w:val="%6."/>
      <w:lvlJc w:val="right"/>
      <w:pPr>
        <w:ind w:left="5851" w:hanging="180"/>
      </w:pPr>
    </w:lvl>
    <w:lvl w:ilvl="6" w:tplc="0419000F" w:tentative="1">
      <w:start w:val="1"/>
      <w:numFmt w:val="decimal"/>
      <w:lvlText w:val="%7."/>
      <w:lvlJc w:val="left"/>
      <w:pPr>
        <w:ind w:left="6571" w:hanging="360"/>
      </w:pPr>
    </w:lvl>
    <w:lvl w:ilvl="7" w:tplc="04190019" w:tentative="1">
      <w:start w:val="1"/>
      <w:numFmt w:val="lowerLetter"/>
      <w:lvlText w:val="%8."/>
      <w:lvlJc w:val="left"/>
      <w:pPr>
        <w:ind w:left="7291" w:hanging="360"/>
      </w:pPr>
    </w:lvl>
    <w:lvl w:ilvl="8" w:tplc="0419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6" w15:restartNumberingAfterBreak="0">
    <w:nsid w:val="7E083D25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138405590">
    <w:abstractNumId w:val="4"/>
  </w:num>
  <w:num w:numId="2" w16cid:durableId="680133077">
    <w:abstractNumId w:val="1"/>
  </w:num>
  <w:num w:numId="3" w16cid:durableId="1881235393">
    <w:abstractNumId w:val="2"/>
  </w:num>
  <w:num w:numId="4" w16cid:durableId="704067055">
    <w:abstractNumId w:val="0"/>
  </w:num>
  <w:num w:numId="5" w16cid:durableId="1423185048">
    <w:abstractNumId w:val="3"/>
  </w:num>
  <w:num w:numId="6" w16cid:durableId="1973902698">
    <w:abstractNumId w:val="6"/>
  </w:num>
  <w:num w:numId="7" w16cid:durableId="622617795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445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1DE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3779F"/>
    <w:rsid w:val="00452493"/>
    <w:rsid w:val="00454E07"/>
    <w:rsid w:val="00472C5C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25C8"/>
    <w:rsid w:val="00583013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34CC0"/>
    <w:rsid w:val="008522C1"/>
    <w:rsid w:val="0086445C"/>
    <w:rsid w:val="00894693"/>
    <w:rsid w:val="008A08D7"/>
    <w:rsid w:val="008B6909"/>
    <w:rsid w:val="00906890"/>
    <w:rsid w:val="00911BE4"/>
    <w:rsid w:val="00951972"/>
    <w:rsid w:val="00953B7A"/>
    <w:rsid w:val="009569AF"/>
    <w:rsid w:val="009608F3"/>
    <w:rsid w:val="009A24AC"/>
    <w:rsid w:val="00A312BC"/>
    <w:rsid w:val="00A478EF"/>
    <w:rsid w:val="00A64F2A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90B62"/>
    <w:rsid w:val="00BC18B2"/>
    <w:rsid w:val="00BD33EE"/>
    <w:rsid w:val="00C106D6"/>
    <w:rsid w:val="00C23549"/>
    <w:rsid w:val="00C60F0C"/>
    <w:rsid w:val="00C805C9"/>
    <w:rsid w:val="00C838C6"/>
    <w:rsid w:val="00C92939"/>
    <w:rsid w:val="00CA1679"/>
    <w:rsid w:val="00CB151C"/>
    <w:rsid w:val="00CE5A1A"/>
    <w:rsid w:val="00CF55F6"/>
    <w:rsid w:val="00D02445"/>
    <w:rsid w:val="00D33D63"/>
    <w:rsid w:val="00D6392D"/>
    <w:rsid w:val="00D7263B"/>
    <w:rsid w:val="00D90028"/>
    <w:rsid w:val="00D90138"/>
    <w:rsid w:val="00DD1D1E"/>
    <w:rsid w:val="00DF71B9"/>
    <w:rsid w:val="00E21169"/>
    <w:rsid w:val="00E25141"/>
    <w:rsid w:val="00E528D1"/>
    <w:rsid w:val="00E73F76"/>
    <w:rsid w:val="00EA2C9F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9A2294"/>
  <w15:docId w15:val="{A3DD40F4-CAB1-4EEC-B5F9-342A6B31C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qFormat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semiHidden/>
    <w:qFormat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qFormat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qFormat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semiHidden/>
    <w:qFormat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semiHidden/>
    <w:qFormat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3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 w:themeColor="hyperlink"/>
      <w:u w:val="none"/>
    </w:rPr>
  </w:style>
  <w:style w:type="character" w:styleId="af2">
    <w:name w:val="FollowedHyperlink"/>
    <w:basedOn w:val="a0"/>
    <w:rsid w:val="00570A37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583013"/>
    <w:rPr>
      <w:lang w:val="ru-RU" w:eastAsia="en-US"/>
    </w:rPr>
  </w:style>
  <w:style w:type="character" w:customStyle="1" w:styleId="ui-provider">
    <w:name w:val="ui-provider"/>
    <w:basedOn w:val="a0"/>
    <w:rsid w:val="00583013"/>
  </w:style>
  <w:style w:type="paragraph" w:customStyle="1" w:styleId="ParNoG">
    <w:name w:val="_ParNo_G"/>
    <w:basedOn w:val="a"/>
    <w:qFormat/>
    <w:rsid w:val="00A64F2A"/>
    <w:pPr>
      <w:numPr>
        <w:numId w:val="4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left="0" w:right="1134"/>
      <w:jc w:val="both"/>
    </w:pPr>
    <w:rPr>
      <w:rFonts w:cs="Times New Roman"/>
      <w:szCs w:val="20"/>
    </w:rPr>
  </w:style>
  <w:style w:type="character" w:customStyle="1" w:styleId="20">
    <w:name w:val="Заголовок 2 Знак"/>
    <w:basedOn w:val="a0"/>
    <w:link w:val="2"/>
    <w:semiHidden/>
    <w:rsid w:val="00A64F2A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semiHidden/>
    <w:rsid w:val="00A64F2A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uiPriority w:val="9"/>
    <w:rsid w:val="00A64F2A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semiHidden/>
    <w:rsid w:val="00A64F2A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semiHidden/>
    <w:rsid w:val="00A64F2A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semiHidden/>
    <w:rsid w:val="00A64F2A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semiHidden/>
    <w:rsid w:val="00A64F2A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semiHidden/>
    <w:rsid w:val="00A64F2A"/>
    <w:rPr>
      <w:rFonts w:ascii="Arial" w:eastAsiaTheme="minorHAnsi" w:hAnsi="Arial" w:cs="Arial"/>
      <w:sz w:val="22"/>
      <w:szCs w:val="22"/>
      <w:lang w:val="ru-RU" w:eastAsia="en-US"/>
    </w:rPr>
  </w:style>
  <w:style w:type="table" w:customStyle="1" w:styleId="Tablaconcuadrcula1">
    <w:name w:val="Tabla con cuadrícula1"/>
    <w:basedOn w:val="a1"/>
    <w:rsid w:val="00A64F2A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a2"/>
    <w:semiHidden/>
    <w:rsid w:val="00A64F2A"/>
    <w:pPr>
      <w:numPr>
        <w:numId w:val="5"/>
      </w:numPr>
    </w:pPr>
  </w:style>
  <w:style w:type="numbering" w:styleId="1ai">
    <w:name w:val="Outline List 1"/>
    <w:basedOn w:val="a2"/>
    <w:semiHidden/>
    <w:rsid w:val="00A64F2A"/>
    <w:pPr>
      <w:numPr>
        <w:numId w:val="6"/>
      </w:numPr>
    </w:pPr>
  </w:style>
  <w:style w:type="table" w:customStyle="1" w:styleId="TableGrid1">
    <w:name w:val="Table Grid1"/>
    <w:basedOn w:val="a1"/>
    <w:rsid w:val="00A64F2A"/>
    <w:pPr>
      <w:suppressAutoHyphens/>
      <w:spacing w:line="240" w:lineRule="atLeast"/>
    </w:pPr>
    <w:rPr>
      <w:rFonts w:eastAsiaTheme="minorHAnsi"/>
      <w:lang w:val="fr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anegp0gi0b9av8jahpyh">
    <w:name w:val="anegp0gi0b9av8jahpyh"/>
    <w:basedOn w:val="a0"/>
    <w:rsid w:val="00A64F2A"/>
  </w:style>
  <w:style w:type="paragraph" w:styleId="af3">
    <w:name w:val="List Paragraph"/>
    <w:basedOn w:val="a"/>
    <w:uiPriority w:val="34"/>
    <w:qFormat/>
    <w:rsid w:val="00A64F2A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f4">
    <w:name w:val="Normal (Web)"/>
    <w:basedOn w:val="a"/>
    <w:uiPriority w:val="99"/>
    <w:unhideWhenUsed/>
    <w:rsid w:val="00A64F2A"/>
    <w:pPr>
      <w:suppressAutoHyphens w:val="0"/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5">
    <w:name w:val="Revision"/>
    <w:hidden/>
    <w:uiPriority w:val="99"/>
    <w:semiHidden/>
    <w:rsid w:val="00A64F2A"/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23</Pages>
  <Words>7615</Words>
  <Characters>53088</Characters>
  <Application>Microsoft Office Word</Application>
  <DocSecurity>0</DocSecurity>
  <Lines>1032</Lines>
  <Paragraphs>425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60637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CAT/C/TJK/RQ/4</dc:title>
  <dc:subject/>
  <dc:creator>Ekaterina SALYNSKAYA</dc:creator>
  <cp:keywords/>
  <cp:lastModifiedBy>Ekaterina Salynskaya</cp:lastModifiedBy>
  <cp:revision>3</cp:revision>
  <cp:lastPrinted>2025-09-23T10:50:00Z</cp:lastPrinted>
  <dcterms:created xsi:type="dcterms:W3CDTF">2025-09-23T10:50:00Z</dcterms:created>
  <dcterms:modified xsi:type="dcterms:W3CDTF">2025-09-23T10:50:00Z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