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A7C68">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66757E" w:rsidP="00A56EA8">
            <w:pPr>
              <w:spacing w:after="80" w:line="300" w:lineRule="exact"/>
              <w:rPr>
                <w:sz w:val="28"/>
              </w:rPr>
            </w:pPr>
            <w:r w:rsidRPr="0055332C">
              <w:rPr>
                <w:sz w:val="28"/>
                <w:szCs w:val="28"/>
              </w:rPr>
              <w:t>Nations</w:t>
            </w:r>
            <w:r>
              <w:rPr>
                <w:sz w:val="28"/>
                <w:szCs w:val="28"/>
              </w:rPr>
              <w:t xml:space="preserve"> Unies</w:t>
            </w:r>
          </w:p>
        </w:tc>
        <w:tc>
          <w:tcPr>
            <w:tcW w:w="6095" w:type="dxa"/>
            <w:gridSpan w:val="2"/>
            <w:tcBorders>
              <w:bottom w:val="single" w:sz="4" w:space="0" w:color="auto"/>
            </w:tcBorders>
            <w:vAlign w:val="bottom"/>
          </w:tcPr>
          <w:p w:rsidR="00297B00" w:rsidRPr="00DB58B5" w:rsidRDefault="006A7C68" w:rsidP="006A7C68">
            <w:pPr>
              <w:jc w:val="right"/>
            </w:pPr>
            <w:r w:rsidRPr="006A7C68">
              <w:rPr>
                <w:sz w:val="40"/>
              </w:rPr>
              <w:t>CAT</w:t>
            </w:r>
            <w:r w:rsidR="00041736">
              <w:t>/C/DZA/Q/4</w:t>
            </w:r>
          </w:p>
        </w:tc>
      </w:tr>
      <w:tr w:rsidR="0066757E" w:rsidRPr="00DB58B5" w:rsidTr="00A56EA8">
        <w:trPr>
          <w:trHeight w:hRule="exact" w:val="2835"/>
        </w:trPr>
        <w:tc>
          <w:tcPr>
            <w:tcW w:w="1276" w:type="dxa"/>
            <w:tcBorders>
              <w:top w:val="single" w:sz="4" w:space="0" w:color="auto"/>
              <w:bottom w:val="single" w:sz="12" w:space="0" w:color="auto"/>
            </w:tcBorders>
          </w:tcPr>
          <w:p w:rsidR="0066757E" w:rsidRPr="00577A5C" w:rsidRDefault="0066757E" w:rsidP="0066757E">
            <w:pPr>
              <w:spacing w:before="120"/>
              <w:jc w:val="center"/>
            </w:pPr>
            <w:r w:rsidRPr="00577A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6757E" w:rsidRPr="00B77173" w:rsidRDefault="0066757E" w:rsidP="0066757E">
            <w:pPr>
              <w:spacing w:before="120" w:line="380" w:lineRule="exact"/>
              <w:rPr>
                <w:lang w:val="fr-FR"/>
              </w:rPr>
            </w:pPr>
            <w:r w:rsidRPr="00B77173">
              <w:rPr>
                <w:b/>
                <w:sz w:val="34"/>
                <w:szCs w:val="34"/>
                <w:lang w:val="fr-FR"/>
              </w:rPr>
              <w:t>Convention contre</w:t>
            </w:r>
            <w:r w:rsidRPr="00B77173">
              <w:rPr>
                <w:b/>
                <w:sz w:val="34"/>
                <w:szCs w:val="34"/>
                <w:lang w:val="fr-FR"/>
              </w:rPr>
              <w:br/>
              <w:t>la torture et autres peines</w:t>
            </w:r>
            <w:r w:rsidRPr="00B77173">
              <w:rPr>
                <w:b/>
                <w:sz w:val="34"/>
                <w:szCs w:val="34"/>
                <w:lang w:val="fr-FR"/>
              </w:rPr>
              <w:br/>
              <w:t>ou traitements cruels,</w:t>
            </w:r>
            <w:r w:rsidRPr="00B77173">
              <w:rPr>
                <w:b/>
                <w:sz w:val="34"/>
                <w:szCs w:val="34"/>
                <w:lang w:val="fr-FR"/>
              </w:rPr>
              <w:br/>
              <w:t>inhumains ou dégradants</w:t>
            </w:r>
          </w:p>
        </w:tc>
        <w:tc>
          <w:tcPr>
            <w:tcW w:w="2835" w:type="dxa"/>
            <w:tcBorders>
              <w:top w:val="single" w:sz="4" w:space="0" w:color="auto"/>
              <w:bottom w:val="single" w:sz="12" w:space="0" w:color="auto"/>
            </w:tcBorders>
          </w:tcPr>
          <w:p w:rsidR="0066757E" w:rsidRDefault="0066757E" w:rsidP="0066757E">
            <w:pPr>
              <w:spacing w:before="240"/>
            </w:pPr>
            <w:r>
              <w:t>Distr.</w:t>
            </w:r>
            <w:r w:rsidR="002D40D4">
              <w:t>:</w:t>
            </w:r>
            <w:r>
              <w:t xml:space="preserve"> général</w:t>
            </w:r>
            <w:r w:rsidR="00954B8B">
              <w:t>e</w:t>
            </w:r>
          </w:p>
          <w:p w:rsidR="0066757E" w:rsidRDefault="00954B8B" w:rsidP="0066757E">
            <w:pPr>
              <w:spacing w:line="240" w:lineRule="exact"/>
            </w:pPr>
            <w:r>
              <w:t>1</w:t>
            </w:r>
            <w:r w:rsidR="00395F6B">
              <w:t>5</w:t>
            </w:r>
            <w:r>
              <w:t xml:space="preserve"> février </w:t>
            </w:r>
            <w:r w:rsidR="0066757E">
              <w:t>2011</w:t>
            </w:r>
          </w:p>
          <w:p w:rsidR="0066757E" w:rsidRDefault="0066757E" w:rsidP="0066757E">
            <w:pPr>
              <w:spacing w:line="240" w:lineRule="exact"/>
            </w:pPr>
          </w:p>
          <w:p w:rsidR="0066757E" w:rsidRPr="00DB58B5" w:rsidRDefault="0066757E" w:rsidP="0066757E">
            <w:pPr>
              <w:spacing w:line="240" w:lineRule="exact"/>
            </w:pPr>
            <w:r>
              <w:t xml:space="preserve">Original: français </w:t>
            </w:r>
          </w:p>
        </w:tc>
      </w:tr>
    </w:tbl>
    <w:p w:rsidR="006A7C68" w:rsidRPr="006A7C68" w:rsidRDefault="006A7C68" w:rsidP="00954B8B">
      <w:pPr>
        <w:spacing w:line="200" w:lineRule="atLeast"/>
      </w:pPr>
      <w:r w:rsidRPr="00954B8B">
        <w:rPr>
          <w:b/>
          <w:sz w:val="24"/>
          <w:szCs w:val="24"/>
        </w:rPr>
        <w:t>Comité contre la torture</w:t>
      </w:r>
      <w:r w:rsidRPr="00954B8B">
        <w:rPr>
          <w:b/>
          <w:sz w:val="24"/>
          <w:szCs w:val="24"/>
        </w:rPr>
        <w:br/>
      </w:r>
      <w:r>
        <w:rPr>
          <w:b/>
        </w:rPr>
        <w:t>Quarante</w:t>
      </w:r>
      <w:r>
        <w:rPr>
          <w:b/>
        </w:rPr>
        <w:noBreakHyphen/>
        <w:t>cinqu</w:t>
      </w:r>
      <w:r w:rsidRPr="006A7C68">
        <w:rPr>
          <w:b/>
        </w:rPr>
        <w:t>ième session</w:t>
      </w:r>
      <w:r w:rsidRPr="006A7C68">
        <w:rPr>
          <w:b/>
        </w:rPr>
        <w:br/>
      </w:r>
      <w:r>
        <w:t>1</w:t>
      </w:r>
      <w:r>
        <w:noBreakHyphen/>
        <w:t xml:space="preserve">19 novembre </w:t>
      </w:r>
      <w:r w:rsidRPr="006A7C68">
        <w:t>2010</w:t>
      </w:r>
    </w:p>
    <w:p w:rsidR="00CC3E89" w:rsidRPr="0063041A" w:rsidRDefault="00C1178F" w:rsidP="00395F6B">
      <w:pPr>
        <w:pStyle w:val="HChG"/>
      </w:pPr>
      <w:r>
        <w:tab/>
      </w:r>
      <w:r w:rsidR="00CC3E89" w:rsidRPr="0063041A">
        <w:tab/>
      </w:r>
      <w:r w:rsidR="00CC3E89">
        <w:tab/>
      </w:r>
      <w:r w:rsidR="00CC3E89" w:rsidRPr="0063041A">
        <w:t xml:space="preserve">Liste des points à traiter établie avant la soumission du </w:t>
      </w:r>
      <w:r w:rsidR="00CC3E89">
        <w:t>quatrième</w:t>
      </w:r>
      <w:r w:rsidR="00CC3E89" w:rsidRPr="0063041A">
        <w:t xml:space="preserve"> rapport périodique de l’Algérie (CAT/C/DZA/</w:t>
      </w:r>
      <w:r w:rsidR="00CC3E89">
        <w:t>4</w:t>
      </w:r>
      <w:r w:rsidR="00CC3E89" w:rsidRPr="0063041A">
        <w:t>)</w:t>
      </w:r>
      <w:r w:rsidR="00CC3E89" w:rsidRPr="00954B8B">
        <w:rPr>
          <w:rStyle w:val="FootnoteReference"/>
          <w:b w:val="0"/>
          <w:sz w:val="28"/>
          <w:szCs w:val="28"/>
        </w:rPr>
        <w:footnoteReference w:customMarkFollows="1" w:id="2"/>
        <w:t>*</w:t>
      </w:r>
    </w:p>
    <w:p w:rsidR="00CC3E89" w:rsidRPr="00954B8B" w:rsidRDefault="00CC3E89" w:rsidP="00954B8B">
      <w:pPr>
        <w:pStyle w:val="H1G"/>
      </w:pPr>
      <w:r w:rsidRPr="0063041A">
        <w:tab/>
      </w:r>
      <w:r w:rsidRPr="0063041A">
        <w:tab/>
      </w:r>
      <w:r w:rsidRPr="00954B8B">
        <w:t xml:space="preserve">Renseignements concernant spécifiquement la mise en œuvre des articles 1 à 16 de la Convention, y compris au regard des précédentes recommandations du Comité </w:t>
      </w:r>
    </w:p>
    <w:p w:rsidR="00CC3E89" w:rsidRPr="0063041A" w:rsidRDefault="00CC3E89" w:rsidP="00CC3E89">
      <w:pPr>
        <w:pStyle w:val="H1G"/>
      </w:pPr>
      <w:r w:rsidRPr="0063041A">
        <w:tab/>
      </w:r>
      <w:r w:rsidRPr="0063041A">
        <w:tab/>
        <w:t>Articles 1 et 4</w:t>
      </w:r>
    </w:p>
    <w:p w:rsidR="00CC3E89" w:rsidRPr="0063041A" w:rsidRDefault="00CC3E89" w:rsidP="00CC3E89">
      <w:pPr>
        <w:ind w:left="1100" w:right="1139"/>
        <w:jc w:val="both"/>
      </w:pPr>
      <w:r w:rsidRPr="0063041A">
        <w:rPr>
          <w:lang w:val="fr-FR"/>
        </w:rPr>
        <w:t>1.</w:t>
      </w:r>
      <w:r w:rsidRPr="0063041A">
        <w:rPr>
          <w:lang w:val="fr-FR"/>
        </w:rPr>
        <w:tab/>
      </w:r>
      <w:r>
        <w:t>Veuillez d</w:t>
      </w:r>
      <w:r w:rsidRPr="0063041A">
        <w:t xml:space="preserve">onner des renseignements, ainsi que des exemples concrets, </w:t>
      </w:r>
      <w:r w:rsidR="008871F7">
        <w:t>sur</w:t>
      </w:r>
      <w:r w:rsidR="006F546D">
        <w:t xml:space="preserve"> </w:t>
      </w:r>
      <w:r w:rsidRPr="0063041A">
        <w:t>l’application de l’article 132 de la Constitution de l’État partie (qui prévoit que les instruments internationaux ratifiés ont une autorité supérieure à celle de la loi et autorise tout citoyen algérien à s’en prévaloir auprès des juridictions) dans la pratique en indiquant</w:t>
      </w:r>
      <w:r w:rsidR="008871F7">
        <w:t>,</w:t>
      </w:r>
      <w:r w:rsidR="006F546D">
        <w:t xml:space="preserve"> </w:t>
      </w:r>
      <w:r w:rsidRPr="0063041A">
        <w:t>par exemple</w:t>
      </w:r>
      <w:r w:rsidR="008871F7">
        <w:t>,</w:t>
      </w:r>
      <w:r w:rsidRPr="0063041A">
        <w:t xml:space="preserve"> dans quelle mesure la Convention peut être invoquée par les particuliers devant les organes judiciaires de l’État partie.</w:t>
      </w:r>
      <w:r>
        <w:t xml:space="preserve"> Fournir des données quantitatives sur la fréquence de l’application de l’article 132 de la Constitution depuis les dernières observations finales.</w:t>
      </w:r>
    </w:p>
    <w:p w:rsidR="00CC3E89" w:rsidRDefault="00CC3E89" w:rsidP="00CC3E89">
      <w:pPr>
        <w:pStyle w:val="H1G"/>
      </w:pPr>
      <w:r w:rsidRPr="0063041A">
        <w:tab/>
      </w:r>
      <w:r w:rsidRPr="0063041A">
        <w:tab/>
        <w:t>Article 2</w:t>
      </w:r>
      <w:r w:rsidRPr="0063041A">
        <w:rPr>
          <w:rStyle w:val="FootnoteReference"/>
        </w:rPr>
        <w:footnoteReference w:id="3"/>
      </w:r>
    </w:p>
    <w:p w:rsidR="00CC3E89" w:rsidRPr="0063041A" w:rsidRDefault="00CC3E89" w:rsidP="00CC3E89">
      <w:pPr>
        <w:pStyle w:val="SingleTxtG"/>
        <w:tabs>
          <w:tab w:val="left" w:pos="-3600"/>
        </w:tabs>
        <w:ind w:left="1100" w:right="1139"/>
      </w:pPr>
      <w:r w:rsidRPr="0063041A">
        <w:rPr>
          <w:lang w:val="fr-FR"/>
        </w:rPr>
        <w:t>2.</w:t>
      </w:r>
      <w:r w:rsidRPr="0063041A">
        <w:rPr>
          <w:lang w:val="fr-FR"/>
        </w:rPr>
        <w:tab/>
      </w:r>
      <w:r w:rsidRPr="0063041A">
        <w:t>En ce qui concerne l’état d’urgence</w:t>
      </w:r>
      <w:r w:rsidR="00EE6309" w:rsidRPr="00EE6309">
        <w:t xml:space="preserve"> </w:t>
      </w:r>
      <w:r w:rsidR="00EE6309" w:rsidRPr="0063041A">
        <w:t>actuel</w:t>
      </w:r>
      <w:r w:rsidRPr="0063041A">
        <w:t xml:space="preserve">, qui est en vigueur sans interruption depuis 1992, </w:t>
      </w:r>
      <w:r>
        <w:t xml:space="preserve">veuillez </w:t>
      </w:r>
      <w:r w:rsidRPr="0063041A">
        <w:t xml:space="preserve">informer le Comité des mesures </w:t>
      </w:r>
      <w:r w:rsidRPr="004959C9">
        <w:t>prises</w:t>
      </w:r>
      <w:r w:rsidRPr="0063041A">
        <w:t xml:space="preserve"> pour qu’aucune circonstance exceptionnelle</w:t>
      </w:r>
      <w:r w:rsidR="00EE6309">
        <w:t>,</w:t>
      </w:r>
      <w:r w:rsidRPr="0063041A">
        <w:t xml:space="preserve"> quelle qu’elle soit</w:t>
      </w:r>
      <w:r w:rsidR="00EE6309">
        <w:t>,</w:t>
      </w:r>
      <w:r w:rsidRPr="0063041A">
        <w:t xml:space="preserve"> ne </w:t>
      </w:r>
      <w:r w:rsidR="00EE6309">
        <w:t xml:space="preserve">puisse être </w:t>
      </w:r>
      <w:r w:rsidRPr="0063041A">
        <w:t xml:space="preserve">invoquée pour justifier la torture (art. 2, par. 2, de la Convention). </w:t>
      </w:r>
    </w:p>
    <w:p w:rsidR="00CC3E89" w:rsidRPr="0063041A" w:rsidRDefault="00CC3E89" w:rsidP="00CC3E89">
      <w:pPr>
        <w:pStyle w:val="SingleTxtG"/>
      </w:pPr>
      <w:r w:rsidRPr="0063041A">
        <w:rPr>
          <w:lang w:val="fr-FR"/>
        </w:rPr>
        <w:t>3.</w:t>
      </w:r>
      <w:r w:rsidRPr="0063041A">
        <w:rPr>
          <w:lang w:val="fr-FR"/>
        </w:rPr>
        <w:tab/>
      </w:r>
      <w:r w:rsidR="009411D7">
        <w:t>Compte tenu d</w:t>
      </w:r>
      <w:r w:rsidRPr="0063041A">
        <w:t xml:space="preserve">u courrier de la </w:t>
      </w:r>
      <w:r w:rsidRPr="00B57D4E">
        <w:t xml:space="preserve">Rapporteuse </w:t>
      </w:r>
      <w:r w:rsidR="00672435" w:rsidRPr="00B57D4E">
        <w:t>chargée du</w:t>
      </w:r>
      <w:r w:rsidRPr="00B57D4E">
        <w:t xml:space="preserve"> suivi des observations finales</w:t>
      </w:r>
      <w:r w:rsidR="00476BC8">
        <w:t xml:space="preserve"> et des recommandations du Comité</w:t>
      </w:r>
      <w:r w:rsidR="00B57D4E">
        <w:t xml:space="preserve"> </w:t>
      </w:r>
      <w:r w:rsidR="00EE6309">
        <w:t xml:space="preserve">en date </w:t>
      </w:r>
      <w:r>
        <w:t>du 20 novembre 2009</w:t>
      </w:r>
      <w:r w:rsidR="00CE7F16">
        <w:t>,</w:t>
      </w:r>
      <w:r w:rsidR="00CE7F16" w:rsidRPr="00CE7F16">
        <w:t xml:space="preserve"> </w:t>
      </w:r>
      <w:r w:rsidR="00CE7F16">
        <w:t>ainsi qu</w:t>
      </w:r>
      <w:r w:rsidR="00B57D4E">
        <w:t xml:space="preserve">e des </w:t>
      </w:r>
      <w:r w:rsidR="00CE7F16">
        <w:t>observations finales du Comité des droits de l’homme (CCPR/C/DZA/CO/3,</w:t>
      </w:r>
      <w:r w:rsidR="00954B8B">
        <w:t xml:space="preserve"> par.</w:t>
      </w:r>
      <w:r w:rsidR="00CE7F16">
        <w:t xml:space="preserve"> 14)</w:t>
      </w:r>
      <w:r w:rsidRPr="0063041A">
        <w:t xml:space="preserve">, </w:t>
      </w:r>
      <w:r>
        <w:t xml:space="preserve">veuillez </w:t>
      </w:r>
      <w:r w:rsidRPr="0063041A">
        <w:t>indiquer si les mesures mises en place dans le cadre de l’état d’urgence sont toujours en vigueur</w:t>
      </w:r>
      <w:r w:rsidR="003E13A8">
        <w:t>. Ces mesures sont,</w:t>
      </w:r>
      <w:r w:rsidRPr="0063041A">
        <w:t xml:space="preserve"> notamment</w:t>
      </w:r>
      <w:r w:rsidR="003E13A8">
        <w:t>,</w:t>
      </w:r>
      <w:r w:rsidRPr="0063041A">
        <w:t xml:space="preserve"> la délégation des fonctions de la police judiciaire aux agents du Département du renseignement et de la sécurité (DRS), la </w:t>
      </w:r>
      <w:r w:rsidR="00081D87">
        <w:t>faculté d</w:t>
      </w:r>
      <w:r w:rsidRPr="0063041A">
        <w:t xml:space="preserve">u Ministère de l’intérieur de prendre </w:t>
      </w:r>
      <w:r w:rsidR="00081D87">
        <w:t>la</w:t>
      </w:r>
      <w:r w:rsidR="00081D87" w:rsidRPr="0063041A">
        <w:t xml:space="preserve"> </w:t>
      </w:r>
      <w:r w:rsidRPr="0063041A">
        <w:t>décision administrative</w:t>
      </w:r>
      <w:r w:rsidR="00081D87">
        <w:t xml:space="preserve"> d’</w:t>
      </w:r>
      <w:r w:rsidRPr="0063041A">
        <w:t xml:space="preserve">assigner à résidence </w:t>
      </w:r>
      <w:r w:rsidR="00081D87">
        <w:t>l</w:t>
      </w:r>
      <w:r w:rsidRPr="0063041A">
        <w:t xml:space="preserve">es personnes considérées </w:t>
      </w:r>
      <w:r w:rsidR="00081D87">
        <w:t xml:space="preserve">comme </w:t>
      </w:r>
      <w:r w:rsidRPr="0063041A">
        <w:t>«dangereuses»</w:t>
      </w:r>
      <w:r w:rsidR="003F2C1D">
        <w:t xml:space="preserve"> et </w:t>
      </w:r>
      <w:r w:rsidRPr="0063041A">
        <w:t xml:space="preserve">la </w:t>
      </w:r>
      <w:r w:rsidRPr="0073540F">
        <w:t xml:space="preserve">capacité </w:t>
      </w:r>
      <w:r w:rsidR="0073540F" w:rsidRPr="0073540F">
        <w:t xml:space="preserve">donnée aux </w:t>
      </w:r>
      <w:r w:rsidRPr="0073540F">
        <w:t xml:space="preserve">tribunaux militaires </w:t>
      </w:r>
      <w:r w:rsidR="0073540F" w:rsidRPr="0073540F">
        <w:t xml:space="preserve">de </w:t>
      </w:r>
      <w:r w:rsidRPr="0073540F">
        <w:t xml:space="preserve">juger </w:t>
      </w:r>
      <w:r w:rsidR="0073540F" w:rsidRPr="0073540F">
        <w:t>l</w:t>
      </w:r>
      <w:r w:rsidRPr="0073540F">
        <w:t>es civils suspectés de terrorisme</w:t>
      </w:r>
      <w:r w:rsidRPr="0063041A">
        <w:t xml:space="preserve">. </w:t>
      </w:r>
      <w:r w:rsidR="00CB013F">
        <w:t>Spécifier</w:t>
      </w:r>
      <w:r w:rsidR="008066B4" w:rsidRPr="0063041A">
        <w:t xml:space="preserve"> </w:t>
      </w:r>
      <w:r w:rsidRPr="0063041A">
        <w:t xml:space="preserve">également </w:t>
      </w:r>
      <w:r w:rsidR="008066B4">
        <w:t>la</w:t>
      </w:r>
      <w:r w:rsidRPr="0063041A">
        <w:t xml:space="preserve"> fréquence </w:t>
      </w:r>
      <w:r w:rsidR="008066B4">
        <w:t xml:space="preserve">à laquelle </w:t>
      </w:r>
      <w:r w:rsidRPr="0063041A">
        <w:t>ces mesures ont été ou sont utilisées</w:t>
      </w:r>
      <w:r>
        <w:t xml:space="preserve">, et fournir des données </w:t>
      </w:r>
      <w:r w:rsidR="00CB013F">
        <w:t>précises</w:t>
      </w:r>
      <w:r w:rsidR="008066B4">
        <w:t xml:space="preserve"> </w:t>
      </w:r>
      <w:r>
        <w:t xml:space="preserve">sur les personnes qui ont fait l’objet de </w:t>
      </w:r>
      <w:r w:rsidR="0073540F" w:rsidRPr="00653D21">
        <w:t>celles-ci</w:t>
      </w:r>
      <w:r>
        <w:t xml:space="preserve"> (noms</w:t>
      </w:r>
      <w:r w:rsidR="00A45796">
        <w:t xml:space="preserve"> de ces personnes</w:t>
      </w:r>
      <w:r>
        <w:t xml:space="preserve">, accusations portées contre elles et mesures </w:t>
      </w:r>
      <w:r w:rsidRPr="004959C9">
        <w:t>prises</w:t>
      </w:r>
      <w:r>
        <w:t xml:space="preserve"> à leur encontre)</w:t>
      </w:r>
      <w:r w:rsidRPr="0063041A">
        <w:t xml:space="preserve">. </w:t>
      </w:r>
      <w:r w:rsidR="009411D7">
        <w:t>Transmettre</w:t>
      </w:r>
      <w:r w:rsidR="0022448C">
        <w:t xml:space="preserve"> </w:t>
      </w:r>
      <w:r>
        <w:t xml:space="preserve">également au Comité copie des instructions données aux agents de la force publique dans le cadre de l’application de l’état d’urgence. </w:t>
      </w:r>
      <w:r w:rsidR="00DD11BA" w:rsidRPr="00653D21">
        <w:t>L’État partie</w:t>
      </w:r>
      <w:r w:rsidR="00DD11BA">
        <w:t xml:space="preserve"> a-t-il eu connaissance de </w:t>
      </w:r>
      <w:r w:rsidRPr="004959C9">
        <w:t xml:space="preserve">plaintes </w:t>
      </w:r>
      <w:r w:rsidR="00A45796" w:rsidRPr="004959C9">
        <w:t xml:space="preserve">dénonçant </w:t>
      </w:r>
      <w:r w:rsidR="00DD11BA" w:rsidRPr="004959C9">
        <w:t xml:space="preserve">la commission </w:t>
      </w:r>
      <w:r w:rsidRPr="004959C9">
        <w:t>d</w:t>
      </w:r>
      <w:r w:rsidR="00DD11BA" w:rsidRPr="004959C9">
        <w:t>’</w:t>
      </w:r>
      <w:r w:rsidRPr="004959C9">
        <w:t>actes contraires à la Convention dans le cadre de l’état d’urgence?</w:t>
      </w:r>
    </w:p>
    <w:p w:rsidR="00CC3E89" w:rsidRPr="0063041A" w:rsidRDefault="00CC3E89" w:rsidP="00303300">
      <w:pPr>
        <w:pStyle w:val="SingleTxtG"/>
      </w:pPr>
      <w:r w:rsidRPr="0063041A">
        <w:rPr>
          <w:lang w:val="fr-FR"/>
        </w:rPr>
        <w:t>4.</w:t>
      </w:r>
      <w:r w:rsidRPr="0063041A">
        <w:rPr>
          <w:lang w:val="fr-FR"/>
        </w:rPr>
        <w:tab/>
      </w:r>
      <w:r w:rsidRPr="0063041A">
        <w:t>Eu égard à la recommandation du Comité</w:t>
      </w:r>
      <w:r>
        <w:rPr>
          <w:rStyle w:val="FootnoteReference"/>
        </w:rPr>
        <w:footnoteReference w:id="4"/>
      </w:r>
      <w:r w:rsidRPr="0063041A">
        <w:t xml:space="preserve"> </w:t>
      </w:r>
      <w:r>
        <w:t xml:space="preserve">(par. 4) </w:t>
      </w:r>
      <w:r w:rsidR="006634FE">
        <w:t>pour</w:t>
      </w:r>
      <w:r w:rsidRPr="0063041A">
        <w:t xml:space="preserve"> que la définition peu spécifique du terrorisme </w:t>
      </w:r>
      <w:r w:rsidR="006651A5">
        <w:t>énoncée</w:t>
      </w:r>
      <w:r w:rsidR="006651A5" w:rsidRPr="0063041A">
        <w:t xml:space="preserve"> </w:t>
      </w:r>
      <w:r w:rsidRPr="0063041A">
        <w:t xml:space="preserve">à l’article 87 </w:t>
      </w:r>
      <w:r w:rsidRPr="007475CF">
        <w:rPr>
          <w:i/>
        </w:rPr>
        <w:t>bis</w:t>
      </w:r>
      <w:r w:rsidRPr="0063041A">
        <w:t xml:space="preserve"> du Code pénal ne conduise pas à des interprétations permettant de réprimer l’expression légitime des droits consacrés par le Pacte relatif aux droits civils et politiques, </w:t>
      </w:r>
      <w:r w:rsidR="006651A5">
        <w:t xml:space="preserve">ce </w:t>
      </w:r>
      <w:r w:rsidR="00CE7F16">
        <w:t>que recommand</w:t>
      </w:r>
      <w:r w:rsidR="006651A5">
        <w:t>e</w:t>
      </w:r>
      <w:r w:rsidR="00CE7F16">
        <w:t xml:space="preserve"> également le Comité des droits </w:t>
      </w:r>
      <w:r w:rsidR="00C94BFF">
        <w:t>de l’homme</w:t>
      </w:r>
      <w:r w:rsidR="00CE7F16">
        <w:t xml:space="preserve"> (CCPR/C/DZA/CO/3,</w:t>
      </w:r>
      <w:r w:rsidR="00954B8B">
        <w:t xml:space="preserve"> par.</w:t>
      </w:r>
      <w:r w:rsidR="00CE7F16">
        <w:t xml:space="preserve"> 17), </w:t>
      </w:r>
      <w:r>
        <w:t xml:space="preserve">veuillez </w:t>
      </w:r>
      <w:r w:rsidRPr="0063041A">
        <w:t xml:space="preserve">fournir des informations détaillées sur les cas jugés </w:t>
      </w:r>
      <w:r w:rsidR="006651A5">
        <w:t>en application de</w:t>
      </w:r>
      <w:r w:rsidR="006651A5" w:rsidRPr="0063041A">
        <w:t xml:space="preserve"> </w:t>
      </w:r>
      <w:r w:rsidRPr="0063041A">
        <w:t xml:space="preserve">l’article 87 </w:t>
      </w:r>
      <w:r w:rsidRPr="007475CF">
        <w:rPr>
          <w:i/>
        </w:rPr>
        <w:t>bis</w:t>
      </w:r>
      <w:r w:rsidRPr="0063041A">
        <w:t xml:space="preserve"> du </w:t>
      </w:r>
      <w:r w:rsidR="007475CF">
        <w:t>C</w:t>
      </w:r>
      <w:r w:rsidRPr="0063041A">
        <w:t>ode pénal</w:t>
      </w:r>
      <w:r w:rsidR="006651A5">
        <w:t xml:space="preserve">. Indiquer également </w:t>
      </w:r>
      <w:r w:rsidRPr="0063041A">
        <w:t>le nombre global de</w:t>
      </w:r>
      <w:r w:rsidR="00CC390F">
        <w:t>s</w:t>
      </w:r>
      <w:r w:rsidRPr="0063041A">
        <w:t xml:space="preserve"> cas liés au terrorisme, les crimes </w:t>
      </w:r>
      <w:r w:rsidR="004B4C62">
        <w:t>dont sont accusées</w:t>
      </w:r>
      <w:r w:rsidRPr="0063041A">
        <w:t xml:space="preserve"> l</w:t>
      </w:r>
      <w:r w:rsidR="00CC390F">
        <w:t xml:space="preserve">es </w:t>
      </w:r>
      <w:r w:rsidR="00CC390F" w:rsidRPr="00B02703">
        <w:t xml:space="preserve">personnes mises en </w:t>
      </w:r>
      <w:r w:rsidR="004B4C62" w:rsidRPr="00B02703">
        <w:t>examen</w:t>
      </w:r>
      <w:r w:rsidRPr="0063041A">
        <w:t xml:space="preserve">, le verdict </w:t>
      </w:r>
      <w:r w:rsidR="00CC390F">
        <w:t>rendu par</w:t>
      </w:r>
      <w:r w:rsidR="00CC390F" w:rsidRPr="0063041A">
        <w:t xml:space="preserve"> </w:t>
      </w:r>
      <w:r w:rsidRPr="0063041A">
        <w:t xml:space="preserve">la cour et, le cas échéant, la peine infligée, </w:t>
      </w:r>
      <w:r w:rsidR="00CC390F">
        <w:t>comme l’a</w:t>
      </w:r>
      <w:r w:rsidRPr="0063041A">
        <w:t xml:space="preserve"> demandé la </w:t>
      </w:r>
      <w:r w:rsidRPr="00B57D4E">
        <w:t xml:space="preserve">Rapporteuse </w:t>
      </w:r>
      <w:r w:rsidR="00B57D4E" w:rsidRPr="00B57D4E">
        <w:t>chargée du</w:t>
      </w:r>
      <w:r w:rsidRPr="00B57D4E">
        <w:t xml:space="preserve"> suivi</w:t>
      </w:r>
      <w:r w:rsidR="00B57D4E">
        <w:t xml:space="preserve"> des observations finales et des recommandations du Comité</w:t>
      </w:r>
      <w:r w:rsidRPr="0063041A">
        <w:t xml:space="preserve"> </w:t>
      </w:r>
      <w:r>
        <w:t xml:space="preserve">en </w:t>
      </w:r>
      <w:r w:rsidRPr="0063041A">
        <w:t>novembre 2009.</w:t>
      </w:r>
    </w:p>
    <w:p w:rsidR="00CC3E89" w:rsidRDefault="00CC3E89" w:rsidP="00303300">
      <w:pPr>
        <w:pStyle w:val="SingleTxtG"/>
      </w:pPr>
      <w:r>
        <w:rPr>
          <w:lang w:val="fr-FR"/>
        </w:rPr>
        <w:t>5.</w:t>
      </w:r>
      <w:r>
        <w:rPr>
          <w:lang w:val="fr-FR"/>
        </w:rPr>
        <w:tab/>
      </w:r>
      <w:r>
        <w:t>Veuillez i</w:t>
      </w:r>
      <w:r w:rsidRPr="0063041A">
        <w:t>ndiquer si l’</w:t>
      </w:r>
      <w:r w:rsidR="002D40D4">
        <w:t>État</w:t>
      </w:r>
      <w:r w:rsidRPr="0063041A">
        <w:t xml:space="preserve"> partie a adopté une loi visant à garantir le droit à </w:t>
      </w:r>
      <w:r w:rsidR="0039258E">
        <w:t>l’assistance d’</w:t>
      </w:r>
      <w:r w:rsidRPr="0063041A">
        <w:t>un avocat pendant la période de garde à vue, conformément à la recommandation du Comité (par</w:t>
      </w:r>
      <w:r>
        <w:t>.</w:t>
      </w:r>
      <w:r w:rsidRPr="0063041A">
        <w:t xml:space="preserve"> 5). Donner des renseignements sur les mesures concrète</w:t>
      </w:r>
      <w:r w:rsidR="0039258E">
        <w:t>s</w:t>
      </w:r>
      <w:r w:rsidRPr="0063041A">
        <w:t xml:space="preserve"> </w:t>
      </w:r>
      <w:r w:rsidRPr="004959C9">
        <w:t>prises</w:t>
      </w:r>
      <w:r w:rsidRPr="0063041A">
        <w:t xml:space="preserve"> par l’État partie pour garantir </w:t>
      </w:r>
      <w:r w:rsidR="0039258E">
        <w:t xml:space="preserve">à </w:t>
      </w:r>
      <w:r w:rsidRPr="0063041A">
        <w:t xml:space="preserve">tous les détenus </w:t>
      </w:r>
      <w:r w:rsidR="0039258E">
        <w:t xml:space="preserve">de </w:t>
      </w:r>
      <w:r w:rsidRPr="0063041A">
        <w:t>bénéficie</w:t>
      </w:r>
      <w:r w:rsidR="0039258E">
        <w:t>r</w:t>
      </w:r>
      <w:r w:rsidRPr="0063041A">
        <w:t xml:space="preserve">, dans la pratique, des garanties juridiques fondamentales </w:t>
      </w:r>
      <w:r w:rsidR="000B726F">
        <w:t xml:space="preserve">et </w:t>
      </w:r>
      <w:r w:rsidR="000B726F" w:rsidRPr="00427317">
        <w:t>d</w:t>
      </w:r>
      <w:r w:rsidR="00B90278" w:rsidRPr="00427317">
        <w:t>e l</w:t>
      </w:r>
      <w:r w:rsidR="000B726F" w:rsidRPr="00427317">
        <w:t>’exerc</w:t>
      </w:r>
      <w:r w:rsidR="00B90278" w:rsidRPr="00427317">
        <w:t>ice de</w:t>
      </w:r>
      <w:r w:rsidR="000B726F" w:rsidRPr="00427317">
        <w:t xml:space="preserve"> leurs droits</w:t>
      </w:r>
      <w:r w:rsidR="000B726F">
        <w:t xml:space="preserve"> </w:t>
      </w:r>
      <w:r w:rsidRPr="0063041A">
        <w:t xml:space="preserve">dès le début de leur détention, notamment </w:t>
      </w:r>
      <w:r w:rsidR="00CF3B21">
        <w:t>le</w:t>
      </w:r>
      <w:r w:rsidR="00CF3B21" w:rsidRPr="0063041A">
        <w:t xml:space="preserve"> </w:t>
      </w:r>
      <w:r w:rsidRPr="0063041A">
        <w:t>droit de communiquer avec un avocat</w:t>
      </w:r>
      <w:r w:rsidR="00CF3B21">
        <w:t>,</w:t>
      </w:r>
      <w:r w:rsidRPr="0063041A">
        <w:t xml:space="preserve"> de consulter le médecin de leur choix, de prévenir un proche </w:t>
      </w:r>
      <w:r w:rsidR="00CF3B21" w:rsidRPr="00427317">
        <w:t>ainsi que</w:t>
      </w:r>
      <w:r w:rsidR="00CF3B21">
        <w:t xml:space="preserve"> </w:t>
      </w:r>
      <w:r w:rsidRPr="0063041A">
        <w:t>d’être informés de leurs droits et présentés à un juge dans un délai de quarante</w:t>
      </w:r>
      <w:r w:rsidR="006C03E1">
        <w:t>-</w:t>
      </w:r>
      <w:r w:rsidRPr="0063041A">
        <w:t xml:space="preserve">huit heures. </w:t>
      </w:r>
      <w:r w:rsidR="00340164">
        <w:t>Spécifier</w:t>
      </w:r>
      <w:r w:rsidR="00340164" w:rsidRPr="0063041A">
        <w:t xml:space="preserve"> </w:t>
      </w:r>
      <w:r w:rsidRPr="0063041A">
        <w:t xml:space="preserve">également si les enregistrements des interrogatoires des personnes suspectées de terrorisme </w:t>
      </w:r>
      <w:r w:rsidR="00340164" w:rsidRPr="00D854B7">
        <w:t>(</w:t>
      </w:r>
      <w:r w:rsidRPr="00D854B7">
        <w:t>institué</w:t>
      </w:r>
      <w:r w:rsidR="00340164" w:rsidRPr="00D854B7">
        <w:t>s</w:t>
      </w:r>
      <w:r w:rsidRPr="0063041A">
        <w:t xml:space="preserve"> par la police </w:t>
      </w:r>
      <w:r w:rsidRPr="00D854B7">
        <w:t>judiciaire</w:t>
      </w:r>
      <w:r w:rsidR="00340164" w:rsidRPr="00D854B7">
        <w:t>)</w:t>
      </w:r>
      <w:r w:rsidRPr="0063041A">
        <w:t xml:space="preserve"> sont mis à la disposition des avocats de la défense. Préciser également si toutes les personnes détenues sont enregistrées dès le début de leur détention et si un registre national de</w:t>
      </w:r>
      <w:r w:rsidR="008161C9">
        <w:t>s</w:t>
      </w:r>
      <w:r w:rsidRPr="0063041A">
        <w:t xml:space="preserve"> personnes détenues a été créé </w:t>
      </w:r>
      <w:r w:rsidR="00DC1E47">
        <w:t xml:space="preserve">ainsi qu’il </w:t>
      </w:r>
      <w:r w:rsidR="008161C9">
        <w:t xml:space="preserve">l’a </w:t>
      </w:r>
      <w:r w:rsidR="00DC1E47">
        <w:t xml:space="preserve">été </w:t>
      </w:r>
      <w:r w:rsidRPr="0063041A">
        <w:t>recommandé par le Comité (par</w:t>
      </w:r>
      <w:r>
        <w:t>.</w:t>
      </w:r>
      <w:r w:rsidRPr="0063041A">
        <w:t xml:space="preserve"> 5). </w:t>
      </w:r>
    </w:p>
    <w:p w:rsidR="00CC3E89" w:rsidRPr="0063041A" w:rsidRDefault="00CC3E89" w:rsidP="00303300">
      <w:pPr>
        <w:pStyle w:val="SingleTxtG"/>
      </w:pPr>
      <w:r w:rsidRPr="0063041A">
        <w:rPr>
          <w:lang w:val="fr-FR"/>
        </w:rPr>
        <w:t>6.</w:t>
      </w:r>
      <w:r w:rsidRPr="0063041A">
        <w:rPr>
          <w:lang w:val="fr-FR"/>
        </w:rPr>
        <w:tab/>
      </w:r>
      <w:r>
        <w:t>Veuillez i</w:t>
      </w:r>
      <w:r w:rsidRPr="0063041A">
        <w:t xml:space="preserve">nformer le Comité sur toute loi d’exception ou </w:t>
      </w:r>
      <w:r w:rsidR="0001653D">
        <w:t xml:space="preserve">loi </w:t>
      </w:r>
      <w:r w:rsidRPr="0063041A">
        <w:t>antiterroriste susceptible de limiter les garanties accordées à la personne détenue, en particulier le droit d’être entendu</w:t>
      </w:r>
      <w:r w:rsidR="0001653D">
        <w:t>e</w:t>
      </w:r>
      <w:r w:rsidRPr="0063041A">
        <w:t xml:space="preserve"> par un juge dans le</w:t>
      </w:r>
      <w:r w:rsidR="0001653D">
        <w:t>s</w:t>
      </w:r>
      <w:r w:rsidRPr="0063041A">
        <w:t xml:space="preserve"> plus bref</w:t>
      </w:r>
      <w:r w:rsidR="0001653D">
        <w:t>s</w:t>
      </w:r>
      <w:r w:rsidRPr="0063041A">
        <w:t xml:space="preserve"> délai</w:t>
      </w:r>
      <w:r w:rsidR="0001653D">
        <w:t>s</w:t>
      </w:r>
      <w:r w:rsidRPr="0063041A">
        <w:t xml:space="preserve">, de contacter </w:t>
      </w:r>
      <w:r w:rsidR="00E25220">
        <w:t>l</w:t>
      </w:r>
      <w:r w:rsidRPr="0063041A">
        <w:t xml:space="preserve">es membres de sa famille </w:t>
      </w:r>
      <w:r w:rsidR="00C1548E" w:rsidRPr="00061592">
        <w:t xml:space="preserve">notamment </w:t>
      </w:r>
      <w:r w:rsidR="00E25220" w:rsidRPr="00061592">
        <w:t>pour</w:t>
      </w:r>
      <w:r w:rsidR="006F546D" w:rsidRPr="00061592">
        <w:t xml:space="preserve"> </w:t>
      </w:r>
      <w:r w:rsidRPr="00061592">
        <w:t>les</w:t>
      </w:r>
      <w:r w:rsidRPr="0063041A">
        <w:t xml:space="preserve"> informer de la situation, ainsi que l’accès à un avocat et </w:t>
      </w:r>
      <w:r w:rsidR="00E25220">
        <w:t xml:space="preserve">à </w:t>
      </w:r>
      <w:r w:rsidRPr="0063041A">
        <w:t xml:space="preserve">un médecin dès le début de la privation de liberté. Indiquer à quel stade </w:t>
      </w:r>
      <w:r w:rsidR="00C07DC6">
        <w:t xml:space="preserve">de la procédure </w:t>
      </w:r>
      <w:r w:rsidRPr="0063041A">
        <w:t xml:space="preserve">les personnes présumées </w:t>
      </w:r>
      <w:r w:rsidRPr="00AB6255">
        <w:t>être</w:t>
      </w:r>
      <w:r w:rsidRPr="0063041A">
        <w:t xml:space="preserve"> impliquées dans des actes de terrorisme, et dont la garde à vue peut être prolongée jusqu’à 12 jours, doivent être présentées devant un juge. Sur quelle base l’</w:t>
      </w:r>
      <w:r w:rsidR="002D40D4">
        <w:t>État</w:t>
      </w:r>
      <w:r w:rsidRPr="0063041A">
        <w:t xml:space="preserve"> partie </w:t>
      </w:r>
      <w:r w:rsidR="0098463D">
        <w:t xml:space="preserve">s’appuie-t-il pour </w:t>
      </w:r>
      <w:r w:rsidR="00DD1FED">
        <w:t>soupçonner</w:t>
      </w:r>
      <w:r w:rsidRPr="0063041A">
        <w:t xml:space="preserve"> des personnes d’actes de terrorisme? Donner des exemples</w:t>
      </w:r>
      <w:r w:rsidR="00DD1FED">
        <w:t xml:space="preserve"> en précisant</w:t>
      </w:r>
      <w:r>
        <w:t xml:space="preserve"> le nombre de</w:t>
      </w:r>
      <w:r w:rsidR="00DD1FED">
        <w:t>s</w:t>
      </w:r>
      <w:r>
        <w:t xml:space="preserve"> cas jugés sur la base d</w:t>
      </w:r>
      <w:r w:rsidR="00DD1FED">
        <w:t>’un</w:t>
      </w:r>
      <w:r>
        <w:t xml:space="preserve">e loi d’exception ou </w:t>
      </w:r>
      <w:r w:rsidR="00DD1FED">
        <w:t xml:space="preserve">d’une loi </w:t>
      </w:r>
      <w:r>
        <w:t>antiterroriste depuis les dernières observations finales</w:t>
      </w:r>
      <w:r w:rsidRPr="0063041A">
        <w:t>.</w:t>
      </w:r>
    </w:p>
    <w:p w:rsidR="00CC3E89" w:rsidRPr="0063041A" w:rsidRDefault="00CC3E89" w:rsidP="00303300">
      <w:pPr>
        <w:pStyle w:val="SingleTxtG"/>
        <w:rPr>
          <w:color w:val="CC0000"/>
        </w:rPr>
      </w:pPr>
      <w:r w:rsidRPr="0063041A">
        <w:rPr>
          <w:lang w:val="fr-FR"/>
        </w:rPr>
        <w:t>7.</w:t>
      </w:r>
      <w:r w:rsidRPr="0063041A">
        <w:rPr>
          <w:lang w:val="fr-FR"/>
        </w:rPr>
        <w:tab/>
      </w:r>
      <w:r>
        <w:t>Veuillez i</w:t>
      </w:r>
      <w:r w:rsidRPr="0063041A">
        <w:t>ndiquer le nombre de</w:t>
      </w:r>
      <w:r w:rsidR="00007A32">
        <w:t>s</w:t>
      </w:r>
      <w:r w:rsidRPr="0063041A">
        <w:t xml:space="preserve"> personnes qui ont été traduites devant un tribunal militaire depuis la soumission </w:t>
      </w:r>
      <w:r w:rsidR="00007A32">
        <w:t>par</w:t>
      </w:r>
      <w:r w:rsidR="00007A32" w:rsidRPr="0063041A">
        <w:t xml:space="preserve"> l’</w:t>
      </w:r>
      <w:r w:rsidR="00007A32">
        <w:t>État</w:t>
      </w:r>
      <w:r w:rsidR="00007A32" w:rsidRPr="0063041A">
        <w:t xml:space="preserve"> partie </w:t>
      </w:r>
      <w:r w:rsidRPr="0063041A">
        <w:t>d</w:t>
      </w:r>
      <w:r w:rsidR="00007A32">
        <w:t>e son</w:t>
      </w:r>
      <w:r w:rsidRPr="0063041A">
        <w:t xml:space="preserve"> dernier rapport en 2006, les infractions pour lesquelles ces personnes ont été jugées</w:t>
      </w:r>
      <w:r w:rsidRPr="0063041A">
        <w:rPr>
          <w:color w:val="CC0000"/>
        </w:rPr>
        <w:t xml:space="preserve"> </w:t>
      </w:r>
      <w:r w:rsidRPr="0063041A">
        <w:t xml:space="preserve">ainsi que le </w:t>
      </w:r>
      <w:r w:rsidRPr="00AB6255">
        <w:t>nombre</w:t>
      </w:r>
      <w:r w:rsidRPr="0063041A">
        <w:t xml:space="preserve"> de jugements </w:t>
      </w:r>
      <w:r w:rsidR="001A5791">
        <w:t xml:space="preserve">rendus </w:t>
      </w:r>
      <w:r w:rsidR="001A5791" w:rsidRPr="001A5791">
        <w:rPr>
          <w:i/>
        </w:rPr>
        <w:t xml:space="preserve">in </w:t>
      </w:r>
      <w:r w:rsidRPr="001A5791">
        <w:rPr>
          <w:i/>
        </w:rPr>
        <w:t>absentia</w:t>
      </w:r>
      <w:r w:rsidRPr="0063041A">
        <w:t>.</w:t>
      </w:r>
      <w:r>
        <w:t xml:space="preserve"> L’</w:t>
      </w:r>
      <w:r w:rsidR="002D40D4">
        <w:t>État</w:t>
      </w:r>
      <w:r>
        <w:t xml:space="preserve"> partie a-t-il l’intention de réformer les juridictions militaires?</w:t>
      </w:r>
    </w:p>
    <w:p w:rsidR="00CC3E89" w:rsidRDefault="00CC3E89" w:rsidP="00CC3E89">
      <w:pPr>
        <w:pStyle w:val="SingleTxtG"/>
      </w:pPr>
      <w:r>
        <w:rPr>
          <w:lang w:val="fr-FR"/>
        </w:rPr>
        <w:t>8.</w:t>
      </w:r>
      <w:r>
        <w:rPr>
          <w:lang w:val="fr-FR"/>
        </w:rPr>
        <w:tab/>
      </w:r>
      <w:r>
        <w:t>Veuillez f</w:t>
      </w:r>
      <w:r w:rsidRPr="0063041A">
        <w:t>ournir des informations précises sur la situation de M. Mohamed Rahmouni</w:t>
      </w:r>
      <w:r w:rsidR="002C6698">
        <w:t>,</w:t>
      </w:r>
      <w:r w:rsidRPr="0063041A">
        <w:t xml:space="preserve"> qui a fait l’objet</w:t>
      </w:r>
      <w:r w:rsidR="002C6698">
        <w:t>,</w:t>
      </w:r>
      <w:r w:rsidR="002D40D4">
        <w:t xml:space="preserve"> </w:t>
      </w:r>
      <w:r w:rsidRPr="0063041A">
        <w:t>le 10 septembre 2008</w:t>
      </w:r>
      <w:r w:rsidR="002C6698">
        <w:t>,</w:t>
      </w:r>
      <w:r w:rsidRPr="0063041A">
        <w:t xml:space="preserve"> d’un appel urgent émis conjointement par le </w:t>
      </w:r>
      <w:r w:rsidRPr="00A172AC">
        <w:t>Rapporteur spécial sur la torture et autres peines ou traitements cruels, inhumains ou dégradants</w:t>
      </w:r>
      <w:r w:rsidRPr="0063041A">
        <w:t xml:space="preserve"> et le </w:t>
      </w:r>
      <w:r w:rsidRPr="00A172AC">
        <w:t>Rapporteur spécial sur l’indépendance des juges et des avocats</w:t>
      </w:r>
      <w:r w:rsidRPr="0063041A">
        <w:t xml:space="preserve"> (A/HRC/11/41/Add.1,</w:t>
      </w:r>
      <w:r w:rsidR="00954B8B">
        <w:t xml:space="preserve"> par.</w:t>
      </w:r>
      <w:r w:rsidRPr="0063041A">
        <w:t xml:space="preserve"> 24). Indiquer si une enquête a été menée à la suite des informations selon lesquelles M. Mohamed Rahmouni</w:t>
      </w:r>
      <w:r w:rsidR="002D40D4">
        <w:t xml:space="preserve"> </w:t>
      </w:r>
      <w:r w:rsidRPr="0063041A">
        <w:t>aurait fait l’objet de mauvais traitements en prison. Commenter également les informations selon lesquelles l’avocat de M. Rahmouni ne pourrait pas voir son client,</w:t>
      </w:r>
      <w:r w:rsidR="00252C7D">
        <w:t xml:space="preserve"> et </w:t>
      </w:r>
      <w:r w:rsidR="00252C7D" w:rsidRPr="00A172AC">
        <w:t>que cette</w:t>
      </w:r>
      <w:r w:rsidRPr="0063041A">
        <w:t xml:space="preserve"> interdiction se fonderait sur l’article 18 du Code de justice militaire qui dispose que dans les affaires relatives aux infractions spéciales, le défenseur choisi par l’inculpé ne peut assister, défendre ou représenter ce dernier, tant au cours de l’instruction qu’à l’audience, que s’il y a été autorisé par le </w:t>
      </w:r>
      <w:r w:rsidRPr="00383586">
        <w:t>Président</w:t>
      </w:r>
      <w:r w:rsidRPr="0063041A">
        <w:t xml:space="preserve"> du tribunal militaire permanent saisi.</w:t>
      </w:r>
    </w:p>
    <w:p w:rsidR="00CC3E89" w:rsidRDefault="00CC3E89" w:rsidP="00CC3E89">
      <w:pPr>
        <w:pStyle w:val="SingleTxtG"/>
      </w:pPr>
      <w:r>
        <w:rPr>
          <w:lang w:val="fr-FR"/>
        </w:rPr>
        <w:t>9.</w:t>
      </w:r>
      <w:r>
        <w:rPr>
          <w:lang w:val="fr-FR"/>
        </w:rPr>
        <w:tab/>
      </w:r>
      <w:r>
        <w:t>Veuillez fournir des renseignements à jour sur la situation dans laquelle se trouve M. Abderrahmane Mehalli, qui a fait l’objet d’appels urgent</w:t>
      </w:r>
      <w:r w:rsidR="00355F32">
        <w:t>s</w:t>
      </w:r>
      <w:r>
        <w:t xml:space="preserve"> conjoints envoyés le 29 janvier 2007 et le 23 juillet 2008 (A/HRC/7/3/Add.1</w:t>
      </w:r>
      <w:r w:rsidR="004F4F33">
        <w:t>, p. 9 à 10</w:t>
      </w:r>
      <w:r>
        <w:t xml:space="preserve"> et A/HRC/10/44/Add.4,</w:t>
      </w:r>
      <w:r w:rsidR="00954B8B">
        <w:t xml:space="preserve"> </w:t>
      </w:r>
      <w:r w:rsidR="00954B8B" w:rsidRPr="004F4F33">
        <w:t>par.</w:t>
      </w:r>
      <w:r>
        <w:t xml:space="preserve"> 1). Indiquer si une enquête a été menée à la suite des informations faisant état de mauvais traitement</w:t>
      </w:r>
      <w:r w:rsidR="00355F32">
        <w:t>s</w:t>
      </w:r>
      <w:r>
        <w:t xml:space="preserve"> et d’abus sexuels dont aurait </w:t>
      </w:r>
      <w:r w:rsidR="00355F32">
        <w:t xml:space="preserve">été </w:t>
      </w:r>
      <w:r>
        <w:t xml:space="preserve">victime M. Abderrahmane Mehalli alors qu’il était détenu au secret par des agents du Département </w:t>
      </w:r>
      <w:r w:rsidR="007D0C3A">
        <w:t xml:space="preserve">du </w:t>
      </w:r>
      <w:r w:rsidR="007D0C3A" w:rsidRPr="007D0C3A">
        <w:t>renseignement</w:t>
      </w:r>
      <w:r w:rsidR="007D0C3A">
        <w:t xml:space="preserve"> et de </w:t>
      </w:r>
      <w:r>
        <w:t xml:space="preserve">la </w:t>
      </w:r>
      <w:r w:rsidR="00355F32" w:rsidRPr="007D0C3A">
        <w:t>s</w:t>
      </w:r>
      <w:r w:rsidRPr="007D0C3A">
        <w:t>écurité</w:t>
      </w:r>
      <w:r>
        <w:t xml:space="preserve">. Dans l’affirmative, </w:t>
      </w:r>
      <w:r w:rsidR="00355F32">
        <w:t>expliquer</w:t>
      </w:r>
      <w:r>
        <w:t xml:space="preserve"> quelle en a été l’issue.</w:t>
      </w:r>
    </w:p>
    <w:p w:rsidR="00CC3E89" w:rsidRPr="0063041A" w:rsidRDefault="00CC3E89" w:rsidP="00303300">
      <w:pPr>
        <w:pStyle w:val="SingleTxtG"/>
      </w:pPr>
      <w:r w:rsidRPr="0063041A">
        <w:rPr>
          <w:lang w:val="fr-FR"/>
        </w:rPr>
        <w:t>10.</w:t>
      </w:r>
      <w:r w:rsidRPr="0063041A">
        <w:rPr>
          <w:lang w:val="fr-FR"/>
        </w:rPr>
        <w:tab/>
      </w:r>
      <w:r>
        <w:t>Veuillez c</w:t>
      </w:r>
      <w:r w:rsidRPr="0063041A">
        <w:t xml:space="preserve">ommenter l’information selon laquelle une opération de désarmement des </w:t>
      </w:r>
      <w:r w:rsidR="00DD79F1" w:rsidRPr="00DD79F1">
        <w:t>g</w:t>
      </w:r>
      <w:r w:rsidRPr="00DD79F1">
        <w:t>r</w:t>
      </w:r>
      <w:r w:rsidRPr="004741E3">
        <w:t>oupes de légitime défense</w:t>
      </w:r>
      <w:r w:rsidRPr="0063041A">
        <w:t xml:space="preserve"> serait en cours dans certaines régions du pays</w:t>
      </w:r>
      <w:r w:rsidR="00DD4DD5">
        <w:t>,</w:t>
      </w:r>
      <w:r w:rsidRPr="0063041A">
        <w:t xml:space="preserve"> </w:t>
      </w:r>
      <w:r w:rsidR="00DD4DD5" w:rsidRPr="00730293">
        <w:t>quantifier</w:t>
      </w:r>
      <w:r w:rsidR="00DD4DD5" w:rsidRPr="0063041A">
        <w:t xml:space="preserve"> </w:t>
      </w:r>
      <w:r w:rsidRPr="0063041A">
        <w:t xml:space="preserve">les </w:t>
      </w:r>
      <w:r w:rsidR="00DD4DD5">
        <w:t>effectifs de</w:t>
      </w:r>
      <w:r w:rsidR="001A11F7">
        <w:t xml:space="preserve"> ce</w:t>
      </w:r>
      <w:r w:rsidR="00DD4DD5">
        <w:t xml:space="preserve">s </w:t>
      </w:r>
      <w:r w:rsidR="00DD79F1">
        <w:t>g</w:t>
      </w:r>
      <w:r w:rsidRPr="00DD79F1">
        <w:t>r</w:t>
      </w:r>
      <w:r w:rsidRPr="001A11F7">
        <w:t xml:space="preserve">oupes </w:t>
      </w:r>
      <w:r w:rsidRPr="0063041A">
        <w:t xml:space="preserve">à ce jour </w:t>
      </w:r>
      <w:r w:rsidR="00CC35C3">
        <w:t>et indiquer</w:t>
      </w:r>
      <w:r w:rsidR="00DD4DD5" w:rsidRPr="0063041A">
        <w:t xml:space="preserve"> </w:t>
      </w:r>
      <w:r w:rsidRPr="0063041A">
        <w:t>le nombre de</w:t>
      </w:r>
      <w:r w:rsidR="00E259AD">
        <w:t>s</w:t>
      </w:r>
      <w:r w:rsidRPr="0063041A">
        <w:t xml:space="preserve"> personnes désarmées. </w:t>
      </w:r>
      <w:r w:rsidR="00E259AD">
        <w:t>Spécifier</w:t>
      </w:r>
      <w:r w:rsidRPr="0063041A">
        <w:t xml:space="preserve"> les attributions et prérogatives de ces groupes, </w:t>
      </w:r>
      <w:r w:rsidR="008D1F8E">
        <w:t xml:space="preserve">préciser </w:t>
      </w:r>
      <w:r w:rsidRPr="0063041A">
        <w:t>s’ils sont placés sous le contrôle des organes de l’</w:t>
      </w:r>
      <w:r w:rsidR="002D40D4">
        <w:t>État</w:t>
      </w:r>
      <w:r w:rsidRPr="0063041A">
        <w:t xml:space="preserve"> et </w:t>
      </w:r>
      <w:r w:rsidR="00F076BA">
        <w:t xml:space="preserve">dire </w:t>
      </w:r>
      <w:r w:rsidRPr="0063041A">
        <w:t>si le</w:t>
      </w:r>
      <w:r w:rsidR="00E259AD">
        <w:t>ur</w:t>
      </w:r>
      <w:r w:rsidRPr="0063041A">
        <w:t xml:space="preserve">s membres pourraient être tenus responsables d’éventuels actes de torture </w:t>
      </w:r>
      <w:r w:rsidR="00F076BA" w:rsidRPr="000727FA">
        <w:t>commis en leur</w:t>
      </w:r>
      <w:r w:rsidR="00F076BA">
        <w:t xml:space="preserve"> </w:t>
      </w:r>
      <w:r w:rsidR="00F076BA" w:rsidRPr="00207B22">
        <w:t>qualité</w:t>
      </w:r>
      <w:r w:rsidR="006F546D" w:rsidRPr="00207B22">
        <w:t xml:space="preserve"> </w:t>
      </w:r>
      <w:r w:rsidR="00F076BA" w:rsidRPr="00207B22">
        <w:t>d</w:t>
      </w:r>
      <w:r w:rsidRPr="00207B22">
        <w:t>’agents publics</w:t>
      </w:r>
      <w:r w:rsidR="00F076BA" w:rsidRPr="00207B22">
        <w:t xml:space="preserve"> ou </w:t>
      </w:r>
      <w:r w:rsidRPr="00207B22">
        <w:t>avec</w:t>
      </w:r>
      <w:r w:rsidRPr="0063041A">
        <w:t xml:space="preserve"> le consentement de l’</w:t>
      </w:r>
      <w:r w:rsidR="002D40D4">
        <w:t>État</w:t>
      </w:r>
      <w:r w:rsidRPr="0063041A">
        <w:t>, conformément au</w:t>
      </w:r>
      <w:r w:rsidR="00DD4DD5">
        <w:t>x</w:t>
      </w:r>
      <w:r w:rsidRPr="0063041A">
        <w:t xml:space="preserve"> dispositions </w:t>
      </w:r>
      <w:r w:rsidR="00F076BA">
        <w:t xml:space="preserve">pertinentes </w:t>
      </w:r>
      <w:r w:rsidRPr="0063041A">
        <w:t xml:space="preserve">du </w:t>
      </w:r>
      <w:r w:rsidR="00B64E14">
        <w:t>C</w:t>
      </w:r>
      <w:r w:rsidRPr="0063041A">
        <w:t xml:space="preserve">ode pénal. Donner des informations sur le décret </w:t>
      </w:r>
      <w:r w:rsidR="002B2840" w:rsidRPr="002B2840">
        <w:t>p</w:t>
      </w:r>
      <w:r w:rsidRPr="002B2840">
        <w:t>résidentiel</w:t>
      </w:r>
      <w:r w:rsidRPr="0063041A">
        <w:t xml:space="preserve"> n</w:t>
      </w:r>
      <w:r w:rsidR="0022448C">
        <w:t>°</w:t>
      </w:r>
      <w:r w:rsidRPr="0063041A">
        <w:t xml:space="preserve"> 42/09 du 24 octobre 2009 qui permet aux membres des </w:t>
      </w:r>
      <w:r w:rsidR="003A618F" w:rsidRPr="003A618F">
        <w:t>g</w:t>
      </w:r>
      <w:r w:rsidRPr="002B2840">
        <w:t>roupes</w:t>
      </w:r>
      <w:r w:rsidRPr="0063041A">
        <w:t xml:space="preserve"> de légitime défense d’intégrer l’armée</w:t>
      </w:r>
      <w:r w:rsidR="00B64E14">
        <w:t>. I</w:t>
      </w:r>
      <w:r w:rsidRPr="0063041A">
        <w:t>ndiquer le nombre de membres qui auraient saisi cette opportunité, et préciser si une enquête préliminaire permettant d’exclure toute éventu</w:t>
      </w:r>
      <w:r w:rsidR="00B64E14">
        <w:t xml:space="preserve">alité d’une </w:t>
      </w:r>
      <w:r w:rsidRPr="0063041A">
        <w:t xml:space="preserve">implication dans des </w:t>
      </w:r>
      <w:r>
        <w:t>actes de torture</w:t>
      </w:r>
      <w:r w:rsidRPr="0063041A">
        <w:t xml:space="preserve"> est conduite de manière systématique. </w:t>
      </w:r>
    </w:p>
    <w:p w:rsidR="00CC3E89" w:rsidRPr="006E561C" w:rsidRDefault="00CC3E89" w:rsidP="00303300">
      <w:pPr>
        <w:pStyle w:val="SingleTxtG"/>
        <w:rPr>
          <w:i/>
          <w:iCs/>
        </w:rPr>
      </w:pPr>
      <w:r w:rsidRPr="0063041A">
        <w:rPr>
          <w:lang w:val="fr-FR"/>
        </w:rPr>
        <w:t>11.</w:t>
      </w:r>
      <w:r w:rsidRPr="0063041A">
        <w:rPr>
          <w:lang w:val="fr-FR"/>
        </w:rPr>
        <w:tab/>
      </w:r>
      <w:r>
        <w:t>Veuillez r</w:t>
      </w:r>
      <w:r w:rsidRPr="0063041A">
        <w:t xml:space="preserve">épondre à la requête </w:t>
      </w:r>
      <w:r w:rsidR="00E73C7C">
        <w:t>prés</w:t>
      </w:r>
      <w:r w:rsidR="00A24971">
        <w:t>entée par</w:t>
      </w:r>
      <w:r w:rsidR="00E73C7C">
        <w:t xml:space="preserve"> </w:t>
      </w:r>
      <w:r w:rsidRPr="0063041A">
        <w:t xml:space="preserve">la </w:t>
      </w:r>
      <w:r w:rsidRPr="00164665">
        <w:t xml:space="preserve">Rapporteuse </w:t>
      </w:r>
      <w:r w:rsidR="00164665" w:rsidRPr="00B57D4E">
        <w:t>chargée du suivi</w:t>
      </w:r>
      <w:r w:rsidR="00164665">
        <w:t xml:space="preserve"> des observations finales et des recommandations du Comité</w:t>
      </w:r>
      <w:r w:rsidR="00164665" w:rsidRPr="0063041A">
        <w:t xml:space="preserve"> </w:t>
      </w:r>
      <w:r w:rsidR="00A24971" w:rsidRPr="0063041A">
        <w:t xml:space="preserve">dans </w:t>
      </w:r>
      <w:r w:rsidR="00A24971">
        <w:t>son</w:t>
      </w:r>
      <w:r w:rsidR="006F546D">
        <w:t xml:space="preserve"> </w:t>
      </w:r>
      <w:r w:rsidR="00A24971" w:rsidRPr="0063041A">
        <w:t xml:space="preserve">courrier </w:t>
      </w:r>
      <w:r w:rsidR="009E62CA">
        <w:t xml:space="preserve">en </w:t>
      </w:r>
      <w:r w:rsidRPr="0063041A">
        <w:t xml:space="preserve">date de novembre 2009 concernant les centres secrets de détention régis par le DRS. </w:t>
      </w:r>
      <w:r w:rsidRPr="004D0B58">
        <w:t>Dans ce</w:t>
      </w:r>
      <w:r w:rsidR="004D0B58" w:rsidRPr="004D0B58">
        <w:t xml:space="preserve"> courrier</w:t>
      </w:r>
      <w:r w:rsidR="009E62CA">
        <w:t>,</w:t>
      </w:r>
      <w:r w:rsidRPr="0063041A">
        <w:t xml:space="preserve"> le Comité fait part d’informations récurrentes et concordantes selon lesquelles des individus </w:t>
      </w:r>
      <w:r w:rsidRPr="00BF23BF">
        <w:t>auraient été</w:t>
      </w:r>
      <w:r w:rsidRPr="0063041A">
        <w:t xml:space="preserve"> détenus dans des lieux de détention tenus secret</w:t>
      </w:r>
      <w:r w:rsidR="009E62CA">
        <w:t>s</w:t>
      </w:r>
      <w:r w:rsidR="00303300">
        <w:t xml:space="preserve"> </w:t>
      </w:r>
      <w:r w:rsidRPr="0063041A">
        <w:t xml:space="preserve">et </w:t>
      </w:r>
      <w:r w:rsidR="00805834" w:rsidRPr="00805834">
        <w:t xml:space="preserve">de </w:t>
      </w:r>
      <w:r w:rsidRPr="00805834">
        <w:t>son regret</w:t>
      </w:r>
      <w:r w:rsidRPr="0063041A">
        <w:t xml:space="preserve"> face au</w:t>
      </w:r>
      <w:r w:rsidR="006F546D">
        <w:t xml:space="preserve"> </w:t>
      </w:r>
      <w:r w:rsidRPr="0063041A">
        <w:t xml:space="preserve">démenti catégorique </w:t>
      </w:r>
      <w:r w:rsidR="00DB3EEC">
        <w:t xml:space="preserve">opposé par </w:t>
      </w:r>
      <w:r w:rsidRPr="0063041A">
        <w:t>l’</w:t>
      </w:r>
      <w:r w:rsidR="002D40D4">
        <w:t>État</w:t>
      </w:r>
      <w:r w:rsidRPr="0063041A">
        <w:t xml:space="preserve"> partie. Indiquer si l’autorité judiciaire compétente a pris des mesures </w:t>
      </w:r>
      <w:r w:rsidR="009E62CA">
        <w:t xml:space="preserve">pour </w:t>
      </w:r>
      <w:r w:rsidRPr="0063041A">
        <w:t>enquêter sur ces allégations</w:t>
      </w:r>
      <w:r w:rsidR="00333DF2">
        <w:t>,</w:t>
      </w:r>
      <w:r w:rsidRPr="0063041A">
        <w:t xml:space="preserve"> </w:t>
      </w:r>
      <w:r w:rsidR="00333DF2" w:rsidRPr="00333DF2">
        <w:t xml:space="preserve">ainsi </w:t>
      </w:r>
      <w:r w:rsidRPr="00333DF2">
        <w:t>que</w:t>
      </w:r>
      <w:r w:rsidR="00333DF2">
        <w:t xml:space="preserve"> </w:t>
      </w:r>
      <w:r w:rsidR="009E62CA">
        <w:t>l’a</w:t>
      </w:r>
      <w:r w:rsidR="006F546D">
        <w:t xml:space="preserve"> </w:t>
      </w:r>
      <w:r w:rsidRPr="0063041A">
        <w:t>recommandé le Comité.</w:t>
      </w:r>
      <w:r w:rsidRPr="006E561C">
        <w:t xml:space="preserve"> </w:t>
      </w:r>
    </w:p>
    <w:p w:rsidR="006E561C" w:rsidRPr="006E561C" w:rsidRDefault="00CC3E89" w:rsidP="006E561C">
      <w:pPr>
        <w:pStyle w:val="SingleTxtG"/>
        <w:rPr>
          <w:i/>
          <w:iCs/>
        </w:rPr>
      </w:pPr>
      <w:r w:rsidRPr="0063041A">
        <w:rPr>
          <w:lang w:val="fr-FR"/>
        </w:rPr>
        <w:t>12.</w:t>
      </w:r>
      <w:r w:rsidRPr="0063041A">
        <w:rPr>
          <w:lang w:val="fr-FR"/>
        </w:rPr>
        <w:tab/>
      </w:r>
      <w:r>
        <w:t>Veuillez d</w:t>
      </w:r>
      <w:r w:rsidRPr="0063041A">
        <w:t xml:space="preserve">onner des informations précises sur la situation de M. Adel Saker qui, selon une lettre d’allégation reçue par le </w:t>
      </w:r>
      <w:r w:rsidRPr="00900C90">
        <w:t>Rapporteur spécial sur la torture</w:t>
      </w:r>
      <w:r w:rsidRPr="0063041A">
        <w:t xml:space="preserve"> et autres peines ou traitements cruels, inhumains ou dégradants</w:t>
      </w:r>
      <w:r w:rsidR="008576BF">
        <w:t>,</w:t>
      </w:r>
      <w:r w:rsidRPr="0063041A">
        <w:t xml:space="preserve"> serait détenu </w:t>
      </w:r>
      <w:r w:rsidRPr="00954B8B">
        <w:rPr>
          <w:i/>
        </w:rPr>
        <w:t>incommunicado</w:t>
      </w:r>
      <w:r w:rsidRPr="0063041A">
        <w:t xml:space="preserve"> dans un centre secret du DRS depuis le 26 mai 2008 (A/HRC/13/39/Add.1, p.7)</w:t>
      </w:r>
      <w:r w:rsidRPr="006E561C">
        <w:t>.</w:t>
      </w:r>
    </w:p>
    <w:p w:rsidR="00703177" w:rsidRPr="0063041A" w:rsidRDefault="00CC3E89" w:rsidP="00703177">
      <w:pPr>
        <w:pStyle w:val="SingleTxtG"/>
      </w:pPr>
      <w:r w:rsidRPr="0009263B">
        <w:rPr>
          <w:lang w:val="fr-FR"/>
        </w:rPr>
        <w:t>13.</w:t>
      </w:r>
      <w:r w:rsidRPr="0063041A">
        <w:rPr>
          <w:lang w:val="fr-FR"/>
        </w:rPr>
        <w:tab/>
      </w:r>
      <w:r w:rsidRPr="0063041A">
        <w:t>Suite à la précédente recommandation du Comité (</w:t>
      </w:r>
      <w:r>
        <w:t>par.</w:t>
      </w:r>
      <w:r w:rsidRPr="0063041A">
        <w:t xml:space="preserve"> 8), </w:t>
      </w:r>
      <w:r>
        <w:t xml:space="preserve">veuillez </w:t>
      </w:r>
      <w:r w:rsidRPr="0009263B">
        <w:t>fournir</w:t>
      </w:r>
      <w:r w:rsidRPr="0063041A">
        <w:t xml:space="preserve"> des informations sur les travaux de la Commission nationale consultative de promotion et de protection des droits de l’homme (CNCPPDH) et </w:t>
      </w:r>
      <w:r w:rsidR="00906972" w:rsidRPr="00672755">
        <w:t>préciser</w:t>
      </w:r>
      <w:r w:rsidR="00906972" w:rsidRPr="0063041A">
        <w:t xml:space="preserve"> </w:t>
      </w:r>
      <w:r w:rsidRPr="0063041A">
        <w:t xml:space="preserve">si les rapports annuels sont rendus publics et largement diffusés. </w:t>
      </w:r>
      <w:r w:rsidR="00906972" w:rsidRPr="00672755">
        <w:t>Spécifier</w:t>
      </w:r>
      <w:r w:rsidR="00906972">
        <w:rPr>
          <w:color w:val="FF00FF"/>
        </w:rPr>
        <w:t xml:space="preserve"> </w:t>
      </w:r>
      <w:r w:rsidRPr="0063041A">
        <w:t xml:space="preserve">si la CNCPPDH a </w:t>
      </w:r>
      <w:r w:rsidR="00906972">
        <w:t>été saisie</w:t>
      </w:r>
      <w:r w:rsidR="00906972" w:rsidRPr="0063041A">
        <w:t xml:space="preserve"> </w:t>
      </w:r>
      <w:r w:rsidRPr="0063041A">
        <w:t>de plaintes relatives à des violations de</w:t>
      </w:r>
      <w:r w:rsidR="00906972">
        <w:t>s</w:t>
      </w:r>
      <w:r w:rsidRPr="0063041A">
        <w:t xml:space="preserve"> dispositions de la Convention et si elle a les pouvoirs et les moyens nécessaires pour enquêter sur ces plaintes et y </w:t>
      </w:r>
      <w:r w:rsidRPr="0009263B">
        <w:t>donner</w:t>
      </w:r>
      <w:r w:rsidRPr="0063041A">
        <w:t xml:space="preserve"> suite sans délai et en toute indépendance conformément aux Principes de Paris. </w:t>
      </w:r>
      <w:r w:rsidRPr="0009263B">
        <w:t>Fournir</w:t>
      </w:r>
      <w:r w:rsidRPr="0063041A">
        <w:t xml:space="preserve"> des statistiques à ce sujet et </w:t>
      </w:r>
      <w:r w:rsidRPr="0009263B">
        <w:t>indiquer</w:t>
      </w:r>
      <w:r w:rsidRPr="0063041A">
        <w:t xml:space="preserve"> </w:t>
      </w:r>
      <w:r w:rsidR="00906972">
        <w:t>les</w:t>
      </w:r>
      <w:r w:rsidR="00906972" w:rsidRPr="0063041A">
        <w:t xml:space="preserve"> </w:t>
      </w:r>
      <w:r w:rsidRPr="0063041A">
        <w:t xml:space="preserve">mesures concrètes </w:t>
      </w:r>
      <w:r w:rsidR="00906972">
        <w:t xml:space="preserve">qui </w:t>
      </w:r>
      <w:r w:rsidRPr="0063041A">
        <w:t xml:space="preserve">ont été </w:t>
      </w:r>
      <w:r w:rsidR="0009263B">
        <w:t>mises en place</w:t>
      </w:r>
      <w:r w:rsidR="0009263B" w:rsidRPr="0063041A">
        <w:t xml:space="preserve"> </w:t>
      </w:r>
      <w:r w:rsidRPr="0063041A">
        <w:t xml:space="preserve">à cet égard ainsi que </w:t>
      </w:r>
      <w:r w:rsidRPr="00930883">
        <w:t>l’issue</w:t>
      </w:r>
      <w:r w:rsidRPr="0063041A">
        <w:t xml:space="preserve"> </w:t>
      </w:r>
      <w:r w:rsidR="0009263B">
        <w:t>réservée à</w:t>
      </w:r>
      <w:r w:rsidR="0009263B" w:rsidRPr="0063041A">
        <w:t xml:space="preserve"> </w:t>
      </w:r>
      <w:r w:rsidRPr="0063041A">
        <w:t>toute</w:t>
      </w:r>
      <w:r w:rsidR="00906972">
        <w:t>s les</w:t>
      </w:r>
      <w:r w:rsidR="006F546D">
        <w:t xml:space="preserve"> </w:t>
      </w:r>
      <w:r w:rsidRPr="0063041A">
        <w:t>plainte</w:t>
      </w:r>
      <w:r w:rsidR="00906972">
        <w:t>s</w:t>
      </w:r>
      <w:r w:rsidRPr="0063041A">
        <w:t xml:space="preserve"> déposées pour torture et/ou mauvais traitement</w:t>
      </w:r>
      <w:r w:rsidR="00684374">
        <w:t>s</w:t>
      </w:r>
      <w:r w:rsidRPr="0063041A">
        <w:t xml:space="preserve">. Suite à la décision du Comité international de coordination des institutions nationales pour la promotion et la protection des droits de l’homme d’octroyer </w:t>
      </w:r>
      <w:r w:rsidR="00684374">
        <w:t>le</w:t>
      </w:r>
      <w:r w:rsidR="00684374" w:rsidRPr="0063041A">
        <w:t xml:space="preserve"> </w:t>
      </w:r>
      <w:r w:rsidRPr="0063041A">
        <w:t>statut «B» à la CNCPPDH en mars 2009,</w:t>
      </w:r>
      <w:r w:rsidR="00703177">
        <w:t xml:space="preserve"> et eu égard aux recommandations du Comité des droits économiques, sociaux et culturels (E/C.12/DZA/CO/4,</w:t>
      </w:r>
      <w:r w:rsidR="00954B8B">
        <w:t xml:space="preserve"> par.</w:t>
      </w:r>
      <w:r w:rsidR="00703177">
        <w:t xml:space="preserve"> 6),</w:t>
      </w:r>
      <w:r w:rsidRPr="0063041A">
        <w:t xml:space="preserve"> </w:t>
      </w:r>
      <w:r w:rsidR="00684374" w:rsidRPr="00672755">
        <w:t>expliquer</w:t>
      </w:r>
      <w:r w:rsidRPr="0063041A">
        <w:t xml:space="preserve"> les mesures </w:t>
      </w:r>
      <w:r w:rsidR="00684374">
        <w:t xml:space="preserve">déjà </w:t>
      </w:r>
      <w:r w:rsidRPr="0009263B">
        <w:t>prises</w:t>
      </w:r>
      <w:r w:rsidRPr="0063041A">
        <w:t xml:space="preserve"> </w:t>
      </w:r>
      <w:r w:rsidR="00684374">
        <w:t>ou</w:t>
      </w:r>
      <w:r w:rsidR="00684374" w:rsidRPr="0063041A">
        <w:t xml:space="preserve"> </w:t>
      </w:r>
      <w:r w:rsidRPr="0063041A">
        <w:t xml:space="preserve">envisagées pour renforcer l’indépendance de la CNCPPDH, faciliter son rôle de surveillance des obligations </w:t>
      </w:r>
      <w:r w:rsidR="00684374">
        <w:t>contractées</w:t>
      </w:r>
      <w:r w:rsidR="00684374" w:rsidRPr="0063041A">
        <w:t xml:space="preserve"> </w:t>
      </w:r>
      <w:r w:rsidRPr="0063041A">
        <w:t xml:space="preserve">par l’Algérie </w:t>
      </w:r>
      <w:r w:rsidR="00684374">
        <w:t>aux niveaux</w:t>
      </w:r>
      <w:r w:rsidRPr="0063041A">
        <w:t xml:space="preserve"> national et international et encourager une interaction renforcée avec le système international des droits de l’homme.</w:t>
      </w:r>
    </w:p>
    <w:p w:rsidR="00CC3E89" w:rsidRPr="0063041A" w:rsidRDefault="00CC3E89" w:rsidP="00303300">
      <w:pPr>
        <w:pStyle w:val="SingleTxtG"/>
      </w:pPr>
      <w:r w:rsidRPr="0063041A">
        <w:rPr>
          <w:lang w:val="fr-FR"/>
        </w:rPr>
        <w:t>14.</w:t>
      </w:r>
      <w:r w:rsidRPr="0063041A">
        <w:rPr>
          <w:lang w:val="fr-FR"/>
        </w:rPr>
        <w:tab/>
      </w:r>
      <w:r>
        <w:t>Veuillez d</w:t>
      </w:r>
      <w:r w:rsidRPr="0063041A">
        <w:t>onner des renseignements sur les dispositions légales éventuelles en vertu desquelles l’ordre d’un supérieur ne peut pas être invoqué pour justifier la torture.</w:t>
      </w:r>
    </w:p>
    <w:p w:rsidR="00CC3E89" w:rsidRPr="0063041A" w:rsidRDefault="00CC3E89" w:rsidP="00303300">
      <w:pPr>
        <w:pStyle w:val="SingleTxtG"/>
      </w:pPr>
      <w:r w:rsidRPr="0063041A">
        <w:rPr>
          <w:lang w:val="fr-FR"/>
        </w:rPr>
        <w:t>15.</w:t>
      </w:r>
      <w:r w:rsidRPr="0063041A">
        <w:rPr>
          <w:lang w:val="fr-FR"/>
        </w:rPr>
        <w:tab/>
      </w:r>
      <w:r>
        <w:t xml:space="preserve">Compte tenu des </w:t>
      </w:r>
      <w:r w:rsidRPr="0063041A">
        <w:t xml:space="preserve">informations </w:t>
      </w:r>
      <w:r>
        <w:t>données par</w:t>
      </w:r>
      <w:r w:rsidRPr="0063041A">
        <w:t xml:space="preserve"> l’</w:t>
      </w:r>
      <w:r w:rsidR="002D40D4">
        <w:t>État</w:t>
      </w:r>
      <w:r w:rsidRPr="0063041A">
        <w:t xml:space="preserve"> partie à la </w:t>
      </w:r>
      <w:r w:rsidRPr="000B6F19">
        <w:t>Rapporteuse spéciale</w:t>
      </w:r>
      <w:r w:rsidRPr="0063041A">
        <w:t xml:space="preserve"> sur la violence contre les femmes (A/HRC/7/6/Add.2,</w:t>
      </w:r>
      <w:r w:rsidR="00954B8B">
        <w:t xml:space="preserve"> par.</w:t>
      </w:r>
      <w:r w:rsidRPr="0063041A">
        <w:t xml:space="preserve"> 46)</w:t>
      </w:r>
      <w:r w:rsidR="00703177">
        <w:t xml:space="preserve"> </w:t>
      </w:r>
      <w:r w:rsidR="00730293">
        <w:t>et</w:t>
      </w:r>
      <w:r w:rsidR="009946C2">
        <w:t xml:space="preserve"> </w:t>
      </w:r>
      <w:r w:rsidR="00703177">
        <w:t>des recommandations du Comité</w:t>
      </w:r>
      <w:r w:rsidR="00730293">
        <w:t xml:space="preserve"> contre la torture</w:t>
      </w:r>
      <w:r w:rsidR="00703177">
        <w:t xml:space="preserve"> (par. 19)</w:t>
      </w:r>
      <w:r w:rsidR="009946C2">
        <w:t>,</w:t>
      </w:r>
      <w:r w:rsidR="00703177">
        <w:t xml:space="preserve"> du Comité des droits économiques, sociaux et culturels (E/C.12/DZA/CO/4,</w:t>
      </w:r>
      <w:r w:rsidR="00954B8B">
        <w:t xml:space="preserve"> par.</w:t>
      </w:r>
      <w:r w:rsidR="00703177">
        <w:t xml:space="preserve"> 15), </w:t>
      </w:r>
      <w:r w:rsidR="00C94BFF">
        <w:t>du Comité des droits de l’homme (CCPR/C/DZA/CO/3,</w:t>
      </w:r>
      <w:r w:rsidR="00954B8B">
        <w:t xml:space="preserve"> par.</w:t>
      </w:r>
      <w:r w:rsidR="00C94BFF">
        <w:t xml:space="preserve"> 21) et </w:t>
      </w:r>
      <w:r w:rsidR="00703177">
        <w:t xml:space="preserve">du </w:t>
      </w:r>
      <w:r w:rsidR="00703177" w:rsidRPr="001E6B9E">
        <w:t>Comité pour</w:t>
      </w:r>
      <w:r w:rsidR="00703177">
        <w:t xml:space="preserve"> l’élimination de la discrimination à l’égard des femmes (A/60/38(SUPP),</w:t>
      </w:r>
      <w:r w:rsidR="00954B8B">
        <w:t xml:space="preserve"> par.</w:t>
      </w:r>
      <w:r w:rsidR="00703177">
        <w:t xml:space="preserve"> 150)</w:t>
      </w:r>
      <w:r w:rsidRPr="0063041A">
        <w:t xml:space="preserve">, </w:t>
      </w:r>
      <w:r>
        <w:t xml:space="preserve">veuillez </w:t>
      </w:r>
      <w:r w:rsidRPr="0063041A">
        <w:t xml:space="preserve">donner des renseignements sur les conclusions </w:t>
      </w:r>
      <w:r w:rsidR="00782CB7">
        <w:t>formulées par</w:t>
      </w:r>
      <w:r w:rsidR="00782CB7" w:rsidRPr="0063041A">
        <w:t xml:space="preserve"> </w:t>
      </w:r>
      <w:r w:rsidRPr="0063041A">
        <w:t xml:space="preserve">la </w:t>
      </w:r>
      <w:r w:rsidR="009946C2" w:rsidRPr="00C24D18">
        <w:t>c</w:t>
      </w:r>
      <w:r w:rsidRPr="0063041A">
        <w:t>ommission chargée de réviser le Code pénal vis-à-vis</w:t>
      </w:r>
      <w:r w:rsidR="001E6B9E">
        <w:t>,</w:t>
      </w:r>
      <w:r w:rsidRPr="0063041A">
        <w:t xml:space="preserve"> </w:t>
      </w:r>
      <w:r w:rsidR="001E6B9E" w:rsidRPr="0063041A">
        <w:t>notamment</w:t>
      </w:r>
      <w:r w:rsidR="001E6B9E">
        <w:t>,</w:t>
      </w:r>
      <w:r w:rsidR="001E6B9E" w:rsidRPr="0063041A">
        <w:t xml:space="preserve"> </w:t>
      </w:r>
      <w:r w:rsidRPr="0063041A">
        <w:t>de la définition du viol, y compris du viol conjugal, des crimes à caractère sexuel et de la criminalisation de l’avortement. De manière générale, fournir des informations sur le dispositif législatif en vigueur dans l’</w:t>
      </w:r>
      <w:r w:rsidR="002D40D4">
        <w:t>État</w:t>
      </w:r>
      <w:r w:rsidRPr="0063041A">
        <w:t xml:space="preserve"> partie</w:t>
      </w:r>
      <w:r w:rsidR="00782CB7" w:rsidRPr="00782CB7">
        <w:t xml:space="preserve"> </w:t>
      </w:r>
      <w:r w:rsidR="00C64D11" w:rsidRPr="003A220B">
        <w:t>pour lutter contre</w:t>
      </w:r>
      <w:r w:rsidR="00782CB7" w:rsidRPr="0063041A">
        <w:t xml:space="preserve"> </w:t>
      </w:r>
      <w:r w:rsidR="009039E4">
        <w:t xml:space="preserve">la </w:t>
      </w:r>
      <w:r w:rsidR="00782CB7" w:rsidRPr="0063041A">
        <w:t>violence à l’égard des femmes</w:t>
      </w:r>
      <w:r w:rsidRPr="0063041A">
        <w:t xml:space="preserve">, notamment la violence familiale, et sur les moyens de recours </w:t>
      </w:r>
      <w:r w:rsidR="00782CB7">
        <w:t xml:space="preserve">mis </w:t>
      </w:r>
      <w:r w:rsidRPr="0063041A">
        <w:t>à la disposition des victimes.</w:t>
      </w:r>
    </w:p>
    <w:p w:rsidR="00CC3E89" w:rsidRPr="0063041A" w:rsidRDefault="00CC3E89" w:rsidP="001C1D1B">
      <w:pPr>
        <w:pStyle w:val="SingleTxtG"/>
      </w:pPr>
      <w:r w:rsidRPr="0063041A">
        <w:rPr>
          <w:lang w:val="fr-FR"/>
        </w:rPr>
        <w:t>16.</w:t>
      </w:r>
      <w:r w:rsidRPr="0063041A">
        <w:rPr>
          <w:lang w:val="fr-FR"/>
        </w:rPr>
        <w:tab/>
      </w:r>
      <w:r>
        <w:t xml:space="preserve">Veuillez </w:t>
      </w:r>
      <w:r w:rsidR="000F6BA1">
        <w:t>communiquer</w:t>
      </w:r>
      <w:r w:rsidR="000F6BA1" w:rsidRPr="0063041A">
        <w:t xml:space="preserve"> </w:t>
      </w:r>
      <w:r w:rsidRPr="0063041A">
        <w:t>des données statistiques propres à évaluer l’ampleur des violences domestiques et sexuelles dans l’</w:t>
      </w:r>
      <w:r w:rsidR="002D40D4">
        <w:t>État</w:t>
      </w:r>
      <w:r w:rsidRPr="0063041A">
        <w:t xml:space="preserve"> partie. Donner des informations à jour sur les mesures </w:t>
      </w:r>
      <w:r w:rsidRPr="000F6BA1">
        <w:t>prises</w:t>
      </w:r>
      <w:r w:rsidRPr="0063041A">
        <w:t xml:space="preserve"> pour prévenir, combattre et réprimer comme il se doit la violence </w:t>
      </w:r>
      <w:r w:rsidR="000F6BA1">
        <w:t>à l’égard d</w:t>
      </w:r>
      <w:r w:rsidRPr="0063041A">
        <w:t xml:space="preserve">es femmes et </w:t>
      </w:r>
      <w:r w:rsidR="000F6BA1">
        <w:t>d</w:t>
      </w:r>
      <w:r w:rsidRPr="0063041A">
        <w:t xml:space="preserve">es enfants, notamment la violence au foyer et la violence sur le lieu de travail ou dans la sphère publique. </w:t>
      </w:r>
      <w:r w:rsidR="000F6BA1">
        <w:t>À</w:t>
      </w:r>
      <w:r w:rsidRPr="0063041A">
        <w:t xml:space="preserve"> cet </w:t>
      </w:r>
      <w:r w:rsidR="002C6688">
        <w:t>effet</w:t>
      </w:r>
      <w:r w:rsidRPr="0063041A">
        <w:t xml:space="preserve">, commenter le fait que la violence semble légitimée par la société et </w:t>
      </w:r>
      <w:r w:rsidR="006D00E9" w:rsidRPr="003A220B">
        <w:t>bénéficier</w:t>
      </w:r>
      <w:r w:rsidR="006D00E9" w:rsidRPr="0063041A">
        <w:t xml:space="preserve"> </w:t>
      </w:r>
      <w:r w:rsidRPr="0063041A">
        <w:t>d’une culture du silence et de l’impunité qui fait que les cas de violence ne sont pas tou</w:t>
      </w:r>
      <w:r w:rsidR="006D00E9">
        <w:t>jour</w:t>
      </w:r>
      <w:r w:rsidRPr="0063041A">
        <w:t>s signalés (A/HRC/7/6/Add.2,</w:t>
      </w:r>
      <w:r w:rsidR="00954B8B">
        <w:t xml:space="preserve"> par.</w:t>
      </w:r>
      <w:r w:rsidRPr="0063041A">
        <w:t xml:space="preserve"> 51). </w:t>
      </w:r>
      <w:r w:rsidR="000F6BA1">
        <w:t>Fournir</w:t>
      </w:r>
      <w:r w:rsidR="000F6BA1" w:rsidRPr="0063041A">
        <w:t xml:space="preserve"> </w:t>
      </w:r>
      <w:r w:rsidRPr="0063041A">
        <w:t xml:space="preserve">des informations sur la mise en œuvre des recommandations contenues dans l’étude publiée par l’Institut national de santé publique en 2005, notamment </w:t>
      </w:r>
      <w:r w:rsidR="000F6BA1">
        <w:t>celles relatives aux</w:t>
      </w:r>
      <w:r w:rsidRPr="0063041A">
        <w:t xml:space="preserve"> formations dispensées aux agents de la fonction publique, </w:t>
      </w:r>
      <w:r w:rsidR="006D00E9">
        <w:t xml:space="preserve">mais aussi </w:t>
      </w:r>
      <w:r w:rsidRPr="0063041A">
        <w:t xml:space="preserve">sur la mise en place de centres pour les victimes de </w:t>
      </w:r>
      <w:r w:rsidR="000F6BA1">
        <w:t xml:space="preserve">la </w:t>
      </w:r>
      <w:r w:rsidRPr="0063041A">
        <w:t xml:space="preserve">violence domestique ainsi que sur </w:t>
      </w:r>
      <w:r w:rsidRPr="00520370">
        <w:t>l</w:t>
      </w:r>
      <w:r w:rsidR="006D00E9" w:rsidRPr="00520370">
        <w:t>’organisation</w:t>
      </w:r>
      <w:r w:rsidR="006D00E9">
        <w:t xml:space="preserve"> d</w:t>
      </w:r>
      <w:r w:rsidRPr="0063041A">
        <w:t>e campagnes nationales d’information et de prévention.</w:t>
      </w:r>
    </w:p>
    <w:p w:rsidR="00CC3E89" w:rsidRPr="0063041A" w:rsidRDefault="00CC3E89" w:rsidP="001C1D1B">
      <w:pPr>
        <w:pStyle w:val="SingleTxtG"/>
      </w:pPr>
      <w:r w:rsidRPr="0063041A">
        <w:rPr>
          <w:lang w:val="fr-FR"/>
        </w:rPr>
        <w:t>17.</w:t>
      </w:r>
      <w:r w:rsidRPr="0063041A">
        <w:rPr>
          <w:lang w:val="fr-FR"/>
        </w:rPr>
        <w:tab/>
      </w:r>
      <w:r w:rsidR="00B31110">
        <w:rPr>
          <w:lang w:val="fr-FR"/>
        </w:rPr>
        <w:t xml:space="preserve">Eu égard aux recommandations du </w:t>
      </w:r>
      <w:r w:rsidR="00B31110" w:rsidRPr="003E76CF">
        <w:rPr>
          <w:lang w:val="fr-FR"/>
        </w:rPr>
        <w:t xml:space="preserve">Comité </w:t>
      </w:r>
      <w:r w:rsidR="003E76CF">
        <w:rPr>
          <w:lang w:val="fr-FR"/>
        </w:rPr>
        <w:t xml:space="preserve">pour la protection </w:t>
      </w:r>
      <w:r w:rsidR="00B31110" w:rsidRPr="003E76CF">
        <w:rPr>
          <w:lang w:val="fr-FR"/>
        </w:rPr>
        <w:t>d</w:t>
      </w:r>
      <w:r w:rsidR="00B31110">
        <w:rPr>
          <w:lang w:val="fr-FR"/>
        </w:rPr>
        <w:t xml:space="preserve">es </w:t>
      </w:r>
      <w:r w:rsidR="003E76CF">
        <w:rPr>
          <w:lang w:val="fr-FR"/>
        </w:rPr>
        <w:t xml:space="preserve">droits de tous les </w:t>
      </w:r>
      <w:r w:rsidR="00B31110">
        <w:rPr>
          <w:lang w:val="fr-FR"/>
        </w:rPr>
        <w:t xml:space="preserve">travailleurs migrants </w:t>
      </w:r>
      <w:r w:rsidR="003E76CF">
        <w:rPr>
          <w:lang w:val="fr-FR"/>
        </w:rPr>
        <w:t xml:space="preserve">et des membres de leur famille </w:t>
      </w:r>
      <w:r w:rsidR="00B31110">
        <w:rPr>
          <w:lang w:val="fr-FR"/>
        </w:rPr>
        <w:t>(CMW/C/DZA/CO/1,</w:t>
      </w:r>
      <w:r w:rsidR="00954B8B">
        <w:rPr>
          <w:lang w:val="fr-FR"/>
        </w:rPr>
        <w:t xml:space="preserve"> par.</w:t>
      </w:r>
      <w:r w:rsidR="00B31110">
        <w:rPr>
          <w:lang w:val="fr-FR"/>
        </w:rPr>
        <w:t xml:space="preserve"> 39) et du Comité des droits de l’enfant (CRC/C/15/Add.269,</w:t>
      </w:r>
      <w:r w:rsidR="00954B8B">
        <w:rPr>
          <w:lang w:val="fr-FR"/>
        </w:rPr>
        <w:t xml:space="preserve"> par.</w:t>
      </w:r>
      <w:r w:rsidR="00B31110">
        <w:rPr>
          <w:lang w:val="fr-FR"/>
        </w:rPr>
        <w:t xml:space="preserve"> 79), </w:t>
      </w:r>
      <w:r w:rsidR="00B31110">
        <w:t>ve</w:t>
      </w:r>
      <w:r>
        <w:t>uillez d</w:t>
      </w:r>
      <w:r w:rsidRPr="0063041A">
        <w:t>onner des informations sur les mesures</w:t>
      </w:r>
      <w:r w:rsidR="00FA0B46">
        <w:t xml:space="preserve"> </w:t>
      </w:r>
      <w:r w:rsidR="00FA0B46" w:rsidRPr="00990102">
        <w:t xml:space="preserve">et les moyens </w:t>
      </w:r>
      <w:r w:rsidR="000436A8" w:rsidRPr="00990102">
        <w:t>déployés</w:t>
      </w:r>
      <w:r w:rsidR="00FA0B46" w:rsidRPr="00990102">
        <w:t xml:space="preserve"> pour appliquer </w:t>
      </w:r>
      <w:r w:rsidR="000436A8" w:rsidRPr="00990102">
        <w:t xml:space="preserve">ces recommandations et ainsi dûment </w:t>
      </w:r>
      <w:r w:rsidRPr="00990102">
        <w:t xml:space="preserve">prévenir </w:t>
      </w:r>
      <w:r w:rsidR="00FA0B46" w:rsidRPr="00990102">
        <w:t xml:space="preserve">et combattre </w:t>
      </w:r>
      <w:r w:rsidRPr="00990102">
        <w:t xml:space="preserve">la traite, </w:t>
      </w:r>
      <w:r w:rsidR="000436A8" w:rsidRPr="00990102">
        <w:t>tout comme</w:t>
      </w:r>
      <w:r w:rsidR="00FA0B46" w:rsidRPr="00990102">
        <w:t xml:space="preserve"> </w:t>
      </w:r>
      <w:r w:rsidR="00284009" w:rsidRPr="00990102">
        <w:t xml:space="preserve">pour </w:t>
      </w:r>
      <w:r w:rsidRPr="00990102">
        <w:t xml:space="preserve">sensibiliser </w:t>
      </w:r>
      <w:r w:rsidR="000436A8" w:rsidRPr="00990102">
        <w:t>au</w:t>
      </w:r>
      <w:r w:rsidR="00FA0B46" w:rsidRPr="00990102">
        <w:t xml:space="preserve"> </w:t>
      </w:r>
      <w:r w:rsidRPr="00990102">
        <w:t>phénomène</w:t>
      </w:r>
      <w:r w:rsidR="000436A8" w:rsidRPr="00990102">
        <w:t xml:space="preserve"> de la traite</w:t>
      </w:r>
      <w:r w:rsidRPr="00990102">
        <w:t>. Fournir également</w:t>
      </w:r>
      <w:r w:rsidRPr="0063041A">
        <w:t xml:space="preserve"> des données statistiques à jour </w:t>
      </w:r>
      <w:r w:rsidR="007A77A3">
        <w:t>sur</w:t>
      </w:r>
      <w:r w:rsidR="006F546D">
        <w:t xml:space="preserve"> </w:t>
      </w:r>
      <w:r w:rsidRPr="0063041A">
        <w:t xml:space="preserve">l’évolution de la traite des femmes et des enfants depuis l’examen du précédent rapport. Des données statistiques devraient également être fournies sur le nombre de plaintes et les enquêtes y relatives, les poursuites </w:t>
      </w:r>
      <w:r w:rsidR="007A77A3">
        <w:t>diligentées</w:t>
      </w:r>
      <w:r w:rsidRPr="0063041A">
        <w:t xml:space="preserve">, les condamnations prononcées et les peines infligées, ainsi que sur l’indemnisation </w:t>
      </w:r>
      <w:r w:rsidR="001B576C" w:rsidRPr="0056700A">
        <w:t>des</w:t>
      </w:r>
      <w:r w:rsidRPr="0063041A">
        <w:t xml:space="preserve"> victimes.</w:t>
      </w:r>
    </w:p>
    <w:p w:rsidR="00CC3E89" w:rsidRPr="0063041A" w:rsidRDefault="00CC3E89" w:rsidP="00CC3E89">
      <w:pPr>
        <w:pStyle w:val="H1G"/>
      </w:pPr>
      <w:r w:rsidRPr="0063041A">
        <w:tab/>
      </w:r>
      <w:r w:rsidRPr="0063041A">
        <w:tab/>
        <w:t>Article 3</w:t>
      </w:r>
    </w:p>
    <w:p w:rsidR="00CC3E89" w:rsidRPr="0063041A" w:rsidRDefault="00CC3E89" w:rsidP="00CC3E89">
      <w:pPr>
        <w:pStyle w:val="SingleTxtG"/>
      </w:pPr>
      <w:r w:rsidRPr="0063041A">
        <w:rPr>
          <w:lang w:val="fr-FR"/>
        </w:rPr>
        <w:t>18.</w:t>
      </w:r>
      <w:r w:rsidRPr="0063041A">
        <w:rPr>
          <w:lang w:val="fr-FR"/>
        </w:rPr>
        <w:tab/>
      </w:r>
      <w:r>
        <w:t>Veuillez d</w:t>
      </w:r>
      <w:r w:rsidRPr="0063041A">
        <w:t xml:space="preserve">onner des informations sur les </w:t>
      </w:r>
      <w:r>
        <w:t xml:space="preserve">mesures </w:t>
      </w:r>
      <w:r w:rsidRPr="00513075">
        <w:t>prises</w:t>
      </w:r>
      <w:r>
        <w:t xml:space="preserve"> par </w:t>
      </w:r>
      <w:r w:rsidRPr="0063041A">
        <w:t>l’État partie pour s’acquitter des obligations qui lui incombent en vertu de l’article 3 de la Convention, en particulier celle de prendre en considération tous les éléments de chaque cas et d</w:t>
      </w:r>
      <w:r w:rsidR="00E16AD9">
        <w:t>e fournir</w:t>
      </w:r>
      <w:r w:rsidRPr="0063041A">
        <w:t>, dans la pratique, toutes les garanties de procédure à la personne expulsée, refoulée ou extradée.</w:t>
      </w:r>
    </w:p>
    <w:p w:rsidR="00CC3E89" w:rsidRPr="0063041A" w:rsidRDefault="00CC3E89" w:rsidP="001C1D1B">
      <w:pPr>
        <w:pStyle w:val="SingleTxtG"/>
      </w:pPr>
      <w:r w:rsidRPr="0063041A">
        <w:rPr>
          <w:lang w:val="fr-FR"/>
        </w:rPr>
        <w:t>19.</w:t>
      </w:r>
      <w:r w:rsidRPr="0063041A">
        <w:rPr>
          <w:lang w:val="fr-FR"/>
        </w:rPr>
        <w:tab/>
      </w:r>
      <w:r>
        <w:t>Veuillez i</w:t>
      </w:r>
      <w:r w:rsidRPr="0063041A">
        <w:t>nformer le Comité de toute demande d’extradition reçue ou demandée</w:t>
      </w:r>
      <w:r w:rsidR="00427342">
        <w:t>,</w:t>
      </w:r>
      <w:r w:rsidRPr="0063041A">
        <w:t xml:space="preserve"> et donner des renseignements précis sur les </w:t>
      </w:r>
      <w:r w:rsidRPr="000370FF">
        <w:t>cas</w:t>
      </w:r>
      <w:r w:rsidRPr="0063041A">
        <w:t xml:space="preserve"> d’extradition, de refoulement ou d’expulsion intervenus depuis le précédent rapport, </w:t>
      </w:r>
      <w:r w:rsidR="0071698D">
        <w:t>et sur</w:t>
      </w:r>
      <w:r w:rsidRPr="0063041A">
        <w:t xml:space="preserve"> leur </w:t>
      </w:r>
      <w:r w:rsidR="0071698D">
        <w:t>issue</w:t>
      </w:r>
      <w:r w:rsidRPr="0063041A">
        <w:t xml:space="preserve">. Fournir des données ventilées par âge, sexe et appartenance ethnique sur: </w:t>
      </w:r>
    </w:p>
    <w:p w:rsidR="00CC3E89" w:rsidRPr="0063041A" w:rsidRDefault="00CC3E89" w:rsidP="00CC3E89">
      <w:pPr>
        <w:pStyle w:val="SingleTxtG"/>
      </w:pPr>
      <w:r>
        <w:tab/>
      </w:r>
      <w:r w:rsidRPr="0063041A">
        <w:t>a)</w:t>
      </w:r>
      <w:r w:rsidRPr="0063041A">
        <w:tab/>
        <w:t>Le nombre de</w:t>
      </w:r>
      <w:r w:rsidR="0071698D">
        <w:t>s</w:t>
      </w:r>
      <w:r w:rsidRPr="0063041A">
        <w:t xml:space="preserve"> demandes d’asile enregistrées;</w:t>
      </w:r>
    </w:p>
    <w:p w:rsidR="00CC3E89" w:rsidRPr="0063041A" w:rsidRDefault="00CC3E89" w:rsidP="00CC3E89">
      <w:pPr>
        <w:pStyle w:val="SingleTxtG"/>
      </w:pPr>
      <w:r>
        <w:tab/>
      </w:r>
      <w:r w:rsidRPr="0063041A">
        <w:t>b)</w:t>
      </w:r>
      <w:r w:rsidRPr="0063041A">
        <w:tab/>
        <w:t>Le nombre de</w:t>
      </w:r>
      <w:r w:rsidR="0071698D">
        <w:t>s</w:t>
      </w:r>
      <w:r w:rsidRPr="0063041A">
        <w:t xml:space="preserve"> demandeurs d’asile en détention;</w:t>
      </w:r>
    </w:p>
    <w:p w:rsidR="00CC3E89" w:rsidRPr="0063041A" w:rsidRDefault="00CC3E89" w:rsidP="00CC3E89">
      <w:pPr>
        <w:pStyle w:val="SingleTxtG"/>
      </w:pPr>
      <w:r>
        <w:tab/>
      </w:r>
      <w:r w:rsidRPr="0063041A">
        <w:t>c)</w:t>
      </w:r>
      <w:r w:rsidRPr="0063041A">
        <w:tab/>
        <w:t>Le nombre de</w:t>
      </w:r>
      <w:r w:rsidR="0071698D">
        <w:t>s</w:t>
      </w:r>
      <w:r w:rsidRPr="0063041A">
        <w:t xml:space="preserve"> demandeurs d’asile dont la demande a été acceptée;</w:t>
      </w:r>
    </w:p>
    <w:p w:rsidR="00CC3E89" w:rsidRPr="0063041A" w:rsidRDefault="00CC3E89" w:rsidP="00CC3E89">
      <w:pPr>
        <w:pStyle w:val="SingleTxtG"/>
      </w:pPr>
      <w:r>
        <w:tab/>
      </w:r>
      <w:r w:rsidRPr="0063041A">
        <w:t>d)</w:t>
      </w:r>
      <w:r w:rsidRPr="0063041A">
        <w:tab/>
        <w:t>Le nombre de</w:t>
      </w:r>
      <w:r w:rsidR="0071698D">
        <w:t>s</w:t>
      </w:r>
      <w:r w:rsidRPr="0063041A">
        <w:t xml:space="preserve"> demandeurs d’asile dont la demande a été acceptée au motif qu’ils ont été torturés ou </w:t>
      </w:r>
      <w:r w:rsidR="0071698D">
        <w:t xml:space="preserve">qu’ils </w:t>
      </w:r>
      <w:r w:rsidRPr="0063041A">
        <w:t>risquent de l’être s’ils sont renvoyés dans leur pays d’origine;</w:t>
      </w:r>
    </w:p>
    <w:p w:rsidR="00CC3E89" w:rsidRPr="0063041A" w:rsidRDefault="00CC3E89" w:rsidP="00CC3E89">
      <w:pPr>
        <w:pStyle w:val="SingleTxtG"/>
      </w:pPr>
      <w:r>
        <w:tab/>
      </w:r>
      <w:r w:rsidRPr="0063041A">
        <w:t>e)</w:t>
      </w:r>
      <w:r w:rsidRPr="0063041A">
        <w:tab/>
        <w:t>Le nombre de</w:t>
      </w:r>
      <w:r w:rsidR="0071698D">
        <w:t>s</w:t>
      </w:r>
      <w:r w:rsidRPr="0063041A">
        <w:t xml:space="preserve"> </w:t>
      </w:r>
      <w:r w:rsidRPr="000370FF">
        <w:t>cas</w:t>
      </w:r>
      <w:r w:rsidRPr="0063041A">
        <w:t xml:space="preserve"> de refoulement ou d’expulsion.</w:t>
      </w:r>
    </w:p>
    <w:p w:rsidR="00CC3E89" w:rsidRDefault="00CC3E89" w:rsidP="001C1D1B">
      <w:pPr>
        <w:pStyle w:val="SingleTxtG"/>
      </w:pPr>
      <w:r>
        <w:rPr>
          <w:lang w:val="fr-FR"/>
        </w:rPr>
        <w:t>20.</w:t>
      </w:r>
      <w:r>
        <w:rPr>
          <w:lang w:val="fr-FR"/>
        </w:rPr>
        <w:tab/>
      </w:r>
      <w:r w:rsidRPr="0063041A">
        <w:t>Dans ses précédentes observations finales</w:t>
      </w:r>
      <w:r>
        <w:t xml:space="preserve"> (par. 9)</w:t>
      </w:r>
      <w:r w:rsidRPr="0063041A">
        <w:t xml:space="preserve">, le Comité a </w:t>
      </w:r>
      <w:r w:rsidR="00907D7E">
        <w:t>pris note</w:t>
      </w:r>
      <w:r w:rsidR="00907D7E" w:rsidRPr="0063041A">
        <w:t xml:space="preserve"> </w:t>
      </w:r>
      <w:r w:rsidRPr="0063041A">
        <w:t>avec préoccupation des allégations faisant état d’expulsions collectives de migrants et du non</w:t>
      </w:r>
      <w:r w:rsidR="00907D7E">
        <w:t>-</w:t>
      </w:r>
      <w:r w:rsidRPr="0063041A">
        <w:t xml:space="preserve"> respect des </w:t>
      </w:r>
      <w:r w:rsidR="000370FF" w:rsidRPr="00BF449B">
        <w:t xml:space="preserve">principes </w:t>
      </w:r>
      <w:r w:rsidRPr="00BF449B">
        <w:t>garan</w:t>
      </w:r>
      <w:r w:rsidR="000370FF" w:rsidRPr="00BF449B">
        <w:t>tissant l</w:t>
      </w:r>
      <w:r w:rsidRPr="00BF449B">
        <w:t>’examen individuel</w:t>
      </w:r>
      <w:r w:rsidRPr="0063041A">
        <w:t xml:space="preserve"> de</w:t>
      </w:r>
      <w:r w:rsidR="00907D7E">
        <w:t>s</w:t>
      </w:r>
      <w:r w:rsidRPr="0063041A">
        <w:t xml:space="preserve"> </w:t>
      </w:r>
      <w:r w:rsidRPr="000370FF">
        <w:t>cas</w:t>
      </w:r>
      <w:r w:rsidR="00907D7E" w:rsidRPr="000370FF">
        <w:t xml:space="preserve"> </w:t>
      </w:r>
      <w:r w:rsidR="00BF449B">
        <w:t>et</w:t>
      </w:r>
      <w:r w:rsidR="00907D7E" w:rsidRPr="000370FF">
        <w:t xml:space="preserve"> la </w:t>
      </w:r>
      <w:r w:rsidRPr="000370FF">
        <w:t>possibilité</w:t>
      </w:r>
      <w:r w:rsidRPr="0063041A">
        <w:t xml:space="preserve"> de faire appel de la décision d’expulsion. </w:t>
      </w:r>
      <w:r w:rsidR="00DB0F9D">
        <w:t xml:space="preserve">Des préoccupations similaires ont été exprimées par le </w:t>
      </w:r>
      <w:r w:rsidR="00DB0F9D" w:rsidRPr="002D607F">
        <w:t>Comité</w:t>
      </w:r>
      <w:r w:rsidR="00DB0F9D">
        <w:t xml:space="preserve"> </w:t>
      </w:r>
      <w:r w:rsidR="00EB5C87">
        <w:t xml:space="preserve">pour la protection des droits de tous </w:t>
      </w:r>
      <w:r w:rsidR="00DB0F9D">
        <w:t xml:space="preserve">les travailleurs migrants </w:t>
      </w:r>
      <w:r w:rsidR="00EB5C87">
        <w:t xml:space="preserve">et des membres de leur famille </w:t>
      </w:r>
      <w:r w:rsidR="00DB0F9D">
        <w:t>(CMW/C/DZA/CO/1,</w:t>
      </w:r>
      <w:r w:rsidR="00954B8B">
        <w:t xml:space="preserve"> par.</w:t>
      </w:r>
      <w:r w:rsidR="00DB0F9D">
        <w:t xml:space="preserve"> 22). </w:t>
      </w:r>
      <w:r>
        <w:t>Veuillez indiquer</w:t>
      </w:r>
      <w:r w:rsidR="002D40D4">
        <w:t>:</w:t>
      </w:r>
      <w:r w:rsidRPr="0063041A">
        <w:t xml:space="preserve"> </w:t>
      </w:r>
    </w:p>
    <w:p w:rsidR="00CC3E89" w:rsidRDefault="00CC3E89" w:rsidP="001C1D1B">
      <w:pPr>
        <w:pStyle w:val="SingleTxtG"/>
      </w:pPr>
      <w:r>
        <w:tab/>
        <w:t>a)</w:t>
      </w:r>
      <w:r>
        <w:tab/>
        <w:t xml:space="preserve">Si des </w:t>
      </w:r>
      <w:r w:rsidRPr="0063041A">
        <w:t>expulsions collectives ont eu lieu depuis les dernières observations finales du Comité</w:t>
      </w:r>
      <w:r>
        <w:t>;</w:t>
      </w:r>
    </w:p>
    <w:p w:rsidR="00CC3E89" w:rsidRDefault="00CC3E89" w:rsidP="00CC3E89">
      <w:pPr>
        <w:pStyle w:val="SingleTxtG"/>
      </w:pPr>
      <w:r>
        <w:tab/>
        <w:t>b)</w:t>
      </w:r>
      <w:r>
        <w:tab/>
      </w:r>
      <w:r w:rsidR="00991D9F">
        <w:t xml:space="preserve">Si des </w:t>
      </w:r>
      <w:r w:rsidRPr="0063041A">
        <w:t xml:space="preserve">mesures </w:t>
      </w:r>
      <w:r w:rsidR="00991D9F">
        <w:t xml:space="preserve">ont été </w:t>
      </w:r>
      <w:r w:rsidRPr="00530EC9">
        <w:t>prises</w:t>
      </w:r>
      <w:r w:rsidRPr="0063041A">
        <w:t xml:space="preserve"> pour donner effet aux recommandations </w:t>
      </w:r>
      <w:r w:rsidR="001E5576">
        <w:t>précédentes</w:t>
      </w:r>
      <w:r w:rsidR="00DB6DB0">
        <w:t xml:space="preserve"> </w:t>
      </w:r>
      <w:r w:rsidRPr="0063041A">
        <w:t>du Comité à ce</w:t>
      </w:r>
      <w:r w:rsidR="00991D9F">
        <w:t xml:space="preserve"> suje</w:t>
      </w:r>
      <w:r w:rsidRPr="0063041A">
        <w:t>t</w:t>
      </w:r>
      <w:r>
        <w:t>;</w:t>
      </w:r>
    </w:p>
    <w:p w:rsidR="00CC3E89" w:rsidRDefault="00CC3E89" w:rsidP="00CC3E89">
      <w:pPr>
        <w:pStyle w:val="SingleTxtG"/>
      </w:pPr>
      <w:r>
        <w:tab/>
        <w:t>c)</w:t>
      </w:r>
      <w:r>
        <w:tab/>
        <w:t>S</w:t>
      </w:r>
      <w:r w:rsidRPr="0063041A">
        <w:t xml:space="preserve">i les autorités compétentes en matière de surveillance des étrangers procèdent de manière systématique à un examen approfondi de la situation de l’étranger entré ou séjournant illégalement en Algérie avant de prendre une décision d’expulsion, </w:t>
      </w:r>
      <w:r w:rsidR="00FE5342">
        <w:t xml:space="preserve">de manière à </w:t>
      </w:r>
      <w:r w:rsidRPr="0063041A">
        <w:t xml:space="preserve">s’assurer que l’intéressé ne sera pas soumis à la torture ou à des peines ou traitements inhumains ou dégradants dans le pays </w:t>
      </w:r>
      <w:r w:rsidR="00C50B66">
        <w:t>dans lequel</w:t>
      </w:r>
      <w:r w:rsidR="00C50B66" w:rsidRPr="0063041A">
        <w:t xml:space="preserve"> </w:t>
      </w:r>
      <w:r w:rsidRPr="0063041A">
        <w:t>il pourrait être renvoyé</w:t>
      </w:r>
      <w:r>
        <w:t>;</w:t>
      </w:r>
    </w:p>
    <w:p w:rsidR="00CC3E89" w:rsidRPr="0063041A" w:rsidRDefault="00CC3E89" w:rsidP="001C1D1B">
      <w:pPr>
        <w:pStyle w:val="SingleTxtG"/>
      </w:pPr>
      <w:r>
        <w:tab/>
      </w:r>
      <w:r w:rsidRPr="0063041A">
        <w:t>d)</w:t>
      </w:r>
      <w:r w:rsidRPr="0063041A">
        <w:tab/>
      </w:r>
      <w:r w:rsidR="00C038B1" w:rsidRPr="00C038B1">
        <w:t>Si d</w:t>
      </w:r>
      <w:r w:rsidRPr="00C038B1">
        <w:t>es mesures</w:t>
      </w:r>
      <w:r w:rsidRPr="0063041A">
        <w:t xml:space="preserve"> </w:t>
      </w:r>
      <w:r w:rsidR="00C038B1">
        <w:t xml:space="preserve">ont été </w:t>
      </w:r>
      <w:r w:rsidRPr="00955BAB">
        <w:t>prises</w:t>
      </w:r>
      <w:r w:rsidRPr="0063041A">
        <w:t xml:space="preserve"> pour que les demandeurs d’asile </w:t>
      </w:r>
      <w:r>
        <w:t xml:space="preserve">et les migrants </w:t>
      </w:r>
      <w:r w:rsidRPr="0063041A">
        <w:t>ne soient placés en détention qu’</w:t>
      </w:r>
      <w:r w:rsidR="00955BAB">
        <w:t xml:space="preserve">à titre </w:t>
      </w:r>
      <w:r w:rsidRPr="0063041A">
        <w:t>exceptionnel ou en dernier recours</w:t>
      </w:r>
      <w:r w:rsidR="00C038B1">
        <w:t>,</w:t>
      </w:r>
      <w:r w:rsidRPr="0063041A">
        <w:t xml:space="preserve"> et pour </w:t>
      </w:r>
      <w:r w:rsidR="00E33BE2">
        <w:t>une</w:t>
      </w:r>
      <w:r w:rsidR="00E33BE2" w:rsidRPr="0063041A">
        <w:t xml:space="preserve"> </w:t>
      </w:r>
      <w:r w:rsidR="00C038B1" w:rsidRPr="00C038B1">
        <w:t>durée</w:t>
      </w:r>
      <w:r w:rsidRPr="0063041A">
        <w:t xml:space="preserve"> </w:t>
      </w:r>
      <w:r w:rsidR="00E33BE2">
        <w:t>aussi</w:t>
      </w:r>
      <w:r w:rsidR="006F546D">
        <w:t xml:space="preserve"> </w:t>
      </w:r>
      <w:r w:rsidRPr="0063041A">
        <w:t xml:space="preserve">brève </w:t>
      </w:r>
      <w:r w:rsidR="00E33BE2">
        <w:t xml:space="preserve">que </w:t>
      </w:r>
      <w:r w:rsidRPr="0063041A">
        <w:t>possible.</w:t>
      </w:r>
    </w:p>
    <w:p w:rsidR="00CC3E89" w:rsidRPr="007D29E4" w:rsidRDefault="00CC3E89" w:rsidP="001C1D1B">
      <w:pPr>
        <w:pStyle w:val="SingleTxtG"/>
      </w:pPr>
      <w:r w:rsidRPr="007D29E4">
        <w:rPr>
          <w:lang w:val="fr-FR"/>
        </w:rPr>
        <w:t>21.</w:t>
      </w:r>
      <w:r w:rsidRPr="007D29E4">
        <w:rPr>
          <w:lang w:val="fr-FR"/>
        </w:rPr>
        <w:tab/>
      </w:r>
      <w:r>
        <w:t>Veuillez d</w:t>
      </w:r>
      <w:r w:rsidRPr="0063041A">
        <w:t xml:space="preserve">onner des renseignements sur la pratique présumée de l’État partie consistant à </w:t>
      </w:r>
      <w:r w:rsidR="00E33BE2">
        <w:t>accueillir</w:t>
      </w:r>
      <w:r w:rsidR="00E33BE2" w:rsidRPr="0063041A">
        <w:t xml:space="preserve"> </w:t>
      </w:r>
      <w:r w:rsidRPr="0063041A">
        <w:t>des personnes, algériennes et étrangères, soupçonnées de terrorisme en provenance d’autres États</w:t>
      </w:r>
      <w:r w:rsidRPr="007D29E4">
        <w:t>, y compris dans le cadre de sa participation au programme de transfert de l’Agence centrale de renseignement des États-Unis (CIA).</w:t>
      </w:r>
    </w:p>
    <w:p w:rsidR="00CC3E89" w:rsidRPr="0063041A" w:rsidRDefault="00CC3E89" w:rsidP="00CC3E89">
      <w:pPr>
        <w:pStyle w:val="H1G"/>
      </w:pPr>
      <w:r w:rsidRPr="0063041A">
        <w:tab/>
      </w:r>
      <w:r w:rsidRPr="0063041A">
        <w:tab/>
        <w:t>Articles 5 et 7</w:t>
      </w:r>
    </w:p>
    <w:p w:rsidR="00CC3E89" w:rsidRPr="0063041A" w:rsidRDefault="00CC3E89" w:rsidP="00CC3E89">
      <w:pPr>
        <w:pStyle w:val="SingleTxtG"/>
      </w:pPr>
      <w:r w:rsidRPr="0063041A">
        <w:rPr>
          <w:lang w:val="fr-FR"/>
        </w:rPr>
        <w:t>22.</w:t>
      </w:r>
      <w:r w:rsidRPr="0063041A">
        <w:rPr>
          <w:lang w:val="fr-FR"/>
        </w:rPr>
        <w:tab/>
      </w:r>
      <w:r>
        <w:t>Veuillez i</w:t>
      </w:r>
      <w:r w:rsidRPr="0063041A">
        <w:t>ndiquer si, depuis l’examen du précédent rapport, l’État partie a</w:t>
      </w:r>
      <w:r w:rsidR="00546526">
        <w:t>vait</w:t>
      </w:r>
      <w:r w:rsidRPr="0063041A">
        <w:t xml:space="preserve"> rejeté, pour quelque motif que ce soit, </w:t>
      </w:r>
      <w:r w:rsidR="00546526">
        <w:t>la</w:t>
      </w:r>
      <w:r w:rsidR="00546526" w:rsidRPr="0063041A">
        <w:t xml:space="preserve"> </w:t>
      </w:r>
      <w:r w:rsidRPr="0063041A">
        <w:t xml:space="preserve">demande d’extradition </w:t>
      </w:r>
      <w:r w:rsidR="00546526">
        <w:t>d’</w:t>
      </w:r>
      <w:r w:rsidR="00546526" w:rsidRPr="0063041A">
        <w:t xml:space="preserve">un individu soupçonné d’avoir commis des actes de torture </w:t>
      </w:r>
      <w:r w:rsidRPr="0063041A">
        <w:t xml:space="preserve">émanant d’un État </w:t>
      </w:r>
      <w:r w:rsidRPr="00546526">
        <w:t>tiers</w:t>
      </w:r>
      <w:r w:rsidRPr="0063041A">
        <w:t>, et si, partant, il a</w:t>
      </w:r>
      <w:r w:rsidR="00546526">
        <w:t>vait</w:t>
      </w:r>
      <w:r w:rsidRPr="0063041A">
        <w:t xml:space="preserve"> fait le nécessaire pour exercer lui-même l’action pénale. Dans l’affirmative, donner des renseignements sur le déroulement et l’issue de la procédure. </w:t>
      </w:r>
    </w:p>
    <w:p w:rsidR="00CC3E89" w:rsidRPr="0063041A" w:rsidRDefault="00CC3E89" w:rsidP="00CC3E89">
      <w:pPr>
        <w:pStyle w:val="H1G"/>
      </w:pPr>
      <w:r w:rsidRPr="0063041A">
        <w:tab/>
      </w:r>
      <w:r w:rsidRPr="0063041A">
        <w:tab/>
        <w:t>Article 10</w:t>
      </w:r>
    </w:p>
    <w:p w:rsidR="00CC3E89" w:rsidRPr="0063041A" w:rsidRDefault="00CC3E89" w:rsidP="00CC3E89">
      <w:pPr>
        <w:pStyle w:val="SingleTxtG"/>
      </w:pPr>
      <w:r w:rsidRPr="0063041A">
        <w:rPr>
          <w:lang w:val="fr-FR"/>
        </w:rPr>
        <w:t>23.</w:t>
      </w:r>
      <w:r w:rsidRPr="0063041A">
        <w:rPr>
          <w:lang w:val="fr-FR"/>
        </w:rPr>
        <w:tab/>
      </w:r>
      <w:r w:rsidRPr="0063041A">
        <w:t>Dans ses précédentes observations finales</w:t>
      </w:r>
      <w:r>
        <w:t xml:space="preserve"> </w:t>
      </w:r>
      <w:r w:rsidRPr="0063041A">
        <w:t>(par</w:t>
      </w:r>
      <w:r>
        <w:t>.</w:t>
      </w:r>
      <w:r w:rsidRPr="0063041A">
        <w:t xml:space="preserve"> 10), le Comité a recommandé à l’État partie d’intensifier ses efforts d’éducation et de formation </w:t>
      </w:r>
      <w:r w:rsidR="000A06D2">
        <w:t>sur</w:t>
      </w:r>
      <w:r w:rsidRPr="0063041A">
        <w:t xml:space="preserve"> l’interdiction de la torture, plus particulièrement auprès des agents du </w:t>
      </w:r>
      <w:r w:rsidRPr="007D0C3A">
        <w:t>DRS</w:t>
      </w:r>
      <w:r w:rsidRPr="0063041A">
        <w:t xml:space="preserve">, et de mettre en place des mécanismes d’évaluation et de surveillance </w:t>
      </w:r>
      <w:r w:rsidR="000A06D2">
        <w:t xml:space="preserve">de manière à </w:t>
      </w:r>
      <w:r w:rsidRPr="0063041A">
        <w:t>en mesurer les effets</w:t>
      </w:r>
      <w:r w:rsidR="000A06D2">
        <w:t>. V</w:t>
      </w:r>
      <w:r>
        <w:t xml:space="preserve">euillez </w:t>
      </w:r>
      <w:r w:rsidRPr="0063041A">
        <w:t>fournir des renseignements à jour sur:</w:t>
      </w:r>
    </w:p>
    <w:p w:rsidR="00CC3E89" w:rsidRPr="0063041A" w:rsidRDefault="00CC3E89" w:rsidP="00CC3E89">
      <w:pPr>
        <w:pStyle w:val="SingleTxtG"/>
      </w:pPr>
      <w:r>
        <w:tab/>
      </w:r>
      <w:r w:rsidRPr="0063041A">
        <w:t>a)</w:t>
      </w:r>
      <w:r w:rsidRPr="0063041A">
        <w:tab/>
        <w:t xml:space="preserve">Les nouveaux programmes </w:t>
      </w:r>
      <w:r w:rsidR="000A06D2">
        <w:t>d’</w:t>
      </w:r>
      <w:r w:rsidRPr="0063041A">
        <w:t>éducati</w:t>
      </w:r>
      <w:r w:rsidR="000A06D2">
        <w:t xml:space="preserve">on </w:t>
      </w:r>
      <w:r w:rsidRPr="0063041A">
        <w:t xml:space="preserve">et de formation mis en œuvre par l’État partie pour faire en sorte que les fonctionnaires chargés d’appliquer la loi, les gardes </w:t>
      </w:r>
      <w:r w:rsidR="0086556C">
        <w:t xml:space="preserve">aux </w:t>
      </w:r>
      <w:r w:rsidRPr="0063041A">
        <w:t xml:space="preserve">frontière, le personnel pénitentiaire et le personnel des centres de détention, </w:t>
      </w:r>
      <w:r w:rsidR="0086556C">
        <w:t>mais aussi</w:t>
      </w:r>
      <w:r w:rsidRPr="0063041A">
        <w:t xml:space="preserve"> tous les membres de l’appareil judiciaire et les procureurs soient pleinement conscients des obligations de l’État partie au titre de la Convention;</w:t>
      </w:r>
    </w:p>
    <w:p w:rsidR="00CC3E89" w:rsidRPr="0063041A" w:rsidRDefault="00CC3E89" w:rsidP="00CC3E89">
      <w:pPr>
        <w:pStyle w:val="SingleTxtG"/>
      </w:pPr>
      <w:r>
        <w:tab/>
      </w:r>
      <w:r w:rsidRPr="0063041A">
        <w:t>b)</w:t>
      </w:r>
      <w:r w:rsidRPr="0063041A">
        <w:tab/>
        <w:t xml:space="preserve">La nature de la formation dispensée, le cas échéant, aux agents du </w:t>
      </w:r>
      <w:r w:rsidRPr="007D0C3A">
        <w:t>DRS</w:t>
      </w:r>
      <w:r w:rsidR="002D40D4">
        <w:t>;</w:t>
      </w:r>
    </w:p>
    <w:p w:rsidR="00CC3E89" w:rsidRPr="0063041A" w:rsidRDefault="00CC3E89" w:rsidP="00CC3E89">
      <w:pPr>
        <w:pStyle w:val="SingleTxtG"/>
      </w:pPr>
      <w:r>
        <w:tab/>
      </w:r>
      <w:r w:rsidRPr="0063041A">
        <w:t>c)</w:t>
      </w:r>
      <w:r w:rsidRPr="0063041A">
        <w:tab/>
        <w:t xml:space="preserve">Les mesures </w:t>
      </w:r>
      <w:r w:rsidRPr="006B5FFA">
        <w:t>prises</w:t>
      </w:r>
      <w:r w:rsidRPr="0063041A">
        <w:t xml:space="preserve"> pour que l’ensemble du personnel médical qui s’occupe des détenus soit adéquatement formé à la détection des signes de torture et de mauvais traitements</w:t>
      </w:r>
      <w:r w:rsidR="00CF5A3F">
        <w:t>,</w:t>
      </w:r>
      <w:r w:rsidRPr="0063041A">
        <w:t xml:space="preserve"> conformément aux normes internationales</w:t>
      </w:r>
      <w:r w:rsidR="00CF5A3F">
        <w:t xml:space="preserve"> et</w:t>
      </w:r>
      <w:r w:rsidRPr="0063041A">
        <w:t xml:space="preserve"> comme le prévoit le Protocole d’Istanbul;</w:t>
      </w:r>
    </w:p>
    <w:p w:rsidR="00CC3E89" w:rsidRPr="0063041A" w:rsidRDefault="00CC3E89" w:rsidP="00CC3E89">
      <w:pPr>
        <w:pStyle w:val="SingleTxtG"/>
      </w:pPr>
      <w:r>
        <w:tab/>
      </w:r>
      <w:r w:rsidRPr="0063041A">
        <w:t>d)</w:t>
      </w:r>
      <w:r w:rsidRPr="0063041A">
        <w:tab/>
        <w:t xml:space="preserve">Les mesures </w:t>
      </w:r>
      <w:r w:rsidRPr="00F97131">
        <w:t>prises</w:t>
      </w:r>
      <w:r w:rsidRPr="0063041A">
        <w:t xml:space="preserve"> pour élaborer et appliquer une méthode permettant d’évaluer l’efficacité des programmes de formation </w:t>
      </w:r>
      <w:r w:rsidR="00D51DE6">
        <w:t>et</w:t>
      </w:r>
      <w:r w:rsidR="00D51DE6" w:rsidRPr="0063041A">
        <w:t xml:space="preserve"> </w:t>
      </w:r>
      <w:r w:rsidRPr="0063041A">
        <w:t xml:space="preserve">d’enseignement et leur incidence </w:t>
      </w:r>
      <w:r w:rsidR="00D51DE6">
        <w:t>sur</w:t>
      </w:r>
      <w:r w:rsidR="006F546D">
        <w:t xml:space="preserve"> </w:t>
      </w:r>
      <w:r w:rsidRPr="0063041A">
        <w:t>la réduction du nombre de</w:t>
      </w:r>
      <w:r w:rsidR="00F97131">
        <w:t>s</w:t>
      </w:r>
      <w:r w:rsidRPr="0063041A">
        <w:t xml:space="preserve"> cas de torture. </w:t>
      </w:r>
      <w:r w:rsidR="000C3850" w:rsidRPr="007B7C7A">
        <w:t>Si elle existe</w:t>
      </w:r>
      <w:r w:rsidRPr="0063041A">
        <w:t xml:space="preserve">, fournir des informations sur </w:t>
      </w:r>
      <w:r w:rsidR="009143B1">
        <w:t>son</w:t>
      </w:r>
      <w:r w:rsidR="00DB6DB0">
        <w:t xml:space="preserve"> </w:t>
      </w:r>
      <w:r w:rsidRPr="0063041A">
        <w:t xml:space="preserve">contenu et </w:t>
      </w:r>
      <w:r w:rsidR="009143B1">
        <w:t>s</w:t>
      </w:r>
      <w:r w:rsidRPr="0063041A">
        <w:t>a mise en œuvre</w:t>
      </w:r>
      <w:r w:rsidR="009143B1">
        <w:t>. Indiquer</w:t>
      </w:r>
      <w:r w:rsidR="009143B1" w:rsidRPr="006E0451">
        <w:t xml:space="preserve">, en outre, </w:t>
      </w:r>
      <w:r w:rsidRPr="006E0451">
        <w:t xml:space="preserve">les résultats obtenus </w:t>
      </w:r>
      <w:r w:rsidR="009143B1" w:rsidRPr="006E0451">
        <w:t>par c</w:t>
      </w:r>
      <w:r w:rsidR="006B5FFA" w:rsidRPr="006E0451">
        <w:t>es</w:t>
      </w:r>
      <w:r w:rsidR="00DB6DB0">
        <w:t xml:space="preserve"> </w:t>
      </w:r>
      <w:r w:rsidRPr="006E0451">
        <w:t>mesures</w:t>
      </w:r>
      <w:r w:rsidRPr="0063041A">
        <w:t>.</w:t>
      </w:r>
    </w:p>
    <w:p w:rsidR="00CC3E89" w:rsidRPr="0063041A" w:rsidRDefault="00CC3E89" w:rsidP="00CC3E89">
      <w:pPr>
        <w:pStyle w:val="H1G"/>
      </w:pPr>
      <w:r w:rsidRPr="0063041A">
        <w:tab/>
      </w:r>
      <w:r w:rsidRPr="0063041A">
        <w:tab/>
        <w:t>Article 11</w:t>
      </w:r>
    </w:p>
    <w:p w:rsidR="00CC3E89" w:rsidRPr="0063041A" w:rsidRDefault="00CC3E89" w:rsidP="00CC3E89">
      <w:pPr>
        <w:pStyle w:val="SingleTxtG"/>
      </w:pPr>
      <w:r w:rsidRPr="0063041A">
        <w:rPr>
          <w:lang w:val="fr-FR"/>
        </w:rPr>
        <w:t>24.</w:t>
      </w:r>
      <w:r w:rsidRPr="0063041A">
        <w:rPr>
          <w:lang w:val="fr-FR"/>
        </w:rPr>
        <w:tab/>
      </w:r>
      <w:r>
        <w:t>Veuillez f</w:t>
      </w:r>
      <w:r w:rsidRPr="0063041A">
        <w:t xml:space="preserve">ournir des informations sur toute nouvelle règle d’interrogatoire, instruction, méthode, pratique, ainsi que sur toute modalité de détention adoptée depuis l’examen du précédent rapport périodique. Indiquer la fréquence à laquelle </w:t>
      </w:r>
      <w:r w:rsidR="00FC0070">
        <w:t>ces</w:t>
      </w:r>
      <w:r w:rsidRPr="0063041A">
        <w:t xml:space="preserve"> règles ou modalités sont revues. </w:t>
      </w:r>
    </w:p>
    <w:p w:rsidR="00CC3E89" w:rsidRPr="0063041A" w:rsidRDefault="00CC3E89" w:rsidP="00A637CC">
      <w:pPr>
        <w:pStyle w:val="SingleTxtG"/>
      </w:pPr>
      <w:r w:rsidRPr="0063041A">
        <w:rPr>
          <w:lang w:val="fr-FR"/>
        </w:rPr>
        <w:t>25.</w:t>
      </w:r>
      <w:r w:rsidRPr="0063041A">
        <w:rPr>
          <w:lang w:val="fr-FR"/>
        </w:rPr>
        <w:tab/>
      </w:r>
      <w:r>
        <w:t>Veuillez d</w:t>
      </w:r>
      <w:r w:rsidRPr="0063041A">
        <w:t xml:space="preserve">onner des informations sur les mesures </w:t>
      </w:r>
      <w:r w:rsidRPr="0049662A">
        <w:t>prises</w:t>
      </w:r>
      <w:r w:rsidRPr="0063041A">
        <w:t xml:space="preserve"> </w:t>
      </w:r>
      <w:r w:rsidR="00432215" w:rsidRPr="0063041A">
        <w:t xml:space="preserve">par l’administration pénitentiaire civile et le parquet </w:t>
      </w:r>
      <w:r w:rsidRPr="0063041A">
        <w:t xml:space="preserve">pour surveiller de façon effective et systématique tous les lieux de détention, y compris ceux régis par le </w:t>
      </w:r>
      <w:r w:rsidRPr="007D0C3A">
        <w:t>DRS</w:t>
      </w:r>
      <w:r w:rsidRPr="0063041A">
        <w:t xml:space="preserve"> et ceux où sont placés des étrangers, </w:t>
      </w:r>
      <w:r w:rsidR="0049662A">
        <w:t xml:space="preserve">comme l’ont </w:t>
      </w:r>
      <w:r w:rsidR="00CD4A88">
        <w:t>recommandé le Comité</w:t>
      </w:r>
      <w:r w:rsidR="0049662A">
        <w:t xml:space="preserve"> contre la torture</w:t>
      </w:r>
      <w:r w:rsidR="00CD4A88">
        <w:t xml:space="preserve"> (par.</w:t>
      </w:r>
      <w:r w:rsidR="00954B8B">
        <w:t xml:space="preserve"> </w:t>
      </w:r>
      <w:r w:rsidR="00CD4A88">
        <w:t xml:space="preserve">6) et le </w:t>
      </w:r>
      <w:r w:rsidR="00CD4A88" w:rsidRPr="0049662A">
        <w:t>Comité des droits de l’homme</w:t>
      </w:r>
      <w:r w:rsidR="00CD4A88">
        <w:t xml:space="preserve"> (CCPR/C/DZA/CO/3)</w:t>
      </w:r>
      <w:r w:rsidRPr="0063041A">
        <w:t xml:space="preserve">. </w:t>
      </w:r>
      <w:r w:rsidR="00807F98">
        <w:t xml:space="preserve">Préciser si un ou plusieurs </w:t>
      </w:r>
      <w:r w:rsidRPr="0063041A">
        <w:t>organes indépendants sont chargés</w:t>
      </w:r>
      <w:r w:rsidR="00807F98">
        <w:t xml:space="preserve"> </w:t>
      </w:r>
      <w:r w:rsidRPr="0063041A">
        <w:t xml:space="preserve">d’effectuer des visites des établissements pénitentiaires et autres lieux de détention. Indiquer la fréquence de ces visites depuis 2006, les recommandations </w:t>
      </w:r>
      <w:r w:rsidR="00807F98">
        <w:t>formulées par</w:t>
      </w:r>
      <w:r w:rsidR="00807F98" w:rsidRPr="0063041A">
        <w:t xml:space="preserve"> </w:t>
      </w:r>
      <w:r w:rsidRPr="0063041A">
        <w:t>cet</w:t>
      </w:r>
      <w:r w:rsidR="00807F98">
        <w:t xml:space="preserve"> organe</w:t>
      </w:r>
      <w:r w:rsidR="008951F7">
        <w:t xml:space="preserve"> (</w:t>
      </w:r>
      <w:r w:rsidR="00807F98">
        <w:t xml:space="preserve">ou </w:t>
      </w:r>
      <w:r w:rsidR="008951F7">
        <w:t xml:space="preserve">par </w:t>
      </w:r>
      <w:r w:rsidR="00807F98">
        <w:t>ces</w:t>
      </w:r>
      <w:r w:rsidRPr="0063041A">
        <w:t xml:space="preserve"> organes</w:t>
      </w:r>
      <w:r w:rsidR="008951F7">
        <w:t>)</w:t>
      </w:r>
      <w:r w:rsidR="00807F98">
        <w:t xml:space="preserve"> </w:t>
      </w:r>
      <w:r w:rsidRPr="0063041A">
        <w:t xml:space="preserve"> </w:t>
      </w:r>
      <w:r w:rsidR="008951F7">
        <w:t>à l’issue de</w:t>
      </w:r>
      <w:r w:rsidR="00807F98">
        <w:t xml:space="preserve"> ces </w:t>
      </w:r>
      <w:r w:rsidRPr="0063041A">
        <w:t xml:space="preserve">visites, et la manière dont elles sont mises en œuvre. </w:t>
      </w:r>
    </w:p>
    <w:p w:rsidR="00CC3E89" w:rsidRPr="0063041A" w:rsidRDefault="00CC3E89" w:rsidP="00CD4A88">
      <w:pPr>
        <w:pStyle w:val="H1G"/>
      </w:pPr>
      <w:r w:rsidRPr="00CD4A88">
        <w:rPr>
          <w:sz w:val="20"/>
          <w:lang w:val="fr-FR"/>
        </w:rPr>
        <w:tab/>
      </w:r>
      <w:r w:rsidRPr="00CD4A88">
        <w:rPr>
          <w:sz w:val="20"/>
          <w:lang w:val="fr-FR"/>
        </w:rPr>
        <w:tab/>
      </w:r>
      <w:r w:rsidRPr="0063041A">
        <w:rPr>
          <w:lang w:val="fr-FR"/>
        </w:rPr>
        <w:t>Articles 12 et 13</w:t>
      </w:r>
    </w:p>
    <w:p w:rsidR="00CC3E89" w:rsidRPr="0063041A" w:rsidRDefault="00CC3E89" w:rsidP="00A637CC">
      <w:pPr>
        <w:pStyle w:val="SingleTxtG"/>
        <w:rPr>
          <w:lang w:val="fr-FR"/>
        </w:rPr>
      </w:pPr>
      <w:r w:rsidRPr="0063041A">
        <w:rPr>
          <w:lang w:val="fr-FR"/>
        </w:rPr>
        <w:t>26.</w:t>
      </w:r>
      <w:r w:rsidRPr="0063041A">
        <w:rPr>
          <w:lang w:val="fr-FR"/>
        </w:rPr>
        <w:tab/>
      </w:r>
      <w:r>
        <w:rPr>
          <w:lang w:val="fr-FR"/>
        </w:rPr>
        <w:t>Veuillez f</w:t>
      </w:r>
      <w:r w:rsidRPr="0063041A">
        <w:rPr>
          <w:lang w:val="fr-FR"/>
        </w:rPr>
        <w:t>ournir des données statistiques sur le nombre de</w:t>
      </w:r>
      <w:r w:rsidR="0030214D">
        <w:rPr>
          <w:lang w:val="fr-FR"/>
        </w:rPr>
        <w:t>s</w:t>
      </w:r>
      <w:r w:rsidRPr="0063041A">
        <w:rPr>
          <w:lang w:val="fr-FR"/>
        </w:rPr>
        <w:t xml:space="preserve"> plaintes </w:t>
      </w:r>
      <w:r w:rsidR="0030214D">
        <w:rPr>
          <w:lang w:val="fr-FR"/>
        </w:rPr>
        <w:t>concernant</w:t>
      </w:r>
      <w:r w:rsidRPr="0063041A">
        <w:rPr>
          <w:lang w:val="fr-FR"/>
        </w:rPr>
        <w:t xml:space="preserve"> des actes de torture</w:t>
      </w:r>
      <w:r>
        <w:rPr>
          <w:lang w:val="fr-FR"/>
        </w:rPr>
        <w:t>,</w:t>
      </w:r>
      <w:r w:rsidRPr="0063041A">
        <w:rPr>
          <w:lang w:val="fr-FR"/>
        </w:rPr>
        <w:t xml:space="preserve"> des mauvais traitements</w:t>
      </w:r>
      <w:r>
        <w:rPr>
          <w:lang w:val="fr-FR"/>
        </w:rPr>
        <w:t xml:space="preserve"> ou des disparitions</w:t>
      </w:r>
      <w:r w:rsidRPr="0063041A">
        <w:rPr>
          <w:lang w:val="fr-FR"/>
        </w:rPr>
        <w:t xml:space="preserve"> présumé</w:t>
      </w:r>
      <w:r w:rsidR="0030214D">
        <w:rPr>
          <w:lang w:val="fr-FR"/>
        </w:rPr>
        <w:t>e</w:t>
      </w:r>
      <w:r w:rsidRPr="0063041A">
        <w:rPr>
          <w:lang w:val="fr-FR"/>
        </w:rPr>
        <w:t>s depuis les dernières observations finales, sur les enquêtes et poursuites auxquelles elles ont donné lieu et sur le résultat des procédures</w:t>
      </w:r>
      <w:r w:rsidR="0030214D">
        <w:rPr>
          <w:lang w:val="fr-FR"/>
        </w:rPr>
        <w:t xml:space="preserve"> engagées</w:t>
      </w:r>
      <w:r w:rsidRPr="0063041A">
        <w:rPr>
          <w:lang w:val="fr-FR"/>
        </w:rPr>
        <w:t xml:space="preserve"> tant au plan pénal que disciplinaire. </w:t>
      </w:r>
      <w:r w:rsidR="0022448C">
        <w:rPr>
          <w:lang w:val="fr-FR"/>
        </w:rPr>
        <w:t xml:space="preserve">Donner </w:t>
      </w:r>
      <w:r>
        <w:rPr>
          <w:lang w:val="fr-FR"/>
        </w:rPr>
        <w:t xml:space="preserve">également </w:t>
      </w:r>
      <w:r w:rsidRPr="0063041A">
        <w:t xml:space="preserve">des renseignements sur le nombre et la nature des cas </w:t>
      </w:r>
      <w:r w:rsidRPr="003C38C7">
        <w:t>dans l</w:t>
      </w:r>
      <w:r w:rsidRPr="0063041A">
        <w:t xml:space="preserve">esquels les dispositions de la législation pénale concernant les actes de torture ont été appliquées depuis leur introduction dans le </w:t>
      </w:r>
      <w:r w:rsidR="0030214D">
        <w:t>C</w:t>
      </w:r>
      <w:r w:rsidRPr="0063041A">
        <w:t xml:space="preserve">ode pénal en 2004. Indiquer l’issue de l’examen de ces cas, </w:t>
      </w:r>
      <w:r>
        <w:t>la nature des sanctions et la durée d</w:t>
      </w:r>
      <w:r w:rsidRPr="0063041A">
        <w:t xml:space="preserve">es peines </w:t>
      </w:r>
      <w:r>
        <w:t>prononcées</w:t>
      </w:r>
      <w:r w:rsidRPr="0063041A">
        <w:t xml:space="preserve"> ou les raisons de </w:t>
      </w:r>
      <w:r w:rsidR="0030214D">
        <w:t xml:space="preserve">la </w:t>
      </w:r>
      <w:r w:rsidRPr="0063041A">
        <w:t>décision d’acquittement.</w:t>
      </w:r>
      <w:r w:rsidRPr="0063041A">
        <w:rPr>
          <w:lang w:val="fr-FR"/>
        </w:rPr>
        <w:t xml:space="preserve"> Ces informations devraient être ventilées selon le sexe, l’âge et l’appartenance ethnique de l’auteur de la plainte et de l’auteur des actes concernés.</w:t>
      </w:r>
      <w:r w:rsidRPr="00891420">
        <w:rPr>
          <w:lang w:val="fr-FR"/>
        </w:rPr>
        <w:t xml:space="preserve"> </w:t>
      </w:r>
      <w:r w:rsidR="0030214D">
        <w:rPr>
          <w:lang w:val="fr-FR"/>
        </w:rPr>
        <w:t>Dire</w:t>
      </w:r>
      <w:r w:rsidR="0030214D" w:rsidRPr="0063041A">
        <w:rPr>
          <w:lang w:val="fr-FR"/>
        </w:rPr>
        <w:t xml:space="preserve"> </w:t>
      </w:r>
      <w:r w:rsidRPr="0063041A">
        <w:rPr>
          <w:lang w:val="fr-FR"/>
        </w:rPr>
        <w:t>si tous les suspects dans des affaires relatives à des cas présumés de torture et de mauvais traitements sont systématiquement suspendus de leurs fonctions ou mutés pendant l’enquête.</w:t>
      </w:r>
    </w:p>
    <w:p w:rsidR="00CC3E89" w:rsidRDefault="00CC3E89" w:rsidP="00A637CC">
      <w:pPr>
        <w:pStyle w:val="SingleTxtG"/>
      </w:pPr>
      <w:r>
        <w:rPr>
          <w:lang w:val="fr-FR"/>
        </w:rPr>
        <w:t>27.</w:t>
      </w:r>
      <w:r>
        <w:rPr>
          <w:lang w:val="fr-FR"/>
        </w:rPr>
        <w:tab/>
      </w:r>
      <w:r w:rsidRPr="0063041A">
        <w:rPr>
          <w:lang w:val="fr-FR"/>
        </w:rPr>
        <w:t xml:space="preserve">Compte tenu des observations finales </w:t>
      </w:r>
      <w:r w:rsidR="00CD5F85">
        <w:rPr>
          <w:lang w:val="fr-FR"/>
        </w:rPr>
        <w:t>portant sur</w:t>
      </w:r>
      <w:r w:rsidRPr="0063041A">
        <w:rPr>
          <w:lang w:val="fr-FR"/>
        </w:rPr>
        <w:t xml:space="preserve"> l’impunité </w:t>
      </w:r>
      <w:r>
        <w:rPr>
          <w:lang w:val="fr-FR"/>
        </w:rPr>
        <w:t>dont pourraient jouir l</w:t>
      </w:r>
      <w:r w:rsidRPr="0063041A">
        <w:rPr>
          <w:lang w:val="fr-FR"/>
        </w:rPr>
        <w:t>e</w:t>
      </w:r>
      <w:r>
        <w:rPr>
          <w:lang w:val="fr-FR"/>
        </w:rPr>
        <w:t>s membres des groupes armés et l</w:t>
      </w:r>
      <w:r w:rsidRPr="0063041A">
        <w:rPr>
          <w:lang w:val="fr-FR"/>
        </w:rPr>
        <w:t>es agents de l’</w:t>
      </w:r>
      <w:r w:rsidR="002D40D4">
        <w:rPr>
          <w:lang w:val="fr-FR"/>
        </w:rPr>
        <w:t>État</w:t>
      </w:r>
      <w:r w:rsidRPr="0063041A">
        <w:rPr>
          <w:lang w:val="fr-FR"/>
        </w:rPr>
        <w:t xml:space="preserve"> (par</w:t>
      </w:r>
      <w:r>
        <w:rPr>
          <w:lang w:val="fr-FR"/>
        </w:rPr>
        <w:t>.</w:t>
      </w:r>
      <w:r w:rsidRPr="0063041A">
        <w:rPr>
          <w:lang w:val="fr-FR"/>
        </w:rPr>
        <w:t xml:space="preserve"> 11) pour les actes commis </w:t>
      </w:r>
      <w:r w:rsidR="00CD5F85">
        <w:rPr>
          <w:lang w:val="fr-FR"/>
        </w:rPr>
        <w:t>pendant le</w:t>
      </w:r>
      <w:r>
        <w:rPr>
          <w:lang w:val="fr-FR"/>
        </w:rPr>
        <w:t xml:space="preserve"> conflit interne </w:t>
      </w:r>
      <w:r w:rsidR="006646B5" w:rsidRPr="006646B5">
        <w:rPr>
          <w:lang w:val="fr-FR"/>
        </w:rPr>
        <w:t>inte</w:t>
      </w:r>
      <w:r w:rsidR="00931FBF" w:rsidRPr="006646B5">
        <w:rPr>
          <w:lang w:val="fr-FR"/>
        </w:rPr>
        <w:t>rvenu</w:t>
      </w:r>
      <w:r w:rsidR="00931FBF">
        <w:rPr>
          <w:lang w:val="fr-FR"/>
        </w:rPr>
        <w:t xml:space="preserve"> </w:t>
      </w:r>
      <w:r>
        <w:rPr>
          <w:lang w:val="fr-FR"/>
        </w:rPr>
        <w:t>d</w:t>
      </w:r>
      <w:r w:rsidR="00CD5F85">
        <w:rPr>
          <w:lang w:val="fr-FR"/>
        </w:rPr>
        <w:t>ans l</w:t>
      </w:r>
      <w:r w:rsidRPr="0063041A">
        <w:rPr>
          <w:lang w:val="fr-FR"/>
        </w:rPr>
        <w:t>es années 90</w:t>
      </w:r>
      <w:r w:rsidR="00931FBF">
        <w:rPr>
          <w:lang w:val="fr-FR"/>
        </w:rPr>
        <w:t>,</w:t>
      </w:r>
      <w:r>
        <w:rPr>
          <w:lang w:val="fr-FR"/>
        </w:rPr>
        <w:t xml:space="preserve"> dites «années noires»</w:t>
      </w:r>
      <w:r w:rsidRPr="0063041A">
        <w:rPr>
          <w:lang w:val="fr-FR"/>
        </w:rPr>
        <w:t xml:space="preserve">, </w:t>
      </w:r>
      <w:r>
        <w:rPr>
          <w:lang w:val="fr-FR"/>
        </w:rPr>
        <w:t xml:space="preserve">veuillez </w:t>
      </w:r>
      <w:r w:rsidRPr="0063041A">
        <w:rPr>
          <w:lang w:val="fr-FR"/>
        </w:rPr>
        <w:t xml:space="preserve">fournir des informations sur les mesures </w:t>
      </w:r>
      <w:r w:rsidRPr="006646B5">
        <w:rPr>
          <w:lang w:val="fr-FR"/>
        </w:rPr>
        <w:t>prises</w:t>
      </w:r>
      <w:r w:rsidRPr="0063041A">
        <w:rPr>
          <w:lang w:val="fr-FR"/>
        </w:rPr>
        <w:t xml:space="preserve"> par l’</w:t>
      </w:r>
      <w:r w:rsidR="002D40D4">
        <w:rPr>
          <w:lang w:val="fr-FR"/>
        </w:rPr>
        <w:t>État</w:t>
      </w:r>
      <w:r w:rsidRPr="0063041A">
        <w:rPr>
          <w:lang w:val="fr-FR"/>
        </w:rPr>
        <w:t xml:space="preserve"> partie pour: 1) Amender le chapitre 2 et l’article 45 de l’ordonnance n</w:t>
      </w:r>
      <w:r w:rsidR="00931FBF">
        <w:rPr>
          <w:lang w:val="fr-FR"/>
        </w:rPr>
        <w:t>°</w:t>
      </w:r>
      <w:r w:rsidRPr="0063041A">
        <w:rPr>
          <w:lang w:val="fr-FR"/>
        </w:rPr>
        <w:t xml:space="preserve"> 06-01 </w:t>
      </w:r>
      <w:r w:rsidR="00931FBF">
        <w:rPr>
          <w:lang w:val="fr-FR"/>
        </w:rPr>
        <w:t>de sorte</w:t>
      </w:r>
      <w:r w:rsidR="00931FBF" w:rsidRPr="0063041A">
        <w:rPr>
          <w:lang w:val="fr-FR"/>
        </w:rPr>
        <w:t xml:space="preserve"> </w:t>
      </w:r>
      <w:r w:rsidRPr="0063041A">
        <w:rPr>
          <w:lang w:val="fr-FR"/>
        </w:rPr>
        <w:t>que les mesures d’amnistie ne s’appliquent en aucun cas aux crimes tels que la torture, le viol et la disparition forcée qui sont des crimes imprescriptibles</w:t>
      </w:r>
      <w:r w:rsidR="002D40D4">
        <w:rPr>
          <w:lang w:val="fr-FR"/>
        </w:rPr>
        <w:t>;</w:t>
      </w:r>
      <w:r w:rsidRPr="0063041A">
        <w:rPr>
          <w:lang w:val="fr-FR"/>
        </w:rPr>
        <w:t xml:space="preserve"> </w:t>
      </w:r>
      <w:r w:rsidR="00931FBF">
        <w:rPr>
          <w:lang w:val="fr-FR"/>
        </w:rPr>
        <w:t xml:space="preserve">et </w:t>
      </w:r>
      <w:r w:rsidRPr="0063041A">
        <w:rPr>
          <w:lang w:val="fr-FR"/>
        </w:rPr>
        <w:t>2) Garantir que les cas passés ou récents</w:t>
      </w:r>
      <w:r w:rsidR="00931FBF" w:rsidRPr="00931FBF">
        <w:rPr>
          <w:lang w:val="fr-FR"/>
        </w:rPr>
        <w:t xml:space="preserve"> </w:t>
      </w:r>
      <w:r w:rsidR="00931FBF" w:rsidRPr="0063041A">
        <w:rPr>
          <w:lang w:val="fr-FR"/>
        </w:rPr>
        <w:t>de torture</w:t>
      </w:r>
      <w:r w:rsidRPr="0063041A">
        <w:rPr>
          <w:lang w:val="fr-FR"/>
        </w:rPr>
        <w:t xml:space="preserve">, de viol et de disparition forcée </w:t>
      </w:r>
      <w:r w:rsidR="00931FBF">
        <w:rPr>
          <w:lang w:val="fr-FR"/>
        </w:rPr>
        <w:t>fassent</w:t>
      </w:r>
      <w:r w:rsidR="00931FBF" w:rsidRPr="0063041A">
        <w:rPr>
          <w:lang w:val="fr-FR"/>
        </w:rPr>
        <w:t xml:space="preserve"> </w:t>
      </w:r>
      <w:r w:rsidRPr="0063041A">
        <w:rPr>
          <w:lang w:val="fr-FR"/>
        </w:rPr>
        <w:t>l’objet d’enquêtes systématiques et impartiales et que les auteurs de ces actes so</w:t>
      </w:r>
      <w:r w:rsidR="00931FBF">
        <w:rPr>
          <w:lang w:val="fr-FR"/>
        </w:rPr>
        <w:t>ie</w:t>
      </w:r>
      <w:r w:rsidRPr="0063041A">
        <w:rPr>
          <w:lang w:val="fr-FR"/>
        </w:rPr>
        <w:t>nt poursuivis et sanctionnés de manière proportionnelle à la gravité des actes commis, et que les victimes so</w:t>
      </w:r>
      <w:r w:rsidR="00931FBF">
        <w:rPr>
          <w:lang w:val="fr-FR"/>
        </w:rPr>
        <w:t>ie</w:t>
      </w:r>
      <w:r w:rsidRPr="0063041A">
        <w:rPr>
          <w:lang w:val="fr-FR"/>
        </w:rPr>
        <w:t>nt indemnisées de manière adéquate.</w:t>
      </w:r>
      <w:r>
        <w:rPr>
          <w:lang w:val="fr-FR"/>
        </w:rPr>
        <w:t xml:space="preserve"> </w:t>
      </w:r>
      <w:r w:rsidR="0022448C">
        <w:t>I</w:t>
      </w:r>
      <w:r w:rsidRPr="0063041A">
        <w:t xml:space="preserve">ndiquer </w:t>
      </w:r>
      <w:r w:rsidR="0022448C">
        <w:t xml:space="preserve">également </w:t>
      </w:r>
      <w:r w:rsidRPr="0063041A">
        <w:t>le nombre de</w:t>
      </w:r>
      <w:r w:rsidR="001710C7">
        <w:t>s</w:t>
      </w:r>
      <w:r w:rsidRPr="0063041A">
        <w:t xml:space="preserve"> plaintes pour actes de torture enregistrées et classées sans suite sur la base de l’article 45 de l’</w:t>
      </w:r>
      <w:r w:rsidR="000652B4">
        <w:t>o</w:t>
      </w:r>
      <w:r w:rsidRPr="0063041A">
        <w:t>rdonnance susmentionnée</w:t>
      </w:r>
      <w:r>
        <w:t xml:space="preserve"> et préciser si l’ordonnance est </w:t>
      </w:r>
      <w:r w:rsidRPr="0063041A">
        <w:t xml:space="preserve">applicable aux membres </w:t>
      </w:r>
      <w:r w:rsidRPr="006E0451">
        <w:t>de</w:t>
      </w:r>
      <w:r w:rsidR="000652B4" w:rsidRPr="006E0451">
        <w:t>s</w:t>
      </w:r>
      <w:r w:rsidRPr="006E0451">
        <w:t xml:space="preserve"> </w:t>
      </w:r>
      <w:r w:rsidR="006E0451" w:rsidRPr="006E0451">
        <w:t>g</w:t>
      </w:r>
      <w:r w:rsidRPr="006E0451">
        <w:t>roupes</w:t>
      </w:r>
      <w:r w:rsidRPr="0063041A">
        <w:t xml:space="preserve"> de légitime défense et aux </w:t>
      </w:r>
      <w:r w:rsidR="00EC7C71" w:rsidRPr="00EC7C71">
        <w:t>g</w:t>
      </w:r>
      <w:r w:rsidRPr="00EC7C71">
        <w:t>a</w:t>
      </w:r>
      <w:r w:rsidRPr="001710C7">
        <w:t>rdes</w:t>
      </w:r>
      <w:r w:rsidRPr="0063041A">
        <w:t xml:space="preserve"> communaux. </w:t>
      </w:r>
    </w:p>
    <w:p w:rsidR="00CC3E89" w:rsidRPr="0063041A" w:rsidRDefault="00CC3E89" w:rsidP="00CC3E89">
      <w:pPr>
        <w:pStyle w:val="SingleTxtG"/>
        <w:rPr>
          <w:lang w:val="fr-FR"/>
        </w:rPr>
      </w:pPr>
      <w:r w:rsidRPr="0063041A">
        <w:rPr>
          <w:lang w:val="fr-FR"/>
        </w:rPr>
        <w:t>28.</w:t>
      </w:r>
      <w:r w:rsidRPr="0063041A">
        <w:rPr>
          <w:lang w:val="fr-FR"/>
        </w:rPr>
        <w:tab/>
        <w:t xml:space="preserve">Au regard du fait que la </w:t>
      </w:r>
      <w:r w:rsidRPr="007A2F96">
        <w:rPr>
          <w:lang w:val="fr-FR"/>
        </w:rPr>
        <w:t>Charte pour la paix et la réconciliation nationale</w:t>
      </w:r>
      <w:r w:rsidRPr="0063041A">
        <w:rPr>
          <w:lang w:val="fr-FR"/>
        </w:rPr>
        <w:t xml:space="preserve"> prévoi</w:t>
      </w:r>
      <w:r w:rsidR="00E046FF">
        <w:rPr>
          <w:lang w:val="fr-FR"/>
        </w:rPr>
        <w:t>t</w:t>
      </w:r>
      <w:r w:rsidRPr="0063041A">
        <w:rPr>
          <w:lang w:val="fr-FR"/>
        </w:rPr>
        <w:t xml:space="preserve"> expressément que les auteurs de viol ne bénéficient pas de l’amnistie prévue, </w:t>
      </w:r>
      <w:r>
        <w:rPr>
          <w:lang w:val="fr-FR"/>
        </w:rPr>
        <w:t xml:space="preserve">veuillez </w:t>
      </w:r>
      <w:r w:rsidRPr="0063041A">
        <w:rPr>
          <w:lang w:val="fr-FR"/>
        </w:rPr>
        <w:t xml:space="preserve">fournir des statistiques pertinentes ou des informations </w:t>
      </w:r>
      <w:r w:rsidR="00E046FF">
        <w:rPr>
          <w:lang w:val="fr-FR"/>
        </w:rPr>
        <w:t>sur l</w:t>
      </w:r>
      <w:r w:rsidRPr="0063041A">
        <w:rPr>
          <w:lang w:val="fr-FR"/>
        </w:rPr>
        <w:t>es cas individuels de personnes coupables de viol auxquelles l’amnistie aurait été refusée conformément à la Charte.</w:t>
      </w:r>
    </w:p>
    <w:p w:rsidR="00CC3E89" w:rsidRPr="0063041A" w:rsidRDefault="00CC3E89" w:rsidP="00A637CC">
      <w:pPr>
        <w:pStyle w:val="SingleTxtG"/>
      </w:pPr>
      <w:r w:rsidRPr="0063041A">
        <w:rPr>
          <w:lang w:val="fr-FR"/>
        </w:rPr>
        <w:t>29.</w:t>
      </w:r>
      <w:r w:rsidRPr="0063041A">
        <w:rPr>
          <w:lang w:val="fr-FR"/>
        </w:rPr>
        <w:tab/>
      </w:r>
      <w:r w:rsidRPr="0063041A">
        <w:t>Eu égard aux observations finales du Comité (</w:t>
      </w:r>
      <w:r>
        <w:t>par.</w:t>
      </w:r>
      <w:r w:rsidRPr="0063041A">
        <w:t xml:space="preserve"> 17)</w:t>
      </w:r>
      <w:r w:rsidR="00A01000">
        <w:t>,</w:t>
      </w:r>
      <w:r>
        <w:t xml:space="preserve"> veuillez</w:t>
      </w:r>
      <w:r w:rsidRPr="0063041A">
        <w:t xml:space="preserve"> expliquer si l’</w:t>
      </w:r>
      <w:r w:rsidR="002D40D4">
        <w:t>État</w:t>
      </w:r>
      <w:r w:rsidRPr="0063041A">
        <w:t xml:space="preserve"> partie envisage d’amender les dispositions de la </w:t>
      </w:r>
      <w:r w:rsidRPr="007A2F96">
        <w:t>Charte pour la paix et la réconciliation</w:t>
      </w:r>
      <w:r w:rsidR="007A2F96">
        <w:t xml:space="preserve"> nationale</w:t>
      </w:r>
      <w:r w:rsidRPr="0063041A">
        <w:t xml:space="preserve">, notamment l’article 46 qui porte atteinte au droit </w:t>
      </w:r>
      <w:r w:rsidR="00A01000" w:rsidRPr="0063041A">
        <w:t>de</w:t>
      </w:r>
      <w:r w:rsidR="00A01000">
        <w:t>s</w:t>
      </w:r>
      <w:r w:rsidR="00A01000" w:rsidRPr="0063041A">
        <w:t xml:space="preserve"> victimes d’actes de torture </w:t>
      </w:r>
      <w:r w:rsidR="00B63596">
        <w:t xml:space="preserve">d’avoir accès à </w:t>
      </w:r>
      <w:r w:rsidRPr="0063041A">
        <w:t>un recours effectif, tant au niveau national qu’au niveau international.</w:t>
      </w:r>
      <w:r w:rsidRPr="00450629">
        <w:t xml:space="preserve"> </w:t>
      </w:r>
      <w:r w:rsidRPr="0063041A">
        <w:t>Fournir des informations sur le nombre de</w:t>
      </w:r>
      <w:r w:rsidR="00C106AA">
        <w:t>s</w:t>
      </w:r>
      <w:r w:rsidRPr="0063041A">
        <w:t xml:space="preserve"> personnes inculpées </w:t>
      </w:r>
      <w:r w:rsidR="00667628">
        <w:t>en application</w:t>
      </w:r>
      <w:r w:rsidRPr="0063041A">
        <w:t xml:space="preserve"> de l’article 46 de l’ordonnance </w:t>
      </w:r>
      <w:r w:rsidR="00C106AA">
        <w:t xml:space="preserve">précitée </w:t>
      </w:r>
      <w:r w:rsidRPr="0063041A">
        <w:t>depuis sa promulgation</w:t>
      </w:r>
      <w:r>
        <w:t xml:space="preserve"> en février 2006</w:t>
      </w:r>
      <w:r w:rsidRPr="0063041A">
        <w:t xml:space="preserve">. </w:t>
      </w:r>
    </w:p>
    <w:p w:rsidR="00CC3E89" w:rsidRPr="0063041A" w:rsidRDefault="00CC3E89" w:rsidP="00CC3E89">
      <w:pPr>
        <w:pStyle w:val="SingleTxtG"/>
        <w:rPr>
          <w:lang w:val="fr-FR"/>
        </w:rPr>
      </w:pPr>
      <w:r w:rsidRPr="0063041A">
        <w:rPr>
          <w:lang w:val="fr-FR"/>
        </w:rPr>
        <w:t>30.</w:t>
      </w:r>
      <w:r w:rsidRPr="0063041A">
        <w:rPr>
          <w:lang w:val="fr-FR"/>
        </w:rPr>
        <w:tab/>
        <w:t>E</w:t>
      </w:r>
      <w:r w:rsidR="000C0EC8">
        <w:rPr>
          <w:lang w:val="fr-FR"/>
        </w:rPr>
        <w:t xml:space="preserve">n ce qui concerne les </w:t>
      </w:r>
      <w:r w:rsidRPr="0063041A">
        <w:rPr>
          <w:lang w:val="fr-FR"/>
        </w:rPr>
        <w:t>préoccupations du Comité (par. 12) quant au fait que l’</w:t>
      </w:r>
      <w:r w:rsidR="002D40D4">
        <w:rPr>
          <w:lang w:val="fr-FR"/>
        </w:rPr>
        <w:t>État</w:t>
      </w:r>
      <w:r w:rsidRPr="0063041A">
        <w:rPr>
          <w:lang w:val="fr-FR"/>
        </w:rPr>
        <w:t xml:space="preserve"> partie n’a pas déclenché l’action publique dans le but d’enquêter sur le sort de</w:t>
      </w:r>
      <w:r w:rsidR="00AC6400">
        <w:rPr>
          <w:lang w:val="fr-FR"/>
        </w:rPr>
        <w:t>s</w:t>
      </w:r>
      <w:r w:rsidRPr="0063041A">
        <w:rPr>
          <w:lang w:val="fr-FR"/>
        </w:rPr>
        <w:t xml:space="preserve"> milliers de personnes disparues durant les «années noires»</w:t>
      </w:r>
      <w:r w:rsidR="00AC6400">
        <w:rPr>
          <w:lang w:val="fr-FR"/>
        </w:rPr>
        <w:t xml:space="preserve"> </w:t>
      </w:r>
      <w:r w:rsidR="00511F64">
        <w:rPr>
          <w:lang w:val="fr-FR"/>
        </w:rPr>
        <w:t>pour</w:t>
      </w:r>
      <w:r w:rsidRPr="0063041A">
        <w:rPr>
          <w:lang w:val="fr-FR"/>
        </w:rPr>
        <w:t xml:space="preserve"> identifier, poursuivre et sanctionner les auteurs des disparitions forcées, </w:t>
      </w:r>
      <w:r>
        <w:rPr>
          <w:lang w:val="fr-FR"/>
        </w:rPr>
        <w:t xml:space="preserve">veuillez </w:t>
      </w:r>
      <w:r w:rsidRPr="0063041A">
        <w:rPr>
          <w:lang w:val="fr-FR"/>
        </w:rPr>
        <w:t>fournir des informations à jour</w:t>
      </w:r>
      <w:r>
        <w:rPr>
          <w:lang w:val="fr-FR"/>
        </w:rPr>
        <w:t xml:space="preserve"> </w:t>
      </w:r>
      <w:r w:rsidR="00A00205">
        <w:rPr>
          <w:lang w:val="fr-FR"/>
        </w:rPr>
        <w:t xml:space="preserve">sur les démarches </w:t>
      </w:r>
      <w:r w:rsidR="00EC10F2" w:rsidRPr="00EC10F2">
        <w:rPr>
          <w:lang w:val="fr-FR"/>
        </w:rPr>
        <w:t>suivantes de</w:t>
      </w:r>
      <w:r w:rsidR="00A00205" w:rsidRPr="00EC10F2">
        <w:rPr>
          <w:lang w:val="fr-FR"/>
        </w:rPr>
        <w:t xml:space="preserve"> l’État partie</w:t>
      </w:r>
      <w:r w:rsidR="002D40D4">
        <w:rPr>
          <w:lang w:val="fr-FR"/>
        </w:rPr>
        <w:t>:</w:t>
      </w:r>
      <w:r w:rsidRPr="0063041A">
        <w:rPr>
          <w:lang w:val="fr-FR"/>
        </w:rPr>
        <w:t xml:space="preserve"> 1) </w:t>
      </w:r>
      <w:r>
        <w:rPr>
          <w:lang w:val="fr-FR"/>
        </w:rPr>
        <w:t>Conduire des enquêtes</w:t>
      </w:r>
      <w:r w:rsidRPr="0063041A">
        <w:rPr>
          <w:lang w:val="fr-FR"/>
        </w:rPr>
        <w:t xml:space="preserve"> sur le sort des personnes disparues et identifier les victimes</w:t>
      </w:r>
      <w:r w:rsidR="002D40D4">
        <w:rPr>
          <w:lang w:val="fr-FR"/>
        </w:rPr>
        <w:t>;</w:t>
      </w:r>
      <w:r w:rsidRPr="0063041A">
        <w:rPr>
          <w:lang w:val="fr-FR"/>
        </w:rPr>
        <w:t xml:space="preserve"> 2) </w:t>
      </w:r>
      <w:r w:rsidR="00954B8B">
        <w:rPr>
          <w:lang w:val="fr-FR"/>
        </w:rPr>
        <w:t>É</w:t>
      </w:r>
      <w:r w:rsidRPr="0063041A">
        <w:rPr>
          <w:lang w:val="fr-FR"/>
        </w:rPr>
        <w:t xml:space="preserve">lucider chaque cas de disparition forcée et </w:t>
      </w:r>
      <w:r w:rsidR="00733527">
        <w:rPr>
          <w:lang w:val="fr-FR"/>
        </w:rPr>
        <w:t>communiquer</w:t>
      </w:r>
      <w:r w:rsidR="00733527" w:rsidRPr="0063041A">
        <w:rPr>
          <w:lang w:val="fr-FR"/>
        </w:rPr>
        <w:t xml:space="preserve"> </w:t>
      </w:r>
      <w:r w:rsidRPr="0063041A">
        <w:rPr>
          <w:lang w:val="fr-FR"/>
        </w:rPr>
        <w:t>les résultats des enquêtes aux familles des personnes disparues</w:t>
      </w:r>
      <w:r w:rsidR="002D40D4">
        <w:rPr>
          <w:lang w:val="fr-FR"/>
        </w:rPr>
        <w:t>;</w:t>
      </w:r>
      <w:r w:rsidRPr="0063041A">
        <w:rPr>
          <w:lang w:val="fr-FR"/>
        </w:rPr>
        <w:t xml:space="preserve"> 3) Rendre public</w:t>
      </w:r>
      <w:r w:rsidR="00954B8B">
        <w:rPr>
          <w:lang w:val="fr-FR"/>
        </w:rPr>
        <w:t>s</w:t>
      </w:r>
      <w:r w:rsidRPr="0063041A">
        <w:rPr>
          <w:lang w:val="fr-FR"/>
        </w:rPr>
        <w:t xml:space="preserve"> les noms des personnes disparues</w:t>
      </w:r>
      <w:r w:rsidR="003B691A">
        <w:rPr>
          <w:lang w:val="fr-FR"/>
        </w:rPr>
        <w:t>,</w:t>
      </w:r>
      <w:r w:rsidR="0058138C">
        <w:rPr>
          <w:lang w:val="fr-FR"/>
        </w:rPr>
        <w:t xml:space="preserve"> </w:t>
      </w:r>
      <w:r w:rsidR="0058138C" w:rsidRPr="003B691A">
        <w:rPr>
          <w:lang w:val="fr-FR"/>
        </w:rPr>
        <w:t>telles</w:t>
      </w:r>
      <w:r w:rsidR="0058138C">
        <w:rPr>
          <w:lang w:val="fr-FR"/>
        </w:rPr>
        <w:t xml:space="preserve"> que</w:t>
      </w:r>
      <w:r w:rsidRPr="0063041A">
        <w:rPr>
          <w:lang w:val="fr-FR"/>
        </w:rPr>
        <w:t xml:space="preserve"> recensées depuis les années 1990</w:t>
      </w:r>
      <w:r w:rsidR="002D40D4">
        <w:rPr>
          <w:lang w:val="fr-FR"/>
        </w:rPr>
        <w:t>;</w:t>
      </w:r>
      <w:r w:rsidR="006821CE">
        <w:rPr>
          <w:lang w:val="fr-FR"/>
        </w:rPr>
        <w:t xml:space="preserve"> et</w:t>
      </w:r>
      <w:r w:rsidRPr="0063041A">
        <w:rPr>
          <w:lang w:val="fr-FR"/>
        </w:rPr>
        <w:t xml:space="preserve"> 4) Publier le rapport final de la Commission nationale </w:t>
      </w:r>
      <w:r w:rsidRPr="006821CE">
        <w:rPr>
          <w:iCs/>
          <w:lang w:val="fr-FR"/>
        </w:rPr>
        <w:t>ad hoc</w:t>
      </w:r>
      <w:r w:rsidRPr="0063041A">
        <w:rPr>
          <w:lang w:val="fr-FR"/>
        </w:rPr>
        <w:t xml:space="preserve"> sur les disparus. </w:t>
      </w:r>
      <w:r w:rsidR="006821CE">
        <w:rPr>
          <w:lang w:val="fr-FR"/>
        </w:rPr>
        <w:t xml:space="preserve">Transmettre au </w:t>
      </w:r>
      <w:r w:rsidRPr="0063041A">
        <w:rPr>
          <w:lang w:val="fr-FR"/>
        </w:rPr>
        <w:t>Com</w:t>
      </w:r>
      <w:r w:rsidR="006821CE">
        <w:rPr>
          <w:lang w:val="fr-FR"/>
        </w:rPr>
        <w:t xml:space="preserve">ité, ainsi que ce dernier l’a </w:t>
      </w:r>
      <w:r w:rsidRPr="0063041A">
        <w:rPr>
          <w:lang w:val="fr-FR"/>
        </w:rPr>
        <w:t>demandé dans ses observations finales,  la liste des personnes disparues recensées depuis les années 1990.</w:t>
      </w:r>
    </w:p>
    <w:p w:rsidR="00CC3E89" w:rsidRPr="0063041A" w:rsidRDefault="00CC3E89" w:rsidP="00CC3E89">
      <w:pPr>
        <w:pStyle w:val="SingleTxtG"/>
        <w:rPr>
          <w:lang w:val="fr-FR"/>
        </w:rPr>
      </w:pPr>
      <w:r w:rsidRPr="0063041A">
        <w:rPr>
          <w:lang w:val="fr-FR"/>
        </w:rPr>
        <w:t>31.</w:t>
      </w:r>
      <w:r w:rsidRPr="0063041A">
        <w:rPr>
          <w:lang w:val="fr-FR"/>
        </w:rPr>
        <w:tab/>
      </w:r>
      <w:r>
        <w:rPr>
          <w:lang w:val="fr-FR"/>
        </w:rPr>
        <w:t>Veuillez i</w:t>
      </w:r>
      <w:r w:rsidRPr="0063041A">
        <w:rPr>
          <w:lang w:val="fr-FR"/>
        </w:rPr>
        <w:t xml:space="preserve">ndiquer si une Commission indépendante a été mise en place pour enquêter sur les violences sexuelles </w:t>
      </w:r>
      <w:r w:rsidR="00A21D68">
        <w:rPr>
          <w:lang w:val="fr-FR"/>
        </w:rPr>
        <w:t xml:space="preserve">qui ont été </w:t>
      </w:r>
      <w:r w:rsidRPr="0063041A">
        <w:rPr>
          <w:lang w:val="fr-FR"/>
        </w:rPr>
        <w:t xml:space="preserve">commises au cours de la «décennie noire», si son rapport final a été publié et distribué largement et si </w:t>
      </w:r>
      <w:r w:rsidRPr="0063041A">
        <w:t xml:space="preserve">tous les auteurs de violences sexuelles identifiés ont été exclus </w:t>
      </w:r>
      <w:r w:rsidR="00A21D68">
        <w:t>du champ</w:t>
      </w:r>
      <w:r w:rsidR="006F546D">
        <w:t xml:space="preserve"> </w:t>
      </w:r>
      <w:r w:rsidRPr="0063041A">
        <w:t>de l’amnistie et traduits devant les tribunaux</w:t>
      </w:r>
      <w:r w:rsidRPr="0063041A">
        <w:rPr>
          <w:lang w:val="fr-FR"/>
        </w:rPr>
        <w:t xml:space="preserve">, comme </w:t>
      </w:r>
      <w:r w:rsidR="00A21D68">
        <w:rPr>
          <w:lang w:val="fr-FR"/>
        </w:rPr>
        <w:t xml:space="preserve">l’a </w:t>
      </w:r>
      <w:r w:rsidRPr="0063041A">
        <w:rPr>
          <w:lang w:val="fr-FR"/>
        </w:rPr>
        <w:t xml:space="preserve">recommandé la </w:t>
      </w:r>
      <w:r w:rsidRPr="00CF2D4E">
        <w:rPr>
          <w:lang w:val="fr-FR"/>
        </w:rPr>
        <w:t>Rapporteuse spéciale</w:t>
      </w:r>
      <w:r w:rsidRPr="0063041A">
        <w:rPr>
          <w:lang w:val="fr-FR"/>
        </w:rPr>
        <w:t xml:space="preserve"> sur la violence contre les femmes (A/HRC/7/6/Add.2,</w:t>
      </w:r>
      <w:r w:rsidR="00954B8B">
        <w:rPr>
          <w:lang w:val="fr-FR"/>
        </w:rPr>
        <w:t xml:space="preserve"> par.</w:t>
      </w:r>
      <w:r w:rsidRPr="0063041A">
        <w:rPr>
          <w:lang w:val="fr-FR"/>
        </w:rPr>
        <w:t xml:space="preserve"> 104</w:t>
      </w:r>
      <w:r w:rsidR="00954B8B">
        <w:rPr>
          <w:lang w:val="fr-FR"/>
        </w:rPr>
        <w:t xml:space="preserve">, al. </w:t>
      </w:r>
      <w:r w:rsidRPr="00954B8B">
        <w:rPr>
          <w:i/>
          <w:lang w:val="fr-FR"/>
        </w:rPr>
        <w:t>b</w:t>
      </w:r>
      <w:r w:rsidRPr="0063041A">
        <w:rPr>
          <w:lang w:val="fr-FR"/>
        </w:rPr>
        <w:t xml:space="preserve">). Dans la négative, fournir des informations sur toute autre mesure </w:t>
      </w:r>
      <w:r w:rsidR="00884366">
        <w:rPr>
          <w:lang w:val="fr-FR"/>
        </w:rPr>
        <w:t>éventuellement</w:t>
      </w:r>
      <w:r w:rsidRPr="0063041A">
        <w:rPr>
          <w:lang w:val="fr-FR"/>
        </w:rPr>
        <w:t xml:space="preserve"> </w:t>
      </w:r>
      <w:r w:rsidRPr="00CE03CB">
        <w:rPr>
          <w:lang w:val="fr-FR"/>
        </w:rPr>
        <w:t>prise</w:t>
      </w:r>
      <w:r w:rsidRPr="0063041A">
        <w:rPr>
          <w:lang w:val="fr-FR"/>
        </w:rPr>
        <w:t xml:space="preserve"> pour enquêter sur les nombreuses allégations de viols perpétrés au cours des années 1990</w:t>
      </w:r>
      <w:r w:rsidR="00884366">
        <w:rPr>
          <w:lang w:val="fr-FR"/>
        </w:rPr>
        <w:t xml:space="preserve"> et</w:t>
      </w:r>
      <w:r w:rsidRPr="0063041A">
        <w:rPr>
          <w:lang w:val="fr-FR"/>
        </w:rPr>
        <w:t xml:space="preserve"> sur les résultats des ces enquêtes, notamment le nombre de</w:t>
      </w:r>
      <w:r w:rsidR="00884366">
        <w:rPr>
          <w:lang w:val="fr-FR"/>
        </w:rPr>
        <w:t>s</w:t>
      </w:r>
      <w:r w:rsidRPr="0063041A">
        <w:rPr>
          <w:lang w:val="fr-FR"/>
        </w:rPr>
        <w:t xml:space="preserve"> responsables identifiés traduits devant la justice et les compensations offertes aux victimes, conformément à la requête de la </w:t>
      </w:r>
      <w:r w:rsidRPr="00164665">
        <w:rPr>
          <w:lang w:val="fr-FR"/>
        </w:rPr>
        <w:t xml:space="preserve">Rapporteuse </w:t>
      </w:r>
      <w:r w:rsidR="00164665" w:rsidRPr="00B57D4E">
        <w:t xml:space="preserve">chargée du </w:t>
      </w:r>
      <w:r w:rsidRPr="00164665">
        <w:rPr>
          <w:lang w:val="fr-FR"/>
        </w:rPr>
        <w:t>suivi</w:t>
      </w:r>
      <w:r w:rsidRPr="0063041A">
        <w:rPr>
          <w:lang w:val="fr-FR"/>
        </w:rPr>
        <w:t xml:space="preserve"> </w:t>
      </w:r>
      <w:r w:rsidR="00164665">
        <w:t xml:space="preserve">des observations finales et des recommandations </w:t>
      </w:r>
      <w:r w:rsidRPr="0063041A">
        <w:rPr>
          <w:lang w:val="fr-FR"/>
        </w:rPr>
        <w:t>du Comité (</w:t>
      </w:r>
      <w:r w:rsidRPr="00164665">
        <w:rPr>
          <w:lang w:val="fr-FR"/>
        </w:rPr>
        <w:t>p</w:t>
      </w:r>
      <w:r w:rsidRPr="0063041A">
        <w:rPr>
          <w:lang w:val="fr-FR"/>
        </w:rPr>
        <w:t>.</w:t>
      </w:r>
      <w:r w:rsidR="00954B8B">
        <w:rPr>
          <w:lang w:val="fr-FR"/>
        </w:rPr>
        <w:t xml:space="preserve"> </w:t>
      </w:r>
      <w:r w:rsidRPr="0063041A">
        <w:rPr>
          <w:lang w:val="fr-FR"/>
        </w:rPr>
        <w:t>2</w:t>
      </w:r>
      <w:r w:rsidR="00164665">
        <w:rPr>
          <w:lang w:val="fr-FR"/>
        </w:rPr>
        <w:t xml:space="preserve"> de la lettre contenant la requête</w:t>
      </w:r>
      <w:r w:rsidRPr="0063041A">
        <w:rPr>
          <w:lang w:val="fr-FR"/>
        </w:rPr>
        <w:t>).</w:t>
      </w:r>
    </w:p>
    <w:p w:rsidR="00CC3E89" w:rsidRPr="0063041A" w:rsidRDefault="00CC3E89" w:rsidP="00CC3E89">
      <w:pPr>
        <w:pStyle w:val="H1G"/>
        <w:rPr>
          <w:lang w:val="fr-FR"/>
        </w:rPr>
      </w:pPr>
      <w:r w:rsidRPr="0063041A">
        <w:rPr>
          <w:lang w:val="fr-FR"/>
        </w:rPr>
        <w:tab/>
      </w:r>
      <w:r w:rsidRPr="0063041A">
        <w:rPr>
          <w:lang w:val="fr-FR"/>
        </w:rPr>
        <w:tab/>
        <w:t>Article 14</w:t>
      </w:r>
    </w:p>
    <w:p w:rsidR="00CC3E89" w:rsidRPr="0063041A" w:rsidRDefault="00CC3E89" w:rsidP="00CC3E89">
      <w:pPr>
        <w:pStyle w:val="SingleTxtG"/>
        <w:rPr>
          <w:rFonts w:eastAsia="SimSun"/>
          <w:lang w:val="fr-FR" w:eastAsia="zh-CN"/>
        </w:rPr>
      </w:pPr>
      <w:r w:rsidRPr="0063041A">
        <w:rPr>
          <w:rFonts w:eastAsia="SimSun"/>
          <w:lang w:val="fr-FR" w:eastAsia="zh-CN"/>
        </w:rPr>
        <w:t>32.</w:t>
      </w:r>
      <w:r w:rsidRPr="0063041A">
        <w:rPr>
          <w:rFonts w:eastAsia="SimSun"/>
          <w:lang w:val="fr-FR" w:eastAsia="zh-CN"/>
        </w:rPr>
        <w:tab/>
        <w:t>Veuillez</w:t>
      </w:r>
      <w:r w:rsidR="002D40D4">
        <w:rPr>
          <w:rFonts w:eastAsia="SimSun"/>
          <w:lang w:val="fr-FR" w:eastAsia="zh-CN"/>
        </w:rPr>
        <w:t>:</w:t>
      </w:r>
    </w:p>
    <w:p w:rsidR="00CC3E89" w:rsidRPr="0063041A" w:rsidRDefault="00CC3E89" w:rsidP="00CC3E89">
      <w:pPr>
        <w:pStyle w:val="SingleTxtG"/>
        <w:rPr>
          <w:lang w:val="fr-FR"/>
        </w:rPr>
      </w:pPr>
      <w:r>
        <w:rPr>
          <w:lang w:val="fr-FR"/>
        </w:rPr>
        <w:tab/>
        <w:t>a)</w:t>
      </w:r>
      <w:r>
        <w:rPr>
          <w:lang w:val="fr-FR"/>
        </w:rPr>
        <w:tab/>
      </w:r>
      <w:r w:rsidRPr="0063041A">
        <w:rPr>
          <w:lang w:val="fr-FR"/>
        </w:rPr>
        <w:t xml:space="preserve">Donner des précisions sur les mesures </w:t>
      </w:r>
      <w:r w:rsidRPr="001B5629">
        <w:rPr>
          <w:lang w:val="fr-FR"/>
        </w:rPr>
        <w:t>prises</w:t>
      </w:r>
      <w:r w:rsidRPr="0063041A">
        <w:rPr>
          <w:lang w:val="fr-FR"/>
        </w:rPr>
        <w:t xml:space="preserve"> pour faire en sorte que les victimes d’actes de torture et autres mauvais traitements, de la traite, de la violence au foyer et de violences sexistes bénéficient de programmes d’indemnisation, de réparation et de réadaptation appropriés prévoyant</w:t>
      </w:r>
      <w:r w:rsidR="00ED5D96">
        <w:rPr>
          <w:lang w:val="fr-FR"/>
        </w:rPr>
        <w:t>,</w:t>
      </w:r>
      <w:r w:rsidRPr="0063041A">
        <w:rPr>
          <w:lang w:val="fr-FR"/>
        </w:rPr>
        <w:t xml:space="preserve"> notamment</w:t>
      </w:r>
      <w:r w:rsidR="00ED5D96">
        <w:rPr>
          <w:lang w:val="fr-FR"/>
        </w:rPr>
        <w:t>,</w:t>
      </w:r>
      <w:r w:rsidRPr="0063041A">
        <w:rPr>
          <w:lang w:val="fr-FR"/>
        </w:rPr>
        <w:t xml:space="preserve"> une aide médicale et psychologique. Indiquer </w:t>
      </w:r>
      <w:r w:rsidR="00ED5D96">
        <w:rPr>
          <w:lang w:val="fr-FR"/>
        </w:rPr>
        <w:t xml:space="preserve">les </w:t>
      </w:r>
      <w:r w:rsidRPr="0063041A">
        <w:rPr>
          <w:lang w:val="fr-FR"/>
        </w:rPr>
        <w:t xml:space="preserve">mesures concrètes de réparation et d’indemnisation ordonnées par les tribunaux </w:t>
      </w:r>
      <w:r w:rsidR="00ED5D96">
        <w:rPr>
          <w:lang w:val="fr-FR"/>
        </w:rPr>
        <w:t xml:space="preserve">qui </w:t>
      </w:r>
      <w:r w:rsidRPr="0063041A">
        <w:rPr>
          <w:lang w:val="fr-FR"/>
        </w:rPr>
        <w:t>ont effectivement bénéficié aux victimes de la torture ou à leur famille</w:t>
      </w:r>
      <w:r w:rsidR="002D40D4">
        <w:rPr>
          <w:lang w:val="fr-FR"/>
        </w:rPr>
        <w:t>;</w:t>
      </w:r>
    </w:p>
    <w:p w:rsidR="00CC3E89" w:rsidRDefault="00CC3E89" w:rsidP="00CC3E89">
      <w:pPr>
        <w:pStyle w:val="SingleTxtG"/>
        <w:rPr>
          <w:lang w:val="fr-FR"/>
        </w:rPr>
      </w:pPr>
      <w:r>
        <w:rPr>
          <w:lang w:val="fr-FR"/>
        </w:rPr>
        <w:tab/>
        <w:t>b)</w:t>
      </w:r>
      <w:r>
        <w:rPr>
          <w:lang w:val="fr-FR"/>
        </w:rPr>
        <w:tab/>
      </w:r>
      <w:r w:rsidRPr="0063041A">
        <w:rPr>
          <w:lang w:val="fr-FR"/>
        </w:rPr>
        <w:t xml:space="preserve">Donner des précisions, s’il y a lieu, sur le nombre d’affaires dans lesquelles </w:t>
      </w:r>
      <w:r w:rsidR="00D80715">
        <w:rPr>
          <w:lang w:val="fr-FR"/>
        </w:rPr>
        <w:t>les victimes ont été</w:t>
      </w:r>
      <w:r w:rsidR="00D80715" w:rsidRPr="0063041A">
        <w:rPr>
          <w:lang w:val="fr-FR"/>
        </w:rPr>
        <w:t xml:space="preserve"> </w:t>
      </w:r>
      <w:r w:rsidRPr="008434A5">
        <w:rPr>
          <w:lang w:val="fr-FR"/>
        </w:rPr>
        <w:t>indemnis</w:t>
      </w:r>
      <w:r w:rsidR="00D80715" w:rsidRPr="008434A5">
        <w:rPr>
          <w:lang w:val="fr-FR"/>
        </w:rPr>
        <w:t>ées</w:t>
      </w:r>
      <w:r w:rsidR="008434A5">
        <w:rPr>
          <w:lang w:val="fr-FR"/>
        </w:rPr>
        <w:t xml:space="preserve"> et</w:t>
      </w:r>
      <w:r w:rsidRPr="0063041A">
        <w:rPr>
          <w:lang w:val="fr-FR"/>
        </w:rPr>
        <w:t xml:space="preserve"> </w:t>
      </w:r>
      <w:r w:rsidR="008434A5">
        <w:rPr>
          <w:lang w:val="fr-FR"/>
        </w:rPr>
        <w:t xml:space="preserve">sur </w:t>
      </w:r>
      <w:r w:rsidRPr="0063041A">
        <w:rPr>
          <w:lang w:val="fr-FR"/>
        </w:rPr>
        <w:t>la nature de la réparation, y compris les mesures de réadaptation, ainsi que tou</w:t>
      </w:r>
      <w:r>
        <w:rPr>
          <w:lang w:val="fr-FR"/>
        </w:rPr>
        <w:t>t autre renseignement pertinent</w:t>
      </w:r>
      <w:r w:rsidR="002D40D4">
        <w:rPr>
          <w:lang w:val="fr-FR"/>
        </w:rPr>
        <w:t>;</w:t>
      </w:r>
    </w:p>
    <w:p w:rsidR="00CC3E89" w:rsidRPr="0063041A" w:rsidRDefault="00CC3E89" w:rsidP="00147A48">
      <w:pPr>
        <w:pStyle w:val="SingleTxtG"/>
        <w:rPr>
          <w:lang w:val="fr-FR"/>
        </w:rPr>
      </w:pPr>
      <w:r>
        <w:rPr>
          <w:lang w:val="fr-FR"/>
        </w:rPr>
        <w:tab/>
        <w:t>c)</w:t>
      </w:r>
      <w:r>
        <w:rPr>
          <w:lang w:val="fr-FR"/>
        </w:rPr>
        <w:tab/>
      </w:r>
      <w:r w:rsidRPr="0063041A">
        <w:rPr>
          <w:lang w:val="fr-FR"/>
        </w:rPr>
        <w:t xml:space="preserve">Fournir des informations sur les réparations et les </w:t>
      </w:r>
      <w:r w:rsidRPr="00D80715">
        <w:rPr>
          <w:lang w:val="fr-FR"/>
        </w:rPr>
        <w:t>indemni</w:t>
      </w:r>
      <w:r w:rsidR="00E96D46" w:rsidRPr="00D80715">
        <w:rPr>
          <w:lang w:val="fr-FR"/>
        </w:rPr>
        <w:t>tés</w:t>
      </w:r>
      <w:r w:rsidR="00E96D46">
        <w:rPr>
          <w:lang w:val="fr-FR"/>
        </w:rPr>
        <w:t xml:space="preserve"> </w:t>
      </w:r>
      <w:r>
        <w:rPr>
          <w:lang w:val="fr-FR"/>
        </w:rPr>
        <w:t xml:space="preserve">budgétisées et </w:t>
      </w:r>
      <w:r w:rsidR="00D80715">
        <w:rPr>
          <w:lang w:val="fr-FR"/>
        </w:rPr>
        <w:t xml:space="preserve">effectivement versées </w:t>
      </w:r>
      <w:r w:rsidRPr="0063041A">
        <w:rPr>
          <w:lang w:val="fr-FR"/>
        </w:rPr>
        <w:t>aux familles des personnes disparues</w:t>
      </w:r>
      <w:r>
        <w:rPr>
          <w:lang w:val="fr-FR"/>
        </w:rPr>
        <w:t xml:space="preserve"> durant la «décennie noire»</w:t>
      </w:r>
      <w:r w:rsidRPr="0063041A">
        <w:rPr>
          <w:lang w:val="fr-FR"/>
        </w:rPr>
        <w:t xml:space="preserve">, notamment sur les moyens offerts </w:t>
      </w:r>
      <w:r w:rsidR="00DA1A99">
        <w:rPr>
          <w:lang w:val="fr-FR"/>
        </w:rPr>
        <w:t>pour</w:t>
      </w:r>
      <w:r w:rsidR="00DA1A99" w:rsidRPr="0063041A">
        <w:rPr>
          <w:lang w:val="fr-FR"/>
        </w:rPr>
        <w:t xml:space="preserve"> </w:t>
      </w:r>
      <w:r w:rsidRPr="0063041A">
        <w:rPr>
          <w:lang w:val="fr-FR"/>
        </w:rPr>
        <w:t>leur réadaptation tant sur le plan psychologique que social et financier.</w:t>
      </w:r>
      <w:r>
        <w:rPr>
          <w:lang w:val="fr-FR"/>
        </w:rPr>
        <w:t xml:space="preserve"> </w:t>
      </w:r>
      <w:r w:rsidRPr="0063041A">
        <w:rPr>
          <w:lang w:val="fr-FR"/>
        </w:rPr>
        <w:t>Eu égard aux recommandations du Comité (</w:t>
      </w:r>
      <w:r>
        <w:rPr>
          <w:lang w:val="fr-FR"/>
        </w:rPr>
        <w:t>par.</w:t>
      </w:r>
      <w:r w:rsidRPr="0063041A">
        <w:rPr>
          <w:lang w:val="fr-FR"/>
        </w:rPr>
        <w:t xml:space="preserve"> 13)</w:t>
      </w:r>
      <w:r w:rsidR="00EC11E1">
        <w:rPr>
          <w:lang w:val="fr-FR"/>
        </w:rPr>
        <w:t xml:space="preserve"> </w:t>
      </w:r>
      <w:r w:rsidR="0036365C">
        <w:rPr>
          <w:lang w:val="fr-FR"/>
        </w:rPr>
        <w:t xml:space="preserve">mais aussi </w:t>
      </w:r>
      <w:r w:rsidR="00DB0F9D">
        <w:rPr>
          <w:lang w:val="fr-FR"/>
        </w:rPr>
        <w:t xml:space="preserve">aux recommandations du </w:t>
      </w:r>
      <w:r w:rsidR="00DB0F9D" w:rsidRPr="001B5629">
        <w:rPr>
          <w:lang w:val="fr-FR"/>
        </w:rPr>
        <w:t>Comité</w:t>
      </w:r>
      <w:r w:rsidR="00DB0F9D">
        <w:rPr>
          <w:lang w:val="fr-FR"/>
        </w:rPr>
        <w:t xml:space="preserve"> des droits de l’homme (CCPR/C/DZA/CO/3,</w:t>
      </w:r>
      <w:r w:rsidR="00954B8B">
        <w:rPr>
          <w:lang w:val="fr-FR"/>
        </w:rPr>
        <w:t xml:space="preserve"> par.</w:t>
      </w:r>
      <w:r w:rsidR="00DB0F9D">
        <w:rPr>
          <w:lang w:val="fr-FR"/>
        </w:rPr>
        <w:t xml:space="preserve"> 13) et de </w:t>
      </w:r>
      <w:r w:rsidR="00DB0F9D" w:rsidRPr="001B5629">
        <w:rPr>
          <w:lang w:val="fr-FR"/>
        </w:rPr>
        <w:t>la</w:t>
      </w:r>
      <w:r w:rsidR="00DB0F9D">
        <w:rPr>
          <w:lang w:val="fr-FR"/>
        </w:rPr>
        <w:t xml:space="preserve"> </w:t>
      </w:r>
      <w:r w:rsidR="001B5629" w:rsidRPr="001B5629">
        <w:rPr>
          <w:lang w:val="fr-FR"/>
        </w:rPr>
        <w:t>Rapporteuse</w:t>
      </w:r>
      <w:r w:rsidR="001B5629">
        <w:rPr>
          <w:lang w:val="fr-FR"/>
        </w:rPr>
        <w:t xml:space="preserve"> </w:t>
      </w:r>
      <w:r w:rsidR="00DB0F9D">
        <w:rPr>
          <w:lang w:val="fr-FR"/>
        </w:rPr>
        <w:t>spécial</w:t>
      </w:r>
      <w:r w:rsidR="001B5629">
        <w:rPr>
          <w:lang w:val="fr-FR"/>
        </w:rPr>
        <w:t>e</w:t>
      </w:r>
      <w:r w:rsidR="00DB0F9D">
        <w:rPr>
          <w:lang w:val="fr-FR"/>
        </w:rPr>
        <w:t xml:space="preserve"> sur la violence </w:t>
      </w:r>
      <w:r w:rsidR="00EC11E1">
        <w:rPr>
          <w:lang w:val="fr-FR"/>
        </w:rPr>
        <w:t>contre l</w:t>
      </w:r>
      <w:r w:rsidR="00DB0F9D">
        <w:rPr>
          <w:lang w:val="fr-FR"/>
        </w:rPr>
        <w:t>es femmes (A/HRC/7/6/Add.2,</w:t>
      </w:r>
      <w:r w:rsidR="00954B8B">
        <w:rPr>
          <w:lang w:val="fr-FR"/>
        </w:rPr>
        <w:t xml:space="preserve"> par.</w:t>
      </w:r>
      <w:r w:rsidR="00DB0F9D">
        <w:rPr>
          <w:lang w:val="fr-FR"/>
        </w:rPr>
        <w:t xml:space="preserve"> 103)</w:t>
      </w:r>
      <w:r w:rsidRPr="0063041A">
        <w:rPr>
          <w:lang w:val="fr-FR"/>
        </w:rPr>
        <w:t>, indiquer si l’</w:t>
      </w:r>
      <w:r w:rsidR="002D40D4">
        <w:rPr>
          <w:lang w:val="fr-FR"/>
        </w:rPr>
        <w:t>État</w:t>
      </w:r>
      <w:r w:rsidRPr="0063041A">
        <w:rPr>
          <w:lang w:val="fr-FR"/>
        </w:rPr>
        <w:t xml:space="preserve"> partie a aboli l’obligation pour les familles </w:t>
      </w:r>
      <w:r w:rsidR="00786264">
        <w:rPr>
          <w:lang w:val="fr-FR"/>
        </w:rPr>
        <w:t>de certifier</w:t>
      </w:r>
      <w:r w:rsidR="00786264" w:rsidRPr="0063041A">
        <w:rPr>
          <w:lang w:val="fr-FR"/>
        </w:rPr>
        <w:t xml:space="preserve"> </w:t>
      </w:r>
      <w:r w:rsidRPr="0063041A">
        <w:rPr>
          <w:lang w:val="fr-FR"/>
        </w:rPr>
        <w:t xml:space="preserve">la mort de la personne disparue afin de pouvoir bénéficier d’une </w:t>
      </w:r>
      <w:r w:rsidRPr="00786264">
        <w:rPr>
          <w:lang w:val="fr-FR"/>
        </w:rPr>
        <w:t>indemni</w:t>
      </w:r>
      <w:r w:rsidR="00786264" w:rsidRPr="00786264">
        <w:rPr>
          <w:lang w:val="fr-FR"/>
        </w:rPr>
        <w:t>té</w:t>
      </w:r>
      <w:r w:rsidRPr="0063041A">
        <w:rPr>
          <w:lang w:val="fr-FR"/>
        </w:rPr>
        <w:t>. Préciser</w:t>
      </w:r>
      <w:r w:rsidR="00645CB9">
        <w:rPr>
          <w:lang w:val="fr-FR"/>
        </w:rPr>
        <w:t xml:space="preserve"> </w:t>
      </w:r>
      <w:r w:rsidRPr="0063041A">
        <w:rPr>
          <w:lang w:val="fr-FR"/>
        </w:rPr>
        <w:t xml:space="preserve">les critères </w:t>
      </w:r>
      <w:r w:rsidR="00645CB9">
        <w:rPr>
          <w:lang w:val="fr-FR"/>
        </w:rPr>
        <w:t>sur lesquels s’</w:t>
      </w:r>
      <w:r w:rsidRPr="0063041A">
        <w:rPr>
          <w:lang w:val="fr-FR"/>
        </w:rPr>
        <w:t>établi</w:t>
      </w:r>
      <w:r w:rsidR="00645CB9">
        <w:rPr>
          <w:lang w:val="fr-FR"/>
        </w:rPr>
        <w:t xml:space="preserve">t </w:t>
      </w:r>
      <w:r w:rsidRPr="0063041A">
        <w:rPr>
          <w:lang w:val="fr-FR"/>
        </w:rPr>
        <w:t>l’indemnis</w:t>
      </w:r>
      <w:r>
        <w:rPr>
          <w:lang w:val="fr-FR"/>
        </w:rPr>
        <w:t>ation des familles de</w:t>
      </w:r>
      <w:r w:rsidR="00645CB9">
        <w:rPr>
          <w:lang w:val="fr-FR"/>
        </w:rPr>
        <w:t>s</w:t>
      </w:r>
      <w:r>
        <w:rPr>
          <w:lang w:val="fr-FR"/>
        </w:rPr>
        <w:t xml:space="preserve"> disparus</w:t>
      </w:r>
      <w:r w:rsidR="002D40D4">
        <w:rPr>
          <w:lang w:val="fr-FR"/>
        </w:rPr>
        <w:t>;</w:t>
      </w:r>
    </w:p>
    <w:p w:rsidR="00CC3E89" w:rsidRPr="0063041A" w:rsidRDefault="00CC3E89" w:rsidP="00147A48">
      <w:pPr>
        <w:pStyle w:val="SingleTxtG"/>
        <w:rPr>
          <w:lang w:val="fr-FR"/>
        </w:rPr>
      </w:pPr>
      <w:r>
        <w:rPr>
          <w:lang w:val="fr-FR"/>
        </w:rPr>
        <w:tab/>
        <w:t>d)</w:t>
      </w:r>
      <w:r>
        <w:rPr>
          <w:lang w:val="fr-FR"/>
        </w:rPr>
        <w:tab/>
      </w:r>
      <w:r w:rsidRPr="0063041A">
        <w:rPr>
          <w:lang w:val="fr-FR"/>
        </w:rPr>
        <w:t>Donner des informations sur le nombre de</w:t>
      </w:r>
      <w:r w:rsidR="00263E44">
        <w:rPr>
          <w:lang w:val="fr-FR"/>
        </w:rPr>
        <w:t>s</w:t>
      </w:r>
      <w:r w:rsidRPr="0063041A">
        <w:rPr>
          <w:lang w:val="fr-FR"/>
        </w:rPr>
        <w:t xml:space="preserve"> victimes de</w:t>
      </w:r>
      <w:r w:rsidR="00263E44">
        <w:rPr>
          <w:lang w:val="fr-FR"/>
        </w:rPr>
        <w:t>s</w:t>
      </w:r>
      <w:r w:rsidRPr="0063041A">
        <w:rPr>
          <w:lang w:val="fr-FR"/>
        </w:rPr>
        <w:t xml:space="preserve"> violences sexuelles perpétrées durant la «décennie noire» </w:t>
      </w:r>
      <w:r w:rsidR="00263E44">
        <w:rPr>
          <w:lang w:val="fr-FR"/>
        </w:rPr>
        <w:t>ayant</w:t>
      </w:r>
      <w:r w:rsidRPr="0063041A">
        <w:rPr>
          <w:lang w:val="fr-FR"/>
        </w:rPr>
        <w:t xml:space="preserve"> bénéficié d’une </w:t>
      </w:r>
      <w:r w:rsidRPr="00786264">
        <w:rPr>
          <w:lang w:val="fr-FR"/>
        </w:rPr>
        <w:t>indemnisation</w:t>
      </w:r>
      <w:r w:rsidRPr="0063041A">
        <w:rPr>
          <w:lang w:val="fr-FR"/>
        </w:rPr>
        <w:t xml:space="preserve"> conformément au décret présidentiel de 1999. Expliquer les conditions </w:t>
      </w:r>
      <w:r w:rsidR="00263E44">
        <w:rPr>
          <w:lang w:val="fr-FR"/>
        </w:rPr>
        <w:t xml:space="preserve">requises </w:t>
      </w:r>
      <w:r w:rsidRPr="00A81B96">
        <w:rPr>
          <w:lang w:val="fr-FR"/>
        </w:rPr>
        <w:t>pour</w:t>
      </w:r>
      <w:r w:rsidRPr="0063041A">
        <w:rPr>
          <w:lang w:val="fr-FR"/>
        </w:rPr>
        <w:t xml:space="preserve"> obten</w:t>
      </w:r>
      <w:r w:rsidR="00A81B96">
        <w:rPr>
          <w:lang w:val="fr-FR"/>
        </w:rPr>
        <w:t xml:space="preserve">ir </w:t>
      </w:r>
      <w:r w:rsidR="00786264" w:rsidRPr="00786264">
        <w:rPr>
          <w:lang w:val="fr-FR"/>
        </w:rPr>
        <w:t>l’</w:t>
      </w:r>
      <w:r w:rsidRPr="00786264">
        <w:rPr>
          <w:lang w:val="fr-FR"/>
        </w:rPr>
        <w:t>indemnisation</w:t>
      </w:r>
      <w:r>
        <w:rPr>
          <w:lang w:val="fr-FR"/>
        </w:rPr>
        <w:t>.</w:t>
      </w:r>
    </w:p>
    <w:p w:rsidR="00CC3E89" w:rsidRPr="00973A0D" w:rsidRDefault="00CC3E89" w:rsidP="00CC3E89">
      <w:pPr>
        <w:pStyle w:val="SingleTxtG"/>
        <w:rPr>
          <w:rFonts w:eastAsia="SimSun"/>
          <w:lang w:val="fr-FR" w:eastAsia="zh-CN"/>
        </w:rPr>
      </w:pPr>
      <w:r w:rsidRPr="00973A0D">
        <w:rPr>
          <w:rFonts w:eastAsia="SimSun"/>
          <w:lang w:val="fr-FR" w:eastAsia="zh-CN"/>
        </w:rPr>
        <w:t>33.</w:t>
      </w:r>
      <w:r w:rsidRPr="00973A0D">
        <w:rPr>
          <w:rFonts w:eastAsia="SimSun"/>
          <w:lang w:val="fr-FR" w:eastAsia="zh-CN"/>
        </w:rPr>
        <w:tab/>
      </w:r>
      <w:r>
        <w:t>Veuillez d</w:t>
      </w:r>
      <w:r w:rsidRPr="0063041A">
        <w:t xml:space="preserve">onner des informations sur la mise en œuvre des recommandations du </w:t>
      </w:r>
      <w:r w:rsidRPr="001179AB">
        <w:t>Comité</w:t>
      </w:r>
      <w:r w:rsidRPr="0063041A">
        <w:t xml:space="preserve"> des droits de l’homme </w:t>
      </w:r>
      <w:r w:rsidR="008577F4">
        <w:t>ayant</w:t>
      </w:r>
      <w:r>
        <w:t xml:space="preserve"> trait à la torture et aux conditions de détention, aux disparitions ou encore aux détentions arbitraires</w:t>
      </w:r>
      <w:r w:rsidR="008577F4">
        <w:t>,</w:t>
      </w:r>
      <w:r>
        <w:t xml:space="preserve"> </w:t>
      </w:r>
      <w:r w:rsidRPr="0063041A">
        <w:t xml:space="preserve">adoptées au titre du Protocole facultatif se rapportant au Pacte international </w:t>
      </w:r>
      <w:r w:rsidR="008577F4">
        <w:t>relatif aux</w:t>
      </w:r>
      <w:r w:rsidRPr="0063041A">
        <w:t xml:space="preserve"> droits civils et politiques (</w:t>
      </w:r>
      <w:r w:rsidRPr="007B0249">
        <w:rPr>
          <w:rFonts w:eastAsia="SimSun"/>
          <w:lang w:val="fr-FR" w:eastAsia="zh-CN"/>
        </w:rPr>
        <w:t>C</w:t>
      </w:r>
      <w:r w:rsidRPr="0063041A">
        <w:rPr>
          <w:rFonts w:eastAsia="SimSun"/>
          <w:lang w:val="fr-FR" w:eastAsia="zh-CN"/>
        </w:rPr>
        <w:t>ommunication</w:t>
      </w:r>
      <w:r w:rsidRPr="007B0249">
        <w:rPr>
          <w:rFonts w:eastAsia="SimSun"/>
          <w:lang w:val="fr-FR" w:eastAsia="zh-CN"/>
        </w:rPr>
        <w:t>s</w:t>
      </w:r>
      <w:r w:rsidR="00496E9D">
        <w:rPr>
          <w:rFonts w:eastAsia="SimSun"/>
          <w:lang w:val="fr-FR" w:eastAsia="zh-CN"/>
        </w:rPr>
        <w:t xml:space="preserve"> n°</w:t>
      </w:r>
      <w:r w:rsidRPr="0063041A">
        <w:rPr>
          <w:rFonts w:eastAsia="SimSun"/>
          <w:lang w:val="fr-FR" w:eastAsia="zh-CN"/>
        </w:rPr>
        <w:t xml:space="preserve"> 1297/2004, </w:t>
      </w:r>
      <w:r w:rsidRPr="0063041A">
        <w:rPr>
          <w:rFonts w:eastAsia="SimSun"/>
          <w:i/>
          <w:iCs/>
          <w:lang w:val="fr-FR" w:eastAsia="zh-CN"/>
        </w:rPr>
        <w:t xml:space="preserve">Medjnoune </w:t>
      </w:r>
      <w:r w:rsidRPr="00A078CF">
        <w:rPr>
          <w:rFonts w:eastAsia="SimSun"/>
          <w:iCs/>
          <w:lang w:val="fr-FR" w:eastAsia="zh-CN"/>
        </w:rPr>
        <w:t>c.</w:t>
      </w:r>
      <w:r w:rsidR="00EC11E1">
        <w:rPr>
          <w:rFonts w:eastAsia="SimSun"/>
          <w:i/>
          <w:iCs/>
          <w:lang w:val="fr-FR" w:eastAsia="zh-CN"/>
        </w:rPr>
        <w:t xml:space="preserve"> </w:t>
      </w:r>
      <w:r w:rsidRPr="0063041A">
        <w:rPr>
          <w:rFonts w:eastAsia="SimSun"/>
          <w:i/>
          <w:iCs/>
          <w:lang w:val="fr-FR" w:eastAsia="zh-CN"/>
        </w:rPr>
        <w:t>Algérie</w:t>
      </w:r>
      <w:r w:rsidRPr="0063041A">
        <w:rPr>
          <w:rFonts w:eastAsia="SimSun"/>
          <w:lang w:val="fr-FR" w:eastAsia="zh-CN"/>
        </w:rPr>
        <w:t xml:space="preserve">, </w:t>
      </w:r>
      <w:r w:rsidR="007B0249">
        <w:rPr>
          <w:rFonts w:eastAsia="SimSun"/>
          <w:lang w:val="fr-FR" w:eastAsia="zh-CN"/>
        </w:rPr>
        <w:t>c</w:t>
      </w:r>
      <w:r w:rsidRPr="0063041A">
        <w:rPr>
          <w:rFonts w:eastAsia="SimSun"/>
          <w:lang w:val="fr-FR" w:eastAsia="zh-CN"/>
        </w:rPr>
        <w:t xml:space="preserve">onstatations adoptées le 14 juillet 2006 [détention arbitraire et disparition]; </w:t>
      </w:r>
      <w:r w:rsidR="00496E9D">
        <w:rPr>
          <w:rFonts w:eastAsia="SimSun"/>
          <w:lang w:val="fr-FR" w:eastAsia="zh-CN"/>
        </w:rPr>
        <w:t>n°</w:t>
      </w:r>
      <w:r w:rsidRPr="0063041A">
        <w:rPr>
          <w:rFonts w:eastAsia="SimSun"/>
          <w:lang w:val="fr-FR" w:eastAsia="zh-CN"/>
        </w:rPr>
        <w:t xml:space="preserve"> 1196/2003, </w:t>
      </w:r>
      <w:r w:rsidRPr="0063041A">
        <w:rPr>
          <w:rFonts w:eastAsia="SimSun"/>
          <w:i/>
          <w:iCs/>
          <w:lang w:val="fr-FR" w:eastAsia="zh-CN"/>
        </w:rPr>
        <w:t xml:space="preserve">Boucherf </w:t>
      </w:r>
      <w:r w:rsidRPr="00A078CF">
        <w:rPr>
          <w:rFonts w:eastAsia="SimSun"/>
          <w:iCs/>
          <w:lang w:val="fr-FR" w:eastAsia="zh-CN"/>
        </w:rPr>
        <w:t>c.</w:t>
      </w:r>
      <w:r w:rsidRPr="0063041A">
        <w:rPr>
          <w:rFonts w:eastAsia="SimSun"/>
          <w:i/>
          <w:iCs/>
          <w:lang w:val="fr-FR" w:eastAsia="zh-CN"/>
        </w:rPr>
        <w:t xml:space="preserve"> Algérie</w:t>
      </w:r>
      <w:r w:rsidRPr="0063041A">
        <w:rPr>
          <w:rFonts w:eastAsia="SimSun"/>
          <w:lang w:val="fr-FR" w:eastAsia="zh-CN"/>
        </w:rPr>
        <w:t xml:space="preserve">, </w:t>
      </w:r>
      <w:r w:rsidR="007B0249">
        <w:rPr>
          <w:rFonts w:eastAsia="SimSun"/>
          <w:lang w:val="fr-FR" w:eastAsia="zh-CN"/>
        </w:rPr>
        <w:t>c</w:t>
      </w:r>
      <w:r w:rsidRPr="0063041A">
        <w:rPr>
          <w:rFonts w:eastAsia="SimSun"/>
          <w:lang w:val="fr-FR" w:eastAsia="zh-CN"/>
        </w:rPr>
        <w:t xml:space="preserve">onstatations adoptées le 30 mars 2006 [disparition]; </w:t>
      </w:r>
      <w:r w:rsidR="00496E9D">
        <w:rPr>
          <w:rFonts w:eastAsia="SimSun"/>
          <w:lang w:val="fr-FR" w:eastAsia="zh-CN"/>
        </w:rPr>
        <w:t>n°</w:t>
      </w:r>
      <w:r w:rsidRPr="0063041A">
        <w:rPr>
          <w:rFonts w:eastAsia="SimSun"/>
          <w:lang w:val="fr-FR" w:eastAsia="zh-CN"/>
        </w:rPr>
        <w:t xml:space="preserve"> 992/2001, </w:t>
      </w:r>
      <w:r w:rsidRPr="0063041A">
        <w:rPr>
          <w:rFonts w:eastAsia="SimSun"/>
          <w:i/>
          <w:iCs/>
          <w:lang w:val="fr-FR" w:eastAsia="zh-CN"/>
        </w:rPr>
        <w:t xml:space="preserve">Bousroual et Saker </w:t>
      </w:r>
      <w:r w:rsidRPr="00A078CF">
        <w:rPr>
          <w:rFonts w:eastAsia="SimSun"/>
          <w:iCs/>
          <w:lang w:val="fr-FR" w:eastAsia="zh-CN"/>
        </w:rPr>
        <w:t>c.</w:t>
      </w:r>
      <w:r w:rsidRPr="0063041A">
        <w:rPr>
          <w:rFonts w:eastAsia="SimSun"/>
          <w:i/>
          <w:iCs/>
          <w:lang w:val="fr-FR" w:eastAsia="zh-CN"/>
        </w:rPr>
        <w:t xml:space="preserve"> Algérie</w:t>
      </w:r>
      <w:r w:rsidRPr="0063041A">
        <w:rPr>
          <w:rFonts w:eastAsia="SimSun"/>
          <w:lang w:val="fr-FR" w:eastAsia="zh-CN"/>
        </w:rPr>
        <w:t xml:space="preserve">, </w:t>
      </w:r>
      <w:r w:rsidR="007B0249" w:rsidRPr="007B0249">
        <w:rPr>
          <w:rFonts w:eastAsia="SimSun"/>
          <w:lang w:val="fr-FR" w:eastAsia="zh-CN"/>
        </w:rPr>
        <w:t>c</w:t>
      </w:r>
      <w:r w:rsidRPr="0063041A">
        <w:rPr>
          <w:rFonts w:eastAsia="SimSun"/>
          <w:lang w:val="fr-FR" w:eastAsia="zh-CN"/>
        </w:rPr>
        <w:t>onstatations adoptées</w:t>
      </w:r>
      <w:r w:rsidR="00EC11E1">
        <w:rPr>
          <w:rFonts w:eastAsia="SimSun"/>
          <w:lang w:val="fr-FR" w:eastAsia="zh-CN"/>
        </w:rPr>
        <w:t xml:space="preserve"> </w:t>
      </w:r>
      <w:r w:rsidRPr="0063041A">
        <w:rPr>
          <w:rFonts w:eastAsia="SimSun"/>
          <w:lang w:val="fr-FR" w:eastAsia="zh-CN"/>
        </w:rPr>
        <w:t>le 30 mars 2006 [disparition]</w:t>
      </w:r>
      <w:r w:rsidRPr="00973A0D">
        <w:rPr>
          <w:rFonts w:eastAsia="SimSun"/>
          <w:lang w:val="fr-FR" w:eastAsia="zh-CN"/>
        </w:rPr>
        <w:t xml:space="preserve">; </w:t>
      </w:r>
      <w:r w:rsidR="00445C1D">
        <w:rPr>
          <w:rFonts w:eastAsia="SimSun"/>
          <w:lang w:val="fr-FR" w:eastAsia="zh-CN"/>
        </w:rPr>
        <w:t>n°</w:t>
      </w:r>
      <w:r w:rsidRPr="00973A0D">
        <w:rPr>
          <w:rFonts w:eastAsia="SimSun"/>
          <w:lang w:val="fr-FR" w:eastAsia="zh-CN"/>
        </w:rPr>
        <w:t xml:space="preserve"> 1495/2006, </w:t>
      </w:r>
      <w:r w:rsidRPr="00973A0D">
        <w:rPr>
          <w:rFonts w:eastAsia="SimSun"/>
          <w:i/>
          <w:iCs/>
          <w:lang w:val="fr-FR" w:eastAsia="zh-CN"/>
        </w:rPr>
        <w:t xml:space="preserve">Madoui </w:t>
      </w:r>
      <w:r w:rsidRPr="00A078CF">
        <w:rPr>
          <w:rFonts w:eastAsia="SimSun"/>
          <w:iCs/>
          <w:lang w:val="fr-FR" w:eastAsia="zh-CN"/>
        </w:rPr>
        <w:t>c.</w:t>
      </w:r>
      <w:r w:rsidRPr="00973A0D">
        <w:rPr>
          <w:rFonts w:eastAsia="SimSun"/>
          <w:i/>
          <w:iCs/>
          <w:lang w:val="fr-FR" w:eastAsia="zh-CN"/>
        </w:rPr>
        <w:t xml:space="preserve"> Algérie,</w:t>
      </w:r>
      <w:r w:rsidR="007B0249">
        <w:rPr>
          <w:rFonts w:eastAsia="SimSun"/>
          <w:i/>
          <w:iCs/>
          <w:lang w:val="fr-FR" w:eastAsia="zh-CN"/>
        </w:rPr>
        <w:t xml:space="preserve"> </w:t>
      </w:r>
      <w:r w:rsidR="007B0249">
        <w:rPr>
          <w:rFonts w:eastAsia="SimSun"/>
          <w:lang w:val="fr-FR" w:eastAsia="zh-CN"/>
        </w:rPr>
        <w:t>c</w:t>
      </w:r>
      <w:r w:rsidRPr="00973A0D">
        <w:rPr>
          <w:rFonts w:eastAsia="SimSun"/>
          <w:lang w:val="fr-FR" w:eastAsia="zh-CN"/>
        </w:rPr>
        <w:t>onstatations adoptées le 28 octobre 2008 [disparition]</w:t>
      </w:r>
      <w:r w:rsidR="006F546D">
        <w:rPr>
          <w:rFonts w:eastAsia="SimSun"/>
          <w:lang w:val="fr-FR" w:eastAsia="zh-CN"/>
        </w:rPr>
        <w:t>;</w:t>
      </w:r>
      <w:r w:rsidRPr="00973A0D">
        <w:rPr>
          <w:rFonts w:eastAsia="SimSun"/>
          <w:lang w:val="fr-FR" w:eastAsia="zh-CN"/>
        </w:rPr>
        <w:t xml:space="preserve"> </w:t>
      </w:r>
      <w:r w:rsidR="00445C1D">
        <w:rPr>
          <w:rFonts w:eastAsia="SimSun"/>
          <w:lang w:val="fr-FR" w:eastAsia="zh-CN"/>
        </w:rPr>
        <w:t>n°</w:t>
      </w:r>
      <w:r w:rsidRPr="00973A0D">
        <w:rPr>
          <w:rFonts w:eastAsia="SimSun"/>
          <w:lang w:val="fr-FR" w:eastAsia="zh-CN"/>
        </w:rPr>
        <w:t xml:space="preserve"> 1328/2004, </w:t>
      </w:r>
      <w:r w:rsidRPr="00973A0D">
        <w:rPr>
          <w:rFonts w:eastAsia="SimSun"/>
          <w:i/>
          <w:iCs/>
          <w:lang w:val="fr-FR" w:eastAsia="zh-CN"/>
        </w:rPr>
        <w:t xml:space="preserve">Kimouche </w:t>
      </w:r>
      <w:r w:rsidRPr="00A078CF">
        <w:rPr>
          <w:rFonts w:eastAsia="SimSun"/>
          <w:iCs/>
          <w:lang w:val="fr-FR" w:eastAsia="zh-CN"/>
        </w:rPr>
        <w:t>c.</w:t>
      </w:r>
      <w:r w:rsidRPr="00973A0D">
        <w:rPr>
          <w:rFonts w:eastAsia="SimSun"/>
          <w:i/>
          <w:iCs/>
          <w:lang w:val="fr-FR" w:eastAsia="zh-CN"/>
        </w:rPr>
        <w:t xml:space="preserve"> Algérie, </w:t>
      </w:r>
      <w:r w:rsidR="007B0249">
        <w:rPr>
          <w:rFonts w:eastAsia="SimSun"/>
          <w:lang w:val="fr-FR" w:eastAsia="zh-CN"/>
        </w:rPr>
        <w:t>c</w:t>
      </w:r>
      <w:r w:rsidRPr="00973A0D">
        <w:rPr>
          <w:rFonts w:eastAsia="SimSun"/>
          <w:lang w:val="fr-FR" w:eastAsia="zh-CN"/>
        </w:rPr>
        <w:t>onstatations adoptées le 10 juillet 2007 [détention arbitraire et disparition]</w:t>
      </w:r>
      <w:r w:rsidR="006F546D">
        <w:rPr>
          <w:rFonts w:eastAsia="SimSun"/>
          <w:lang w:val="fr-FR" w:eastAsia="zh-CN"/>
        </w:rPr>
        <w:t>;</w:t>
      </w:r>
      <w:r w:rsidRPr="00973A0D">
        <w:rPr>
          <w:rFonts w:eastAsia="SimSun"/>
          <w:lang w:val="fr-FR" w:eastAsia="zh-CN"/>
        </w:rPr>
        <w:t xml:space="preserve"> </w:t>
      </w:r>
      <w:r w:rsidR="00445C1D">
        <w:rPr>
          <w:rFonts w:eastAsia="SimSun"/>
          <w:lang w:val="fr-FR" w:eastAsia="zh-CN"/>
        </w:rPr>
        <w:t>n°</w:t>
      </w:r>
      <w:r w:rsidRPr="00973A0D">
        <w:rPr>
          <w:rFonts w:eastAsia="SimSun"/>
          <w:lang w:val="fr-FR" w:eastAsia="zh-CN"/>
        </w:rPr>
        <w:t xml:space="preserve"> 1327/2004, </w:t>
      </w:r>
      <w:r w:rsidRPr="00973A0D">
        <w:rPr>
          <w:rFonts w:eastAsia="SimSun"/>
          <w:i/>
          <w:iCs/>
          <w:lang w:val="fr-FR" w:eastAsia="zh-CN"/>
        </w:rPr>
        <w:t xml:space="preserve">Grioua </w:t>
      </w:r>
      <w:r w:rsidRPr="00A078CF">
        <w:rPr>
          <w:rFonts w:eastAsia="SimSun"/>
          <w:iCs/>
          <w:lang w:val="fr-FR" w:eastAsia="zh-CN"/>
        </w:rPr>
        <w:t>c.</w:t>
      </w:r>
      <w:r w:rsidRPr="00973A0D">
        <w:rPr>
          <w:rFonts w:eastAsia="SimSun"/>
          <w:i/>
          <w:iCs/>
          <w:lang w:val="fr-FR" w:eastAsia="zh-CN"/>
        </w:rPr>
        <w:t xml:space="preserve"> Algérie</w:t>
      </w:r>
      <w:r w:rsidRPr="00973A0D">
        <w:rPr>
          <w:rFonts w:eastAsia="SimSun"/>
          <w:lang w:val="fr-FR" w:eastAsia="zh-CN"/>
        </w:rPr>
        <w:t xml:space="preserve">, </w:t>
      </w:r>
      <w:r w:rsidR="007B0249">
        <w:rPr>
          <w:rFonts w:eastAsia="SimSun"/>
          <w:lang w:val="fr-FR" w:eastAsia="zh-CN"/>
        </w:rPr>
        <w:t>c</w:t>
      </w:r>
      <w:r w:rsidRPr="00973A0D">
        <w:rPr>
          <w:rFonts w:eastAsia="SimSun"/>
          <w:lang w:val="fr-FR" w:eastAsia="zh-CN"/>
        </w:rPr>
        <w:t>onstatations adoptées le 10 juillet 2007 [détention arbitraire et disparition]</w:t>
      </w:r>
      <w:r w:rsidR="006F546D">
        <w:rPr>
          <w:rFonts w:eastAsia="SimSun"/>
          <w:lang w:val="fr-FR" w:eastAsia="zh-CN"/>
        </w:rPr>
        <w:t>;</w:t>
      </w:r>
      <w:r w:rsidRPr="00973A0D">
        <w:rPr>
          <w:rFonts w:eastAsia="SimSun"/>
          <w:lang w:val="fr-FR" w:eastAsia="zh-CN"/>
        </w:rPr>
        <w:t xml:space="preserve"> </w:t>
      </w:r>
      <w:r w:rsidR="003F268E">
        <w:rPr>
          <w:rFonts w:eastAsia="SimSun"/>
          <w:lang w:val="fr-FR" w:eastAsia="zh-CN"/>
        </w:rPr>
        <w:t xml:space="preserve">n° </w:t>
      </w:r>
      <w:r w:rsidRPr="00973A0D">
        <w:rPr>
          <w:rFonts w:eastAsia="SimSun"/>
          <w:lang w:val="fr-FR" w:eastAsia="zh-CN"/>
        </w:rPr>
        <w:t xml:space="preserve">1173/2003, </w:t>
      </w:r>
      <w:r w:rsidRPr="00973A0D">
        <w:rPr>
          <w:rFonts w:eastAsia="SimSun"/>
          <w:i/>
          <w:iCs/>
          <w:lang w:val="fr-FR" w:eastAsia="zh-CN"/>
        </w:rPr>
        <w:t xml:space="preserve">Benhadj </w:t>
      </w:r>
      <w:r w:rsidRPr="00A078CF">
        <w:rPr>
          <w:rFonts w:eastAsia="SimSun"/>
          <w:iCs/>
          <w:lang w:val="fr-FR" w:eastAsia="zh-CN"/>
        </w:rPr>
        <w:t>c.</w:t>
      </w:r>
      <w:r w:rsidRPr="00973A0D">
        <w:rPr>
          <w:rFonts w:eastAsia="SimSun"/>
          <w:i/>
          <w:iCs/>
          <w:lang w:val="fr-FR" w:eastAsia="zh-CN"/>
        </w:rPr>
        <w:t xml:space="preserve"> Algérie, </w:t>
      </w:r>
      <w:r w:rsidR="007B0249">
        <w:rPr>
          <w:rFonts w:eastAsia="SimSun"/>
          <w:lang w:val="fr-FR" w:eastAsia="zh-CN"/>
        </w:rPr>
        <w:t>c</w:t>
      </w:r>
      <w:r w:rsidRPr="00973A0D">
        <w:rPr>
          <w:rFonts w:eastAsia="SimSun"/>
          <w:lang w:val="fr-FR" w:eastAsia="zh-CN"/>
        </w:rPr>
        <w:t>onstatations adoptées le 20 juillet 2007 [détention arbitraire, conditions de détention, procès équitable]</w:t>
      </w:r>
      <w:r w:rsidR="007B0249">
        <w:rPr>
          <w:rFonts w:eastAsia="SimSun"/>
          <w:lang w:val="fr-FR" w:eastAsia="zh-CN"/>
        </w:rPr>
        <w:t xml:space="preserve"> et</w:t>
      </w:r>
      <w:r w:rsidRPr="00973A0D">
        <w:rPr>
          <w:rFonts w:eastAsia="SimSun"/>
          <w:lang w:val="fr-FR" w:eastAsia="zh-CN"/>
        </w:rPr>
        <w:t xml:space="preserve"> </w:t>
      </w:r>
      <w:r w:rsidR="00200CEE">
        <w:rPr>
          <w:rFonts w:eastAsia="SimSun"/>
          <w:lang w:val="fr-FR" w:eastAsia="zh-CN"/>
        </w:rPr>
        <w:t>n°</w:t>
      </w:r>
      <w:r w:rsidRPr="00973A0D">
        <w:rPr>
          <w:rFonts w:eastAsia="SimSun"/>
          <w:lang w:val="fr-FR" w:eastAsia="zh-CN"/>
        </w:rPr>
        <w:t xml:space="preserve"> 1439/2005, </w:t>
      </w:r>
      <w:r w:rsidRPr="00973A0D">
        <w:rPr>
          <w:rFonts w:eastAsia="SimSun"/>
          <w:i/>
          <w:iCs/>
          <w:lang w:val="fr-FR" w:eastAsia="zh-CN"/>
        </w:rPr>
        <w:t xml:space="preserve">Aber </w:t>
      </w:r>
      <w:r w:rsidRPr="00A078CF">
        <w:rPr>
          <w:rFonts w:eastAsia="SimSun"/>
          <w:iCs/>
          <w:lang w:val="fr-FR" w:eastAsia="zh-CN"/>
        </w:rPr>
        <w:t>c.</w:t>
      </w:r>
      <w:r w:rsidRPr="00973A0D">
        <w:rPr>
          <w:rFonts w:eastAsia="SimSun"/>
          <w:i/>
          <w:iCs/>
          <w:lang w:val="fr-FR" w:eastAsia="zh-CN"/>
        </w:rPr>
        <w:t xml:space="preserve"> Algérie</w:t>
      </w:r>
      <w:r w:rsidRPr="00973A0D">
        <w:rPr>
          <w:rFonts w:eastAsia="SimSun"/>
          <w:lang w:val="fr-FR" w:eastAsia="zh-CN"/>
        </w:rPr>
        <w:t xml:space="preserve">, </w:t>
      </w:r>
      <w:r w:rsidR="007B0249" w:rsidRPr="007B0249">
        <w:rPr>
          <w:rFonts w:eastAsia="SimSun"/>
          <w:lang w:val="fr-FR" w:eastAsia="zh-CN"/>
        </w:rPr>
        <w:t>c</w:t>
      </w:r>
      <w:r w:rsidRPr="00973A0D">
        <w:rPr>
          <w:rFonts w:eastAsia="SimSun"/>
          <w:lang w:val="fr-FR" w:eastAsia="zh-CN"/>
        </w:rPr>
        <w:t>onstatations adoptées le 13 juillet 2007 [détention arbitraire, torture et conditions de détention]).</w:t>
      </w:r>
    </w:p>
    <w:p w:rsidR="00CC3E89" w:rsidRPr="0063041A" w:rsidRDefault="00CC3E89" w:rsidP="00CC3E89">
      <w:pPr>
        <w:pStyle w:val="H1G"/>
        <w:rPr>
          <w:lang w:val="fr-FR"/>
        </w:rPr>
      </w:pPr>
      <w:r w:rsidRPr="0063041A">
        <w:rPr>
          <w:lang w:val="fr-FR"/>
        </w:rPr>
        <w:tab/>
      </w:r>
      <w:r w:rsidRPr="0063041A">
        <w:rPr>
          <w:lang w:val="fr-FR"/>
        </w:rPr>
        <w:tab/>
        <w:t>Article 15</w:t>
      </w:r>
    </w:p>
    <w:p w:rsidR="00CC3E89" w:rsidRPr="0063041A" w:rsidRDefault="00CC3E89" w:rsidP="00147A48">
      <w:pPr>
        <w:pStyle w:val="SingleTxtG"/>
        <w:rPr>
          <w:lang w:val="fr-FR"/>
        </w:rPr>
      </w:pPr>
      <w:r w:rsidRPr="0063041A">
        <w:rPr>
          <w:lang w:val="fr-FR"/>
        </w:rPr>
        <w:t>34.</w:t>
      </w:r>
      <w:r w:rsidRPr="0063041A">
        <w:rPr>
          <w:lang w:val="fr-FR"/>
        </w:rPr>
        <w:tab/>
      </w:r>
      <w:r>
        <w:rPr>
          <w:lang w:val="fr-FR"/>
        </w:rPr>
        <w:t>Veuillez i</w:t>
      </w:r>
      <w:r w:rsidRPr="0063041A">
        <w:rPr>
          <w:lang w:val="fr-FR"/>
        </w:rPr>
        <w:t>ndiquer si l’</w:t>
      </w:r>
      <w:r w:rsidR="002D40D4">
        <w:rPr>
          <w:lang w:val="fr-FR"/>
        </w:rPr>
        <w:t>État</w:t>
      </w:r>
      <w:r w:rsidRPr="0063041A">
        <w:rPr>
          <w:lang w:val="fr-FR"/>
        </w:rPr>
        <w:t xml:space="preserve"> partie a révisé son Code de procédure pénale afin de le rendre pleinement conforme à l’article 15 de la Convention, comme </w:t>
      </w:r>
      <w:r w:rsidR="009A5CD2">
        <w:rPr>
          <w:lang w:val="fr-FR"/>
        </w:rPr>
        <w:t xml:space="preserve">l’ont </w:t>
      </w:r>
      <w:r w:rsidRPr="0063041A">
        <w:rPr>
          <w:lang w:val="fr-FR"/>
        </w:rPr>
        <w:t>recommandé le Comité dans ses observations finales (par</w:t>
      </w:r>
      <w:r>
        <w:rPr>
          <w:lang w:val="fr-FR"/>
        </w:rPr>
        <w:t>.</w:t>
      </w:r>
      <w:r w:rsidRPr="0063041A">
        <w:rPr>
          <w:lang w:val="fr-FR"/>
        </w:rPr>
        <w:t xml:space="preserve"> 18)</w:t>
      </w:r>
      <w:r w:rsidR="00047035">
        <w:rPr>
          <w:lang w:val="fr-FR"/>
        </w:rPr>
        <w:t xml:space="preserve"> </w:t>
      </w:r>
      <w:r w:rsidR="009A5CD2">
        <w:rPr>
          <w:lang w:val="fr-FR"/>
        </w:rPr>
        <w:t xml:space="preserve">ainsi que </w:t>
      </w:r>
      <w:r w:rsidR="00047035">
        <w:rPr>
          <w:lang w:val="fr-FR"/>
        </w:rPr>
        <w:t>l</w:t>
      </w:r>
      <w:r w:rsidR="009A5CD2">
        <w:rPr>
          <w:lang w:val="fr-FR"/>
        </w:rPr>
        <w:t>e</w:t>
      </w:r>
      <w:r w:rsidR="00047035">
        <w:rPr>
          <w:lang w:val="fr-FR"/>
        </w:rPr>
        <w:t xml:space="preserve"> </w:t>
      </w:r>
      <w:r w:rsidR="00047035" w:rsidRPr="001179AB">
        <w:rPr>
          <w:lang w:val="fr-FR"/>
        </w:rPr>
        <w:t>Comité</w:t>
      </w:r>
      <w:r w:rsidR="00047035">
        <w:rPr>
          <w:lang w:val="fr-FR"/>
        </w:rPr>
        <w:t xml:space="preserve"> des droits de l’homme (</w:t>
      </w:r>
      <w:r w:rsidR="00047035">
        <w:t>CCPR/C/DZA/CO/3,</w:t>
      </w:r>
      <w:r w:rsidR="00954B8B">
        <w:t xml:space="preserve"> par.</w:t>
      </w:r>
      <w:r w:rsidR="00047035">
        <w:t>19)</w:t>
      </w:r>
      <w:r w:rsidRPr="0063041A">
        <w:rPr>
          <w:lang w:val="fr-FR"/>
        </w:rPr>
        <w:t xml:space="preserve">. Fournir des informations relatives au nombre de plaintes déposées sollicitant un réexamen des peines prononcées suite à des confessions obtenues sous la torture, la contrainte ou la menace. </w:t>
      </w:r>
    </w:p>
    <w:p w:rsidR="00CC3E89" w:rsidRPr="0063041A" w:rsidRDefault="00CC3E89" w:rsidP="00EA01DF">
      <w:pPr>
        <w:pStyle w:val="H1G"/>
        <w:rPr>
          <w:lang w:val="fr-FR"/>
        </w:rPr>
      </w:pPr>
      <w:r w:rsidRPr="0063041A">
        <w:rPr>
          <w:lang w:val="fr-FR"/>
        </w:rPr>
        <w:tab/>
      </w:r>
      <w:r w:rsidRPr="0063041A">
        <w:rPr>
          <w:lang w:val="fr-FR"/>
        </w:rPr>
        <w:tab/>
        <w:t>Article 16</w:t>
      </w:r>
    </w:p>
    <w:p w:rsidR="00CC3E89" w:rsidRPr="0063041A" w:rsidRDefault="00CC3E89" w:rsidP="00147A48">
      <w:pPr>
        <w:pStyle w:val="SingleTxtG"/>
        <w:rPr>
          <w:lang w:val="fr-FR"/>
        </w:rPr>
      </w:pPr>
      <w:r w:rsidRPr="0063041A">
        <w:rPr>
          <w:lang w:val="fr-FR"/>
        </w:rPr>
        <w:t>35.</w:t>
      </w:r>
      <w:r w:rsidRPr="0063041A">
        <w:rPr>
          <w:lang w:val="fr-FR"/>
        </w:rPr>
        <w:tab/>
      </w:r>
      <w:r>
        <w:rPr>
          <w:lang w:val="fr-FR"/>
        </w:rPr>
        <w:t>Veuillez d</w:t>
      </w:r>
      <w:r w:rsidRPr="0063041A">
        <w:rPr>
          <w:lang w:val="fr-FR"/>
        </w:rPr>
        <w:t xml:space="preserve">onner des renseignements à jour sur les mesures </w:t>
      </w:r>
      <w:r w:rsidRPr="001179AB">
        <w:rPr>
          <w:lang w:val="fr-FR"/>
        </w:rPr>
        <w:t>prises</w:t>
      </w:r>
      <w:r w:rsidRPr="0063041A">
        <w:rPr>
          <w:lang w:val="fr-FR"/>
        </w:rPr>
        <w:t xml:space="preserve"> pour améliorer les conditions dans tous les lieux de détention, y compris les centres de détention pour demandeurs d’asile et les établissements psychiatriques, de façon à les mettre en conformité avec les normes minimales internationales et à régler en particulier les questions du surpeuplement et des soins de santé</w:t>
      </w:r>
      <w:r w:rsidRPr="0063041A">
        <w:rPr>
          <w:color w:val="CC0000"/>
          <w:lang w:val="fr-FR"/>
        </w:rPr>
        <w:t>.</w:t>
      </w:r>
      <w:r w:rsidRPr="0063041A">
        <w:rPr>
          <w:lang w:val="fr-FR"/>
        </w:rPr>
        <w:t xml:space="preserve"> Donner des informations sur l’accès des mécanismes des droits de l’homme des Nations Unies, du Comité international de la Croix-Rouge et des organisations non gouvernementales qui s’occupent des droits de l’homme aux lieux de détention.</w:t>
      </w:r>
    </w:p>
    <w:p w:rsidR="00CC3E89" w:rsidRPr="0063041A" w:rsidRDefault="00CC3E89" w:rsidP="00CC3E89">
      <w:pPr>
        <w:pStyle w:val="SingleTxtG"/>
        <w:rPr>
          <w:lang w:val="fr-FR"/>
        </w:rPr>
      </w:pPr>
      <w:r w:rsidRPr="0063041A">
        <w:rPr>
          <w:lang w:val="fr-FR"/>
        </w:rPr>
        <w:t>36.</w:t>
      </w:r>
      <w:r w:rsidRPr="0063041A">
        <w:rPr>
          <w:lang w:val="fr-FR"/>
        </w:rPr>
        <w:tab/>
      </w:r>
      <w:r>
        <w:rPr>
          <w:lang w:val="fr-FR"/>
        </w:rPr>
        <w:t>Veuillez i</w:t>
      </w:r>
      <w:r w:rsidRPr="0063041A">
        <w:rPr>
          <w:lang w:val="fr-FR"/>
        </w:rPr>
        <w:t xml:space="preserve">ndiquer si l’État partie a recours à l’isolement cellulaire </w:t>
      </w:r>
      <w:r w:rsidR="009118D0">
        <w:rPr>
          <w:lang w:val="fr-FR"/>
        </w:rPr>
        <w:t xml:space="preserve">au cours </w:t>
      </w:r>
      <w:r w:rsidRPr="0063041A">
        <w:rPr>
          <w:lang w:val="fr-FR"/>
        </w:rPr>
        <w:t xml:space="preserve">de la détention. Le cas échéant, fournir des statistiques à jour et décrire les dispositions </w:t>
      </w:r>
      <w:r w:rsidRPr="001179AB">
        <w:rPr>
          <w:lang w:val="fr-FR"/>
        </w:rPr>
        <w:t>prises</w:t>
      </w:r>
      <w:r w:rsidRPr="0063041A">
        <w:rPr>
          <w:lang w:val="fr-FR"/>
        </w:rPr>
        <w:t xml:space="preserve"> pour que la mise à l’isolement soit une mesure de dernier ressort</w:t>
      </w:r>
      <w:r w:rsidR="00621DD0">
        <w:rPr>
          <w:lang w:val="fr-FR"/>
        </w:rPr>
        <w:t>, que s</w:t>
      </w:r>
      <w:r w:rsidRPr="0063041A">
        <w:rPr>
          <w:lang w:val="fr-FR"/>
        </w:rPr>
        <w:t xml:space="preserve">a durée </w:t>
      </w:r>
      <w:r w:rsidR="00621DD0">
        <w:rPr>
          <w:lang w:val="fr-FR"/>
        </w:rPr>
        <w:t xml:space="preserve">soit </w:t>
      </w:r>
      <w:r w:rsidRPr="0063041A">
        <w:rPr>
          <w:lang w:val="fr-FR"/>
        </w:rPr>
        <w:t>la plus brève possible</w:t>
      </w:r>
      <w:r w:rsidR="00E822A4">
        <w:rPr>
          <w:lang w:val="fr-FR"/>
        </w:rPr>
        <w:t xml:space="preserve"> et</w:t>
      </w:r>
      <w:r w:rsidRPr="0063041A">
        <w:rPr>
          <w:lang w:val="fr-FR"/>
        </w:rPr>
        <w:t xml:space="preserve"> </w:t>
      </w:r>
      <w:r w:rsidR="00621DD0">
        <w:rPr>
          <w:lang w:val="fr-FR"/>
        </w:rPr>
        <w:t xml:space="preserve">qu’elle </w:t>
      </w:r>
      <w:r w:rsidRPr="0063041A">
        <w:rPr>
          <w:lang w:val="fr-FR"/>
        </w:rPr>
        <w:t xml:space="preserve">fasse </w:t>
      </w:r>
      <w:r w:rsidRPr="00964014">
        <w:rPr>
          <w:lang w:val="fr-FR"/>
        </w:rPr>
        <w:t>l’objet d’un</w:t>
      </w:r>
      <w:r w:rsidRPr="0063041A">
        <w:rPr>
          <w:lang w:val="fr-FR"/>
        </w:rPr>
        <w:t xml:space="preserve"> contrôle strict</w:t>
      </w:r>
      <w:r w:rsidR="00E822A4">
        <w:rPr>
          <w:lang w:val="fr-FR"/>
        </w:rPr>
        <w:t>.</w:t>
      </w:r>
    </w:p>
    <w:p w:rsidR="00CC3E89" w:rsidRPr="0063041A" w:rsidRDefault="00CC3E89" w:rsidP="00CC3E89">
      <w:pPr>
        <w:pStyle w:val="SingleTxtG"/>
        <w:rPr>
          <w:lang w:val="fr-FR"/>
        </w:rPr>
      </w:pPr>
      <w:r w:rsidRPr="0063041A">
        <w:rPr>
          <w:lang w:val="fr-FR"/>
        </w:rPr>
        <w:t>37.</w:t>
      </w:r>
      <w:r w:rsidRPr="0063041A">
        <w:rPr>
          <w:lang w:val="fr-FR"/>
        </w:rPr>
        <w:tab/>
      </w:r>
      <w:r>
        <w:rPr>
          <w:lang w:val="fr-FR"/>
        </w:rPr>
        <w:t>Veuillez i</w:t>
      </w:r>
      <w:r w:rsidRPr="0063041A">
        <w:rPr>
          <w:lang w:val="fr-FR"/>
        </w:rPr>
        <w:t xml:space="preserve">nformer le Comité de l’existence de lieux de détention distincts pour les délinquants mineurs et les femmes. </w:t>
      </w:r>
    </w:p>
    <w:p w:rsidR="00CC3E89" w:rsidRPr="0063041A" w:rsidRDefault="00CC3E89" w:rsidP="00CC3E89">
      <w:pPr>
        <w:pStyle w:val="SingleTxtG"/>
      </w:pPr>
      <w:r w:rsidRPr="0063041A">
        <w:rPr>
          <w:lang w:val="fr-FR"/>
        </w:rPr>
        <w:t>38.</w:t>
      </w:r>
      <w:r w:rsidRPr="0063041A">
        <w:rPr>
          <w:lang w:val="fr-FR"/>
        </w:rPr>
        <w:tab/>
      </w:r>
      <w:r w:rsidRPr="0063041A">
        <w:t xml:space="preserve">Eu égard aux préoccupations exprimées par le </w:t>
      </w:r>
      <w:r w:rsidRPr="001179AB">
        <w:t>Comité des</w:t>
      </w:r>
      <w:r w:rsidRPr="0063041A">
        <w:t xml:space="preserve"> droits de l’enfant en 2005 </w:t>
      </w:r>
      <w:r w:rsidR="006775D3">
        <w:t xml:space="preserve">devant le </w:t>
      </w:r>
      <w:r w:rsidRPr="0063041A">
        <w:t>fait que «la loi autorise les châtiments corporels au sein de la famille» et que «la société dans son ensemble les juge largement acceptables en tant que forme de discipline» (CRC/C/15/Add.269,</w:t>
      </w:r>
      <w:r w:rsidR="00954B8B">
        <w:t xml:space="preserve"> par.</w:t>
      </w:r>
      <w:r w:rsidRPr="0063041A">
        <w:t xml:space="preserve"> 41), </w:t>
      </w:r>
      <w:r>
        <w:t xml:space="preserve">veuillez </w:t>
      </w:r>
      <w:r w:rsidRPr="0063041A">
        <w:t>indiquer si l’</w:t>
      </w:r>
      <w:r w:rsidR="002D40D4">
        <w:t>État</w:t>
      </w:r>
      <w:r w:rsidRPr="0063041A">
        <w:t xml:space="preserve"> partie a adopté une législation interdisant expressément les châtiments corporels et, plus généralement, toute forme de violence physique, sexuelle et mentale à l’égard des enfants, y compris les sévices sexuels au sein de la famille. Fournir des renseignements sur la nature et l’ampleur des mauvais traitements et des sévices dont sont victimes les enfants, et sur d’éventuelles campagnes de sensibilisation et d’éducation du public visant à protéger l’enfant contre toute forme de violence. </w:t>
      </w:r>
    </w:p>
    <w:p w:rsidR="00CC3E89" w:rsidRPr="0063041A" w:rsidRDefault="00CC3E89" w:rsidP="0013482E">
      <w:pPr>
        <w:pStyle w:val="SingleTxtG"/>
      </w:pPr>
      <w:r w:rsidRPr="0063041A">
        <w:rPr>
          <w:lang w:val="fr-FR"/>
        </w:rPr>
        <w:t>39.</w:t>
      </w:r>
      <w:r w:rsidRPr="0063041A">
        <w:rPr>
          <w:lang w:val="fr-FR"/>
        </w:rPr>
        <w:tab/>
      </w:r>
      <w:r w:rsidR="006F4795">
        <w:rPr>
          <w:lang w:val="fr-FR"/>
        </w:rPr>
        <w:t>Compte tenu des</w:t>
      </w:r>
      <w:r w:rsidR="00EC11E1">
        <w:rPr>
          <w:lang w:val="fr-FR"/>
        </w:rPr>
        <w:t xml:space="preserve"> recommandations du </w:t>
      </w:r>
      <w:r w:rsidR="00EC11E1" w:rsidRPr="001179AB">
        <w:rPr>
          <w:lang w:val="fr-FR"/>
        </w:rPr>
        <w:t>Comité</w:t>
      </w:r>
      <w:r w:rsidR="00EC11E1">
        <w:rPr>
          <w:lang w:val="fr-FR"/>
        </w:rPr>
        <w:t xml:space="preserve"> des droits de l’homme (CCPR/C/DZA/CO/3,</w:t>
      </w:r>
      <w:r w:rsidR="00954B8B">
        <w:rPr>
          <w:lang w:val="fr-FR"/>
        </w:rPr>
        <w:t xml:space="preserve"> par.</w:t>
      </w:r>
      <w:r w:rsidR="00EC11E1">
        <w:rPr>
          <w:lang w:val="fr-FR"/>
        </w:rPr>
        <w:t xml:space="preserve"> 25) et de la </w:t>
      </w:r>
      <w:r w:rsidR="00EC11E1" w:rsidRPr="001179AB">
        <w:rPr>
          <w:lang w:val="fr-FR"/>
        </w:rPr>
        <w:t>Rapporteuse</w:t>
      </w:r>
      <w:r w:rsidR="00EC11E1">
        <w:rPr>
          <w:lang w:val="fr-FR"/>
        </w:rPr>
        <w:t xml:space="preserve"> spéciale sur la violence contre les femmes (A/HRC/7/6/Add.2,</w:t>
      </w:r>
      <w:r w:rsidR="00954B8B">
        <w:rPr>
          <w:lang w:val="fr-FR"/>
        </w:rPr>
        <w:t xml:space="preserve"> par.</w:t>
      </w:r>
      <w:r w:rsidR="00EC11E1">
        <w:rPr>
          <w:lang w:val="fr-FR"/>
        </w:rPr>
        <w:t xml:space="preserve"> 103), </w:t>
      </w:r>
      <w:r w:rsidR="0013482E">
        <w:t>veuillez</w:t>
      </w:r>
      <w:r>
        <w:t xml:space="preserve"> d</w:t>
      </w:r>
      <w:r w:rsidRPr="0063041A">
        <w:t xml:space="preserve">onner des informations sur les mesures </w:t>
      </w:r>
      <w:r w:rsidR="00B37AA3">
        <w:t xml:space="preserve">visant à </w:t>
      </w:r>
      <w:r w:rsidR="00B37AA3" w:rsidRPr="0065777F">
        <w:t>protéger</w:t>
      </w:r>
      <w:r w:rsidRPr="0065777F">
        <w:t xml:space="preserve"> toutes les personnes, y compris celles qui surveillent et qui attestent la situation des droits de l’homme, contre tout acte d’intimidation, emprisonnement injuste ou violence liés à leurs activités, et </w:t>
      </w:r>
      <w:r w:rsidR="00B37AA3" w:rsidRPr="0065777F">
        <w:t xml:space="preserve">à diligenter </w:t>
      </w:r>
      <w:r w:rsidRPr="0065777F">
        <w:t>des enquêtes promptes, impartiales et efficaces</w:t>
      </w:r>
      <w:r w:rsidR="006F546D" w:rsidRPr="0065777F">
        <w:t xml:space="preserve"> </w:t>
      </w:r>
      <w:r w:rsidR="00B37AA3" w:rsidRPr="0065777F">
        <w:t xml:space="preserve">sur </w:t>
      </w:r>
      <w:r w:rsidR="00A87774" w:rsidRPr="0065777F">
        <w:t>de tels</w:t>
      </w:r>
      <w:r w:rsidR="00B37AA3" w:rsidRPr="0065777F">
        <w:t xml:space="preserve"> actes</w:t>
      </w:r>
      <w:r w:rsidR="00B37AA3">
        <w:t>.</w:t>
      </w:r>
    </w:p>
    <w:p w:rsidR="00CC3E89" w:rsidRPr="0063041A" w:rsidRDefault="00CC3E89" w:rsidP="00147A48">
      <w:pPr>
        <w:pStyle w:val="SingleTxtG"/>
        <w:rPr>
          <w:lang w:val="fr-FR"/>
        </w:rPr>
      </w:pPr>
      <w:r w:rsidRPr="0063041A">
        <w:rPr>
          <w:lang w:val="fr-FR"/>
        </w:rPr>
        <w:t>40.</w:t>
      </w:r>
      <w:r w:rsidRPr="0063041A">
        <w:rPr>
          <w:lang w:val="fr-FR"/>
        </w:rPr>
        <w:tab/>
      </w:r>
      <w:r>
        <w:rPr>
          <w:lang w:val="fr-FR"/>
        </w:rPr>
        <w:t>Veuillez c</w:t>
      </w:r>
      <w:r w:rsidRPr="0063041A">
        <w:rPr>
          <w:lang w:val="fr-FR"/>
        </w:rPr>
        <w:t xml:space="preserve">ommenter les informations selon lesquelles, sur requête du </w:t>
      </w:r>
      <w:r w:rsidRPr="001179AB">
        <w:rPr>
          <w:lang w:val="fr-FR"/>
        </w:rPr>
        <w:t>Président</w:t>
      </w:r>
      <w:r w:rsidRPr="0063041A">
        <w:rPr>
          <w:lang w:val="fr-FR"/>
        </w:rPr>
        <w:t xml:space="preserve"> de la CNCPPDH, les autorités auraient interdit les rassemblements pacifiques hebdomadaires des familles de disparus qui se</w:t>
      </w:r>
      <w:r>
        <w:rPr>
          <w:lang w:val="fr-FR"/>
        </w:rPr>
        <w:t xml:space="preserve"> tenaient régulièrement depuis douze</w:t>
      </w:r>
      <w:r w:rsidRPr="0063041A">
        <w:rPr>
          <w:lang w:val="fr-FR"/>
        </w:rPr>
        <w:t xml:space="preserve"> ans</w:t>
      </w:r>
      <w:r>
        <w:rPr>
          <w:lang w:val="fr-FR"/>
        </w:rPr>
        <w:t xml:space="preserve"> et e</w:t>
      </w:r>
      <w:r w:rsidRPr="0063041A">
        <w:rPr>
          <w:lang w:val="fr-FR"/>
        </w:rPr>
        <w:t xml:space="preserve">xpliquer les raisons d’une telle interdiction. </w:t>
      </w:r>
      <w:r>
        <w:rPr>
          <w:lang w:val="fr-FR"/>
        </w:rPr>
        <w:t>I</w:t>
      </w:r>
      <w:r w:rsidRPr="0063041A">
        <w:rPr>
          <w:lang w:val="fr-FR"/>
        </w:rPr>
        <w:t xml:space="preserve">ndiquer si les agents de l’État qui </w:t>
      </w:r>
      <w:r w:rsidR="00727F28">
        <w:rPr>
          <w:lang w:val="fr-FR"/>
        </w:rPr>
        <w:t xml:space="preserve">ont </w:t>
      </w:r>
      <w:r w:rsidRPr="0063041A">
        <w:rPr>
          <w:lang w:val="fr-FR"/>
        </w:rPr>
        <w:t xml:space="preserve">eu recours à la violence à l’égard des manifestants ont fait l’objet de mesures disciplinaires et, le cas échéant, de poursuites. </w:t>
      </w:r>
    </w:p>
    <w:p w:rsidR="00CC3E89" w:rsidRPr="0063041A" w:rsidRDefault="00CC3E89" w:rsidP="00147A48">
      <w:pPr>
        <w:pStyle w:val="SingleTxtG"/>
      </w:pPr>
      <w:r w:rsidRPr="0063041A">
        <w:rPr>
          <w:lang w:val="fr-FR"/>
        </w:rPr>
        <w:t>41.</w:t>
      </w:r>
      <w:r w:rsidRPr="0063041A">
        <w:rPr>
          <w:lang w:val="fr-FR"/>
        </w:rPr>
        <w:tab/>
      </w:r>
      <w:r>
        <w:t>Veuillez f</w:t>
      </w:r>
      <w:r w:rsidRPr="0063041A">
        <w:t xml:space="preserve">ournir des renseignements détaillés sur le nombre </w:t>
      </w:r>
      <w:r>
        <w:t xml:space="preserve">et la nature des </w:t>
      </w:r>
      <w:r w:rsidRPr="0063041A">
        <w:t>infractions passibles de la peine de mort</w:t>
      </w:r>
      <w:r>
        <w:t xml:space="preserve"> et </w:t>
      </w:r>
      <w:r w:rsidRPr="0063041A">
        <w:t>le nombre de personnes condamnées à mort</w:t>
      </w:r>
      <w:r>
        <w:t xml:space="preserve">. Au vue du moratorium sur l’application de la peine de mort </w:t>
      </w:r>
      <w:r w:rsidR="00727F28">
        <w:t xml:space="preserve">qui est </w:t>
      </w:r>
      <w:r>
        <w:t xml:space="preserve">en vigueur en Algérie depuis 1993, indiquer si des mesures ont été </w:t>
      </w:r>
      <w:r w:rsidRPr="00146CE8">
        <w:t>prises</w:t>
      </w:r>
      <w:r>
        <w:t xml:space="preserve"> en vue de son abolition. </w:t>
      </w:r>
    </w:p>
    <w:p w:rsidR="00CC3E89" w:rsidRPr="0063041A" w:rsidRDefault="00CC3E89" w:rsidP="00147A48">
      <w:pPr>
        <w:pStyle w:val="SingleTxtG"/>
        <w:rPr>
          <w:lang w:val="fr-FR"/>
        </w:rPr>
      </w:pPr>
      <w:r w:rsidRPr="0063041A">
        <w:rPr>
          <w:lang w:val="fr-FR"/>
        </w:rPr>
        <w:t>42.</w:t>
      </w:r>
      <w:r w:rsidRPr="0063041A">
        <w:rPr>
          <w:lang w:val="fr-FR"/>
        </w:rPr>
        <w:tab/>
      </w:r>
      <w:r>
        <w:rPr>
          <w:lang w:val="fr-FR"/>
        </w:rPr>
        <w:t>Veuillez f</w:t>
      </w:r>
      <w:r w:rsidRPr="0063041A">
        <w:rPr>
          <w:lang w:val="fr-FR"/>
        </w:rPr>
        <w:t>ournir des renseignements sur d’éventuels actes collectifs de violence populaire contre les minorités religieuses et les personnes qui recherchent des modes alternatifs d’expression et de conduite. Indiquer également si des cas de violence</w:t>
      </w:r>
      <w:r w:rsidR="00727F28">
        <w:rPr>
          <w:lang w:val="fr-FR"/>
        </w:rPr>
        <w:t>s</w:t>
      </w:r>
      <w:r w:rsidRPr="0063041A">
        <w:rPr>
          <w:lang w:val="fr-FR"/>
        </w:rPr>
        <w:t xml:space="preserve"> et de viols collectifs contre des femmes soupçonnées de prostitution par leur voisinage ont été recensés depuis les dernières observations finales. </w:t>
      </w:r>
    </w:p>
    <w:p w:rsidR="00CC3E89" w:rsidRPr="0063041A" w:rsidRDefault="00CC3E89" w:rsidP="00CC3E89">
      <w:pPr>
        <w:pStyle w:val="H1G"/>
      </w:pPr>
      <w:r w:rsidRPr="0063041A">
        <w:tab/>
      </w:r>
      <w:r w:rsidRPr="0063041A">
        <w:tab/>
        <w:t>Autres questions</w:t>
      </w:r>
    </w:p>
    <w:p w:rsidR="00CC3E89" w:rsidRPr="0063041A" w:rsidRDefault="00CC3E89" w:rsidP="00147A48">
      <w:pPr>
        <w:pStyle w:val="SingleTxtG"/>
      </w:pPr>
      <w:r w:rsidRPr="0063041A">
        <w:rPr>
          <w:lang w:val="fr-FR"/>
        </w:rPr>
        <w:t>43.</w:t>
      </w:r>
      <w:r w:rsidRPr="0063041A">
        <w:rPr>
          <w:lang w:val="fr-FR"/>
        </w:rPr>
        <w:tab/>
      </w:r>
      <w:r>
        <w:t>Veuillez i</w:t>
      </w:r>
      <w:r w:rsidRPr="0063041A">
        <w:t>ndiquer dans quelle mesure l’adoption de la loi organique n</w:t>
      </w:r>
      <w:r w:rsidR="0022448C">
        <w:t>°</w:t>
      </w:r>
      <w:r w:rsidRPr="0063041A">
        <w:t xml:space="preserve"> 04-11 du 6 septembre 2004 portant statut de la magistrature est compatible avec l’indépendance des magistrats, compte tenu de l’influence </w:t>
      </w:r>
      <w:r w:rsidR="00D90245">
        <w:t>que le</w:t>
      </w:r>
      <w:r w:rsidR="00D90245" w:rsidRPr="0063041A">
        <w:t xml:space="preserve"> </w:t>
      </w:r>
      <w:r w:rsidRPr="0063041A">
        <w:t xml:space="preserve">pouvoir exécutif </w:t>
      </w:r>
      <w:r w:rsidR="00D90245">
        <w:t>exerce sur</w:t>
      </w:r>
      <w:r w:rsidR="00D90245" w:rsidRPr="0063041A">
        <w:t xml:space="preserve"> </w:t>
      </w:r>
      <w:r w:rsidRPr="0063041A">
        <w:t xml:space="preserve">le Conseil supérieur de la magistrature </w:t>
      </w:r>
      <w:r w:rsidR="007A53FE" w:rsidRPr="0077246E">
        <w:t>par le biais</w:t>
      </w:r>
      <w:r w:rsidR="007A53FE">
        <w:t xml:space="preserve"> </w:t>
      </w:r>
      <w:r w:rsidRPr="0063041A">
        <w:t>de la nomination, la promotion et la révocation des juges.</w:t>
      </w:r>
    </w:p>
    <w:p w:rsidR="00CC3E89" w:rsidRDefault="00CC3E89" w:rsidP="00CC3E89">
      <w:pPr>
        <w:pStyle w:val="SingleTxtG"/>
      </w:pPr>
      <w:r>
        <w:rPr>
          <w:lang w:val="fr-FR"/>
        </w:rPr>
        <w:t>44.</w:t>
      </w:r>
      <w:r>
        <w:rPr>
          <w:lang w:val="fr-FR"/>
        </w:rPr>
        <w:tab/>
      </w:r>
      <w:r>
        <w:t>Veuillez d</w:t>
      </w:r>
      <w:r w:rsidRPr="0063041A">
        <w:t xml:space="preserve">onner des informations sur les mesures </w:t>
      </w:r>
      <w:r w:rsidRPr="00146CE8">
        <w:t>prises</w:t>
      </w:r>
      <w:r w:rsidRPr="0063041A">
        <w:t xml:space="preserve"> par l’État partie pour ratifier le Protocole facultatif se rapportant à la Convention</w:t>
      </w:r>
      <w:r w:rsidR="008F11E9">
        <w:t xml:space="preserve"> contre la torture et autres peines ou traitements cruels, inhumains ou dégradants</w:t>
      </w:r>
      <w:r w:rsidRPr="0063041A">
        <w:t xml:space="preserve">. </w:t>
      </w:r>
    </w:p>
    <w:p w:rsidR="00CC3E89" w:rsidRPr="0063041A" w:rsidRDefault="00CC3E89" w:rsidP="00CC3E89">
      <w:pPr>
        <w:pStyle w:val="SingleTxtG"/>
      </w:pPr>
      <w:r w:rsidRPr="0063041A">
        <w:rPr>
          <w:lang w:val="fr-FR"/>
        </w:rPr>
        <w:t>45.</w:t>
      </w:r>
      <w:r w:rsidRPr="0063041A">
        <w:rPr>
          <w:lang w:val="fr-FR"/>
        </w:rPr>
        <w:tab/>
      </w:r>
      <w:r w:rsidR="00CB2605">
        <w:t>Étant donné que</w:t>
      </w:r>
      <w:r>
        <w:t xml:space="preserve"> l’Algérie</w:t>
      </w:r>
      <w:r w:rsidR="00CB2605">
        <w:t xml:space="preserve"> a signé</w:t>
      </w:r>
      <w:r>
        <w:t xml:space="preserve"> la Convention internationale pour la protection de toutes les personnes contre les disparitions forcées</w:t>
      </w:r>
      <w:r w:rsidR="00CB2605" w:rsidRPr="00CB2605">
        <w:t xml:space="preserve"> </w:t>
      </w:r>
      <w:r w:rsidR="00CB2605">
        <w:t>en février 2007</w:t>
      </w:r>
      <w:r>
        <w:t xml:space="preserve">, veuillez indiquer si </w:t>
      </w:r>
      <w:r w:rsidR="00CB2605">
        <w:t xml:space="preserve">l’État partie a entrepris </w:t>
      </w:r>
      <w:r>
        <w:t>des démarches en vue de sa ratification.</w:t>
      </w:r>
    </w:p>
    <w:p w:rsidR="00CC3E89" w:rsidRPr="0063041A" w:rsidRDefault="00CC3E89" w:rsidP="0013482E">
      <w:pPr>
        <w:pStyle w:val="SingleTxtG"/>
      </w:pPr>
      <w:r w:rsidRPr="0063041A">
        <w:rPr>
          <w:lang w:val="fr-FR"/>
        </w:rPr>
        <w:t>46.</w:t>
      </w:r>
      <w:r w:rsidRPr="0063041A">
        <w:rPr>
          <w:lang w:val="fr-FR"/>
        </w:rPr>
        <w:tab/>
      </w:r>
      <w:r w:rsidRPr="0063041A">
        <w:t>Le Comité note qu’il n’a pas reçu de l’</w:t>
      </w:r>
      <w:r w:rsidR="002D40D4">
        <w:t>État</w:t>
      </w:r>
      <w:r w:rsidRPr="0063041A">
        <w:t xml:space="preserve"> partie les informations de suivi demandées au</w:t>
      </w:r>
      <w:r w:rsidR="00954B8B">
        <w:t xml:space="preserve"> par</w:t>
      </w:r>
      <w:r w:rsidR="008631FC">
        <w:t>agraphe</w:t>
      </w:r>
      <w:r w:rsidRPr="0063041A">
        <w:t xml:space="preserve"> 26 de</w:t>
      </w:r>
      <w:r w:rsidR="00AC73FE">
        <w:t xml:space="preserve"> se</w:t>
      </w:r>
      <w:r w:rsidRPr="0063041A">
        <w:t xml:space="preserve">s observations finales précédentes. </w:t>
      </w:r>
      <w:r w:rsidR="008631FC">
        <w:t>Un</w:t>
      </w:r>
      <w:r w:rsidR="008631FC" w:rsidRPr="0063041A">
        <w:t xml:space="preserve"> </w:t>
      </w:r>
      <w:r w:rsidRPr="0063041A">
        <w:t xml:space="preserve">rappel a été envoyé à cet effet par la </w:t>
      </w:r>
      <w:r w:rsidRPr="009E637E">
        <w:t xml:space="preserve">Rapporteuse </w:t>
      </w:r>
      <w:r w:rsidR="009E637E" w:rsidRPr="00B57D4E">
        <w:t xml:space="preserve">chargée du </w:t>
      </w:r>
      <w:r w:rsidRPr="009E637E">
        <w:t xml:space="preserve">suivi </w:t>
      </w:r>
      <w:r w:rsidR="009E637E">
        <w:t>des observations finales et des recommandations du Comité</w:t>
      </w:r>
      <w:r w:rsidR="009E637E" w:rsidRPr="0063041A">
        <w:t xml:space="preserve"> </w:t>
      </w:r>
      <w:r w:rsidRPr="0063041A">
        <w:t xml:space="preserve">en date du 20 novembre 2009. </w:t>
      </w:r>
      <w:r>
        <w:t>Veuillez f</w:t>
      </w:r>
      <w:r w:rsidRPr="0063041A">
        <w:t xml:space="preserve">ournir </w:t>
      </w:r>
      <w:r w:rsidRPr="00D16553">
        <w:t>les</w:t>
      </w:r>
      <w:r w:rsidRPr="0063041A">
        <w:t xml:space="preserve"> informations</w:t>
      </w:r>
      <w:r w:rsidR="00AC73FE">
        <w:t xml:space="preserve"> demandées</w:t>
      </w:r>
      <w:r w:rsidRPr="0063041A">
        <w:t>.</w:t>
      </w:r>
    </w:p>
    <w:p w:rsidR="00CC3E89" w:rsidRPr="0063041A" w:rsidRDefault="00CC3E89" w:rsidP="00CC3E89">
      <w:pPr>
        <w:pStyle w:val="H1G"/>
      </w:pPr>
      <w:r w:rsidRPr="0063041A">
        <w:tab/>
      </w:r>
      <w:r w:rsidRPr="0063041A">
        <w:tab/>
        <w:t xml:space="preserve">Renseignements d’ordre général sur la situation des droits de l’homme dans </w:t>
      </w:r>
      <w:r w:rsidR="00732996">
        <w:t>l’État partie</w:t>
      </w:r>
      <w:r w:rsidRPr="0063041A">
        <w:t>, y compris sur les nouvelles mesures et les faits nouveaux concernant la mise en œuvre de la Convention</w:t>
      </w:r>
    </w:p>
    <w:p w:rsidR="00CC3E89" w:rsidRPr="0063041A" w:rsidRDefault="00CC3E89" w:rsidP="00CC3E89">
      <w:pPr>
        <w:pStyle w:val="SingleTxtG"/>
      </w:pPr>
      <w:r w:rsidRPr="0063041A">
        <w:rPr>
          <w:lang w:val="fr-FR"/>
        </w:rPr>
        <w:t>47.</w:t>
      </w:r>
      <w:r w:rsidRPr="0063041A">
        <w:rPr>
          <w:lang w:val="fr-FR"/>
        </w:rPr>
        <w:tab/>
      </w:r>
      <w:r>
        <w:t>Veuillez d</w:t>
      </w:r>
      <w:r w:rsidRPr="0063041A">
        <w:t xml:space="preserve">onner des renseignements détaillés sur les faits nouveaux survenus depuis le précédent rapport périodique </w:t>
      </w:r>
      <w:r w:rsidR="00732996" w:rsidRPr="0063041A">
        <w:t>(16 janvier 2006</w:t>
      </w:r>
      <w:r w:rsidR="00732996">
        <w:t xml:space="preserve">) </w:t>
      </w:r>
      <w:r w:rsidRPr="0063041A">
        <w:t>en ce qui concerne le cadre juridique et institutionnel de la promotion et de la protection des droits de l’homme au niveau national, y compris sur toute décision de justice en rapport avec ces questions.</w:t>
      </w:r>
    </w:p>
    <w:p w:rsidR="00CC3E89" w:rsidRPr="0063041A" w:rsidRDefault="00CC3E89" w:rsidP="00CC3E89">
      <w:pPr>
        <w:pStyle w:val="SingleTxtG"/>
      </w:pPr>
      <w:r w:rsidRPr="0063041A">
        <w:rPr>
          <w:lang w:val="fr-FR"/>
        </w:rPr>
        <w:t>48.</w:t>
      </w:r>
      <w:r w:rsidRPr="0063041A">
        <w:rPr>
          <w:lang w:val="fr-FR"/>
        </w:rPr>
        <w:tab/>
      </w:r>
      <w:r>
        <w:t xml:space="preserve">Veuillez </w:t>
      </w:r>
      <w:r w:rsidR="00732996">
        <w:t>fournir</w:t>
      </w:r>
      <w:r w:rsidR="00732996" w:rsidRPr="0063041A">
        <w:t xml:space="preserve"> </w:t>
      </w:r>
      <w:r w:rsidRPr="0063041A">
        <w:t xml:space="preserve">des informations détaillées sur les nouvelles mesures d’ordre politique, administratif et autre </w:t>
      </w:r>
      <w:r w:rsidRPr="00732996">
        <w:t>prises</w:t>
      </w:r>
      <w:r w:rsidRPr="0063041A">
        <w:t xml:space="preserve"> depuis la </w:t>
      </w:r>
      <w:r w:rsidR="00732996">
        <w:t>soumission</w:t>
      </w:r>
      <w:r w:rsidR="00732996" w:rsidRPr="0063041A">
        <w:t xml:space="preserve"> </w:t>
      </w:r>
      <w:r w:rsidRPr="0063041A">
        <w:t>du dernier rapport périodique</w:t>
      </w:r>
      <w:r w:rsidR="00732996">
        <w:t>, afin de</w:t>
      </w:r>
      <w:r w:rsidRPr="0063041A">
        <w:t xml:space="preserve"> promouvoir et </w:t>
      </w:r>
      <w:r w:rsidR="00732996">
        <w:t xml:space="preserve">de </w:t>
      </w:r>
      <w:r w:rsidRPr="0063041A">
        <w:t>protéger les droits de l’homme au niveau national, notamment sur les plans ou programmes nationaux en matière de droits de l’homme qui ont été adoptés, en précisant les ressources allouées, les moyens déployés, les objectifs visés et les résultats obtenus.</w:t>
      </w:r>
    </w:p>
    <w:p w:rsidR="00CC3E89" w:rsidRDefault="00CC3E89" w:rsidP="00CC3E89">
      <w:pPr>
        <w:pStyle w:val="SingleTxtG"/>
      </w:pPr>
      <w:r w:rsidRPr="0063041A">
        <w:rPr>
          <w:lang w:val="fr-FR"/>
        </w:rPr>
        <w:t>49.</w:t>
      </w:r>
      <w:r w:rsidRPr="0063041A">
        <w:rPr>
          <w:lang w:val="fr-FR"/>
        </w:rPr>
        <w:tab/>
      </w:r>
      <w:r>
        <w:t>Veuillez a</w:t>
      </w:r>
      <w:r w:rsidRPr="0063041A">
        <w:t xml:space="preserve">pporter toute autre information sur les nouvelles mesures et initiatives </w:t>
      </w:r>
      <w:r w:rsidRPr="00732996">
        <w:t>prises</w:t>
      </w:r>
      <w:r w:rsidRPr="0063041A">
        <w:t xml:space="preserve"> depuis l’examen en 2008 du dernier rapport périodique pour assurer la mise en œuvre de la Convention et donner suite aux recommandations du Comité, y compris les statistiques utiles, et décrire tout fait nouveau qui a pu survenir dans l’État partie et qui revêt un intérêt au titre de la Convention.</w:t>
      </w:r>
    </w:p>
    <w:p w:rsidR="00F51E3D" w:rsidRPr="00732996" w:rsidRDefault="00CC3E89" w:rsidP="00CC3E89">
      <w:pPr>
        <w:pStyle w:val="SingleTxtG"/>
        <w:spacing w:before="240" w:after="0"/>
        <w:jc w:val="center"/>
        <w:rPr>
          <w:sz w:val="24"/>
          <w:szCs w:val="24"/>
          <w:u w:val="single"/>
        </w:rPr>
      </w:pPr>
      <w:r w:rsidRPr="00732996">
        <w:rPr>
          <w:sz w:val="24"/>
          <w:szCs w:val="24"/>
          <w:u w:val="single"/>
        </w:rPr>
        <w:tab/>
      </w:r>
      <w:r w:rsidRPr="00732996">
        <w:rPr>
          <w:sz w:val="24"/>
          <w:szCs w:val="24"/>
          <w:u w:val="single"/>
        </w:rPr>
        <w:tab/>
      </w:r>
      <w:r w:rsidRPr="00732996">
        <w:rPr>
          <w:sz w:val="24"/>
          <w:szCs w:val="24"/>
          <w:u w:val="single"/>
        </w:rPr>
        <w:tab/>
      </w:r>
    </w:p>
    <w:sectPr w:rsidR="00F51E3D" w:rsidRPr="00732996" w:rsidSect="006A7C6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5B1" w:rsidRDefault="004045B1"/>
  </w:endnote>
  <w:endnote w:type="continuationSeparator" w:id="0">
    <w:p w:rsidR="004045B1" w:rsidRDefault="004045B1"/>
  </w:endnote>
  <w:endnote w:type="continuationNotice" w:id="1">
    <w:p w:rsidR="004045B1" w:rsidRDefault="004045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5B3" w:rsidRPr="006A7C68" w:rsidRDefault="002475B3" w:rsidP="006A7C68">
    <w:pPr>
      <w:pStyle w:val="Footer"/>
      <w:tabs>
        <w:tab w:val="right" w:pos="9638"/>
      </w:tabs>
    </w:pPr>
    <w:r w:rsidRPr="006A7C68">
      <w:rPr>
        <w:b/>
        <w:sz w:val="18"/>
      </w:rPr>
      <w:fldChar w:fldCharType="begin"/>
    </w:r>
    <w:r w:rsidRPr="006A7C68">
      <w:rPr>
        <w:b/>
        <w:sz w:val="18"/>
      </w:rPr>
      <w:instrText xml:space="preserve"> PAGE  \* MERGEFORMAT </w:instrText>
    </w:r>
    <w:r w:rsidRPr="006A7C68">
      <w:rPr>
        <w:b/>
        <w:sz w:val="18"/>
      </w:rPr>
      <w:fldChar w:fldCharType="separate"/>
    </w:r>
    <w:r w:rsidR="00086AAC">
      <w:rPr>
        <w:b/>
        <w:noProof/>
        <w:sz w:val="18"/>
      </w:rPr>
      <w:t>10</w:t>
    </w:r>
    <w:r w:rsidRPr="006A7C6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5B3" w:rsidRPr="006A7C68" w:rsidRDefault="002475B3" w:rsidP="006A7C68">
    <w:pPr>
      <w:pStyle w:val="Footer"/>
      <w:tabs>
        <w:tab w:val="right" w:pos="9638"/>
      </w:tabs>
      <w:rPr>
        <w:b/>
        <w:sz w:val="18"/>
      </w:rPr>
    </w:pPr>
    <w:r>
      <w:tab/>
    </w:r>
    <w:r w:rsidRPr="006A7C68">
      <w:rPr>
        <w:b/>
        <w:sz w:val="18"/>
      </w:rPr>
      <w:fldChar w:fldCharType="begin"/>
    </w:r>
    <w:r w:rsidRPr="006A7C68">
      <w:rPr>
        <w:b/>
        <w:sz w:val="18"/>
      </w:rPr>
      <w:instrText xml:space="preserve"> PAGE  \* MERGEFORMAT </w:instrText>
    </w:r>
    <w:r w:rsidRPr="006A7C68">
      <w:rPr>
        <w:b/>
        <w:sz w:val="18"/>
      </w:rPr>
      <w:fldChar w:fldCharType="separate"/>
    </w:r>
    <w:r w:rsidR="00086AAC">
      <w:rPr>
        <w:b/>
        <w:noProof/>
        <w:sz w:val="18"/>
      </w:rPr>
      <w:t>11</w:t>
    </w:r>
    <w:r w:rsidRPr="006A7C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5B3" w:rsidRPr="006A7C68" w:rsidRDefault="002475B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GE.11-</w:t>
    </w:r>
    <w:r w:rsidR="00086AAC">
      <w:rPr>
        <w:sz w:val="20"/>
      </w:rPr>
      <w:t>40965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5B1" w:rsidRPr="00D27D5E" w:rsidRDefault="004045B1" w:rsidP="00D27D5E">
      <w:pPr>
        <w:tabs>
          <w:tab w:val="right" w:pos="2155"/>
        </w:tabs>
        <w:spacing w:after="80"/>
        <w:ind w:left="680"/>
        <w:rPr>
          <w:u w:val="single"/>
        </w:rPr>
      </w:pPr>
      <w:r>
        <w:rPr>
          <w:u w:val="single"/>
        </w:rPr>
        <w:tab/>
      </w:r>
    </w:p>
  </w:footnote>
  <w:footnote w:type="continuationSeparator" w:id="0">
    <w:p w:rsidR="004045B1" w:rsidRPr="00A103C4" w:rsidRDefault="004045B1" w:rsidP="00A103C4">
      <w:pPr>
        <w:tabs>
          <w:tab w:val="right" w:pos="2155"/>
        </w:tabs>
        <w:spacing w:after="80"/>
        <w:ind w:left="680"/>
        <w:rPr>
          <w:u w:val="single"/>
        </w:rPr>
      </w:pPr>
      <w:r w:rsidRPr="00A103C4">
        <w:rPr>
          <w:u w:val="single"/>
        </w:rPr>
        <w:tab/>
      </w:r>
    </w:p>
  </w:footnote>
  <w:footnote w:type="continuationNotice" w:id="1">
    <w:p w:rsidR="004045B1" w:rsidRDefault="004045B1"/>
  </w:footnote>
  <w:footnote w:id="2">
    <w:p w:rsidR="002475B3" w:rsidRPr="00B4146A" w:rsidRDefault="002475B3" w:rsidP="00CC3E89">
      <w:pPr>
        <w:pStyle w:val="FootnoteText"/>
      </w:pPr>
      <w:r>
        <w:tab/>
      </w:r>
      <w:r w:rsidRPr="00954B8B">
        <w:rPr>
          <w:rStyle w:val="FootnoteReference"/>
          <w:szCs w:val="18"/>
        </w:rPr>
        <w:t>*</w:t>
      </w:r>
      <w:r w:rsidRPr="00954B8B">
        <w:rPr>
          <w:szCs w:val="18"/>
        </w:rPr>
        <w:tab/>
      </w:r>
      <w:r>
        <w:t xml:space="preserve">La présente liste des points à traiter a été adoptée par le Comité à sa quarante-cinquième session, conformément à la nouvelle procédure facultative mise en place à la trente-huitième session, qui consiste à établir et adopter des listes de points et à les transmettre aux États parties avant que ceux-ci ne soumettent leur rapport périodique. Les réponses à cette liste constitueront le rapport de l’État partie au titre de l’article 19 de la Convention. </w:t>
      </w:r>
    </w:p>
  </w:footnote>
  <w:footnote w:id="3">
    <w:p w:rsidR="002475B3" w:rsidRPr="00CB6EB3" w:rsidRDefault="002475B3" w:rsidP="00CC3E89">
      <w:pPr>
        <w:pStyle w:val="FootnoteText"/>
        <w:rPr>
          <w:lang w:val="fr-FR"/>
        </w:rPr>
      </w:pPr>
      <w:r>
        <w:tab/>
      </w:r>
      <w:r>
        <w:rPr>
          <w:rStyle w:val="FootnoteReference"/>
        </w:rPr>
        <w:footnoteRef/>
      </w:r>
      <w:r>
        <w:t xml:space="preserve"> </w:t>
      </w:r>
      <w:r>
        <w:tab/>
      </w:r>
      <w:r w:rsidRPr="00CB6EB3">
        <w:t xml:space="preserve">Les points soulevés </w:t>
      </w:r>
      <w:r>
        <w:t>au titre de</w:t>
      </w:r>
      <w:r w:rsidRPr="00CB6EB3">
        <w:t xml:space="preserve"> l’article 2 </w:t>
      </w:r>
      <w:r>
        <w:t>peuvent</w:t>
      </w:r>
      <w:r w:rsidRPr="00CB6EB3">
        <w:t xml:space="preserve"> également l’être </w:t>
      </w:r>
      <w:r>
        <w:t>au titre</w:t>
      </w:r>
      <w:r w:rsidRPr="00CB6EB3">
        <w:t xml:space="preserve"> d’</w:t>
      </w:r>
      <w:r>
        <w:t xml:space="preserve">autres </w:t>
      </w:r>
      <w:r w:rsidRPr="00CB6EB3">
        <w:t>articles</w:t>
      </w:r>
      <w:r>
        <w:t xml:space="preserve"> de la Convention</w:t>
      </w:r>
      <w:r w:rsidRPr="00CB6EB3">
        <w:t xml:space="preserve">, </w:t>
      </w:r>
      <w:r>
        <w:t xml:space="preserve">notamment, </w:t>
      </w:r>
      <w:r w:rsidRPr="00CB6EB3">
        <w:t xml:space="preserve">mais </w:t>
      </w:r>
      <w:r>
        <w:t xml:space="preserve">pas exclusivement, de </w:t>
      </w:r>
      <w:r w:rsidRPr="00CB6EB3">
        <w:t xml:space="preserve">l’article 16. Comme </w:t>
      </w:r>
      <w:r>
        <w:t xml:space="preserve">il est </w:t>
      </w:r>
      <w:r w:rsidRPr="00CB6EB3">
        <w:t xml:space="preserve">indiqué </w:t>
      </w:r>
      <w:r>
        <w:t>au paragraphe 3 de</w:t>
      </w:r>
      <w:r w:rsidRPr="00CB6EB3">
        <w:t xml:space="preserve"> l’</w:t>
      </w:r>
      <w:r>
        <w:t>o</w:t>
      </w:r>
      <w:r w:rsidRPr="00CB6EB3">
        <w:t xml:space="preserve">bservation </w:t>
      </w:r>
      <w:r>
        <w:t>g</w:t>
      </w:r>
      <w:r w:rsidRPr="00CB6EB3">
        <w:t>énérale n°</w:t>
      </w:r>
      <w:r>
        <w:t xml:space="preserve"> </w:t>
      </w:r>
      <w:r w:rsidRPr="00CB6EB3">
        <w:t>2,</w:t>
      </w:r>
      <w:r>
        <w:t xml:space="preserve"> </w:t>
      </w:r>
      <w:r w:rsidRPr="00D6004C">
        <w:t>«</w:t>
      </w:r>
      <w:r w:rsidRPr="00D6004C">
        <w:rPr>
          <w:iCs/>
        </w:rPr>
        <w:t>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w:t>
      </w:r>
      <w:r w:rsidRPr="00D6004C">
        <w:t>.»</w:t>
      </w:r>
      <w:r w:rsidRPr="00CB6EB3">
        <w:t xml:space="preserve"> Voir également l</w:t>
      </w:r>
      <w:r>
        <w:t>a partie</w:t>
      </w:r>
      <w:r w:rsidRPr="00CB6EB3">
        <w:t xml:space="preserve"> V de cette même </w:t>
      </w:r>
      <w:r w:rsidRPr="008830F8">
        <w:t>observation</w:t>
      </w:r>
      <w:r w:rsidRPr="00CB6EB3">
        <w:t xml:space="preserve"> </w:t>
      </w:r>
      <w:r>
        <w:t>g</w:t>
      </w:r>
      <w:r w:rsidRPr="00CB6EB3">
        <w:t xml:space="preserve">énérale. </w:t>
      </w:r>
    </w:p>
  </w:footnote>
  <w:footnote w:id="4">
    <w:p w:rsidR="002475B3" w:rsidRPr="0015552D" w:rsidRDefault="002475B3" w:rsidP="00CC3E89">
      <w:pPr>
        <w:pStyle w:val="FootnoteText"/>
      </w:pPr>
      <w:r>
        <w:tab/>
      </w:r>
      <w:r>
        <w:rPr>
          <w:rStyle w:val="FootnoteReference"/>
        </w:rPr>
        <w:footnoteRef/>
      </w:r>
      <w:r>
        <w:t xml:space="preserve"> </w:t>
      </w:r>
      <w:r>
        <w:tab/>
      </w:r>
      <w:r>
        <w:rPr>
          <w:rFonts w:eastAsia="MS Mincho"/>
          <w:lang w:val="fr-FR"/>
        </w:rPr>
        <w:t xml:space="preserve">Les numéros de paragraphe figurant entre parenthèses renvoient aux observations finales précédentes du Comité publiées sous la cote </w:t>
      </w:r>
      <w:r>
        <w:t>CAT/C/DZA/CO/3.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5B3" w:rsidRPr="006A7C68" w:rsidRDefault="002475B3">
    <w:pPr>
      <w:pStyle w:val="Header"/>
    </w:pPr>
    <w:r>
      <w:t>CAT/C/DZA/Q/4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5B3" w:rsidRPr="006A7C68" w:rsidRDefault="002475B3" w:rsidP="009F4276">
    <w:pPr>
      <w:pStyle w:val="Header"/>
      <w:jc w:val="right"/>
    </w:pPr>
    <w:r>
      <w:t>CAT/C/DZA/Q/4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7C68"/>
    <w:rsid w:val="00007A32"/>
    <w:rsid w:val="0001653D"/>
    <w:rsid w:val="00016AC5"/>
    <w:rsid w:val="00024A01"/>
    <w:rsid w:val="000370FF"/>
    <w:rsid w:val="00041736"/>
    <w:rsid w:val="000436A8"/>
    <w:rsid w:val="00047035"/>
    <w:rsid w:val="00052AEB"/>
    <w:rsid w:val="00061592"/>
    <w:rsid w:val="0006272D"/>
    <w:rsid w:val="000652B4"/>
    <w:rsid w:val="000727FA"/>
    <w:rsid w:val="0007706C"/>
    <w:rsid w:val="00081D87"/>
    <w:rsid w:val="00086AAC"/>
    <w:rsid w:val="0009263B"/>
    <w:rsid w:val="000A06D2"/>
    <w:rsid w:val="000A7F93"/>
    <w:rsid w:val="000B6F19"/>
    <w:rsid w:val="000B726F"/>
    <w:rsid w:val="000C0EC8"/>
    <w:rsid w:val="000C3850"/>
    <w:rsid w:val="000E477C"/>
    <w:rsid w:val="000F358B"/>
    <w:rsid w:val="000F41F2"/>
    <w:rsid w:val="000F6BA1"/>
    <w:rsid w:val="001047E3"/>
    <w:rsid w:val="001179AB"/>
    <w:rsid w:val="0013482E"/>
    <w:rsid w:val="0014189E"/>
    <w:rsid w:val="00146CE8"/>
    <w:rsid w:val="00147A48"/>
    <w:rsid w:val="00160540"/>
    <w:rsid w:val="00164665"/>
    <w:rsid w:val="001710C7"/>
    <w:rsid w:val="00185318"/>
    <w:rsid w:val="00192EEB"/>
    <w:rsid w:val="001A11F7"/>
    <w:rsid w:val="001A20FB"/>
    <w:rsid w:val="001A5791"/>
    <w:rsid w:val="001B5629"/>
    <w:rsid w:val="001B576C"/>
    <w:rsid w:val="001B76D4"/>
    <w:rsid w:val="001C1D1B"/>
    <w:rsid w:val="001D18BD"/>
    <w:rsid w:val="001D7F8A"/>
    <w:rsid w:val="001E3FEB"/>
    <w:rsid w:val="001E4A02"/>
    <w:rsid w:val="001E5576"/>
    <w:rsid w:val="001E6B9E"/>
    <w:rsid w:val="001F2912"/>
    <w:rsid w:val="001F7FB4"/>
    <w:rsid w:val="00200CEE"/>
    <w:rsid w:val="00207B22"/>
    <w:rsid w:val="0022448C"/>
    <w:rsid w:val="00225A8C"/>
    <w:rsid w:val="00236193"/>
    <w:rsid w:val="00244ED6"/>
    <w:rsid w:val="002475B3"/>
    <w:rsid w:val="00247762"/>
    <w:rsid w:val="00252C7D"/>
    <w:rsid w:val="00256AF7"/>
    <w:rsid w:val="00263E44"/>
    <w:rsid w:val="002659F1"/>
    <w:rsid w:val="00284009"/>
    <w:rsid w:val="00287B6F"/>
    <w:rsid w:val="00287E79"/>
    <w:rsid w:val="002928F9"/>
    <w:rsid w:val="00297B00"/>
    <w:rsid w:val="002A5D07"/>
    <w:rsid w:val="002B2840"/>
    <w:rsid w:val="002C6688"/>
    <w:rsid w:val="002C6698"/>
    <w:rsid w:val="002C7A18"/>
    <w:rsid w:val="002D40D4"/>
    <w:rsid w:val="002D5DE7"/>
    <w:rsid w:val="002D607F"/>
    <w:rsid w:val="002E0C1D"/>
    <w:rsid w:val="003016B7"/>
    <w:rsid w:val="0030214D"/>
    <w:rsid w:val="00303300"/>
    <w:rsid w:val="00305BD9"/>
    <w:rsid w:val="00311ADA"/>
    <w:rsid w:val="00321D3F"/>
    <w:rsid w:val="00333DF2"/>
    <w:rsid w:val="00340164"/>
    <w:rsid w:val="0035016B"/>
    <w:rsid w:val="003515AA"/>
    <w:rsid w:val="00352665"/>
    <w:rsid w:val="00355F32"/>
    <w:rsid w:val="0036365C"/>
    <w:rsid w:val="00370C43"/>
    <w:rsid w:val="00374106"/>
    <w:rsid w:val="00383586"/>
    <w:rsid w:val="0039258E"/>
    <w:rsid w:val="00395F6B"/>
    <w:rsid w:val="003976D5"/>
    <w:rsid w:val="003A220B"/>
    <w:rsid w:val="003A618F"/>
    <w:rsid w:val="003B691A"/>
    <w:rsid w:val="003C38C7"/>
    <w:rsid w:val="003D4E3D"/>
    <w:rsid w:val="003D6C68"/>
    <w:rsid w:val="003E13A8"/>
    <w:rsid w:val="003E76CF"/>
    <w:rsid w:val="003F268E"/>
    <w:rsid w:val="003F2C1D"/>
    <w:rsid w:val="004045B1"/>
    <w:rsid w:val="004159D0"/>
    <w:rsid w:val="00426FDB"/>
    <w:rsid w:val="00427317"/>
    <w:rsid w:val="00427342"/>
    <w:rsid w:val="00432215"/>
    <w:rsid w:val="0043391D"/>
    <w:rsid w:val="00445C1D"/>
    <w:rsid w:val="00446CC4"/>
    <w:rsid w:val="00455D94"/>
    <w:rsid w:val="004741E3"/>
    <w:rsid w:val="00476BC8"/>
    <w:rsid w:val="0048384F"/>
    <w:rsid w:val="004959C9"/>
    <w:rsid w:val="0049662A"/>
    <w:rsid w:val="00496E9D"/>
    <w:rsid w:val="004A05E6"/>
    <w:rsid w:val="004A51A8"/>
    <w:rsid w:val="004B4C62"/>
    <w:rsid w:val="004C795B"/>
    <w:rsid w:val="004D0B58"/>
    <w:rsid w:val="004E26C1"/>
    <w:rsid w:val="004E4D52"/>
    <w:rsid w:val="004E6051"/>
    <w:rsid w:val="004F4F33"/>
    <w:rsid w:val="00511F64"/>
    <w:rsid w:val="00513075"/>
    <w:rsid w:val="00515492"/>
    <w:rsid w:val="00516165"/>
    <w:rsid w:val="00516936"/>
    <w:rsid w:val="00520370"/>
    <w:rsid w:val="00520A5E"/>
    <w:rsid w:val="00525DBB"/>
    <w:rsid w:val="00530EC9"/>
    <w:rsid w:val="00531D36"/>
    <w:rsid w:val="00541A7B"/>
    <w:rsid w:val="00543D5E"/>
    <w:rsid w:val="00546526"/>
    <w:rsid w:val="005610B3"/>
    <w:rsid w:val="0056700A"/>
    <w:rsid w:val="00571F41"/>
    <w:rsid w:val="00580E48"/>
    <w:rsid w:val="0058138C"/>
    <w:rsid w:val="005A231A"/>
    <w:rsid w:val="005D0661"/>
    <w:rsid w:val="005D506C"/>
    <w:rsid w:val="005E0932"/>
    <w:rsid w:val="005E5D1F"/>
    <w:rsid w:val="005F0081"/>
    <w:rsid w:val="0060260F"/>
    <w:rsid w:val="00611D43"/>
    <w:rsid w:val="00612D48"/>
    <w:rsid w:val="00616B45"/>
    <w:rsid w:val="00621DD0"/>
    <w:rsid w:val="00630D9B"/>
    <w:rsid w:val="00631953"/>
    <w:rsid w:val="006439EC"/>
    <w:rsid w:val="00644ABF"/>
    <w:rsid w:val="00645CB9"/>
    <w:rsid w:val="00650643"/>
    <w:rsid w:val="00653D21"/>
    <w:rsid w:val="0065777F"/>
    <w:rsid w:val="006634FE"/>
    <w:rsid w:val="006646B5"/>
    <w:rsid w:val="006647E0"/>
    <w:rsid w:val="006651A5"/>
    <w:rsid w:val="0066757E"/>
    <w:rsid w:val="00667628"/>
    <w:rsid w:val="00672435"/>
    <w:rsid w:val="00672755"/>
    <w:rsid w:val="006753B2"/>
    <w:rsid w:val="006775D3"/>
    <w:rsid w:val="006821CE"/>
    <w:rsid w:val="00684374"/>
    <w:rsid w:val="006A7C68"/>
    <w:rsid w:val="006B132B"/>
    <w:rsid w:val="006B4590"/>
    <w:rsid w:val="006B4744"/>
    <w:rsid w:val="006B5FFA"/>
    <w:rsid w:val="006C03E1"/>
    <w:rsid w:val="006C340C"/>
    <w:rsid w:val="006C6FB2"/>
    <w:rsid w:val="006D00E9"/>
    <w:rsid w:val="006E0451"/>
    <w:rsid w:val="006E561C"/>
    <w:rsid w:val="006E6972"/>
    <w:rsid w:val="006F4795"/>
    <w:rsid w:val="006F546D"/>
    <w:rsid w:val="006F5CD6"/>
    <w:rsid w:val="00703177"/>
    <w:rsid w:val="0070347C"/>
    <w:rsid w:val="0070584C"/>
    <w:rsid w:val="0071698D"/>
    <w:rsid w:val="007176C1"/>
    <w:rsid w:val="00727F28"/>
    <w:rsid w:val="00730293"/>
    <w:rsid w:val="00732928"/>
    <w:rsid w:val="00732996"/>
    <w:rsid w:val="00733527"/>
    <w:rsid w:val="0073540F"/>
    <w:rsid w:val="007475CF"/>
    <w:rsid w:val="0075501D"/>
    <w:rsid w:val="00763CF8"/>
    <w:rsid w:val="0076721F"/>
    <w:rsid w:val="0077246E"/>
    <w:rsid w:val="00782CB7"/>
    <w:rsid w:val="00786264"/>
    <w:rsid w:val="007A2F96"/>
    <w:rsid w:val="007A53FE"/>
    <w:rsid w:val="007A77A3"/>
    <w:rsid w:val="007A7E18"/>
    <w:rsid w:val="007B0249"/>
    <w:rsid w:val="007B0499"/>
    <w:rsid w:val="007B7C7A"/>
    <w:rsid w:val="007D0C3A"/>
    <w:rsid w:val="007E7C8C"/>
    <w:rsid w:val="007F3FA0"/>
    <w:rsid w:val="007F55CB"/>
    <w:rsid w:val="008018F7"/>
    <w:rsid w:val="00805834"/>
    <w:rsid w:val="008066B4"/>
    <w:rsid w:val="00807DA7"/>
    <w:rsid w:val="00807F98"/>
    <w:rsid w:val="008161C9"/>
    <w:rsid w:val="00817C3F"/>
    <w:rsid w:val="00841DC3"/>
    <w:rsid w:val="008434A5"/>
    <w:rsid w:val="00844750"/>
    <w:rsid w:val="008464C8"/>
    <w:rsid w:val="008576BF"/>
    <w:rsid w:val="008577F4"/>
    <w:rsid w:val="008631FC"/>
    <w:rsid w:val="0086556C"/>
    <w:rsid w:val="008830F8"/>
    <w:rsid w:val="00884366"/>
    <w:rsid w:val="00884DB4"/>
    <w:rsid w:val="008871F7"/>
    <w:rsid w:val="008951F7"/>
    <w:rsid w:val="008B44C4"/>
    <w:rsid w:val="008B706A"/>
    <w:rsid w:val="008C0AF2"/>
    <w:rsid w:val="008C607D"/>
    <w:rsid w:val="008D1F8E"/>
    <w:rsid w:val="008E675E"/>
    <w:rsid w:val="008E7FAE"/>
    <w:rsid w:val="008F11E9"/>
    <w:rsid w:val="00900C90"/>
    <w:rsid w:val="009039E4"/>
    <w:rsid w:val="00906972"/>
    <w:rsid w:val="00907D7E"/>
    <w:rsid w:val="009118D0"/>
    <w:rsid w:val="00911BF7"/>
    <w:rsid w:val="009143B1"/>
    <w:rsid w:val="00924CF7"/>
    <w:rsid w:val="00930883"/>
    <w:rsid w:val="00931FBF"/>
    <w:rsid w:val="009411D7"/>
    <w:rsid w:val="00954B8B"/>
    <w:rsid w:val="00955BAB"/>
    <w:rsid w:val="009632FA"/>
    <w:rsid w:val="00964014"/>
    <w:rsid w:val="00977EC8"/>
    <w:rsid w:val="0098174D"/>
    <w:rsid w:val="0098463D"/>
    <w:rsid w:val="00990102"/>
    <w:rsid w:val="00991D9F"/>
    <w:rsid w:val="009946C2"/>
    <w:rsid w:val="009A5CD2"/>
    <w:rsid w:val="009B2E4A"/>
    <w:rsid w:val="009D3A8C"/>
    <w:rsid w:val="009D5C57"/>
    <w:rsid w:val="009E22A4"/>
    <w:rsid w:val="009E62CA"/>
    <w:rsid w:val="009E637E"/>
    <w:rsid w:val="009E7956"/>
    <w:rsid w:val="009F4276"/>
    <w:rsid w:val="00A00205"/>
    <w:rsid w:val="00A01000"/>
    <w:rsid w:val="00A078CF"/>
    <w:rsid w:val="00A103C4"/>
    <w:rsid w:val="00A172AC"/>
    <w:rsid w:val="00A21D68"/>
    <w:rsid w:val="00A2447E"/>
    <w:rsid w:val="00A2492E"/>
    <w:rsid w:val="00A24971"/>
    <w:rsid w:val="00A3439F"/>
    <w:rsid w:val="00A42A87"/>
    <w:rsid w:val="00A45796"/>
    <w:rsid w:val="00A50390"/>
    <w:rsid w:val="00A56EA8"/>
    <w:rsid w:val="00A637CC"/>
    <w:rsid w:val="00A67850"/>
    <w:rsid w:val="00A67D5E"/>
    <w:rsid w:val="00A81B96"/>
    <w:rsid w:val="00A87774"/>
    <w:rsid w:val="00A901BB"/>
    <w:rsid w:val="00AA17A7"/>
    <w:rsid w:val="00AA3D15"/>
    <w:rsid w:val="00AB6255"/>
    <w:rsid w:val="00AC1B26"/>
    <w:rsid w:val="00AC6400"/>
    <w:rsid w:val="00AC67A1"/>
    <w:rsid w:val="00AC6E37"/>
    <w:rsid w:val="00AC73FE"/>
    <w:rsid w:val="00AC7977"/>
    <w:rsid w:val="00AD5495"/>
    <w:rsid w:val="00AE352C"/>
    <w:rsid w:val="00AF2045"/>
    <w:rsid w:val="00B013B9"/>
    <w:rsid w:val="00B02703"/>
    <w:rsid w:val="00B31110"/>
    <w:rsid w:val="00B32E2D"/>
    <w:rsid w:val="00B37AA3"/>
    <w:rsid w:val="00B46A0C"/>
    <w:rsid w:val="00B57D4E"/>
    <w:rsid w:val="00B61990"/>
    <w:rsid w:val="00B63596"/>
    <w:rsid w:val="00B636E6"/>
    <w:rsid w:val="00B63A55"/>
    <w:rsid w:val="00B64E14"/>
    <w:rsid w:val="00B77C99"/>
    <w:rsid w:val="00B81492"/>
    <w:rsid w:val="00B90278"/>
    <w:rsid w:val="00B96D28"/>
    <w:rsid w:val="00BA0A21"/>
    <w:rsid w:val="00BA31B5"/>
    <w:rsid w:val="00BA7264"/>
    <w:rsid w:val="00BC4925"/>
    <w:rsid w:val="00BC4C9F"/>
    <w:rsid w:val="00BC554A"/>
    <w:rsid w:val="00BE6BAB"/>
    <w:rsid w:val="00BE6E2E"/>
    <w:rsid w:val="00BF0556"/>
    <w:rsid w:val="00BF23BF"/>
    <w:rsid w:val="00BF449B"/>
    <w:rsid w:val="00C005F9"/>
    <w:rsid w:val="00C038B1"/>
    <w:rsid w:val="00C07DC6"/>
    <w:rsid w:val="00C106AA"/>
    <w:rsid w:val="00C1178F"/>
    <w:rsid w:val="00C1548E"/>
    <w:rsid w:val="00C1562D"/>
    <w:rsid w:val="00C24D18"/>
    <w:rsid w:val="00C261F8"/>
    <w:rsid w:val="00C33100"/>
    <w:rsid w:val="00C42566"/>
    <w:rsid w:val="00C50B66"/>
    <w:rsid w:val="00C63696"/>
    <w:rsid w:val="00C64D11"/>
    <w:rsid w:val="00C65A06"/>
    <w:rsid w:val="00C665D2"/>
    <w:rsid w:val="00C92E19"/>
    <w:rsid w:val="00C94BFF"/>
    <w:rsid w:val="00CA7CAA"/>
    <w:rsid w:val="00CB013F"/>
    <w:rsid w:val="00CB2605"/>
    <w:rsid w:val="00CB47E1"/>
    <w:rsid w:val="00CC35C3"/>
    <w:rsid w:val="00CC390F"/>
    <w:rsid w:val="00CC3E89"/>
    <w:rsid w:val="00CD1A71"/>
    <w:rsid w:val="00CD1FBB"/>
    <w:rsid w:val="00CD2A61"/>
    <w:rsid w:val="00CD4A88"/>
    <w:rsid w:val="00CD5F85"/>
    <w:rsid w:val="00CE03CB"/>
    <w:rsid w:val="00CE7F16"/>
    <w:rsid w:val="00CF0EEB"/>
    <w:rsid w:val="00CF2D4E"/>
    <w:rsid w:val="00CF3B21"/>
    <w:rsid w:val="00CF5A3F"/>
    <w:rsid w:val="00D016B5"/>
    <w:rsid w:val="00D03483"/>
    <w:rsid w:val="00D034F1"/>
    <w:rsid w:val="00D13152"/>
    <w:rsid w:val="00D16553"/>
    <w:rsid w:val="00D23CE2"/>
    <w:rsid w:val="00D2785F"/>
    <w:rsid w:val="00D27D5E"/>
    <w:rsid w:val="00D3254E"/>
    <w:rsid w:val="00D51374"/>
    <w:rsid w:val="00D51DE6"/>
    <w:rsid w:val="00D551C0"/>
    <w:rsid w:val="00D6004C"/>
    <w:rsid w:val="00D61B1C"/>
    <w:rsid w:val="00D80715"/>
    <w:rsid w:val="00D854B7"/>
    <w:rsid w:val="00D90245"/>
    <w:rsid w:val="00DA1A99"/>
    <w:rsid w:val="00DB0F9D"/>
    <w:rsid w:val="00DB3EEC"/>
    <w:rsid w:val="00DB4FBC"/>
    <w:rsid w:val="00DB6DB0"/>
    <w:rsid w:val="00DC151E"/>
    <w:rsid w:val="00DC1E47"/>
    <w:rsid w:val="00DD11BA"/>
    <w:rsid w:val="00DD1FED"/>
    <w:rsid w:val="00DD4DD5"/>
    <w:rsid w:val="00DD79F1"/>
    <w:rsid w:val="00DE6D90"/>
    <w:rsid w:val="00DF002F"/>
    <w:rsid w:val="00E01507"/>
    <w:rsid w:val="00E0244D"/>
    <w:rsid w:val="00E046FF"/>
    <w:rsid w:val="00E16AD9"/>
    <w:rsid w:val="00E21D4C"/>
    <w:rsid w:val="00E25220"/>
    <w:rsid w:val="00E259AD"/>
    <w:rsid w:val="00E33BE2"/>
    <w:rsid w:val="00E353F3"/>
    <w:rsid w:val="00E54E1C"/>
    <w:rsid w:val="00E66F45"/>
    <w:rsid w:val="00E678E9"/>
    <w:rsid w:val="00E728BE"/>
    <w:rsid w:val="00E73C7C"/>
    <w:rsid w:val="00E8035D"/>
    <w:rsid w:val="00E81E94"/>
    <w:rsid w:val="00E822A4"/>
    <w:rsid w:val="00E82607"/>
    <w:rsid w:val="00E96D46"/>
    <w:rsid w:val="00EA01DF"/>
    <w:rsid w:val="00EB5C87"/>
    <w:rsid w:val="00EC10F2"/>
    <w:rsid w:val="00EC11E1"/>
    <w:rsid w:val="00EC1F38"/>
    <w:rsid w:val="00EC3A19"/>
    <w:rsid w:val="00EC7C71"/>
    <w:rsid w:val="00ED5D96"/>
    <w:rsid w:val="00EE1A0D"/>
    <w:rsid w:val="00EE43CA"/>
    <w:rsid w:val="00EE6309"/>
    <w:rsid w:val="00EF036E"/>
    <w:rsid w:val="00F04D8D"/>
    <w:rsid w:val="00F076BA"/>
    <w:rsid w:val="00F07E8F"/>
    <w:rsid w:val="00F205A3"/>
    <w:rsid w:val="00F51E3D"/>
    <w:rsid w:val="00F57A6F"/>
    <w:rsid w:val="00F62D28"/>
    <w:rsid w:val="00F942AC"/>
    <w:rsid w:val="00F95A12"/>
    <w:rsid w:val="00F97131"/>
    <w:rsid w:val="00FA0B46"/>
    <w:rsid w:val="00FA5A79"/>
    <w:rsid w:val="00FB0BFE"/>
    <w:rsid w:val="00FB4C51"/>
    <w:rsid w:val="00FC0070"/>
    <w:rsid w:val="00FD593E"/>
    <w:rsid w:val="00FE12DE"/>
    <w:rsid w:val="00FE2E4F"/>
    <w:rsid w:val="00FE5342"/>
    <w:rsid w:val="00FF1DBD"/>
    <w:rsid w:val="00FF53D1"/>
    <w:rsid w:val="00FF67FA"/>
    <w:rsid w:val="00FF72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SingleTxtGCar">
    <w:name w:val="_ Single Txt_G Car"/>
    <w:link w:val="SingleTxtG"/>
    <w:rsid w:val="00CC3E89"/>
    <w:rPr>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CE7F16"/>
    <w:rPr>
      <w:rFonts w:ascii="Tahoma" w:hAnsi="Tahoma" w:cs="Tahoma"/>
      <w:sz w:val="16"/>
      <w:szCs w:val="16"/>
    </w:rPr>
  </w:style>
  <w:style w:type="character" w:customStyle="1" w:styleId="apple-style-span">
    <w:name w:val="apple-style-span"/>
    <w:basedOn w:val="DefaultParagraphFont"/>
    <w:rsid w:val="00516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5130</Words>
  <Characters>29247</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34309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DCM</cp:lastModifiedBy>
  <cp:revision>2</cp:revision>
  <cp:lastPrinted>2011-02-17T15:54:00Z</cp:lastPrinted>
  <dcterms:created xsi:type="dcterms:W3CDTF">2011-02-17T15:54:00Z</dcterms:created>
  <dcterms:modified xsi:type="dcterms:W3CDTF">2011-02-17T15:54:00Z</dcterms:modified>
</cp:coreProperties>
</file>