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94479">
                <w:t>C/MUS/CO/3-5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5BE3CEE" wp14:editId="0E34479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DF2515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594479">
              <w:rPr>
                <w:lang w:val="en-US"/>
              </w:rPr>
              <w:fldChar w:fldCharType="separate"/>
            </w:r>
            <w:r w:rsidR="00594479">
              <w:rPr>
                <w:lang w:val="en-US"/>
              </w:rPr>
              <w:t>27 February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DF2515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80C58" w:rsidRPr="00D0729E" w:rsidRDefault="00D0729E" w:rsidP="00D0729E">
      <w:pPr>
        <w:spacing w:before="120"/>
        <w:rPr>
          <w:sz w:val="24"/>
          <w:szCs w:val="24"/>
          <w:lang w:val="en-US"/>
        </w:rPr>
      </w:pPr>
      <w:r w:rsidRPr="00D0729E">
        <w:rPr>
          <w:b/>
          <w:sz w:val="24"/>
          <w:szCs w:val="24"/>
        </w:rPr>
        <w:t>Комитет по правам ребенка</w:t>
      </w:r>
    </w:p>
    <w:p w:rsidR="00D0729E" w:rsidRPr="00D0729E" w:rsidRDefault="00D0729E" w:rsidP="00D0729E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D0729E">
        <w:t>Заключительные замечания по объединенным третьему–пятому периодическим докладам Маврикия</w:t>
      </w:r>
      <w:r w:rsidRPr="00D0729E">
        <w:rPr>
          <w:rStyle w:val="ac"/>
          <w:b w:val="0"/>
          <w:vertAlign w:val="baseline"/>
          <w:lang w:eastAsia="en-US"/>
        </w:rPr>
        <w:footnoteReference w:customMarkFollows="1" w:id="1"/>
        <w:t xml:space="preserve">* </w:t>
      </w:r>
    </w:p>
    <w:p w:rsidR="00DF2515" w:rsidRPr="00906256" w:rsidRDefault="00DF2515" w:rsidP="00DF2515">
      <w:pPr>
        <w:pStyle w:val="SingleTxtGR"/>
        <w:rPr>
          <w:rFonts w:eastAsia="Malgun Gothic"/>
        </w:rPr>
      </w:pPr>
      <w:r w:rsidRPr="00906256">
        <w:rPr>
          <w:rFonts w:eastAsia="Malgun Gothic"/>
        </w:rPr>
        <w:t>1.</w:t>
      </w:r>
      <w:r w:rsidRPr="00906256">
        <w:rPr>
          <w:rFonts w:eastAsia="Malgun Gothic"/>
        </w:rPr>
        <w:tab/>
      </w:r>
      <w:r>
        <w:rPr>
          <w:rFonts w:eastAsia="Malgun Gothic"/>
        </w:rPr>
        <w:t>Комитет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рассмотрел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объединенные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третий–пятый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периодические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докл</w:t>
      </w:r>
      <w:r>
        <w:rPr>
          <w:rFonts w:eastAsia="Malgun Gothic"/>
        </w:rPr>
        <w:t>а</w:t>
      </w:r>
      <w:r>
        <w:rPr>
          <w:rFonts w:eastAsia="Malgun Gothic"/>
        </w:rPr>
        <w:t>ды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Маврикия</w:t>
      </w:r>
      <w:r w:rsidRPr="00906256">
        <w:rPr>
          <w:rFonts w:eastAsia="Malgun Gothic"/>
        </w:rPr>
        <w:t xml:space="preserve"> (</w:t>
      </w:r>
      <w:r w:rsidRPr="0077098F">
        <w:rPr>
          <w:rFonts w:eastAsia="Malgun Gothic"/>
        </w:rPr>
        <w:t>CRC</w:t>
      </w:r>
      <w:r w:rsidRPr="00906256">
        <w:rPr>
          <w:rFonts w:eastAsia="Malgun Gothic"/>
        </w:rPr>
        <w:t>/</w:t>
      </w:r>
      <w:r w:rsidRPr="0077098F">
        <w:rPr>
          <w:rFonts w:eastAsia="Malgun Gothic"/>
        </w:rPr>
        <w:t>C</w:t>
      </w:r>
      <w:r w:rsidRPr="00906256">
        <w:rPr>
          <w:rFonts w:eastAsia="Malgun Gothic"/>
        </w:rPr>
        <w:t>/</w:t>
      </w:r>
      <w:r w:rsidRPr="0077098F">
        <w:rPr>
          <w:rFonts w:eastAsia="Malgun Gothic"/>
        </w:rPr>
        <w:t>MUS</w:t>
      </w:r>
      <w:r w:rsidRPr="00906256">
        <w:rPr>
          <w:rFonts w:eastAsia="Malgun Gothic"/>
        </w:rPr>
        <w:t xml:space="preserve">/3–5) </w:t>
      </w:r>
      <w:r>
        <w:rPr>
          <w:rFonts w:eastAsia="Malgun Gothic"/>
        </w:rPr>
        <w:t>на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своих</w:t>
      </w:r>
      <w:r w:rsidRPr="00906256">
        <w:rPr>
          <w:rFonts w:eastAsia="Malgun Gothic"/>
        </w:rPr>
        <w:t xml:space="preserve"> 1940-</w:t>
      </w:r>
      <w:r>
        <w:rPr>
          <w:rFonts w:eastAsia="Malgun Gothic"/>
        </w:rPr>
        <w:t>м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и</w:t>
      </w:r>
      <w:r w:rsidRPr="00906256">
        <w:rPr>
          <w:rFonts w:eastAsia="Malgun Gothic"/>
        </w:rPr>
        <w:t xml:space="preserve"> 1942-</w:t>
      </w:r>
      <w:r>
        <w:rPr>
          <w:rFonts w:eastAsia="Malgun Gothic"/>
        </w:rPr>
        <w:t>м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заседаниях</w:t>
      </w:r>
      <w:r w:rsidRPr="00906256">
        <w:rPr>
          <w:rFonts w:eastAsia="Malgun Gothic"/>
        </w:rPr>
        <w:t xml:space="preserve"> </w:t>
      </w:r>
      <w:r w:rsidR="00CC7AB0">
        <w:rPr>
          <w:rFonts w:eastAsia="Malgun Gothic"/>
        </w:rPr>
        <w:t>(см. </w:t>
      </w:r>
      <w:r>
        <w:rPr>
          <w:rFonts w:eastAsia="Malgun Gothic"/>
        </w:rPr>
        <w:t>CRC</w:t>
      </w:r>
      <w:r w:rsidRPr="00906256">
        <w:rPr>
          <w:rFonts w:eastAsia="Malgun Gothic"/>
        </w:rPr>
        <w:t>/</w:t>
      </w:r>
      <w:r>
        <w:rPr>
          <w:rFonts w:eastAsia="Malgun Gothic"/>
        </w:rPr>
        <w:t>C</w:t>
      </w:r>
      <w:r w:rsidRPr="00906256">
        <w:rPr>
          <w:rFonts w:eastAsia="Malgun Gothic"/>
        </w:rPr>
        <w:t>/</w:t>
      </w:r>
      <w:r>
        <w:rPr>
          <w:rFonts w:eastAsia="Malgun Gothic"/>
        </w:rPr>
        <w:t>SR</w:t>
      </w:r>
      <w:r w:rsidRPr="00906256">
        <w:rPr>
          <w:rFonts w:eastAsia="Malgun Gothic"/>
        </w:rPr>
        <w:t xml:space="preserve">.1940 </w:t>
      </w:r>
      <w:r>
        <w:rPr>
          <w:rFonts w:eastAsia="Malgun Gothic"/>
        </w:rPr>
        <w:t>и</w:t>
      </w:r>
      <w:r w:rsidRPr="00906256">
        <w:rPr>
          <w:rFonts w:eastAsia="Malgun Gothic"/>
        </w:rPr>
        <w:t xml:space="preserve"> 1942), </w:t>
      </w:r>
      <w:r>
        <w:rPr>
          <w:rFonts w:eastAsia="Malgun Gothic"/>
        </w:rPr>
        <w:t>состоявшихся</w:t>
      </w:r>
      <w:r w:rsidRPr="00906256">
        <w:rPr>
          <w:rFonts w:eastAsia="Malgun Gothic"/>
        </w:rPr>
        <w:t xml:space="preserve"> 14 </w:t>
      </w:r>
      <w:r>
        <w:rPr>
          <w:rFonts w:eastAsia="Malgun Gothic"/>
        </w:rPr>
        <w:t>и</w:t>
      </w:r>
      <w:r w:rsidRPr="00906256">
        <w:rPr>
          <w:rFonts w:eastAsia="Malgun Gothic"/>
        </w:rPr>
        <w:t xml:space="preserve"> 15 </w:t>
      </w:r>
      <w:r>
        <w:rPr>
          <w:rFonts w:eastAsia="Malgun Gothic"/>
        </w:rPr>
        <w:t>января</w:t>
      </w:r>
      <w:r w:rsidRPr="00906256">
        <w:rPr>
          <w:rFonts w:eastAsia="Malgun Gothic"/>
        </w:rPr>
        <w:t xml:space="preserve"> 2015 </w:t>
      </w:r>
      <w:r>
        <w:rPr>
          <w:rFonts w:eastAsia="Malgun Gothic"/>
        </w:rPr>
        <w:t>года</w:t>
      </w:r>
      <w:r w:rsidRPr="00906256">
        <w:rPr>
          <w:rFonts w:eastAsia="Malgun Gothic"/>
        </w:rPr>
        <w:t xml:space="preserve">, </w:t>
      </w:r>
      <w:r>
        <w:rPr>
          <w:rFonts w:eastAsia="Malgun Gothic"/>
        </w:rPr>
        <w:t>и на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 xml:space="preserve">своем </w:t>
      </w:r>
      <w:r w:rsidRPr="00906256">
        <w:rPr>
          <w:rFonts w:eastAsia="Malgun Gothic"/>
        </w:rPr>
        <w:t>1983</w:t>
      </w:r>
      <w:r>
        <w:rPr>
          <w:rFonts w:eastAsia="Malgun Gothic"/>
        </w:rPr>
        <w:t>-м</w:t>
      </w:r>
      <w:r w:rsidRPr="00906256">
        <w:rPr>
          <w:rFonts w:eastAsia="Malgun Gothic"/>
        </w:rPr>
        <w:t xml:space="preserve"> </w:t>
      </w:r>
      <w:r>
        <w:rPr>
          <w:rFonts w:eastAsia="Malgun Gothic"/>
        </w:rPr>
        <w:t>заседании</w:t>
      </w:r>
      <w:r w:rsidRPr="00906256">
        <w:rPr>
          <w:rFonts w:eastAsia="Malgun Gothic"/>
        </w:rPr>
        <w:t xml:space="preserve"> 30</w:t>
      </w:r>
      <w:r>
        <w:rPr>
          <w:rFonts w:eastAsia="Malgun Gothic"/>
        </w:rPr>
        <w:t> января</w:t>
      </w:r>
      <w:r w:rsidRPr="00906256">
        <w:rPr>
          <w:rFonts w:eastAsia="Malgun Gothic"/>
        </w:rPr>
        <w:t xml:space="preserve"> 2015</w:t>
      </w:r>
      <w:r>
        <w:rPr>
          <w:rFonts w:eastAsia="Malgun Gothic"/>
        </w:rPr>
        <w:t xml:space="preserve"> года принял следующие заключительные з</w:t>
      </w:r>
      <w:r>
        <w:rPr>
          <w:rFonts w:eastAsia="Malgun Gothic"/>
        </w:rPr>
        <w:t>а</w:t>
      </w:r>
      <w:r>
        <w:rPr>
          <w:rFonts w:eastAsia="Malgun Gothic"/>
        </w:rPr>
        <w:t>мечания</w:t>
      </w:r>
      <w:r w:rsidRPr="00906256">
        <w:rPr>
          <w:rFonts w:eastAsia="Malgun Gothic"/>
        </w:rPr>
        <w:t>.</w:t>
      </w:r>
    </w:p>
    <w:p w:rsidR="00DF2515" w:rsidRPr="002F2578" w:rsidRDefault="00DF2515" w:rsidP="00DF2515">
      <w:pPr>
        <w:pStyle w:val="HChGR"/>
        <w:rPr>
          <w:rFonts w:eastAsia="Malgun Gothic"/>
        </w:rPr>
      </w:pPr>
      <w:r w:rsidRPr="00906256">
        <w:rPr>
          <w:rFonts w:eastAsia="Malgun Gothic"/>
        </w:rPr>
        <w:tab/>
      </w:r>
      <w:r w:rsidRPr="002F2578">
        <w:rPr>
          <w:rFonts w:eastAsia="Malgun Gothic"/>
        </w:rPr>
        <w:t>I.</w:t>
      </w:r>
      <w:r w:rsidRPr="002F2578">
        <w:rPr>
          <w:rFonts w:eastAsia="Malgun Gothic"/>
        </w:rPr>
        <w:tab/>
        <w:t>Введение</w:t>
      </w:r>
    </w:p>
    <w:p w:rsidR="00DF2515" w:rsidRPr="002F2578" w:rsidRDefault="00DF2515" w:rsidP="00DF2515">
      <w:pPr>
        <w:pStyle w:val="SingleTxtGR"/>
        <w:rPr>
          <w:rFonts w:eastAsia="Malgun Gothic"/>
        </w:rPr>
      </w:pPr>
      <w:r w:rsidRPr="002F2578">
        <w:rPr>
          <w:rFonts w:eastAsia="Malgun Gothic"/>
        </w:rPr>
        <w:t>2.</w:t>
      </w:r>
      <w:r w:rsidRPr="002F2578">
        <w:rPr>
          <w:rFonts w:eastAsia="Malgun Gothic"/>
        </w:rPr>
        <w:tab/>
        <w:t>Комитет приветствует представление объединенных третьего–пятого п</w:t>
      </w:r>
      <w:r w:rsidRPr="002F2578">
        <w:rPr>
          <w:rFonts w:eastAsia="Malgun Gothic"/>
        </w:rPr>
        <w:t>е</w:t>
      </w:r>
      <w:r w:rsidRPr="002F2578">
        <w:rPr>
          <w:rFonts w:eastAsia="Malgun Gothic"/>
        </w:rPr>
        <w:t>риодических докладов государства-участника (CRC/C/MUS/3–5) и письменные ответы на его перечень вопросов (</w:t>
      </w:r>
      <w:r w:rsidRPr="002F2578">
        <w:t>CRC/C/MUS/Q/3–5/Add.1</w:t>
      </w:r>
      <w:r w:rsidRPr="002F2578">
        <w:rPr>
          <w:rFonts w:eastAsia="Malgun Gothic"/>
        </w:rPr>
        <w:t>), которые позвол</w:t>
      </w:r>
      <w:r w:rsidRPr="002F2578">
        <w:rPr>
          <w:rFonts w:eastAsia="Malgun Gothic"/>
        </w:rPr>
        <w:t>и</w:t>
      </w:r>
      <w:r w:rsidRPr="002F2578">
        <w:rPr>
          <w:rFonts w:eastAsia="Malgun Gothic"/>
        </w:rPr>
        <w:t>ли лучше понять положение в области прав детей в государстве-участнике. К</w:t>
      </w:r>
      <w:r w:rsidRPr="002F2578">
        <w:rPr>
          <w:rFonts w:eastAsia="Malgun Gothic"/>
        </w:rPr>
        <w:t>о</w:t>
      </w:r>
      <w:r w:rsidRPr="002F2578">
        <w:rPr>
          <w:rFonts w:eastAsia="Malgun Gothic"/>
        </w:rPr>
        <w:t>митет выражает признательность за конструктивный диалог с делегацией гос</w:t>
      </w:r>
      <w:r w:rsidRPr="002F2578">
        <w:rPr>
          <w:rFonts w:eastAsia="Malgun Gothic"/>
        </w:rPr>
        <w:t>у</w:t>
      </w:r>
      <w:r w:rsidRPr="002F2578">
        <w:rPr>
          <w:rFonts w:eastAsia="Malgun Gothic"/>
        </w:rPr>
        <w:t>дарства-участника.</w:t>
      </w:r>
    </w:p>
    <w:p w:rsidR="00DF2515" w:rsidRPr="002F2578" w:rsidRDefault="00DF2515" w:rsidP="00DF2515">
      <w:pPr>
        <w:pStyle w:val="HChGR"/>
        <w:rPr>
          <w:rFonts w:eastAsia="Malgun Gothic"/>
        </w:rPr>
      </w:pPr>
      <w:r w:rsidRPr="002F2578">
        <w:rPr>
          <w:rFonts w:eastAsia="Malgun Gothic"/>
        </w:rPr>
        <w:tab/>
        <w:t>II.</w:t>
      </w:r>
      <w:r w:rsidRPr="002F2578">
        <w:rPr>
          <w:rFonts w:eastAsia="Malgun Gothic"/>
        </w:rPr>
        <w:tab/>
        <w:t>Последующие меры, принятые</w:t>
      </w:r>
      <w:r w:rsidR="00A4656C" w:rsidRPr="002F2578">
        <w:rPr>
          <w:rFonts w:eastAsia="Malgun Gothic"/>
        </w:rPr>
        <w:t xml:space="preserve"> </w:t>
      </w:r>
      <w:r w:rsidRPr="002F2578">
        <w:rPr>
          <w:rFonts w:eastAsia="Malgun Gothic"/>
        </w:rPr>
        <w:t xml:space="preserve">государством-участником, и достигнутый им прогресс </w:t>
      </w:r>
    </w:p>
    <w:p w:rsidR="00DF2515" w:rsidRPr="002F2578" w:rsidRDefault="00DF2515" w:rsidP="00DF2515">
      <w:pPr>
        <w:pStyle w:val="SingleTxtGR"/>
        <w:rPr>
          <w:rFonts w:eastAsia="Malgun Gothic"/>
        </w:rPr>
      </w:pPr>
      <w:r w:rsidRPr="002F2578">
        <w:rPr>
          <w:rFonts w:eastAsia="Malgun Gothic"/>
        </w:rPr>
        <w:t>3.</w:t>
      </w:r>
      <w:r w:rsidRPr="002F2578">
        <w:rPr>
          <w:rFonts w:eastAsia="Malgun Gothic"/>
        </w:rPr>
        <w:tab/>
        <w:t>Комитет с удовлетворением отмечает ратификацию:</w:t>
      </w:r>
    </w:p>
    <w:p w:rsidR="00DF2515" w:rsidRPr="002F2578" w:rsidRDefault="00DF2515" w:rsidP="00DF2515">
      <w:pPr>
        <w:pStyle w:val="SingleTxtGR"/>
        <w:ind w:firstLine="567"/>
      </w:pPr>
      <w:r w:rsidRPr="002F2578">
        <w:t>а)</w:t>
      </w:r>
      <w:r w:rsidRPr="002F2578">
        <w:tab/>
        <w:t>Факультативного протокола к Конвенции о правах ребенка, каса</w:t>
      </w:r>
      <w:r w:rsidRPr="002F2578">
        <w:t>ю</w:t>
      </w:r>
      <w:r w:rsidRPr="002F2578">
        <w:t>щегося торговли детьми, детской проституции и детской порнографии, в июне 2011 года;</w:t>
      </w:r>
    </w:p>
    <w:p w:rsidR="00DF2515" w:rsidRPr="002F2578" w:rsidRDefault="00DF2515" w:rsidP="00DF2515">
      <w:pPr>
        <w:pStyle w:val="SingleTxtGR"/>
        <w:ind w:firstLine="567"/>
      </w:pPr>
      <w:r w:rsidRPr="002F2578">
        <w:t>b)</w:t>
      </w:r>
      <w:r w:rsidRPr="002F2578">
        <w:tab/>
        <w:t>Факультативного протокола к Конвенции о правах ребенка, каса</w:t>
      </w:r>
      <w:r w:rsidRPr="002F2578">
        <w:t>ю</w:t>
      </w:r>
      <w:r w:rsidRPr="002F2578">
        <w:t>щегося участия детей в вооруженных конфликтах, в феврале 2009 года;</w:t>
      </w:r>
    </w:p>
    <w:p w:rsidR="00DF2515" w:rsidRPr="002F2578" w:rsidRDefault="00DF2515" w:rsidP="00DF2515">
      <w:pPr>
        <w:pStyle w:val="SingleTxtGR"/>
        <w:ind w:firstLine="567"/>
      </w:pPr>
      <w:r w:rsidRPr="002F2578">
        <w:t>с)</w:t>
      </w:r>
      <w:r w:rsidRPr="002F2578">
        <w:tab/>
        <w:t>Конвенции о правах инвалидов в январе 2010 года;</w:t>
      </w:r>
    </w:p>
    <w:p w:rsidR="00DF2515" w:rsidRPr="002F2578" w:rsidRDefault="00DF2515" w:rsidP="00DF2515">
      <w:pPr>
        <w:pStyle w:val="SingleTxtGR"/>
        <w:ind w:firstLine="567"/>
        <w:rPr>
          <w:i/>
        </w:rPr>
      </w:pPr>
      <w:r w:rsidRPr="002F2578">
        <w:lastRenderedPageBreak/>
        <w:t>d)</w:t>
      </w:r>
      <w:r w:rsidRPr="002F2578">
        <w:tab/>
        <w:t>Факультативного протокола к Конвенции о ликвидации всех форм дискриминации в отношении женщин в октябре 2008 года.</w:t>
      </w:r>
    </w:p>
    <w:p w:rsidR="00DF2515" w:rsidRPr="002F2578" w:rsidRDefault="00DF2515" w:rsidP="00DF2515">
      <w:pPr>
        <w:pStyle w:val="SingleTxtGR"/>
        <w:rPr>
          <w:rFonts w:eastAsia="Malgun Gothic"/>
        </w:rPr>
      </w:pPr>
      <w:r w:rsidRPr="002F2578">
        <w:rPr>
          <w:rFonts w:eastAsia="Malgun Gothic"/>
        </w:rPr>
        <w:t>4.</w:t>
      </w:r>
      <w:r w:rsidRPr="002F2578">
        <w:rPr>
          <w:rFonts w:eastAsia="Malgun Gothic"/>
        </w:rPr>
        <w:tab/>
        <w:t>Комитет приветствует принятие следующих законодательных актов: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</w:rPr>
      </w:pPr>
      <w:r w:rsidRPr="002F2578">
        <w:t>а)</w:t>
      </w:r>
      <w:r w:rsidRPr="002F2578">
        <w:tab/>
        <w:t>поправки к закону о равных возможностях, касающейся учрежд</w:t>
      </w:r>
      <w:r w:rsidRPr="002F2578">
        <w:t>е</w:t>
      </w:r>
      <w:r w:rsidRPr="002F2578">
        <w:t>ния Комиссия по обеспечению равных возможностей в целях предупреждения всех форм дискриминации, 1 января 2012 года;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</w:rPr>
      </w:pPr>
      <w:r w:rsidRPr="002F2578">
        <w:t>b)</w:t>
      </w:r>
      <w:r w:rsidRPr="002F2578">
        <w:tab/>
        <w:t>закона о создании научно-исследовательского института юстиции и правоведения, 1 октября 2011 года;</w:t>
      </w:r>
    </w:p>
    <w:p w:rsidR="00DF2515" w:rsidRPr="002F2578" w:rsidRDefault="00DF2515" w:rsidP="00DF2515">
      <w:pPr>
        <w:pStyle w:val="SingleTxtGR"/>
        <w:ind w:firstLine="567"/>
      </w:pPr>
      <w:r w:rsidRPr="002F2578">
        <w:rPr>
          <w:rFonts w:eastAsia="Malgun Gothic"/>
        </w:rPr>
        <w:t>с)</w:t>
      </w:r>
      <w:r w:rsidRPr="002F2578">
        <w:rPr>
          <w:rFonts w:eastAsia="Malgun Gothic"/>
        </w:rPr>
        <w:tab/>
        <w:t>закона о борьбе с торговлей людьми, в 2009 году;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</w:rPr>
      </w:pPr>
      <w:r w:rsidRPr="002F2578">
        <w:t>d)</w:t>
      </w:r>
      <w:r w:rsidRPr="002F2578">
        <w:tab/>
        <w:t>поправки к закону о защите детей, касающейся введения програ</w:t>
      </w:r>
      <w:r w:rsidRPr="002F2578">
        <w:t>м</w:t>
      </w:r>
      <w:r w:rsidRPr="002F2578">
        <w:t>мы наставничества над детьми, в декабре 2008 года.</w:t>
      </w:r>
    </w:p>
    <w:p w:rsidR="00DF2515" w:rsidRPr="002F2578" w:rsidRDefault="00DF2515" w:rsidP="00DF2515">
      <w:pPr>
        <w:pStyle w:val="SingleTxtGR"/>
        <w:rPr>
          <w:rFonts w:eastAsia="Malgun Gothic"/>
        </w:rPr>
      </w:pPr>
      <w:r w:rsidRPr="002F2578">
        <w:rPr>
          <w:rFonts w:eastAsia="Malgun Gothic"/>
        </w:rPr>
        <w:t>5.</w:t>
      </w:r>
      <w:r w:rsidRPr="002F2578">
        <w:rPr>
          <w:rFonts w:eastAsia="Malgun Gothic"/>
        </w:rPr>
        <w:tab/>
        <w:t>Комитет также приветствует принятие или создание, среди прочего: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>а)</w:t>
      </w:r>
      <w:r w:rsidRPr="002F2578">
        <w:rPr>
          <w:rFonts w:eastAsia="Malgun Gothic"/>
          <w:lang w:eastAsia="zh-CN"/>
        </w:rPr>
        <w:tab/>
        <w:t>политического манифеста нового правительства, предусматрива</w:t>
      </w:r>
      <w:r w:rsidRPr="002F2578">
        <w:rPr>
          <w:rFonts w:eastAsia="Malgun Gothic"/>
          <w:lang w:eastAsia="zh-CN"/>
        </w:rPr>
        <w:t>ю</w:t>
      </w:r>
      <w:r w:rsidRPr="002F2578">
        <w:rPr>
          <w:rFonts w:eastAsia="Malgun Gothic"/>
          <w:lang w:eastAsia="zh-CN"/>
        </w:rPr>
        <w:t>щего усиление защиты детей от запрещенных веществ, сексуальной эксплуат</w:t>
      </w:r>
      <w:r w:rsidRPr="002F2578">
        <w:rPr>
          <w:rFonts w:eastAsia="Malgun Gothic"/>
          <w:lang w:eastAsia="zh-CN"/>
        </w:rPr>
        <w:t>а</w:t>
      </w:r>
      <w:r w:rsidRPr="002F2578">
        <w:rPr>
          <w:rFonts w:eastAsia="Malgun Gothic"/>
          <w:lang w:eastAsia="zh-CN"/>
        </w:rPr>
        <w:t xml:space="preserve">ции и эксплуатации в </w:t>
      </w:r>
      <w:r w:rsidR="002A042F">
        <w:rPr>
          <w:rFonts w:eastAsia="Malgun Gothic"/>
          <w:lang w:eastAsia="zh-CN"/>
        </w:rPr>
        <w:t>Интернет</w:t>
      </w:r>
      <w:r w:rsidRPr="002F2578">
        <w:rPr>
          <w:rFonts w:eastAsia="Malgun Gothic"/>
          <w:lang w:eastAsia="zh-CN"/>
        </w:rPr>
        <w:t>е, в декабре 2014 года;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>b)</w:t>
      </w:r>
      <w:r w:rsidRPr="002F2578">
        <w:rPr>
          <w:rFonts w:eastAsia="Malgun Gothic"/>
          <w:lang w:eastAsia="zh-CN"/>
        </w:rPr>
        <w:tab/>
        <w:t>Национальной стратегии защиты детей и относящегося к ней плана действий по предотвращению насилия в отношении детей, в октябре 2014 года;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>с)</w:t>
      </w:r>
      <w:r w:rsidRPr="002F2578">
        <w:rPr>
          <w:rFonts w:eastAsia="Malgun Gothic"/>
          <w:lang w:eastAsia="zh-CN"/>
        </w:rPr>
        <w:tab/>
        <w:t>Комитета по наблюдению за соблюдением прав человека с целью обеспечения выполнения рекомендаций Национального плана действий в обл</w:t>
      </w:r>
      <w:r w:rsidRPr="002F2578">
        <w:rPr>
          <w:rFonts w:eastAsia="Malgun Gothic"/>
          <w:lang w:eastAsia="zh-CN"/>
        </w:rPr>
        <w:t>а</w:t>
      </w:r>
      <w:r w:rsidRPr="002F2578">
        <w:rPr>
          <w:rFonts w:eastAsia="Malgun Gothic"/>
          <w:lang w:eastAsia="zh-CN"/>
        </w:rPr>
        <w:t>сти прав человека, в декабре 2013 года;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>d)</w:t>
      </w:r>
      <w:r w:rsidRPr="002F2578">
        <w:rPr>
          <w:rFonts w:eastAsia="Malgun Gothic"/>
          <w:lang w:eastAsia="zh-CN"/>
        </w:rPr>
        <w:tab/>
        <w:t>Национального плана действий в области прав человека на 2012−2020 годы, в октябре 2012 года;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>е)</w:t>
      </w:r>
      <w:r w:rsidRPr="002F2578">
        <w:rPr>
          <w:rFonts w:eastAsia="Malgun Gothic"/>
          <w:lang w:eastAsia="zh-CN"/>
        </w:rPr>
        <w:tab/>
        <w:t>ускоренной процедуры эффективного расследования сексуальных преступлений против детей, принятой Прокуратурой в июне 2012 года;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>f)</w:t>
      </w:r>
      <w:r w:rsidRPr="002F2578">
        <w:rPr>
          <w:rFonts w:eastAsia="Malgun Gothic"/>
          <w:lang w:eastAsia="zh-CN"/>
        </w:rPr>
        <w:tab/>
        <w:t>Программы защиты детей на уровне общин, в августе 2007 года;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 xml:space="preserve">g) </w:t>
      </w:r>
      <w:r w:rsidRPr="002F2578">
        <w:rPr>
          <w:rFonts w:eastAsia="Malgun Gothic"/>
          <w:lang w:eastAsia="zh-CN"/>
        </w:rPr>
        <w:tab/>
        <w:t>Национальной программы повышения роли родителей, в мае 2007 года.</w:t>
      </w:r>
    </w:p>
    <w:p w:rsidR="00DF2515" w:rsidRPr="002F2578" w:rsidRDefault="00DF2515" w:rsidP="00DF2515">
      <w:pPr>
        <w:pStyle w:val="HChGR"/>
        <w:rPr>
          <w:rFonts w:eastAsia="Malgun Gothic"/>
        </w:rPr>
      </w:pPr>
      <w:r w:rsidRPr="002F2578">
        <w:rPr>
          <w:rFonts w:eastAsia="Malgun Gothic"/>
        </w:rPr>
        <w:tab/>
        <w:t>III.</w:t>
      </w:r>
      <w:r w:rsidRPr="002F2578">
        <w:rPr>
          <w:rFonts w:eastAsia="Malgun Gothic"/>
        </w:rPr>
        <w:tab/>
        <w:t>Основные вопросы, вызывающие озабоченность,</w:t>
      </w:r>
      <w:r w:rsidRPr="002F2578">
        <w:rPr>
          <w:rFonts w:eastAsia="Malgun Gothic"/>
        </w:rPr>
        <w:br/>
        <w:t xml:space="preserve">и рекомендации </w:t>
      </w:r>
    </w:p>
    <w:p w:rsidR="00DF2515" w:rsidRPr="002F2578" w:rsidRDefault="00DF2515" w:rsidP="00DF2515">
      <w:pPr>
        <w:pStyle w:val="H1GR"/>
      </w:pPr>
      <w:r w:rsidRPr="002F2578">
        <w:tab/>
        <w:t>A.</w:t>
      </w:r>
      <w:r w:rsidRPr="002F2578">
        <w:tab/>
        <w:t>Общие меры по осуществлению (статьи 4, 42 и 44, пункт 6)</w:t>
      </w:r>
    </w:p>
    <w:p w:rsidR="00DF2515" w:rsidRPr="002F2578" w:rsidRDefault="00DF2515" w:rsidP="00A4656C">
      <w:pPr>
        <w:pStyle w:val="H23GR"/>
      </w:pPr>
      <w:r w:rsidRPr="002F2578">
        <w:tab/>
      </w:r>
      <w:r w:rsidRPr="002F2578">
        <w:tab/>
        <w:t>Предыдущие рекомендации Комитета</w:t>
      </w:r>
    </w:p>
    <w:p w:rsidR="00DF2515" w:rsidRPr="002F2578" w:rsidRDefault="00DF2515" w:rsidP="00DF2515">
      <w:pPr>
        <w:pStyle w:val="SingleTxtGR"/>
        <w:rPr>
          <w:rFonts w:eastAsia="Malgun Gothic"/>
          <w:b/>
        </w:rPr>
      </w:pPr>
      <w:r w:rsidRPr="002F2578">
        <w:rPr>
          <w:rFonts w:eastAsia="Malgun Gothic"/>
        </w:rPr>
        <w:t>6.</w:t>
      </w:r>
      <w:r w:rsidRPr="002F2578">
        <w:rPr>
          <w:rFonts w:eastAsia="Malgun Gothic"/>
          <w:b/>
        </w:rPr>
        <w:tab/>
        <w:t>Комитет настоятельно призывает государство-участник принять все необходимые меры для выполнения рекомендаций, включенных в закл</w:t>
      </w:r>
      <w:r w:rsidRPr="002F2578">
        <w:rPr>
          <w:rFonts w:eastAsia="Malgun Gothic"/>
          <w:b/>
        </w:rPr>
        <w:t>ю</w:t>
      </w:r>
      <w:r w:rsidRPr="002F2578">
        <w:rPr>
          <w:rFonts w:eastAsia="Malgun Gothic"/>
          <w:b/>
        </w:rPr>
        <w:t>чительные замечания ко второму периодическому докладу по Конвенции (CRC/C/MUS/CO/2), которые не были выполнены или выполнены не по</w:t>
      </w:r>
      <w:r w:rsidRPr="002F2578">
        <w:rPr>
          <w:rFonts w:eastAsia="Malgun Gothic"/>
          <w:b/>
        </w:rPr>
        <w:t>л</w:t>
      </w:r>
      <w:r w:rsidRPr="002F2578">
        <w:rPr>
          <w:rFonts w:eastAsia="Malgun Gothic"/>
          <w:b/>
        </w:rPr>
        <w:t>ностью, особенно касающиеся отсутствия закона о детях (пункт 11), детей-инвалидов (пункт 51), сексуальной эксплуатации (пункт 65), и отправл</w:t>
      </w:r>
      <w:r w:rsidRPr="002F2578">
        <w:rPr>
          <w:rFonts w:eastAsia="Malgun Gothic"/>
          <w:b/>
        </w:rPr>
        <w:t>е</w:t>
      </w:r>
      <w:r w:rsidRPr="002F2578">
        <w:rPr>
          <w:rFonts w:eastAsia="Malgun Gothic"/>
          <w:b/>
        </w:rPr>
        <w:t>ния правосудия в отношении несовершеннолетних (пункт 67).</w:t>
      </w:r>
    </w:p>
    <w:p w:rsidR="00DF2515" w:rsidRPr="002F2578" w:rsidRDefault="00DF2515" w:rsidP="00A4656C">
      <w:pPr>
        <w:pStyle w:val="H23GR"/>
      </w:pPr>
      <w:r w:rsidRPr="002F2578">
        <w:lastRenderedPageBreak/>
        <w:tab/>
      </w:r>
      <w:r w:rsidRPr="002F2578">
        <w:tab/>
        <w:t>Правовой статус Конвенции</w:t>
      </w:r>
    </w:p>
    <w:p w:rsidR="00DF2515" w:rsidRPr="002F2578" w:rsidRDefault="00DF2515" w:rsidP="00DF2515">
      <w:pPr>
        <w:pStyle w:val="SingleTxtGR"/>
      </w:pPr>
      <w:r w:rsidRPr="002F2578">
        <w:t>7.</w:t>
      </w:r>
      <w:r w:rsidRPr="002F2578">
        <w:tab/>
        <w:t>Комитет отмечает, что по Конституции государства-участника Конвенция не имеет прямого применения и не может использоваться в качестве имеющего исковую силу источника прав, если только она не будет введена в действие по решению законодательных органов Маврикия, и что в ходе разбирательств во внутренних судах обе стороны на нее редко ссылаются. Комитет также с обе</w:t>
      </w:r>
      <w:r w:rsidRPr="002F2578">
        <w:t>с</w:t>
      </w:r>
      <w:r w:rsidRPr="002F2578">
        <w:t>покоенностью указывает, что государственные служащие, а также регионал</w:t>
      </w:r>
      <w:r w:rsidRPr="002F2578">
        <w:t>ь</w:t>
      </w:r>
      <w:r w:rsidRPr="002F2578">
        <w:t>ные и муниципальные органы власти недостаточно осведомлены о своей об</w:t>
      </w:r>
      <w:r w:rsidRPr="002F2578">
        <w:t>я</w:t>
      </w:r>
      <w:r w:rsidRPr="002F2578">
        <w:t>занности способствовать осуществлению Конвенции.</w:t>
      </w:r>
    </w:p>
    <w:p w:rsidR="00DF2515" w:rsidRPr="002F2578" w:rsidRDefault="00DF2515" w:rsidP="00DF2515">
      <w:pPr>
        <w:pStyle w:val="SingleTxtGR"/>
        <w:rPr>
          <w:rFonts w:eastAsia="Malgun Gothic"/>
        </w:rPr>
      </w:pPr>
      <w:r w:rsidRPr="002F2578">
        <w:rPr>
          <w:rFonts w:eastAsia="Malgun Gothic"/>
        </w:rPr>
        <w:t>8.</w:t>
      </w:r>
      <w:r w:rsidRPr="002F2578">
        <w:rPr>
          <w:rFonts w:eastAsia="Malgun Gothic"/>
        </w:rPr>
        <w:tab/>
      </w:r>
      <w:r w:rsidRPr="00FB7BB8">
        <w:rPr>
          <w:rFonts w:eastAsia="Malgun Gothic"/>
          <w:b/>
        </w:rPr>
        <w:t>Комитет рекомендует государству-участнику принять меры для включения всех положений Конвенции во внутригосударственное право в интересах их полного осуществления. Комитет также рекомендует госуда</w:t>
      </w:r>
      <w:r w:rsidRPr="00FB7BB8">
        <w:rPr>
          <w:rFonts w:eastAsia="Malgun Gothic"/>
          <w:b/>
        </w:rPr>
        <w:t>р</w:t>
      </w:r>
      <w:r w:rsidRPr="00FB7BB8">
        <w:rPr>
          <w:rFonts w:eastAsia="Malgun Gothic"/>
          <w:b/>
        </w:rPr>
        <w:t>ству-участнику предпринять шаги для организации программ подготовки кадров с целью содействия активному применению и осуществлению Ко</w:t>
      </w:r>
      <w:r w:rsidRPr="00FB7BB8">
        <w:rPr>
          <w:rFonts w:eastAsia="Malgun Gothic"/>
          <w:b/>
        </w:rPr>
        <w:t>н</w:t>
      </w:r>
      <w:r w:rsidRPr="00FB7BB8">
        <w:rPr>
          <w:rFonts w:eastAsia="Malgun Gothic"/>
          <w:b/>
        </w:rPr>
        <w:t>венции судьями, гос</w:t>
      </w:r>
      <w:r w:rsidRPr="00FB7BB8">
        <w:rPr>
          <w:rFonts w:eastAsia="Malgun Gothic"/>
          <w:b/>
        </w:rPr>
        <w:t>у</w:t>
      </w:r>
      <w:r w:rsidRPr="00FB7BB8">
        <w:rPr>
          <w:rFonts w:eastAsia="Malgun Gothic"/>
          <w:b/>
        </w:rPr>
        <w:t>дарственными служащими, а также региональными и муниципальными орган</w:t>
      </w:r>
      <w:r w:rsidRPr="00FB7BB8">
        <w:rPr>
          <w:rFonts w:eastAsia="Malgun Gothic"/>
          <w:b/>
        </w:rPr>
        <w:t>а</w:t>
      </w:r>
      <w:r w:rsidRPr="00FB7BB8">
        <w:rPr>
          <w:rFonts w:eastAsia="Malgun Gothic"/>
          <w:b/>
        </w:rPr>
        <w:t>ми власти во всех районах государств-участников.</w:t>
      </w:r>
    </w:p>
    <w:p w:rsidR="00DF2515" w:rsidRPr="002F2578" w:rsidRDefault="00DF2515" w:rsidP="00A4656C">
      <w:pPr>
        <w:pStyle w:val="H23GR"/>
        <w:rPr>
          <w:rFonts w:eastAsia="Malgun Gothic"/>
        </w:rPr>
      </w:pPr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</w:rPr>
        <w:t>Законодательство</w:t>
      </w:r>
    </w:p>
    <w:p w:rsidR="00DF2515" w:rsidRPr="002F2578" w:rsidRDefault="00DF2515" w:rsidP="00DF2515">
      <w:pPr>
        <w:pStyle w:val="SingleTxtGR"/>
      </w:pPr>
      <w:r w:rsidRPr="002F2578">
        <w:t>9.</w:t>
      </w:r>
      <w:r w:rsidRPr="002F2578">
        <w:tab/>
        <w:t>Приветствуя принятие ряда законов в целях укрепления правовой базы прав детей, Комитет вновь выражает обеспокоенность по поводу того, что де</w:t>
      </w:r>
      <w:r w:rsidRPr="002F2578">
        <w:t>й</w:t>
      </w:r>
      <w:r w:rsidRPr="002F2578">
        <w:t>ствующее законодательство полностью не охватывает сферу применения Ко</w:t>
      </w:r>
      <w:r w:rsidRPr="002F2578">
        <w:t>н</w:t>
      </w:r>
      <w:r w:rsidRPr="002F2578">
        <w:t>венции, а также относительно того, что всеобъемлющий закон о детях до сих пор не принят.</w:t>
      </w:r>
    </w:p>
    <w:p w:rsidR="00DF2515" w:rsidRPr="002F2578" w:rsidRDefault="00A4656C" w:rsidP="00DF2515">
      <w:pPr>
        <w:pStyle w:val="SingleTxtGR"/>
        <w:rPr>
          <w:b/>
          <w:bCs/>
        </w:rPr>
      </w:pPr>
      <w:r w:rsidRPr="002F2578">
        <w:rPr>
          <w:bCs/>
        </w:rPr>
        <w:t>10.</w:t>
      </w:r>
      <w:r w:rsidRPr="002F2578">
        <w:rPr>
          <w:b/>
          <w:bCs/>
        </w:rPr>
        <w:tab/>
      </w:r>
      <w:r w:rsidR="00DF2515" w:rsidRPr="002F2578">
        <w:rPr>
          <w:b/>
          <w:bCs/>
        </w:rPr>
        <w:t>Комитет повторяет ранее внесенную им рекомендацию (CRC/C/MUS/</w:t>
      </w:r>
      <w:r w:rsidRPr="002F2578">
        <w:rPr>
          <w:b/>
          <w:bCs/>
        </w:rPr>
        <w:t xml:space="preserve"> </w:t>
      </w:r>
      <w:r w:rsidR="00DF2515" w:rsidRPr="002F2578">
        <w:rPr>
          <w:b/>
          <w:bCs/>
        </w:rPr>
        <w:t>CO/2, пункт 11), в которой государству-участнику предлагалось ускорить пересмотр своего законодательства с целью обеспечения его полного соо</w:t>
      </w:r>
      <w:r w:rsidR="00DF2515" w:rsidRPr="002F2578">
        <w:rPr>
          <w:b/>
          <w:bCs/>
        </w:rPr>
        <w:t>т</w:t>
      </w:r>
      <w:r w:rsidR="00DF2515" w:rsidRPr="002F2578">
        <w:rPr>
          <w:b/>
          <w:bCs/>
        </w:rPr>
        <w:t>ветствия принципам и положениям Конвенции и единообразного примен</w:t>
      </w:r>
      <w:r w:rsidR="00DF2515" w:rsidRPr="002F2578">
        <w:rPr>
          <w:b/>
          <w:bCs/>
        </w:rPr>
        <w:t>е</w:t>
      </w:r>
      <w:r w:rsidR="00DF2515" w:rsidRPr="002F2578">
        <w:rPr>
          <w:b/>
          <w:bCs/>
        </w:rPr>
        <w:t>ния законодательства о правах ребенка во всех районах гос</w:t>
      </w:r>
      <w:r w:rsidR="00DF2515" w:rsidRPr="002F2578">
        <w:rPr>
          <w:b/>
          <w:bCs/>
        </w:rPr>
        <w:t>у</w:t>
      </w:r>
      <w:r w:rsidR="00DF2515" w:rsidRPr="002F2578">
        <w:rPr>
          <w:b/>
          <w:bCs/>
        </w:rPr>
        <w:t>дарства-участника. Кроме того, Комитет предлагает государству-участнику безо</w:t>
      </w:r>
      <w:r w:rsidR="00DF2515" w:rsidRPr="002F2578">
        <w:rPr>
          <w:b/>
          <w:bCs/>
        </w:rPr>
        <w:t>т</w:t>
      </w:r>
      <w:r w:rsidR="00DF2515" w:rsidRPr="002F2578">
        <w:rPr>
          <w:b/>
          <w:bCs/>
        </w:rPr>
        <w:t>лагательно принять всеобъемлющий закон о детях в интересах консолид</w:t>
      </w:r>
      <w:r w:rsidR="00DF2515" w:rsidRPr="002F2578">
        <w:rPr>
          <w:b/>
          <w:bCs/>
        </w:rPr>
        <w:t>а</w:t>
      </w:r>
      <w:r w:rsidR="00DF2515" w:rsidRPr="002F2578">
        <w:rPr>
          <w:b/>
          <w:bCs/>
        </w:rPr>
        <w:t>ции нормативных актов, который бы охватывал все аспекты прав д</w:t>
      </w:r>
      <w:r w:rsidR="00DF2515" w:rsidRPr="002F2578">
        <w:rPr>
          <w:b/>
          <w:bCs/>
        </w:rPr>
        <w:t>е</w:t>
      </w:r>
      <w:r w:rsidR="00DF2515" w:rsidRPr="002F2578">
        <w:rPr>
          <w:b/>
          <w:bCs/>
        </w:rPr>
        <w:t>тей, а также обеспечить активное привлечение к процессу разработки этого з</w:t>
      </w:r>
      <w:r w:rsidR="00DF2515" w:rsidRPr="002F2578">
        <w:rPr>
          <w:b/>
          <w:bCs/>
        </w:rPr>
        <w:t>а</w:t>
      </w:r>
      <w:r w:rsidR="00DF2515" w:rsidRPr="002F2578">
        <w:rPr>
          <w:b/>
          <w:bCs/>
        </w:rPr>
        <w:t>кона детей и организаций, занимающихся вопросами прав ребенка.</w:t>
      </w:r>
    </w:p>
    <w:p w:rsidR="00DF2515" w:rsidRPr="002F2578" w:rsidRDefault="00DF2515" w:rsidP="00A4656C">
      <w:pPr>
        <w:pStyle w:val="H23GR"/>
      </w:pPr>
      <w:r w:rsidRPr="002F2578">
        <w:tab/>
      </w:r>
      <w:r w:rsidRPr="002F2578">
        <w:tab/>
        <w:t>Комплексная политика и стратегия</w:t>
      </w:r>
    </w:p>
    <w:p w:rsidR="00DF2515" w:rsidRPr="002F2578" w:rsidRDefault="00DF2515" w:rsidP="00DF2515">
      <w:pPr>
        <w:pStyle w:val="SingleTxtGR"/>
      </w:pPr>
      <w:r w:rsidRPr="002F2578">
        <w:t>11.</w:t>
      </w:r>
      <w:r w:rsidRPr="002F2578">
        <w:tab/>
        <w:t>С удовлетворением отмечая Национальную стратегию защиты детей и предусмотренный в ней План действий и принимая к сведению Национальный план действий в области прав человека на 2012−2020 годы, Комитет выражает обеспокоенность тем, что в эту Стратегию не интегрированы все положения Конвенции, а План действий должным образом не выполняется.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12.</w:t>
      </w:r>
      <w:r w:rsidRPr="002F2578">
        <w:rPr>
          <w:b/>
          <w:bCs/>
        </w:rPr>
        <w:tab/>
        <w:t>Комитет рекомендует государству-участнику принять меры к тому, чтобы Национальная стратегия защиты детей и предусмотренный в ней План действий охватывали все аспекты сферы применения Конвенции, включая меры в отношении детей, лишенных семейного окружения, и д</w:t>
      </w:r>
      <w:r w:rsidRPr="002F2578">
        <w:rPr>
          <w:b/>
          <w:bCs/>
        </w:rPr>
        <w:t>е</w:t>
      </w:r>
      <w:r w:rsidRPr="002F2578">
        <w:rPr>
          <w:b/>
          <w:bCs/>
        </w:rPr>
        <w:t>тей − жертв торговли людьми и проституции, и рекомендует также обесп</w:t>
      </w:r>
      <w:r w:rsidRPr="002F2578">
        <w:rPr>
          <w:b/>
          <w:bCs/>
        </w:rPr>
        <w:t>е</w:t>
      </w:r>
      <w:r w:rsidRPr="002F2578">
        <w:rPr>
          <w:b/>
          <w:bCs/>
        </w:rPr>
        <w:t>чить эффективное выполнение Национального плана действий в области прав человека на 2012–2020 годы и мониторинг его реализации.</w:t>
      </w:r>
    </w:p>
    <w:p w:rsidR="00DF2515" w:rsidRPr="002F2578" w:rsidRDefault="00DF2515" w:rsidP="00A4656C">
      <w:pPr>
        <w:pStyle w:val="H23GR"/>
        <w:rPr>
          <w:rFonts w:eastAsia="Malgun Gothic"/>
        </w:rPr>
      </w:pPr>
      <w:r w:rsidRPr="002F2578">
        <w:rPr>
          <w:rFonts w:eastAsia="Malgun Gothic"/>
          <w:lang w:eastAsia="en-GB"/>
        </w:rPr>
        <w:lastRenderedPageBreak/>
        <w:tab/>
      </w:r>
      <w:r w:rsidRPr="002F2578">
        <w:rPr>
          <w:rFonts w:eastAsia="Malgun Gothic"/>
          <w:lang w:eastAsia="en-GB"/>
        </w:rPr>
        <w:tab/>
      </w:r>
      <w:r w:rsidRPr="002F2578">
        <w:rPr>
          <w:rFonts w:eastAsia="Malgun Gothic"/>
        </w:rPr>
        <w:t>Координация</w:t>
      </w:r>
    </w:p>
    <w:p w:rsidR="00DF2515" w:rsidRPr="002F2578" w:rsidRDefault="00DF2515" w:rsidP="00DF2515">
      <w:pPr>
        <w:pStyle w:val="SingleTxtGR"/>
        <w:rPr>
          <w:rFonts w:eastAsia="Malgun Gothic"/>
        </w:rPr>
      </w:pPr>
      <w:r w:rsidRPr="002F2578">
        <w:t>13.</w:t>
      </w:r>
      <w:r w:rsidRPr="002F2578">
        <w:tab/>
        <w:t>Принимая к сведению роль министерства гендерного равенства, по делам семьи и детей, а также Национального комитета по наблюдению за соблюден</w:t>
      </w:r>
      <w:r w:rsidRPr="002F2578">
        <w:t>и</w:t>
      </w:r>
      <w:r w:rsidRPr="002F2578">
        <w:t>ем прав человека, Комитет выражает озабоченность в связи тем, что до сих пор недостаточно отработаны вопросы взаимодействия и координации усилий ме</w:t>
      </w:r>
      <w:r w:rsidRPr="002F2578">
        <w:t>ж</w:t>
      </w:r>
      <w:r w:rsidRPr="002F2578">
        <w:t>ду различными департаментами и учреждениями, а также в связи с неопред</w:t>
      </w:r>
      <w:r w:rsidRPr="002F2578">
        <w:t>е</w:t>
      </w:r>
      <w:r w:rsidRPr="002F2578">
        <w:t>ленностью их соответствующих функций, в том числе в контексте осуществл</w:t>
      </w:r>
      <w:r w:rsidRPr="002F2578">
        <w:t>е</w:t>
      </w:r>
      <w:r w:rsidRPr="002F2578">
        <w:t>ния рамочной программы "Работаем вместе"</w:t>
      </w:r>
      <w:r w:rsidR="00780434">
        <w:t>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rFonts w:eastAsia="Malgun Gothic"/>
          <w:bCs/>
        </w:rPr>
        <w:t>14.</w:t>
      </w:r>
      <w:r w:rsidRPr="002F2578">
        <w:rPr>
          <w:rFonts w:eastAsia="Malgun Gothic"/>
          <w:b/>
          <w:bCs/>
        </w:rPr>
        <w:tab/>
        <w:t>Комитет настоятельно призывает государство-участник учредить или назначить, в частности на основе закона о детях, на высоком межв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домственном уровне эффективный координационный орган с предоставл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нием ему четкого мандата и достаточных полномочий для координации всей деятельности, связанной с осуществлением Конвенции на межведо</w:t>
      </w:r>
      <w:r w:rsidRPr="002F2578">
        <w:rPr>
          <w:rFonts w:eastAsia="Malgun Gothic"/>
          <w:b/>
          <w:bCs/>
        </w:rPr>
        <w:t>м</w:t>
      </w:r>
      <w:r w:rsidRPr="002F2578">
        <w:rPr>
          <w:rFonts w:eastAsia="Malgun Gothic"/>
          <w:b/>
          <w:bCs/>
        </w:rPr>
        <w:t>ственном, национальном, региональном и местном уровнях. Государство-участник должно предоставить упомянутому координационному органу необходимые кадровые, технические и финансовые ресурсы в целях соде</w:t>
      </w:r>
      <w:r w:rsidRPr="002F2578">
        <w:rPr>
          <w:rFonts w:eastAsia="Malgun Gothic"/>
          <w:b/>
          <w:bCs/>
        </w:rPr>
        <w:t>й</w:t>
      </w:r>
      <w:r w:rsidRPr="002F2578">
        <w:rPr>
          <w:rFonts w:eastAsia="Malgun Gothic"/>
          <w:b/>
          <w:bCs/>
        </w:rPr>
        <w:t>ствия его эффективной работе.</w:t>
      </w:r>
    </w:p>
    <w:p w:rsidR="00DF2515" w:rsidRPr="002F2578" w:rsidRDefault="00DF2515" w:rsidP="00A4656C">
      <w:pPr>
        <w:pStyle w:val="H23GR"/>
        <w:rPr>
          <w:rFonts w:eastAsia="Malgun Gothic"/>
        </w:rPr>
      </w:pPr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  <w:lang w:eastAsia="zh-CN"/>
        </w:rPr>
        <w:tab/>
        <w:t>Распределение ресурсов</w:t>
      </w:r>
    </w:p>
    <w:p w:rsidR="00DF2515" w:rsidRPr="002F2578" w:rsidRDefault="00DF2515" w:rsidP="00DF2515">
      <w:pPr>
        <w:pStyle w:val="SingleTxtGR"/>
      </w:pPr>
      <w:r w:rsidRPr="002F2578">
        <w:t>15.</w:t>
      </w:r>
      <w:r w:rsidRPr="002F2578">
        <w:tab/>
        <w:t>Принимая во внимание, что на цели ликвидации различий между горо</w:t>
      </w:r>
      <w:r w:rsidRPr="002F2578">
        <w:t>д</w:t>
      </w:r>
      <w:r w:rsidRPr="002F2578">
        <w:t>скими и сельскими районами, а также между разными островами выделяется все больше ресурсов, Комитет вновь выражает обеспокоенность по поводу а</w:t>
      </w:r>
      <w:r w:rsidRPr="002F2578">
        <w:t>с</w:t>
      </w:r>
      <w:r w:rsidRPr="002F2578">
        <w:t>сигнования недостаточных средств на цели образования, здравоохранения и защиты детей, в том числе на меры по борьбе с надругательствами над детьми, а также в связи с тем, что при составлении бюджетов и надзоре за расходован</w:t>
      </w:r>
      <w:r w:rsidRPr="002F2578">
        <w:t>и</w:t>
      </w:r>
      <w:r w:rsidRPr="002F2578">
        <w:t>ем выделенных на детей ресурсов не учитываются права детей.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16.</w:t>
      </w:r>
      <w:r w:rsidRPr="002F2578">
        <w:rPr>
          <w:b/>
          <w:bCs/>
        </w:rPr>
        <w:tab/>
        <w:t>Ссылаясь на статьи 2, 3, 4 и 6 Конвенции, Комитет рекомендует гос</w:t>
      </w:r>
      <w:r w:rsidRPr="002F2578">
        <w:rPr>
          <w:b/>
          <w:bCs/>
        </w:rPr>
        <w:t>у</w:t>
      </w:r>
      <w:r w:rsidRPr="002F2578">
        <w:rPr>
          <w:b/>
          <w:bCs/>
        </w:rPr>
        <w:t>дарству-участнику: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а)</w:t>
      </w:r>
      <w:r w:rsidRPr="002F2578">
        <w:rPr>
          <w:rFonts w:eastAsia="Malgun Gothic"/>
          <w:b/>
          <w:bCs/>
        </w:rPr>
        <w:tab/>
        <w:t xml:space="preserve">увеличить до достаточного уровня бюджетные ассигнования на образование, здравоохранение и защиту детей, в частности на меры по улучшению защиты детей − жертв эксплуатации, и продолжать уменьшать различия между географическими районами; 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b)</w:t>
      </w:r>
      <w:r w:rsidRPr="002F2578">
        <w:rPr>
          <w:rFonts w:eastAsia="Malgun Gothic"/>
          <w:b/>
          <w:bCs/>
        </w:rPr>
        <w:tab/>
        <w:t>выстроить процесс составления бюджетов с учетом прав детей и с четким определением ассигнований соответствующим секторам и учреждениям на удовлетворение потребностей детей, включая введение конкретных показателей и системы их контроля;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с)</w:t>
      </w:r>
      <w:r w:rsidRPr="002F2578">
        <w:rPr>
          <w:rFonts w:eastAsia="Malgun Gothic"/>
          <w:b/>
          <w:bCs/>
        </w:rPr>
        <w:tab/>
        <w:t>создать механизмы для отслеживания и оценки достаточности, эффективности и равномерности распределения ресурсов на осуществл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ние Конвенции и оказывать поддержку действующим механизмам, в том числе Группе по развитию детей, с помощью достаточных кадровых и ф</w:t>
      </w:r>
      <w:r w:rsidRPr="002F2578">
        <w:rPr>
          <w:rFonts w:eastAsia="Malgun Gothic"/>
          <w:b/>
          <w:bCs/>
        </w:rPr>
        <w:t>и</w:t>
      </w:r>
      <w:r w:rsidRPr="002F2578">
        <w:rPr>
          <w:rFonts w:eastAsia="Malgun Gothic"/>
          <w:b/>
          <w:bCs/>
        </w:rPr>
        <w:t>нансовых ресурсов.</w:t>
      </w:r>
    </w:p>
    <w:p w:rsidR="00DF2515" w:rsidRPr="002F2578" w:rsidRDefault="00DF2515" w:rsidP="00A4656C">
      <w:pPr>
        <w:pStyle w:val="H23GR"/>
      </w:pPr>
      <w:r w:rsidRPr="002F2578">
        <w:tab/>
      </w:r>
      <w:r w:rsidRPr="002F2578">
        <w:tab/>
        <w:t>Сбор данных</w:t>
      </w:r>
    </w:p>
    <w:p w:rsidR="00DF2515" w:rsidRPr="002F2578" w:rsidRDefault="00DF2515" w:rsidP="00DF2515">
      <w:pPr>
        <w:pStyle w:val="SingleTxtGR"/>
      </w:pPr>
      <w:r w:rsidRPr="002F2578">
        <w:t xml:space="preserve">17. </w:t>
      </w:r>
      <w:r w:rsidRPr="002F2578">
        <w:tab/>
        <w:t>Принимая к сведению представленные государством-участником данные, Комитет выражает обеспокоенность крайне ограниченным наличием и досту</w:t>
      </w:r>
      <w:r w:rsidRPr="002F2578">
        <w:t>п</w:t>
      </w:r>
      <w:r w:rsidRPr="002F2578">
        <w:t>ностью обновленных и детализированных статистических данных, отчетов и исследований по детской проблематике, а также тем фактом, что статистич</w:t>
      </w:r>
      <w:r w:rsidRPr="002F2578">
        <w:t>е</w:t>
      </w:r>
      <w:r w:rsidRPr="002F2578">
        <w:t>ские сведения по ряду категорий детей, включая детей-инвалидов и беспризо</w:t>
      </w:r>
      <w:r w:rsidRPr="002F2578">
        <w:t>р</w:t>
      </w:r>
      <w:r w:rsidRPr="002F2578">
        <w:t>ных детей, не являются общедоступными.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rFonts w:eastAsia="Malgun Gothic"/>
          <w:bCs/>
        </w:rPr>
        <w:lastRenderedPageBreak/>
        <w:t>18.</w:t>
      </w:r>
      <w:r w:rsidRPr="002F2578">
        <w:rPr>
          <w:rFonts w:eastAsia="Malgun Gothic"/>
          <w:b/>
          <w:bCs/>
        </w:rPr>
        <w:tab/>
        <w:t>С учетом своего замечания общего порядка № 5 (2003) об общих м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рах по осуществлению Конвенции Комитет настоятельно призывает гос</w:t>
      </w:r>
      <w:r w:rsidRPr="002F2578">
        <w:rPr>
          <w:rFonts w:eastAsia="Malgun Gothic"/>
          <w:b/>
          <w:bCs/>
        </w:rPr>
        <w:t>у</w:t>
      </w:r>
      <w:r w:rsidRPr="002F2578">
        <w:rPr>
          <w:rFonts w:eastAsia="Malgun Gothic"/>
          <w:b/>
          <w:bCs/>
        </w:rPr>
        <w:t>дарство-участник оперативно улучшить сбор актуализированных данных Статистическим бюро, которое должно делать их общедоступными. Такая информация должна охватывать все аспекты Конвенции и группироваться в разбивке по возрасту, полу, географическому положению, этническому происхождению и социально-экономическому положению в целях упрощ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ния анализа положения всех детей на основе конкретных показателей и с особым упором на детей, которые находятся в особо уязвимом положении, включая детей-инвалидов, беспризорных детей и детей, ставших жертвами проституции и торговли людьми. Кроме того, Комитет рекомендует нал</w:t>
      </w:r>
      <w:r w:rsidRPr="002F2578">
        <w:rPr>
          <w:rFonts w:eastAsia="Malgun Gothic"/>
          <w:b/>
          <w:bCs/>
        </w:rPr>
        <w:t>а</w:t>
      </w:r>
      <w:r w:rsidRPr="002F2578">
        <w:rPr>
          <w:rFonts w:eastAsia="Malgun Gothic"/>
          <w:b/>
          <w:bCs/>
        </w:rPr>
        <w:t>дить между соответствующими министерствами обмен информацией и п</w:t>
      </w:r>
      <w:r w:rsidRPr="002F2578">
        <w:rPr>
          <w:rFonts w:eastAsia="Malgun Gothic"/>
          <w:b/>
          <w:bCs/>
        </w:rPr>
        <w:t>о</w:t>
      </w:r>
      <w:r w:rsidRPr="002F2578">
        <w:rPr>
          <w:rFonts w:eastAsia="Malgun Gothic"/>
          <w:b/>
          <w:bCs/>
        </w:rPr>
        <w:t>казателями в интересах их использования для выработки, мониторинга и оценки законов, политики, программ и проектов в контексте эффективн</w:t>
      </w:r>
      <w:r w:rsidRPr="002F2578">
        <w:rPr>
          <w:rFonts w:eastAsia="Malgun Gothic"/>
          <w:b/>
          <w:bCs/>
        </w:rPr>
        <w:t>о</w:t>
      </w:r>
      <w:r w:rsidRPr="002F2578">
        <w:rPr>
          <w:rFonts w:eastAsia="Malgun Gothic"/>
          <w:b/>
          <w:bCs/>
        </w:rPr>
        <w:t>го осуществления Конвенции.</w:t>
      </w:r>
    </w:p>
    <w:p w:rsidR="00DF2515" w:rsidRPr="002F2578" w:rsidRDefault="00DF2515" w:rsidP="00DD1F61">
      <w:pPr>
        <w:pStyle w:val="H23GR"/>
      </w:pPr>
      <w:r w:rsidRPr="002F2578">
        <w:tab/>
      </w:r>
      <w:r w:rsidRPr="002F2578">
        <w:tab/>
        <w:t>Независимый мониторинг</w:t>
      </w:r>
    </w:p>
    <w:p w:rsidR="00DF2515" w:rsidRPr="002F2578" w:rsidRDefault="00DF2515" w:rsidP="00DF2515">
      <w:pPr>
        <w:pStyle w:val="SingleTxtGR"/>
      </w:pPr>
      <w:r w:rsidRPr="002F2578">
        <w:t>19.</w:t>
      </w:r>
      <w:r w:rsidRPr="002F2578">
        <w:tab/>
        <w:t>С удовлетворением принимая к сведению представленную государством-участником в ходе диалога информацию о заявленной новым правительством готовности к дальнейшему укреплению Бюро Омбудсмена по делам детей, а также его работу по линии проведения расследований, подготовки кадров и п</w:t>
      </w:r>
      <w:r w:rsidRPr="002F2578">
        <w:t>о</w:t>
      </w:r>
      <w:r w:rsidRPr="002F2578">
        <w:t>вышения осведомленности общественности, Комитет, тем не менее, заявляет о своей озабоченности ограниченным количеством расследователей и недост</w:t>
      </w:r>
      <w:r w:rsidRPr="002F2578">
        <w:t>а</w:t>
      </w:r>
      <w:r w:rsidRPr="002F2578">
        <w:t>точными финансовыми ресурсами Бюро, а также слабым освещением его де</w:t>
      </w:r>
      <w:r w:rsidRPr="002F2578">
        <w:t>я</w:t>
      </w:r>
      <w:r w:rsidRPr="002F2578">
        <w:t xml:space="preserve">тельности и неэффективностью работы по жалобам на нарушения прав детей. 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rFonts w:eastAsia="Malgun Gothic"/>
          <w:bCs/>
        </w:rPr>
        <w:t>20.</w:t>
      </w:r>
      <w:r w:rsidRPr="002F2578">
        <w:rPr>
          <w:rFonts w:eastAsia="Malgun Gothic"/>
          <w:b/>
          <w:bCs/>
        </w:rPr>
        <w:tab/>
        <w:t>Комитет рекомендует государству-участнику набрать дополнител</w:t>
      </w:r>
      <w:r w:rsidRPr="002F2578">
        <w:rPr>
          <w:rFonts w:eastAsia="Malgun Gothic"/>
          <w:b/>
          <w:bCs/>
        </w:rPr>
        <w:t>ь</w:t>
      </w:r>
      <w:r w:rsidRPr="002F2578">
        <w:rPr>
          <w:rFonts w:eastAsia="Malgun Gothic"/>
          <w:b/>
          <w:bCs/>
        </w:rPr>
        <w:t>ных квалифицированных расследователей для Бюро Омбудсмена по делам детей, наладить эффективное получение, расследование и рассмотрение жалоб детей с учетом их особенностей, обеспечивать неприкосновенность личной жизни и защиту жертв, а также осуществлять мониторинг, посл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дующие мероприятия и деятельность по проверке. Комитет рекомендует государству-участнику предложить Бюро проводить во всех районах стр</w:t>
      </w:r>
      <w:r w:rsidRPr="002F2578">
        <w:rPr>
          <w:rFonts w:eastAsia="Malgun Gothic"/>
          <w:b/>
          <w:bCs/>
        </w:rPr>
        <w:t>а</w:t>
      </w:r>
      <w:r w:rsidRPr="002F2578">
        <w:rPr>
          <w:rFonts w:eastAsia="Malgun Gothic"/>
          <w:b/>
          <w:bCs/>
        </w:rPr>
        <w:t>ны программы по повышению осведомленности населения, включая ка</w:t>
      </w:r>
      <w:r w:rsidRPr="002F2578">
        <w:rPr>
          <w:rFonts w:eastAsia="Malgun Gothic"/>
          <w:b/>
          <w:bCs/>
        </w:rPr>
        <w:t>м</w:t>
      </w:r>
      <w:r w:rsidRPr="002F2578">
        <w:rPr>
          <w:rFonts w:eastAsia="Malgun Gothic"/>
          <w:b/>
          <w:bCs/>
        </w:rPr>
        <w:t>пании по распространению информации о правах детей среди широкой общественности, включая работающих с детьми совершеннолетних лиц. Кроме этого, Комитет рекомендует государству-участнику продолжать м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роприятия по повышению осведомленности о существовании Бюро и его функциях и предоставить этому Бюро достаточные ресурсы, с тем чтобы оно могло эффективно выполнять свой мандат.</w:t>
      </w:r>
    </w:p>
    <w:p w:rsidR="00DF2515" w:rsidRPr="002F2578" w:rsidRDefault="00DF2515" w:rsidP="00DD1F61">
      <w:pPr>
        <w:pStyle w:val="H23GR"/>
        <w:rPr>
          <w:rFonts w:eastAsia="Malgun Gothic"/>
        </w:rPr>
      </w:pPr>
      <w:r w:rsidRPr="002F2578">
        <w:rPr>
          <w:rFonts w:eastAsia="Malgun Gothic"/>
        </w:rPr>
        <w:tab/>
      </w:r>
      <w:r w:rsidRPr="002F2578">
        <w:rPr>
          <w:rFonts w:eastAsia="Malgun Gothic"/>
        </w:rPr>
        <w:tab/>
        <w:t>Подготовка кадров и повышение осведомленности</w:t>
      </w:r>
    </w:p>
    <w:p w:rsidR="00DF2515" w:rsidRPr="002F2578" w:rsidRDefault="00DF2515" w:rsidP="00DF2515">
      <w:pPr>
        <w:pStyle w:val="SingleTxtGR"/>
      </w:pPr>
      <w:r w:rsidRPr="002F2578">
        <w:t>21.</w:t>
      </w:r>
      <w:r w:rsidRPr="002F2578">
        <w:tab/>
        <w:t>Принимая к сведению усилия Бюро Омбудсмена по делам детей, напра</w:t>
      </w:r>
      <w:r w:rsidRPr="002F2578">
        <w:t>в</w:t>
      </w:r>
      <w:r w:rsidRPr="002F2578">
        <w:t>ленные на повышение осведомленности о правах детей в школах, Комитет в</w:t>
      </w:r>
      <w:r w:rsidRPr="002F2578">
        <w:t>ы</w:t>
      </w:r>
      <w:r w:rsidRPr="002F2578">
        <w:t>ражает обеспокоенность в связи с тем, что меры по проведению информацио</w:t>
      </w:r>
      <w:r w:rsidRPr="002F2578">
        <w:t>н</w:t>
      </w:r>
      <w:r w:rsidRPr="002F2578">
        <w:t>но-просветительской работы среди широких слоев населения о правах ребенка все еще недостаточны. Комитет равным образом озабочен тем, что помимо эт</w:t>
      </w:r>
      <w:r w:rsidRPr="002F2578">
        <w:t>о</w:t>
      </w:r>
      <w:r w:rsidRPr="002F2578">
        <w:t>го недостаточно хорошо организована подготовка специалистов, работающих с детьми или в их интересах. Кроме того, Комитет заявляет о своей обеспокое</w:t>
      </w:r>
      <w:r w:rsidRPr="002F2578">
        <w:t>н</w:t>
      </w:r>
      <w:r w:rsidRPr="002F2578">
        <w:t>ности в связи с отсутствием информационно-просветительских программ по вопросам защиты ребенка и о принимаемых в этой связи мерах Национальным советом по делам детей, равно как и отсутствием анализа эффективности таких мер.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lastRenderedPageBreak/>
        <w:t>22.</w:t>
      </w:r>
      <w:r w:rsidRPr="002F2578">
        <w:rPr>
          <w:b/>
          <w:bCs/>
        </w:rPr>
        <w:tab/>
        <w:t>Комитет рекомендует государству-участнику организовать надлеж</w:t>
      </w:r>
      <w:r w:rsidRPr="002F2578">
        <w:rPr>
          <w:b/>
          <w:bCs/>
        </w:rPr>
        <w:t>а</w:t>
      </w:r>
      <w:r w:rsidRPr="002F2578">
        <w:rPr>
          <w:b/>
          <w:bCs/>
        </w:rPr>
        <w:t>щую и систематическую подготовку по вопросам прав детей всех специ</w:t>
      </w:r>
      <w:r w:rsidRPr="002F2578">
        <w:rPr>
          <w:b/>
          <w:bCs/>
        </w:rPr>
        <w:t>а</w:t>
      </w:r>
      <w:r w:rsidRPr="002F2578">
        <w:rPr>
          <w:b/>
          <w:bCs/>
        </w:rPr>
        <w:t>листов, работающих с детьми и/или в их интересах, в частности сотрудн</w:t>
      </w:r>
      <w:r w:rsidRPr="002F2578">
        <w:rPr>
          <w:b/>
          <w:bCs/>
        </w:rPr>
        <w:t>и</w:t>
      </w:r>
      <w:r w:rsidRPr="002F2578">
        <w:rPr>
          <w:b/>
          <w:bCs/>
        </w:rPr>
        <w:t>ков правоохранительных органов, судей, прокуроров, педагогов, сотрудн</w:t>
      </w:r>
      <w:r w:rsidRPr="002F2578">
        <w:rPr>
          <w:b/>
          <w:bCs/>
        </w:rPr>
        <w:t>и</w:t>
      </w:r>
      <w:r w:rsidRPr="002F2578">
        <w:rPr>
          <w:b/>
          <w:bCs/>
        </w:rPr>
        <w:t>ков СМИ, медиков, социальных работников, сотрудников различных учреждений по обеспечению альтернативного ухода за детьми и служащих миграционных органов. Государство-участник также должно развернуть по всему острову программы повышения осведомленности, включая мер</w:t>
      </w:r>
      <w:r w:rsidRPr="002F2578">
        <w:rPr>
          <w:b/>
          <w:bCs/>
        </w:rPr>
        <w:t>о</w:t>
      </w:r>
      <w:r w:rsidRPr="002F2578">
        <w:rPr>
          <w:b/>
          <w:bCs/>
        </w:rPr>
        <w:t>приятия по распространению информации о правах ребенка среди всего населения в целом и по включению вопросов прав детей в школьные уче</w:t>
      </w:r>
      <w:r w:rsidRPr="002F2578">
        <w:rPr>
          <w:b/>
          <w:bCs/>
        </w:rPr>
        <w:t>б</w:t>
      </w:r>
      <w:r w:rsidRPr="002F2578">
        <w:rPr>
          <w:b/>
          <w:bCs/>
        </w:rPr>
        <w:t>ные программы всех уровней, а также в планы подготовки преподават</w:t>
      </w:r>
      <w:r w:rsidRPr="002F2578">
        <w:rPr>
          <w:b/>
          <w:bCs/>
        </w:rPr>
        <w:t>е</w:t>
      </w:r>
      <w:r w:rsidRPr="002F2578">
        <w:rPr>
          <w:b/>
          <w:bCs/>
        </w:rPr>
        <w:t>лей.</w:t>
      </w:r>
    </w:p>
    <w:p w:rsidR="00DF2515" w:rsidRPr="002F2578" w:rsidRDefault="00DF2515" w:rsidP="00DD1F61">
      <w:pPr>
        <w:pStyle w:val="H23GR"/>
        <w:rPr>
          <w:rFonts w:eastAsia="Malgun Gothic"/>
        </w:rPr>
      </w:pPr>
      <w:r w:rsidRPr="002F2578">
        <w:rPr>
          <w:rFonts w:eastAsia="Malgun Gothic"/>
        </w:rPr>
        <w:tab/>
      </w:r>
      <w:r w:rsidRPr="002F2578">
        <w:rPr>
          <w:rFonts w:eastAsia="Malgun Gothic"/>
        </w:rPr>
        <w:tab/>
        <w:t>Сотрудничество с гражданским обществом</w:t>
      </w:r>
    </w:p>
    <w:p w:rsidR="00DF2515" w:rsidRPr="002F2578" w:rsidRDefault="00DF2515" w:rsidP="00DF2515">
      <w:pPr>
        <w:pStyle w:val="SingleTxtGR"/>
      </w:pPr>
      <w:r w:rsidRPr="002F2578">
        <w:t>23.</w:t>
      </w:r>
      <w:r w:rsidRPr="002F2578">
        <w:tab/>
        <w:t>Принимая с удовлетворением во внимание важную роль неправител</w:t>
      </w:r>
      <w:r w:rsidRPr="002F2578">
        <w:t>ь</w:t>
      </w:r>
      <w:r w:rsidRPr="002F2578">
        <w:t>ственных организаций (НПО) в оказании детям различных услуг, Комитет в</w:t>
      </w:r>
      <w:r w:rsidRPr="002F2578">
        <w:t>ы</w:t>
      </w:r>
      <w:r w:rsidRPr="002F2578">
        <w:t>ражает обеспокоенность по поводу того, что государство-участник, как пре</w:t>
      </w:r>
      <w:r w:rsidRPr="002F2578">
        <w:t>д</w:t>
      </w:r>
      <w:r w:rsidRPr="002F2578">
        <w:t>ставляется, чрезмерно полагается на такие организации, которых оно часто назначает своими подрядчиками без надлежащей проверки и оценки адекватн</w:t>
      </w:r>
      <w:r w:rsidRPr="002F2578">
        <w:t>о</w:t>
      </w:r>
      <w:r w:rsidRPr="002F2578">
        <w:t>сти оказываемых ими услуг и без предоставления таким НПО достаточных р</w:t>
      </w:r>
      <w:r w:rsidRPr="002F2578">
        <w:t>е</w:t>
      </w:r>
      <w:r w:rsidRPr="002F2578">
        <w:t>сурсов для детей. Комитет также озабочен тем, что организации гражданского общества не в полной мере участвуют в осуществлении программы "Работаем вместе".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  <w:lang w:eastAsia="en-GB"/>
        </w:rPr>
        <w:t>24.</w:t>
      </w:r>
      <w:r w:rsidRPr="002F2578">
        <w:rPr>
          <w:b/>
          <w:bCs/>
          <w:lang w:eastAsia="en-GB"/>
        </w:rPr>
        <w:tab/>
        <w:t>Напоминая, что государство-участник несет главную ответстве</w:t>
      </w:r>
      <w:r w:rsidRPr="002F2578">
        <w:rPr>
          <w:b/>
          <w:bCs/>
          <w:lang w:eastAsia="en-GB"/>
        </w:rPr>
        <w:t>н</w:t>
      </w:r>
      <w:r w:rsidRPr="002F2578">
        <w:rPr>
          <w:b/>
          <w:bCs/>
          <w:lang w:eastAsia="en-GB"/>
        </w:rPr>
        <w:t>ность за обеспечение осуществления всеми детьми своих прав, Комитет р</w:t>
      </w:r>
      <w:r w:rsidRPr="002F2578">
        <w:rPr>
          <w:b/>
          <w:bCs/>
          <w:lang w:eastAsia="en-GB"/>
        </w:rPr>
        <w:t>е</w:t>
      </w:r>
      <w:r w:rsidRPr="002F2578">
        <w:rPr>
          <w:b/>
          <w:bCs/>
          <w:lang w:eastAsia="en-GB"/>
        </w:rPr>
        <w:t>комендует государству-участнику принять меры по осуществлению эффе</w:t>
      </w:r>
      <w:r w:rsidRPr="002F2578">
        <w:rPr>
          <w:b/>
          <w:bCs/>
          <w:lang w:eastAsia="en-GB"/>
        </w:rPr>
        <w:t>к</w:t>
      </w:r>
      <w:r w:rsidRPr="002F2578">
        <w:rPr>
          <w:b/>
          <w:bCs/>
          <w:lang w:eastAsia="en-GB"/>
        </w:rPr>
        <w:t>тивного мониторинга качества и охвата услуг, которые НПО оказывает д</w:t>
      </w:r>
      <w:r w:rsidRPr="002F2578">
        <w:rPr>
          <w:b/>
          <w:bCs/>
          <w:lang w:eastAsia="en-GB"/>
        </w:rPr>
        <w:t>е</w:t>
      </w:r>
      <w:r w:rsidRPr="002F2578">
        <w:rPr>
          <w:b/>
          <w:bCs/>
          <w:lang w:eastAsia="en-GB"/>
        </w:rPr>
        <w:t>тям, и предоставлять НПО достаточные финансовые и прочие ресурсы, с тем чтобы они могли содействовать выполнению государством своих об</w:t>
      </w:r>
      <w:r w:rsidRPr="002F2578">
        <w:rPr>
          <w:b/>
          <w:bCs/>
          <w:lang w:eastAsia="en-GB"/>
        </w:rPr>
        <w:t>я</w:t>
      </w:r>
      <w:r w:rsidRPr="002F2578">
        <w:rPr>
          <w:b/>
          <w:bCs/>
          <w:lang w:eastAsia="en-GB"/>
        </w:rPr>
        <w:t>зательств по осуществлению Конвенции. Комитет также рекомендует гос</w:t>
      </w:r>
      <w:r w:rsidRPr="002F2578">
        <w:rPr>
          <w:b/>
          <w:bCs/>
          <w:lang w:eastAsia="en-GB"/>
        </w:rPr>
        <w:t>у</w:t>
      </w:r>
      <w:r w:rsidRPr="002F2578">
        <w:rPr>
          <w:b/>
          <w:bCs/>
          <w:lang w:eastAsia="en-GB"/>
        </w:rPr>
        <w:t>дарству-участнику систематически привлекать общины и субъектов гра</w:t>
      </w:r>
      <w:r w:rsidRPr="002F2578">
        <w:rPr>
          <w:b/>
          <w:bCs/>
          <w:lang w:eastAsia="en-GB"/>
        </w:rPr>
        <w:t>ж</w:t>
      </w:r>
      <w:r w:rsidRPr="002F2578">
        <w:rPr>
          <w:b/>
          <w:bCs/>
          <w:lang w:eastAsia="en-GB"/>
        </w:rPr>
        <w:t>данского общества к планированию, осуществлению, мониторингу и оце</w:t>
      </w:r>
      <w:r w:rsidRPr="002F2578">
        <w:rPr>
          <w:b/>
          <w:bCs/>
          <w:lang w:eastAsia="en-GB"/>
        </w:rPr>
        <w:t>н</w:t>
      </w:r>
      <w:r w:rsidRPr="002F2578">
        <w:rPr>
          <w:b/>
          <w:bCs/>
          <w:lang w:eastAsia="en-GB"/>
        </w:rPr>
        <w:t>ке осуществляемых при поддержке государства планов, политики и пр</w:t>
      </w:r>
      <w:r w:rsidRPr="002F2578">
        <w:rPr>
          <w:b/>
          <w:bCs/>
          <w:lang w:eastAsia="en-GB"/>
        </w:rPr>
        <w:t>о</w:t>
      </w:r>
      <w:r w:rsidRPr="002F2578">
        <w:rPr>
          <w:b/>
          <w:bCs/>
          <w:lang w:eastAsia="en-GB"/>
        </w:rPr>
        <w:t>грамм в области прав детей, включая программу "Работаем вместе".</w:t>
      </w:r>
    </w:p>
    <w:p w:rsidR="00DF2515" w:rsidRPr="002F2578" w:rsidRDefault="00DF2515" w:rsidP="00DD1F61">
      <w:pPr>
        <w:pStyle w:val="H1GR"/>
      </w:pPr>
      <w:r w:rsidRPr="002F2578">
        <w:tab/>
        <w:t>B.</w:t>
      </w:r>
      <w:r w:rsidRPr="002F2578">
        <w:tab/>
        <w:t>Определение понятия "ребенок" (статья 1)</w:t>
      </w:r>
    </w:p>
    <w:p w:rsidR="00DF2515" w:rsidRPr="002F2578" w:rsidRDefault="00DF2515" w:rsidP="00DF2515">
      <w:pPr>
        <w:pStyle w:val="SingleTxtGR"/>
      </w:pPr>
      <w:r w:rsidRPr="002F2578">
        <w:t>25.</w:t>
      </w:r>
      <w:r w:rsidRPr="002F2578">
        <w:tab/>
        <w:t>Комитет озабочен тем, что, хотя по закону возраст вступления в брак с</w:t>
      </w:r>
      <w:r w:rsidRPr="002F2578">
        <w:t>о</w:t>
      </w:r>
      <w:r w:rsidRPr="002F2578">
        <w:t>ставляет 18 лет (статья 144 Гражданского кодекса), возможны и широко допу</w:t>
      </w:r>
      <w:r w:rsidRPr="002F2578">
        <w:t>с</w:t>
      </w:r>
      <w:r w:rsidRPr="002F2578">
        <w:t>каются исключения из принципа соблюдения минимального возраста вступл</w:t>
      </w:r>
      <w:r w:rsidRPr="002F2578">
        <w:t>е</w:t>
      </w:r>
      <w:r w:rsidRPr="002F2578">
        <w:t>ния в брак, о чем свидетельствует большое число браков с несовершенноле</w:t>
      </w:r>
      <w:r w:rsidRPr="002F2578">
        <w:t>т</w:t>
      </w:r>
      <w:r w:rsidRPr="002F2578">
        <w:t>ними в государстве-участнике. Комитет также озабочен тем, что согласно с</w:t>
      </w:r>
      <w:r w:rsidRPr="002F2578">
        <w:t>о</w:t>
      </w:r>
      <w:r w:rsidRPr="002F2578">
        <w:t>держащемуся в законе о защите детей определению ребенка под последним п</w:t>
      </w:r>
      <w:r w:rsidRPr="002F2578">
        <w:t>о</w:t>
      </w:r>
      <w:r w:rsidRPr="002F2578">
        <w:t xml:space="preserve">нимается не состоящее в браке лицо в возрасте до 18 лет. 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26.</w:t>
      </w:r>
      <w:r w:rsidRPr="002F2578">
        <w:rPr>
          <w:b/>
          <w:bCs/>
        </w:rPr>
        <w:tab/>
        <w:t>Комитет настоятельно призывает государство-участник обеспечить строгое соблюдение минимального возраста вступления в брак в 18 лет в соответствии с обязательствами государства-участника по Африканской хартии прав и благополучия ребенка. Комитет рекомендует государству-участнику проводить комплексные информационно-просветительские программы с целью разъяснения негативных последствий вступления д</w:t>
      </w:r>
      <w:r w:rsidRPr="002F2578">
        <w:rPr>
          <w:b/>
          <w:bCs/>
        </w:rPr>
        <w:t>е</w:t>
      </w:r>
      <w:r w:rsidRPr="002F2578">
        <w:rPr>
          <w:b/>
          <w:bCs/>
        </w:rPr>
        <w:lastRenderedPageBreak/>
        <w:t xml:space="preserve">тей в брак, ориентированные в первую очередь на родителей, педагогов и общинных руководителей. </w:t>
      </w:r>
    </w:p>
    <w:p w:rsidR="00DF2515" w:rsidRPr="002F2578" w:rsidRDefault="00DF2515" w:rsidP="00DF2515">
      <w:pPr>
        <w:pStyle w:val="H1GR"/>
      </w:pPr>
      <w:r w:rsidRPr="002F2578">
        <w:tab/>
        <w:t>C.</w:t>
      </w:r>
      <w:r w:rsidRPr="002F2578">
        <w:tab/>
        <w:t>Общие принципы (статьи 2, 3, 6 и 12)</w:t>
      </w:r>
    </w:p>
    <w:p w:rsidR="00DF2515" w:rsidRPr="002F2578" w:rsidRDefault="00DF2515" w:rsidP="00DD1F61">
      <w:pPr>
        <w:pStyle w:val="H23GR"/>
      </w:pPr>
      <w:r w:rsidRPr="002F2578">
        <w:tab/>
      </w:r>
      <w:r w:rsidRPr="002F2578">
        <w:tab/>
        <w:t>Недискриминация</w:t>
      </w:r>
    </w:p>
    <w:p w:rsidR="00DF2515" w:rsidRPr="002F2578" w:rsidRDefault="00DF2515" w:rsidP="00DF2515">
      <w:pPr>
        <w:pStyle w:val="SingleTxtGR"/>
      </w:pPr>
      <w:r w:rsidRPr="002F2578">
        <w:t>27.</w:t>
      </w:r>
      <w:r w:rsidRPr="002F2578">
        <w:tab/>
        <w:t>Учитывая принятие поправки к закону о равных возможностях, Комитет заявляет о своей обеспокоенности сохранением проявлений дискриминации, в частности в форме препятствий на пути доступа к различным услугам и льг</w:t>
      </w:r>
      <w:r w:rsidRPr="002F2578">
        <w:t>о</w:t>
      </w:r>
      <w:r w:rsidRPr="002F2578">
        <w:t>там, особенно в отношении детей из малообеспеченных и маргинализованных семей, включая беспризорных детей, детей, затронутых и/или инфицированных ВИЧ/СПИДом, наркозависимых детей, детей, лишенных семейного окружения, детей-инвалидов и несовершеннолетних правонарушителей.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28.</w:t>
      </w:r>
      <w:r w:rsidRPr="002F2578">
        <w:rPr>
          <w:b/>
          <w:bCs/>
        </w:rPr>
        <w:tab/>
        <w:t>Комитет рекомендует государству-участнику принять все необход</w:t>
      </w:r>
      <w:r w:rsidRPr="002F2578">
        <w:rPr>
          <w:b/>
          <w:bCs/>
        </w:rPr>
        <w:t>и</w:t>
      </w:r>
      <w:r w:rsidRPr="002F2578">
        <w:rPr>
          <w:b/>
          <w:bCs/>
        </w:rPr>
        <w:t>мые меры для ликвидации всех форм дискриминации, в том числе путем включения в закон о детях положения о запрете прямой и косвенной ди</w:t>
      </w:r>
      <w:r w:rsidRPr="002F2578">
        <w:rPr>
          <w:b/>
          <w:bCs/>
        </w:rPr>
        <w:t>с</w:t>
      </w:r>
      <w:r w:rsidRPr="002F2578">
        <w:rPr>
          <w:b/>
          <w:bCs/>
        </w:rPr>
        <w:t>криминации, а также посредством разработки и эффективного осущест</w:t>
      </w:r>
      <w:r w:rsidRPr="002F2578">
        <w:rPr>
          <w:b/>
          <w:bCs/>
        </w:rPr>
        <w:t>в</w:t>
      </w:r>
      <w:r w:rsidRPr="002F2578">
        <w:rPr>
          <w:b/>
          <w:bCs/>
        </w:rPr>
        <w:t>ления соответствующей политики и механизмов с целью ликвидации ди</w:t>
      </w:r>
      <w:r w:rsidRPr="002F2578">
        <w:rPr>
          <w:b/>
          <w:bCs/>
        </w:rPr>
        <w:t>с</w:t>
      </w:r>
      <w:r w:rsidRPr="002F2578">
        <w:rPr>
          <w:b/>
          <w:bCs/>
        </w:rPr>
        <w:t>криминации, включая подготовку сотрудников государственных органов. Кроме того, Комитет рекомендует государству-участнику включить зан</w:t>
      </w:r>
      <w:r w:rsidRPr="002F2578">
        <w:rPr>
          <w:b/>
          <w:bCs/>
        </w:rPr>
        <w:t>я</w:t>
      </w:r>
      <w:r w:rsidRPr="002F2578">
        <w:rPr>
          <w:b/>
          <w:bCs/>
        </w:rPr>
        <w:t>тия по теме недискриминации в образовательные программы, а также б</w:t>
      </w:r>
      <w:r w:rsidRPr="002F2578">
        <w:rPr>
          <w:b/>
          <w:bCs/>
        </w:rPr>
        <w:t>о</w:t>
      </w:r>
      <w:r w:rsidRPr="002F2578">
        <w:rPr>
          <w:b/>
          <w:bCs/>
        </w:rPr>
        <w:t xml:space="preserve">лее широко освещать деятельность и повысить эффективность механизмов по рассмотрению жалоб Комиссии по обеспечению равных возможностей. </w:t>
      </w:r>
    </w:p>
    <w:p w:rsidR="00DF2515" w:rsidRPr="002F2578" w:rsidRDefault="00DF2515" w:rsidP="00F87FA0">
      <w:pPr>
        <w:pStyle w:val="H23GR"/>
      </w:pPr>
      <w:r w:rsidRPr="002F2578">
        <w:tab/>
      </w:r>
      <w:r w:rsidRPr="002F2578">
        <w:tab/>
        <w:t>Наилучшие интересы ребенка</w:t>
      </w:r>
    </w:p>
    <w:p w:rsidR="00DF2515" w:rsidRPr="002F2578" w:rsidRDefault="00DF2515" w:rsidP="00DF2515">
      <w:pPr>
        <w:pStyle w:val="SingleTxtGR"/>
      </w:pPr>
      <w:r w:rsidRPr="002F2578">
        <w:t>29.</w:t>
      </w:r>
      <w:r w:rsidRPr="002F2578">
        <w:tab/>
        <w:t>Учитывая, что различные национальные законы, включая закон об Омбудсмене по делам детей 2003 года, содержат положение о праве ребенка на то, чтобы его или ее наилучшие интересы были предметом основной озабоче</w:t>
      </w:r>
      <w:r w:rsidRPr="002F2578">
        <w:t>н</w:t>
      </w:r>
      <w:r w:rsidRPr="002F2578">
        <w:t>ности в рамках административных и судебных процедур, а также в контексте затрагивающих детей политики и программ, Комитет выражает обеспокое</w:t>
      </w:r>
      <w:r w:rsidRPr="002F2578">
        <w:t>н</w:t>
      </w:r>
      <w:r w:rsidRPr="002F2578">
        <w:t>ность отсутствием информации о том, каким образом обеспечивается примен</w:t>
      </w:r>
      <w:r w:rsidRPr="002F2578">
        <w:t>е</w:t>
      </w:r>
      <w:r w:rsidRPr="002F2578">
        <w:t>ние на практике этого права во всех касающихся детей областях.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30.</w:t>
      </w:r>
      <w:r w:rsidRPr="002F2578">
        <w:rPr>
          <w:b/>
          <w:bCs/>
        </w:rPr>
        <w:tab/>
        <w:t>В свете своего замечания общего порядка № 14 (2013) о праве ребенка на уделение первоочередного внимания наилучшему обеспечению его или ее интересов Комитет рекомендует государству-участнику обеспечивать надлежащее интегрирование и последовательное применение этого права в рамках всех законодательных, административных и судебных процедур и решений, а также всей политики, программ и проектов, которые имеют отношение к детям или оказывают на них влияние. В этой связи госуда</w:t>
      </w:r>
      <w:r w:rsidRPr="002F2578">
        <w:rPr>
          <w:b/>
          <w:bCs/>
        </w:rPr>
        <w:t>р</w:t>
      </w:r>
      <w:r w:rsidRPr="002F2578">
        <w:rPr>
          <w:b/>
          <w:bCs/>
        </w:rPr>
        <w:t>ству-участнику предлагается в контексте закона о детях предусмотреть всестороннее развитие права ребенка на обеспечение его наилучших инт</w:t>
      </w:r>
      <w:r w:rsidRPr="002F2578">
        <w:rPr>
          <w:b/>
          <w:bCs/>
        </w:rPr>
        <w:t>е</w:t>
      </w:r>
      <w:r w:rsidRPr="002F2578">
        <w:rPr>
          <w:b/>
          <w:bCs/>
        </w:rPr>
        <w:t>ресов, а также разработать процедуры и критерии обеспечения инструкц</w:t>
      </w:r>
      <w:r w:rsidRPr="002F2578">
        <w:rPr>
          <w:b/>
          <w:bCs/>
        </w:rPr>
        <w:t>и</w:t>
      </w:r>
      <w:r w:rsidRPr="002F2578">
        <w:rPr>
          <w:b/>
          <w:bCs/>
        </w:rPr>
        <w:t>ями всех соответствующих должностных лиц по вопросам определения наилучших интересов ребенка в каждой области, а также по вопросам должного учета такого права на первоочередной основе. Такие процедуры и критерии должны быть распространены среди судов, административных и законодательных органов, населения и частных учреждений социальной помощи, а также среди традиционных и религиозных лидеров и широкой общественности, и должны быть предметом действенного мониторинга и оценки.</w:t>
      </w:r>
    </w:p>
    <w:p w:rsidR="00DF2515" w:rsidRPr="002F2578" w:rsidRDefault="00DF2515" w:rsidP="00F87FA0">
      <w:pPr>
        <w:pStyle w:val="H23GR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lastRenderedPageBreak/>
        <w:tab/>
      </w:r>
      <w:r w:rsidRPr="002F2578">
        <w:rPr>
          <w:rFonts w:eastAsia="Malgun Gothic"/>
          <w:lang w:eastAsia="zh-CN"/>
        </w:rPr>
        <w:tab/>
        <w:t>Уважение мнений ребенка</w:t>
      </w:r>
    </w:p>
    <w:p w:rsidR="00DF2515" w:rsidRPr="002F2578" w:rsidRDefault="00DF2515" w:rsidP="00DF2515">
      <w:pPr>
        <w:pStyle w:val="SingleTxtGR"/>
      </w:pPr>
      <w:r w:rsidRPr="002F2578">
        <w:t>31.</w:t>
      </w:r>
      <w:r w:rsidRPr="002F2578">
        <w:tab/>
        <w:t>Приветствуя инициативы по укреплению прав ребенка на выражение св</w:t>
      </w:r>
      <w:r w:rsidRPr="002F2578">
        <w:t>о</w:t>
      </w:r>
      <w:r w:rsidRPr="002F2578">
        <w:t>его мнения по всем затрагивающим его/ее вопросам на основе информационно-просветительской работы, например кампании "16 дней − 16 прав", Комитет з</w:t>
      </w:r>
      <w:r w:rsidRPr="002F2578">
        <w:t>а</w:t>
      </w:r>
      <w:r w:rsidRPr="002F2578">
        <w:t>являет о своей озабоченности тем, что мнение детей учитывается не системат</w:t>
      </w:r>
      <w:r w:rsidRPr="002F2578">
        <w:t>и</w:t>
      </w:r>
      <w:r w:rsidRPr="002F2578">
        <w:t>чески, в частности в ходе судебных или административных разбирательств, за исключением разбирательств по делам о раздельном жительстве супругов, ра</w:t>
      </w:r>
      <w:r w:rsidRPr="002F2578">
        <w:t>з</w:t>
      </w:r>
      <w:r w:rsidRPr="002F2578">
        <w:t xml:space="preserve">воде, усыновлении или опеке, в </w:t>
      </w:r>
      <w:r w:rsidR="00781FA7" w:rsidRPr="002F2578">
        <w:t>рамках которых мнение детей старше пяти лет</w:t>
      </w:r>
      <w:r w:rsidR="00781FA7">
        <w:rPr>
          <w:lang w:val="en-US"/>
        </w:rPr>
        <w:t>,</w:t>
      </w:r>
      <w:r w:rsidR="00781FA7" w:rsidRPr="002F2578">
        <w:t xml:space="preserve"> как правило</w:t>
      </w:r>
      <w:r w:rsidR="00781FA7">
        <w:rPr>
          <w:lang w:val="en-US"/>
        </w:rPr>
        <w:t>,</w:t>
      </w:r>
      <w:r w:rsidR="00781FA7" w:rsidRPr="002F2578">
        <w:t xml:space="preserve"> принимается во внимание.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rFonts w:eastAsia="Malgun Gothic"/>
          <w:bCs/>
        </w:rPr>
        <w:t>32.</w:t>
      </w:r>
      <w:r w:rsidRPr="002F2578">
        <w:rPr>
          <w:rFonts w:eastAsia="Malgun Gothic"/>
          <w:b/>
          <w:bCs/>
        </w:rPr>
        <w:tab/>
        <w:t>В свете своего замечания общего порядка № 12 (2009) о праве ребенка быть заслушанным Комитет рекомендует государству-участнику: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Calibri"/>
          <w:b/>
          <w:bCs/>
        </w:rPr>
        <w:t>а)</w:t>
      </w:r>
      <w:r w:rsidRPr="002F2578">
        <w:rPr>
          <w:rFonts w:eastAsia="Calibri"/>
          <w:b/>
          <w:bCs/>
        </w:rPr>
        <w:tab/>
        <w:t>принять меры для обеспечения эффективного применения з</w:t>
      </w:r>
      <w:r w:rsidRPr="002F2578">
        <w:rPr>
          <w:rFonts w:eastAsia="Calibri"/>
          <w:b/>
          <w:bCs/>
        </w:rPr>
        <w:t>а</w:t>
      </w:r>
      <w:r w:rsidRPr="002F2578">
        <w:rPr>
          <w:rFonts w:eastAsia="Calibri"/>
          <w:b/>
          <w:bCs/>
        </w:rPr>
        <w:t>конов о признании права ребенка быть заслушанным в рамках соотве</w:t>
      </w:r>
      <w:r w:rsidRPr="002F2578">
        <w:rPr>
          <w:rFonts w:eastAsia="Calibri"/>
          <w:b/>
          <w:bCs/>
        </w:rPr>
        <w:t>т</w:t>
      </w:r>
      <w:r w:rsidRPr="002F2578">
        <w:rPr>
          <w:rFonts w:eastAsia="Calibri"/>
          <w:b/>
          <w:bCs/>
        </w:rPr>
        <w:t>ствующих судебных и административных процедур, в частности каса</w:t>
      </w:r>
      <w:r w:rsidRPr="002F2578">
        <w:rPr>
          <w:rFonts w:eastAsia="Calibri"/>
          <w:b/>
          <w:bCs/>
        </w:rPr>
        <w:t>ю</w:t>
      </w:r>
      <w:r w:rsidRPr="002F2578">
        <w:rPr>
          <w:rFonts w:eastAsia="Calibri"/>
          <w:b/>
          <w:bCs/>
        </w:rPr>
        <w:t>щихся опеки над детьми, включая создание систем и/или процедур стим</w:t>
      </w:r>
      <w:r w:rsidRPr="002F2578">
        <w:rPr>
          <w:rFonts w:eastAsia="Calibri"/>
          <w:b/>
          <w:bCs/>
        </w:rPr>
        <w:t>у</w:t>
      </w:r>
      <w:r w:rsidRPr="002F2578">
        <w:rPr>
          <w:rFonts w:eastAsia="Calibri"/>
          <w:b/>
          <w:bCs/>
        </w:rPr>
        <w:t>лирования социальных работников и судов к соблюдению этого принципа;</w:t>
      </w:r>
    </w:p>
    <w:p w:rsidR="00DF2515" w:rsidRPr="002F2578" w:rsidRDefault="00DF2515" w:rsidP="00DF2515">
      <w:pPr>
        <w:pStyle w:val="SingleTxtGR"/>
        <w:ind w:firstLine="567"/>
        <w:rPr>
          <w:rFonts w:eastAsia="Calibri"/>
          <w:b/>
          <w:bCs/>
        </w:rPr>
      </w:pPr>
      <w:r w:rsidRPr="002F2578">
        <w:rPr>
          <w:rFonts w:eastAsia="Calibri"/>
          <w:b/>
          <w:bCs/>
        </w:rPr>
        <w:t>b)</w:t>
      </w:r>
      <w:r w:rsidRPr="002F2578">
        <w:rPr>
          <w:rFonts w:eastAsia="Calibri"/>
          <w:b/>
          <w:bCs/>
        </w:rPr>
        <w:tab/>
        <w:t>проводить программы и мероприятия по повышению осведо</w:t>
      </w:r>
      <w:r w:rsidRPr="002F2578">
        <w:rPr>
          <w:rFonts w:eastAsia="Calibri"/>
          <w:b/>
          <w:bCs/>
        </w:rPr>
        <w:t>м</w:t>
      </w:r>
      <w:r w:rsidRPr="002F2578">
        <w:rPr>
          <w:rFonts w:eastAsia="Calibri"/>
          <w:b/>
          <w:bCs/>
        </w:rPr>
        <w:t>ленности в целях поощрения конструктивного и полноправного участия всех детей в жизни семьи, общин, СМИ и школ, в том числе в составе о</w:t>
      </w:r>
      <w:r w:rsidRPr="002F2578">
        <w:rPr>
          <w:rFonts w:eastAsia="Calibri"/>
          <w:b/>
          <w:bCs/>
        </w:rPr>
        <w:t>р</w:t>
      </w:r>
      <w:r w:rsidRPr="002F2578">
        <w:rPr>
          <w:rFonts w:eastAsia="Calibri"/>
          <w:b/>
          <w:bCs/>
        </w:rPr>
        <w:t>ганов студенческих советов, уделяя при этом повышенное внимание дево</w:t>
      </w:r>
      <w:r w:rsidRPr="002F2578">
        <w:rPr>
          <w:rFonts w:eastAsia="Calibri"/>
          <w:b/>
          <w:bCs/>
        </w:rPr>
        <w:t>ч</w:t>
      </w:r>
      <w:r w:rsidRPr="002F2578">
        <w:rPr>
          <w:rFonts w:eastAsia="Calibri"/>
          <w:b/>
          <w:bCs/>
        </w:rPr>
        <w:t>кам и детям, находящимся в уязвимом положении;</w:t>
      </w:r>
    </w:p>
    <w:p w:rsidR="00DF2515" w:rsidRPr="002F2578" w:rsidRDefault="00DF2515" w:rsidP="00DF2515">
      <w:pPr>
        <w:pStyle w:val="SingleTxtGR"/>
        <w:ind w:firstLine="567"/>
        <w:rPr>
          <w:rFonts w:eastAsia="Calibri"/>
          <w:b/>
          <w:bCs/>
        </w:rPr>
      </w:pPr>
      <w:r w:rsidRPr="002F2578">
        <w:rPr>
          <w:b/>
          <w:bCs/>
        </w:rPr>
        <w:t>с)</w:t>
      </w:r>
      <w:r w:rsidRPr="002F2578">
        <w:rPr>
          <w:b/>
          <w:bCs/>
        </w:rPr>
        <w:tab/>
        <w:t>проводить исследования с целью выявления наиболее важных для детей вопросов, заслушивать по ним мнения детей, а также выяснять, каким образом их мнения могут учитываться при принятии семейных р</w:t>
      </w:r>
      <w:r w:rsidRPr="002F2578">
        <w:rPr>
          <w:b/>
          <w:bCs/>
        </w:rPr>
        <w:t>е</w:t>
      </w:r>
      <w:r w:rsidRPr="002F2578">
        <w:rPr>
          <w:b/>
          <w:bCs/>
        </w:rPr>
        <w:t>шений, которые затрагивают их жизнь, а также определять каналы, по к</w:t>
      </w:r>
      <w:r w:rsidRPr="002F2578">
        <w:rPr>
          <w:b/>
          <w:bCs/>
        </w:rPr>
        <w:t>о</w:t>
      </w:r>
      <w:r w:rsidRPr="002F2578">
        <w:rPr>
          <w:b/>
          <w:bCs/>
        </w:rPr>
        <w:t>торым они могут в настоящее время и в будущем оказывать наиболее э</w:t>
      </w:r>
      <w:r w:rsidRPr="002F2578">
        <w:rPr>
          <w:b/>
          <w:bCs/>
        </w:rPr>
        <w:t>ф</w:t>
      </w:r>
      <w:r w:rsidRPr="002F2578">
        <w:rPr>
          <w:b/>
          <w:bCs/>
        </w:rPr>
        <w:t>фективное влияние на принятие решений на национальном и местном уровнях;</w:t>
      </w:r>
    </w:p>
    <w:p w:rsidR="00DF2515" w:rsidRPr="002F2578" w:rsidRDefault="00DF2515" w:rsidP="00DF2515">
      <w:pPr>
        <w:pStyle w:val="SingleTxtGR"/>
        <w:ind w:firstLine="567"/>
        <w:rPr>
          <w:rFonts w:eastAsia="Calibri"/>
          <w:b/>
          <w:bCs/>
        </w:rPr>
      </w:pPr>
      <w:r w:rsidRPr="002F2578">
        <w:rPr>
          <w:b/>
          <w:bCs/>
        </w:rPr>
        <w:t>d)</w:t>
      </w:r>
      <w:r w:rsidRPr="002F2578">
        <w:rPr>
          <w:b/>
          <w:bCs/>
        </w:rPr>
        <w:tab/>
        <w:t>разработать методические рекомендации по порядку организ</w:t>
      </w:r>
      <w:r w:rsidRPr="002F2578">
        <w:rPr>
          <w:b/>
          <w:bCs/>
        </w:rPr>
        <w:t>а</w:t>
      </w:r>
      <w:r w:rsidRPr="002F2578">
        <w:rPr>
          <w:b/>
          <w:bCs/>
        </w:rPr>
        <w:t>ции общественных консультаций по вопросам выработки национальной политики, включая консультации с детьми по затрагивающим их темам.</w:t>
      </w:r>
    </w:p>
    <w:p w:rsidR="00DF2515" w:rsidRPr="002F2578" w:rsidRDefault="00DF2515" w:rsidP="00DF2515">
      <w:pPr>
        <w:pStyle w:val="H1GR"/>
        <w:rPr>
          <w:rFonts w:eastAsia="Malgun Gothic"/>
        </w:rPr>
      </w:pPr>
      <w:r w:rsidRPr="002F2578">
        <w:rPr>
          <w:rFonts w:eastAsia="Malgun Gothic"/>
        </w:rPr>
        <w:tab/>
        <w:t>D.</w:t>
      </w:r>
      <w:r w:rsidRPr="002F2578">
        <w:rPr>
          <w:rFonts w:eastAsia="Malgun Gothic"/>
        </w:rPr>
        <w:tab/>
        <w:t>Гражданские права и свободы (статьи 7, 8 и 13−17)</w:t>
      </w:r>
    </w:p>
    <w:p w:rsidR="00DF2515" w:rsidRPr="002F2578" w:rsidRDefault="00DF2515" w:rsidP="00F87FA0">
      <w:pPr>
        <w:pStyle w:val="H23GR"/>
      </w:pPr>
      <w:r w:rsidRPr="002F2578">
        <w:tab/>
      </w:r>
      <w:r w:rsidRPr="002F2578">
        <w:tab/>
        <w:t>Регистрация рождений</w:t>
      </w:r>
    </w:p>
    <w:p w:rsidR="00DF2515" w:rsidRPr="002F2578" w:rsidRDefault="00DF2515" w:rsidP="00DF2515">
      <w:pPr>
        <w:pStyle w:val="SingleTxtGR"/>
      </w:pPr>
      <w:r w:rsidRPr="002F2578">
        <w:t>33.</w:t>
      </w:r>
      <w:r w:rsidRPr="002F2578">
        <w:tab/>
        <w:t>Комитет отмечает существование системы ускоренного рассмотрения з</w:t>
      </w:r>
      <w:r w:rsidRPr="002F2578">
        <w:t>а</w:t>
      </w:r>
      <w:r w:rsidRPr="002F2578">
        <w:t>явлений о рождении детей и урегулирования статуса незарегистрированных д</w:t>
      </w:r>
      <w:r w:rsidRPr="002F2578">
        <w:t>е</w:t>
      </w:r>
      <w:r w:rsidRPr="002F2578">
        <w:t>тей. Комитет, однако, обеспокоен сообщениями о лицах, о рождении которых не было заявлено из-за отсутствия каналов связи или затяжных процедур рег</w:t>
      </w:r>
      <w:r w:rsidRPr="002F2578">
        <w:t>и</w:t>
      </w:r>
      <w:r w:rsidRPr="002F2578">
        <w:t>страции рождений задним числом, особенно в случае подачи заявления о ро</w:t>
      </w:r>
      <w:r w:rsidRPr="002F2578">
        <w:t>ж</w:t>
      </w:r>
      <w:r w:rsidRPr="002F2578">
        <w:t>дении ребенка по истечении 45 дней с даты его рождения.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34.</w:t>
      </w:r>
      <w:r w:rsidRPr="002F2578">
        <w:rPr>
          <w:b/>
          <w:bCs/>
        </w:rPr>
        <w:tab/>
        <w:t>Комитет рекомендует государству-участнику принимать последу</w:t>
      </w:r>
      <w:r w:rsidRPr="002F2578">
        <w:rPr>
          <w:b/>
          <w:bCs/>
        </w:rPr>
        <w:t>ю</w:t>
      </w:r>
      <w:r w:rsidRPr="002F2578">
        <w:rPr>
          <w:b/>
          <w:bCs/>
        </w:rPr>
        <w:t>щие меры для улучшения связей между соответствующими властями и с</w:t>
      </w:r>
      <w:r w:rsidRPr="002F2578">
        <w:rPr>
          <w:b/>
          <w:bCs/>
        </w:rPr>
        <w:t>е</w:t>
      </w:r>
      <w:r w:rsidRPr="002F2578">
        <w:rPr>
          <w:b/>
          <w:bCs/>
        </w:rPr>
        <w:t>мьями, а также обеспечить ускоренное прохождение процедур регистрации рождений задним числом и их упрощение.</w:t>
      </w:r>
    </w:p>
    <w:p w:rsidR="00DF2515" w:rsidRPr="002F2578" w:rsidRDefault="00DF2515" w:rsidP="00F87FA0">
      <w:pPr>
        <w:pStyle w:val="H23GR"/>
      </w:pPr>
      <w:r w:rsidRPr="002F2578">
        <w:lastRenderedPageBreak/>
        <w:tab/>
      </w:r>
      <w:r w:rsidRPr="002F2578">
        <w:tab/>
        <w:t>Право на личную жизнь</w:t>
      </w:r>
    </w:p>
    <w:p w:rsidR="00DF2515" w:rsidRPr="002F2578" w:rsidRDefault="00DF2515" w:rsidP="00DF2515">
      <w:pPr>
        <w:pStyle w:val="SingleTxtGR"/>
      </w:pPr>
      <w:r w:rsidRPr="002F2578">
        <w:t>35.</w:t>
      </w:r>
      <w:r w:rsidRPr="002F2578">
        <w:tab/>
        <w:t>Принимая к сведению конституционные положения о защите права на личную жизнь, Комитет выражает обеспокоенность случаями несоблюдения средствами массовой информации права на неприкосновенность личной жизни детей, которые стали жертвами надругательств или вступили в конфликт с з</w:t>
      </w:r>
      <w:r w:rsidRPr="002F2578">
        <w:t>а</w:t>
      </w:r>
      <w:r w:rsidRPr="002F2578">
        <w:t>коном.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36.</w:t>
      </w:r>
      <w:r w:rsidRPr="002F2578">
        <w:rPr>
          <w:b/>
          <w:bCs/>
        </w:rPr>
        <w:tab/>
        <w:t>Комитет рекомендует государству-участнику принять дальнейшие законодательные и политические меры для эффективной защиты права ребенка на неприкосновенность личной жизни, в том числе путем поощр</w:t>
      </w:r>
      <w:r w:rsidRPr="002F2578">
        <w:rPr>
          <w:b/>
          <w:bCs/>
        </w:rPr>
        <w:t>е</w:t>
      </w:r>
      <w:r w:rsidRPr="002F2578">
        <w:rPr>
          <w:b/>
          <w:bCs/>
        </w:rPr>
        <w:t xml:space="preserve">ния средств массовой информации к скорейшему принятию кодекса этики и организации программ подготовки по Конвенции для лиц, работающих в средствах массовой информации и сотрудничающих с ними. </w:t>
      </w:r>
    </w:p>
    <w:p w:rsidR="00DF2515" w:rsidRPr="002F2578" w:rsidRDefault="00DF2515" w:rsidP="00DF2515">
      <w:pPr>
        <w:pStyle w:val="H1GR"/>
      </w:pPr>
      <w:r w:rsidRPr="002F2578">
        <w:tab/>
        <w:t>E.</w:t>
      </w:r>
      <w:r w:rsidRPr="002F2578">
        <w:tab/>
        <w:t>Насилие в отношении детей (статьи 19, 24, пункт 3, 28, пункт 2, 34, 37 а) и 39)</w:t>
      </w:r>
    </w:p>
    <w:p w:rsidR="00DF2515" w:rsidRPr="002F2578" w:rsidRDefault="00DF2515" w:rsidP="00AF7B70">
      <w:pPr>
        <w:pStyle w:val="H23GR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  <w:lang w:eastAsia="zh-CN"/>
        </w:rPr>
        <w:tab/>
        <w:t>Телесные наказания</w:t>
      </w:r>
    </w:p>
    <w:p w:rsidR="00DF2515" w:rsidRPr="002F2578" w:rsidRDefault="00DF2515" w:rsidP="00DF2515">
      <w:pPr>
        <w:pStyle w:val="SingleTxtGR"/>
      </w:pPr>
      <w:r w:rsidRPr="002F2578">
        <w:t>37.</w:t>
      </w:r>
      <w:r w:rsidRPr="002F2578">
        <w:tab/>
        <w:t>Комитет выражает обеспокоенность тем, что телесные наказания, как правило, применяются как элемент школьной культуры, даже несмотря на их запрет в соответствии с Положениями о системе образования 1957 года, а также в связи с тем, что законодательство четко не запрещает применение телесных наказаний в любых обстоятельствах, в том числе дома, в условиях альтернати</w:t>
      </w:r>
      <w:r w:rsidRPr="002F2578">
        <w:t>в</w:t>
      </w:r>
      <w:r w:rsidRPr="002F2578">
        <w:t>ного ухода и в пенитенциарной системе.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38.</w:t>
      </w:r>
      <w:r w:rsidRPr="002F2578">
        <w:rPr>
          <w:b/>
          <w:bCs/>
        </w:rPr>
        <w:tab/>
        <w:t>Комитет настоятельно призывает государство-участник в законод</w:t>
      </w:r>
      <w:r w:rsidRPr="002F2578">
        <w:rPr>
          <w:b/>
          <w:bCs/>
        </w:rPr>
        <w:t>а</w:t>
      </w:r>
      <w:r w:rsidRPr="002F2578">
        <w:rPr>
          <w:b/>
          <w:bCs/>
        </w:rPr>
        <w:t>тельном порядке, в том числе в рамках закона о детях, обеспечить прямой запрет телесных наказаний в любых обстоятельствах. Комитет также настоятельно призывает государство-участник поощрять позитивные н</w:t>
      </w:r>
      <w:r w:rsidRPr="002F2578">
        <w:rPr>
          <w:b/>
          <w:bCs/>
        </w:rPr>
        <w:t>е</w:t>
      </w:r>
      <w:r w:rsidRPr="002F2578">
        <w:rPr>
          <w:b/>
          <w:bCs/>
        </w:rPr>
        <w:t>насильственные и коллективные формы воспитания ребенка и приучения его к дисциплине. Государству-участнику также предлагается создать п</w:t>
      </w:r>
      <w:r w:rsidRPr="002F2578">
        <w:rPr>
          <w:b/>
          <w:bCs/>
        </w:rPr>
        <w:t>о</w:t>
      </w:r>
      <w:r w:rsidRPr="002F2578">
        <w:rPr>
          <w:b/>
          <w:bCs/>
        </w:rPr>
        <w:t>нятную для использования систему представления сообщений о случаях применения телесных наказаний, особенно в школах.</w:t>
      </w:r>
    </w:p>
    <w:p w:rsidR="00DF2515" w:rsidRPr="002F2578" w:rsidRDefault="00DF2515" w:rsidP="00AF7B70">
      <w:pPr>
        <w:pStyle w:val="H23GR"/>
      </w:pPr>
      <w:r w:rsidRPr="002F2578">
        <w:tab/>
      </w:r>
      <w:r w:rsidRPr="002F2578">
        <w:tab/>
        <w:t>Надругательство над детьми, насилие и отсутствие заботы</w:t>
      </w:r>
    </w:p>
    <w:p w:rsidR="00DF2515" w:rsidRPr="002F2578" w:rsidRDefault="00DF2515" w:rsidP="00DF2515">
      <w:pPr>
        <w:pStyle w:val="SingleTxtGR"/>
      </w:pPr>
      <w:r w:rsidRPr="002F2578">
        <w:t>39.</w:t>
      </w:r>
      <w:r w:rsidRPr="002F2578">
        <w:tab/>
        <w:t>Комитет принимает к сведению усилия государства-участника в области защиты ребенка, оказания чрезвычайных услуг по защите детей, альтернати</w:t>
      </w:r>
      <w:r w:rsidRPr="002F2578">
        <w:t>в</w:t>
      </w:r>
      <w:r w:rsidRPr="002F2578">
        <w:t>ного ухода и предупреждения сексуальной эксплуатации детей. Однако он обеспокоен широким распространением в государстве-участнике насилия в о</w:t>
      </w:r>
      <w:r w:rsidRPr="002F2578">
        <w:t>т</w:t>
      </w:r>
      <w:r w:rsidRPr="002F2578">
        <w:t>ношении детей, о чем свидетельствует более 6 000 случаев, в которых дети п</w:t>
      </w:r>
      <w:r w:rsidRPr="002F2578">
        <w:t>о</w:t>
      </w:r>
      <w:r w:rsidRPr="002F2578">
        <w:t>страдали от насилия, жестокого обращения или сексуальных надругательств и которые были доведены до сведения Отдела по развитию ребенка Министе</w:t>
      </w:r>
      <w:r w:rsidRPr="002F2578">
        <w:t>р</w:t>
      </w:r>
      <w:r w:rsidRPr="002F2578">
        <w:t>ства гендерного равенства, по делам семьи и детей. Комитет также озабочен недостаточной укомплектованностью Отдела по развитию детей, что не позв</w:t>
      </w:r>
      <w:r w:rsidRPr="002F2578">
        <w:t>о</w:t>
      </w:r>
      <w:r w:rsidRPr="002F2578">
        <w:t>ляет ему эффективно работать с делами о надругательствах и насилии в отн</w:t>
      </w:r>
      <w:r w:rsidRPr="002F2578">
        <w:t>о</w:t>
      </w:r>
      <w:r w:rsidRPr="002F2578">
        <w:t>шении детей и о небрежном отношении к детям.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rFonts w:eastAsia="Malgun Gothic"/>
          <w:bCs/>
        </w:rPr>
        <w:t>40.</w:t>
      </w:r>
      <w:r w:rsidRPr="002F2578">
        <w:rPr>
          <w:rFonts w:eastAsia="Malgun Gothic"/>
          <w:b/>
          <w:bCs/>
        </w:rPr>
        <w:tab/>
        <w:t>Комитет рекомендует государству-участнику разработать комплек</w:t>
      </w:r>
      <w:r w:rsidRPr="002F2578">
        <w:rPr>
          <w:rFonts w:eastAsia="Malgun Gothic"/>
          <w:b/>
          <w:bCs/>
        </w:rPr>
        <w:t>с</w:t>
      </w:r>
      <w:r w:rsidRPr="002F2578">
        <w:rPr>
          <w:rFonts w:eastAsia="Malgun Gothic"/>
          <w:b/>
          <w:bCs/>
        </w:rPr>
        <w:t>ную политику в области предупреждения злоупотреблений и насилия в о</w:t>
      </w:r>
      <w:r w:rsidRPr="002F2578">
        <w:rPr>
          <w:rFonts w:eastAsia="Malgun Gothic"/>
          <w:b/>
          <w:bCs/>
        </w:rPr>
        <w:t>т</w:t>
      </w:r>
      <w:r w:rsidRPr="002F2578">
        <w:rPr>
          <w:rFonts w:eastAsia="Malgun Gothic"/>
          <w:b/>
          <w:bCs/>
        </w:rPr>
        <w:t>ношении детей, небрежного отношения к детям и борьбы с такими явлен</w:t>
      </w:r>
      <w:r w:rsidRPr="002F2578">
        <w:rPr>
          <w:rFonts w:eastAsia="Malgun Gothic"/>
          <w:b/>
          <w:bCs/>
        </w:rPr>
        <w:t>и</w:t>
      </w:r>
      <w:r w:rsidRPr="002F2578">
        <w:rPr>
          <w:rFonts w:eastAsia="Malgun Gothic"/>
          <w:b/>
          <w:bCs/>
        </w:rPr>
        <w:t xml:space="preserve">ями и, в частности: 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Calibri"/>
          <w:b/>
          <w:bCs/>
        </w:rPr>
        <w:lastRenderedPageBreak/>
        <w:t>а)</w:t>
      </w:r>
      <w:r w:rsidRPr="002F2578">
        <w:rPr>
          <w:rFonts w:eastAsia="Calibri"/>
          <w:b/>
          <w:bCs/>
        </w:rPr>
        <w:tab/>
        <w:t>принимать дальнейшие меры по борьбе с широким распр</w:t>
      </w:r>
      <w:r w:rsidRPr="002F2578">
        <w:rPr>
          <w:rFonts w:eastAsia="Calibri"/>
          <w:b/>
          <w:bCs/>
        </w:rPr>
        <w:t>о</w:t>
      </w:r>
      <w:r w:rsidRPr="002F2578">
        <w:rPr>
          <w:rFonts w:eastAsia="Calibri"/>
          <w:b/>
          <w:bCs/>
        </w:rPr>
        <w:t>странением надругательств и насилия в отношении детей, а также небре</w:t>
      </w:r>
      <w:r w:rsidRPr="002F2578">
        <w:rPr>
          <w:rFonts w:eastAsia="Calibri"/>
          <w:b/>
          <w:bCs/>
        </w:rPr>
        <w:t>ж</w:t>
      </w:r>
      <w:r w:rsidRPr="002F2578">
        <w:rPr>
          <w:rFonts w:eastAsia="Calibri"/>
          <w:b/>
          <w:bCs/>
        </w:rPr>
        <w:t>ного отношения к детям, в частности посредством повышения осведомле</w:t>
      </w:r>
      <w:r w:rsidRPr="002F2578">
        <w:rPr>
          <w:rFonts w:eastAsia="Calibri"/>
          <w:b/>
          <w:bCs/>
        </w:rPr>
        <w:t>н</w:t>
      </w:r>
      <w:r w:rsidRPr="002F2578">
        <w:rPr>
          <w:rFonts w:eastAsia="Calibri"/>
          <w:b/>
          <w:bCs/>
        </w:rPr>
        <w:t>ности населения, общинных и образовательных программ с участием д</w:t>
      </w:r>
      <w:r w:rsidRPr="002F2578">
        <w:rPr>
          <w:rFonts w:eastAsia="Calibri"/>
          <w:b/>
          <w:bCs/>
        </w:rPr>
        <w:t>е</w:t>
      </w:r>
      <w:r w:rsidRPr="002F2578">
        <w:rPr>
          <w:rFonts w:eastAsia="Calibri"/>
          <w:b/>
          <w:bCs/>
        </w:rPr>
        <w:t>тей, бывших жертв, волонтеров и членов общин;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Calibri"/>
          <w:b/>
          <w:bCs/>
        </w:rPr>
        <w:t>b)</w:t>
      </w:r>
      <w:r w:rsidRPr="002F2578">
        <w:rPr>
          <w:rFonts w:eastAsia="Calibri"/>
          <w:b/>
          <w:bCs/>
        </w:rPr>
        <w:tab/>
        <w:t xml:space="preserve">обеспечивать эффективное расследование жалоб и привлекать виновных к ответственности; 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Calibri"/>
          <w:b/>
          <w:bCs/>
        </w:rPr>
        <w:t>с)</w:t>
      </w:r>
      <w:r w:rsidRPr="002F2578">
        <w:rPr>
          <w:rFonts w:eastAsia="Calibri"/>
          <w:b/>
          <w:bCs/>
        </w:rPr>
        <w:tab/>
        <w:t>создать национальную базу данных обо всех случаях насилия в семье в отношении детей и произвести всеобъемлющую оценку масштабов, причин и характера такого насилия;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b/>
          <w:bCs/>
        </w:rPr>
        <w:t>d)</w:t>
      </w:r>
      <w:r w:rsidRPr="002F2578">
        <w:rPr>
          <w:b/>
          <w:bCs/>
        </w:rPr>
        <w:tab/>
        <w:t>обеспечить предоставление достаточных кадровых, технич</w:t>
      </w:r>
      <w:r w:rsidRPr="002F2578">
        <w:rPr>
          <w:b/>
          <w:bCs/>
        </w:rPr>
        <w:t>е</w:t>
      </w:r>
      <w:r w:rsidRPr="002F2578">
        <w:rPr>
          <w:b/>
          <w:bCs/>
        </w:rPr>
        <w:t>ских и финансовых ресурсов Отделу по развитию ребенка и надлежащую подготовку его сотрудников, с тем чтобы этот Отдел мог осуществлять до</w:t>
      </w:r>
      <w:r w:rsidRPr="002F2578">
        <w:rPr>
          <w:b/>
          <w:bCs/>
        </w:rPr>
        <w:t>л</w:t>
      </w:r>
      <w:r w:rsidRPr="002F2578">
        <w:rPr>
          <w:b/>
          <w:bCs/>
        </w:rPr>
        <w:t>госрочные программы по ликвидации глубинных причин насилия и надругательств, а также обеспечивать защиту пострадавших детей.</w:t>
      </w:r>
    </w:p>
    <w:p w:rsidR="00DF2515" w:rsidRPr="002F2578" w:rsidRDefault="00DF2515" w:rsidP="00AF7B70">
      <w:pPr>
        <w:pStyle w:val="H23GR"/>
      </w:pPr>
      <w:r w:rsidRPr="002F2578">
        <w:tab/>
      </w:r>
      <w:r w:rsidRPr="002F2578">
        <w:tab/>
        <w:t>Сексуальная эксплуатация и надругательства</w:t>
      </w:r>
    </w:p>
    <w:p w:rsidR="00DF2515" w:rsidRPr="002F2578" w:rsidRDefault="00DF2515" w:rsidP="00DF2515">
      <w:pPr>
        <w:pStyle w:val="SingleTxtGR"/>
      </w:pPr>
      <w:r w:rsidRPr="002F2578">
        <w:t>41.</w:t>
      </w:r>
      <w:r w:rsidRPr="002F2578">
        <w:tab/>
        <w:t>Комитет обеспокоен расширением сексуальной эксплуатации детей, ос</w:t>
      </w:r>
      <w:r w:rsidRPr="002F2578">
        <w:t>о</w:t>
      </w:r>
      <w:r w:rsidRPr="002F2578">
        <w:t>бенно секс-туризма с вовлечением в него детей, масштабы которого в некот</w:t>
      </w:r>
      <w:r w:rsidRPr="002F2578">
        <w:t>о</w:t>
      </w:r>
      <w:r w:rsidRPr="002F2578">
        <w:t>рых районах или жилых кварталах нарастают. Комитет также обеспокоен о</w:t>
      </w:r>
      <w:r w:rsidRPr="002F2578">
        <w:t>т</w:t>
      </w:r>
      <w:r w:rsidRPr="002F2578">
        <w:t>сутствием практики систематического и обязательного уведомления о секс</w:t>
      </w:r>
      <w:r w:rsidRPr="002F2578">
        <w:t>у</w:t>
      </w:r>
      <w:r w:rsidRPr="002F2578">
        <w:t>альных преступлениях в отношении детей и расследования таких случаев; с</w:t>
      </w:r>
      <w:r w:rsidRPr="002F2578">
        <w:t>о</w:t>
      </w:r>
      <w:r w:rsidRPr="002F2578">
        <w:t>общениями о прекращении поддержки жертв сексуальной эксплуатации, в</w:t>
      </w:r>
      <w:r w:rsidRPr="002F2578">
        <w:t>ы</w:t>
      </w:r>
      <w:r w:rsidRPr="002F2578">
        <w:t>нужденных вернуться в свою обычную среду проживания, что может подве</w:t>
      </w:r>
      <w:r w:rsidRPr="002F2578">
        <w:t>р</w:t>
      </w:r>
      <w:r w:rsidRPr="002F2578">
        <w:t>гать их риску дальнейшей эксплуатации, а также оказанием жертвам недост</w:t>
      </w:r>
      <w:r w:rsidRPr="002F2578">
        <w:t>а</w:t>
      </w:r>
      <w:r w:rsidRPr="002F2578">
        <w:t>точных услуг по их реабилитации. Комитет также озабочен тем, что подготовка кадров по вопросам расследования сексуальных преступлений в отношении д</w:t>
      </w:r>
      <w:r w:rsidRPr="002F2578">
        <w:t>е</w:t>
      </w:r>
      <w:r w:rsidRPr="002F2578">
        <w:t>тей не осуществляется силами хорошо обученных специалистов, а подготовка сотрудников Отдела по развитию ребенка неэффективна.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42.</w:t>
      </w:r>
      <w:r w:rsidRPr="002F2578">
        <w:rPr>
          <w:b/>
          <w:bCs/>
        </w:rPr>
        <w:tab/>
        <w:t>Комитет также рекомендует государству-участнику: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обеспечить регулярный сбор достоверных данных о случаях сексуальной эксплуатации детей и надругательств над ними в разбивке по полу, возрасту и типу насилия, и производить качественные и колич</w:t>
      </w:r>
      <w:r w:rsidRPr="002F2578">
        <w:rPr>
          <w:b/>
          <w:bCs/>
        </w:rPr>
        <w:t>е</w:t>
      </w:r>
      <w:r w:rsidRPr="002F2578">
        <w:rPr>
          <w:b/>
          <w:bCs/>
        </w:rPr>
        <w:t>ственные оценки распространения таких явлений и их понимания;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ввести в действие механизмы, процедуры и руководящие при</w:t>
      </w:r>
      <w:r w:rsidRPr="002F2578">
        <w:rPr>
          <w:b/>
          <w:bCs/>
        </w:rPr>
        <w:t>н</w:t>
      </w:r>
      <w:r w:rsidRPr="002F2578">
        <w:rPr>
          <w:b/>
          <w:bCs/>
        </w:rPr>
        <w:t>ципы обеспечения обязательной практики сообщения обо всех случаях се</w:t>
      </w:r>
      <w:r w:rsidRPr="002F2578">
        <w:rPr>
          <w:b/>
          <w:bCs/>
        </w:rPr>
        <w:t>к</w:t>
      </w:r>
      <w:r w:rsidRPr="002F2578">
        <w:rPr>
          <w:b/>
          <w:bCs/>
        </w:rPr>
        <w:t>суальной эксплуатации детей и сексуальных надругательств над детьми, включая ускоренную процедуру эффективного расследования по делам о сексуальной эксплуатации детей силами полиции и Прокуратуры;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c)</w:t>
      </w:r>
      <w:r w:rsidRPr="002F2578">
        <w:rPr>
          <w:b/>
          <w:bCs/>
        </w:rPr>
        <w:tab/>
        <w:t>обеспечивать привлечение к ответственности лиц, виновных в сексуальных надругательствах над детьми и сексуальной эксплуатации д</w:t>
      </w:r>
      <w:r w:rsidRPr="002F2578">
        <w:rPr>
          <w:b/>
          <w:bCs/>
        </w:rPr>
        <w:t>е</w:t>
      </w:r>
      <w:r w:rsidRPr="002F2578">
        <w:rPr>
          <w:b/>
          <w:bCs/>
        </w:rPr>
        <w:t>тей, их наказание соразмерно степени тяжести их преступлений, не допу</w:t>
      </w:r>
      <w:r w:rsidRPr="002F2578">
        <w:rPr>
          <w:b/>
          <w:bCs/>
        </w:rPr>
        <w:t>с</w:t>
      </w:r>
      <w:r w:rsidRPr="002F2578">
        <w:rPr>
          <w:b/>
          <w:bCs/>
        </w:rPr>
        <w:t>кая возможности освобождения под залог лиц, подозреваемых в сексуал</w:t>
      </w:r>
      <w:r w:rsidRPr="002F2578">
        <w:rPr>
          <w:b/>
          <w:bCs/>
        </w:rPr>
        <w:t>ь</w:t>
      </w:r>
      <w:r w:rsidRPr="002F2578">
        <w:rPr>
          <w:b/>
          <w:bCs/>
        </w:rPr>
        <w:t xml:space="preserve">ной эксплуатации детей; 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d)</w:t>
      </w:r>
      <w:r w:rsidRPr="002F2578">
        <w:rPr>
          <w:b/>
          <w:bCs/>
        </w:rPr>
        <w:tab/>
        <w:t>обеспечивать разработку программ и политики по предупр</w:t>
      </w:r>
      <w:r w:rsidRPr="002F2578">
        <w:rPr>
          <w:b/>
          <w:bCs/>
        </w:rPr>
        <w:t>е</w:t>
      </w:r>
      <w:r w:rsidRPr="002F2578">
        <w:rPr>
          <w:b/>
          <w:bCs/>
        </w:rPr>
        <w:t>ждению сексуальной эксплуатации детей и сексуальных надругательств над детьми, а также программ борьбы с распространением в государстве-участнике секс-туризма и организовать лечение, восстановление и соц</w:t>
      </w:r>
      <w:r w:rsidRPr="002F2578">
        <w:rPr>
          <w:b/>
          <w:bCs/>
        </w:rPr>
        <w:t>и</w:t>
      </w:r>
      <w:r w:rsidRPr="002F2578">
        <w:rPr>
          <w:b/>
          <w:bCs/>
        </w:rPr>
        <w:t>альную реинтеграцию пострадавших детей;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lastRenderedPageBreak/>
        <w:t>е)</w:t>
      </w:r>
      <w:r w:rsidRPr="002F2578">
        <w:rPr>
          <w:b/>
          <w:bCs/>
        </w:rPr>
        <w:tab/>
        <w:t>проводить мероприятия по повышению осведомленности в и</w:t>
      </w:r>
      <w:r w:rsidRPr="002F2578">
        <w:rPr>
          <w:b/>
          <w:bCs/>
        </w:rPr>
        <w:t>н</w:t>
      </w:r>
      <w:r w:rsidRPr="002F2578">
        <w:rPr>
          <w:b/>
          <w:bCs/>
        </w:rPr>
        <w:t>тересах борьбы со стигматизацией жертв сексуальной эксплуатации или сексуальных надругательств, включая инцест, и создать доступные, ко</w:t>
      </w:r>
      <w:r w:rsidRPr="002F2578">
        <w:rPr>
          <w:b/>
          <w:bCs/>
        </w:rPr>
        <w:t>н</w:t>
      </w:r>
      <w:r w:rsidRPr="002F2578">
        <w:rPr>
          <w:b/>
          <w:bCs/>
        </w:rPr>
        <w:t>фиденциальные, эффективно работающие с учетом особенностей детей к</w:t>
      </w:r>
      <w:r w:rsidRPr="002F2578">
        <w:rPr>
          <w:b/>
          <w:bCs/>
        </w:rPr>
        <w:t>а</w:t>
      </w:r>
      <w:r w:rsidRPr="002F2578">
        <w:rPr>
          <w:b/>
          <w:bCs/>
        </w:rPr>
        <w:t>налы уведомления о таких нарушениях;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f)</w:t>
      </w:r>
      <w:r w:rsidRPr="002F2578">
        <w:rPr>
          <w:b/>
          <w:bCs/>
        </w:rPr>
        <w:tab/>
        <w:t>обеспечивать надлежащие возможности, включая необходимую подготовку сотрудников правоохранительных органов, и установить соо</w:t>
      </w:r>
      <w:r w:rsidRPr="002F2578">
        <w:rPr>
          <w:b/>
          <w:bCs/>
        </w:rPr>
        <w:t>т</w:t>
      </w:r>
      <w:r w:rsidRPr="002F2578">
        <w:rPr>
          <w:b/>
          <w:bCs/>
        </w:rPr>
        <w:t>ветствующие стандарты ухода за детьми в целях оказания адекватных ре</w:t>
      </w:r>
      <w:r w:rsidRPr="002F2578">
        <w:rPr>
          <w:b/>
          <w:bCs/>
        </w:rPr>
        <w:t>а</w:t>
      </w:r>
      <w:r w:rsidRPr="002F2578">
        <w:rPr>
          <w:b/>
          <w:bCs/>
        </w:rPr>
        <w:t>билитационных услуг.</w:t>
      </w:r>
    </w:p>
    <w:p w:rsidR="00DF2515" w:rsidRPr="002F2578" w:rsidRDefault="00DF2515" w:rsidP="00DF2515">
      <w:pPr>
        <w:pStyle w:val="H1GR"/>
      </w:pPr>
      <w:r w:rsidRPr="002F2578">
        <w:tab/>
        <w:t>F.</w:t>
      </w:r>
      <w:r w:rsidRPr="002F2578">
        <w:tab/>
        <w:t>Семейное окружение и альтернативный уход (статьи 5, 9–11, 18, пункты 1–2, 20, 21, 25 и 27, пункт 4)</w:t>
      </w:r>
    </w:p>
    <w:p w:rsidR="00DF2515" w:rsidRPr="002F2578" w:rsidRDefault="00DF2515" w:rsidP="00AF7B70">
      <w:pPr>
        <w:pStyle w:val="H23GR"/>
      </w:pPr>
      <w:r w:rsidRPr="002F2578">
        <w:tab/>
      </w:r>
      <w:r w:rsidRPr="002F2578">
        <w:tab/>
        <w:t>Дети, лишенные семейного окружения</w:t>
      </w:r>
    </w:p>
    <w:p w:rsidR="00DF2515" w:rsidRPr="002F2578" w:rsidRDefault="00DF2515" w:rsidP="00DF2515">
      <w:pPr>
        <w:pStyle w:val="SingleTxtGR"/>
      </w:pPr>
      <w:r w:rsidRPr="002F2578">
        <w:t>43.</w:t>
      </w:r>
      <w:r w:rsidRPr="002F2578">
        <w:tab/>
        <w:t>Принимая во внимание усилия государства-участника по улучшению с</w:t>
      </w:r>
      <w:r w:rsidRPr="002F2578">
        <w:t>и</w:t>
      </w:r>
      <w:r w:rsidRPr="002F2578">
        <w:t>стемы альтернативного ухода, Комитет выражает обеспокоенность тем, что д</w:t>
      </w:r>
      <w:r w:rsidRPr="002F2578">
        <w:t>е</w:t>
      </w:r>
      <w:r w:rsidRPr="002F2578">
        <w:t>тей, особенно в возрасте до трех лет, чаще помещают в учреждения закрытого типа, нежели в семьи, и что воспитание детей в приемных семьях осуществл</w:t>
      </w:r>
      <w:r w:rsidRPr="002F2578">
        <w:t>я</w:t>
      </w:r>
      <w:r w:rsidRPr="002F2578">
        <w:t>ется недостаточно профессионально. Комитет также обеспокоен:</w:t>
      </w:r>
    </w:p>
    <w:p w:rsidR="00DF2515" w:rsidRPr="002F2578" w:rsidRDefault="00DF2515" w:rsidP="00DF2515">
      <w:pPr>
        <w:pStyle w:val="SingleTxtGR"/>
        <w:ind w:firstLine="567"/>
      </w:pPr>
      <w:r w:rsidRPr="002F2578">
        <w:t>а)</w:t>
      </w:r>
      <w:r w:rsidRPr="002F2578">
        <w:tab/>
        <w:t>отсутствием национальной стратегии и программ поддержки род</w:t>
      </w:r>
      <w:r w:rsidRPr="002F2578">
        <w:t>и</w:t>
      </w:r>
      <w:r w:rsidRPr="002F2578">
        <w:t>телей и семей в деле выполнения их обязанностей по воспитанию ребенка, а также отсутствием программ консультирования по вопросам семьи и по ос</w:t>
      </w:r>
      <w:r w:rsidRPr="002F2578">
        <w:t>о</w:t>
      </w:r>
      <w:r w:rsidRPr="002F2578">
        <w:t>бенностям выполнения родительских обязанностей, что повышает риск небрежного отношения</w:t>
      </w:r>
      <w:r w:rsidR="00AF7B70" w:rsidRPr="002F2578">
        <w:t>;</w:t>
      </w:r>
      <w:r w:rsidRPr="002F2578">
        <w:t xml:space="preserve"> </w:t>
      </w:r>
    </w:p>
    <w:p w:rsidR="00DF2515" w:rsidRPr="002F2578" w:rsidRDefault="00DF2515" w:rsidP="00DF2515">
      <w:pPr>
        <w:pStyle w:val="SingleTxtGR"/>
        <w:ind w:firstLine="567"/>
      </w:pPr>
      <w:r w:rsidRPr="002F2578">
        <w:t>b)</w:t>
      </w:r>
      <w:r w:rsidRPr="002F2578">
        <w:tab/>
        <w:t>отсутствием дезагрегированных данных о нуждающихся детях, о детях, которым оказываются услуги, и детях, воспитываемых в условиях ра</w:t>
      </w:r>
      <w:r w:rsidRPr="002F2578">
        <w:t>з</w:t>
      </w:r>
      <w:r w:rsidRPr="002F2578">
        <w:t>личных форм альтернативного ухода;</w:t>
      </w:r>
    </w:p>
    <w:p w:rsidR="00DF2515" w:rsidRPr="002F2578" w:rsidRDefault="00DF2515" w:rsidP="00DF2515">
      <w:pPr>
        <w:pStyle w:val="SingleTxtGR"/>
        <w:ind w:firstLine="567"/>
      </w:pPr>
      <w:r w:rsidRPr="002F2578">
        <w:t>с)</w:t>
      </w:r>
      <w:r w:rsidRPr="002F2578">
        <w:tab/>
        <w:t>отсутствием информации об оценке, отборе, подготовке, возн</w:t>
      </w:r>
      <w:r w:rsidRPr="002F2578">
        <w:t>а</w:t>
      </w:r>
      <w:r w:rsidRPr="002F2578">
        <w:t>граждении приемных родителей и попечителей из числа родственников, а также контроля за ними; процедур пересмотра решений о помещении детей в условия альтернативного ухода; аккредитации, минимальных требований в отношении детских домов и контроля над ними; а также механизма рассмотрения жалоб со стороны детей, помещенных в публичные детские учреждения, в том числе принадлежащие государству, частным лицам, НПО или церкви.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44.</w:t>
      </w:r>
      <w:r w:rsidRPr="002F2578">
        <w:rPr>
          <w:b/>
          <w:bCs/>
        </w:rPr>
        <w:tab/>
        <w:t>Напоминая Руководящие указания по альтернативному уходу за детьми (резолюция 64/142 Генеральной ассамблеи, приложение), Комитет подчеркивает, что финансовая и материальная нужда и прямо связанные с ними условия не должны служить единственным оправданием изъятия р</w:t>
      </w:r>
      <w:r w:rsidRPr="002F2578">
        <w:rPr>
          <w:b/>
          <w:bCs/>
        </w:rPr>
        <w:t>е</w:t>
      </w:r>
      <w:r w:rsidRPr="002F2578">
        <w:rPr>
          <w:b/>
          <w:bCs/>
        </w:rPr>
        <w:t xml:space="preserve">бенка из-под опеки родителей. Комитет рекомендует государству-участнику: 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организовать оказание надлежащих услуг по поддержке род</w:t>
      </w:r>
      <w:r w:rsidRPr="002F2578">
        <w:rPr>
          <w:b/>
          <w:bCs/>
        </w:rPr>
        <w:t>и</w:t>
      </w:r>
      <w:r w:rsidRPr="002F2578">
        <w:rPr>
          <w:b/>
          <w:bCs/>
        </w:rPr>
        <w:t>телей, а также принять и осуществлять программы по повышению осв</w:t>
      </w:r>
      <w:r w:rsidRPr="002F2578">
        <w:rPr>
          <w:b/>
          <w:bCs/>
        </w:rPr>
        <w:t>е</w:t>
      </w:r>
      <w:r w:rsidRPr="002F2578">
        <w:rPr>
          <w:b/>
          <w:bCs/>
        </w:rPr>
        <w:t>домленности и подготовке кадров о навыках выполнения родительских обязанностей, в том числе об альтернативах телесным наказаниям;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поддерживать и распространять, насколько это возможно, практику воспитания детей в семейном окружении, включая детей из с</w:t>
      </w:r>
      <w:r w:rsidRPr="002F2578">
        <w:rPr>
          <w:b/>
          <w:bCs/>
        </w:rPr>
        <w:t>е</w:t>
      </w:r>
      <w:r w:rsidRPr="002F2578">
        <w:rPr>
          <w:b/>
          <w:bCs/>
        </w:rPr>
        <w:t>мей с одним родителем, а также создать систему профессионального поп</w:t>
      </w:r>
      <w:r w:rsidRPr="002F2578">
        <w:rPr>
          <w:b/>
          <w:bCs/>
        </w:rPr>
        <w:t>е</w:t>
      </w:r>
      <w:r w:rsidRPr="002F2578">
        <w:rPr>
          <w:b/>
          <w:bCs/>
        </w:rPr>
        <w:t>чительства над детьми, которые не могут оставаться в своих семьях, во и</w:t>
      </w:r>
      <w:r w:rsidRPr="002F2578">
        <w:rPr>
          <w:b/>
          <w:bCs/>
        </w:rPr>
        <w:t>з</w:t>
      </w:r>
      <w:r w:rsidRPr="002F2578">
        <w:rPr>
          <w:b/>
          <w:bCs/>
        </w:rPr>
        <w:lastRenderedPageBreak/>
        <w:t>бежание помещения детей в возрасте до трех лет в учреждения закрытого типа и, в целом, в интересах сокращения практики институционализации детей;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с)</w:t>
      </w:r>
      <w:r w:rsidRPr="002F2578">
        <w:rPr>
          <w:b/>
          <w:bCs/>
        </w:rPr>
        <w:tab/>
        <w:t>обеспечивать достаточные гарантии и четкие критерии на о</w:t>
      </w:r>
      <w:r w:rsidRPr="002F2578">
        <w:rPr>
          <w:b/>
          <w:bCs/>
        </w:rPr>
        <w:t>с</w:t>
      </w:r>
      <w:r w:rsidRPr="002F2578">
        <w:rPr>
          <w:b/>
          <w:bCs/>
        </w:rPr>
        <w:t>нове существующих потребностей и с учетом наилучших интересов ребе</w:t>
      </w:r>
      <w:r w:rsidRPr="002F2578">
        <w:rPr>
          <w:b/>
          <w:bCs/>
        </w:rPr>
        <w:t>н</w:t>
      </w:r>
      <w:r w:rsidRPr="002F2578">
        <w:rPr>
          <w:b/>
          <w:bCs/>
        </w:rPr>
        <w:t>ка в интересах решения вопроса о целесообразности помещения ребенка в условия альтернативного ухода;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d)</w:t>
      </w:r>
      <w:r w:rsidRPr="002F2578">
        <w:rPr>
          <w:b/>
          <w:bCs/>
        </w:rPr>
        <w:tab/>
        <w:t>обеспечивать независимое периодическое рассмотрение вопр</w:t>
      </w:r>
      <w:r w:rsidRPr="002F2578">
        <w:rPr>
          <w:b/>
          <w:bCs/>
        </w:rPr>
        <w:t>о</w:t>
      </w:r>
      <w:r w:rsidRPr="002F2578">
        <w:rPr>
          <w:b/>
          <w:bCs/>
        </w:rPr>
        <w:t>са о помещении детей в приемные семьи или закрытые учреждения, а та</w:t>
      </w:r>
      <w:r w:rsidRPr="002F2578">
        <w:rPr>
          <w:b/>
          <w:bCs/>
        </w:rPr>
        <w:t>к</w:t>
      </w:r>
      <w:r w:rsidRPr="002F2578">
        <w:rPr>
          <w:b/>
          <w:bCs/>
        </w:rPr>
        <w:t>же следить за качеством ухода в интернатах, в том числе путем создания доступных каналов для мониторинга и устранения ненадлежащего обр</w:t>
      </w:r>
      <w:r w:rsidRPr="002F2578">
        <w:rPr>
          <w:b/>
          <w:bCs/>
        </w:rPr>
        <w:t>а</w:t>
      </w:r>
      <w:r w:rsidRPr="002F2578">
        <w:rPr>
          <w:b/>
          <w:bCs/>
        </w:rPr>
        <w:t>щения с детьми и надругательств над детьми и информирования о таких случаях;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е)</w:t>
      </w:r>
      <w:r w:rsidRPr="002F2578">
        <w:rPr>
          <w:b/>
          <w:bCs/>
        </w:rPr>
        <w:tab/>
        <w:t>наладить сбор дезагрегированных данных о нуждающихся д</w:t>
      </w:r>
      <w:r w:rsidRPr="002F2578">
        <w:rPr>
          <w:b/>
          <w:bCs/>
        </w:rPr>
        <w:t>е</w:t>
      </w:r>
      <w:r w:rsidRPr="002F2578">
        <w:rPr>
          <w:b/>
          <w:bCs/>
        </w:rPr>
        <w:t>тях, о детях, которым оказываются услуги, а также о детях, помещенных в различные условия альтернативного ухода, об услугах по поддержке род</w:t>
      </w:r>
      <w:r w:rsidRPr="002F2578">
        <w:rPr>
          <w:b/>
          <w:bCs/>
        </w:rPr>
        <w:t>и</w:t>
      </w:r>
      <w:r w:rsidRPr="002F2578">
        <w:rPr>
          <w:b/>
          <w:bCs/>
        </w:rPr>
        <w:t>телей и попечителей из числа родственников, о беспризорности, пренебр</w:t>
      </w:r>
      <w:r w:rsidRPr="002F2578">
        <w:rPr>
          <w:b/>
          <w:bCs/>
        </w:rPr>
        <w:t>е</w:t>
      </w:r>
      <w:r w:rsidRPr="002F2578">
        <w:rPr>
          <w:b/>
          <w:bCs/>
        </w:rPr>
        <w:t>жении детьми и о надругательствах над детьми, а также о принимаемых мерах в дополнение к мерам законодательного характера;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f)</w:t>
      </w:r>
      <w:r w:rsidRPr="002F2578">
        <w:rPr>
          <w:b/>
          <w:bCs/>
        </w:rPr>
        <w:tab/>
        <w:t>обеспечивать выделение достаточных кадровых, технических и финансовых на цели развития альтернативных форм ухода за детьми на базе приемных семей и общин ресурсов в первую очередь по отношению к практике помещения детей в учреждения закрытого типа, а также на ну</w:t>
      </w:r>
      <w:r w:rsidRPr="002F2578">
        <w:rPr>
          <w:b/>
          <w:bCs/>
        </w:rPr>
        <w:t>ж</w:t>
      </w:r>
      <w:r w:rsidRPr="002F2578">
        <w:rPr>
          <w:b/>
          <w:bCs/>
        </w:rPr>
        <w:t>ды развития соответствующих услуг по защите детей в интересах макс</w:t>
      </w:r>
      <w:r w:rsidRPr="002F2578">
        <w:rPr>
          <w:b/>
          <w:bCs/>
        </w:rPr>
        <w:t>и</w:t>
      </w:r>
      <w:r w:rsidRPr="002F2578">
        <w:rPr>
          <w:b/>
          <w:bCs/>
        </w:rPr>
        <w:t>мально возможного повышения качества работы по реабилитации и соц</w:t>
      </w:r>
      <w:r w:rsidRPr="002F2578">
        <w:rPr>
          <w:b/>
          <w:bCs/>
        </w:rPr>
        <w:t>и</w:t>
      </w:r>
      <w:r w:rsidRPr="002F2578">
        <w:rPr>
          <w:b/>
          <w:bCs/>
        </w:rPr>
        <w:t>альной реинтеграции детей, проживающих в закрытых учреждениях, в том числе посредством оказания им надлежащей психологической, психиатр</w:t>
      </w:r>
      <w:r w:rsidRPr="002F2578">
        <w:rPr>
          <w:b/>
          <w:bCs/>
        </w:rPr>
        <w:t>и</w:t>
      </w:r>
      <w:r w:rsidRPr="002F2578">
        <w:rPr>
          <w:b/>
          <w:bCs/>
        </w:rPr>
        <w:t>ческой и социальной поддержки.</w:t>
      </w:r>
    </w:p>
    <w:p w:rsidR="00DF2515" w:rsidRPr="002F2578" w:rsidRDefault="00DF2515" w:rsidP="00AF7B70">
      <w:pPr>
        <w:pStyle w:val="H23GR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  <w:lang w:eastAsia="zh-CN"/>
        </w:rPr>
        <w:tab/>
        <w:t>Усыновление</w:t>
      </w:r>
    </w:p>
    <w:p w:rsidR="00DF2515" w:rsidRPr="002F2578" w:rsidRDefault="00DF2515" w:rsidP="00DF2515">
      <w:pPr>
        <w:pStyle w:val="SingleTxtGR"/>
      </w:pPr>
      <w:r w:rsidRPr="002F2578">
        <w:t>45.</w:t>
      </w:r>
      <w:r w:rsidRPr="002F2578">
        <w:tab/>
        <w:t>Комитет обеспокоен тем, что до сих пор не введено конкретное требов</w:t>
      </w:r>
      <w:r w:rsidRPr="002F2578">
        <w:t>а</w:t>
      </w:r>
      <w:r w:rsidRPr="002F2578">
        <w:t>ние о проведении силами психологов или социальных работников оценки в п</w:t>
      </w:r>
      <w:r w:rsidRPr="002F2578">
        <w:t>о</w:t>
      </w:r>
      <w:r w:rsidRPr="002F2578">
        <w:t>рядке оказания помощи судьям при решении вопроса о пригодности перспе</w:t>
      </w:r>
      <w:r w:rsidRPr="002F2578">
        <w:t>к</w:t>
      </w:r>
      <w:r w:rsidRPr="002F2578">
        <w:t>тивных приемных родителей в целях обеспечения соответствия каждого случая внутригосударственного и международного усыновления наилучшим интересам ребенка. Комитет также обеспокоен отсутствием официального списка родит</w:t>
      </w:r>
      <w:r w:rsidRPr="002F2578">
        <w:t>е</w:t>
      </w:r>
      <w:r w:rsidRPr="002F2578">
        <w:t>лей из числа маврикийцев, подавших заявления на усыновление ребенка, тщ</w:t>
      </w:r>
      <w:r w:rsidRPr="002F2578">
        <w:t>а</w:t>
      </w:r>
      <w:r w:rsidRPr="002F2578">
        <w:t>тельной проверки наличия маврикийских семей, заинтересованных в приеме маврикийских детей, а также отсутствием независимого органа по упрощению и мониторингу процесса усыновления, в том числе путем проверки перспе</w:t>
      </w:r>
      <w:r w:rsidRPr="002F2578">
        <w:t>к</w:t>
      </w:r>
      <w:r w:rsidRPr="002F2578">
        <w:t>тивных приемных родителей. Комитет также озабочен медленным прогрессом в деле принятия нового закона об усыновлении.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46.</w:t>
      </w:r>
      <w:r w:rsidRPr="002F2578">
        <w:rPr>
          <w:b/>
          <w:bCs/>
        </w:rPr>
        <w:tab/>
        <w:t>Комитет рекомендует государству-участнику безотлагательно пр</w:t>
      </w:r>
      <w:r w:rsidRPr="002F2578">
        <w:rPr>
          <w:b/>
          <w:bCs/>
        </w:rPr>
        <w:t>и</w:t>
      </w:r>
      <w:r w:rsidRPr="002F2578">
        <w:rPr>
          <w:b/>
          <w:bCs/>
        </w:rPr>
        <w:t>нять новый закон об усыновлении в целях обеспечения того, чтобы при рассмотрении дел об усыновлении судья опирался в своем решении на оценку психиатров или социальных работников в отношении ребенка и приемных родителей для обеспечения соответствия каждого случая ус</w:t>
      </w:r>
      <w:r w:rsidRPr="002F2578">
        <w:rPr>
          <w:b/>
          <w:bCs/>
        </w:rPr>
        <w:t>ы</w:t>
      </w:r>
      <w:r w:rsidRPr="002F2578">
        <w:rPr>
          <w:b/>
          <w:bCs/>
        </w:rPr>
        <w:t>новления наилучшим интересам ребенка. В этой связи государству-участнику предлагается учредить независимый орган для содействия пр</w:t>
      </w:r>
      <w:r w:rsidRPr="002F2578">
        <w:rPr>
          <w:b/>
          <w:bCs/>
        </w:rPr>
        <w:t>о</w:t>
      </w:r>
      <w:r w:rsidRPr="002F2578">
        <w:rPr>
          <w:b/>
          <w:bCs/>
        </w:rPr>
        <w:t xml:space="preserve">цессам усыновления, в том числе путем составления списка возможных </w:t>
      </w:r>
      <w:r w:rsidRPr="002F2578">
        <w:rPr>
          <w:b/>
          <w:bCs/>
        </w:rPr>
        <w:lastRenderedPageBreak/>
        <w:t>маврикийских родителей для введения практики тщательной проверки наличия маврикийских семей, заинтересованных в усыновлении детей, а также для должной подготовки семей и возможных родителей в соотве</w:t>
      </w:r>
      <w:r w:rsidRPr="002F2578">
        <w:rPr>
          <w:b/>
          <w:bCs/>
        </w:rPr>
        <w:t>т</w:t>
      </w:r>
      <w:r w:rsidRPr="002F2578">
        <w:rPr>
          <w:b/>
          <w:bCs/>
        </w:rPr>
        <w:t>ствии с Гаагской конвенцией № 33 о защите детей и сотрудничестве в в</w:t>
      </w:r>
      <w:r w:rsidRPr="002F2578">
        <w:rPr>
          <w:b/>
          <w:bCs/>
        </w:rPr>
        <w:t>о</w:t>
      </w:r>
      <w:r w:rsidRPr="002F2578">
        <w:rPr>
          <w:b/>
          <w:bCs/>
        </w:rPr>
        <w:t>просах международного усыновления/удочерения 1993 года.</w:t>
      </w:r>
    </w:p>
    <w:p w:rsidR="00DF2515" w:rsidRPr="002F2578" w:rsidRDefault="00DF2515" w:rsidP="00AF7B70">
      <w:pPr>
        <w:pStyle w:val="H23GR"/>
      </w:pPr>
      <w:r w:rsidRPr="002F2578">
        <w:tab/>
      </w:r>
      <w:r w:rsidRPr="002F2578">
        <w:tab/>
        <w:t>Дети содержащихся под стражей родителей</w:t>
      </w:r>
    </w:p>
    <w:p w:rsidR="00DF2515" w:rsidRPr="002F2578" w:rsidRDefault="00DF2515" w:rsidP="00DF2515">
      <w:pPr>
        <w:pStyle w:val="SingleTxtGR"/>
      </w:pPr>
      <w:r w:rsidRPr="002F2578">
        <w:t>47.</w:t>
      </w:r>
      <w:r w:rsidRPr="002F2578">
        <w:tab/>
        <w:t>Комитет отмечает, что дети в возрасте до шести лет могут проживать вместе со своими матерями в местах лишения свободы. Однако он выразил обеспокоенность тем, что наилучшие интересы ребенка учитываются не всегда, в том числе при вынесении приговора родителям; лишенным свободы родит</w:t>
      </w:r>
      <w:r w:rsidRPr="002F2578">
        <w:t>е</w:t>
      </w:r>
      <w:r w:rsidRPr="002F2578">
        <w:t>лям не предоставляется гарантий поддержания систематических контактов со своими детьми и с Отделом по развитию ребенка; недостаточной психологич</w:t>
      </w:r>
      <w:r w:rsidRPr="002F2578">
        <w:t>е</w:t>
      </w:r>
      <w:r w:rsidRPr="002F2578">
        <w:t>ской помощью или социальной поддержкой детей, которые не проживают в учреждениях закрытого типа и родители которых содержатся в местах лишения свободы.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48.</w:t>
      </w:r>
      <w:r w:rsidRPr="002F2578">
        <w:rPr>
          <w:b/>
          <w:bCs/>
        </w:rPr>
        <w:tab/>
        <w:t>Комитет рекомендует при вынесении приговоров родителям в первую очередь учитывать наилучшие интересы ребенка во избежание, насколько это возможно, таких приговоров, вследствие которых они будут разлучены со своими детьми. Он также рекомендует государству-участнику должным образом рассматривать наилучшие интересы ребенка при вынесении решений о целесообразности проживания ребенка вместе со своим родителем в местах лишения свободы. При этом надлежащее вним</w:t>
      </w:r>
      <w:r w:rsidRPr="002F2578">
        <w:rPr>
          <w:b/>
          <w:bCs/>
        </w:rPr>
        <w:t>а</w:t>
      </w:r>
      <w:r w:rsidRPr="002F2578">
        <w:rPr>
          <w:b/>
          <w:bCs/>
        </w:rPr>
        <w:t>ние следует уделять оценке общих условий содержания под стражей и в полном объеме учитывать особую необходимость контактов между родит</w:t>
      </w:r>
      <w:r w:rsidRPr="002F2578">
        <w:rPr>
          <w:b/>
          <w:bCs/>
        </w:rPr>
        <w:t>е</w:t>
      </w:r>
      <w:r w:rsidRPr="002F2578">
        <w:rPr>
          <w:b/>
          <w:bCs/>
        </w:rPr>
        <w:t>лем и ребенком в раннем возрасте, а также предусматривать возможность судебного пересмотра таких решений. Комитет также рекомендует госуда</w:t>
      </w:r>
      <w:r w:rsidRPr="002F2578">
        <w:rPr>
          <w:b/>
          <w:bCs/>
        </w:rPr>
        <w:t>р</w:t>
      </w:r>
      <w:r w:rsidRPr="002F2578">
        <w:rPr>
          <w:b/>
          <w:bCs/>
        </w:rPr>
        <w:t>ству-участнику обеспечивать заключенным родителям условия для по</w:t>
      </w:r>
      <w:r w:rsidRPr="002F2578">
        <w:rPr>
          <w:b/>
          <w:bCs/>
        </w:rPr>
        <w:t>д</w:t>
      </w:r>
      <w:r w:rsidRPr="002F2578">
        <w:rPr>
          <w:b/>
          <w:bCs/>
        </w:rPr>
        <w:t>держания систематических контактов со своими детьми и с Отделом по развитию ребенка, в том числе в случаях усыновления, а также предоста</w:t>
      </w:r>
      <w:r w:rsidRPr="002F2578">
        <w:rPr>
          <w:b/>
          <w:bCs/>
        </w:rPr>
        <w:t>в</w:t>
      </w:r>
      <w:r w:rsidRPr="002F2578">
        <w:rPr>
          <w:b/>
          <w:bCs/>
        </w:rPr>
        <w:t>лять детям заключенных родителей, которые не проживают в учреждениях закрытого типа, достаточную психологическую помощь и социальную по</w:t>
      </w:r>
      <w:r w:rsidRPr="002F2578">
        <w:rPr>
          <w:b/>
          <w:bCs/>
        </w:rPr>
        <w:t>д</w:t>
      </w:r>
      <w:r w:rsidRPr="002F2578">
        <w:rPr>
          <w:b/>
          <w:bCs/>
        </w:rPr>
        <w:t>держку.</w:t>
      </w:r>
    </w:p>
    <w:p w:rsidR="00DF2515" w:rsidRPr="002F2578" w:rsidRDefault="00DF2515" w:rsidP="00DF2515">
      <w:pPr>
        <w:pStyle w:val="H1GR"/>
      </w:pPr>
      <w:r w:rsidRPr="002F2578">
        <w:tab/>
        <w:t>G.</w:t>
      </w:r>
      <w:r w:rsidRPr="002F2578">
        <w:tab/>
        <w:t>Инвалидность, базовое медицинское обслуживание</w:t>
      </w:r>
      <w:r w:rsidRPr="002F2578">
        <w:br/>
        <w:t>и социальное обеспечение (статьи 6, 18, пункт 3, 23, 24, 26, 27, пункты 1–3, и 33)</w:t>
      </w:r>
    </w:p>
    <w:p w:rsidR="00DF2515" w:rsidRPr="002F2578" w:rsidRDefault="00DF2515" w:rsidP="00B70A53">
      <w:pPr>
        <w:pStyle w:val="H23GR"/>
      </w:pPr>
      <w:r w:rsidRPr="002F2578">
        <w:tab/>
      </w:r>
      <w:r w:rsidRPr="002F2578">
        <w:tab/>
        <w:t>Дети-инвалиды</w:t>
      </w:r>
    </w:p>
    <w:p w:rsidR="00DF2515" w:rsidRPr="002F2578" w:rsidRDefault="00DF2515" w:rsidP="00DF2515">
      <w:pPr>
        <w:pStyle w:val="SingleTxtGR"/>
      </w:pPr>
      <w:r w:rsidRPr="002F2578">
        <w:t>49.</w:t>
      </w:r>
      <w:r w:rsidRPr="002F2578">
        <w:tab/>
        <w:t>Комитет приветствует кодификацию маврикийского языка жестов, вкл</w:t>
      </w:r>
      <w:r w:rsidRPr="002F2578">
        <w:t>ю</w:t>
      </w:r>
      <w:r w:rsidRPr="002F2578">
        <w:t>чая словарь этого языка, а также разработку базы данных об инвалидности. К</w:t>
      </w:r>
      <w:r w:rsidRPr="002F2578">
        <w:t>о</w:t>
      </w:r>
      <w:r w:rsidRPr="002F2578">
        <w:t>митет обеспокоен, однако, тем, что государство-участник по-прежнему прим</w:t>
      </w:r>
      <w:r w:rsidRPr="002F2578">
        <w:t>е</w:t>
      </w:r>
      <w:r w:rsidRPr="002F2578">
        <w:t>няет медицинскую модель инвалидности, которая предусматривает интеграцию детей-инвалидов вместо устранения физических, социально-экономических и культурных препятствий, мешающих полноценному участию детей-инвалидов в жизни школ или общества, а также осуществлению ими в полном объеме своих прав. Комитет особенно озабочен тем, что:</w:t>
      </w:r>
    </w:p>
    <w:p w:rsidR="00DF2515" w:rsidRPr="002F2578" w:rsidRDefault="00DF2515" w:rsidP="00DF2515">
      <w:pPr>
        <w:pStyle w:val="SingleTxtGR"/>
        <w:ind w:firstLine="567"/>
      </w:pPr>
      <w:r w:rsidRPr="002F2578">
        <w:t>а)</w:t>
      </w:r>
      <w:r w:rsidRPr="002F2578">
        <w:tab/>
        <w:t>государство-участник не приняло должных мер для создания с</w:t>
      </w:r>
      <w:r w:rsidRPr="002F2578">
        <w:t>и</w:t>
      </w:r>
      <w:r w:rsidRPr="002F2578">
        <w:t xml:space="preserve">стемы инклюзивного образования и продолжает чрезмерно полагаться на НПО в плане оказания детям-инвалидам специализированных услуг; и не прилагает </w:t>
      </w:r>
      <w:r w:rsidRPr="002F2578">
        <w:lastRenderedPageBreak/>
        <w:t xml:space="preserve">достаточных усилий для предупреждения помещения детей-инвалидов в </w:t>
      </w:r>
      <w:r w:rsidRPr="00780434">
        <w:t>centres de sauvegarde</w:t>
      </w:r>
      <w:r w:rsidRPr="002F2578">
        <w:t xml:space="preserve">; </w:t>
      </w:r>
    </w:p>
    <w:p w:rsidR="00DF2515" w:rsidRPr="002F2578" w:rsidRDefault="00DF2515" w:rsidP="00DF2515">
      <w:pPr>
        <w:pStyle w:val="SingleTxtGR"/>
        <w:ind w:firstLine="567"/>
      </w:pPr>
      <w:r w:rsidRPr="002F2578">
        <w:t>b)</w:t>
      </w:r>
      <w:r w:rsidRPr="002F2578">
        <w:tab/>
        <w:t>посещающие школу дети-инвалиды сталкиваются с отторжением и стигматизацией;</w:t>
      </w:r>
    </w:p>
    <w:p w:rsidR="00DF2515" w:rsidRPr="002F2578" w:rsidRDefault="00DF2515" w:rsidP="00DF2515">
      <w:pPr>
        <w:pStyle w:val="SingleTxtGR"/>
        <w:ind w:firstLine="567"/>
      </w:pPr>
      <w:r w:rsidRPr="002F2578">
        <w:t>с)</w:t>
      </w:r>
      <w:r w:rsidRPr="002F2578">
        <w:tab/>
        <w:t>подавляющее большинство детей-инвалидов испытывают недост</w:t>
      </w:r>
      <w:r w:rsidRPr="002F2578">
        <w:t>а</w:t>
      </w:r>
      <w:r w:rsidRPr="002F2578">
        <w:t>ток должной поддержки, в частности присутствия на местах комплексных сп</w:t>
      </w:r>
      <w:r w:rsidRPr="002F2578">
        <w:t>е</w:t>
      </w:r>
      <w:r w:rsidRPr="002F2578">
        <w:t>циализированных бригад, социальных работников, а также процесса индивид</w:t>
      </w:r>
      <w:r w:rsidRPr="002F2578">
        <w:t>у</w:t>
      </w:r>
      <w:r w:rsidRPr="002F2578">
        <w:t>ального сопровождения в целях обеспечения их эффективного подключения к учебе в обычных классах, а также по поводу того, что в обществе по-прежнему сильны проявления социального отчуждения, боязни и искаженных предста</w:t>
      </w:r>
      <w:r w:rsidRPr="002F2578">
        <w:t>в</w:t>
      </w:r>
      <w:r w:rsidRPr="002F2578">
        <w:t>лений о детях-инвалидах, что ведет к их маргинализации и отчуждению;</w:t>
      </w:r>
    </w:p>
    <w:p w:rsidR="00DF2515" w:rsidRPr="002F2578" w:rsidRDefault="00DF2515" w:rsidP="00DF2515">
      <w:pPr>
        <w:pStyle w:val="SingleTxtGR"/>
        <w:ind w:firstLine="567"/>
      </w:pPr>
      <w:r w:rsidRPr="002F2578">
        <w:t>d)</w:t>
      </w:r>
      <w:r w:rsidRPr="002F2578">
        <w:tab/>
        <w:t>дети-инвалиды не часто получают свидетельство об окончании начальной школы, а дети с психическими расстройствами не имеет других ал</w:t>
      </w:r>
      <w:r w:rsidRPr="002F2578">
        <w:t>ь</w:t>
      </w:r>
      <w:r w:rsidRPr="002F2578">
        <w:t>тернатив помимо этого свидетельства;</w:t>
      </w:r>
    </w:p>
    <w:p w:rsidR="00DF2515" w:rsidRPr="002F2578" w:rsidRDefault="00DF2515" w:rsidP="00DF2515">
      <w:pPr>
        <w:pStyle w:val="SingleTxtGR"/>
        <w:ind w:firstLine="567"/>
      </w:pPr>
      <w:r w:rsidRPr="002F2578">
        <w:t>е)</w:t>
      </w:r>
      <w:r w:rsidRPr="002F2578">
        <w:tab/>
        <w:t>дети-инвалиды, помещаемые в приюты в силу того, что они были брошены родителями, стали сиротами и бездомными, нечасто обеспечиваются особым уходом или психологической поддержкой;</w:t>
      </w:r>
    </w:p>
    <w:p w:rsidR="00DF2515" w:rsidRPr="002F2578" w:rsidRDefault="00DF2515" w:rsidP="00DF2515">
      <w:pPr>
        <w:pStyle w:val="SingleTxtGR"/>
        <w:ind w:firstLine="567"/>
      </w:pPr>
      <w:r w:rsidRPr="002F2578">
        <w:t>f)</w:t>
      </w:r>
      <w:r w:rsidRPr="002F2578">
        <w:tab/>
        <w:t>статистические данные о детях, страдающих особыми формами инвалидности, малодоступны.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50.</w:t>
      </w:r>
      <w:r w:rsidRPr="002F2578">
        <w:rPr>
          <w:b/>
          <w:bCs/>
        </w:rPr>
        <w:tab/>
        <w:t>В свете статьи 23 Конвенции и своего замечания общего поря</w:t>
      </w:r>
      <w:r w:rsidRPr="002F2578">
        <w:rPr>
          <w:b/>
          <w:bCs/>
        </w:rPr>
        <w:t>д</w:t>
      </w:r>
      <w:r w:rsidRPr="002F2578">
        <w:rPr>
          <w:b/>
          <w:bCs/>
        </w:rPr>
        <w:t>ка № 9 (2006) о правах детей-инвалидов Комитет настоятельно предлагает государству-участнику применять правозащитный подход к инвалидности и, в частности, рекомендует ему:</w:t>
      </w:r>
    </w:p>
    <w:p w:rsidR="00DF2515" w:rsidRPr="002F2578" w:rsidRDefault="00781FA7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разработать комплекс мер по развитию инклюзивного образ</w:t>
      </w:r>
      <w:r w:rsidRPr="002F2578">
        <w:rPr>
          <w:b/>
          <w:bCs/>
        </w:rPr>
        <w:t>о</w:t>
      </w:r>
      <w:r w:rsidRPr="002F2578">
        <w:rPr>
          <w:b/>
          <w:bCs/>
        </w:rPr>
        <w:t>вания и обеспечивать преимущественное применение практики инкл</w:t>
      </w:r>
      <w:r w:rsidRPr="002F2578">
        <w:rPr>
          <w:b/>
          <w:bCs/>
        </w:rPr>
        <w:t>ю</w:t>
      </w:r>
      <w:r>
        <w:rPr>
          <w:b/>
          <w:bCs/>
        </w:rPr>
        <w:t>зивного образования в отличие</w:t>
      </w:r>
      <w:r w:rsidRPr="002F2578">
        <w:rPr>
          <w:b/>
          <w:bCs/>
        </w:rPr>
        <w:t xml:space="preserve"> от помещения детей в специализированные учреждения закрытого типа или классы. </w:t>
      </w:r>
      <w:r w:rsidR="00DF2515" w:rsidRPr="002F2578">
        <w:rPr>
          <w:b/>
          <w:bCs/>
        </w:rPr>
        <w:t>С этой целью Комитет насто</w:t>
      </w:r>
      <w:r w:rsidR="00DF2515" w:rsidRPr="002F2578">
        <w:rPr>
          <w:b/>
          <w:bCs/>
        </w:rPr>
        <w:t>я</w:t>
      </w:r>
      <w:r w:rsidR="00DF2515" w:rsidRPr="002F2578">
        <w:rPr>
          <w:b/>
          <w:bCs/>
        </w:rPr>
        <w:t xml:space="preserve">тельно призывает государство-участник безотлагательно перевести детей-инвалидов из </w:t>
      </w:r>
      <w:r w:rsidR="00DF2515" w:rsidRPr="00780434">
        <w:rPr>
          <w:b/>
          <w:bCs/>
        </w:rPr>
        <w:t>centres de sauvegarde</w:t>
      </w:r>
      <w:r w:rsidR="00DF2515" w:rsidRPr="002F2578">
        <w:rPr>
          <w:b/>
          <w:bCs/>
        </w:rPr>
        <w:t>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организовать подготовку и назначить профильных преподав</w:t>
      </w:r>
      <w:r w:rsidRPr="002F2578">
        <w:rPr>
          <w:b/>
          <w:bCs/>
        </w:rPr>
        <w:t>а</w:t>
      </w:r>
      <w:r w:rsidRPr="002F2578">
        <w:rPr>
          <w:b/>
          <w:bCs/>
        </w:rPr>
        <w:t>телей и специалистов для ведения занятий в объединенных классах наряду с оказанием индивидуальной помощи и уделением максимального должн</w:t>
      </w:r>
      <w:r w:rsidRPr="002F2578">
        <w:rPr>
          <w:b/>
          <w:bCs/>
        </w:rPr>
        <w:t>о</w:t>
      </w:r>
      <w:r w:rsidRPr="002F2578">
        <w:rPr>
          <w:b/>
          <w:bCs/>
        </w:rPr>
        <w:t>го внимания детям с расстройствами слуха;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с)</w:t>
      </w:r>
      <w:r w:rsidRPr="002F2578">
        <w:rPr>
          <w:b/>
          <w:bCs/>
        </w:rPr>
        <w:tab/>
        <w:t>проводить кампании по повышению осведомленности среди широкой общественности и семей для борьбы со стигматизацией и пре</w:t>
      </w:r>
      <w:r w:rsidRPr="002F2578">
        <w:rPr>
          <w:b/>
          <w:bCs/>
        </w:rPr>
        <w:t>д</w:t>
      </w:r>
      <w:r w:rsidRPr="002F2578">
        <w:rPr>
          <w:b/>
          <w:bCs/>
        </w:rPr>
        <w:t>рассудками в отношении детей-инвалидов, а также пропагандировать п</w:t>
      </w:r>
      <w:r w:rsidRPr="002F2578">
        <w:rPr>
          <w:b/>
          <w:bCs/>
        </w:rPr>
        <w:t>о</w:t>
      </w:r>
      <w:r w:rsidRPr="002F2578">
        <w:rPr>
          <w:b/>
          <w:bCs/>
        </w:rPr>
        <w:t>зитивный образ детей и совершеннолетних из числа инвалидов;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d)</w:t>
      </w:r>
      <w:r w:rsidRPr="002F2578">
        <w:rPr>
          <w:b/>
          <w:bCs/>
        </w:rPr>
        <w:tab/>
        <w:t>содействовать получению свидетельства о начальном образ</w:t>
      </w:r>
      <w:r w:rsidRPr="002F2578">
        <w:rPr>
          <w:b/>
          <w:bCs/>
        </w:rPr>
        <w:t>о</w:t>
      </w:r>
      <w:r w:rsidRPr="002F2578">
        <w:rPr>
          <w:b/>
          <w:bCs/>
        </w:rPr>
        <w:t>вании детьми-инвалидами, а также их доступу к среднему и высшему о</w:t>
      </w:r>
      <w:r w:rsidRPr="002F2578">
        <w:rPr>
          <w:b/>
          <w:bCs/>
        </w:rPr>
        <w:t>б</w:t>
      </w:r>
      <w:r w:rsidRPr="002F2578">
        <w:rPr>
          <w:b/>
          <w:bCs/>
        </w:rPr>
        <w:t>разованию, обеспечивать альтернативы этому свидетельству для детей с психическими расстройствами, а также разработать программы професс</w:t>
      </w:r>
      <w:r w:rsidRPr="002F2578">
        <w:rPr>
          <w:b/>
          <w:bCs/>
        </w:rPr>
        <w:t>и</w:t>
      </w:r>
      <w:r w:rsidRPr="002F2578">
        <w:rPr>
          <w:b/>
          <w:bCs/>
        </w:rPr>
        <w:t>ональной подготовки для детей-инвалидов;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е)</w:t>
      </w:r>
      <w:r w:rsidRPr="002F2578">
        <w:rPr>
          <w:b/>
          <w:bCs/>
        </w:rPr>
        <w:tab/>
        <w:t>обеспечивать оказание детям-инвалидам, которые помещены в приюты, поскольку они были брошены, остались без родителей или без дома, особого ухода или психологической поддержки со стороны надлеж</w:t>
      </w:r>
      <w:r w:rsidRPr="002F2578">
        <w:rPr>
          <w:b/>
          <w:bCs/>
        </w:rPr>
        <w:t>а</w:t>
      </w:r>
      <w:r w:rsidRPr="002F2578">
        <w:rPr>
          <w:b/>
          <w:bCs/>
        </w:rPr>
        <w:t xml:space="preserve">щим образом подготовленного персонала. </w:t>
      </w:r>
    </w:p>
    <w:p w:rsidR="00DF2515" w:rsidRPr="002F2578" w:rsidRDefault="00DF2515" w:rsidP="00B70A53">
      <w:pPr>
        <w:pStyle w:val="H23GR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lastRenderedPageBreak/>
        <w:tab/>
      </w:r>
      <w:r w:rsidRPr="002F2578">
        <w:rPr>
          <w:rFonts w:eastAsia="Malgun Gothic"/>
          <w:lang w:eastAsia="zh-CN"/>
        </w:rPr>
        <w:tab/>
        <w:t>Здравоохранение и услуги по охране здоровья</w:t>
      </w:r>
    </w:p>
    <w:p w:rsidR="00DF2515" w:rsidRPr="002F2578" w:rsidRDefault="00DF2515" w:rsidP="00DF2515">
      <w:pPr>
        <w:pStyle w:val="SingleTxtGR"/>
      </w:pPr>
      <w:r w:rsidRPr="002F2578">
        <w:t>51.</w:t>
      </w:r>
      <w:r w:rsidRPr="002F2578">
        <w:tab/>
        <w:t>Комитет с удовлетворением отмечает выделение сектору здравоохран</w:t>
      </w:r>
      <w:r w:rsidRPr="002F2578">
        <w:t>е</w:t>
      </w:r>
      <w:r w:rsidRPr="002F2578">
        <w:t>ния бюджетных ассигнований и увеличение его кадровых ресурсов. Комитет, однако, обеспокоен широким распространением среди матерей случаев нед</w:t>
      </w:r>
      <w:r w:rsidRPr="002F2578">
        <w:t>о</w:t>
      </w:r>
      <w:r w:rsidRPr="002F2578">
        <w:t>едания и недостаточным уровнем дородового ухода как двумя основными пр</w:t>
      </w:r>
      <w:r w:rsidRPr="002F2578">
        <w:t>и</w:t>
      </w:r>
      <w:r w:rsidRPr="002F2578">
        <w:t>чинами низкого веса новорожденных. Комитет также озабочен крайне огран</w:t>
      </w:r>
      <w:r w:rsidRPr="002F2578">
        <w:t>и</w:t>
      </w:r>
      <w:r w:rsidRPr="002F2578">
        <w:t xml:space="preserve">ченными мерами по лечению больных гепатитом С. 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52.</w:t>
      </w:r>
      <w:r w:rsidRPr="002F2578">
        <w:rPr>
          <w:b/>
          <w:bCs/>
        </w:rPr>
        <w:tab/>
        <w:t>Комитет обращает внимание государства-участника на свое замеч</w:t>
      </w:r>
      <w:r w:rsidRPr="002F2578">
        <w:rPr>
          <w:b/>
          <w:bCs/>
        </w:rPr>
        <w:t>а</w:t>
      </w:r>
      <w:r w:rsidRPr="002F2578">
        <w:rPr>
          <w:b/>
          <w:bCs/>
        </w:rPr>
        <w:t>ние общего порядка № 15 (2013) о праве ребенка на пользование наиболее совершенными услугами системы здравоохранения и рекомендует госуда</w:t>
      </w:r>
      <w:r w:rsidRPr="002F2578">
        <w:rPr>
          <w:b/>
          <w:bCs/>
        </w:rPr>
        <w:t>р</w:t>
      </w:r>
      <w:r w:rsidRPr="002F2578">
        <w:rPr>
          <w:b/>
          <w:bCs/>
        </w:rPr>
        <w:t>ству-участнику принимать дальнейшие меры для решения проблем нед</w:t>
      </w:r>
      <w:r w:rsidRPr="002F2578">
        <w:rPr>
          <w:b/>
          <w:bCs/>
        </w:rPr>
        <w:t>о</w:t>
      </w:r>
      <w:r w:rsidRPr="002F2578">
        <w:rPr>
          <w:b/>
          <w:bCs/>
        </w:rPr>
        <w:t>едания среди матерей, нездорового образа жизни и недостаточной род</w:t>
      </w:r>
      <w:r w:rsidRPr="002F2578">
        <w:rPr>
          <w:b/>
          <w:bCs/>
        </w:rPr>
        <w:t>и</w:t>
      </w:r>
      <w:r w:rsidRPr="002F2578">
        <w:rPr>
          <w:b/>
          <w:bCs/>
        </w:rPr>
        <w:t>тельской заботы в целях предотвращения рождения новорожденных с н</w:t>
      </w:r>
      <w:r w:rsidRPr="002F2578">
        <w:rPr>
          <w:b/>
          <w:bCs/>
        </w:rPr>
        <w:t>е</w:t>
      </w:r>
      <w:r w:rsidRPr="002F2578">
        <w:rPr>
          <w:b/>
          <w:bCs/>
        </w:rPr>
        <w:t xml:space="preserve">достаточным весом. Государству-участнику также предлагается принять меры для улучшения питания младенцев, детей и матерей. Помимо этого, Комитет рекомендует государству-участнику обеспечивать эффективное лечение гепатита С, в том числе путем иммунизации. </w:t>
      </w:r>
    </w:p>
    <w:p w:rsidR="00DF2515" w:rsidRPr="002F2578" w:rsidRDefault="00DF2515" w:rsidP="00B70A53">
      <w:pPr>
        <w:pStyle w:val="H23GR"/>
      </w:pPr>
      <w:r w:rsidRPr="002F2578">
        <w:tab/>
      </w:r>
      <w:r w:rsidRPr="002F2578">
        <w:tab/>
        <w:t>Здоровье подростков</w:t>
      </w:r>
    </w:p>
    <w:p w:rsidR="00DF2515" w:rsidRPr="002F2578" w:rsidRDefault="00DF2515" w:rsidP="00DF2515">
      <w:pPr>
        <w:pStyle w:val="SingleTxtGR"/>
      </w:pPr>
      <w:r w:rsidRPr="002F2578">
        <w:t>53.</w:t>
      </w:r>
      <w:r w:rsidRPr="002F2578">
        <w:tab/>
        <w:t>Принимая к сведению реализацию национальной стратегии в области р</w:t>
      </w:r>
      <w:r w:rsidRPr="002F2578">
        <w:t>е</w:t>
      </w:r>
      <w:r w:rsidRPr="002F2578">
        <w:t>продуктивного здоровья и расширение школьных программ по вопросам репр</w:t>
      </w:r>
      <w:r w:rsidRPr="002F2578">
        <w:t>о</w:t>
      </w:r>
      <w:r w:rsidRPr="002F2578">
        <w:t>дуктивного здоровья, включая проблемы ВИЧ/СПИДа и предупреждения ра</w:t>
      </w:r>
      <w:r w:rsidRPr="002F2578">
        <w:t>н</w:t>
      </w:r>
      <w:r w:rsidRPr="002F2578">
        <w:t>них беременностей, Комитет заявляет о своей озабоченности ограниченной э</w:t>
      </w:r>
      <w:r w:rsidRPr="002F2578">
        <w:t>ф</w:t>
      </w:r>
      <w:r w:rsidRPr="002F2578">
        <w:t>фективностью просветительской работы по вопросам сексуального и репроду</w:t>
      </w:r>
      <w:r w:rsidRPr="002F2578">
        <w:t>к</w:t>
      </w:r>
      <w:r w:rsidRPr="002F2578">
        <w:t>тивного здоровья, а также отсутствием в учебных планах занятий по разъясн</w:t>
      </w:r>
      <w:r w:rsidRPr="002F2578">
        <w:t>е</w:t>
      </w:r>
      <w:r w:rsidRPr="002F2578">
        <w:t>нию вреда наркотиков.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rFonts w:eastAsia="Malgun Gothic"/>
          <w:bCs/>
        </w:rPr>
        <w:t>54.</w:t>
      </w:r>
      <w:r w:rsidRPr="002F2578">
        <w:rPr>
          <w:rFonts w:eastAsia="Malgun Gothic"/>
          <w:b/>
          <w:bCs/>
        </w:rPr>
        <w:tab/>
        <w:t>Ссылаясь на свое замечание общего порядка № 4 (2003) о здоровье и развитии подростков, Комитет рекомендует государству-участнику: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обеспечивать в контексте национальной стратегии в области репродуктивного здоровья включение занятий по теме сексуального и р</w:t>
      </w:r>
      <w:r w:rsidRPr="002F2578">
        <w:rPr>
          <w:b/>
          <w:bCs/>
        </w:rPr>
        <w:t>е</w:t>
      </w:r>
      <w:r w:rsidRPr="002F2578">
        <w:rPr>
          <w:b/>
          <w:bCs/>
        </w:rPr>
        <w:t>продуктивного здоровья в обязательные школьные учебные планы, разр</w:t>
      </w:r>
      <w:r w:rsidRPr="002F2578">
        <w:rPr>
          <w:b/>
          <w:bCs/>
        </w:rPr>
        <w:t>а</w:t>
      </w:r>
      <w:r w:rsidRPr="002F2578">
        <w:rPr>
          <w:b/>
          <w:bCs/>
        </w:rPr>
        <w:t>батывать их в интересах девушек и юношей подросткового возраста, уд</w:t>
      </w:r>
      <w:r w:rsidRPr="002F2578">
        <w:rPr>
          <w:b/>
          <w:bCs/>
        </w:rPr>
        <w:t>е</w:t>
      </w:r>
      <w:r w:rsidRPr="002F2578">
        <w:rPr>
          <w:b/>
          <w:bCs/>
        </w:rPr>
        <w:t>ляя особое внимание профилактике ранней беременности и заболеваний, передаваемых половым путем;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принимать дальнейшие меры по повышению осведомленности об ответственном исполнении родительских обязанностей и сексуальном поведении с особым акцентом на юношей и мужчин;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b/>
          <w:bCs/>
        </w:rPr>
        <w:t>с)</w:t>
      </w:r>
      <w:r w:rsidRPr="002F2578">
        <w:rPr>
          <w:b/>
          <w:bCs/>
        </w:rPr>
        <w:tab/>
        <w:t>проводить борьбу с токсикоманией среди детей и подростков, в частности, посредством распространения среди них точной и объективной информации, а также путем обучения жизненным навыкам профилактики токсикомании, включая табакокурение и злоупотребление алкоголем, и на основе включения в школьные учебные программы занятий по проблеме наркомании; разработать доступные курсы лечения от наркозависимости с учетом особенностей молодежи и услуги по уменьшению негативных п</w:t>
      </w:r>
      <w:r w:rsidRPr="002F2578">
        <w:rPr>
          <w:b/>
          <w:bCs/>
        </w:rPr>
        <w:t>о</w:t>
      </w:r>
      <w:r w:rsidRPr="002F2578">
        <w:rPr>
          <w:b/>
          <w:bCs/>
        </w:rPr>
        <w:t>следствий такой зависимости; и, в частности, обеспечивать доступность метадоновой заместительной терапии для лиц в возрасте до 18 лет</w:t>
      </w:r>
      <w:r w:rsidR="00B70A53" w:rsidRPr="002F2578">
        <w:rPr>
          <w:b/>
          <w:bCs/>
        </w:rPr>
        <w:t>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b/>
          <w:bCs/>
        </w:rPr>
        <w:t>d)</w:t>
      </w:r>
      <w:r w:rsidRPr="002F2578">
        <w:rPr>
          <w:b/>
          <w:bCs/>
        </w:rPr>
        <w:tab/>
        <w:t>Комитет рекомендует государству-участнику разработать сп</w:t>
      </w:r>
      <w:r w:rsidRPr="002F2578">
        <w:rPr>
          <w:b/>
          <w:bCs/>
        </w:rPr>
        <w:t>е</w:t>
      </w:r>
      <w:r w:rsidRPr="002F2578">
        <w:rPr>
          <w:b/>
          <w:bCs/>
        </w:rPr>
        <w:t xml:space="preserve">циальную методику лечения от наркозависимости с учетом особенностей </w:t>
      </w:r>
      <w:r w:rsidRPr="002F2578">
        <w:rPr>
          <w:b/>
          <w:bCs/>
        </w:rPr>
        <w:lastRenderedPageBreak/>
        <w:t>подростков и услуги по уменьшению вреда от наркозависимости для детей и молодежи.</w:t>
      </w:r>
    </w:p>
    <w:p w:rsidR="00DF2515" w:rsidRPr="002F2578" w:rsidRDefault="00DF2515" w:rsidP="00B70A53">
      <w:pPr>
        <w:pStyle w:val="H23GR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  <w:lang w:eastAsia="zh-CN"/>
        </w:rPr>
        <w:tab/>
        <w:t>ВИЧ/СПИД</w:t>
      </w:r>
    </w:p>
    <w:p w:rsidR="00DF2515" w:rsidRPr="002F2578" w:rsidRDefault="00DF2515" w:rsidP="00DF2515">
      <w:pPr>
        <w:pStyle w:val="SingleTxtGR"/>
      </w:pPr>
      <w:r w:rsidRPr="002F2578">
        <w:t>55.</w:t>
      </w:r>
      <w:r w:rsidRPr="002F2578">
        <w:tab/>
        <w:t>Комитет с удовлетворением отмечает принятие в 2006 году закона о ВИЧ и СПИДе, который разрешает ребенку давать согласие на тестирование на ВИЧ без необходимости предварительного получения согласия своего законного представителя или опекуна. Однако он обеспокоен ограниченной эффективн</w:t>
      </w:r>
      <w:r w:rsidRPr="002F2578">
        <w:t>о</w:t>
      </w:r>
      <w:r w:rsidRPr="002F2578">
        <w:t>стью мер по борьбе с передачей заболеваний от матери к ребенку, а также с</w:t>
      </w:r>
      <w:r w:rsidRPr="002F2578">
        <w:t>о</w:t>
      </w:r>
      <w:r w:rsidRPr="002F2578">
        <w:t>храняющимся неудовлетворительным уровнем осведомленности о ВИЧ/</w:t>
      </w:r>
      <w:r w:rsidR="00B70A53" w:rsidRPr="002F2578">
        <w:br/>
      </w:r>
      <w:r w:rsidRPr="002F2578">
        <w:t>СПИДе, следствием чего является стигматизация и дискриминация в отнош</w:t>
      </w:r>
      <w:r w:rsidRPr="002F2578">
        <w:t>е</w:t>
      </w:r>
      <w:r w:rsidRPr="002F2578">
        <w:t>нии инфицированных и затрагиваемых этими болезнями лиц. Комитет также озабочен сообщениями о том, что дети могут получать медицинские услуги только в сопровождении совершеннолетнего, поскольку такая практика носит дискр</w:t>
      </w:r>
      <w:r w:rsidRPr="002F2578">
        <w:t>и</w:t>
      </w:r>
      <w:r w:rsidRPr="002F2578">
        <w:t>минационный характер по отношению к детям, живущим с ВИЧ.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56.</w:t>
      </w:r>
      <w:r w:rsidRPr="002F2578">
        <w:rPr>
          <w:b/>
          <w:bCs/>
        </w:rPr>
        <w:tab/>
        <w:t>В свете своего замечания общего порядка № 3 (2003) по вопросу о ВИЧ/СПИДе и правах ребенка Комитет рекомендует государству-участнику: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продолжать работу по предупреждению передачи ВИЧ/СПИДа от матери к ребенку и разработать дорожную карту эффективных проф</w:t>
      </w:r>
      <w:r w:rsidRPr="002F2578">
        <w:rPr>
          <w:b/>
          <w:bCs/>
        </w:rPr>
        <w:t>и</w:t>
      </w:r>
      <w:r w:rsidRPr="002F2578">
        <w:rPr>
          <w:b/>
          <w:bCs/>
        </w:rPr>
        <w:t>лактических мероприятий;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принять меры по совершенствованию последующего лечения инфицированных ВИЧ/СПИДом матерей и их младенцев в интересах их раннего привлечения к терапии и расширить доступ к антиретровирусной терапии и профилактике для ВИЧ-инфицированных беременных женщин, а также охват такой работы;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с)</w:t>
      </w:r>
      <w:r w:rsidRPr="002F2578">
        <w:rPr>
          <w:b/>
          <w:bCs/>
        </w:rPr>
        <w:tab/>
        <w:t>расширить доступ к высококачественным услугам в области сексуального и репродуктивного здоровья с учетом возрастных особенн</w:t>
      </w:r>
      <w:r w:rsidRPr="002F2578">
        <w:rPr>
          <w:b/>
          <w:bCs/>
        </w:rPr>
        <w:t>о</w:t>
      </w:r>
      <w:r w:rsidRPr="002F2578">
        <w:rPr>
          <w:b/>
          <w:bCs/>
        </w:rPr>
        <w:t>стей, и в том числе предусматривать возможность добровольного лечения несовершеннолетнего от ВИЧ без получения согласия его законного пре</w:t>
      </w:r>
      <w:r w:rsidRPr="002F2578">
        <w:rPr>
          <w:b/>
          <w:bCs/>
        </w:rPr>
        <w:t>д</w:t>
      </w:r>
      <w:r w:rsidRPr="002F2578">
        <w:rPr>
          <w:b/>
          <w:bCs/>
        </w:rPr>
        <w:t>ставителя или опекуна; распространять информацию по вопросам секс</w:t>
      </w:r>
      <w:r w:rsidRPr="002F2578">
        <w:rPr>
          <w:b/>
          <w:bCs/>
        </w:rPr>
        <w:t>у</w:t>
      </w:r>
      <w:r w:rsidRPr="002F2578">
        <w:rPr>
          <w:b/>
          <w:bCs/>
        </w:rPr>
        <w:t>ального и репродуктивного здоровья, в частности о ВИЧ/СПИДе, среди школьников и организовывать просветительские мероприятия для проф</w:t>
      </w:r>
      <w:r w:rsidRPr="002F2578">
        <w:rPr>
          <w:b/>
          <w:bCs/>
        </w:rPr>
        <w:t>и</w:t>
      </w:r>
      <w:r w:rsidRPr="002F2578">
        <w:rPr>
          <w:b/>
          <w:bCs/>
        </w:rPr>
        <w:t>лактики проявлений боязни и дискриминации в отношении лиц, инфиц</w:t>
      </w:r>
      <w:r w:rsidRPr="002F2578">
        <w:rPr>
          <w:b/>
          <w:bCs/>
        </w:rPr>
        <w:t>и</w:t>
      </w:r>
      <w:r w:rsidRPr="002F2578">
        <w:rPr>
          <w:b/>
          <w:bCs/>
        </w:rPr>
        <w:t>рованных и затрагиваемых ВИЧ/СПИДом.</w:t>
      </w:r>
    </w:p>
    <w:p w:rsidR="00DF2515" w:rsidRPr="002F2578" w:rsidRDefault="00DF2515" w:rsidP="00FC6FA1">
      <w:pPr>
        <w:pStyle w:val="H23GR"/>
        <w:rPr>
          <w:rFonts w:eastAsia="Malgun Gothic"/>
        </w:rPr>
      </w:pPr>
      <w:r w:rsidRPr="002F2578">
        <w:tab/>
      </w:r>
      <w:r w:rsidRPr="002F2578">
        <w:tab/>
      </w:r>
      <w:r w:rsidRPr="002F2578">
        <w:rPr>
          <w:rFonts w:eastAsia="Malgun Gothic"/>
        </w:rPr>
        <w:t>Влияние изменения климата на права ребенка</w:t>
      </w:r>
    </w:p>
    <w:p w:rsidR="00DF2515" w:rsidRPr="002F2578" w:rsidRDefault="00DF2515" w:rsidP="00DF2515">
      <w:pPr>
        <w:pStyle w:val="SingleTxtGR"/>
      </w:pPr>
      <w:r w:rsidRPr="002F2578">
        <w:t>57.</w:t>
      </w:r>
      <w:r w:rsidRPr="002F2578">
        <w:tab/>
        <w:t>Отмечая деятельность Министерства по окружающей среде, устойчивому развитию, управлению в чрезвычайных ситуациях и охране пляжей, а также Национального комитета по чрезвычайным ситуациям в области предупрежд</w:t>
      </w:r>
      <w:r w:rsidRPr="002F2578">
        <w:t>е</w:t>
      </w:r>
      <w:r w:rsidRPr="002F2578">
        <w:t>ния бедствий и планирования мероприятий на случай чрезвычайных обсто</w:t>
      </w:r>
      <w:r w:rsidRPr="002F2578">
        <w:t>я</w:t>
      </w:r>
      <w:r w:rsidRPr="002F2578">
        <w:t>тельств, Комитет с озабоченностью указывает, что политика и программы в о</w:t>
      </w:r>
      <w:r w:rsidRPr="002F2578">
        <w:t>б</w:t>
      </w:r>
      <w:r w:rsidRPr="002F2578">
        <w:t>ласти изменения климата, а также уменьшения опасности стихийных бедствий, в частности циклонов, не охватывает аспекты особой уязвимости и потребн</w:t>
      </w:r>
      <w:r w:rsidRPr="002F2578">
        <w:t>о</w:t>
      </w:r>
      <w:r w:rsidRPr="002F2578">
        <w:t>стей детей, а также выражает обеспокоенность по поводу того, что собираемая информация в интересах выработки политических мер не позволяет определить типы рисков, с которыми сталкиваются дети.</w:t>
      </w:r>
    </w:p>
    <w:p w:rsidR="00DF2515" w:rsidRPr="002F2578" w:rsidRDefault="00DF2515" w:rsidP="00693315">
      <w:pPr>
        <w:pStyle w:val="SingleTxtGR"/>
        <w:keepNext/>
        <w:keepLines/>
        <w:rPr>
          <w:rFonts w:eastAsia="Malgun Gothic"/>
          <w:b/>
          <w:bCs/>
          <w:lang w:eastAsia="zh-CN"/>
        </w:rPr>
      </w:pPr>
      <w:r w:rsidRPr="002F2578">
        <w:rPr>
          <w:rFonts w:eastAsia="Malgun Gothic"/>
          <w:bCs/>
          <w:lang w:eastAsia="zh-CN"/>
        </w:rPr>
        <w:t>58.</w:t>
      </w:r>
      <w:r w:rsidRPr="002F2578">
        <w:rPr>
          <w:rFonts w:eastAsia="Malgun Gothic"/>
          <w:b/>
          <w:bCs/>
          <w:lang w:eastAsia="zh-CN"/>
        </w:rPr>
        <w:tab/>
        <w:t>Комитет рекомендует государству-участнику: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  <w:lang w:eastAsia="zh-CN"/>
        </w:rPr>
      </w:pPr>
      <w:r w:rsidRPr="002F2578">
        <w:rPr>
          <w:rFonts w:eastAsia="Malgun Gothic"/>
          <w:b/>
          <w:bCs/>
          <w:lang w:eastAsia="zh-CN"/>
        </w:rPr>
        <w:lastRenderedPageBreak/>
        <w:t>а)</w:t>
      </w:r>
      <w:r w:rsidRPr="002F2578">
        <w:rPr>
          <w:rFonts w:eastAsia="Malgun Gothic"/>
          <w:b/>
          <w:bCs/>
          <w:lang w:eastAsia="zh-CN"/>
        </w:rPr>
        <w:tab/>
        <w:t>обеспечивать учет особой уязвимости и потребностей детей,</w:t>
      </w:r>
      <w:r w:rsidRPr="002F2578">
        <w:rPr>
          <w:rFonts w:eastAsia="Malgun Gothic"/>
          <w:b/>
          <w:bCs/>
          <w:lang w:eastAsia="zh-CN"/>
        </w:rPr>
        <w:br/>
        <w:t>а также их мнений при разработке политики и программ для решения пр</w:t>
      </w:r>
      <w:r w:rsidRPr="002F2578">
        <w:rPr>
          <w:rFonts w:eastAsia="Malgun Gothic"/>
          <w:b/>
          <w:bCs/>
          <w:lang w:eastAsia="zh-CN"/>
        </w:rPr>
        <w:t>о</w:t>
      </w:r>
      <w:r w:rsidRPr="002F2578">
        <w:rPr>
          <w:rFonts w:eastAsia="Malgun Gothic"/>
          <w:b/>
          <w:bCs/>
          <w:lang w:eastAsia="zh-CN"/>
        </w:rPr>
        <w:t>блем изменения климата и предотвращения опасности стихийных бе</w:t>
      </w:r>
      <w:r w:rsidRPr="002F2578">
        <w:rPr>
          <w:rFonts w:eastAsia="Malgun Gothic"/>
          <w:b/>
          <w:bCs/>
          <w:lang w:eastAsia="zh-CN"/>
        </w:rPr>
        <w:t>д</w:t>
      </w:r>
      <w:r w:rsidRPr="002F2578">
        <w:rPr>
          <w:rFonts w:eastAsia="Malgun Gothic"/>
          <w:b/>
          <w:bCs/>
          <w:lang w:eastAsia="zh-CN"/>
        </w:rPr>
        <w:t xml:space="preserve">ствий; 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  <w:lang w:eastAsia="zh-CN"/>
        </w:rPr>
      </w:pPr>
      <w:r w:rsidRPr="002F2578">
        <w:rPr>
          <w:rFonts w:eastAsia="Malgun Gothic"/>
          <w:b/>
          <w:bCs/>
          <w:lang w:eastAsia="zh-CN"/>
        </w:rPr>
        <w:t>b)</w:t>
      </w:r>
      <w:r w:rsidRPr="002F2578">
        <w:rPr>
          <w:rFonts w:eastAsia="Malgun Gothic"/>
          <w:b/>
          <w:bCs/>
          <w:lang w:eastAsia="zh-CN"/>
        </w:rPr>
        <w:tab/>
        <w:t>наладить сбор детализированных данных по типам риска, с к</w:t>
      </w:r>
      <w:r w:rsidRPr="002F2578">
        <w:rPr>
          <w:rFonts w:eastAsia="Malgun Gothic"/>
          <w:b/>
          <w:bCs/>
          <w:lang w:eastAsia="zh-CN"/>
        </w:rPr>
        <w:t>о</w:t>
      </w:r>
      <w:r w:rsidRPr="002F2578">
        <w:rPr>
          <w:rFonts w:eastAsia="Malgun Gothic"/>
          <w:b/>
          <w:bCs/>
          <w:lang w:eastAsia="zh-CN"/>
        </w:rPr>
        <w:t>торыми сталкиваются дети в результате различных бедствий, с целью в</w:t>
      </w:r>
      <w:r w:rsidRPr="002F2578">
        <w:rPr>
          <w:rFonts w:eastAsia="Malgun Gothic"/>
          <w:b/>
          <w:bCs/>
          <w:lang w:eastAsia="zh-CN"/>
        </w:rPr>
        <w:t>ы</w:t>
      </w:r>
      <w:r w:rsidRPr="002F2578">
        <w:rPr>
          <w:rFonts w:eastAsia="Malgun Gothic"/>
          <w:b/>
          <w:bCs/>
          <w:lang w:eastAsia="zh-CN"/>
        </w:rPr>
        <w:t>работки соответствующей международной, региональной и национальной политики, рамок и соглашений во избежание предотвратимых случаев г</w:t>
      </w:r>
      <w:r w:rsidRPr="002F2578">
        <w:rPr>
          <w:rFonts w:eastAsia="Malgun Gothic"/>
          <w:b/>
          <w:bCs/>
          <w:lang w:eastAsia="zh-CN"/>
        </w:rPr>
        <w:t>и</w:t>
      </w:r>
      <w:r w:rsidRPr="002F2578">
        <w:rPr>
          <w:rFonts w:eastAsia="Malgun Gothic"/>
          <w:b/>
          <w:bCs/>
          <w:lang w:eastAsia="zh-CN"/>
        </w:rPr>
        <w:t xml:space="preserve">бели и увечий детей; 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  <w:lang w:eastAsia="zh-CN"/>
        </w:rPr>
      </w:pPr>
      <w:r w:rsidRPr="002F2578">
        <w:rPr>
          <w:rFonts w:eastAsia="Malgun Gothic"/>
          <w:b/>
          <w:bCs/>
          <w:lang w:eastAsia="zh-CN"/>
        </w:rPr>
        <w:t>с)</w:t>
      </w:r>
      <w:r w:rsidRPr="002F2578">
        <w:rPr>
          <w:rFonts w:eastAsia="Malgun Gothic"/>
          <w:b/>
          <w:bCs/>
          <w:lang w:eastAsia="zh-CN"/>
        </w:rPr>
        <w:tab/>
        <w:t>повышать уровень осведомленности и готовности детей в части изменения климата и стихийных бедствий на основе включения таких в</w:t>
      </w:r>
      <w:r w:rsidRPr="002F2578">
        <w:rPr>
          <w:rFonts w:eastAsia="Malgun Gothic"/>
          <w:b/>
          <w:bCs/>
          <w:lang w:eastAsia="zh-CN"/>
        </w:rPr>
        <w:t>о</w:t>
      </w:r>
      <w:r w:rsidRPr="002F2578">
        <w:rPr>
          <w:rFonts w:eastAsia="Malgun Gothic"/>
          <w:b/>
          <w:bCs/>
          <w:lang w:eastAsia="zh-CN"/>
        </w:rPr>
        <w:t>просов в школьные учебные планы и программы подготовки педагогич</w:t>
      </w:r>
      <w:r w:rsidRPr="002F2578">
        <w:rPr>
          <w:rFonts w:eastAsia="Malgun Gothic"/>
          <w:b/>
          <w:bCs/>
          <w:lang w:eastAsia="zh-CN"/>
        </w:rPr>
        <w:t>е</w:t>
      </w:r>
      <w:r w:rsidRPr="002F2578">
        <w:rPr>
          <w:rFonts w:eastAsia="Malgun Gothic"/>
          <w:b/>
          <w:bCs/>
          <w:lang w:eastAsia="zh-CN"/>
        </w:rPr>
        <w:t>ских кадров</w:t>
      </w:r>
      <w:r w:rsidR="00FC6FA1" w:rsidRPr="002F2578">
        <w:rPr>
          <w:rFonts w:eastAsia="Malgun Gothic"/>
          <w:b/>
          <w:bCs/>
          <w:lang w:eastAsia="zh-CN"/>
        </w:rPr>
        <w:t>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  <w:lang w:eastAsia="zh-CN"/>
        </w:rPr>
      </w:pPr>
      <w:r w:rsidRPr="002F2578">
        <w:rPr>
          <w:rFonts w:eastAsia="Malgun Gothic"/>
          <w:b/>
          <w:bCs/>
          <w:lang w:eastAsia="zh-CN"/>
        </w:rPr>
        <w:t>d)</w:t>
      </w:r>
      <w:r w:rsidRPr="002F2578">
        <w:rPr>
          <w:rFonts w:eastAsia="Malgun Gothic"/>
          <w:b/>
          <w:bCs/>
          <w:lang w:eastAsia="zh-CN"/>
        </w:rPr>
        <w:tab/>
        <w:t>наладить двустороннее, многостороннее и региональное с</w:t>
      </w:r>
      <w:r w:rsidRPr="002F2578">
        <w:rPr>
          <w:rFonts w:eastAsia="Malgun Gothic"/>
          <w:b/>
          <w:bCs/>
          <w:lang w:eastAsia="zh-CN"/>
        </w:rPr>
        <w:t>о</w:t>
      </w:r>
      <w:r w:rsidRPr="002F2578">
        <w:rPr>
          <w:rFonts w:eastAsia="Malgun Gothic"/>
          <w:b/>
          <w:bCs/>
          <w:lang w:eastAsia="zh-CN"/>
        </w:rPr>
        <w:t>трудничество при реализации вышеупомянутых рекомендаций.</w:t>
      </w:r>
    </w:p>
    <w:p w:rsidR="00DF2515" w:rsidRPr="002F2578" w:rsidRDefault="00DF2515" w:rsidP="00FC6FA1">
      <w:pPr>
        <w:pStyle w:val="H23GR"/>
        <w:rPr>
          <w:rFonts w:eastAsia="Malgun Gothic"/>
          <w:lang w:eastAsia="zh-CN"/>
        </w:rPr>
      </w:pPr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  <w:lang w:eastAsia="zh-CN"/>
        </w:rPr>
        <w:tab/>
        <w:t>Уровень жизни</w:t>
      </w:r>
    </w:p>
    <w:p w:rsidR="00DF2515" w:rsidRPr="002F2578" w:rsidRDefault="00DF2515" w:rsidP="00DF2515">
      <w:pPr>
        <w:pStyle w:val="SingleTxtGR"/>
      </w:pPr>
      <w:r w:rsidRPr="002F2578">
        <w:t>59.</w:t>
      </w:r>
      <w:r w:rsidRPr="002F2578">
        <w:tab/>
        <w:t>Принимая во внимание последовательные усилия государства-участника по сокращению масштабов бедности, включая предоставление определенных услуг по уходу за детьми, в частности посредством покрытия расходов на пит</w:t>
      </w:r>
      <w:r w:rsidRPr="002F2578">
        <w:t>а</w:t>
      </w:r>
      <w:r w:rsidRPr="002F2578">
        <w:t>ние, перевозку и школьное обучение детей, Комитет вновь заявляет о том, что он обеспокоен условиями жизни детей из нуждающихся и маргинализованных семей, особенно в отношении доступа к надлежащему жилью, образованию и медицинской помощи.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bCs/>
        </w:rPr>
        <w:t>60.</w:t>
      </w:r>
      <w:r w:rsidRPr="002F2578">
        <w:rPr>
          <w:b/>
          <w:bCs/>
        </w:rPr>
        <w:tab/>
        <w:t>Комитет рекомендует государству-участнику рассмотреть возмо</w:t>
      </w:r>
      <w:r w:rsidRPr="002F2578">
        <w:rPr>
          <w:b/>
          <w:bCs/>
        </w:rPr>
        <w:t>ж</w:t>
      </w:r>
      <w:r w:rsidRPr="002F2578">
        <w:rPr>
          <w:b/>
          <w:bCs/>
        </w:rPr>
        <w:t>ность проведения целенаправленных консультаций с семьями, детьми и организациями гражданского общества, занимающимися правами детей, а также НПО по проблеме бедности среди детей с целью укрепления или в</w:t>
      </w:r>
      <w:r w:rsidRPr="002F2578">
        <w:rPr>
          <w:b/>
          <w:bCs/>
        </w:rPr>
        <w:t>ы</w:t>
      </w:r>
      <w:r w:rsidRPr="002F2578">
        <w:rPr>
          <w:b/>
          <w:bCs/>
        </w:rPr>
        <w:t>работки стратегии и мероприятий по обеспечению прав детей в контексте Национальной стратегии защиты детей и других программ уменьшения бедности. Такие действия должны позволить детям из нуждающихся и маргинализованных семей, а также детям, проживающим в отдаленных районах, включая острова Родригес и Агалега, пользоваться своими пр</w:t>
      </w:r>
      <w:r w:rsidRPr="002F2578">
        <w:rPr>
          <w:b/>
          <w:bCs/>
        </w:rPr>
        <w:t>а</w:t>
      </w:r>
      <w:r w:rsidRPr="002F2578">
        <w:rPr>
          <w:b/>
          <w:bCs/>
        </w:rPr>
        <w:t>вами на надлежащее жилье, образование и охрану здоровья. В частности, государству-участнику надлежит расширить систему предоставления с</w:t>
      </w:r>
      <w:r w:rsidRPr="002F2578">
        <w:rPr>
          <w:b/>
          <w:bCs/>
        </w:rPr>
        <w:t>о</w:t>
      </w:r>
      <w:r w:rsidRPr="002F2578">
        <w:rPr>
          <w:b/>
          <w:bCs/>
        </w:rPr>
        <w:t>циального жилья, поддерживать центры по уходу за детьми в дневное вр</w:t>
      </w:r>
      <w:r w:rsidRPr="002F2578">
        <w:rPr>
          <w:b/>
          <w:bCs/>
        </w:rPr>
        <w:t>е</w:t>
      </w:r>
      <w:r w:rsidRPr="002F2578">
        <w:rPr>
          <w:b/>
          <w:bCs/>
        </w:rPr>
        <w:t>мя в интересах содействия трудовой деятельности матерей, расширить д</w:t>
      </w:r>
      <w:r w:rsidRPr="002F2578">
        <w:rPr>
          <w:b/>
          <w:bCs/>
        </w:rPr>
        <w:t>о</w:t>
      </w:r>
      <w:r w:rsidRPr="002F2578">
        <w:rPr>
          <w:b/>
          <w:bCs/>
        </w:rPr>
        <w:t>ступ к образованию детей в возрасте от трех лет и укрепить общинные м</w:t>
      </w:r>
      <w:r w:rsidRPr="002F2578">
        <w:rPr>
          <w:b/>
          <w:bCs/>
        </w:rPr>
        <w:t>е</w:t>
      </w:r>
      <w:r w:rsidRPr="002F2578">
        <w:rPr>
          <w:b/>
          <w:bCs/>
        </w:rPr>
        <w:t xml:space="preserve">дицинские центры. </w:t>
      </w:r>
    </w:p>
    <w:p w:rsidR="00DF2515" w:rsidRPr="002F2578" w:rsidRDefault="00DF2515" w:rsidP="00DF2515">
      <w:pPr>
        <w:pStyle w:val="H1GR"/>
        <w:rPr>
          <w:rFonts w:eastAsia="Malgun Gothic"/>
        </w:rPr>
      </w:pPr>
      <w:r w:rsidRPr="002F2578">
        <w:rPr>
          <w:rFonts w:eastAsia="Malgun Gothic"/>
        </w:rPr>
        <w:tab/>
        <w:t>H.</w:t>
      </w:r>
      <w:r w:rsidRPr="002F2578">
        <w:rPr>
          <w:rFonts w:eastAsia="Malgun Gothic"/>
        </w:rPr>
        <w:tab/>
        <w:t>Образование, досуг и культурная деятельность (статьи 28−31)</w:t>
      </w:r>
    </w:p>
    <w:p w:rsidR="00DF2515" w:rsidRPr="002F2578" w:rsidRDefault="00DF2515" w:rsidP="00FC6FA1">
      <w:pPr>
        <w:pStyle w:val="H23GR"/>
      </w:pPr>
      <w:r w:rsidRPr="002F2578">
        <w:tab/>
      </w:r>
      <w:r w:rsidRPr="002F2578">
        <w:tab/>
        <w:t>Образование, включая профессиональную подготовку и ориентацию</w:t>
      </w:r>
    </w:p>
    <w:p w:rsidR="00DF2515" w:rsidRPr="002F2578" w:rsidRDefault="00DF2515" w:rsidP="00DF2515">
      <w:pPr>
        <w:pStyle w:val="SingleTxtGR"/>
      </w:pPr>
      <w:r w:rsidRPr="002F2578">
        <w:t>61.</w:t>
      </w:r>
      <w:r w:rsidRPr="002F2578">
        <w:tab/>
        <w:t>Комитет обеспокоен возможностью лишения доступа к образованию д</w:t>
      </w:r>
      <w:r w:rsidRPr="002F2578">
        <w:t>е</w:t>
      </w:r>
      <w:r w:rsidRPr="002F2578">
        <w:t>тей, рождение которых не было зарегистрировано. Комитет также озабочен тем, что школы не обеспечиваются надлежащими учебными материалами на креол</w:t>
      </w:r>
      <w:r w:rsidRPr="002F2578">
        <w:t>ь</w:t>
      </w:r>
      <w:r w:rsidRPr="002F2578">
        <w:t>ском языке, который остается факультативным языком, что ограничивает д</w:t>
      </w:r>
      <w:r w:rsidRPr="002F2578">
        <w:t>о</w:t>
      </w:r>
      <w:r w:rsidRPr="002F2578">
        <w:t>ступ к образованию говорящих на этом языке детей и приводит к значительн</w:t>
      </w:r>
      <w:r w:rsidRPr="002F2578">
        <w:t>о</w:t>
      </w:r>
      <w:r w:rsidRPr="002F2578">
        <w:t xml:space="preserve">му отсеву таких детей из школ, который в начальных школах достигает 20%. Кроме того, Комитет обеспокоен ограниченным доступом к профессиональной </w:t>
      </w:r>
      <w:r w:rsidRPr="002F2578">
        <w:lastRenderedPageBreak/>
        <w:t>подготовке детей, бросивших школу, особенно в сельских районах, нехваткой достаточных финансовых средств для организации дошкольного обучения, а также отсутствием в школьных учебных планах занятий по тематике прав чел</w:t>
      </w:r>
      <w:r w:rsidRPr="002F2578">
        <w:t>о</w:t>
      </w:r>
      <w:r w:rsidRPr="002F2578">
        <w:t>века.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62.</w:t>
      </w:r>
      <w:r w:rsidRPr="002F2578">
        <w:rPr>
          <w:b/>
          <w:bCs/>
        </w:rPr>
        <w:tab/>
        <w:t>Исходя из своего замечания общего порядка № 1 (2001) о целях обр</w:t>
      </w:r>
      <w:r w:rsidRPr="002F2578">
        <w:rPr>
          <w:b/>
          <w:bCs/>
        </w:rPr>
        <w:t>а</w:t>
      </w:r>
      <w:r w:rsidRPr="002F2578">
        <w:rPr>
          <w:b/>
          <w:bCs/>
        </w:rPr>
        <w:t>зования, Комитет рекомендует государству-участнику: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не допускать отказа в доступе к образованию детям, не име</w:t>
      </w:r>
      <w:r w:rsidRPr="002F2578">
        <w:rPr>
          <w:b/>
          <w:bCs/>
        </w:rPr>
        <w:t>ю</w:t>
      </w:r>
      <w:r w:rsidRPr="002F2578">
        <w:rPr>
          <w:b/>
          <w:bCs/>
        </w:rPr>
        <w:t>щим свидетельства о рождении;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принимать меры по повышению доступности и качества обр</w:t>
      </w:r>
      <w:r w:rsidRPr="002F2578">
        <w:rPr>
          <w:b/>
          <w:bCs/>
        </w:rPr>
        <w:t>а</w:t>
      </w:r>
      <w:r w:rsidRPr="002F2578">
        <w:rPr>
          <w:b/>
          <w:bCs/>
        </w:rPr>
        <w:t>зования, в том числе путем уменьшения влияния языка преподавания на доступность образования, а также на показатели количества детей, зако</w:t>
      </w:r>
      <w:r w:rsidRPr="002F2578">
        <w:rPr>
          <w:b/>
          <w:bCs/>
        </w:rPr>
        <w:t>н</w:t>
      </w:r>
      <w:r w:rsidRPr="002F2578">
        <w:rPr>
          <w:b/>
          <w:bCs/>
        </w:rPr>
        <w:t>чивших полный курс школьного обучения, и бросивших школу детей, ос</w:t>
      </w:r>
      <w:r w:rsidRPr="002F2578">
        <w:rPr>
          <w:b/>
          <w:bCs/>
        </w:rPr>
        <w:t>о</w:t>
      </w:r>
      <w:r w:rsidRPr="002F2578">
        <w:rPr>
          <w:b/>
          <w:bCs/>
        </w:rPr>
        <w:t>бенно детей, говорящих на креольском языке, беспризорных детей, а также детей, лишенных семейного окружения, посредством использования кр</w:t>
      </w:r>
      <w:r w:rsidRPr="002F2578">
        <w:rPr>
          <w:b/>
          <w:bCs/>
        </w:rPr>
        <w:t>е</w:t>
      </w:r>
      <w:r w:rsidRPr="002F2578">
        <w:rPr>
          <w:b/>
          <w:bCs/>
        </w:rPr>
        <w:t>ольского языка на стадии дошкольного обучения, а также в начальных и средних школах; и организовать высококачественную подготовку учит</w:t>
      </w:r>
      <w:r w:rsidRPr="002F2578">
        <w:rPr>
          <w:b/>
          <w:bCs/>
        </w:rPr>
        <w:t>е</w:t>
      </w:r>
      <w:r w:rsidRPr="002F2578">
        <w:rPr>
          <w:b/>
          <w:bCs/>
        </w:rPr>
        <w:t>лей, уделяя повышенное внимание сельским районам;</w:t>
      </w:r>
    </w:p>
    <w:p w:rsidR="00DF2515" w:rsidRPr="002F2578" w:rsidRDefault="00DF2515" w:rsidP="00DF2515">
      <w:pPr>
        <w:pStyle w:val="SingleTxtGR"/>
        <w:ind w:firstLine="567"/>
        <w:rPr>
          <w:rFonts w:cs="Times New Roman Bold"/>
          <w:b/>
          <w:bCs/>
        </w:rPr>
      </w:pPr>
      <w:r w:rsidRPr="002F2578">
        <w:rPr>
          <w:rFonts w:cs="Times New Roman Bold"/>
          <w:b/>
          <w:bCs/>
        </w:rPr>
        <w:t>с)</w:t>
      </w:r>
      <w:r w:rsidRPr="002F2578">
        <w:rPr>
          <w:rFonts w:cs="Times New Roman Bold"/>
          <w:b/>
          <w:bCs/>
        </w:rPr>
        <w:tab/>
        <w:t>обеспечивать дальнейшее развитие и поощрение высококач</w:t>
      </w:r>
      <w:r w:rsidRPr="002F2578">
        <w:rPr>
          <w:rFonts w:cs="Times New Roman Bold"/>
          <w:b/>
          <w:bCs/>
        </w:rPr>
        <w:t>е</w:t>
      </w:r>
      <w:r w:rsidRPr="002F2578">
        <w:rPr>
          <w:rFonts w:cs="Times New Roman Bold"/>
          <w:b/>
          <w:bCs/>
        </w:rPr>
        <w:t>ственной профессиональной подготовки, в частности в сельских районах, в целях повышения трудовых навыков детей и молодежи, особенно из числа бросивших школу;</w:t>
      </w:r>
    </w:p>
    <w:p w:rsidR="00DF2515" w:rsidRPr="002F2578" w:rsidRDefault="00DF2515" w:rsidP="00DF2515">
      <w:pPr>
        <w:pStyle w:val="SingleTxtGR"/>
        <w:ind w:firstLine="567"/>
        <w:rPr>
          <w:rFonts w:cs="Times New Roman Bold"/>
          <w:b/>
          <w:bCs/>
        </w:rPr>
      </w:pPr>
      <w:r w:rsidRPr="002F2578">
        <w:rPr>
          <w:rFonts w:cs="Times New Roman Bold"/>
          <w:b/>
          <w:bCs/>
        </w:rPr>
        <w:t>d)</w:t>
      </w:r>
      <w:r w:rsidRPr="002F2578">
        <w:rPr>
          <w:rFonts w:cs="Times New Roman Bold"/>
          <w:b/>
          <w:bCs/>
        </w:rPr>
        <w:tab/>
        <w:t>ассигновать достаточные финансовые средства на развитие и расширение системы дошкольного обучения на основе комплексной и ц</w:t>
      </w:r>
      <w:r w:rsidRPr="002F2578">
        <w:rPr>
          <w:rFonts w:cs="Times New Roman Bold"/>
          <w:b/>
          <w:bCs/>
        </w:rPr>
        <w:t>е</w:t>
      </w:r>
      <w:r w:rsidRPr="002F2578">
        <w:rPr>
          <w:rFonts w:cs="Times New Roman Bold"/>
          <w:b/>
          <w:bCs/>
        </w:rPr>
        <w:t>лостной политики;</w:t>
      </w:r>
    </w:p>
    <w:p w:rsidR="00DF2515" w:rsidRPr="002F2578" w:rsidRDefault="00DF2515" w:rsidP="00DF2515">
      <w:pPr>
        <w:pStyle w:val="SingleTxtGR"/>
        <w:ind w:firstLine="567"/>
        <w:rPr>
          <w:rFonts w:cs="Times New Roman Bold"/>
          <w:b/>
          <w:bCs/>
        </w:rPr>
      </w:pPr>
      <w:r w:rsidRPr="002F2578">
        <w:rPr>
          <w:b/>
          <w:bCs/>
        </w:rPr>
        <w:t>е)</w:t>
      </w:r>
      <w:r w:rsidRPr="002F2578">
        <w:rPr>
          <w:b/>
          <w:bCs/>
        </w:rPr>
        <w:tab/>
        <w:t>организовать правозащитное просвещение с учетом возрастных особенностей на основе включения принципов и положений Конвенции о правах ребенка в школьные учебные программы, в том числе в начальных классах средней школы.</w:t>
      </w:r>
    </w:p>
    <w:p w:rsidR="00DF2515" w:rsidRPr="002F2578" w:rsidRDefault="00DF2515" w:rsidP="00DF2515">
      <w:pPr>
        <w:pStyle w:val="H1GR"/>
      </w:pPr>
      <w:r w:rsidRPr="002F2578">
        <w:tab/>
        <w:t>I.</w:t>
      </w:r>
      <w:r w:rsidRPr="002F2578">
        <w:tab/>
        <w:t>Особые меры защиты (статьи 22, 30, 32, 33, 35, 36, 37</w:t>
      </w:r>
      <w:r w:rsidRPr="002F2578">
        <w:br/>
        <w:t>пункты b)–d) и 38–40)</w:t>
      </w:r>
    </w:p>
    <w:p w:rsidR="00DF2515" w:rsidRPr="002F2578" w:rsidRDefault="00DF2515" w:rsidP="00FC6FA1">
      <w:pPr>
        <w:pStyle w:val="H23GR"/>
      </w:pPr>
      <w:r w:rsidRPr="002F2578">
        <w:tab/>
      </w:r>
      <w:r w:rsidRPr="002F2578">
        <w:tab/>
        <w:t>Экономическая эксплуатация, включая детский труд</w:t>
      </w:r>
    </w:p>
    <w:p w:rsidR="00DF2515" w:rsidRPr="002F2578" w:rsidRDefault="00DF2515" w:rsidP="00DF2515">
      <w:pPr>
        <w:pStyle w:val="SingleTxtGR"/>
      </w:pPr>
      <w:r w:rsidRPr="002F2578">
        <w:t>63.</w:t>
      </w:r>
      <w:r w:rsidRPr="002F2578">
        <w:tab/>
        <w:t>Комитет обеспокоен тем, что некоторые дети моложе 18 лет трудятся в опасных условиях, в том числе в качестве сельскохозяйственных работников, уличных торговцев и домашней прислуги.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bCs/>
        </w:rPr>
        <w:t>64.</w:t>
      </w:r>
      <w:r w:rsidRPr="002F2578">
        <w:rPr>
          <w:b/>
          <w:bCs/>
        </w:rPr>
        <w:tab/>
        <w:t>Комитет рекомендует государству-участнику принять стратегию по борьбе с детским трудом, в том числе с его наихудшими формами, и в этой связи: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укрепить Управление трудовой инспекции в целях предупр</w:t>
      </w:r>
      <w:r w:rsidRPr="002F2578">
        <w:rPr>
          <w:b/>
          <w:bCs/>
        </w:rPr>
        <w:t>е</w:t>
      </w:r>
      <w:r w:rsidRPr="002F2578">
        <w:rPr>
          <w:b/>
          <w:bCs/>
        </w:rPr>
        <w:t>ждения, выявления и расследования случаев детского труда и применения надлежащих санкций;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повысить уровень программ защиты и реинтеграции детей, ориентированных на расширение прав и возможностей семьи, а также на борьбу с различными формами детского труда, включая проведение пр</w:t>
      </w:r>
      <w:r w:rsidRPr="002F2578">
        <w:rPr>
          <w:b/>
          <w:bCs/>
        </w:rPr>
        <w:t>о</w:t>
      </w:r>
      <w:r w:rsidRPr="002F2578">
        <w:rPr>
          <w:b/>
          <w:bCs/>
        </w:rPr>
        <w:t>грамм позитивного отношения к родительским обязанностям в маргинал</w:t>
      </w:r>
      <w:r w:rsidRPr="002F2578">
        <w:rPr>
          <w:b/>
          <w:bCs/>
        </w:rPr>
        <w:t>и</w:t>
      </w:r>
      <w:r w:rsidRPr="002F2578">
        <w:rPr>
          <w:b/>
          <w:bCs/>
        </w:rPr>
        <w:t>зованных общинах;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lastRenderedPageBreak/>
        <w:t>с)</w:t>
      </w:r>
      <w:r w:rsidRPr="002F2578">
        <w:rPr>
          <w:b/>
          <w:bCs/>
        </w:rPr>
        <w:tab/>
        <w:t>наладить сбор информации о детском труде, в то числе стат</w:t>
      </w:r>
      <w:r w:rsidRPr="002F2578">
        <w:rPr>
          <w:b/>
          <w:bCs/>
        </w:rPr>
        <w:t>и</w:t>
      </w:r>
      <w:r w:rsidRPr="002F2578">
        <w:rPr>
          <w:b/>
          <w:bCs/>
        </w:rPr>
        <w:t>стических данных;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rFonts w:eastAsia="Malgun Gothic"/>
          <w:b/>
          <w:bCs/>
        </w:rPr>
        <w:t>d)</w:t>
      </w:r>
      <w:r w:rsidRPr="002F2578">
        <w:rPr>
          <w:rFonts w:eastAsia="Malgun Gothic"/>
          <w:b/>
          <w:bCs/>
        </w:rPr>
        <w:tab/>
        <w:t>ратифицировать Конвенцию № 189 Международной организ</w:t>
      </w:r>
      <w:r w:rsidRPr="002F2578">
        <w:rPr>
          <w:rFonts w:eastAsia="Malgun Gothic"/>
          <w:b/>
          <w:bCs/>
        </w:rPr>
        <w:t>а</w:t>
      </w:r>
      <w:r w:rsidRPr="002F2578">
        <w:rPr>
          <w:rFonts w:eastAsia="Malgun Gothic"/>
          <w:b/>
          <w:bCs/>
        </w:rPr>
        <w:t>ции труда (МОТ) 2011 года о достойном труде домашних работников;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e)</w:t>
      </w:r>
      <w:r w:rsidRPr="002F2578">
        <w:rPr>
          <w:rFonts w:eastAsia="Malgun Gothic"/>
          <w:b/>
          <w:bCs/>
        </w:rPr>
        <w:tab/>
        <w:t>в этой связи обратиться за технической помощью в Междун</w:t>
      </w:r>
      <w:r w:rsidRPr="002F2578">
        <w:rPr>
          <w:rFonts w:eastAsia="Malgun Gothic"/>
          <w:b/>
          <w:bCs/>
        </w:rPr>
        <w:t>а</w:t>
      </w:r>
      <w:r w:rsidRPr="002F2578">
        <w:rPr>
          <w:rFonts w:eastAsia="Malgun Gothic"/>
          <w:b/>
          <w:bCs/>
        </w:rPr>
        <w:t>родную программу МОТ по искоренению детского труда.</w:t>
      </w:r>
    </w:p>
    <w:p w:rsidR="00DF2515" w:rsidRPr="002F2578" w:rsidRDefault="00DF2515" w:rsidP="00FC6FA1">
      <w:pPr>
        <w:pStyle w:val="H23GR"/>
        <w:rPr>
          <w:rFonts w:eastAsia="Malgun Gothic"/>
        </w:rPr>
      </w:pPr>
      <w:r w:rsidRPr="002F2578">
        <w:rPr>
          <w:rFonts w:eastAsia="Malgun Gothic"/>
        </w:rPr>
        <w:tab/>
      </w:r>
      <w:r w:rsidRPr="002F2578">
        <w:rPr>
          <w:rFonts w:eastAsia="Malgun Gothic"/>
        </w:rPr>
        <w:tab/>
        <w:t>Торговля детьми</w:t>
      </w:r>
    </w:p>
    <w:p w:rsidR="00DF2515" w:rsidRPr="002F2578" w:rsidRDefault="00DF2515" w:rsidP="00DF2515">
      <w:pPr>
        <w:pStyle w:val="SingleTxtGR"/>
        <w:rPr>
          <w:rFonts w:eastAsia="Malgun Gothic"/>
        </w:rPr>
      </w:pPr>
      <w:r w:rsidRPr="002F2578">
        <w:rPr>
          <w:rFonts w:eastAsia="Malgun Gothic"/>
        </w:rPr>
        <w:t>65.</w:t>
      </w:r>
      <w:r w:rsidRPr="002F2578">
        <w:rPr>
          <w:rFonts w:eastAsia="Malgun Gothic"/>
        </w:rPr>
        <w:tab/>
        <w:t>Комитет озабочен тем, что государство-участник по-прежнему остается источником, страной назначения и транзита в контексте торговли людьми, в том числе детьми. Комитет также обеспокоен отсутствием данных в разбивке по полу по проблематике торговли людьми и национального плана действий по борьбе с торговлей людьми в государстве-участнике.</w:t>
      </w:r>
    </w:p>
    <w:p w:rsidR="00DF2515" w:rsidRPr="002F2578" w:rsidRDefault="00DF2515" w:rsidP="00DF2515">
      <w:pPr>
        <w:pStyle w:val="SingleTxtGR"/>
        <w:rPr>
          <w:rFonts w:eastAsia="Malgun Gothic"/>
          <w:b/>
          <w:bCs/>
        </w:rPr>
      </w:pPr>
      <w:r w:rsidRPr="002F2578">
        <w:rPr>
          <w:rFonts w:eastAsia="Malgun Gothic"/>
          <w:bCs/>
        </w:rPr>
        <w:t>66.</w:t>
      </w:r>
      <w:r w:rsidRPr="002F2578">
        <w:rPr>
          <w:rFonts w:eastAsia="Malgun Gothic"/>
          <w:b/>
          <w:bCs/>
        </w:rPr>
        <w:tab/>
        <w:t>Комитет рекомендует государству-участнику принять комплексный национальный план действий и создать координационный механизм для борьбы с торговлей людьми и анализа глубинных причин такой торговли: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а)</w:t>
      </w:r>
      <w:r w:rsidRPr="002F2578">
        <w:rPr>
          <w:rFonts w:eastAsia="Malgun Gothic"/>
          <w:b/>
          <w:bCs/>
        </w:rPr>
        <w:tab/>
        <w:t>организовать сбор данных в разбивке по полу о числе лиц, ставших жертвами торговли людьми, а также о количестве жалоб, рассл</w:t>
      </w:r>
      <w:r w:rsidRPr="002F2578">
        <w:rPr>
          <w:rFonts w:eastAsia="Malgun Gothic"/>
          <w:b/>
          <w:bCs/>
        </w:rPr>
        <w:t>е</w:t>
      </w:r>
      <w:r w:rsidRPr="002F2578">
        <w:rPr>
          <w:rFonts w:eastAsia="Malgun Gothic"/>
          <w:b/>
          <w:bCs/>
        </w:rPr>
        <w:t>дований, судебных разбирательств и вынесенных приговоров по делам о торговле людьми;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b)</w:t>
      </w:r>
      <w:r w:rsidRPr="002F2578">
        <w:rPr>
          <w:rFonts w:eastAsia="Malgun Gothic"/>
          <w:b/>
          <w:bCs/>
        </w:rPr>
        <w:tab/>
        <w:t>обеспечивать эффективное осуществление закона о борьбе с торговлей людьми, принимать действенные профилактические меры и осуществлять своевременное привлечение к ответственности и наказание торговцев людьми;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с)</w:t>
      </w:r>
      <w:r w:rsidRPr="002F2578">
        <w:rPr>
          <w:rFonts w:eastAsia="Malgun Gothic"/>
          <w:b/>
          <w:bCs/>
        </w:rPr>
        <w:tab/>
        <w:t>продолжать работу по повышению осведомленности о торговле людьми, в том числе путем распространения информации о новом законе и подготовки по нему сотрудников судебных и правоохранительных органов в целях содействия строгому применению соответствующих положений уголовного законодательства;</w:t>
      </w:r>
    </w:p>
    <w:p w:rsidR="00DF2515" w:rsidRPr="002F2578" w:rsidRDefault="00DF2515" w:rsidP="00DF2515">
      <w:pPr>
        <w:pStyle w:val="SingleTxtGR"/>
        <w:ind w:firstLine="567"/>
        <w:rPr>
          <w:rFonts w:eastAsia="Malgun Gothic"/>
          <w:b/>
          <w:bCs/>
        </w:rPr>
      </w:pPr>
      <w:r w:rsidRPr="002F2578">
        <w:rPr>
          <w:rFonts w:eastAsia="Malgun Gothic"/>
          <w:b/>
          <w:bCs/>
        </w:rPr>
        <w:t>d)</w:t>
      </w:r>
      <w:r w:rsidRPr="002F2578">
        <w:rPr>
          <w:rFonts w:eastAsia="Malgun Gothic"/>
          <w:b/>
          <w:bCs/>
        </w:rPr>
        <w:tab/>
        <w:t>принять меры по анализу коренных причин торговли людьми и их устранению, активизировать усилия по борьбе с бедностью и уязвим</w:t>
      </w:r>
      <w:r w:rsidRPr="002F2578">
        <w:rPr>
          <w:rFonts w:eastAsia="Malgun Gothic"/>
          <w:b/>
          <w:bCs/>
        </w:rPr>
        <w:t>о</w:t>
      </w:r>
      <w:r w:rsidRPr="002F2578">
        <w:rPr>
          <w:rFonts w:eastAsia="Malgun Gothic"/>
          <w:b/>
          <w:bCs/>
        </w:rPr>
        <w:t>стью девочек и мальчиков по отношению к эксплуатации и торговле людьми.</w:t>
      </w:r>
    </w:p>
    <w:p w:rsidR="00DF2515" w:rsidRPr="002F2578" w:rsidRDefault="00DF2515" w:rsidP="00FC6FA1">
      <w:pPr>
        <w:pStyle w:val="H23GR"/>
        <w:rPr>
          <w:rFonts w:eastAsia="Malgun Gothic"/>
          <w:lang w:eastAsia="zh-CN"/>
        </w:rPr>
      </w:pPr>
      <w:bookmarkStart w:id="0" w:name="5"/>
      <w:bookmarkEnd w:id="0"/>
      <w:r w:rsidRPr="002F2578">
        <w:rPr>
          <w:rFonts w:eastAsia="Malgun Gothic"/>
          <w:lang w:eastAsia="zh-CN"/>
        </w:rPr>
        <w:tab/>
      </w:r>
      <w:r w:rsidRPr="002F2578">
        <w:rPr>
          <w:rFonts w:eastAsia="Malgun Gothic"/>
          <w:lang w:eastAsia="zh-CN"/>
        </w:rPr>
        <w:tab/>
        <w:t>Беспризорные дети</w:t>
      </w:r>
    </w:p>
    <w:p w:rsidR="00DF2515" w:rsidRPr="002F2578" w:rsidRDefault="00FC6FA1" w:rsidP="00DF2515">
      <w:pPr>
        <w:pStyle w:val="SingleTxtGR"/>
      </w:pPr>
      <w:r w:rsidRPr="002F2578">
        <w:t>67.</w:t>
      </w:r>
      <w:r w:rsidRPr="002F2578">
        <w:tab/>
      </w:r>
      <w:r w:rsidR="00DF2515" w:rsidRPr="002F2578">
        <w:t>Комитет обеспокоен сообщениями о тысячах детей, в основном в во</w:t>
      </w:r>
      <w:r w:rsidR="00DF2515" w:rsidRPr="002F2578">
        <w:t>з</w:t>
      </w:r>
      <w:r w:rsidR="00DF2515" w:rsidRPr="002F2578">
        <w:t>расте от 11 до 16 лет, живущих на улицах в тяжелых условиях, опасность и д</w:t>
      </w:r>
      <w:r w:rsidR="00DF2515" w:rsidRPr="002F2578">
        <w:t>а</w:t>
      </w:r>
      <w:r w:rsidR="00DF2515" w:rsidRPr="002F2578">
        <w:t>же само существование которых должным образом не признается, что умен</w:t>
      </w:r>
      <w:r w:rsidR="00DF2515" w:rsidRPr="002F2578">
        <w:t>ь</w:t>
      </w:r>
      <w:r w:rsidR="00DF2515" w:rsidRPr="002F2578">
        <w:t>шает защиту таких детей.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68.</w:t>
      </w:r>
      <w:r w:rsidRPr="002F2578">
        <w:rPr>
          <w:b/>
          <w:bCs/>
        </w:rPr>
        <w:tab/>
        <w:t>Комитет рекомендует государству-участнику: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разработать комплексную стратегию защиты живущих на ул</w:t>
      </w:r>
      <w:r w:rsidRPr="002F2578">
        <w:rPr>
          <w:b/>
          <w:bCs/>
        </w:rPr>
        <w:t>и</w:t>
      </w:r>
      <w:r w:rsidRPr="002F2578">
        <w:rPr>
          <w:b/>
          <w:bCs/>
        </w:rPr>
        <w:t>цах детей, в том числе путем выявления глубинных причин такого явл</w:t>
      </w:r>
      <w:r w:rsidRPr="002F2578">
        <w:rPr>
          <w:b/>
          <w:bCs/>
        </w:rPr>
        <w:t>е</w:t>
      </w:r>
      <w:r w:rsidRPr="002F2578">
        <w:rPr>
          <w:b/>
          <w:bCs/>
        </w:rPr>
        <w:t>ния, будь то бедность, насилие в семье, миграция или недоступность обр</w:t>
      </w:r>
      <w:r w:rsidRPr="002F2578">
        <w:rPr>
          <w:b/>
          <w:bCs/>
        </w:rPr>
        <w:t>а</w:t>
      </w:r>
      <w:r w:rsidRPr="002F2578">
        <w:rPr>
          <w:b/>
          <w:bCs/>
        </w:rPr>
        <w:t>зования, с целью предупреждения и последовательного искоренения этого явления. В этой связи Комитет призывает государство-участник уделять повышенное внимание особой уязвимости беспризорных девочек по отн</w:t>
      </w:r>
      <w:r w:rsidRPr="002F2578">
        <w:rPr>
          <w:b/>
          <w:bCs/>
        </w:rPr>
        <w:t>о</w:t>
      </w:r>
      <w:r w:rsidRPr="002F2578">
        <w:rPr>
          <w:b/>
          <w:bCs/>
        </w:rPr>
        <w:t>шению к сексуальным надругательствам, эксплуатации и ранней береме</w:t>
      </w:r>
      <w:r w:rsidRPr="002F2578">
        <w:rPr>
          <w:b/>
          <w:bCs/>
        </w:rPr>
        <w:t>н</w:t>
      </w:r>
      <w:r w:rsidRPr="002F2578">
        <w:rPr>
          <w:b/>
          <w:bCs/>
        </w:rPr>
        <w:t>ности;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lastRenderedPageBreak/>
        <w:t>b)</w:t>
      </w:r>
      <w:r w:rsidRPr="002F2578">
        <w:rPr>
          <w:b/>
          <w:bCs/>
        </w:rPr>
        <w:tab/>
        <w:t>разработать инициативы, обеспечивающие эффективные ал</w:t>
      </w:r>
      <w:r w:rsidRPr="002F2578">
        <w:rPr>
          <w:b/>
          <w:bCs/>
        </w:rPr>
        <w:t>ь</w:t>
      </w:r>
      <w:r w:rsidRPr="002F2578">
        <w:rPr>
          <w:b/>
          <w:bCs/>
        </w:rPr>
        <w:t>тернативы помещению детей в учреждения закрытого типа и содейств</w:t>
      </w:r>
      <w:r w:rsidRPr="002F2578">
        <w:rPr>
          <w:b/>
          <w:bCs/>
        </w:rPr>
        <w:t>о</w:t>
      </w:r>
      <w:r w:rsidRPr="002F2578">
        <w:rPr>
          <w:b/>
          <w:bCs/>
        </w:rPr>
        <w:t>вать воссоединению беспризорных детей со своими семьями, когда это во</w:t>
      </w:r>
      <w:r w:rsidRPr="002F2578">
        <w:rPr>
          <w:b/>
          <w:bCs/>
        </w:rPr>
        <w:t>з</w:t>
      </w:r>
      <w:r w:rsidRPr="002F2578">
        <w:rPr>
          <w:b/>
          <w:bCs/>
        </w:rPr>
        <w:t>можно и уместно, с учетом наилучших интересов ребенка. В этом контексте Комитет рекомендует государству-участнику разрабатывать программы поддержки мероприятий по удовлетворению их долгосрочных потребн</w:t>
      </w:r>
      <w:r w:rsidRPr="002F2578">
        <w:rPr>
          <w:b/>
          <w:bCs/>
        </w:rPr>
        <w:t>о</w:t>
      </w:r>
      <w:r w:rsidRPr="002F2578">
        <w:rPr>
          <w:b/>
          <w:bCs/>
        </w:rPr>
        <w:t>стей в области образования и развития, в том числе на основе оказания, когда это возможно, психологической поддержки;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с)</w:t>
      </w:r>
      <w:r w:rsidRPr="002F2578">
        <w:rPr>
          <w:b/>
          <w:bCs/>
        </w:rPr>
        <w:tab/>
        <w:t>обеспечивать привлечение к ответственности сотрудников го</w:t>
      </w:r>
      <w:r w:rsidRPr="002F2578">
        <w:rPr>
          <w:b/>
          <w:bCs/>
        </w:rPr>
        <w:t>с</w:t>
      </w:r>
      <w:r w:rsidRPr="002F2578">
        <w:rPr>
          <w:b/>
          <w:bCs/>
        </w:rPr>
        <w:t>ударственных и правоохранительных органов, которые допускают злоуп</w:t>
      </w:r>
      <w:r w:rsidRPr="002F2578">
        <w:rPr>
          <w:b/>
          <w:bCs/>
        </w:rPr>
        <w:t>о</w:t>
      </w:r>
      <w:r w:rsidRPr="002F2578">
        <w:rPr>
          <w:b/>
          <w:bCs/>
        </w:rPr>
        <w:t>требления в отношении беспризорных детей и преследуют их или подве</w:t>
      </w:r>
      <w:r w:rsidRPr="002F2578">
        <w:rPr>
          <w:b/>
          <w:bCs/>
        </w:rPr>
        <w:t>р</w:t>
      </w:r>
      <w:r w:rsidRPr="002F2578">
        <w:rPr>
          <w:b/>
          <w:bCs/>
        </w:rPr>
        <w:t>гают их незаконному задержанию.</w:t>
      </w:r>
    </w:p>
    <w:p w:rsidR="00DF2515" w:rsidRPr="002F2578" w:rsidRDefault="00DF2515" w:rsidP="00FC6FA1">
      <w:pPr>
        <w:pStyle w:val="H23GR"/>
      </w:pPr>
      <w:r w:rsidRPr="002F2578">
        <w:rPr>
          <w:rFonts w:eastAsia="Malgun Gothic"/>
        </w:rPr>
        <w:tab/>
      </w:r>
      <w:r w:rsidRPr="002F2578">
        <w:rPr>
          <w:rFonts w:eastAsia="Malgun Gothic"/>
        </w:rPr>
        <w:tab/>
        <w:t>Отправление правосудия в отношении несовершеннолетних</w:t>
      </w:r>
    </w:p>
    <w:p w:rsidR="00DF2515" w:rsidRPr="002F2578" w:rsidRDefault="00DF2515" w:rsidP="00DF2515">
      <w:pPr>
        <w:pStyle w:val="SingleTxtGR"/>
      </w:pPr>
      <w:r w:rsidRPr="002F2578">
        <w:t>69.</w:t>
      </w:r>
      <w:r w:rsidRPr="002F2578">
        <w:tab/>
        <w:t>Комитет обеспокоен отсутствием четкого законодательного положения о минимальном возрасте наступления уголовной ответственности, а также судов ювенальной юстиции, укомплектованных прошедшими специальную подгото</w:t>
      </w:r>
      <w:r w:rsidRPr="002F2578">
        <w:t>в</w:t>
      </w:r>
      <w:r w:rsidRPr="002F2578">
        <w:t>ку судьями. Комитет также озабочен:</w:t>
      </w:r>
    </w:p>
    <w:p w:rsidR="00DF2515" w:rsidRPr="002F2578" w:rsidRDefault="00DF2515" w:rsidP="00DF2515">
      <w:pPr>
        <w:pStyle w:val="SingleTxtGR"/>
        <w:ind w:firstLine="567"/>
      </w:pPr>
      <w:r w:rsidRPr="002F2578">
        <w:t>а)</w:t>
      </w:r>
      <w:r w:rsidRPr="002F2578">
        <w:tab/>
        <w:t>отсутствием систематической работы по предоставлению наход</w:t>
      </w:r>
      <w:r w:rsidRPr="002F2578">
        <w:t>я</w:t>
      </w:r>
      <w:r w:rsidRPr="002F2578">
        <w:t>щимся в местах лишения свободы детям информации об их правах, а также н</w:t>
      </w:r>
      <w:r w:rsidRPr="002F2578">
        <w:t>е</w:t>
      </w:r>
      <w:r w:rsidRPr="002F2578">
        <w:t>достаточной юридической помощью несовершеннолетним правонарушителям и нередким проведением судебных разбирательств по делам несовершеннолетних правонарушителей в отсутствие их законных представителей или опекунов;</w:t>
      </w:r>
    </w:p>
    <w:p w:rsidR="00DF2515" w:rsidRPr="002F2578" w:rsidRDefault="00DF2515" w:rsidP="00DF2515">
      <w:pPr>
        <w:pStyle w:val="SingleTxtGR"/>
        <w:ind w:firstLine="567"/>
      </w:pPr>
      <w:r w:rsidRPr="002F2578">
        <w:t>b)</w:t>
      </w:r>
      <w:r w:rsidRPr="002F2578">
        <w:tab/>
        <w:t>недостаточными альтернативами по отношению к тюремному з</w:t>
      </w:r>
      <w:r w:rsidRPr="002F2578">
        <w:t>а</w:t>
      </w:r>
      <w:r w:rsidRPr="002F2578">
        <w:t>ключению, превентивным заключениям детей, не имеющих средств для внес</w:t>
      </w:r>
      <w:r w:rsidRPr="002F2578">
        <w:t>е</w:t>
      </w:r>
      <w:r w:rsidRPr="002F2578">
        <w:t>ния залога, а также содержанием детей под стражей в полицейских изоляторах вместе с совершеннолетними;</w:t>
      </w:r>
    </w:p>
    <w:p w:rsidR="00DF2515" w:rsidRPr="002F2578" w:rsidRDefault="00DF2515" w:rsidP="00DF2515">
      <w:pPr>
        <w:pStyle w:val="SingleTxtGR"/>
        <w:ind w:firstLine="567"/>
      </w:pPr>
      <w:r w:rsidRPr="002F2578">
        <w:t>с)</w:t>
      </w:r>
      <w:r w:rsidRPr="002F2578">
        <w:tab/>
        <w:t>помещением детей, считающихся "неуправляемыми", в учреждения закрытого типа по просьбе их родителей в соответствии с разделом 18 закона о несовершеннолетних правонарушителях;</w:t>
      </w:r>
    </w:p>
    <w:p w:rsidR="00DF2515" w:rsidRPr="002F2578" w:rsidRDefault="00DF2515" w:rsidP="00DF2515">
      <w:pPr>
        <w:pStyle w:val="SingleTxtGR"/>
        <w:ind w:firstLine="567"/>
      </w:pPr>
      <w:r w:rsidRPr="002F2578">
        <w:t>d)</w:t>
      </w:r>
      <w:r w:rsidRPr="002F2578">
        <w:tab/>
        <w:t>отсутствием прогресса в реструктуризации учреждений по реаб</w:t>
      </w:r>
      <w:r w:rsidRPr="002F2578">
        <w:t>и</w:t>
      </w:r>
      <w:r w:rsidRPr="002F2578">
        <w:t>литации несовершеннолетних правонарушителей, а также в области надлеж</w:t>
      </w:r>
      <w:r w:rsidRPr="002F2578">
        <w:t>а</w:t>
      </w:r>
      <w:r w:rsidRPr="002F2578">
        <w:t>щей подготовки сотрудников таких учреждений.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70.</w:t>
      </w:r>
      <w:r w:rsidRPr="002F2578">
        <w:rPr>
          <w:b/>
          <w:bCs/>
        </w:rPr>
        <w:tab/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2F2578">
        <w:rPr>
          <w:b/>
          <w:bCs/>
        </w:rPr>
        <w:t>о</w:t>
      </w:r>
      <w:r w:rsidRPr="002F2578">
        <w:rPr>
          <w:b/>
          <w:bCs/>
        </w:rPr>
        <w:t>митет настоятельно призывает государство-участник привести свою с</w:t>
      </w:r>
      <w:r w:rsidRPr="002F2578">
        <w:rPr>
          <w:b/>
          <w:bCs/>
        </w:rPr>
        <w:t>и</w:t>
      </w:r>
      <w:r w:rsidRPr="002F2578">
        <w:rPr>
          <w:b/>
          <w:bCs/>
        </w:rPr>
        <w:t>стему ювенальной юстиции в полное соответствие с Конвенцией и другими соответствующими нормами. В частности, Комитет рекомендует госуда</w:t>
      </w:r>
      <w:r w:rsidRPr="002F2578">
        <w:rPr>
          <w:b/>
          <w:bCs/>
        </w:rPr>
        <w:t>р</w:t>
      </w:r>
      <w:r w:rsidRPr="002F2578">
        <w:rPr>
          <w:b/>
          <w:bCs/>
        </w:rPr>
        <w:t>ству-участнику:</w:t>
      </w:r>
    </w:p>
    <w:p w:rsidR="00DF2515" w:rsidRPr="002F2578" w:rsidRDefault="00781FA7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а)</w:t>
      </w:r>
      <w:r w:rsidRPr="002F2578">
        <w:rPr>
          <w:b/>
          <w:bCs/>
        </w:rPr>
        <w:tab/>
        <w:t>законодательным образом закрепить минимальный возраст наступления уголовной ответственности в соответствии с международно</w:t>
      </w:r>
      <w:r>
        <w:rPr>
          <w:b/>
          <w:bCs/>
        </w:rPr>
        <w:t xml:space="preserve"> </w:t>
      </w:r>
      <w:r w:rsidRPr="002F2578">
        <w:rPr>
          <w:b/>
          <w:bCs/>
        </w:rPr>
        <w:t>принятым стандартом и воздерживаться от наказания несовершенноле</w:t>
      </w:r>
      <w:r w:rsidRPr="002F2578">
        <w:rPr>
          <w:b/>
          <w:bCs/>
        </w:rPr>
        <w:t>т</w:t>
      </w:r>
      <w:r w:rsidRPr="002F2578">
        <w:rPr>
          <w:b/>
          <w:bCs/>
        </w:rPr>
        <w:t>них правонарушителей наравне с совершеннолетними лицами;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b)</w:t>
      </w:r>
      <w:r w:rsidRPr="002F2578">
        <w:rPr>
          <w:b/>
          <w:bCs/>
        </w:rPr>
        <w:tab/>
        <w:t>оперативно наладить организацию судов и процедур для нес</w:t>
      </w:r>
      <w:r w:rsidRPr="002F2578">
        <w:rPr>
          <w:b/>
          <w:bCs/>
        </w:rPr>
        <w:t>о</w:t>
      </w:r>
      <w:r w:rsidRPr="002F2578">
        <w:rPr>
          <w:b/>
          <w:bCs/>
        </w:rPr>
        <w:t>вершеннолетних при надлежащем обеспечении их кадровыми, технич</w:t>
      </w:r>
      <w:r w:rsidRPr="002F2578">
        <w:rPr>
          <w:b/>
          <w:bCs/>
        </w:rPr>
        <w:t>е</w:t>
      </w:r>
      <w:r w:rsidRPr="002F2578">
        <w:rPr>
          <w:b/>
          <w:bCs/>
        </w:rPr>
        <w:t>скими и финансовыми ресурсами, назначить профильных судей по делам о детях и обеспечить получение такими судьями надлежащего образования и подготовки;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lastRenderedPageBreak/>
        <w:t>с)</w:t>
      </w:r>
      <w:r w:rsidRPr="002F2578">
        <w:rPr>
          <w:b/>
          <w:bCs/>
        </w:rPr>
        <w:tab/>
        <w:t>обеспечивать предоставление детям информации об их правах в случае лишения их свободы, а также оказание независимой юридической помощи как на раннем этапе процедуры привлечения к ответственности, так и в процессе всего разбирательства и не допускать вынесения ребенку приговора в отсутствие его законного представителя или опекуна;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d)</w:t>
      </w:r>
      <w:r w:rsidRPr="002F2578">
        <w:rPr>
          <w:b/>
          <w:bCs/>
        </w:rPr>
        <w:tab/>
        <w:t>поощрять альтернативные меры по отношению к содержанию под стражей, в частности, изъятие из компетенции системы уголовной ю</w:t>
      </w:r>
      <w:r w:rsidRPr="002F2578">
        <w:rPr>
          <w:b/>
          <w:bCs/>
        </w:rPr>
        <w:t>с</w:t>
      </w:r>
      <w:r w:rsidRPr="002F2578">
        <w:rPr>
          <w:b/>
          <w:bCs/>
        </w:rPr>
        <w:t>тиции, условное освобождение на поруки, освобождение под поручител</w:t>
      </w:r>
      <w:r w:rsidRPr="002F2578">
        <w:rPr>
          <w:b/>
          <w:bCs/>
        </w:rPr>
        <w:t>ь</w:t>
      </w:r>
      <w:r w:rsidRPr="002F2578">
        <w:rPr>
          <w:b/>
          <w:bCs/>
        </w:rPr>
        <w:t>ство, посредничество, консультирование или привлечение к общественным работам, и обеспечивать применение содержания под стражей в качестве крайней меры и на как можно более короткий период времени, а также р</w:t>
      </w:r>
      <w:r w:rsidRPr="002F2578">
        <w:rPr>
          <w:b/>
          <w:bCs/>
        </w:rPr>
        <w:t>е</w:t>
      </w:r>
      <w:r w:rsidRPr="002F2578">
        <w:rPr>
          <w:b/>
          <w:bCs/>
        </w:rPr>
        <w:t>гулярный пересмотр решения о взятии ребенка под стражу с целью его о</w:t>
      </w:r>
      <w:r w:rsidRPr="002F2578">
        <w:rPr>
          <w:b/>
          <w:bCs/>
        </w:rPr>
        <w:t>т</w:t>
      </w:r>
      <w:r w:rsidRPr="002F2578">
        <w:rPr>
          <w:b/>
          <w:bCs/>
        </w:rPr>
        <w:t>мены;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е)</w:t>
      </w:r>
      <w:r w:rsidRPr="002F2578">
        <w:rPr>
          <w:b/>
          <w:bCs/>
        </w:rPr>
        <w:tab/>
        <w:t>воздерживаться от предварительного заключения детей без возможности их освобождения под поручительство и перевести всех нах</w:t>
      </w:r>
      <w:r w:rsidRPr="002F2578">
        <w:rPr>
          <w:b/>
          <w:bCs/>
        </w:rPr>
        <w:t>о</w:t>
      </w:r>
      <w:r w:rsidRPr="002F2578">
        <w:rPr>
          <w:b/>
          <w:bCs/>
        </w:rPr>
        <w:t>дящихся в конфликте с законом детей из мест лишения свободы, предн</w:t>
      </w:r>
      <w:r w:rsidRPr="002F2578">
        <w:rPr>
          <w:b/>
          <w:bCs/>
        </w:rPr>
        <w:t>а</w:t>
      </w:r>
      <w:r w:rsidRPr="002F2578">
        <w:rPr>
          <w:b/>
          <w:bCs/>
        </w:rPr>
        <w:t>значенных для совершеннолетних;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f)</w:t>
      </w:r>
      <w:r w:rsidRPr="002F2578">
        <w:rPr>
          <w:b/>
          <w:bCs/>
        </w:rPr>
        <w:tab/>
        <w:t>отменить раздел 18 закона о несовершеннолетних правонар</w:t>
      </w:r>
      <w:r w:rsidRPr="002F2578">
        <w:rPr>
          <w:b/>
          <w:bCs/>
        </w:rPr>
        <w:t>у</w:t>
      </w:r>
      <w:r w:rsidRPr="002F2578">
        <w:rPr>
          <w:b/>
          <w:bCs/>
        </w:rPr>
        <w:t>шителях и помогать семьям, испытывающим трудности в воспитании д</w:t>
      </w:r>
      <w:r w:rsidRPr="002F2578">
        <w:rPr>
          <w:b/>
          <w:bCs/>
        </w:rPr>
        <w:t>е</w:t>
      </w:r>
      <w:r w:rsidRPr="002F2578">
        <w:rPr>
          <w:b/>
          <w:bCs/>
        </w:rPr>
        <w:t>тей. посредством предоставления им необходимой поддержки и консульт</w:t>
      </w:r>
      <w:r w:rsidRPr="002F2578">
        <w:rPr>
          <w:b/>
          <w:bCs/>
        </w:rPr>
        <w:t>а</w:t>
      </w:r>
      <w:r w:rsidRPr="002F2578">
        <w:rPr>
          <w:b/>
          <w:bCs/>
        </w:rPr>
        <w:t>тивных услуг, в том числе с привлечением НПО;</w:t>
      </w:r>
    </w:p>
    <w:p w:rsidR="00DF2515" w:rsidRPr="002F2578" w:rsidRDefault="00DF2515" w:rsidP="00DF2515">
      <w:pPr>
        <w:pStyle w:val="SingleTxtGR"/>
        <w:ind w:firstLine="567"/>
        <w:rPr>
          <w:b/>
          <w:bCs/>
        </w:rPr>
      </w:pPr>
      <w:r w:rsidRPr="002F2578">
        <w:rPr>
          <w:b/>
          <w:bCs/>
        </w:rPr>
        <w:t>g)</w:t>
      </w:r>
      <w:r w:rsidRPr="002F2578">
        <w:rPr>
          <w:b/>
          <w:bCs/>
        </w:rPr>
        <w:tab/>
        <w:t>провести реструктуризацию исправительных учреждений в ц</w:t>
      </w:r>
      <w:r w:rsidRPr="002F2578">
        <w:rPr>
          <w:b/>
          <w:bCs/>
        </w:rPr>
        <w:t>е</w:t>
      </w:r>
      <w:r w:rsidRPr="002F2578">
        <w:rPr>
          <w:b/>
          <w:bCs/>
        </w:rPr>
        <w:t>лях реабилитации несовершеннолетних правонарушителей, в частности путем улучшения образования и подготовки детей в реабилитационных центрах и оказания надлежащих психиатрических, психологических и с</w:t>
      </w:r>
      <w:r w:rsidRPr="002F2578">
        <w:rPr>
          <w:b/>
          <w:bCs/>
        </w:rPr>
        <w:t>о</w:t>
      </w:r>
      <w:r w:rsidRPr="002F2578">
        <w:rPr>
          <w:b/>
          <w:bCs/>
        </w:rPr>
        <w:t>циальных консультативных услуг, а также надлежащей подготовки с</w:t>
      </w:r>
      <w:r w:rsidRPr="002F2578">
        <w:rPr>
          <w:b/>
          <w:bCs/>
        </w:rPr>
        <w:t>о</w:t>
      </w:r>
      <w:r w:rsidRPr="002F2578">
        <w:rPr>
          <w:b/>
          <w:bCs/>
        </w:rPr>
        <w:t>трудников реабилитационных учреждений.</w:t>
      </w:r>
    </w:p>
    <w:p w:rsidR="00DF2515" w:rsidRPr="002F2578" w:rsidRDefault="00DF2515" w:rsidP="00DF2515">
      <w:pPr>
        <w:pStyle w:val="H1GR"/>
        <w:rPr>
          <w:rFonts w:eastAsia="SimSun"/>
        </w:rPr>
      </w:pPr>
      <w:r w:rsidRPr="002F2578">
        <w:rPr>
          <w:rFonts w:eastAsia="SimSun"/>
        </w:rPr>
        <w:tab/>
        <w:t>J.</w:t>
      </w:r>
      <w:r w:rsidRPr="002F2578">
        <w:rPr>
          <w:rFonts w:eastAsia="SimSun"/>
        </w:rPr>
        <w:tab/>
        <w:t>Ратификация Факультативного протокола, касающегося процедуры сообщений</w:t>
      </w:r>
    </w:p>
    <w:p w:rsidR="00DF2515" w:rsidRPr="002F2578" w:rsidRDefault="00DF2515" w:rsidP="00DF2515">
      <w:pPr>
        <w:pStyle w:val="SingleTxtGR"/>
        <w:rPr>
          <w:rFonts w:eastAsia="SimSun"/>
          <w:b/>
          <w:bCs/>
          <w:lang w:eastAsia="zh-CN"/>
        </w:rPr>
      </w:pPr>
      <w:r w:rsidRPr="002F2578">
        <w:rPr>
          <w:rFonts w:eastAsia="SimSun"/>
          <w:bCs/>
        </w:rPr>
        <w:t>71.</w:t>
      </w:r>
      <w:r w:rsidRPr="002F2578">
        <w:rPr>
          <w:rFonts w:eastAsia="SimSun"/>
          <w:b/>
          <w:bCs/>
        </w:rPr>
        <w:tab/>
        <w:t>В целях дальнейшего расширения возможностей осуществления детьми своих прав Комитет предлагает государству-участнику без дал</w:t>
      </w:r>
      <w:r w:rsidRPr="002F2578">
        <w:rPr>
          <w:rFonts w:eastAsia="SimSun"/>
          <w:b/>
          <w:bCs/>
        </w:rPr>
        <w:t>ь</w:t>
      </w:r>
      <w:r w:rsidRPr="002F2578">
        <w:rPr>
          <w:rFonts w:eastAsia="SimSun"/>
          <w:b/>
          <w:bCs/>
        </w:rPr>
        <w:t>нейших промедлений завершить процесс ратификации Факультативного протокола к Конвенции о правах ребенка, касающегося процедуры соо</w:t>
      </w:r>
      <w:r w:rsidRPr="002F2578">
        <w:rPr>
          <w:rFonts w:eastAsia="SimSun"/>
          <w:b/>
          <w:bCs/>
        </w:rPr>
        <w:t>б</w:t>
      </w:r>
      <w:r w:rsidRPr="002F2578">
        <w:rPr>
          <w:rFonts w:eastAsia="SimSun"/>
          <w:b/>
          <w:bCs/>
        </w:rPr>
        <w:t>щений.</w:t>
      </w:r>
    </w:p>
    <w:p w:rsidR="00DF2515" w:rsidRPr="002F2578" w:rsidRDefault="00DF2515" w:rsidP="00DF2515">
      <w:pPr>
        <w:pStyle w:val="H1GR"/>
        <w:rPr>
          <w:rFonts w:eastAsia="SimSun"/>
        </w:rPr>
      </w:pPr>
      <w:r w:rsidRPr="002F2578">
        <w:rPr>
          <w:rFonts w:eastAsia="SimSun"/>
        </w:rPr>
        <w:tab/>
        <w:t>K.</w:t>
      </w:r>
      <w:r w:rsidRPr="002F2578">
        <w:rPr>
          <w:rFonts w:eastAsia="SimSun"/>
        </w:rPr>
        <w:tab/>
        <w:t>Ратификация международных документов о правах человека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72.</w:t>
      </w:r>
      <w:r w:rsidRPr="002F2578">
        <w:rPr>
          <w:b/>
          <w:bCs/>
        </w:rPr>
        <w:tab/>
        <w:t xml:space="preserve">Комитет рекомендует государству-участнику </w:t>
      </w:r>
      <w:r w:rsidRPr="002F2578">
        <w:rPr>
          <w:rFonts w:eastAsia="SimSun"/>
          <w:b/>
          <w:bCs/>
        </w:rPr>
        <w:t>в целях дальнейшего улучшения положения с осуществлением детьми своих прав ратифицир</w:t>
      </w:r>
      <w:r w:rsidRPr="002F2578">
        <w:rPr>
          <w:rFonts w:eastAsia="SimSun"/>
          <w:b/>
          <w:bCs/>
        </w:rPr>
        <w:t>о</w:t>
      </w:r>
      <w:r w:rsidRPr="002F2578">
        <w:rPr>
          <w:rFonts w:eastAsia="SimSun"/>
          <w:b/>
          <w:bCs/>
        </w:rPr>
        <w:t>вать основные документы по правам человека, участником которых оно еще не является, а именно: Факультативный протокол к Международному пакту об экономических, социальных и культурных правах, Междунаро</w:t>
      </w:r>
      <w:r w:rsidRPr="002F2578">
        <w:rPr>
          <w:rFonts w:eastAsia="SimSun"/>
          <w:b/>
          <w:bCs/>
        </w:rPr>
        <w:t>д</w:t>
      </w:r>
      <w:r w:rsidRPr="002F2578">
        <w:rPr>
          <w:rFonts w:eastAsia="SimSun"/>
          <w:b/>
          <w:bCs/>
        </w:rPr>
        <w:t>ную конвенцию о защите прав всех трудящихся-мигрантов и членов их с</w:t>
      </w:r>
      <w:r w:rsidRPr="002F2578">
        <w:rPr>
          <w:rFonts w:eastAsia="SimSun"/>
          <w:b/>
          <w:bCs/>
        </w:rPr>
        <w:t>е</w:t>
      </w:r>
      <w:r w:rsidRPr="002F2578">
        <w:rPr>
          <w:rFonts w:eastAsia="SimSun"/>
          <w:b/>
          <w:bCs/>
        </w:rPr>
        <w:t>мей, Конвенцию о защите всех лиц от насильственных исчезновений и вт</w:t>
      </w:r>
      <w:r w:rsidRPr="002F2578">
        <w:rPr>
          <w:rFonts w:eastAsia="SimSun"/>
          <w:b/>
          <w:bCs/>
        </w:rPr>
        <w:t>о</w:t>
      </w:r>
      <w:r w:rsidRPr="002F2578">
        <w:rPr>
          <w:rFonts w:eastAsia="SimSun"/>
          <w:b/>
          <w:bCs/>
        </w:rPr>
        <w:t>рой Факультативный протокол к Международному пакту о гражданских и политических правах, направленный на отмену смертной казни.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lastRenderedPageBreak/>
        <w:t>73.</w:t>
      </w:r>
      <w:r w:rsidRPr="002F2578">
        <w:rPr>
          <w:b/>
          <w:bCs/>
        </w:rPr>
        <w:tab/>
        <w:t>Комитет также рекомендует государству-участнику ратифицировать Конвенцию о статусе апатридов 1954 года и Конвенцию о сокращении бе</w:t>
      </w:r>
      <w:r w:rsidRPr="002F2578">
        <w:rPr>
          <w:b/>
          <w:bCs/>
        </w:rPr>
        <w:t>з</w:t>
      </w:r>
      <w:r w:rsidRPr="002F2578">
        <w:rPr>
          <w:b/>
          <w:bCs/>
        </w:rPr>
        <w:t>гражданства 1961 года.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74.</w:t>
      </w:r>
      <w:r w:rsidRPr="002F2578">
        <w:rPr>
          <w:b/>
          <w:bCs/>
        </w:rPr>
        <w:tab/>
        <w:t>Комитет настоятельно призывает государство-участник к выполн</w:t>
      </w:r>
      <w:r w:rsidRPr="002F2578">
        <w:rPr>
          <w:b/>
          <w:bCs/>
        </w:rPr>
        <w:t>е</w:t>
      </w:r>
      <w:r w:rsidRPr="002F2578">
        <w:rPr>
          <w:b/>
          <w:bCs/>
        </w:rPr>
        <w:t>нию своих обязательств по представлению докладов в рамках Факульт</w:t>
      </w:r>
      <w:r w:rsidRPr="002F2578">
        <w:rPr>
          <w:b/>
          <w:bCs/>
        </w:rPr>
        <w:t>а</w:t>
      </w:r>
      <w:r w:rsidRPr="002F2578">
        <w:rPr>
          <w:b/>
          <w:bCs/>
        </w:rPr>
        <w:t>тивного протокола об участии детей в вооруженных конфликтах и Факул</w:t>
      </w:r>
      <w:r w:rsidRPr="002F2578">
        <w:rPr>
          <w:b/>
          <w:bCs/>
        </w:rPr>
        <w:t>ь</w:t>
      </w:r>
      <w:r w:rsidRPr="002F2578">
        <w:rPr>
          <w:b/>
          <w:bCs/>
        </w:rPr>
        <w:t>тативного протокола о торговле детьми, детской проституции и детской порнографии, доклады по которым подлежали представлению к 14 ма</w:t>
      </w:r>
      <w:r w:rsidRPr="002F2578">
        <w:rPr>
          <w:b/>
          <w:bCs/>
        </w:rPr>
        <w:t>р</w:t>
      </w:r>
      <w:r w:rsidRPr="002F2578">
        <w:rPr>
          <w:b/>
          <w:bCs/>
        </w:rPr>
        <w:t xml:space="preserve">та 2009 года и 14 июля 2013 года соответственно. </w:t>
      </w:r>
    </w:p>
    <w:p w:rsidR="00DF2515" w:rsidRPr="002F2578" w:rsidRDefault="00DF2515" w:rsidP="00DF2515">
      <w:pPr>
        <w:pStyle w:val="H1GR"/>
        <w:rPr>
          <w:rFonts w:eastAsia="SimSun"/>
        </w:rPr>
      </w:pPr>
      <w:r w:rsidRPr="002F2578">
        <w:rPr>
          <w:rFonts w:eastAsia="SimSun"/>
        </w:rPr>
        <w:tab/>
        <w:t>L.</w:t>
      </w:r>
      <w:r w:rsidRPr="002F2578">
        <w:rPr>
          <w:rFonts w:eastAsia="SimSun"/>
        </w:rPr>
        <w:tab/>
        <w:t>Сотрудничество с региональными органами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75.</w:t>
      </w:r>
      <w:r w:rsidRPr="002F2578">
        <w:rPr>
          <w:b/>
          <w:bCs/>
        </w:rPr>
        <w:tab/>
        <w:t>Комитет рекомендует государству-участнику сотрудничать с Афр</w:t>
      </w:r>
      <w:r w:rsidRPr="002F2578">
        <w:rPr>
          <w:b/>
          <w:bCs/>
        </w:rPr>
        <w:t>и</w:t>
      </w:r>
      <w:r w:rsidRPr="002F2578">
        <w:rPr>
          <w:b/>
          <w:bCs/>
        </w:rPr>
        <w:t>канским комитетом экспертов по правам и благополучию ребенка Афр</w:t>
      </w:r>
      <w:r w:rsidRPr="002F2578">
        <w:rPr>
          <w:b/>
          <w:bCs/>
        </w:rPr>
        <w:t>и</w:t>
      </w:r>
      <w:r w:rsidRPr="002F2578">
        <w:rPr>
          <w:b/>
          <w:bCs/>
        </w:rPr>
        <w:t>канского союза по вопросам осуществления прав детей, как в самом гос</w:t>
      </w:r>
      <w:r w:rsidRPr="002F2578">
        <w:rPr>
          <w:b/>
          <w:bCs/>
        </w:rPr>
        <w:t>у</w:t>
      </w:r>
      <w:r w:rsidRPr="002F2578">
        <w:rPr>
          <w:b/>
          <w:bCs/>
        </w:rPr>
        <w:t>дарстве-участнике, так и в других государствах-членах Африканского со</w:t>
      </w:r>
      <w:r w:rsidRPr="002F2578">
        <w:rPr>
          <w:b/>
          <w:bCs/>
        </w:rPr>
        <w:t>ю</w:t>
      </w:r>
      <w:r w:rsidRPr="002F2578">
        <w:rPr>
          <w:b/>
          <w:bCs/>
        </w:rPr>
        <w:t>за. Комитет рекомендует государству-участнику ратифицировать Конве</w:t>
      </w:r>
      <w:r w:rsidRPr="002F2578">
        <w:rPr>
          <w:b/>
          <w:bCs/>
        </w:rPr>
        <w:t>н</w:t>
      </w:r>
      <w:r w:rsidRPr="002F2578">
        <w:rPr>
          <w:b/>
          <w:bCs/>
        </w:rPr>
        <w:t>цию Организации африканского единства о регулировании конкретных аспектов проблемы беженцев в Африке 1969 года и Конвенцию Организ</w:t>
      </w:r>
      <w:r w:rsidRPr="002F2578">
        <w:rPr>
          <w:b/>
          <w:bCs/>
        </w:rPr>
        <w:t>а</w:t>
      </w:r>
      <w:r w:rsidRPr="002F2578">
        <w:rPr>
          <w:b/>
          <w:bCs/>
        </w:rPr>
        <w:t>ции африканского единства о защите внутренне перемещенных лиц в А</w:t>
      </w:r>
      <w:r w:rsidRPr="002F2578">
        <w:rPr>
          <w:b/>
          <w:bCs/>
        </w:rPr>
        <w:t>ф</w:t>
      </w:r>
      <w:r w:rsidRPr="002F2578">
        <w:rPr>
          <w:b/>
          <w:bCs/>
        </w:rPr>
        <w:t xml:space="preserve">рике и оказании им помощи 2009 года. </w:t>
      </w:r>
    </w:p>
    <w:p w:rsidR="00DF2515" w:rsidRPr="002F2578" w:rsidRDefault="00DF2515" w:rsidP="00DF2515">
      <w:pPr>
        <w:pStyle w:val="HChGR"/>
      </w:pPr>
      <w:r w:rsidRPr="002F2578">
        <w:tab/>
        <w:t>IV.</w:t>
      </w:r>
      <w:r w:rsidRPr="002F2578">
        <w:tab/>
        <w:t>Осуществление и представление докладов</w:t>
      </w:r>
    </w:p>
    <w:p w:rsidR="00DF2515" w:rsidRPr="002F2578" w:rsidRDefault="00DF2515" w:rsidP="00DF2515">
      <w:pPr>
        <w:pStyle w:val="H1GR"/>
      </w:pPr>
      <w:r w:rsidRPr="002F2578">
        <w:tab/>
        <w:t>A.</w:t>
      </w:r>
      <w:r w:rsidRPr="002F2578">
        <w:tab/>
        <w:t>Последующая деятельность и распространение информации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76.</w:t>
      </w:r>
      <w:r w:rsidRPr="002F2578">
        <w:rPr>
          <w:b/>
          <w:bCs/>
        </w:rPr>
        <w:tab/>
        <w:t>Комитет рекомендует государству-участнику принять все надлеж</w:t>
      </w:r>
      <w:r w:rsidRPr="002F2578">
        <w:rPr>
          <w:b/>
          <w:bCs/>
        </w:rPr>
        <w:t>а</w:t>
      </w:r>
      <w:r w:rsidRPr="002F2578">
        <w:rPr>
          <w:b/>
          <w:bCs/>
        </w:rPr>
        <w:t>щие меры для обеспечения полного выполнения настоящих рекомендаций, среди прочего, путем передачи главе государства, парламенту, соотве</w:t>
      </w:r>
      <w:r w:rsidRPr="002F2578">
        <w:rPr>
          <w:b/>
          <w:bCs/>
        </w:rPr>
        <w:t>т</w:t>
      </w:r>
      <w:r w:rsidRPr="002F2578">
        <w:rPr>
          <w:b/>
          <w:bCs/>
        </w:rPr>
        <w:t>ствующим министерствам, Верховному суду и местным органам власти для надлежащего рассмотрения и принятия последующих мер.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77.</w:t>
      </w:r>
      <w:r w:rsidRPr="002F2578">
        <w:rPr>
          <w:b/>
          <w:bCs/>
        </w:rPr>
        <w:tab/>
        <w:t xml:space="preserve">Комитет также рекомендует широко распространить третий–пятый периодические доклады и письменные ответы государства-участника, а также соответствующие рекомендации (включая замечания) на языках страны, в том числе (но не только) через </w:t>
      </w:r>
      <w:r w:rsidR="002A042F">
        <w:rPr>
          <w:b/>
          <w:bCs/>
        </w:rPr>
        <w:t>Интернет</w:t>
      </w:r>
      <w:r w:rsidRPr="002F2578">
        <w:rPr>
          <w:b/>
          <w:bCs/>
        </w:rPr>
        <w:t>, среди широкой общ</w:t>
      </w:r>
      <w:r w:rsidRPr="002F2578">
        <w:rPr>
          <w:b/>
          <w:bCs/>
        </w:rPr>
        <w:t>е</w:t>
      </w:r>
      <w:r w:rsidRPr="002F2578">
        <w:rPr>
          <w:b/>
          <w:bCs/>
        </w:rPr>
        <w:t>ственности, организаций гражданского общества, средств массовой и</w:t>
      </w:r>
      <w:r w:rsidRPr="002F2578">
        <w:rPr>
          <w:b/>
          <w:bCs/>
        </w:rPr>
        <w:t>н</w:t>
      </w:r>
      <w:r w:rsidRPr="002F2578">
        <w:rPr>
          <w:b/>
          <w:bCs/>
        </w:rPr>
        <w:t>формации, молодежных и профессиональных групп, а также среди детей в целях содействия обсуждениям и повышению осведомленности о Конве</w:t>
      </w:r>
      <w:r w:rsidRPr="002F2578">
        <w:rPr>
          <w:b/>
          <w:bCs/>
        </w:rPr>
        <w:t>н</w:t>
      </w:r>
      <w:r w:rsidRPr="002F2578">
        <w:rPr>
          <w:b/>
          <w:bCs/>
        </w:rPr>
        <w:t>ции и Факультативных протоколах к ней, а также об их осуществлении и мониторинге.</w:t>
      </w:r>
    </w:p>
    <w:p w:rsidR="00DF2515" w:rsidRPr="002F2578" w:rsidRDefault="00DF2515" w:rsidP="00DF2515">
      <w:pPr>
        <w:pStyle w:val="H1GR"/>
        <w:rPr>
          <w:rFonts w:eastAsia="Malgun Gothic"/>
        </w:rPr>
      </w:pPr>
      <w:r w:rsidRPr="002F2578">
        <w:rPr>
          <w:rFonts w:eastAsia="Malgun Gothic"/>
        </w:rPr>
        <w:tab/>
        <w:t>B.</w:t>
      </w:r>
      <w:r w:rsidRPr="002F2578">
        <w:rPr>
          <w:rFonts w:eastAsia="Malgun Gothic"/>
        </w:rPr>
        <w:tab/>
        <w:t>Следующий доклад</w:t>
      </w:r>
    </w:p>
    <w:p w:rsidR="00DF2515" w:rsidRPr="002F2578" w:rsidRDefault="00DF2515" w:rsidP="00DF2515">
      <w:pPr>
        <w:pStyle w:val="SingleTxtGR"/>
        <w:rPr>
          <w:b/>
          <w:bCs/>
        </w:rPr>
      </w:pPr>
      <w:r w:rsidRPr="002F2578">
        <w:rPr>
          <w:bCs/>
        </w:rPr>
        <w:t>78.</w:t>
      </w:r>
      <w:r w:rsidRPr="002F2578">
        <w:rPr>
          <w:b/>
          <w:bCs/>
        </w:rPr>
        <w:tab/>
        <w:t>Комитет предлагает государству-участнику представить свои об</w:t>
      </w:r>
      <w:r w:rsidRPr="002F2578">
        <w:rPr>
          <w:b/>
          <w:bCs/>
        </w:rPr>
        <w:t>ъ</w:t>
      </w:r>
      <w:r w:rsidRPr="002F2578">
        <w:rPr>
          <w:b/>
          <w:bCs/>
        </w:rPr>
        <w:t>единенные шестой и седьмой периодические доклады к 1 марта 2021 года и включить в них информацию об осуществлении настоящих заключител</w:t>
      </w:r>
      <w:r w:rsidRPr="002F2578">
        <w:rPr>
          <w:b/>
          <w:bCs/>
        </w:rPr>
        <w:t>ь</w:t>
      </w:r>
      <w:r w:rsidRPr="002F2578">
        <w:rPr>
          <w:b/>
          <w:bCs/>
        </w:rPr>
        <w:t>ных замечаний. Комитет обращает внимание на его согласованные руков</w:t>
      </w:r>
      <w:r w:rsidRPr="002F2578">
        <w:rPr>
          <w:b/>
          <w:bCs/>
        </w:rPr>
        <w:t>о</w:t>
      </w:r>
      <w:r w:rsidRPr="002F2578">
        <w:rPr>
          <w:b/>
          <w:bCs/>
        </w:rPr>
        <w:t>дящие принципы представления докладов, принятые 1 октября 2010 года (CRC/C/58/Rev.2 и Corr. 1), и напоминает государству-участнику о том, что будущие доклады должны представляться в соответствии с этими руков</w:t>
      </w:r>
      <w:r w:rsidRPr="002F2578">
        <w:rPr>
          <w:b/>
          <w:bCs/>
        </w:rPr>
        <w:t>о</w:t>
      </w:r>
      <w:r w:rsidRPr="002F2578">
        <w:rPr>
          <w:b/>
          <w:bCs/>
        </w:rPr>
        <w:lastRenderedPageBreak/>
        <w:t>дящими принципами. Кроме того, в пункте 16 своей резолюции 68/268 от 9</w:t>
      </w:r>
      <w:r w:rsidR="00306F1F" w:rsidRPr="002F2578">
        <w:rPr>
          <w:b/>
          <w:bCs/>
        </w:rPr>
        <w:t> </w:t>
      </w:r>
      <w:r w:rsidRPr="002F2578">
        <w:rPr>
          <w:b/>
          <w:bCs/>
        </w:rPr>
        <w:t>апреля 2014 года Генеральная Ассамблея приняла решение установить для периодических докладов государств-участников ограничение по кол</w:t>
      </w:r>
      <w:r w:rsidRPr="002F2578">
        <w:rPr>
          <w:b/>
          <w:bCs/>
        </w:rPr>
        <w:t>и</w:t>
      </w:r>
      <w:r w:rsidRPr="002F2578">
        <w:rPr>
          <w:b/>
          <w:bCs/>
        </w:rPr>
        <w:t>честву слов в 21 200 слов.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</w:t>
      </w:r>
      <w:r w:rsidRPr="002F2578">
        <w:rPr>
          <w:b/>
          <w:bCs/>
        </w:rPr>
        <w:t>о</w:t>
      </w:r>
      <w:r w:rsidRPr="002F2578">
        <w:rPr>
          <w:b/>
          <w:bCs/>
        </w:rPr>
        <w:t>мянутой резолюцией. Комитет напоминает государству-участнику о том, что если оно буд</w:t>
      </w:r>
      <w:bookmarkStart w:id="1" w:name="_GoBack"/>
      <w:bookmarkEnd w:id="1"/>
      <w:r w:rsidRPr="002F2578">
        <w:rPr>
          <w:b/>
          <w:bCs/>
        </w:rPr>
        <w:t>ет не в состоянии пересмотреть и вновь представить д</w:t>
      </w:r>
      <w:r w:rsidRPr="002F2578">
        <w:rPr>
          <w:b/>
          <w:bCs/>
        </w:rPr>
        <w:t>о</w:t>
      </w:r>
      <w:r w:rsidRPr="002F2578">
        <w:rPr>
          <w:b/>
          <w:bCs/>
        </w:rPr>
        <w:t>клад, то перевод доклада для его последующего рассмотрения договорным органом не может быть гарантирован.</w:t>
      </w:r>
    </w:p>
    <w:p w:rsidR="00D0729E" w:rsidRPr="002F2578" w:rsidRDefault="00DF2515" w:rsidP="00DF2515">
      <w:pPr>
        <w:pStyle w:val="SingleTxtGR"/>
      </w:pPr>
      <w:r w:rsidRPr="002F2578">
        <w:rPr>
          <w:bCs/>
        </w:rPr>
        <w:t>79.</w:t>
      </w:r>
      <w:r w:rsidRPr="002F2578">
        <w:rPr>
          <w:b/>
          <w:bCs/>
        </w:rPr>
        <w:tab/>
        <w:t>Комитет также предлагает государству-участнику представить о</w:t>
      </w:r>
      <w:r w:rsidRPr="002F2578">
        <w:rPr>
          <w:b/>
          <w:bCs/>
        </w:rPr>
        <w:t>б</w:t>
      </w:r>
      <w:r w:rsidRPr="002F2578">
        <w:rPr>
          <w:b/>
          <w:bCs/>
        </w:rPr>
        <w:t>новленный базовый документ в соответствии с требованиями в отношении подготовки общего базового документа, предусмотренными согласованн</w:t>
      </w:r>
      <w:r w:rsidRPr="002F2578">
        <w:rPr>
          <w:b/>
          <w:bCs/>
        </w:rPr>
        <w:t>ы</w:t>
      </w:r>
      <w:r w:rsidRPr="002F2578">
        <w:rPr>
          <w:b/>
          <w:bCs/>
        </w:rPr>
        <w:t>ми руководящими принципами представления докладов по междунаро</w:t>
      </w:r>
      <w:r w:rsidRPr="002F2578">
        <w:rPr>
          <w:b/>
          <w:bCs/>
        </w:rPr>
        <w:t>д</w:t>
      </w:r>
      <w:r w:rsidRPr="002F2578">
        <w:rPr>
          <w:b/>
          <w:bCs/>
        </w:rPr>
        <w:t>ным договорам о правах человека, которые были утверждены на пятом межкомитетском совещании договорных органов по правам человека в июне 2006 года (HRI/GEN/2/Rev.6, глава I). В соответствии с пунктом 16 р</w:t>
      </w:r>
      <w:r w:rsidRPr="002F2578">
        <w:rPr>
          <w:b/>
          <w:bCs/>
        </w:rPr>
        <w:t>е</w:t>
      </w:r>
      <w:r w:rsidRPr="002F2578">
        <w:rPr>
          <w:b/>
          <w:bCs/>
        </w:rPr>
        <w:t>золюции 68/268 Генеральной ассамблеи ограничение по количеству слов для базовых документов составляет 42 400 слов.</w:t>
      </w:r>
    </w:p>
    <w:p w:rsidR="00D0729E" w:rsidRPr="002F2578" w:rsidRDefault="00306F1F" w:rsidP="00306F1F">
      <w:pPr>
        <w:spacing w:before="240"/>
        <w:jc w:val="center"/>
        <w:rPr>
          <w:u w:val="single"/>
        </w:rPr>
      </w:pPr>
      <w:r w:rsidRPr="002F2578">
        <w:rPr>
          <w:u w:val="single"/>
        </w:rPr>
        <w:tab/>
      </w:r>
      <w:r w:rsidRPr="002F2578">
        <w:rPr>
          <w:u w:val="single"/>
        </w:rPr>
        <w:tab/>
      </w:r>
      <w:r w:rsidRPr="002F2578">
        <w:rPr>
          <w:u w:val="single"/>
        </w:rPr>
        <w:tab/>
      </w:r>
    </w:p>
    <w:sectPr w:rsidR="00D0729E" w:rsidRPr="002F2578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515" w:rsidRDefault="00DF2515">
      <w:r>
        <w:rPr>
          <w:lang w:val="en-US"/>
        </w:rPr>
        <w:tab/>
      </w:r>
      <w:r>
        <w:separator/>
      </w:r>
    </w:p>
  </w:endnote>
  <w:endnote w:type="continuationSeparator" w:id="0">
    <w:p w:rsidR="00DF2515" w:rsidRDefault="00DF2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515" w:rsidRPr="009A6F4A" w:rsidRDefault="00DF2515">
    <w:pPr>
      <w:pStyle w:val="ad"/>
      <w:rPr>
        <w:lang w:val="en-US"/>
      </w:rPr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424478">
      <w:rPr>
        <w:rStyle w:val="af"/>
        <w:noProof/>
      </w:rPr>
      <w:t>22</w:t>
    </w:r>
    <w:r>
      <w:rPr>
        <w:rStyle w:val="af"/>
      </w:rPr>
      <w:fldChar w:fldCharType="end"/>
    </w:r>
    <w:r>
      <w:rPr>
        <w:lang w:val="en-US"/>
      </w:rPr>
      <w:tab/>
      <w:t>GE.15-</w:t>
    </w:r>
    <w:r w:rsidR="00BC7F30">
      <w:rPr>
        <w:lang w:val="en-US"/>
      </w:rPr>
      <w:t>02959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515" w:rsidRPr="009A6F4A" w:rsidRDefault="00DF2515">
    <w:pPr>
      <w:pStyle w:val="ad"/>
      <w:rPr>
        <w:lang w:val="en-US"/>
      </w:rPr>
    </w:pPr>
    <w:r>
      <w:rPr>
        <w:lang w:val="en-US"/>
      </w:rPr>
      <w:t>GE.15-</w:t>
    </w:r>
    <w:r w:rsidR="00BC7F30">
      <w:rPr>
        <w:lang w:val="en-US"/>
      </w:rPr>
      <w:t>02959</w:t>
    </w:r>
    <w:r>
      <w:rPr>
        <w:lang w:val="en-US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424478">
      <w:rPr>
        <w:rStyle w:val="af"/>
        <w:noProof/>
      </w:rPr>
      <w:t>23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DF2515" w:rsidTr="00C50460">
      <w:trPr>
        <w:trHeight w:val="438"/>
      </w:trPr>
      <w:tc>
        <w:tcPr>
          <w:tcW w:w="4068" w:type="dxa"/>
          <w:vAlign w:val="bottom"/>
        </w:tcPr>
        <w:p w:rsidR="00DF2515" w:rsidRPr="00CC7AB0" w:rsidRDefault="00DF2515" w:rsidP="00CC7AB0">
          <w:r>
            <w:rPr>
              <w:lang w:val="en-US"/>
            </w:rPr>
            <w:t>GE.15-</w:t>
          </w:r>
          <w:r w:rsidR="00CC7AB0">
            <w:t>02959</w:t>
          </w:r>
          <w:r>
            <w:rPr>
              <w:lang w:val="en-US"/>
            </w:rPr>
            <w:t xml:space="preserve">  (R)</w:t>
          </w:r>
          <w:r w:rsidR="00CC7AB0">
            <w:t xml:space="preserve">  170615  170615</w:t>
          </w:r>
        </w:p>
      </w:tc>
      <w:tc>
        <w:tcPr>
          <w:tcW w:w="4663" w:type="dxa"/>
          <w:vMerge w:val="restart"/>
          <w:vAlign w:val="bottom"/>
        </w:tcPr>
        <w:p w:rsidR="00DF2515" w:rsidRDefault="00DF2515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9FF0675" wp14:editId="07A78C86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DF2515" w:rsidRDefault="00BC7F30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8680" cy="868680"/>
                <wp:effectExtent l="0" t="0" r="7620" b="7620"/>
                <wp:docPr id="3" name="Рисунок 3" descr="http://undocs.org/m2/QRCode2.ashx?DS=CRC/C/MUS/CO/3-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MUS/CO/3-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68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F2515" w:rsidRPr="00797A78" w:rsidTr="00C50460">
      <w:tc>
        <w:tcPr>
          <w:tcW w:w="4068" w:type="dxa"/>
          <w:vAlign w:val="bottom"/>
        </w:tcPr>
        <w:p w:rsidR="00DF2515" w:rsidRPr="00CC7AB0" w:rsidRDefault="00CC7AB0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C7AB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DF2515" w:rsidRDefault="00DF2515" w:rsidP="00C50460"/>
      </w:tc>
      <w:tc>
        <w:tcPr>
          <w:tcW w:w="1124" w:type="dxa"/>
          <w:vMerge/>
        </w:tcPr>
        <w:p w:rsidR="00DF2515" w:rsidRDefault="00DF2515" w:rsidP="00C50460"/>
      </w:tc>
    </w:tr>
  </w:tbl>
  <w:p w:rsidR="00DF2515" w:rsidRDefault="00DF2515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515" w:rsidRPr="00F71F63" w:rsidRDefault="00DF251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F2515" w:rsidRPr="00F71F63" w:rsidRDefault="00DF251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F2515" w:rsidRPr="00635E86" w:rsidRDefault="00DF2515" w:rsidP="00635E86">
      <w:pPr>
        <w:pStyle w:val="ad"/>
      </w:pPr>
    </w:p>
  </w:footnote>
  <w:footnote w:id="1">
    <w:p w:rsidR="00DF2515" w:rsidRPr="00D0729E" w:rsidRDefault="00DF2515">
      <w:pPr>
        <w:pStyle w:val="af1"/>
        <w:rPr>
          <w:sz w:val="20"/>
          <w:lang w:val="en-US"/>
        </w:rPr>
      </w:pPr>
      <w:r>
        <w:tab/>
      </w:r>
      <w:r w:rsidRPr="00DF2515">
        <w:rPr>
          <w:rStyle w:val="ac"/>
          <w:szCs w:val="18"/>
          <w:vertAlign w:val="baseline"/>
        </w:rPr>
        <w:t>*</w:t>
      </w:r>
      <w:r w:rsidRPr="00D0729E">
        <w:rPr>
          <w:sz w:val="20"/>
        </w:rPr>
        <w:t xml:space="preserve"> </w:t>
      </w:r>
      <w:r w:rsidRPr="00D0729E">
        <w:tab/>
      </w:r>
      <w:r w:rsidRPr="00D0729E">
        <w:rPr>
          <w:lang w:val="ru-RU"/>
        </w:rPr>
        <w:t>Приняты Комитетом на его шестьдесят восьмой сессии (12−30 января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515" w:rsidRPr="005E0092" w:rsidRDefault="00DF2515">
    <w:pPr>
      <w:pStyle w:val="a9"/>
      <w:rPr>
        <w:lang w:val="en-US"/>
      </w:rPr>
    </w:pPr>
    <w:r>
      <w:rPr>
        <w:lang w:val="en-US"/>
      </w:rPr>
      <w:t>CRC/</w:t>
    </w:r>
    <w:r w:rsidR="00BC7F30">
      <w:rPr>
        <w:lang w:val="en-US"/>
      </w:rPr>
      <w:t>C/MUS/CO/3-5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515" w:rsidRPr="009A6F4A" w:rsidRDefault="00DF2515">
    <w:pPr>
      <w:pStyle w:val="a9"/>
      <w:rPr>
        <w:lang w:val="en-US"/>
      </w:rPr>
    </w:pPr>
    <w:r>
      <w:rPr>
        <w:lang w:val="en-US"/>
      </w:rPr>
      <w:tab/>
      <w:t>CRC/</w:t>
    </w:r>
    <w:r w:rsidR="00BC7F30">
      <w:rPr>
        <w:lang w:val="en-US"/>
      </w:rPr>
      <w:t>C/MUS/CO/3-5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 w:numId="25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47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3AD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7FEE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0C58"/>
    <w:rsid w:val="0028492B"/>
    <w:rsid w:val="00291C8F"/>
    <w:rsid w:val="00292480"/>
    <w:rsid w:val="002A042F"/>
    <w:rsid w:val="002C5036"/>
    <w:rsid w:val="002C6A71"/>
    <w:rsid w:val="002C6D5F"/>
    <w:rsid w:val="002D15EA"/>
    <w:rsid w:val="002D6C07"/>
    <w:rsid w:val="002E0CE6"/>
    <w:rsid w:val="002E1163"/>
    <w:rsid w:val="002E43F3"/>
    <w:rsid w:val="002F2578"/>
    <w:rsid w:val="00306F1F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478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94479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315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54A"/>
    <w:rsid w:val="00735602"/>
    <w:rsid w:val="0075279B"/>
    <w:rsid w:val="00753748"/>
    <w:rsid w:val="00762446"/>
    <w:rsid w:val="00780434"/>
    <w:rsid w:val="00781ACB"/>
    <w:rsid w:val="00781FA7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56C"/>
    <w:rsid w:val="00A800D1"/>
    <w:rsid w:val="00A92699"/>
    <w:rsid w:val="00AB02D9"/>
    <w:rsid w:val="00AB5BF0"/>
    <w:rsid w:val="00AC1C95"/>
    <w:rsid w:val="00AC2CCB"/>
    <w:rsid w:val="00AC443A"/>
    <w:rsid w:val="00AE60E2"/>
    <w:rsid w:val="00AF7B70"/>
    <w:rsid w:val="00B0169F"/>
    <w:rsid w:val="00B05F21"/>
    <w:rsid w:val="00B14EA9"/>
    <w:rsid w:val="00B30A3C"/>
    <w:rsid w:val="00B70A53"/>
    <w:rsid w:val="00B81305"/>
    <w:rsid w:val="00B8138B"/>
    <w:rsid w:val="00BB17DC"/>
    <w:rsid w:val="00BB1AF9"/>
    <w:rsid w:val="00BB4C4A"/>
    <w:rsid w:val="00BC7F30"/>
    <w:rsid w:val="00BD3CAE"/>
    <w:rsid w:val="00BD5F3C"/>
    <w:rsid w:val="00C040E9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7AB0"/>
    <w:rsid w:val="00CE3D6F"/>
    <w:rsid w:val="00CE79A5"/>
    <w:rsid w:val="00CF0042"/>
    <w:rsid w:val="00CF262F"/>
    <w:rsid w:val="00D025D5"/>
    <w:rsid w:val="00D0729E"/>
    <w:rsid w:val="00D101FE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4EC3"/>
    <w:rsid w:val="00DD1F61"/>
    <w:rsid w:val="00DF18FA"/>
    <w:rsid w:val="00DF2515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39E0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87FA0"/>
    <w:rsid w:val="00F92C41"/>
    <w:rsid w:val="00FA5522"/>
    <w:rsid w:val="00FA6E4A"/>
    <w:rsid w:val="00FB2B35"/>
    <w:rsid w:val="00FB7BB8"/>
    <w:rsid w:val="00FC4AE1"/>
    <w:rsid w:val="00FC6FA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Typewriter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link w:val="af2"/>
    <w:rsid w:val="00D84ECF"/>
  </w:style>
  <w:style w:type="paragraph" w:styleId="af1">
    <w:name w:val="footnote text"/>
    <w:aliases w:val="5_GR,5_G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uiPriority w:val="20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uiPriority w:val="99"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uiPriority w:val="22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10">
    <w:name w:val="Заголовок 1 Знак"/>
    <w:aliases w:val="Table_GR Знак,Table_G Знак"/>
    <w:basedOn w:val="a3"/>
    <w:link w:val="1"/>
    <w:rsid w:val="00DF2515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basedOn w:val="a3"/>
    <w:link w:val="21"/>
    <w:rsid w:val="00DF2515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rsid w:val="00DF2515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rsid w:val="00DF2515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rsid w:val="00DF2515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rsid w:val="00DF2515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rsid w:val="00DF2515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rsid w:val="00DF2515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rsid w:val="00DF2515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SingleTxtG">
    <w:name w:val="_ Single Txt_G"/>
    <w:basedOn w:val="a2"/>
    <w:link w:val="SingleTxtGChar"/>
    <w:rsid w:val="00DF251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DF251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aa">
    <w:name w:val="Верхний колонтитул Знак"/>
    <w:aliases w:val="6_GR Знак,6_G Знак"/>
    <w:basedOn w:val="a3"/>
    <w:link w:val="a9"/>
    <w:rsid w:val="00DF2515"/>
    <w:rPr>
      <w:b/>
      <w:sz w:val="18"/>
      <w:lang w:val="en-GB"/>
    </w:rPr>
  </w:style>
  <w:style w:type="paragraph" w:customStyle="1" w:styleId="SMG">
    <w:name w:val="__S_M_G"/>
    <w:basedOn w:val="a2"/>
    <w:next w:val="a2"/>
    <w:rsid w:val="00DF251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DF2515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DF2515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character" w:customStyle="1" w:styleId="af3">
    <w:name w:val="Текст сноски Знак"/>
    <w:aliases w:val="5_GR Знак,5_G Знак"/>
    <w:basedOn w:val="a3"/>
    <w:link w:val="af1"/>
    <w:rsid w:val="00DF2515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,2_G Знак"/>
    <w:basedOn w:val="a3"/>
    <w:link w:val="af0"/>
    <w:rsid w:val="00DF2515"/>
    <w:rPr>
      <w:spacing w:val="5"/>
      <w:w w:val="104"/>
      <w:kern w:val="14"/>
      <w:sz w:val="18"/>
      <w:lang w:val="en-GB"/>
    </w:rPr>
  </w:style>
  <w:style w:type="paragraph" w:customStyle="1" w:styleId="XLargeG">
    <w:name w:val="__XLarge_G"/>
    <w:basedOn w:val="a2"/>
    <w:next w:val="a2"/>
    <w:rsid w:val="00DF251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DF2515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ae">
    <w:name w:val="Нижний колонтитул Знак"/>
    <w:aliases w:val="3_GR Знак,3_G Знак"/>
    <w:basedOn w:val="a3"/>
    <w:link w:val="ad"/>
    <w:uiPriority w:val="99"/>
    <w:rsid w:val="00DF2515"/>
    <w:rPr>
      <w:sz w:val="16"/>
      <w:lang w:val="en-GB"/>
    </w:rPr>
  </w:style>
  <w:style w:type="paragraph" w:customStyle="1" w:styleId="Bullet2G">
    <w:name w:val="_Bullet 2_G"/>
    <w:basedOn w:val="a2"/>
    <w:rsid w:val="00DF2515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link w:val="H1GChar"/>
    <w:rsid w:val="00DF251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Default">
    <w:name w:val="Default"/>
    <w:rsid w:val="00DF2515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locked/>
    <w:rsid w:val="00DF2515"/>
    <w:rPr>
      <w:lang w:val="en-GB" w:eastAsia="en-US"/>
    </w:rPr>
  </w:style>
  <w:style w:type="character" w:customStyle="1" w:styleId="Bulletpoint1Char">
    <w:name w:val="Bulletpoint_1 Char"/>
    <w:link w:val="Bulletpoint1"/>
    <w:locked/>
    <w:rsid w:val="00DF2515"/>
    <w:rPr>
      <w:lang w:val="en-US" w:eastAsia="x-none"/>
    </w:rPr>
  </w:style>
  <w:style w:type="paragraph" w:customStyle="1" w:styleId="Bulletpoint1">
    <w:name w:val="Bulletpoint_1"/>
    <w:basedOn w:val="a2"/>
    <w:link w:val="Bulletpoint1Char"/>
    <w:rsid w:val="00DF2515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 w:eastAsia="x-none"/>
    </w:rPr>
  </w:style>
  <w:style w:type="paragraph" w:customStyle="1" w:styleId="ColorfulShading-Accent31">
    <w:name w:val="Colorful Shading - Accent 31"/>
    <w:basedOn w:val="a2"/>
    <w:uiPriority w:val="34"/>
    <w:qFormat/>
    <w:rsid w:val="00DF2515"/>
    <w:pPr>
      <w:spacing w:line="240" w:lineRule="auto"/>
      <w:ind w:left="708"/>
    </w:pPr>
    <w:rPr>
      <w:rFonts w:eastAsia="Calibri"/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DF2515"/>
    <w:rPr>
      <w:b/>
      <w:sz w:val="28"/>
      <w:lang w:val="en-GB" w:eastAsia="en-US"/>
    </w:rPr>
  </w:style>
  <w:style w:type="character" w:customStyle="1" w:styleId="st">
    <w:name w:val="st"/>
    <w:rsid w:val="00DF2515"/>
    <w:rPr>
      <w:rFonts w:cs="Times New Roman"/>
    </w:rPr>
  </w:style>
  <w:style w:type="character" w:customStyle="1" w:styleId="H1GChar">
    <w:name w:val="_ H_1_G Char"/>
    <w:link w:val="H1G"/>
    <w:rsid w:val="00DF2515"/>
    <w:rPr>
      <w:b/>
      <w:sz w:val="24"/>
      <w:lang w:val="en-GB" w:eastAsia="en-US"/>
    </w:rPr>
  </w:style>
  <w:style w:type="paragraph" w:styleId="afff2">
    <w:name w:val="annotation text"/>
    <w:basedOn w:val="a2"/>
    <w:link w:val="afff3"/>
    <w:rsid w:val="00DF2515"/>
    <w:pPr>
      <w:suppressAutoHyphens/>
    </w:pPr>
    <w:rPr>
      <w:spacing w:val="0"/>
      <w:w w:val="100"/>
      <w:kern w:val="0"/>
      <w:lang w:val="x-none"/>
    </w:rPr>
  </w:style>
  <w:style w:type="character" w:customStyle="1" w:styleId="afff3">
    <w:name w:val="Текст примечания Знак"/>
    <w:basedOn w:val="a3"/>
    <w:link w:val="afff2"/>
    <w:rsid w:val="00DF2515"/>
    <w:rPr>
      <w:lang w:val="x-none" w:eastAsia="en-US"/>
    </w:rPr>
  </w:style>
  <w:style w:type="paragraph" w:styleId="afff4">
    <w:name w:val="annotation subject"/>
    <w:basedOn w:val="afff2"/>
    <w:next w:val="afff2"/>
    <w:link w:val="afff5"/>
    <w:rsid w:val="00DF2515"/>
    <w:rPr>
      <w:b/>
      <w:bCs/>
    </w:rPr>
  </w:style>
  <w:style w:type="character" w:customStyle="1" w:styleId="afff5">
    <w:name w:val="Тема примечания Знак"/>
    <w:basedOn w:val="afff3"/>
    <w:link w:val="afff4"/>
    <w:rsid w:val="00DF2515"/>
    <w:rPr>
      <w:b/>
      <w:bCs/>
      <w:lang w:val="x-none" w:eastAsia="en-US"/>
    </w:rPr>
  </w:style>
  <w:style w:type="paragraph" w:styleId="afff6">
    <w:name w:val="Document Map"/>
    <w:basedOn w:val="a2"/>
    <w:link w:val="afff7"/>
    <w:rsid w:val="00DF2515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afff7">
    <w:name w:val="Схема документа Знак"/>
    <w:basedOn w:val="a3"/>
    <w:link w:val="afff6"/>
    <w:rsid w:val="00DF2515"/>
    <w:rPr>
      <w:rFonts w:ascii="Tahoma" w:eastAsia="Calibri" w:hAnsi="Tahoma"/>
      <w:sz w:val="16"/>
      <w:szCs w:val="16"/>
      <w:lang w:val="en-US" w:eastAsia="zh-CN"/>
    </w:rPr>
  </w:style>
  <w:style w:type="character" w:customStyle="1" w:styleId="highlight1">
    <w:name w:val="highlight1"/>
    <w:rsid w:val="00DF2515"/>
    <w:rPr>
      <w:shd w:val="clear" w:color="auto" w:fill="FFCC33"/>
    </w:rPr>
  </w:style>
  <w:style w:type="character" w:customStyle="1" w:styleId="hps">
    <w:name w:val="hps"/>
    <w:rsid w:val="00DF2515"/>
  </w:style>
  <w:style w:type="character" w:customStyle="1" w:styleId="apple-converted-space">
    <w:name w:val="apple-converted-space"/>
    <w:rsid w:val="00DF2515"/>
  </w:style>
  <w:style w:type="character" w:customStyle="1" w:styleId="highlight">
    <w:name w:val="highlight"/>
    <w:rsid w:val="00DF2515"/>
  </w:style>
  <w:style w:type="numbering" w:customStyle="1" w:styleId="NoList1">
    <w:name w:val="No List1"/>
    <w:next w:val="a5"/>
    <w:uiPriority w:val="99"/>
    <w:semiHidden/>
    <w:unhideWhenUsed/>
    <w:rsid w:val="00DF2515"/>
  </w:style>
  <w:style w:type="paragraph" w:customStyle="1" w:styleId="ListParagraph1">
    <w:name w:val="List Paragraph1"/>
    <w:basedOn w:val="a2"/>
    <w:uiPriority w:val="34"/>
    <w:qFormat/>
    <w:rsid w:val="00DF2515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DF2515"/>
  </w:style>
  <w:style w:type="character" w:customStyle="1" w:styleId="apple-style-span">
    <w:name w:val="apple-style-span"/>
    <w:rsid w:val="00DF2515"/>
  </w:style>
  <w:style w:type="paragraph" w:customStyle="1" w:styleId="MediumGrid1-Accent21">
    <w:name w:val="Medium Grid 1 - Accent 21"/>
    <w:basedOn w:val="a2"/>
    <w:uiPriority w:val="72"/>
    <w:qFormat/>
    <w:rsid w:val="00DF2515"/>
    <w:pPr>
      <w:suppressAutoHyphens/>
      <w:ind w:left="720"/>
    </w:pPr>
    <w:rPr>
      <w:spacing w:val="0"/>
      <w:w w:val="100"/>
      <w:kern w:val="0"/>
      <w:lang w:val="en-GB"/>
    </w:rPr>
  </w:style>
  <w:style w:type="paragraph" w:customStyle="1" w:styleId="-11">
    <w:name w:val="Цветной список - Акцент 11"/>
    <w:basedOn w:val="a2"/>
    <w:uiPriority w:val="72"/>
    <w:qFormat/>
    <w:rsid w:val="00DF2515"/>
    <w:pPr>
      <w:suppressAutoHyphens/>
      <w:ind w:left="720"/>
    </w:pPr>
    <w:rPr>
      <w:spacing w:val="0"/>
      <w:w w:val="100"/>
      <w:kern w:val="0"/>
      <w:lang w:val="en-GB"/>
    </w:rPr>
  </w:style>
  <w:style w:type="paragraph" w:styleId="afff8">
    <w:name w:val="Revision"/>
    <w:hidden/>
    <w:uiPriority w:val="99"/>
    <w:semiHidden/>
    <w:rsid w:val="00DF2515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Typewriter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link w:val="4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link w:val="5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link w:val="af2"/>
    <w:rsid w:val="00D84ECF"/>
  </w:style>
  <w:style w:type="paragraph" w:styleId="af1">
    <w:name w:val="footnote text"/>
    <w:aliases w:val="5_GR,5_G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uiPriority w:val="20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uiPriority w:val="99"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4">
    <w:name w:val="List Continue 4"/>
    <w:basedOn w:val="a2"/>
    <w:semiHidden/>
    <w:rsid w:val="007E71C9"/>
    <w:pPr>
      <w:ind w:left="1132"/>
    </w:pPr>
  </w:style>
  <w:style w:type="paragraph" w:styleId="53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4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6">
    <w:name w:val="List 4"/>
    <w:basedOn w:val="a2"/>
    <w:semiHidden/>
    <w:rsid w:val="007E71C9"/>
    <w:pPr>
      <w:ind w:left="1132" w:hanging="283"/>
    </w:pPr>
  </w:style>
  <w:style w:type="paragraph" w:styleId="55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uiPriority w:val="22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10">
    <w:name w:val="Заголовок 1 Знак"/>
    <w:aliases w:val="Table_GR Знак,Table_G Знак"/>
    <w:basedOn w:val="a3"/>
    <w:link w:val="1"/>
    <w:rsid w:val="00DF2515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basedOn w:val="a3"/>
    <w:link w:val="21"/>
    <w:rsid w:val="00DF2515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basedOn w:val="a3"/>
    <w:link w:val="31"/>
    <w:rsid w:val="00DF2515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character" w:customStyle="1" w:styleId="42">
    <w:name w:val="Заголовок 4 Знак"/>
    <w:basedOn w:val="a3"/>
    <w:link w:val="41"/>
    <w:rsid w:val="00DF2515"/>
    <w:rPr>
      <w:b/>
      <w:bCs/>
      <w:spacing w:val="4"/>
      <w:w w:val="103"/>
      <w:kern w:val="14"/>
      <w:sz w:val="28"/>
      <w:szCs w:val="28"/>
      <w:lang w:eastAsia="en-US"/>
    </w:rPr>
  </w:style>
  <w:style w:type="character" w:customStyle="1" w:styleId="52">
    <w:name w:val="Заголовок 5 Знак"/>
    <w:basedOn w:val="a3"/>
    <w:link w:val="51"/>
    <w:rsid w:val="00DF2515"/>
    <w:rPr>
      <w:b/>
      <w:bCs/>
      <w:i/>
      <w:iCs/>
      <w:spacing w:val="4"/>
      <w:w w:val="103"/>
      <w:kern w:val="14"/>
      <w:sz w:val="26"/>
      <w:szCs w:val="26"/>
      <w:lang w:eastAsia="en-US"/>
    </w:rPr>
  </w:style>
  <w:style w:type="character" w:customStyle="1" w:styleId="60">
    <w:name w:val="Заголовок 6 Знак"/>
    <w:basedOn w:val="a3"/>
    <w:link w:val="6"/>
    <w:rsid w:val="00DF2515"/>
    <w:rPr>
      <w:b/>
      <w:bCs/>
      <w:spacing w:val="4"/>
      <w:w w:val="103"/>
      <w:kern w:val="14"/>
      <w:sz w:val="22"/>
      <w:szCs w:val="22"/>
      <w:lang w:eastAsia="en-US"/>
    </w:rPr>
  </w:style>
  <w:style w:type="character" w:customStyle="1" w:styleId="70">
    <w:name w:val="Заголовок 7 Знак"/>
    <w:basedOn w:val="a3"/>
    <w:link w:val="7"/>
    <w:rsid w:val="00DF2515"/>
    <w:rPr>
      <w:spacing w:val="4"/>
      <w:w w:val="103"/>
      <w:kern w:val="14"/>
      <w:sz w:val="24"/>
      <w:lang w:eastAsia="en-US"/>
    </w:rPr>
  </w:style>
  <w:style w:type="character" w:customStyle="1" w:styleId="80">
    <w:name w:val="Заголовок 8 Знак"/>
    <w:basedOn w:val="a3"/>
    <w:link w:val="8"/>
    <w:rsid w:val="00DF2515"/>
    <w:rPr>
      <w:i/>
      <w:iCs/>
      <w:spacing w:val="4"/>
      <w:w w:val="103"/>
      <w:kern w:val="14"/>
      <w:sz w:val="24"/>
      <w:lang w:eastAsia="en-US"/>
    </w:rPr>
  </w:style>
  <w:style w:type="character" w:customStyle="1" w:styleId="90">
    <w:name w:val="Заголовок 9 Знак"/>
    <w:basedOn w:val="a3"/>
    <w:link w:val="9"/>
    <w:rsid w:val="00DF2515"/>
    <w:rPr>
      <w:rFonts w:ascii="Arial" w:hAnsi="Arial" w:cs="Arial"/>
      <w:spacing w:val="4"/>
      <w:w w:val="103"/>
      <w:kern w:val="14"/>
      <w:sz w:val="22"/>
      <w:szCs w:val="22"/>
      <w:lang w:eastAsia="en-US"/>
    </w:rPr>
  </w:style>
  <w:style w:type="paragraph" w:customStyle="1" w:styleId="SingleTxtG">
    <w:name w:val="_ Single Txt_G"/>
    <w:basedOn w:val="a2"/>
    <w:link w:val="SingleTxtGChar"/>
    <w:rsid w:val="00DF251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DF251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aa">
    <w:name w:val="Верхний колонтитул Знак"/>
    <w:aliases w:val="6_GR Знак,6_G Знак"/>
    <w:basedOn w:val="a3"/>
    <w:link w:val="a9"/>
    <w:rsid w:val="00DF2515"/>
    <w:rPr>
      <w:b/>
      <w:sz w:val="18"/>
      <w:lang w:val="en-GB"/>
    </w:rPr>
  </w:style>
  <w:style w:type="paragraph" w:customStyle="1" w:styleId="SMG">
    <w:name w:val="__S_M_G"/>
    <w:basedOn w:val="a2"/>
    <w:next w:val="a2"/>
    <w:rsid w:val="00DF251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DF2515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DF2515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character" w:customStyle="1" w:styleId="af3">
    <w:name w:val="Текст сноски Знак"/>
    <w:aliases w:val="5_GR Знак,5_G Знак"/>
    <w:basedOn w:val="a3"/>
    <w:link w:val="af1"/>
    <w:rsid w:val="00DF2515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,2_G Знак"/>
    <w:basedOn w:val="a3"/>
    <w:link w:val="af0"/>
    <w:rsid w:val="00DF2515"/>
    <w:rPr>
      <w:spacing w:val="5"/>
      <w:w w:val="104"/>
      <w:kern w:val="14"/>
      <w:sz w:val="18"/>
      <w:lang w:val="en-GB"/>
    </w:rPr>
  </w:style>
  <w:style w:type="paragraph" w:customStyle="1" w:styleId="XLargeG">
    <w:name w:val="__XLarge_G"/>
    <w:basedOn w:val="a2"/>
    <w:next w:val="a2"/>
    <w:rsid w:val="00DF2515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DF2515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customStyle="1" w:styleId="ae">
    <w:name w:val="Нижний колонтитул Знак"/>
    <w:aliases w:val="3_GR Знак,3_G Знак"/>
    <w:basedOn w:val="a3"/>
    <w:link w:val="ad"/>
    <w:uiPriority w:val="99"/>
    <w:rsid w:val="00DF2515"/>
    <w:rPr>
      <w:sz w:val="16"/>
      <w:lang w:val="en-GB"/>
    </w:rPr>
  </w:style>
  <w:style w:type="paragraph" w:customStyle="1" w:styleId="Bullet2G">
    <w:name w:val="_Bullet 2_G"/>
    <w:basedOn w:val="a2"/>
    <w:rsid w:val="00DF2515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link w:val="H1GChar"/>
    <w:rsid w:val="00DF251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DF25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Default">
    <w:name w:val="Default"/>
    <w:rsid w:val="00DF2515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locked/>
    <w:rsid w:val="00DF2515"/>
    <w:rPr>
      <w:lang w:val="en-GB" w:eastAsia="en-US"/>
    </w:rPr>
  </w:style>
  <w:style w:type="character" w:customStyle="1" w:styleId="Bulletpoint1Char">
    <w:name w:val="Bulletpoint_1 Char"/>
    <w:link w:val="Bulletpoint1"/>
    <w:locked/>
    <w:rsid w:val="00DF2515"/>
    <w:rPr>
      <w:lang w:val="en-US" w:eastAsia="x-none"/>
    </w:rPr>
  </w:style>
  <w:style w:type="paragraph" w:customStyle="1" w:styleId="Bulletpoint1">
    <w:name w:val="Bulletpoint_1"/>
    <w:basedOn w:val="a2"/>
    <w:link w:val="Bulletpoint1Char"/>
    <w:rsid w:val="00DF2515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 w:eastAsia="x-none"/>
    </w:rPr>
  </w:style>
  <w:style w:type="paragraph" w:customStyle="1" w:styleId="ColorfulShading-Accent31">
    <w:name w:val="Colorful Shading - Accent 31"/>
    <w:basedOn w:val="a2"/>
    <w:uiPriority w:val="34"/>
    <w:qFormat/>
    <w:rsid w:val="00DF2515"/>
    <w:pPr>
      <w:spacing w:line="240" w:lineRule="auto"/>
      <w:ind w:left="708"/>
    </w:pPr>
    <w:rPr>
      <w:rFonts w:eastAsia="Calibri"/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DF2515"/>
    <w:rPr>
      <w:b/>
      <w:sz w:val="28"/>
      <w:lang w:val="en-GB" w:eastAsia="en-US"/>
    </w:rPr>
  </w:style>
  <w:style w:type="character" w:customStyle="1" w:styleId="st">
    <w:name w:val="st"/>
    <w:rsid w:val="00DF2515"/>
    <w:rPr>
      <w:rFonts w:cs="Times New Roman"/>
    </w:rPr>
  </w:style>
  <w:style w:type="character" w:customStyle="1" w:styleId="H1GChar">
    <w:name w:val="_ H_1_G Char"/>
    <w:link w:val="H1G"/>
    <w:rsid w:val="00DF2515"/>
    <w:rPr>
      <w:b/>
      <w:sz w:val="24"/>
      <w:lang w:val="en-GB" w:eastAsia="en-US"/>
    </w:rPr>
  </w:style>
  <w:style w:type="paragraph" w:styleId="afff2">
    <w:name w:val="annotation text"/>
    <w:basedOn w:val="a2"/>
    <w:link w:val="afff3"/>
    <w:rsid w:val="00DF2515"/>
    <w:pPr>
      <w:suppressAutoHyphens/>
    </w:pPr>
    <w:rPr>
      <w:spacing w:val="0"/>
      <w:w w:val="100"/>
      <w:kern w:val="0"/>
      <w:lang w:val="x-none"/>
    </w:rPr>
  </w:style>
  <w:style w:type="character" w:customStyle="1" w:styleId="afff3">
    <w:name w:val="Текст примечания Знак"/>
    <w:basedOn w:val="a3"/>
    <w:link w:val="afff2"/>
    <w:rsid w:val="00DF2515"/>
    <w:rPr>
      <w:lang w:val="x-none" w:eastAsia="en-US"/>
    </w:rPr>
  </w:style>
  <w:style w:type="paragraph" w:styleId="afff4">
    <w:name w:val="annotation subject"/>
    <w:basedOn w:val="afff2"/>
    <w:next w:val="afff2"/>
    <w:link w:val="afff5"/>
    <w:rsid w:val="00DF2515"/>
    <w:rPr>
      <w:b/>
      <w:bCs/>
    </w:rPr>
  </w:style>
  <w:style w:type="character" w:customStyle="1" w:styleId="afff5">
    <w:name w:val="Тема примечания Знак"/>
    <w:basedOn w:val="afff3"/>
    <w:link w:val="afff4"/>
    <w:rsid w:val="00DF2515"/>
    <w:rPr>
      <w:b/>
      <w:bCs/>
      <w:lang w:val="x-none" w:eastAsia="en-US"/>
    </w:rPr>
  </w:style>
  <w:style w:type="paragraph" w:styleId="afff6">
    <w:name w:val="Document Map"/>
    <w:basedOn w:val="a2"/>
    <w:link w:val="afff7"/>
    <w:rsid w:val="00DF2515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afff7">
    <w:name w:val="Схема документа Знак"/>
    <w:basedOn w:val="a3"/>
    <w:link w:val="afff6"/>
    <w:rsid w:val="00DF2515"/>
    <w:rPr>
      <w:rFonts w:ascii="Tahoma" w:eastAsia="Calibri" w:hAnsi="Tahoma"/>
      <w:sz w:val="16"/>
      <w:szCs w:val="16"/>
      <w:lang w:val="en-US" w:eastAsia="zh-CN"/>
    </w:rPr>
  </w:style>
  <w:style w:type="character" w:customStyle="1" w:styleId="highlight1">
    <w:name w:val="highlight1"/>
    <w:rsid w:val="00DF2515"/>
    <w:rPr>
      <w:shd w:val="clear" w:color="auto" w:fill="FFCC33"/>
    </w:rPr>
  </w:style>
  <w:style w:type="character" w:customStyle="1" w:styleId="hps">
    <w:name w:val="hps"/>
    <w:rsid w:val="00DF2515"/>
  </w:style>
  <w:style w:type="character" w:customStyle="1" w:styleId="apple-converted-space">
    <w:name w:val="apple-converted-space"/>
    <w:rsid w:val="00DF2515"/>
  </w:style>
  <w:style w:type="character" w:customStyle="1" w:styleId="highlight">
    <w:name w:val="highlight"/>
    <w:rsid w:val="00DF2515"/>
  </w:style>
  <w:style w:type="numbering" w:customStyle="1" w:styleId="NoList1">
    <w:name w:val="No List1"/>
    <w:next w:val="a5"/>
    <w:uiPriority w:val="99"/>
    <w:semiHidden/>
    <w:unhideWhenUsed/>
    <w:rsid w:val="00DF2515"/>
  </w:style>
  <w:style w:type="paragraph" w:customStyle="1" w:styleId="ListParagraph1">
    <w:name w:val="List Paragraph1"/>
    <w:basedOn w:val="a2"/>
    <w:uiPriority w:val="34"/>
    <w:qFormat/>
    <w:rsid w:val="00DF2515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DF2515"/>
  </w:style>
  <w:style w:type="character" w:customStyle="1" w:styleId="apple-style-span">
    <w:name w:val="apple-style-span"/>
    <w:rsid w:val="00DF2515"/>
  </w:style>
  <w:style w:type="paragraph" w:customStyle="1" w:styleId="MediumGrid1-Accent21">
    <w:name w:val="Medium Grid 1 - Accent 21"/>
    <w:basedOn w:val="a2"/>
    <w:uiPriority w:val="72"/>
    <w:qFormat/>
    <w:rsid w:val="00DF2515"/>
    <w:pPr>
      <w:suppressAutoHyphens/>
      <w:ind w:left="720"/>
    </w:pPr>
    <w:rPr>
      <w:spacing w:val="0"/>
      <w:w w:val="100"/>
      <w:kern w:val="0"/>
      <w:lang w:val="en-GB"/>
    </w:rPr>
  </w:style>
  <w:style w:type="paragraph" w:customStyle="1" w:styleId="-11">
    <w:name w:val="Цветной список - Акцент 11"/>
    <w:basedOn w:val="a2"/>
    <w:uiPriority w:val="72"/>
    <w:qFormat/>
    <w:rsid w:val="00DF2515"/>
    <w:pPr>
      <w:suppressAutoHyphens/>
      <w:ind w:left="720"/>
    </w:pPr>
    <w:rPr>
      <w:spacing w:val="0"/>
      <w:w w:val="100"/>
      <w:kern w:val="0"/>
      <w:lang w:val="en-GB"/>
    </w:rPr>
  </w:style>
  <w:style w:type="paragraph" w:styleId="afff8">
    <w:name w:val="Revision"/>
    <w:hidden/>
    <w:uiPriority w:val="99"/>
    <w:semiHidden/>
    <w:rsid w:val="00DF2515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23</Pages>
  <Words>7737</Words>
  <Characters>53853</Characters>
  <Application>Microsoft Office Word</Application>
  <DocSecurity>0</DocSecurity>
  <Lines>1020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Marina Korotkova</dc:creator>
  <cp:lastModifiedBy>Marina Korotkova</cp:lastModifiedBy>
  <cp:revision>2</cp:revision>
  <cp:lastPrinted>2015-06-17T08:27:00Z</cp:lastPrinted>
  <dcterms:created xsi:type="dcterms:W3CDTF">2015-06-17T09:05:00Z</dcterms:created>
  <dcterms:modified xsi:type="dcterms:W3CDTF">2015-06-17T09:05:00Z</dcterms:modified>
</cp:coreProperties>
</file>