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97B00" w:rsidRPr="00DB58B5" w:rsidTr="00E717C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97B00" w:rsidRPr="00DB58B5" w:rsidRDefault="00297B00" w:rsidP="005E75F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944C85" w:rsidP="00944C85">
            <w:pPr>
              <w:jc w:val="right"/>
            </w:pPr>
            <w:r w:rsidRPr="00944C85">
              <w:rPr>
                <w:sz w:val="40"/>
              </w:rPr>
              <w:t>CAT</w:t>
            </w:r>
            <w:r>
              <w:t>/C/48/1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97B00" w:rsidRPr="00740562" w:rsidRDefault="00297B00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44C85" w:rsidRDefault="00944C85" w:rsidP="00A56EA8">
            <w:pPr>
              <w:spacing w:before="240"/>
            </w:pPr>
            <w:r>
              <w:t>Distr. générale</w:t>
            </w:r>
          </w:p>
          <w:p w:rsidR="00944C85" w:rsidRDefault="00944C85" w:rsidP="00944C85">
            <w:pPr>
              <w:spacing w:line="240" w:lineRule="exact"/>
            </w:pPr>
            <w:r>
              <w:t>21 février 2012</w:t>
            </w:r>
          </w:p>
          <w:p w:rsidR="00944C85" w:rsidRDefault="00944C85" w:rsidP="00944C85">
            <w:pPr>
              <w:spacing w:line="240" w:lineRule="exact"/>
            </w:pPr>
            <w:r>
              <w:t>Français</w:t>
            </w:r>
          </w:p>
          <w:p w:rsidR="00297B00" w:rsidRPr="00DB58B5" w:rsidRDefault="00944C85" w:rsidP="00944C85">
            <w:pPr>
              <w:spacing w:line="240" w:lineRule="exact"/>
            </w:pPr>
            <w:r>
              <w:t>Original: anglais</w:t>
            </w:r>
          </w:p>
        </w:tc>
      </w:tr>
    </w:tbl>
    <w:p w:rsidR="00E717CF" w:rsidRPr="00E717CF" w:rsidRDefault="00E717CF" w:rsidP="00E717CF">
      <w:pPr>
        <w:spacing w:before="120"/>
        <w:rPr>
          <w:b/>
          <w:sz w:val="24"/>
          <w:szCs w:val="24"/>
        </w:rPr>
      </w:pPr>
      <w:r w:rsidRPr="00E717CF">
        <w:rPr>
          <w:b/>
          <w:sz w:val="24"/>
          <w:szCs w:val="24"/>
        </w:rPr>
        <w:t>Comité contre la torture</w:t>
      </w:r>
    </w:p>
    <w:p w:rsidR="00E717CF" w:rsidRPr="003F7886" w:rsidRDefault="00E717CF" w:rsidP="00E717CF">
      <w:pPr>
        <w:rPr>
          <w:b/>
        </w:rPr>
      </w:pPr>
      <w:r w:rsidRPr="003F7886">
        <w:rPr>
          <w:b/>
        </w:rPr>
        <w:t>Quarante-huitième session</w:t>
      </w:r>
    </w:p>
    <w:p w:rsidR="00E717CF" w:rsidRPr="003F7886" w:rsidRDefault="00E717CF" w:rsidP="00E717CF">
      <w:r w:rsidRPr="003F7886">
        <w:t>7 mai-1</w:t>
      </w:r>
      <w:r w:rsidRPr="003F7886">
        <w:rPr>
          <w:vertAlign w:val="superscript"/>
        </w:rPr>
        <w:t>er</w:t>
      </w:r>
      <w:r w:rsidRPr="003F7886">
        <w:t xml:space="preserve"> juin 2012</w:t>
      </w:r>
    </w:p>
    <w:p w:rsidR="00E717CF" w:rsidRDefault="00E717CF" w:rsidP="00E717CF">
      <w:r w:rsidRPr="003F7886">
        <w:t>Point 4 de l</w:t>
      </w:r>
      <w:r w:rsidR="005E75F7">
        <w:t>’</w:t>
      </w:r>
      <w:r w:rsidRPr="003F7886">
        <w:t>ordre du jour provisoire</w:t>
      </w:r>
    </w:p>
    <w:p w:rsidR="00E717CF" w:rsidRPr="003F7886" w:rsidRDefault="00E717CF" w:rsidP="00E717CF">
      <w:pPr>
        <w:pStyle w:val="HChG"/>
      </w:pPr>
      <w:r w:rsidRPr="003F7886">
        <w:tab/>
      </w:r>
      <w:r w:rsidRPr="003F7886">
        <w:tab/>
        <w:t>Ordre du jour provisoire et annotations</w:t>
      </w:r>
    </w:p>
    <w:p w:rsidR="00E717CF" w:rsidRPr="003F7886" w:rsidRDefault="00E717CF" w:rsidP="00E717CF">
      <w:pPr>
        <w:pStyle w:val="H1G"/>
      </w:pPr>
      <w:r w:rsidRPr="003F7886">
        <w:tab/>
      </w:r>
      <w:r w:rsidRPr="003F7886">
        <w:tab/>
        <w:t>Note du Secrétaire général</w:t>
      </w:r>
    </w:p>
    <w:p w:rsidR="00E717CF" w:rsidRPr="003F7886" w:rsidRDefault="00E717CF" w:rsidP="00E717CF">
      <w:pPr>
        <w:pStyle w:val="SingleTxtG"/>
      </w:pPr>
      <w:r w:rsidRPr="003F7886">
        <w:t>1.</w:t>
      </w:r>
      <w:r w:rsidRPr="003F7886">
        <w:tab/>
        <w:t>La quarante-huitième session du Comité contre la torture se tiendra à l</w:t>
      </w:r>
      <w:r w:rsidR="005E75F7">
        <w:t>’</w:t>
      </w:r>
      <w:r w:rsidRPr="003F7886">
        <w:t>Office des Nations Unies à Genève (Palais Wilson) du 7 mai au 1</w:t>
      </w:r>
      <w:r w:rsidRPr="003F7886">
        <w:rPr>
          <w:vertAlign w:val="superscript"/>
        </w:rPr>
        <w:t>er</w:t>
      </w:r>
      <w:r w:rsidRPr="003F7886">
        <w:t> juin 2012. Elle s</w:t>
      </w:r>
      <w:r w:rsidR="005E75F7">
        <w:t>’</w:t>
      </w:r>
      <w:r w:rsidRPr="003F7886">
        <w:t>ouvrira le lundi 7 mai à 10 heures.</w:t>
      </w:r>
    </w:p>
    <w:p w:rsidR="00E717CF" w:rsidRPr="003F7886" w:rsidRDefault="00E717CF" w:rsidP="00E717CF">
      <w:pPr>
        <w:pStyle w:val="SingleTxtG"/>
      </w:pPr>
      <w:r w:rsidRPr="003F7886">
        <w:t>2.</w:t>
      </w:r>
      <w:r w:rsidRPr="003F7886">
        <w:tab/>
        <w:t>On trouvera ci-après l</w:t>
      </w:r>
      <w:r w:rsidR="005E75F7">
        <w:t>’</w:t>
      </w:r>
      <w:r w:rsidRPr="003F7886">
        <w:t>ordre du jour provisoire de cette session, établi par le Secrétaire général en consultation avec le Président du Comité conformément à l</w:t>
      </w:r>
      <w:r w:rsidR="005E75F7">
        <w:t>’</w:t>
      </w:r>
      <w:r w:rsidRPr="003F7886">
        <w:t>article</w:t>
      </w:r>
      <w:r w:rsidR="0068270B">
        <w:t> </w:t>
      </w:r>
      <w:r w:rsidRPr="003F7886">
        <w:t>6 du Règlement intérieur, ainsi que les annotations s</w:t>
      </w:r>
      <w:r w:rsidR="005E75F7">
        <w:t>’</w:t>
      </w:r>
      <w:r w:rsidRPr="003F7886">
        <w:t>y rapportant.</w:t>
      </w:r>
    </w:p>
    <w:p w:rsidR="00E717CF" w:rsidRPr="003F7886" w:rsidRDefault="00E717CF" w:rsidP="00E717CF">
      <w:pPr>
        <w:pStyle w:val="SingleTxtG"/>
      </w:pPr>
      <w:r w:rsidRPr="003F7886">
        <w:t>3.</w:t>
      </w:r>
      <w:r w:rsidRPr="003F7886">
        <w:tab/>
        <w:t>Conformément à l</w:t>
      </w:r>
      <w:r w:rsidR="005E75F7">
        <w:t>’</w:t>
      </w:r>
      <w:r w:rsidRPr="003F7886">
        <w:t>article</w:t>
      </w:r>
      <w:r w:rsidR="0082537F">
        <w:t> </w:t>
      </w:r>
      <w:r w:rsidRPr="003F7886">
        <w:t>31 du Règlement intérieur, les séances du Comité sont publiques, à moins que celui-ci n</w:t>
      </w:r>
      <w:r w:rsidR="005E75F7">
        <w:t>’</w:t>
      </w:r>
      <w:r w:rsidRPr="003F7886">
        <w:t>en décide autrement ou qu</w:t>
      </w:r>
      <w:r w:rsidR="005E75F7">
        <w:t>’</w:t>
      </w:r>
      <w:r w:rsidRPr="003F7886">
        <w:t>il ne ressorte des dispositions applicables de la Convention que la séance doit être privée.</w:t>
      </w:r>
    </w:p>
    <w:p w:rsidR="00E717CF" w:rsidRPr="003F7886" w:rsidRDefault="00E717CF" w:rsidP="00E717CF">
      <w:pPr>
        <w:pStyle w:val="SingleTxtG"/>
      </w:pPr>
      <w:r w:rsidRPr="003F7886">
        <w:t>4.</w:t>
      </w:r>
      <w:r w:rsidRPr="003F7886">
        <w:tab/>
        <w:t>L</w:t>
      </w:r>
      <w:r w:rsidR="005E75F7">
        <w:t>’</w:t>
      </w:r>
      <w:r w:rsidRPr="003F7886">
        <w:t>attention des États parties est appelée notamment sur les annotations relatives au point 7, où figure le calendrier provisoire pour l</w:t>
      </w:r>
      <w:r w:rsidR="005E75F7">
        <w:t>’</w:t>
      </w:r>
      <w:r w:rsidRPr="003F7886">
        <w:t>examen des rapports pendant la session. Conformément à l</w:t>
      </w:r>
      <w:r w:rsidR="005E75F7">
        <w:t>’</w:t>
      </w:r>
      <w:r w:rsidRPr="003F7886">
        <w:t>article</w:t>
      </w:r>
      <w:r w:rsidR="0082537F">
        <w:t> </w:t>
      </w:r>
      <w:r w:rsidRPr="003F7886">
        <w:t>68 du Règlement intérieur, les représentants des États parties sont invités à assister aux séances du Comité consacrées à l</w:t>
      </w:r>
      <w:r w:rsidR="005E75F7">
        <w:t>’</w:t>
      </w:r>
      <w:r w:rsidRPr="003F7886">
        <w:t>examen de leurs rapports.</w:t>
      </w:r>
    </w:p>
    <w:p w:rsidR="0045469D" w:rsidRPr="003F7886" w:rsidRDefault="00E717CF" w:rsidP="0045469D">
      <w:pPr>
        <w:pStyle w:val="HChG"/>
      </w:pPr>
      <w:r w:rsidRPr="003F7886">
        <w:br w:type="page"/>
      </w:r>
      <w:r w:rsidR="0045469D" w:rsidRPr="003F7886">
        <w:tab/>
      </w:r>
      <w:r w:rsidR="0045469D" w:rsidRPr="003F7886">
        <w:tab/>
        <w:t>Ordre du jour provisoire</w:t>
      </w:r>
    </w:p>
    <w:p w:rsidR="0045469D" w:rsidRPr="003F7886" w:rsidRDefault="0045469D" w:rsidP="0045469D">
      <w:pPr>
        <w:pStyle w:val="SingleTxtG"/>
      </w:pPr>
      <w:r w:rsidRPr="003F7886">
        <w:t>1.</w:t>
      </w:r>
      <w:r w:rsidRPr="003F7886">
        <w:tab/>
        <w:t>Ouverture de la session par le Représentant du Secrétaire général.</w:t>
      </w:r>
    </w:p>
    <w:p w:rsidR="0045469D" w:rsidRPr="003F7886" w:rsidRDefault="0045469D" w:rsidP="0045469D">
      <w:pPr>
        <w:pStyle w:val="SingleTxtG"/>
      </w:pPr>
      <w:r w:rsidRPr="003F7886">
        <w:t>2.</w:t>
      </w:r>
      <w:r w:rsidRPr="003F7886">
        <w:tab/>
        <w:t>Engagement solennel des membres nouvellement élus du Comité</w:t>
      </w:r>
      <w:r>
        <w:t>.</w:t>
      </w:r>
    </w:p>
    <w:p w:rsidR="0045469D" w:rsidRPr="003F7886" w:rsidRDefault="0045469D" w:rsidP="0045469D">
      <w:pPr>
        <w:pStyle w:val="SingleTxtG"/>
      </w:pPr>
      <w:r w:rsidRPr="003F7886">
        <w:t>3.</w:t>
      </w:r>
      <w:r w:rsidRPr="003F7886">
        <w:tab/>
        <w:t xml:space="preserve">Élection du Bureau du Comité. </w:t>
      </w:r>
    </w:p>
    <w:p w:rsidR="0045469D" w:rsidRPr="003F7886" w:rsidRDefault="0045469D" w:rsidP="0045469D">
      <w:pPr>
        <w:pStyle w:val="SingleTxtG"/>
        <w:ind w:left="1701" w:hanging="567"/>
      </w:pPr>
      <w:r w:rsidRPr="003F7886">
        <w:t>4.</w:t>
      </w:r>
      <w:r w:rsidRPr="003F7886">
        <w:tab/>
        <w:t>Adoption de l</w:t>
      </w:r>
      <w:r>
        <w:t>’</w:t>
      </w:r>
      <w:r w:rsidRPr="003F7886">
        <w:t>ordre du jour.</w:t>
      </w:r>
    </w:p>
    <w:p w:rsidR="0045469D" w:rsidRPr="003F7886" w:rsidRDefault="0045469D" w:rsidP="0045469D">
      <w:pPr>
        <w:pStyle w:val="SingleTxtG"/>
        <w:ind w:left="1701" w:hanging="567"/>
      </w:pPr>
      <w:r w:rsidRPr="003F7886">
        <w:t>5.</w:t>
      </w:r>
      <w:r w:rsidRPr="003F7886">
        <w:tab/>
        <w:t>Questions d</w:t>
      </w:r>
      <w:r>
        <w:t>’</w:t>
      </w:r>
      <w:r w:rsidRPr="003F7886">
        <w:t>organisation et questions diverses.</w:t>
      </w:r>
    </w:p>
    <w:p w:rsidR="0045469D" w:rsidRPr="003F7886" w:rsidRDefault="0045469D" w:rsidP="0045469D">
      <w:pPr>
        <w:pStyle w:val="SingleTxtG"/>
        <w:ind w:left="1701" w:hanging="567"/>
      </w:pPr>
      <w:r w:rsidRPr="003F7886">
        <w:t>6.</w:t>
      </w:r>
      <w:r w:rsidRPr="003F7886">
        <w:tab/>
        <w:t>Présentation des rapports des États parties en application de l</w:t>
      </w:r>
      <w:r>
        <w:t>’</w:t>
      </w:r>
      <w:r w:rsidRPr="003F7886">
        <w:t>article 19 de la Convention.</w:t>
      </w:r>
    </w:p>
    <w:p w:rsidR="0045469D" w:rsidRPr="003F7886" w:rsidRDefault="0045469D" w:rsidP="0045469D">
      <w:pPr>
        <w:pStyle w:val="SingleTxtG"/>
        <w:ind w:left="1701" w:hanging="567"/>
      </w:pPr>
      <w:r w:rsidRPr="003F7886">
        <w:t>7.</w:t>
      </w:r>
      <w:r w:rsidRPr="003F7886">
        <w:tab/>
        <w:t>Examen des rapports soumis par les États parties en application de l</w:t>
      </w:r>
      <w:r>
        <w:t>’</w:t>
      </w:r>
      <w:r w:rsidRPr="003F7886">
        <w:t>article 19 de la Convention.</w:t>
      </w:r>
    </w:p>
    <w:p w:rsidR="0045469D" w:rsidRDefault="0045469D" w:rsidP="0045469D">
      <w:pPr>
        <w:pStyle w:val="SingleTxtG"/>
      </w:pPr>
      <w:r w:rsidRPr="003F7886">
        <w:t>8.</w:t>
      </w:r>
      <w:r w:rsidRPr="003F7886">
        <w:tab/>
        <w:t>Examen de renseignements reçus en application de l</w:t>
      </w:r>
      <w:r>
        <w:t>’</w:t>
      </w:r>
      <w:r w:rsidRPr="003F7886">
        <w:t>article 20 de la Convention.</w:t>
      </w:r>
    </w:p>
    <w:p w:rsidR="00820062" w:rsidRPr="003F7886" w:rsidRDefault="00820062" w:rsidP="00820062">
      <w:pPr>
        <w:pStyle w:val="SingleTxtG"/>
        <w:ind w:left="1701" w:hanging="567"/>
      </w:pPr>
      <w:r w:rsidRPr="003F7886">
        <w:t>9.</w:t>
      </w:r>
      <w:r w:rsidRPr="003F7886">
        <w:tab/>
        <w:t>Examen de communications reçues en application de l</w:t>
      </w:r>
      <w:r>
        <w:t>’</w:t>
      </w:r>
      <w:r w:rsidRPr="003F7886">
        <w:t>article 22 de la Convention.</w:t>
      </w:r>
    </w:p>
    <w:p w:rsidR="00E717CF" w:rsidRPr="003F7886" w:rsidRDefault="00E717CF" w:rsidP="00E717CF">
      <w:pPr>
        <w:pStyle w:val="HChG"/>
      </w:pPr>
      <w:r w:rsidRPr="003F7886">
        <w:tab/>
      </w:r>
      <w:r w:rsidRPr="003F7886">
        <w:tab/>
        <w:t>Annotations</w:t>
      </w:r>
    </w:p>
    <w:p w:rsidR="00E717CF" w:rsidRPr="003F7886" w:rsidRDefault="00E717CF" w:rsidP="00E717CF">
      <w:pPr>
        <w:pStyle w:val="H1G"/>
      </w:pPr>
      <w:r w:rsidRPr="003F7886">
        <w:tab/>
        <w:t>1.</w:t>
      </w:r>
      <w:r w:rsidRPr="003F7886">
        <w:tab/>
        <w:t>Ouverture de la session par le Représentant du Secrétaire général</w:t>
      </w:r>
    </w:p>
    <w:p w:rsidR="00E717CF" w:rsidRPr="003F7886" w:rsidRDefault="00E717CF" w:rsidP="00E717CF">
      <w:pPr>
        <w:pStyle w:val="SingleTxtG"/>
        <w:ind w:firstLine="567"/>
      </w:pPr>
      <w:r w:rsidRPr="003F7886">
        <w:t>La quarante-huitième session du Comité sera ouverte par le Représentant du Secrétaire général.</w:t>
      </w:r>
    </w:p>
    <w:p w:rsidR="00E717CF" w:rsidRPr="003F7886" w:rsidRDefault="00E717CF" w:rsidP="00E717CF">
      <w:pPr>
        <w:pStyle w:val="H1G"/>
      </w:pPr>
      <w:r w:rsidRPr="003F7886">
        <w:tab/>
        <w:t>2.</w:t>
      </w:r>
      <w:r w:rsidRPr="003F7886">
        <w:tab/>
        <w:t>Engagement solennel des membres nouvellement élus du Comité</w:t>
      </w:r>
    </w:p>
    <w:p w:rsidR="00E717CF" w:rsidRPr="003F7886" w:rsidRDefault="00E717CF" w:rsidP="00352901">
      <w:pPr>
        <w:pStyle w:val="SingleTxtG"/>
        <w:ind w:firstLine="567"/>
      </w:pPr>
      <w:r w:rsidRPr="003F7886">
        <w:t>Conformément à l</w:t>
      </w:r>
      <w:r w:rsidR="005E75F7">
        <w:t>’</w:t>
      </w:r>
      <w:r w:rsidRPr="003F7886">
        <w:t>article</w:t>
      </w:r>
      <w:r w:rsidR="0082537F">
        <w:t> </w:t>
      </w:r>
      <w:r w:rsidRPr="003F7886">
        <w:t>14 du Règlement intérieur (CAT/C/3/Rev.5), les membres nouvellement élus à la treizième réunion des États parties à la Convention, le 18</w:t>
      </w:r>
      <w:r w:rsidR="00352901">
        <w:t> </w:t>
      </w:r>
      <w:r w:rsidRPr="003F7886">
        <w:t xml:space="preserve">octobre 2011, feront la déclaration ci-après: </w:t>
      </w:r>
    </w:p>
    <w:p w:rsidR="00E717CF" w:rsidRPr="003F7886" w:rsidRDefault="00E717CF" w:rsidP="0082537F">
      <w:pPr>
        <w:pStyle w:val="SingleTxtG"/>
        <w:ind w:left="1701" w:firstLine="567"/>
      </w:pPr>
      <w:r w:rsidRPr="003F7886">
        <w:t>«Je déclare solennellement que j</w:t>
      </w:r>
      <w:r w:rsidR="005E75F7">
        <w:t>’</w:t>
      </w:r>
      <w:r w:rsidRPr="003F7886">
        <w:t>exercerai tous mes devoirs et attributions de membre du Comité contre la torture en tout honneur et dévouement, en pleine et parfaite imparti</w:t>
      </w:r>
      <w:r w:rsidR="00933EDD">
        <w:t>alité et en toute conscience.».</w:t>
      </w:r>
    </w:p>
    <w:p w:rsidR="00E717CF" w:rsidRPr="003F7886" w:rsidRDefault="00E717CF" w:rsidP="00E717CF">
      <w:pPr>
        <w:pStyle w:val="H1G"/>
      </w:pPr>
      <w:r w:rsidRPr="003F7886">
        <w:tab/>
        <w:t>3.</w:t>
      </w:r>
      <w:r w:rsidRPr="003F7886">
        <w:tab/>
        <w:t>Élection du Bureau du Comité</w:t>
      </w:r>
    </w:p>
    <w:p w:rsidR="00E717CF" w:rsidRPr="003F7886" w:rsidRDefault="00E717CF" w:rsidP="00933EDD">
      <w:pPr>
        <w:pStyle w:val="SingleTxtG"/>
        <w:ind w:firstLine="567"/>
        <w:rPr>
          <w:lang w:val="fr-FR"/>
        </w:rPr>
      </w:pPr>
      <w:r w:rsidRPr="003F7886">
        <w:t>Conformément au paragraphe 1 de l</w:t>
      </w:r>
      <w:r w:rsidR="005E75F7">
        <w:t>’</w:t>
      </w:r>
      <w:r w:rsidRPr="003F7886">
        <w:t>article</w:t>
      </w:r>
      <w:r w:rsidR="0082537F">
        <w:t> </w:t>
      </w:r>
      <w:r w:rsidRPr="003F7886">
        <w:t>18 de la Convention et aux articles</w:t>
      </w:r>
      <w:r w:rsidR="0082537F">
        <w:t> </w:t>
      </w:r>
      <w:r w:rsidRPr="003F7886">
        <w:t xml:space="preserve">16 et 17 du Règlement intérieur du Comité, </w:t>
      </w:r>
      <w:r w:rsidRPr="003F7886">
        <w:rPr>
          <w:lang w:val="fr-FR"/>
        </w:rPr>
        <w:t>le Comité élit parmi ses membres un président ou une présidente, trois vice-président(e)s et un rapporteur.</w:t>
      </w:r>
      <w:r w:rsidRPr="003F7886">
        <w:t xml:space="preserve"> Le Bureau est él</w:t>
      </w:r>
      <w:r w:rsidR="00933EDD">
        <w:t>u pour une période de deux ans.</w:t>
      </w:r>
    </w:p>
    <w:p w:rsidR="00E717CF" w:rsidRPr="003F7886" w:rsidRDefault="00E717CF" w:rsidP="00E717CF">
      <w:pPr>
        <w:pStyle w:val="H1G"/>
      </w:pPr>
      <w:r w:rsidRPr="003F7886">
        <w:tab/>
        <w:t>4.</w:t>
      </w:r>
      <w:r w:rsidRPr="003F7886">
        <w:tab/>
        <w:t>Adoption de l</w:t>
      </w:r>
      <w:r w:rsidR="005E75F7">
        <w:t>’</w:t>
      </w:r>
      <w:r w:rsidRPr="003F7886">
        <w:t>ordre du jour</w:t>
      </w:r>
    </w:p>
    <w:p w:rsidR="00E717CF" w:rsidRPr="003F7886" w:rsidRDefault="00E717CF" w:rsidP="00933EDD">
      <w:pPr>
        <w:pStyle w:val="SingleTxtG"/>
        <w:ind w:firstLine="567"/>
      </w:pPr>
      <w:r w:rsidRPr="003F7886">
        <w:t>Conformément à l</w:t>
      </w:r>
      <w:r w:rsidR="005E75F7">
        <w:t>’</w:t>
      </w:r>
      <w:r w:rsidR="0082537F">
        <w:t>article </w:t>
      </w:r>
      <w:r w:rsidRPr="003F7886">
        <w:t>8 du Règlement intérieur, l</w:t>
      </w:r>
      <w:r w:rsidR="005E75F7">
        <w:t>’</w:t>
      </w:r>
      <w:r w:rsidRPr="003F7886">
        <w:t>adoption de l</w:t>
      </w:r>
      <w:r w:rsidR="005E75F7">
        <w:t>’</w:t>
      </w:r>
      <w:r w:rsidRPr="003F7886">
        <w:t>ordre du jour d</w:t>
      </w:r>
      <w:r w:rsidR="005E75F7">
        <w:t>’</w:t>
      </w:r>
      <w:r w:rsidRPr="003F7886">
        <w:t xml:space="preserve">une session constitue le premier point de </w:t>
      </w:r>
      <w:r w:rsidRPr="00933EDD">
        <w:rPr>
          <w:lang w:val="fr-FR"/>
        </w:rPr>
        <w:t>l</w:t>
      </w:r>
      <w:r w:rsidR="005E75F7">
        <w:rPr>
          <w:lang w:val="fr-FR"/>
        </w:rPr>
        <w:t>’</w:t>
      </w:r>
      <w:r w:rsidRPr="00933EDD">
        <w:rPr>
          <w:lang w:val="fr-FR"/>
        </w:rPr>
        <w:t>ordre</w:t>
      </w:r>
      <w:r w:rsidRPr="003F7886">
        <w:t xml:space="preserve"> du jour, </w:t>
      </w:r>
      <w:r w:rsidRPr="003F7886">
        <w:rPr>
          <w:lang w:val="fr-FR"/>
        </w:rPr>
        <w:t>sauf s</w:t>
      </w:r>
      <w:r w:rsidR="005E75F7">
        <w:rPr>
          <w:lang w:val="fr-FR"/>
        </w:rPr>
        <w:t>’</w:t>
      </w:r>
      <w:r w:rsidRPr="003F7886">
        <w:rPr>
          <w:lang w:val="fr-FR"/>
        </w:rPr>
        <w:t>il y a lieu d</w:t>
      </w:r>
      <w:r w:rsidR="005E75F7">
        <w:rPr>
          <w:lang w:val="fr-FR"/>
        </w:rPr>
        <w:t>’</w:t>
      </w:r>
      <w:r w:rsidRPr="003F7886">
        <w:rPr>
          <w:lang w:val="fr-FR"/>
        </w:rPr>
        <w:t>élire les membres du Bureau conformément à l</w:t>
      </w:r>
      <w:r w:rsidR="005E75F7">
        <w:rPr>
          <w:lang w:val="fr-FR"/>
        </w:rPr>
        <w:t>’</w:t>
      </w:r>
      <w:r w:rsidR="0082537F">
        <w:rPr>
          <w:lang w:val="fr-FR"/>
        </w:rPr>
        <w:t>article </w:t>
      </w:r>
      <w:r w:rsidRPr="003F7886">
        <w:rPr>
          <w:lang w:val="fr-FR"/>
        </w:rPr>
        <w:t>16.</w:t>
      </w:r>
      <w:r w:rsidRPr="003F7886">
        <w:t xml:space="preserve"> Conformément à l</w:t>
      </w:r>
      <w:r w:rsidR="005E75F7">
        <w:t>’</w:t>
      </w:r>
      <w:r w:rsidRPr="003F7886">
        <w:t>article</w:t>
      </w:r>
      <w:r w:rsidR="0082537F">
        <w:t> </w:t>
      </w:r>
      <w:r w:rsidRPr="003F7886">
        <w:t>9, le Comité peut modifier son ordre du jour en cours de session et, s</w:t>
      </w:r>
      <w:r w:rsidR="005E75F7">
        <w:t>’</w:t>
      </w:r>
      <w:r w:rsidRPr="003F7886">
        <w:t>il y a lieu, ajourner l</w:t>
      </w:r>
      <w:r w:rsidR="005E75F7">
        <w:t>’</w:t>
      </w:r>
      <w:r w:rsidRPr="003F7886">
        <w:t>examen de questions ou supprimer des questions; il ne peut être ajouté à l</w:t>
      </w:r>
      <w:r w:rsidR="005E75F7">
        <w:t>’</w:t>
      </w:r>
      <w:r w:rsidRPr="003F7886">
        <w:t>ordre du jour que des questions urgentes et importantes.</w:t>
      </w:r>
    </w:p>
    <w:p w:rsidR="00E717CF" w:rsidRPr="003F7886" w:rsidRDefault="00E717CF" w:rsidP="00E717CF">
      <w:pPr>
        <w:pStyle w:val="H1G"/>
      </w:pPr>
      <w:r w:rsidRPr="003F7886">
        <w:tab/>
        <w:t>5.</w:t>
      </w:r>
      <w:r w:rsidR="00933EDD">
        <w:tab/>
      </w:r>
      <w:r w:rsidRPr="003F7886">
        <w:t>Questions d</w:t>
      </w:r>
      <w:r w:rsidR="005E75F7">
        <w:t>’</w:t>
      </w:r>
      <w:r w:rsidRPr="003F7886">
        <w:t>organisation et questions diverses</w:t>
      </w:r>
    </w:p>
    <w:p w:rsidR="00E717CF" w:rsidRDefault="00E717CF" w:rsidP="00933EDD">
      <w:pPr>
        <w:pStyle w:val="SingleTxtG"/>
        <w:ind w:firstLine="567"/>
      </w:pPr>
      <w:r w:rsidRPr="003F7886">
        <w:t>Au titre de ce point, le Comité souhaitera peut-être examiner son programme de travail pour la session, ses méthodes de travail, ainsi que toute autre question relative à la procédure qu</w:t>
      </w:r>
      <w:r w:rsidR="005E75F7">
        <w:t>’</w:t>
      </w:r>
      <w:r w:rsidRPr="003F7886">
        <w:t>il doit suivre pour s</w:t>
      </w:r>
      <w:r w:rsidR="005E75F7">
        <w:t>’</w:t>
      </w:r>
      <w:r w:rsidRPr="003F7886">
        <w:t>acquitter de ses fonctions en vertu de la Convention.</w:t>
      </w:r>
    </w:p>
    <w:p w:rsidR="00E717CF" w:rsidRPr="003F7886" w:rsidRDefault="00E717CF" w:rsidP="00E717CF">
      <w:pPr>
        <w:pStyle w:val="H1G"/>
      </w:pPr>
      <w:r w:rsidRPr="003F7886">
        <w:tab/>
        <w:t>6.</w:t>
      </w:r>
      <w:r w:rsidR="00933EDD">
        <w:tab/>
      </w:r>
      <w:r w:rsidRPr="003F7886">
        <w:t>Présentation des rapports des États parties en application de l</w:t>
      </w:r>
      <w:r w:rsidR="005E75F7">
        <w:t>’</w:t>
      </w:r>
      <w:r w:rsidRPr="003F7886">
        <w:t>article</w:t>
      </w:r>
      <w:r w:rsidR="00933EDD">
        <w:t> </w:t>
      </w:r>
      <w:r w:rsidRPr="003F7886">
        <w:t>19 de la Convention</w:t>
      </w:r>
    </w:p>
    <w:p w:rsidR="00E717CF" w:rsidRPr="003F7886" w:rsidRDefault="00E717CF" w:rsidP="00C42796">
      <w:pPr>
        <w:pStyle w:val="H23G"/>
      </w:pPr>
      <w:r w:rsidRPr="003F7886">
        <w:tab/>
        <w:t>a)</w:t>
      </w:r>
      <w:r w:rsidRPr="003F7886">
        <w:tab/>
        <w:t>Rapports reçus</w:t>
      </w:r>
    </w:p>
    <w:p w:rsidR="00E717CF" w:rsidRDefault="00E717CF" w:rsidP="00E717CF">
      <w:pPr>
        <w:pStyle w:val="SingleTxtG"/>
        <w:ind w:firstLine="567"/>
      </w:pPr>
      <w:r w:rsidRPr="003F7886">
        <w:t>Outre les rapports que le Comité doit examiner à sa quarante-huitième session, le Secrétaire général avait reçu, au 10</w:t>
      </w:r>
      <w:r w:rsidR="00933EDD">
        <w:t> </w:t>
      </w:r>
      <w:r w:rsidRPr="003F7886">
        <w:t>février 2012, les rapports des États parties suivants:</w:t>
      </w: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2268"/>
      </w:tblGrid>
      <w:tr w:rsidR="00A66A74" w:rsidRPr="00A66A74" w:rsidTr="008D6AE0">
        <w:trPr>
          <w:tblHeader/>
        </w:trPr>
        <w:tc>
          <w:tcPr>
            <w:tcW w:w="51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6A74" w:rsidRPr="00A66A74" w:rsidRDefault="00A66A74" w:rsidP="00A66A74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A66A74">
              <w:rPr>
                <w:i/>
                <w:sz w:val="16"/>
                <w:szCs w:val="16"/>
              </w:rPr>
              <w:t>Rapports initiaux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6A74" w:rsidRPr="00A66A74" w:rsidRDefault="00F87A51" w:rsidP="00A66A7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Cote</w:t>
            </w:r>
          </w:p>
        </w:tc>
      </w:tr>
      <w:tr w:rsidR="00A66A74" w:rsidRPr="00A66A74" w:rsidTr="008D6AE0">
        <w:trPr>
          <w:trHeight w:hRule="exact" w:val="113"/>
          <w:tblHeader/>
        </w:trPr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66A74" w:rsidRPr="00A66A74" w:rsidRDefault="00A66A74" w:rsidP="00A66A7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66A74" w:rsidRPr="00A66A74" w:rsidRDefault="00A66A74" w:rsidP="00A66A74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A66A74" w:rsidRDefault="00A66A74" w:rsidP="005F712D">
            <w:pPr>
              <w:spacing w:before="40"/>
              <w:ind w:right="113"/>
            </w:pPr>
            <w:r w:rsidRPr="003F7886">
              <w:t>Gabon</w:t>
            </w:r>
          </w:p>
        </w:tc>
        <w:tc>
          <w:tcPr>
            <w:tcW w:w="2268" w:type="dxa"/>
            <w:shd w:val="clear" w:color="auto" w:fill="auto"/>
          </w:tcPr>
          <w:p w:rsidR="00A66A74" w:rsidRPr="00A66A74" w:rsidRDefault="00A66A74" w:rsidP="005F712D">
            <w:pPr>
              <w:spacing w:before="40"/>
              <w:ind w:right="113"/>
            </w:pPr>
            <w:r w:rsidRPr="003F7886">
              <w:t>CAT/C/GAB/1</w:t>
            </w:r>
          </w:p>
        </w:tc>
      </w:tr>
      <w:tr w:rsidR="00A66A74" w:rsidRPr="00A66A74" w:rsidTr="008D6AE0">
        <w:tc>
          <w:tcPr>
            <w:tcW w:w="5103" w:type="dxa"/>
            <w:tcBorders>
              <w:bottom w:val="single" w:sz="12" w:space="0" w:color="auto"/>
            </w:tcBorders>
            <w:shd w:val="clear" w:color="auto" w:fill="auto"/>
          </w:tcPr>
          <w:p w:rsidR="00A66A74" w:rsidRPr="00A66A74" w:rsidRDefault="00A66A74" w:rsidP="005F712D">
            <w:pPr>
              <w:spacing w:before="40" w:after="120"/>
              <w:ind w:right="113"/>
            </w:pPr>
            <w:r w:rsidRPr="003F7886">
              <w:t>Mauritanie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A66A74" w:rsidRPr="00A66A74" w:rsidRDefault="00A66A74" w:rsidP="005F712D">
            <w:pPr>
              <w:spacing w:before="40"/>
              <w:ind w:right="113"/>
            </w:pPr>
            <w:r w:rsidRPr="003F7886">
              <w:t>CAT/C/MRT/1</w:t>
            </w:r>
          </w:p>
        </w:tc>
      </w:tr>
    </w:tbl>
    <w:p w:rsidR="00A66A74" w:rsidRDefault="00A66A74" w:rsidP="00A66A74">
      <w:pPr>
        <w:pStyle w:val="SingleTxtG"/>
      </w:pP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2268"/>
      </w:tblGrid>
      <w:tr w:rsidR="00A66A74" w:rsidRPr="00A66A74" w:rsidTr="008D6AE0">
        <w:trPr>
          <w:tblHeader/>
        </w:trPr>
        <w:tc>
          <w:tcPr>
            <w:tcW w:w="51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6A74" w:rsidRPr="00A66A74" w:rsidRDefault="00A66A74" w:rsidP="00802A97">
            <w:pPr>
              <w:spacing w:before="80" w:after="80" w:line="200" w:lineRule="exact"/>
              <w:ind w:right="113"/>
              <w:rPr>
                <w:i/>
                <w:sz w:val="16"/>
                <w:szCs w:val="16"/>
              </w:rPr>
            </w:pPr>
            <w:r w:rsidRPr="00A66A74">
              <w:rPr>
                <w:i/>
                <w:sz w:val="16"/>
                <w:szCs w:val="16"/>
              </w:rPr>
              <w:t xml:space="preserve">Rapports </w:t>
            </w:r>
            <w:r>
              <w:rPr>
                <w:i/>
                <w:sz w:val="16"/>
                <w:szCs w:val="16"/>
              </w:rPr>
              <w:t>périodiques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66A74" w:rsidRPr="00A66A74" w:rsidRDefault="00F87A51" w:rsidP="00802A9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Cote</w:t>
            </w:r>
          </w:p>
        </w:tc>
      </w:tr>
      <w:tr w:rsidR="00A66A74" w:rsidRPr="00A66A74" w:rsidTr="008D6AE0">
        <w:trPr>
          <w:trHeight w:hRule="exact" w:val="113"/>
          <w:tblHeader/>
        </w:trPr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66A74" w:rsidRPr="00A66A74" w:rsidRDefault="00A66A74" w:rsidP="00802A9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66A74" w:rsidRPr="00A66A74" w:rsidRDefault="00A66A74" w:rsidP="00802A97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Bolivie (État plurinational de)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CAT/C/BOL/2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Estonie</w:t>
            </w:r>
            <w:r w:rsidRPr="0082537F">
              <w:t>*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CAT/C/EST/5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Fédération de Russie</w:t>
            </w:r>
            <w:r w:rsidRPr="0082537F">
              <w:t>*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CAT/C/RUS/5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Guatemala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CAT/C/GTM/6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Japon</w:t>
            </w:r>
            <w:r w:rsidRPr="0082537F">
              <w:t>*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CAT/C/JPN/2</w:t>
            </w:r>
          </w:p>
        </w:tc>
      </w:tr>
      <w:tr w:rsidR="00F87A51" w:rsidRPr="00A66A74" w:rsidTr="008D6AE0">
        <w:tc>
          <w:tcPr>
            <w:tcW w:w="5103" w:type="dxa"/>
            <w:shd w:val="clear" w:color="auto" w:fill="auto"/>
          </w:tcPr>
          <w:p w:rsidR="00F87A51" w:rsidRPr="003F7886" w:rsidRDefault="00F87A51" w:rsidP="00F87A51">
            <w:pPr>
              <w:suppressAutoHyphens w:val="0"/>
              <w:ind w:right="113"/>
            </w:pPr>
          </w:p>
        </w:tc>
        <w:tc>
          <w:tcPr>
            <w:tcW w:w="2268" w:type="dxa"/>
            <w:shd w:val="clear" w:color="auto" w:fill="auto"/>
          </w:tcPr>
          <w:p w:rsidR="00F87A51" w:rsidRPr="003F7886" w:rsidRDefault="00F87A51" w:rsidP="00F87A51">
            <w:pPr>
              <w:suppressAutoHyphens w:val="0"/>
              <w:ind w:right="113"/>
            </w:pP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82537F" w:rsidP="00F87A51">
            <w:pPr>
              <w:suppressAutoHyphens w:val="0"/>
              <w:ind w:right="113"/>
            </w:pPr>
            <w:r>
              <w:t>Mexique</w:t>
            </w:r>
            <w:r w:rsidR="00A66A74" w:rsidRPr="0082537F">
              <w:t>*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CAT/C/MEX/5-6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Norvège</w:t>
            </w:r>
            <w:r w:rsidRPr="0082537F">
              <w:t>*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CAT/C/NOR/6-7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Ouzbékistan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CAT/C/UZB/4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Pays-Bas</w:t>
            </w:r>
            <w:r w:rsidRPr="0082537F">
              <w:t>*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CAT/C/NLD/6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Pérou</w:t>
            </w:r>
            <w:r w:rsidRPr="0082537F">
              <w:t>*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CAT/C/PER/6</w:t>
            </w:r>
          </w:p>
        </w:tc>
      </w:tr>
      <w:tr w:rsidR="00F87A51" w:rsidRPr="00A66A74" w:rsidTr="008D6AE0">
        <w:tc>
          <w:tcPr>
            <w:tcW w:w="5103" w:type="dxa"/>
            <w:shd w:val="clear" w:color="auto" w:fill="auto"/>
          </w:tcPr>
          <w:p w:rsidR="00F87A51" w:rsidRPr="003F7886" w:rsidRDefault="00F87A51" w:rsidP="00F87A51">
            <w:pPr>
              <w:suppressAutoHyphens w:val="0"/>
              <w:ind w:right="113"/>
            </w:pPr>
          </w:p>
        </w:tc>
        <w:tc>
          <w:tcPr>
            <w:tcW w:w="2268" w:type="dxa"/>
            <w:shd w:val="clear" w:color="auto" w:fill="auto"/>
          </w:tcPr>
          <w:p w:rsidR="00F87A51" w:rsidRPr="003F7886" w:rsidRDefault="00F87A51" w:rsidP="00F87A51">
            <w:pPr>
              <w:suppressAutoHyphens w:val="0"/>
              <w:ind w:right="113"/>
            </w:pP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Qatar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CAT/C/QAT/2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Royaume-Uni de Grande-Bretagne</w:t>
            </w:r>
            <w:r w:rsidR="008D6AE0">
              <w:t xml:space="preserve"> </w:t>
            </w:r>
            <w:r w:rsidRPr="003F7886">
              <w:t>et d</w:t>
            </w:r>
            <w:r w:rsidR="005E75F7">
              <w:t>’</w:t>
            </w:r>
            <w:r w:rsidRPr="003F7886">
              <w:t>Irlande du Nord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CAT/C/GBR/5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Sénégal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CAT/C/SEN/3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Tadjikistan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CAT/C/TJK/2</w:t>
            </w:r>
          </w:p>
        </w:tc>
      </w:tr>
      <w:tr w:rsidR="00A66A74" w:rsidRPr="00A66A74" w:rsidTr="008D6AE0">
        <w:tc>
          <w:tcPr>
            <w:tcW w:w="5103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Togo</w:t>
            </w:r>
          </w:p>
        </w:tc>
        <w:tc>
          <w:tcPr>
            <w:tcW w:w="2268" w:type="dxa"/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CAT/C/TGO/2</w:t>
            </w:r>
          </w:p>
        </w:tc>
      </w:tr>
      <w:tr w:rsidR="00A66A74" w:rsidRPr="00A66A74" w:rsidTr="008D6AE0">
        <w:tc>
          <w:tcPr>
            <w:tcW w:w="5103" w:type="dxa"/>
            <w:tcBorders>
              <w:bottom w:val="single" w:sz="12" w:space="0" w:color="auto"/>
            </w:tcBorders>
            <w:shd w:val="clear" w:color="auto" w:fill="auto"/>
          </w:tcPr>
          <w:p w:rsidR="00A66A74" w:rsidRPr="003F7886" w:rsidRDefault="00A66A74" w:rsidP="00F87A51">
            <w:pPr>
              <w:suppressAutoHyphens w:val="0"/>
              <w:spacing w:after="120"/>
              <w:ind w:right="113"/>
            </w:pPr>
            <w:r w:rsidRPr="003F7886">
              <w:t>Tunisie</w:t>
            </w:r>
            <w:r w:rsidRPr="0082537F">
              <w:t>**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A66A74" w:rsidRPr="003F7886" w:rsidRDefault="00A66A74" w:rsidP="00F87A51">
            <w:pPr>
              <w:suppressAutoHyphens w:val="0"/>
              <w:ind w:right="113"/>
            </w:pPr>
            <w:r w:rsidRPr="003F7886">
              <w:t>CAT/C/TUN/3</w:t>
            </w:r>
          </w:p>
        </w:tc>
      </w:tr>
    </w:tbl>
    <w:p w:rsidR="00E717CF" w:rsidRPr="003F7886" w:rsidRDefault="00941812" w:rsidP="00A66A74">
      <w:pPr>
        <w:suppressAutoHyphens w:val="0"/>
        <w:spacing w:before="120"/>
        <w:ind w:left="1134" w:firstLine="170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E717CF" w:rsidRPr="0082537F">
        <w:t>*</w:t>
      </w:r>
      <w:r w:rsidR="00E717CF" w:rsidRPr="003F7886">
        <w:rPr>
          <w:sz w:val="18"/>
          <w:szCs w:val="18"/>
        </w:rPr>
        <w:t xml:space="preserve"> </w:t>
      </w:r>
      <w:r w:rsidR="00A66A74">
        <w:rPr>
          <w:sz w:val="18"/>
          <w:szCs w:val="18"/>
        </w:rPr>
        <w:t xml:space="preserve"> </w:t>
      </w:r>
      <w:r w:rsidR="00E717CF" w:rsidRPr="003F7886">
        <w:rPr>
          <w:sz w:val="18"/>
          <w:szCs w:val="18"/>
        </w:rPr>
        <w:t>Rapports soumis selon la procédure facultative.</w:t>
      </w:r>
    </w:p>
    <w:p w:rsidR="00E717CF" w:rsidRPr="003F7886" w:rsidRDefault="00E717CF" w:rsidP="00E717CF">
      <w:pPr>
        <w:suppressAutoHyphens w:val="0"/>
        <w:ind w:left="1134" w:firstLine="170"/>
        <w:rPr>
          <w:sz w:val="18"/>
          <w:szCs w:val="18"/>
        </w:rPr>
      </w:pPr>
      <w:r w:rsidRPr="0082537F">
        <w:t>**</w:t>
      </w:r>
      <w:r w:rsidRPr="003F7886">
        <w:rPr>
          <w:sz w:val="18"/>
          <w:szCs w:val="18"/>
        </w:rPr>
        <w:t xml:space="preserve"> </w:t>
      </w:r>
      <w:r w:rsidR="00A66A74">
        <w:rPr>
          <w:sz w:val="18"/>
          <w:szCs w:val="18"/>
        </w:rPr>
        <w:t xml:space="preserve"> </w:t>
      </w:r>
      <w:r w:rsidRPr="003F7886">
        <w:rPr>
          <w:sz w:val="18"/>
          <w:szCs w:val="18"/>
        </w:rPr>
        <w:t>L</w:t>
      </w:r>
      <w:r w:rsidR="005E75F7">
        <w:rPr>
          <w:sz w:val="18"/>
          <w:szCs w:val="18"/>
        </w:rPr>
        <w:t>’</w:t>
      </w:r>
      <w:r w:rsidRPr="003F7886">
        <w:rPr>
          <w:sz w:val="18"/>
          <w:szCs w:val="18"/>
        </w:rPr>
        <w:t>État partie soumettra un rapport supplémentaire comportant des données actualisées.</w:t>
      </w:r>
    </w:p>
    <w:p w:rsidR="00E717CF" w:rsidRPr="003F7886" w:rsidRDefault="00E717CF" w:rsidP="00F8292C">
      <w:pPr>
        <w:pStyle w:val="H23G"/>
      </w:pPr>
      <w:r w:rsidRPr="003F7886">
        <w:tab/>
        <w:t>b)</w:t>
      </w:r>
      <w:r w:rsidRPr="003F7886">
        <w:tab/>
        <w:t>Rapports attendus</w:t>
      </w:r>
    </w:p>
    <w:p w:rsidR="00E717CF" w:rsidRPr="003F7886" w:rsidRDefault="00E717CF" w:rsidP="00F8292C">
      <w:pPr>
        <w:pStyle w:val="SingleTxtG"/>
        <w:keepNext/>
        <w:keepLines/>
        <w:ind w:firstLine="567"/>
      </w:pPr>
      <w:r w:rsidRPr="003F7886">
        <w:t>Au 10 février 2012, la situation en ce qui concerne les rapports en retard était la suivante: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3685"/>
      </w:tblGrid>
      <w:tr w:rsidR="00E717CF" w:rsidRPr="003F7886" w:rsidTr="00C42796">
        <w:trPr>
          <w:tblHeader/>
        </w:trPr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17CF" w:rsidRPr="003F7886" w:rsidRDefault="00E717CF" w:rsidP="00517A46">
            <w:pPr>
              <w:spacing w:before="40" w:after="120"/>
              <w:ind w:right="113"/>
              <w:rPr>
                <w:i/>
                <w:sz w:val="16"/>
              </w:rPr>
            </w:pPr>
            <w:r w:rsidRPr="003F7886">
              <w:rPr>
                <w:i/>
                <w:sz w:val="16"/>
              </w:rPr>
              <w:t>État partie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17CF" w:rsidRPr="003F7886" w:rsidRDefault="00E717CF" w:rsidP="00517A46">
            <w:pPr>
              <w:spacing w:before="40" w:after="120"/>
              <w:ind w:right="113"/>
              <w:rPr>
                <w:i/>
                <w:sz w:val="16"/>
              </w:rPr>
            </w:pPr>
            <w:r w:rsidRPr="003F7886">
              <w:rPr>
                <w:i/>
                <w:sz w:val="16"/>
              </w:rPr>
              <w:t>Date à laquelle le rapport devait être présenté</w:t>
            </w:r>
          </w:p>
        </w:tc>
      </w:tr>
      <w:tr w:rsidR="00E717CF" w:rsidRPr="003F7886" w:rsidTr="00C42796">
        <w:trPr>
          <w:trHeight w:hRule="exact" w:val="113"/>
          <w:tblHeader/>
        </w:trPr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:rsidR="00E717CF" w:rsidRPr="003F7886" w:rsidRDefault="00E717CF" w:rsidP="00517A46">
            <w:pPr>
              <w:suppressAutoHyphens w:val="0"/>
              <w:spacing w:before="40" w:after="120"/>
              <w:ind w:right="113"/>
              <w:rPr>
                <w:b/>
              </w:rPr>
            </w:pPr>
          </w:p>
        </w:tc>
        <w:tc>
          <w:tcPr>
            <w:tcW w:w="3686" w:type="dxa"/>
            <w:tcBorders>
              <w:top w:val="single" w:sz="12" w:space="0" w:color="auto"/>
            </w:tcBorders>
            <w:vAlign w:val="center"/>
          </w:tcPr>
          <w:p w:rsidR="00E717CF" w:rsidRPr="003F7886" w:rsidRDefault="00E717CF" w:rsidP="00517A46">
            <w:pPr>
              <w:suppressAutoHyphens w:val="0"/>
              <w:spacing w:before="40" w:after="120"/>
              <w:ind w:right="113"/>
            </w:pP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  <w:rPr>
                <w:i/>
              </w:rPr>
            </w:pPr>
            <w:r w:rsidRPr="003F7886">
              <w:rPr>
                <w:b/>
              </w:rPr>
              <w:t>Rapports initiaux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  <w:rPr>
                <w:i/>
              </w:rPr>
            </w:pP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Andorre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22 octobre 2007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Antigua-et-Barbuda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17 août 1994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Bangladesh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4 novembre 1999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Botswana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7 octobre 2001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Burkina Faso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 février 2000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Cap-Vert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3 juillet 1993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Congo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30 août 2004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Côte d</w:t>
            </w:r>
            <w:r w:rsidR="005E75F7">
              <w:t>’</w:t>
            </w:r>
            <w:r w:rsidRPr="003F7886">
              <w:t>Ivoire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16 janvier 1997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Guinée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8 novembre 1990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Guinée équatoriale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6 novembre 2003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Lesotho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11 décembre 2002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Liban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3 novembre 2001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Libéria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22 octobre 2005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Malawi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10 juillet 1997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 xml:space="preserve">Maldives 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 xml:space="preserve">20 mai 2005 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Mali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27 mars 2000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Mozambique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14 octobre 2000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Niger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3 novembre 1999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Nigéria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28 juin 2002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Pakistan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23 juillet 2011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Saint-Marin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27 décembre 2007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Saint-Siège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25 juillet 2003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  <w:rPr>
                <w:lang w:val="fr-FR"/>
              </w:rPr>
            </w:pPr>
            <w:r w:rsidRPr="003F7886">
              <w:rPr>
                <w:lang w:val="fr-FR"/>
              </w:rPr>
              <w:t>Saint-Vincent-et-les Grenadines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30 août 2002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Seychelles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3 juin 1993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Sierra Leone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25 mai 2002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Somalie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22 février 1991</w:t>
            </w:r>
          </w:p>
        </w:tc>
      </w:tr>
      <w:tr w:rsidR="00E717CF" w:rsidRPr="003F7886" w:rsidTr="00C42796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 xml:space="preserve">Swaziland 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 xml:space="preserve">25 avril 2005 </w:t>
            </w:r>
          </w:p>
        </w:tc>
      </w:tr>
      <w:tr w:rsidR="00E717CF" w:rsidRPr="003F7886" w:rsidTr="00141DBC">
        <w:tc>
          <w:tcPr>
            <w:tcW w:w="3686" w:type="dxa"/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Thaïlande</w:t>
            </w:r>
          </w:p>
        </w:tc>
        <w:tc>
          <w:tcPr>
            <w:tcW w:w="3686" w:type="dxa"/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1</w:t>
            </w:r>
            <w:r w:rsidRPr="003F7886">
              <w:rPr>
                <w:vertAlign w:val="superscript"/>
              </w:rPr>
              <w:t>er</w:t>
            </w:r>
            <w:r w:rsidRPr="003F7886">
              <w:t xml:space="preserve"> novembre 2008 </w:t>
            </w:r>
          </w:p>
        </w:tc>
      </w:tr>
      <w:tr w:rsidR="00E717CF" w:rsidRPr="003F7886" w:rsidTr="00141DBC"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E717CF" w:rsidRPr="003F7886" w:rsidRDefault="00E717CF" w:rsidP="00141DBC">
            <w:pPr>
              <w:spacing w:before="40" w:after="80"/>
              <w:ind w:right="113"/>
            </w:pPr>
            <w:r w:rsidRPr="003F7886">
              <w:t>Timor-Leste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E717CF" w:rsidRPr="003F7886" w:rsidRDefault="00E717CF" w:rsidP="00141DBC">
            <w:pPr>
              <w:suppressAutoHyphens w:val="0"/>
              <w:spacing w:before="40" w:after="80"/>
              <w:ind w:right="113"/>
            </w:pPr>
            <w:r w:rsidRPr="003F7886">
              <w:t>16 mai 2004</w:t>
            </w:r>
          </w:p>
        </w:tc>
      </w:tr>
    </w:tbl>
    <w:p w:rsidR="00E717CF" w:rsidRPr="003F7886" w:rsidRDefault="00E717CF" w:rsidP="00E14FB0">
      <w:pPr>
        <w:pStyle w:val="SingleTxtG"/>
      </w:pP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0"/>
        <w:gridCol w:w="1985"/>
        <w:gridCol w:w="1985"/>
        <w:gridCol w:w="1985"/>
        <w:tblGridChange w:id="0">
          <w:tblGrid>
            <w:gridCol w:w="2550"/>
            <w:gridCol w:w="1985"/>
            <w:gridCol w:w="1985"/>
            <w:gridCol w:w="1985"/>
          </w:tblGrid>
        </w:tblGridChange>
      </w:tblGrid>
      <w:tr w:rsidR="00E717CF" w:rsidRPr="003F7886" w:rsidTr="00141DBC">
        <w:trPr>
          <w:tblHeader/>
        </w:trPr>
        <w:tc>
          <w:tcPr>
            <w:tcW w:w="25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17CF" w:rsidRPr="003F7886" w:rsidRDefault="00E717CF" w:rsidP="00C92A85">
            <w:pPr>
              <w:spacing w:before="80" w:after="80" w:line="200" w:lineRule="exact"/>
              <w:rPr>
                <w:i/>
                <w:sz w:val="16"/>
              </w:rPr>
            </w:pPr>
            <w:r w:rsidRPr="003F7886">
              <w:rPr>
                <w:i/>
                <w:sz w:val="16"/>
              </w:rPr>
              <w:t>État partie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17CF" w:rsidRPr="003F7886" w:rsidRDefault="00E717CF" w:rsidP="00C92A85">
            <w:pPr>
              <w:spacing w:before="80" w:after="80" w:line="200" w:lineRule="exact"/>
              <w:rPr>
                <w:i/>
                <w:sz w:val="16"/>
              </w:rPr>
            </w:pPr>
            <w:r w:rsidRPr="003F7886">
              <w:rPr>
                <w:i/>
                <w:sz w:val="16"/>
              </w:rPr>
              <w:t>Rapports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17CF" w:rsidRPr="003F7886" w:rsidRDefault="00E717CF" w:rsidP="00C92A85">
            <w:pPr>
              <w:spacing w:before="80" w:after="80" w:line="200" w:lineRule="exact"/>
              <w:rPr>
                <w:i/>
                <w:sz w:val="16"/>
              </w:rPr>
            </w:pPr>
            <w:r w:rsidRPr="003F7886">
              <w:rPr>
                <w:i/>
                <w:sz w:val="16"/>
              </w:rPr>
              <w:t>Date à laquelle le rapport devait être présenté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717CF" w:rsidRPr="003F7886" w:rsidRDefault="00E717CF" w:rsidP="00C92A85">
            <w:pPr>
              <w:spacing w:before="80" w:after="80" w:line="200" w:lineRule="exact"/>
              <w:rPr>
                <w:i/>
                <w:sz w:val="16"/>
              </w:rPr>
            </w:pPr>
            <w:r w:rsidRPr="003F7886">
              <w:rPr>
                <w:i/>
                <w:sz w:val="16"/>
              </w:rPr>
              <w:t>Date révisée, fixée par</w:t>
            </w:r>
            <w:r w:rsidR="00820062">
              <w:rPr>
                <w:i/>
                <w:sz w:val="16"/>
              </w:rPr>
              <w:t xml:space="preserve"> le </w:t>
            </w:r>
            <w:r w:rsidRPr="003F7886">
              <w:rPr>
                <w:i/>
                <w:sz w:val="16"/>
              </w:rPr>
              <w:t>Comité dans les dernières observations finales</w:t>
            </w:r>
          </w:p>
        </w:tc>
      </w:tr>
      <w:tr w:rsidR="00E717CF" w:rsidRPr="003F7886" w:rsidTr="00141DBC">
        <w:trPr>
          <w:trHeight w:hRule="exact" w:val="113"/>
          <w:tblHeader/>
        </w:trPr>
        <w:tc>
          <w:tcPr>
            <w:tcW w:w="2550" w:type="dxa"/>
            <w:tcBorders>
              <w:top w:val="single" w:sz="12" w:space="0" w:color="auto"/>
            </w:tcBorders>
            <w:shd w:val="clear" w:color="auto" w:fill="auto"/>
          </w:tcPr>
          <w:p w:rsidR="00E717CF" w:rsidRPr="003F7886" w:rsidRDefault="00E717CF" w:rsidP="00C92A85">
            <w:pPr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E717CF" w:rsidRPr="003F7886" w:rsidRDefault="00E717CF" w:rsidP="00C92A85">
            <w:pPr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E717CF" w:rsidRPr="003F7886" w:rsidRDefault="00E717CF" w:rsidP="00C92A85">
            <w:pPr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:rsidR="00E717CF" w:rsidRPr="003F7886" w:rsidRDefault="00E717CF" w:rsidP="00C92A85">
            <w:pPr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i/>
              </w:rPr>
            </w:pPr>
            <w:r w:rsidRPr="00290C76">
              <w:rPr>
                <w:b/>
              </w:rPr>
              <w:t>Rapports périodiques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i/>
              </w:rPr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i/>
              </w:rPr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i/>
              </w:rPr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b/>
              </w:rPr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i/>
              </w:rPr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i/>
              </w:rPr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i/>
              </w:rPr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Afghanistan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1992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1996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Afrique du Sud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janvier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[31 décembre 2009]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janvier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janvier 2012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Albanie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juin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juin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juin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Algérie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octobre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octobre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octobre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Andorre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octobre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Antigua-et-Barbuda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août 1998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août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août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août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Arabie saoudite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21 octobre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21 octobre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21 octobre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Argentine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[25 juin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[25 juin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Arménie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octobre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octobre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Australie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septembre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 xml:space="preserve">Cinquième 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septembre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septembre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Autriche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août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[14 mai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Azerbaïdjan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14 septembre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[20 novembre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Bahreïn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avril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[4 avril 2007]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avril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avril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Bangladesh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novembre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novembre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novembre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Bélarus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Belgique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juillet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[21 novembre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Belize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1992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1996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Bénin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avril 2001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décembre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avril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avril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Bolivie</w:t>
            </w:r>
            <w:r w:rsidR="00820062">
              <w:br/>
            </w:r>
            <w:r w:rsidRPr="00290C76">
              <w:t>(État</w:t>
            </w:r>
            <w:r w:rsidR="00C92A85">
              <w:t xml:space="preserve"> </w:t>
            </w:r>
            <w:r w:rsidRPr="00290C76">
              <w:t>plurinational de)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mai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Botswana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octobre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octobre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Brésil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octobre 1994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octobre 1998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 xml:space="preserve">Quatrième 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octobre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octobre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octobre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Burkina Faso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 février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 février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 février 2012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Burundi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mars 1998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[31 décembre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mars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mars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mars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Cambodge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13 novembre 2001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[19 novembre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13 novembre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13 novembre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Cameroun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[14 mai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Cap-Vert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3 juillet 1997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3 juillet 2001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3 juillet 2005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3 juillet 2009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Chili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29 octobre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[15 mai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 xml:space="preserve">Chine (y compris Hong Kong et Macao) </w:t>
            </w:r>
          </w:p>
        </w:tc>
        <w:tc>
          <w:tcPr>
            <w:tcW w:w="1985" w:type="dxa"/>
          </w:tcPr>
          <w:p w:rsidR="003314F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Cinquième</w:t>
            </w:r>
            <w:r w:rsidR="00141DBC">
              <w:br/>
            </w:r>
            <w:r w:rsidR="003314FF">
              <w:t>Sixième</w:t>
            </w:r>
          </w:p>
        </w:tc>
        <w:tc>
          <w:tcPr>
            <w:tcW w:w="1985" w:type="dxa"/>
          </w:tcPr>
          <w:p w:rsidR="003314F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2 novembre 2005</w:t>
            </w:r>
            <w:r w:rsidR="00141DBC">
              <w:br/>
            </w:r>
            <w:r w:rsidR="003314FF" w:rsidRPr="00290C76">
              <w:t>2 novembre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[21 novembre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Chypre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août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août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Colombie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janvier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[20 novembre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janvier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Congo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 xml:space="preserve">Deuxième 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30 août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Costa Rica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décembre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décembre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décembre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Côte d</w:t>
            </w:r>
            <w:r w:rsidR="005E75F7">
              <w:t>’</w:t>
            </w:r>
            <w:r w:rsidRPr="00290C76">
              <w:t>Ivoire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janvier 2001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janvier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janvier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Croatie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octobre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[7 octobre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octobre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[7 octobre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Cuba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 xml:space="preserve">Quatrième 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Djibouti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5 décembre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5 décembre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Égypte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El Salvador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juillet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[20 novembre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juillet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Espagne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novembre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[23 novembre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Estonie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décembre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[31 décembre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décembre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b/>
                <w:i/>
                <w:w w:val="80"/>
              </w:rPr>
            </w:pPr>
            <w:r w:rsidRPr="00290C76">
              <w:t>États-Unis d</w:t>
            </w:r>
            <w:r w:rsidR="005E75F7">
              <w:t>’</w:t>
            </w:r>
            <w:r w:rsidRPr="00290C76">
              <w:t>Amérique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19 novembre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[19 novembre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Éthiopie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12 avril 1999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[19 novembre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12 avril 2003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12 avril 2007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avril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3314FF">
            <w:pPr>
              <w:suppressAutoHyphens w:val="0"/>
              <w:ind w:right="113"/>
            </w:pPr>
            <w:r w:rsidRPr="00290C76">
              <w:t>ex-République yougoslave</w:t>
            </w:r>
            <w:r w:rsidRPr="00290C76">
              <w:br/>
              <w:t>de Macédoine</w:t>
            </w:r>
          </w:p>
        </w:tc>
        <w:tc>
          <w:tcPr>
            <w:tcW w:w="1985" w:type="dxa"/>
          </w:tcPr>
          <w:p w:rsidR="003314FF" w:rsidRPr="00290C76" w:rsidRDefault="00E717CF" w:rsidP="003314FF">
            <w:pPr>
              <w:suppressAutoHyphens w:val="0"/>
              <w:ind w:right="113"/>
            </w:pPr>
            <w:r w:rsidRPr="00290C76">
              <w:t>Troisième</w:t>
            </w:r>
            <w:r w:rsidR="009901EE">
              <w:br/>
            </w:r>
            <w:r w:rsidR="003314FF" w:rsidRPr="00290C76">
              <w:t>Quatrième</w:t>
            </w:r>
          </w:p>
        </w:tc>
        <w:tc>
          <w:tcPr>
            <w:tcW w:w="1985" w:type="dxa"/>
          </w:tcPr>
          <w:p w:rsidR="003314FF" w:rsidRPr="00290C76" w:rsidRDefault="00E717CF" w:rsidP="003314FF">
            <w:pPr>
              <w:suppressAutoHyphens w:val="0"/>
              <w:ind w:right="113"/>
            </w:pPr>
            <w:r w:rsidRPr="00290C76">
              <w:t>11 janvier 2003</w:t>
            </w:r>
            <w:r w:rsidR="009901EE">
              <w:br/>
            </w:r>
            <w:r w:rsidR="003314FF" w:rsidRPr="00290C76">
              <w:t>11 janvier 2007</w:t>
            </w:r>
          </w:p>
        </w:tc>
        <w:tc>
          <w:tcPr>
            <w:tcW w:w="1985" w:type="dxa"/>
          </w:tcPr>
          <w:p w:rsidR="00E717CF" w:rsidRPr="00290C76" w:rsidRDefault="00E717CF" w:rsidP="003314FF">
            <w:pPr>
              <w:suppressAutoHyphens w:val="0"/>
              <w:ind w:right="113"/>
            </w:pPr>
            <w:r w:rsidRPr="00290C76">
              <w:t>[30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3314FF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3314FF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3314FF">
            <w:pPr>
              <w:suppressAutoHyphens w:val="0"/>
              <w:ind w:right="113"/>
            </w:pPr>
            <w:r w:rsidRPr="00290C76">
              <w:t>11 janvier 2011</w:t>
            </w:r>
          </w:p>
        </w:tc>
        <w:tc>
          <w:tcPr>
            <w:tcW w:w="1985" w:type="dxa"/>
          </w:tcPr>
          <w:p w:rsidR="00E717CF" w:rsidRPr="00290C76" w:rsidRDefault="00E717CF" w:rsidP="003314FF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Fédération de Russie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Gabon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7 octobre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octobre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Géorgie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novembre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[24 novembre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novembre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Ghana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octobre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 juin 2015]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octobre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Guinée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8 novembre 1994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8 novembre 1998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8 novembre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8 novembre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8 novembre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Guinée équatoriale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novembre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novembre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Guyana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juin 1993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[31 décembre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juin 1997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juin 2001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juin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juin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Honduras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janvier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[15 mai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janvier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janvier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Hongrie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[31 décembre 2010]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[31 décembre 2010]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Indonésie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novembre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novembre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Irlande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mai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 juin 2015]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mai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3314FF" w:rsidRPr="00290C76" w:rsidTr="00141DBC">
        <w:tc>
          <w:tcPr>
            <w:tcW w:w="2550" w:type="dxa"/>
          </w:tcPr>
          <w:p w:rsidR="003314FF" w:rsidRPr="00290C76" w:rsidRDefault="003314F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3314FF" w:rsidRPr="00290C76" w:rsidRDefault="003314F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3314FF" w:rsidRPr="00290C76" w:rsidRDefault="003314F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3314FF" w:rsidRPr="00290C76" w:rsidRDefault="003314F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Israël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</w:t>
            </w:r>
            <w:r w:rsidRPr="00290C76">
              <w:rPr>
                <w:vertAlign w:val="superscript"/>
              </w:rPr>
              <w:t>er</w:t>
            </w:r>
            <w:r w:rsidRPr="00290C76">
              <w:t xml:space="preserve"> novembre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[15 mai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Italie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février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Japon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29 juillet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Jordanie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décembre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[14 mai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décembre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décembre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Kazakhstan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25 septembre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[21 novembre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septembre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Kenya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mars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[21 novembre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mars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mars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Kirghizistan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octobre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octobre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octobre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Koweït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avril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 juin 2015]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avril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Lesotho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décembre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décembre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Lettonie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13 mai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[30 décembre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Liban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3 novembre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novembre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Libéria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octobre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Libye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14 juin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C679A5" w:rsidRPr="00290C76" w:rsidTr="00141DBC">
        <w:tc>
          <w:tcPr>
            <w:tcW w:w="2550" w:type="dxa"/>
          </w:tcPr>
          <w:p w:rsidR="00C679A5" w:rsidRPr="00290C76" w:rsidRDefault="00C679A5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C679A5" w:rsidRPr="00290C76" w:rsidRDefault="00C679A5" w:rsidP="00A01917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C679A5" w:rsidRPr="00290C76" w:rsidRDefault="00C679A5" w:rsidP="00A01917">
            <w:pPr>
              <w:suppressAutoHyphens w:val="0"/>
              <w:ind w:right="113"/>
            </w:pPr>
            <w:r w:rsidRPr="00290C76">
              <w:t>14 juin 2006</w:t>
            </w:r>
          </w:p>
        </w:tc>
        <w:tc>
          <w:tcPr>
            <w:tcW w:w="1985" w:type="dxa"/>
          </w:tcPr>
          <w:p w:rsidR="00C679A5" w:rsidRPr="00290C76" w:rsidRDefault="00C679A5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14 juin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Liechtenstein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</w:t>
            </w:r>
            <w:r w:rsidRPr="00290C76">
              <w:rPr>
                <w:vertAlign w:val="superscript"/>
              </w:rPr>
              <w:t>er</w:t>
            </w:r>
            <w:r w:rsidRPr="00290C76">
              <w:t xml:space="preserve"> décembre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[14 mai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u w:val="dashLong"/>
              </w:rPr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</w:t>
            </w:r>
            <w:r w:rsidRPr="00290C76">
              <w:rPr>
                <w:vertAlign w:val="superscript"/>
              </w:rPr>
              <w:t>er</w:t>
            </w:r>
            <w:r w:rsidRPr="00290C76">
              <w:t xml:space="preserve"> décembre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u w:val="dashLong"/>
              </w:rPr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  <w:rPr>
                <w:b/>
                <w:i/>
                <w:w w:val="80"/>
              </w:rPr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</w:t>
            </w:r>
            <w:r w:rsidRPr="00290C76">
              <w:rPr>
                <w:vertAlign w:val="superscript"/>
              </w:rPr>
              <w:t>er</w:t>
            </w:r>
            <w:r w:rsidRPr="00290C76">
              <w:t xml:space="preserve"> décembre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Lituanie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 mars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[21 novembre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 mars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Madagascar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13 janvier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Malawi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juillet 2001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juillet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juillet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Maldives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20 mai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Mali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mars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mars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Malte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octobre 1999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[31 décembre 2000]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octobre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octobre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octobre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Maroc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21 juillet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Maurice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janvier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 juin 2015]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janvier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Mauritanie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décembre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Mongolie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23 février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[19 novembre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23 février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Monténégro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23 novembre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[21 novembre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Mozambique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14 octobre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14 octobre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Namibie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décembre 1999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décembre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décembre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décembre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Népal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juin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[12 juin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[12 juin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12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[12 juin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Nicaragua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août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[15 mai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Niger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novembre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novembre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novembre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Nigéria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28 juin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28 juin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Nouvelle-Zélande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8 janvier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[15 mai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Ouganda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25 juin 1992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[25 juin 2008]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25 juin 1996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25 juin 2000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141DBC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Panama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septembre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septembre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septembre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Philippines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1996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[15 mai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Pologne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août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Portugal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10 mars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décembre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Qatar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10 février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République arabe syrienne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18 septembre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[14 mai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République de Corée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février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[7 février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février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[7 février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7 février 2012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République de Moldova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décembre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[20 novembre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décembre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944E91">
            <w:pPr>
              <w:suppressAutoHyphens w:val="0"/>
              <w:ind w:right="113"/>
            </w:pPr>
            <w:r w:rsidRPr="00290C76">
              <w:t>République démocratique</w:t>
            </w:r>
            <w:r w:rsidRPr="00290C76">
              <w:br/>
              <w:t>du Congo</w:t>
            </w:r>
          </w:p>
        </w:tc>
        <w:tc>
          <w:tcPr>
            <w:tcW w:w="1985" w:type="dxa"/>
          </w:tcPr>
          <w:p w:rsidR="00E717CF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  <w:p w:rsidR="00C679A5" w:rsidRPr="00290C76" w:rsidRDefault="00C679A5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Default="00E717CF" w:rsidP="00C92A85">
            <w:pPr>
              <w:suppressAutoHyphens w:val="0"/>
              <w:ind w:right="113"/>
            </w:pPr>
            <w:r w:rsidRPr="00290C76">
              <w:t>16 avril 2001</w:t>
            </w:r>
          </w:p>
          <w:p w:rsidR="00C679A5" w:rsidRPr="00290C76" w:rsidRDefault="00C679A5" w:rsidP="00C92A85">
            <w:pPr>
              <w:suppressAutoHyphens w:val="0"/>
              <w:ind w:right="113"/>
            </w:pPr>
            <w:r w:rsidRPr="00290C76">
              <w:t>16 avril 2005</w:t>
            </w:r>
          </w:p>
        </w:tc>
        <w:tc>
          <w:tcPr>
            <w:tcW w:w="1985" w:type="dxa"/>
          </w:tcPr>
          <w:p w:rsidR="00E717CF" w:rsidRDefault="00E717CF" w:rsidP="00C92A85">
            <w:pPr>
              <w:suppressAutoHyphens w:val="0"/>
              <w:ind w:right="113"/>
            </w:pPr>
            <w:r w:rsidRPr="00290C76">
              <w:t>[16 avril 2009]</w:t>
            </w:r>
          </w:p>
          <w:p w:rsidR="00C679A5" w:rsidRPr="00290C76" w:rsidRDefault="00C679A5" w:rsidP="00C92A85">
            <w:pPr>
              <w:suppressAutoHyphens w:val="0"/>
              <w:ind w:right="113"/>
            </w:pPr>
            <w:r w:rsidRPr="00290C76">
              <w:t>[16 avril 2009]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avril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[16 avril 2009]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Roumanie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16 janvier 1996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16 janvier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janvier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janvier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16 janvier 2012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944E91">
            <w:pPr>
              <w:suppressAutoHyphens w:val="0"/>
              <w:ind w:right="113"/>
            </w:pPr>
            <w:r w:rsidRPr="00290C76">
              <w:t>Royaume-Uni de</w:t>
            </w:r>
            <w:r w:rsidR="00944E91">
              <w:t xml:space="preserve"> </w:t>
            </w:r>
            <w:r w:rsidRPr="00290C76">
              <w:t>Grande-Bretagne</w:t>
            </w:r>
            <w:r w:rsidR="00944E91">
              <w:t xml:space="preserve"> </w:t>
            </w:r>
            <w:r w:rsidRPr="00290C76">
              <w:t>et d</w:t>
            </w:r>
            <w:r w:rsidR="005E75F7">
              <w:t>’</w:t>
            </w:r>
            <w:r w:rsidRPr="00290C76">
              <w:t>Irlande du Nord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janvier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 xml:space="preserve">Saint-Marin 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décembre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Saint-Siège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25 juillet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juillet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rPr>
          <w:cantSplit/>
        </w:trPr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Saint-Vincent-et-les Grenadines</w:t>
            </w:r>
          </w:p>
        </w:tc>
        <w:tc>
          <w:tcPr>
            <w:tcW w:w="1985" w:type="dxa"/>
          </w:tcPr>
          <w:p w:rsidR="00C679A5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  <w:r w:rsidR="00141DBC">
              <w:br/>
            </w:r>
            <w:r w:rsidR="00C679A5" w:rsidRPr="00290C76">
              <w:t>Troisième</w:t>
            </w:r>
          </w:p>
        </w:tc>
        <w:tc>
          <w:tcPr>
            <w:tcW w:w="1985" w:type="dxa"/>
          </w:tcPr>
          <w:p w:rsidR="00C679A5" w:rsidRPr="00290C76" w:rsidRDefault="00E717CF" w:rsidP="00C92A85">
            <w:pPr>
              <w:suppressAutoHyphens w:val="0"/>
              <w:ind w:right="113"/>
            </w:pPr>
            <w:r w:rsidRPr="00290C76">
              <w:t>30 août 2006</w:t>
            </w:r>
            <w:r w:rsidR="00141DBC">
              <w:br/>
            </w:r>
            <w:r w:rsidR="00C679A5" w:rsidRPr="00290C76">
              <w:t>30 août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Sénégal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Serbie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avril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[21 novembre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11 avril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Seychelles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juin 1997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juin 2001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juin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 juin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Sierra Leone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mai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mai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Slovaquie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mai 2002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[20 novembre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mai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27 mai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Slovénie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14 août 2006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14 août 2010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Somalie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février 1995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février 1999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février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février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février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Sri Lanka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</w:t>
            </w:r>
            <w:r w:rsidRPr="00290C76">
              <w:rPr>
                <w:vertAlign w:val="superscript"/>
              </w:rPr>
              <w:t>er</w:t>
            </w:r>
            <w:r w:rsidRPr="00290C76">
              <w:t xml:space="preserve"> février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Suède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Septième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Suisse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Septième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[14 mai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Swaziland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avril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Tadjikistan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février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février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février 2012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Tchad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juillet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[15 mai 2013]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juillet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 xml:space="preserve">Quatrième 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9 juillet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  <w:r w:rsidRPr="00290C76">
              <w:t>Timor-Leste</w:t>
            </w:r>
          </w:p>
        </w:tc>
        <w:tc>
          <w:tcPr>
            <w:tcW w:w="1985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  <w:r w:rsidRPr="00290C76">
              <w:t>16 mai 2008</w:t>
            </w:r>
          </w:p>
        </w:tc>
        <w:tc>
          <w:tcPr>
            <w:tcW w:w="1985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184481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  <w:vMerge w:val="restart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Togo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décembre 1996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  <w:vMerge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 xml:space="preserve">Quatrième 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décembre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  <w:vMerge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décembre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  <w:vMerge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17 décembre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Tunisie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22 octobre 2003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octobre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22 octobre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Turkménistan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Deuxième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24 juillet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24 juillet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Turquie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31 août 2001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[19 novembre 2014]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31 août 2005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31 août 2009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Ukraine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2011]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Septième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Uruguay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1996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Sixième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25 juin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rPr>
          <w:trHeight w:val="252"/>
        </w:trPr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944E91">
            <w:pPr>
              <w:keepNext/>
              <w:suppressAutoHyphens w:val="0"/>
              <w:ind w:right="113"/>
            </w:pPr>
            <w:r w:rsidRPr="00290C76">
              <w:t>Venezuela (République bolivarienne du)</w:t>
            </w:r>
          </w:p>
        </w:tc>
        <w:tc>
          <w:tcPr>
            <w:tcW w:w="1985" w:type="dxa"/>
          </w:tcPr>
          <w:p w:rsidR="00C679A5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Quatrième</w:t>
            </w:r>
            <w:r w:rsidR="009901EE">
              <w:br/>
            </w:r>
            <w:r w:rsidR="00C679A5" w:rsidRPr="00290C76">
              <w:t>Cinquième</w:t>
            </w:r>
          </w:p>
        </w:tc>
        <w:tc>
          <w:tcPr>
            <w:tcW w:w="1985" w:type="dxa"/>
          </w:tcPr>
          <w:p w:rsidR="00C679A5" w:rsidRPr="00290C76" w:rsidRDefault="00E717CF" w:rsidP="00C92A85">
            <w:pPr>
              <w:keepNext/>
              <w:suppressAutoHyphens w:val="0"/>
              <w:ind w:right="113"/>
            </w:pPr>
            <w:r w:rsidRPr="00290C76">
              <w:t>20 août 2004</w:t>
            </w:r>
            <w:r w:rsidR="009901EE">
              <w:br/>
            </w:r>
            <w:r w:rsidR="00C679A5" w:rsidRPr="00290C76">
              <w:t>20 août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keepNext/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  <w:shd w:val="clear" w:color="auto" w:fill="auto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Yémen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décembre 2000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[14 mai 2014]</w:t>
            </w:r>
          </w:p>
        </w:tc>
      </w:tr>
      <w:tr w:rsidR="00E717CF" w:rsidRPr="00290C76" w:rsidTr="00141DBC">
        <w:tc>
          <w:tcPr>
            <w:tcW w:w="2550" w:type="dxa"/>
            <w:shd w:val="clear" w:color="auto" w:fill="auto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décembre 2004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  <w:shd w:val="clear" w:color="auto" w:fill="auto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Cinquième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4 décembre 2008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  <w:shd w:val="clear" w:color="auto" w:fill="auto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Zambie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Troisième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novembre 2007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[30 juin 2012]</w:t>
            </w:r>
          </w:p>
        </w:tc>
      </w:tr>
      <w:tr w:rsidR="00E717CF" w:rsidRPr="00290C76" w:rsidTr="00141DBC">
        <w:tc>
          <w:tcPr>
            <w:tcW w:w="2550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Quatrième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  <w:r w:rsidRPr="00290C76">
              <w:t>6 novembre 2011</w:t>
            </w:r>
          </w:p>
        </w:tc>
        <w:tc>
          <w:tcPr>
            <w:tcW w:w="1985" w:type="dxa"/>
          </w:tcPr>
          <w:p w:rsidR="00E717CF" w:rsidRPr="00290C76" w:rsidRDefault="00E717CF" w:rsidP="00C92A85">
            <w:pPr>
              <w:suppressAutoHyphens w:val="0"/>
              <w:ind w:right="113"/>
            </w:pPr>
          </w:p>
        </w:tc>
      </w:tr>
      <w:tr w:rsidR="00C679A5" w:rsidRPr="00290C76" w:rsidTr="00141DBC">
        <w:tc>
          <w:tcPr>
            <w:tcW w:w="2550" w:type="dxa"/>
            <w:tcBorders>
              <w:bottom w:val="single" w:sz="12" w:space="0" w:color="auto"/>
            </w:tcBorders>
          </w:tcPr>
          <w:p w:rsidR="00C679A5" w:rsidRPr="00290C76" w:rsidRDefault="00C679A5" w:rsidP="00C92A85">
            <w:pPr>
              <w:suppressAutoHyphens w:val="0"/>
              <w:ind w:right="113"/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C679A5" w:rsidRPr="00290C76" w:rsidRDefault="00C679A5" w:rsidP="00C92A85">
            <w:pPr>
              <w:suppressAutoHyphens w:val="0"/>
              <w:ind w:right="113"/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C679A5" w:rsidRPr="00290C76" w:rsidRDefault="00C679A5" w:rsidP="00C92A85">
            <w:pPr>
              <w:suppressAutoHyphens w:val="0"/>
              <w:ind w:right="113"/>
            </w:pP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C679A5" w:rsidRPr="00290C76" w:rsidRDefault="00C679A5" w:rsidP="00C92A85">
            <w:pPr>
              <w:suppressAutoHyphens w:val="0"/>
              <w:ind w:right="113"/>
            </w:pPr>
          </w:p>
        </w:tc>
      </w:tr>
    </w:tbl>
    <w:p w:rsidR="00E717CF" w:rsidRPr="002175E3" w:rsidRDefault="00E717CF" w:rsidP="002175E3">
      <w:pPr>
        <w:pStyle w:val="H1G"/>
      </w:pPr>
      <w:r w:rsidRPr="002175E3">
        <w:tab/>
        <w:t>7.</w:t>
      </w:r>
      <w:r w:rsidRPr="002175E3">
        <w:tab/>
        <w:t>Examen des rapports soumis par les États parties en application</w:t>
      </w:r>
      <w:r w:rsidR="002175E3">
        <w:t xml:space="preserve"> </w:t>
      </w:r>
      <w:r w:rsidRPr="00290C76">
        <w:t>de</w:t>
      </w:r>
      <w:r w:rsidR="002175E3">
        <w:t> </w:t>
      </w:r>
      <w:r w:rsidRPr="00290C76">
        <w:t>l</w:t>
      </w:r>
      <w:r w:rsidR="005E75F7">
        <w:t>’</w:t>
      </w:r>
      <w:r w:rsidRPr="00290C76">
        <w:t>article</w:t>
      </w:r>
      <w:r w:rsidR="0082537F">
        <w:t> </w:t>
      </w:r>
      <w:r w:rsidRPr="00290C76">
        <w:t>19 de la Convention</w:t>
      </w:r>
    </w:p>
    <w:p w:rsidR="00E717CF" w:rsidRDefault="00E717CF" w:rsidP="00D20B80">
      <w:pPr>
        <w:pStyle w:val="SingleTxtG"/>
        <w:keepNext/>
        <w:ind w:firstLine="567"/>
      </w:pPr>
      <w:r w:rsidRPr="003F7886">
        <w:t xml:space="preserve">On trouvera ci-après un </w:t>
      </w:r>
      <w:r w:rsidRPr="002175E3">
        <w:t>calendrier</w:t>
      </w:r>
      <w:r w:rsidRPr="003F7886">
        <w:t xml:space="preserve"> provisoire pour l</w:t>
      </w:r>
      <w:r w:rsidR="005E75F7">
        <w:t>’</w:t>
      </w:r>
      <w:r w:rsidRPr="003F7886">
        <w:t>examen des rapp</w:t>
      </w:r>
      <w:r w:rsidRPr="002175E3">
        <w:t>orts à la quarante-huitième session: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3402"/>
        <w:gridCol w:w="1701"/>
      </w:tblGrid>
      <w:tr w:rsidR="00774CAF" w:rsidRPr="00774CAF" w:rsidTr="00774CAF">
        <w:trPr>
          <w:trHeight w:hRule="exact" w:val="113"/>
        </w:trPr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74CAF" w:rsidRPr="00774CAF" w:rsidRDefault="00774CAF" w:rsidP="00D20B80">
            <w:pPr>
              <w:keepNext/>
              <w:ind w:right="113"/>
              <w:rPr>
                <w:i/>
                <w:sz w:val="16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74CAF" w:rsidRPr="00774CAF" w:rsidRDefault="00774CAF" w:rsidP="00D20B80">
            <w:pPr>
              <w:keepNext/>
              <w:ind w:right="113"/>
              <w:rPr>
                <w:i/>
                <w:sz w:val="16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774CAF" w:rsidRPr="00774CAF" w:rsidRDefault="00774CAF" w:rsidP="00D20B80">
            <w:pPr>
              <w:keepNext/>
              <w:ind w:right="113"/>
              <w:rPr>
                <w:i/>
                <w:sz w:val="16"/>
              </w:rPr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774CAF" w:rsidRDefault="00774CAF" w:rsidP="00D20B80">
            <w:pPr>
              <w:keepNext/>
              <w:ind w:right="113"/>
              <w:rPr>
                <w:b/>
                <w:bCs/>
              </w:rPr>
            </w:pPr>
            <w:r w:rsidRPr="00774CAF">
              <w:rPr>
                <w:b/>
              </w:rPr>
              <w:t>Mardi 8 mai</w:t>
            </w:r>
          </w:p>
        </w:tc>
        <w:tc>
          <w:tcPr>
            <w:tcW w:w="3402" w:type="dxa"/>
            <w:shd w:val="clear" w:color="auto" w:fill="auto"/>
          </w:tcPr>
          <w:p w:rsidR="00774CAF" w:rsidRPr="00774CAF" w:rsidRDefault="00774CAF" w:rsidP="00D20B80">
            <w:pPr>
              <w:keepNext/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774CAF" w:rsidRDefault="00774CAF" w:rsidP="00D20B80">
            <w:pPr>
              <w:keepNext/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  <w:rPr>
                <w:b/>
                <w:bCs/>
              </w:rPr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  <w:r w:rsidRPr="003F7886">
              <w:t>Albanie: deuxième rapport périodique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  <w:r w:rsidRPr="003F7886">
              <w:t>CAT/C/ALB/2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  <w:r w:rsidRPr="003F7886">
              <w:rPr>
                <w:b/>
                <w:bCs/>
              </w:rPr>
              <w:t>Mercredi</w:t>
            </w:r>
            <w:r w:rsidRPr="003F7886">
              <w:rPr>
                <w:b/>
              </w:rPr>
              <w:t xml:space="preserve"> 9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  <w:r w:rsidRPr="003F7886">
              <w:t>Grèce: cinquième et sixième rapports périodiques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D20B80">
            <w:pPr>
              <w:keepNext/>
              <w:ind w:right="113"/>
            </w:pPr>
            <w:r w:rsidRPr="003F7886">
              <w:t>CAT/C/GRC/5-6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  <w:r w:rsidRPr="003F7886">
              <w:t>15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Cs/>
              </w:rPr>
              <w:t>Albanie: réponses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/>
                <w:bCs/>
              </w:rPr>
              <w:t>Jeudi</w:t>
            </w:r>
            <w:r w:rsidRPr="003F7886">
              <w:rPr>
                <w:b/>
              </w:rPr>
              <w:t xml:space="preserve"> 10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Cs/>
              </w:rPr>
            </w:pPr>
            <w:r w:rsidRPr="003F7886">
              <w:rPr>
                <w:bCs/>
              </w:rPr>
              <w:t xml:space="preserve">Arménie: troisième </w:t>
            </w:r>
            <w:r w:rsidRPr="003F7886">
              <w:t>rapport périodique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CAT/C/ARM/3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  <w:r w:rsidRPr="003F7886">
              <w:t>15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Cs/>
              </w:rPr>
              <w:t>Grèce: réponses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/>
                <w:bCs/>
                <w:lang w:val="en-US"/>
              </w:rPr>
              <w:t>Vendredi</w:t>
            </w:r>
            <w:r w:rsidRPr="003F7886">
              <w:rPr>
                <w:b/>
                <w:lang w:val="en-US"/>
              </w:rPr>
              <w:t xml:space="preserve"> 11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15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Cs/>
              </w:rPr>
              <w:t>Arménie</w:t>
            </w:r>
            <w:r w:rsidRPr="003F7886">
              <w:rPr>
                <w:lang w:val="en-US"/>
              </w:rPr>
              <w:t xml:space="preserve">: </w:t>
            </w:r>
            <w:r w:rsidRPr="003F7886">
              <w:rPr>
                <w:bCs/>
              </w:rPr>
              <w:t>réponses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/>
                <w:bCs/>
              </w:rPr>
              <w:t>Lundi</w:t>
            </w:r>
            <w:r w:rsidRPr="003F7886">
              <w:rPr>
                <w:b/>
              </w:rPr>
              <w:t xml:space="preserve"> 14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République tchèque: quatrième et cinquième rapports périodiques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CAT/C/CZE/4-5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  <w:r w:rsidRPr="003F7886">
              <w:rPr>
                <w:b/>
                <w:bCs/>
              </w:rPr>
              <w:t>Mardi</w:t>
            </w:r>
            <w:r w:rsidRPr="003F7886">
              <w:rPr>
                <w:b/>
              </w:rPr>
              <w:t xml:space="preserve"> </w:t>
            </w:r>
            <w:r w:rsidRPr="003F7886">
              <w:rPr>
                <w:b/>
                <w:bCs/>
              </w:rPr>
              <w:t>15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Rwanda: rapport initial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CAT/C/RWA/1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15 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République tchèque: réponses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  <w:r w:rsidRPr="003F7886">
              <w:rPr>
                <w:b/>
                <w:bCs/>
                <w:lang w:val="en-US"/>
              </w:rPr>
              <w:t>Mercredi</w:t>
            </w:r>
            <w:r w:rsidRPr="003F7886">
              <w:rPr>
                <w:b/>
                <w:lang w:val="en-US"/>
              </w:rPr>
              <w:t xml:space="preserve"> 16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  <w:r w:rsidRPr="003F7886">
              <w:rPr>
                <w:lang w:val="en-US"/>
              </w:rPr>
              <w:t>République arabe syrienne: rapport spécial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  <w:r w:rsidRPr="003F7886">
              <w:rPr>
                <w:lang w:val="en-US"/>
              </w:rPr>
              <w:t>À soumettre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lang w:val="en-US"/>
              </w:rPr>
            </w:pPr>
            <w:r w:rsidRPr="003F7886">
              <w:t>15</w:t>
            </w:r>
            <w:r>
              <w:t xml:space="preserve"> </w:t>
            </w:r>
            <w:r w:rsidRPr="003F7886">
              <w:t>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  <w:r w:rsidRPr="003F7886">
              <w:rPr>
                <w:bCs/>
                <w:lang w:val="en-US"/>
              </w:rPr>
              <w:t xml:space="preserve">Rwanda: </w:t>
            </w:r>
            <w:r w:rsidRPr="003F7886">
              <w:t>réponses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lang w:val="en-US"/>
              </w:rPr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/>
                <w:bCs/>
              </w:rPr>
              <w:t>Vendredi 18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15</w:t>
            </w:r>
            <w:r>
              <w:t xml:space="preserve"> </w:t>
            </w:r>
            <w:r w:rsidRPr="003F7886">
              <w:t>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lang w:val="en-US"/>
              </w:rPr>
              <w:t>République arabe syrienne</w:t>
            </w:r>
            <w:r w:rsidRPr="003F7886">
              <w:t>: réponses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</w:rPr>
            </w:pPr>
            <w:r w:rsidRPr="003F7886">
              <w:rPr>
                <w:b/>
                <w:bCs/>
              </w:rPr>
              <w:t xml:space="preserve">Lundi </w:t>
            </w:r>
            <w:r w:rsidRPr="003F7886">
              <w:rPr>
                <w:b/>
              </w:rPr>
              <w:t>21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Canada: sixième rapport périodique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CAT/C/CAN/6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</w:rPr>
            </w:pPr>
            <w:r w:rsidRPr="003F7886">
              <w:rPr>
                <w:b/>
                <w:bCs/>
              </w:rPr>
              <w:t>Mardi 22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10 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Cuba: deuxième rapport périodique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CAT/C/CUB/2</w:t>
            </w: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15 heures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t>Canada: réponses</w:t>
            </w: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774CAF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774CAF" w:rsidRPr="00774CAF" w:rsidTr="00C823F3">
        <w:tc>
          <w:tcPr>
            <w:tcW w:w="2267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  <w:r w:rsidRPr="003F7886">
              <w:rPr>
                <w:b/>
                <w:bCs/>
              </w:rPr>
              <w:t>Mercredi 23 mai</w:t>
            </w:r>
          </w:p>
        </w:tc>
        <w:tc>
          <w:tcPr>
            <w:tcW w:w="3402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  <w:tc>
          <w:tcPr>
            <w:tcW w:w="1701" w:type="dxa"/>
            <w:shd w:val="clear" w:color="auto" w:fill="auto"/>
          </w:tcPr>
          <w:p w:rsidR="00774CAF" w:rsidRPr="003F7886" w:rsidRDefault="00774CAF" w:rsidP="00774CAF">
            <w:pPr>
              <w:ind w:right="113"/>
            </w:pPr>
          </w:p>
        </w:tc>
      </w:tr>
      <w:tr w:rsidR="00C823F3" w:rsidRPr="00774CAF" w:rsidTr="00C823F3">
        <w:tc>
          <w:tcPr>
            <w:tcW w:w="2267" w:type="dxa"/>
            <w:shd w:val="clear" w:color="auto" w:fill="auto"/>
          </w:tcPr>
          <w:p w:rsidR="00C823F3" w:rsidRPr="003F7886" w:rsidRDefault="00C823F3" w:rsidP="00774CAF">
            <w:pPr>
              <w:ind w:right="113"/>
              <w:rPr>
                <w:b/>
                <w:bCs/>
              </w:rPr>
            </w:pPr>
            <w:r w:rsidRPr="003F7886">
              <w:t>15 heures</w:t>
            </w:r>
          </w:p>
        </w:tc>
        <w:tc>
          <w:tcPr>
            <w:tcW w:w="3402" w:type="dxa"/>
            <w:shd w:val="clear" w:color="auto" w:fill="auto"/>
          </w:tcPr>
          <w:p w:rsidR="00C823F3" w:rsidRPr="003F7886" w:rsidRDefault="00C823F3" w:rsidP="00774CAF">
            <w:pPr>
              <w:ind w:right="113"/>
            </w:pPr>
            <w:r w:rsidRPr="003F7886">
              <w:t>Cuba: réponses</w:t>
            </w:r>
          </w:p>
        </w:tc>
        <w:tc>
          <w:tcPr>
            <w:tcW w:w="1701" w:type="dxa"/>
            <w:shd w:val="clear" w:color="auto" w:fill="auto"/>
          </w:tcPr>
          <w:p w:rsidR="00C823F3" w:rsidRPr="003F7886" w:rsidRDefault="00C823F3" w:rsidP="00774CAF">
            <w:pPr>
              <w:ind w:right="113"/>
            </w:pPr>
          </w:p>
        </w:tc>
      </w:tr>
      <w:tr w:rsidR="00C823F3" w:rsidRPr="00774CAF" w:rsidTr="00774CAF"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:rsidR="00C823F3" w:rsidRPr="003F7886" w:rsidRDefault="00C823F3" w:rsidP="00774CAF">
            <w:pPr>
              <w:ind w:right="113"/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:rsidR="00C823F3" w:rsidRPr="003F7886" w:rsidRDefault="00C823F3" w:rsidP="00774CAF">
            <w:pPr>
              <w:ind w:right="113"/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C823F3" w:rsidRPr="003F7886" w:rsidRDefault="00C823F3" w:rsidP="00774CAF">
            <w:pPr>
              <w:ind w:right="113"/>
            </w:pPr>
          </w:p>
        </w:tc>
      </w:tr>
    </w:tbl>
    <w:p w:rsidR="00E717CF" w:rsidRPr="003F7886" w:rsidRDefault="00E717CF" w:rsidP="00E717CF">
      <w:pPr>
        <w:pStyle w:val="H1G"/>
      </w:pPr>
      <w:r w:rsidRPr="003F7886">
        <w:tab/>
        <w:t>8.</w:t>
      </w:r>
      <w:r w:rsidRPr="003F7886">
        <w:tab/>
        <w:t>Examen de renseignements reçus en application de l</w:t>
      </w:r>
      <w:r w:rsidR="005E75F7">
        <w:t>’</w:t>
      </w:r>
      <w:r w:rsidRPr="003F7886">
        <w:t>article</w:t>
      </w:r>
      <w:r w:rsidR="0082537F">
        <w:t> </w:t>
      </w:r>
      <w:r w:rsidRPr="003F7886">
        <w:t>20</w:t>
      </w:r>
      <w:r w:rsidRPr="003F7886">
        <w:br/>
        <w:t>de la Convention</w:t>
      </w:r>
    </w:p>
    <w:p w:rsidR="00E717CF" w:rsidRPr="003F7886" w:rsidRDefault="00E717CF" w:rsidP="00E717CF">
      <w:pPr>
        <w:pStyle w:val="SingleTxtG"/>
        <w:ind w:firstLine="567"/>
      </w:pPr>
      <w:r w:rsidRPr="003F7886">
        <w:t>Conformément aux dispositions du chapitre XIX de son règlement intérieur, le Comité examinera les renseignements qui sont ou semblent être présentés pour examen en vertu de l</w:t>
      </w:r>
      <w:r w:rsidR="005E75F7">
        <w:t>’</w:t>
      </w:r>
      <w:r w:rsidRPr="003F7886">
        <w:t>article</w:t>
      </w:r>
      <w:r w:rsidR="0082537F">
        <w:t> </w:t>
      </w:r>
      <w:r w:rsidRPr="003F7886">
        <w:t>20 de la Convention.</w:t>
      </w:r>
    </w:p>
    <w:p w:rsidR="00E717CF" w:rsidRPr="003F7886" w:rsidRDefault="00E717CF" w:rsidP="00E717CF">
      <w:pPr>
        <w:pStyle w:val="SingleTxtG"/>
        <w:keepNext/>
        <w:keepLines/>
        <w:ind w:firstLine="567"/>
      </w:pPr>
      <w:r w:rsidRPr="003F7886">
        <w:t>Conformément au paragraphe 5 de l</w:t>
      </w:r>
      <w:r w:rsidR="005E75F7">
        <w:t>’</w:t>
      </w:r>
      <w:r w:rsidRPr="003F7886">
        <w:t>article</w:t>
      </w:r>
      <w:r w:rsidR="0082537F">
        <w:t> </w:t>
      </w:r>
      <w:r w:rsidRPr="003F7886">
        <w:t>20 de la Convention et aux articles</w:t>
      </w:r>
      <w:r w:rsidR="0082537F">
        <w:t> </w:t>
      </w:r>
      <w:r w:rsidRPr="003F7886">
        <w:t>78 et 79 du Règlement intérieur, tous les documents et tous les travaux du Comité afférents aux fonctions qui lui sont confiées en vertu de l</w:t>
      </w:r>
      <w:r w:rsidR="005E75F7">
        <w:t>’</w:t>
      </w:r>
      <w:r w:rsidRPr="003F7886">
        <w:t>article</w:t>
      </w:r>
      <w:r w:rsidR="0082537F">
        <w:t> </w:t>
      </w:r>
      <w:r w:rsidRPr="003F7886">
        <w:t>20 de la Convention sont confidentiels et toutes les séances concernant les travaux au titre de cet article sont privées.</w:t>
      </w:r>
    </w:p>
    <w:p w:rsidR="00E717CF" w:rsidRPr="003F7886" w:rsidRDefault="00E717CF" w:rsidP="00E717CF">
      <w:pPr>
        <w:pStyle w:val="H1G"/>
      </w:pPr>
      <w:r w:rsidRPr="003F7886">
        <w:tab/>
        <w:t>9.</w:t>
      </w:r>
      <w:r w:rsidRPr="003F7886">
        <w:tab/>
        <w:t>Examen de communications reçues en application de l</w:t>
      </w:r>
      <w:r w:rsidR="005E75F7">
        <w:t>’</w:t>
      </w:r>
      <w:r w:rsidRPr="003F7886">
        <w:t>article</w:t>
      </w:r>
      <w:r w:rsidR="0082537F">
        <w:t> </w:t>
      </w:r>
      <w:r w:rsidRPr="003F7886">
        <w:t>22</w:t>
      </w:r>
      <w:r w:rsidRPr="003F7886">
        <w:br/>
        <w:t>de la Convention</w:t>
      </w:r>
    </w:p>
    <w:p w:rsidR="00E717CF" w:rsidRPr="003F7886" w:rsidRDefault="00E717CF" w:rsidP="00E717CF">
      <w:pPr>
        <w:pStyle w:val="SingleTxtG"/>
        <w:ind w:firstLine="567"/>
      </w:pPr>
      <w:r w:rsidRPr="003F7886">
        <w:t>Conformément aux dispositions du chapitre XXI de son règlement intérieur, le Comité examinera les communications qui lui sont ou semblent lui être soumises en application de l</w:t>
      </w:r>
      <w:r w:rsidR="005E75F7">
        <w:t>’</w:t>
      </w:r>
      <w:r w:rsidRPr="003F7886">
        <w:t>article</w:t>
      </w:r>
      <w:r w:rsidR="0082537F">
        <w:t> </w:t>
      </w:r>
      <w:r w:rsidRPr="003F7886">
        <w:t>22 de la Convention.</w:t>
      </w:r>
    </w:p>
    <w:p w:rsidR="00E717CF" w:rsidRPr="00C656A4" w:rsidRDefault="00E717CF" w:rsidP="00E717CF">
      <w:pPr>
        <w:pStyle w:val="SingleTxtG"/>
        <w:ind w:firstLine="567"/>
      </w:pPr>
      <w:r w:rsidRPr="003F7886">
        <w:t>Conformément au paragraphe 6 de l</w:t>
      </w:r>
      <w:r w:rsidR="005E75F7">
        <w:t>’</w:t>
      </w:r>
      <w:r w:rsidRPr="003F7886">
        <w:t>article</w:t>
      </w:r>
      <w:r w:rsidR="0082537F">
        <w:t> </w:t>
      </w:r>
      <w:r w:rsidRPr="003F7886">
        <w:t>22 de la Convention et au paragraphe</w:t>
      </w:r>
      <w:r w:rsidR="002E6B0C">
        <w:t> </w:t>
      </w:r>
      <w:r w:rsidRPr="003F7886">
        <w:t>1 de l</w:t>
      </w:r>
      <w:r w:rsidR="005E75F7">
        <w:t>’</w:t>
      </w:r>
      <w:r w:rsidRPr="003F7886">
        <w:t>article</w:t>
      </w:r>
      <w:r w:rsidR="0082537F">
        <w:t> </w:t>
      </w:r>
      <w:r w:rsidRPr="003F7886">
        <w:t>107 du Règlement intérieur, les séances du Comité ou de ses organes subsidiaires au cours desquelles sont examinées les communications reçues en application de l</w:t>
      </w:r>
      <w:r w:rsidR="005E75F7">
        <w:t>’</w:t>
      </w:r>
      <w:r w:rsidRPr="003F7886">
        <w:t>article</w:t>
      </w:r>
      <w:r w:rsidR="0082537F">
        <w:t> </w:t>
      </w:r>
      <w:r w:rsidRPr="003F7886">
        <w:t>22 de la Convention sont privées.</w:t>
      </w:r>
    </w:p>
    <w:p w:rsidR="00FF1DBD" w:rsidRPr="001B7148" w:rsidRDefault="001B7148" w:rsidP="001B714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F1DBD" w:rsidRPr="001B7148" w:rsidSect="00944C8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098" w:rsidRDefault="00B44098"/>
  </w:endnote>
  <w:endnote w:type="continuationSeparator" w:id="0">
    <w:p w:rsidR="00B44098" w:rsidRDefault="00B44098"/>
  </w:endnote>
  <w:endnote w:type="continuationNotice" w:id="1">
    <w:p w:rsidR="00B44098" w:rsidRDefault="00B440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98" w:rsidRPr="00944C85" w:rsidRDefault="00B44098" w:rsidP="00944C85">
    <w:pPr>
      <w:pStyle w:val="Footer"/>
      <w:tabs>
        <w:tab w:val="right" w:pos="9638"/>
      </w:tabs>
    </w:pPr>
    <w:r w:rsidRPr="00944C85">
      <w:rPr>
        <w:b/>
        <w:sz w:val="18"/>
      </w:rPr>
      <w:fldChar w:fldCharType="begin"/>
    </w:r>
    <w:r w:rsidRPr="00944C85">
      <w:rPr>
        <w:b/>
        <w:sz w:val="18"/>
      </w:rPr>
      <w:instrText xml:space="preserve"> PAGE  \* MERGEFORMAT </w:instrText>
    </w:r>
    <w:r w:rsidRPr="00944C85">
      <w:rPr>
        <w:b/>
        <w:sz w:val="18"/>
      </w:rPr>
      <w:fldChar w:fldCharType="separate"/>
    </w:r>
    <w:r>
      <w:rPr>
        <w:b/>
        <w:noProof/>
        <w:sz w:val="18"/>
      </w:rPr>
      <w:t>14</w:t>
    </w:r>
    <w:r w:rsidRPr="00944C85">
      <w:rPr>
        <w:b/>
        <w:sz w:val="18"/>
      </w:rPr>
      <w:fldChar w:fldCharType="end"/>
    </w:r>
    <w:r>
      <w:rPr>
        <w:b/>
        <w:sz w:val="18"/>
      </w:rPr>
      <w:tab/>
    </w:r>
    <w:r>
      <w:t>GE.12-40864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98" w:rsidRPr="00944C85" w:rsidRDefault="00B44098" w:rsidP="00944C85">
    <w:pPr>
      <w:pStyle w:val="Footer"/>
      <w:tabs>
        <w:tab w:val="right" w:pos="9638"/>
      </w:tabs>
      <w:rPr>
        <w:b/>
        <w:sz w:val="18"/>
      </w:rPr>
    </w:pPr>
    <w:r>
      <w:t>GE.12-40864</w:t>
    </w:r>
    <w:r>
      <w:tab/>
    </w:r>
    <w:r w:rsidRPr="00944C85">
      <w:rPr>
        <w:b/>
        <w:sz w:val="18"/>
      </w:rPr>
      <w:fldChar w:fldCharType="begin"/>
    </w:r>
    <w:r w:rsidRPr="00944C85">
      <w:rPr>
        <w:b/>
        <w:sz w:val="18"/>
      </w:rPr>
      <w:instrText xml:space="preserve"> PAGE  \* MERGEFORMAT </w:instrText>
    </w:r>
    <w:r w:rsidRPr="00944C85">
      <w:rPr>
        <w:b/>
        <w:sz w:val="18"/>
      </w:rPr>
      <w:fldChar w:fldCharType="separate"/>
    </w:r>
    <w:r>
      <w:rPr>
        <w:b/>
        <w:noProof/>
        <w:sz w:val="18"/>
      </w:rPr>
      <w:t>15</w:t>
    </w:r>
    <w:r w:rsidRPr="00944C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98" w:rsidRPr="00944C85" w:rsidRDefault="00B44098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12-40864  (F)    290212    220312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098" w:rsidRPr="00D27D5E" w:rsidRDefault="00B4409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44098" w:rsidRPr="00A103C4" w:rsidRDefault="00B44098" w:rsidP="00A103C4">
      <w:pPr>
        <w:tabs>
          <w:tab w:val="right" w:pos="2155"/>
        </w:tabs>
        <w:spacing w:after="80"/>
        <w:ind w:left="680"/>
        <w:rPr>
          <w:u w:val="single"/>
        </w:rPr>
      </w:pPr>
      <w:r w:rsidRPr="00A103C4">
        <w:rPr>
          <w:u w:val="single"/>
        </w:rPr>
        <w:tab/>
      </w:r>
    </w:p>
  </w:footnote>
  <w:footnote w:type="continuationNotice" w:id="1">
    <w:p w:rsidR="00B44098" w:rsidRDefault="00B440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98" w:rsidRPr="00944C85" w:rsidRDefault="00B44098">
    <w:pPr>
      <w:pStyle w:val="Header"/>
    </w:pPr>
    <w:r>
      <w:t>CAT/C/48/1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098" w:rsidRPr="00944C85" w:rsidRDefault="00B44098" w:rsidP="00944C85">
    <w:pPr>
      <w:pStyle w:val="Header"/>
      <w:jc w:val="right"/>
    </w:pPr>
    <w:r>
      <w:t>CAT/C/48/1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3C3"/>
    <w:rsid w:val="00016AC5"/>
    <w:rsid w:val="0008431C"/>
    <w:rsid w:val="000D53C3"/>
    <w:rsid w:val="000E067B"/>
    <w:rsid w:val="000F41F2"/>
    <w:rsid w:val="00141DBC"/>
    <w:rsid w:val="00152EB0"/>
    <w:rsid w:val="00160540"/>
    <w:rsid w:val="00161A17"/>
    <w:rsid w:val="00184481"/>
    <w:rsid w:val="00192EEB"/>
    <w:rsid w:val="00197B15"/>
    <w:rsid w:val="001A20FB"/>
    <w:rsid w:val="001B7148"/>
    <w:rsid w:val="001D7F8A"/>
    <w:rsid w:val="001E3FEB"/>
    <w:rsid w:val="001E4A02"/>
    <w:rsid w:val="002175E3"/>
    <w:rsid w:val="00225A8C"/>
    <w:rsid w:val="002659F1"/>
    <w:rsid w:val="00287E79"/>
    <w:rsid w:val="00290C76"/>
    <w:rsid w:val="002928F9"/>
    <w:rsid w:val="00297B00"/>
    <w:rsid w:val="002A5D07"/>
    <w:rsid w:val="002B7AE0"/>
    <w:rsid w:val="002E0C1D"/>
    <w:rsid w:val="002E6B0C"/>
    <w:rsid w:val="003016B7"/>
    <w:rsid w:val="00311ADA"/>
    <w:rsid w:val="003314FF"/>
    <w:rsid w:val="003515AA"/>
    <w:rsid w:val="00352901"/>
    <w:rsid w:val="003536BF"/>
    <w:rsid w:val="00374106"/>
    <w:rsid w:val="003976D5"/>
    <w:rsid w:val="003D4E3D"/>
    <w:rsid w:val="003D6C68"/>
    <w:rsid w:val="003F207F"/>
    <w:rsid w:val="0041373A"/>
    <w:rsid w:val="004159D0"/>
    <w:rsid w:val="0045469D"/>
    <w:rsid w:val="00455D94"/>
    <w:rsid w:val="004F4B54"/>
    <w:rsid w:val="00517A46"/>
    <w:rsid w:val="00525DBB"/>
    <w:rsid w:val="00543D5E"/>
    <w:rsid w:val="005610B3"/>
    <w:rsid w:val="00571F41"/>
    <w:rsid w:val="005D0661"/>
    <w:rsid w:val="005E0932"/>
    <w:rsid w:val="005E5D1F"/>
    <w:rsid w:val="005E75F7"/>
    <w:rsid w:val="005F712D"/>
    <w:rsid w:val="00611D43"/>
    <w:rsid w:val="00612D48"/>
    <w:rsid w:val="00616B45"/>
    <w:rsid w:val="00630D9B"/>
    <w:rsid w:val="00631953"/>
    <w:rsid w:val="006439EC"/>
    <w:rsid w:val="006647E0"/>
    <w:rsid w:val="00665CD2"/>
    <w:rsid w:val="0068270B"/>
    <w:rsid w:val="006B132B"/>
    <w:rsid w:val="006B4590"/>
    <w:rsid w:val="006C340C"/>
    <w:rsid w:val="0070347C"/>
    <w:rsid w:val="007176C1"/>
    <w:rsid w:val="00774CAF"/>
    <w:rsid w:val="007B0499"/>
    <w:rsid w:val="007E69B2"/>
    <w:rsid w:val="007F3FA0"/>
    <w:rsid w:val="007F55CB"/>
    <w:rsid w:val="00802A97"/>
    <w:rsid w:val="00820062"/>
    <w:rsid w:val="0082537F"/>
    <w:rsid w:val="00844750"/>
    <w:rsid w:val="008464C8"/>
    <w:rsid w:val="008B44C4"/>
    <w:rsid w:val="008C0AF2"/>
    <w:rsid w:val="008D6AE0"/>
    <w:rsid w:val="008E675E"/>
    <w:rsid w:val="008E7FAE"/>
    <w:rsid w:val="00911BF7"/>
    <w:rsid w:val="00933EDD"/>
    <w:rsid w:val="00941812"/>
    <w:rsid w:val="00944C85"/>
    <w:rsid w:val="00944E91"/>
    <w:rsid w:val="00977EC8"/>
    <w:rsid w:val="009901EE"/>
    <w:rsid w:val="009B2613"/>
    <w:rsid w:val="009D3A8C"/>
    <w:rsid w:val="009E7956"/>
    <w:rsid w:val="00A01917"/>
    <w:rsid w:val="00A103C4"/>
    <w:rsid w:val="00A2492E"/>
    <w:rsid w:val="00A50390"/>
    <w:rsid w:val="00A56EA8"/>
    <w:rsid w:val="00A66A74"/>
    <w:rsid w:val="00A66BDE"/>
    <w:rsid w:val="00AB7F47"/>
    <w:rsid w:val="00AC02D4"/>
    <w:rsid w:val="00AC67A1"/>
    <w:rsid w:val="00AC7977"/>
    <w:rsid w:val="00AE352C"/>
    <w:rsid w:val="00B32E2D"/>
    <w:rsid w:val="00B375AD"/>
    <w:rsid w:val="00B44098"/>
    <w:rsid w:val="00B61990"/>
    <w:rsid w:val="00B63A55"/>
    <w:rsid w:val="00B77C99"/>
    <w:rsid w:val="00BA31B5"/>
    <w:rsid w:val="00BC554A"/>
    <w:rsid w:val="00BF0556"/>
    <w:rsid w:val="00C005F9"/>
    <w:rsid w:val="00C1562D"/>
    <w:rsid w:val="00C261F8"/>
    <w:rsid w:val="00C33100"/>
    <w:rsid w:val="00C42566"/>
    <w:rsid w:val="00C42796"/>
    <w:rsid w:val="00C63787"/>
    <w:rsid w:val="00C679A5"/>
    <w:rsid w:val="00C823F3"/>
    <w:rsid w:val="00C92A85"/>
    <w:rsid w:val="00CA7CAA"/>
    <w:rsid w:val="00CD1A71"/>
    <w:rsid w:val="00CD1FBB"/>
    <w:rsid w:val="00CF0D05"/>
    <w:rsid w:val="00D016B5"/>
    <w:rsid w:val="00D034F1"/>
    <w:rsid w:val="00D20B80"/>
    <w:rsid w:val="00D23D3F"/>
    <w:rsid w:val="00D27D5E"/>
    <w:rsid w:val="00DA1997"/>
    <w:rsid w:val="00DB4FBC"/>
    <w:rsid w:val="00DE6D90"/>
    <w:rsid w:val="00DF002F"/>
    <w:rsid w:val="00E01507"/>
    <w:rsid w:val="00E0244D"/>
    <w:rsid w:val="00E14FB0"/>
    <w:rsid w:val="00E717CF"/>
    <w:rsid w:val="00E81E94"/>
    <w:rsid w:val="00E82607"/>
    <w:rsid w:val="00E93817"/>
    <w:rsid w:val="00EE1A0D"/>
    <w:rsid w:val="00F33320"/>
    <w:rsid w:val="00F8292C"/>
    <w:rsid w:val="00F87A51"/>
    <w:rsid w:val="00F95A12"/>
    <w:rsid w:val="00FA5A79"/>
    <w:rsid w:val="00FB0BFE"/>
    <w:rsid w:val="00FB4C51"/>
    <w:rsid w:val="00FC1736"/>
    <w:rsid w:val="00FE2E4F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2"/>
      </w:numPr>
      <w:spacing w:after="120"/>
      <w:ind w:right="1134"/>
      <w:jc w:val="both"/>
    </w:pPr>
  </w:style>
  <w:style w:type="character" w:styleId="Hyperlink">
    <w:name w:val="Hyperlink"/>
    <w:rsid w:val="006B132B"/>
    <w:rPr>
      <w:color w:val="auto"/>
      <w:u w:val="none"/>
    </w:rPr>
  </w:style>
  <w:style w:type="character" w:styleId="FollowedHyperlink">
    <w:name w:val="FollowedHyperlink"/>
    <w:rsid w:val="006B132B"/>
    <w:rPr>
      <w:color w:val="auto"/>
      <w:u w:val="none"/>
    </w:rPr>
  </w:style>
  <w:style w:type="table" w:styleId="TableGrid">
    <w:name w:val="Table Grid"/>
    <w:basedOn w:val="TableNormal"/>
    <w:semiHidden/>
    <w:rsid w:val="00E717C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15</Pages>
  <Words>2824</Words>
  <Characters>16469</Characters>
  <Application>Microsoft Office Word</Application>
  <DocSecurity>4</DocSecurity>
  <Lines>269</Lines>
  <Paragraphs>95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CAT/C/48/1</vt:lpstr>
    </vt:vector>
  </TitlesOfParts>
  <Company>CSD</Company>
  <LinksUpToDate>false</LinksUpToDate>
  <CharactersWithSpaces>19198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CAT/C/48/1</dc:title>
  <dc:subject>FINAL</dc:subject>
  <dc:creator>Pool</dc:creator>
  <cp:keywords/>
  <dc:description/>
  <cp:lastModifiedBy>Pool</cp:lastModifiedBy>
  <cp:revision>2</cp:revision>
  <cp:lastPrinted>2012-03-05T16:05:00Z</cp:lastPrinted>
  <dcterms:created xsi:type="dcterms:W3CDTF">2012-03-22T09:25:00Z</dcterms:created>
  <dcterms:modified xsi:type="dcterms:W3CDTF">2012-03-22T09:25:00Z</dcterms:modified>
</cp:coreProperties>
</file>