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GE.01-42649  (E)    140601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5732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CRC/C/SR.721</w:t>
              </w:r>
            </w:fldSimple>
            <w:r>
              <w:t>*</w:t>
            </w:r>
          </w:p>
          <w:p w:rsidR="00000000" w:rsidRDefault="00000000">
            <w:fldSimple w:instr=" FILLIN &quot;Date&quot; \* MERGEFORMAT ">
              <w:r>
                <w:t>14 June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(PARTIAL)** OF THE 721st MEETING</w:t>
      </w:r>
    </w:p>
    <w:p w:rsidR="00000000" w:rsidRDefault="00000000">
      <w:pPr>
        <w:jc w:val="center"/>
      </w:pPr>
    </w:p>
    <w:p w:rsidR="00000000" w:rsidRDefault="00000000">
      <w:pPr>
        <w:jc w:val="center"/>
      </w:pPr>
      <w:r>
        <w:t>Held at the Palais Wilson, Geneva,</w:t>
      </w:r>
    </w:p>
    <w:p w:rsidR="00000000" w:rsidRDefault="00000000">
      <w:pPr>
        <w:jc w:val="center"/>
      </w:pPr>
      <w:r>
        <w:t>on Friday, 8 June 2001, at 11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ADOPTION OF THE COMMITTEE’S REPORT ON ITS TWENTY-SEVENTH SESSION</w:t>
      </w:r>
    </w:p>
    <w:p w:rsidR="00000000" w:rsidRDefault="00000000"/>
    <w:p w:rsidR="00000000" w:rsidRDefault="00000000">
      <w:r>
        <w:t>CLOSURE OF THE SESSION</w:t>
      </w:r>
    </w:p>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xml:space="preserve"> *  No summary record was prepared for the 719th and 720th meetings.</w:t>
      </w:r>
    </w:p>
    <w:p w:rsidR="00000000" w:rsidRDefault="00000000"/>
    <w:p w:rsidR="00000000" w:rsidRDefault="00000000">
      <w:r>
        <w:t>**  No summary record was prepared for the rest of the meeting.</w:t>
      </w:r>
    </w:p>
    <w:p w:rsidR="00000000" w:rsidRDefault="00000000">
      <w:pPr>
        <w:jc w:val="center"/>
        <w:rPr>
          <w:u w:val="single"/>
        </w:rPr>
      </w:pPr>
      <w:r>
        <w:br w:type="page"/>
      </w:r>
      <w:r>
        <w:rPr>
          <w:u w:val="single"/>
        </w:rPr>
        <w:t>The discussion covered in the summary record began at noon</w:t>
      </w:r>
      <w:r>
        <w:t>.</w:t>
      </w:r>
    </w:p>
    <w:p w:rsidR="00000000" w:rsidRDefault="00000000"/>
    <w:p w:rsidR="00000000" w:rsidRDefault="00000000">
      <w:r>
        <w:t>ADOPTION OF THE COMMITTEE’S REPORT ON ITS TWENTY-SEVENTH SESSION (CRC/C/108)</w:t>
      </w:r>
    </w:p>
    <w:p w:rsidR="00000000" w:rsidRDefault="00000000"/>
    <w:p w:rsidR="00000000" w:rsidRDefault="00000000">
      <w:pPr>
        <w:pStyle w:val="ParaNo"/>
        <w:rPr>
          <w:lang w:val="en-US"/>
        </w:rPr>
      </w:pPr>
      <w:r>
        <w:rPr>
          <w:u w:val="single"/>
          <w:lang w:val="en-US"/>
        </w:rPr>
        <w:t>The CHAIRPERSON</w:t>
      </w:r>
      <w:r>
        <w:rPr>
          <w:lang w:val="en-US"/>
        </w:rPr>
        <w:t xml:space="preserve"> invited the members of the Committee to consider chapter I, “Organizational and other matters.”</w:t>
      </w:r>
    </w:p>
    <w:p w:rsidR="00000000" w:rsidRDefault="00000000"/>
    <w:p w:rsidR="00000000" w:rsidRDefault="00000000">
      <w:pPr>
        <w:pStyle w:val="ParaNo"/>
        <w:tabs>
          <w:tab w:val="clear" w:pos="360"/>
        </w:tabs>
        <w:rPr>
          <w:u w:val="single"/>
          <w:lang w:val="en-US"/>
        </w:rPr>
      </w:pPr>
      <w:r>
        <w:rPr>
          <w:u w:val="single"/>
          <w:lang w:val="en-US"/>
        </w:rPr>
        <w:t>Chapter I of the report was adopted</w:t>
      </w:r>
      <w:r>
        <w:rPr>
          <w:lang w:val="en-US"/>
        </w:rPr>
        <w:t>.</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invited the Rapporteur to introduce chapter II, section B of the report, entitled “Reports by States parties under article 44 of the Convention,” which contained the Committee’s concluding observations on the reports of Denmark, Turkey, Democratic Republic of the Congo, Guatemala, Côte d’Ivoire, United Republic of Tanzania, Bhutan and Monaco.</w:t>
      </w:r>
    </w:p>
    <w:p w:rsidR="00000000" w:rsidRDefault="00000000"/>
    <w:p w:rsidR="00000000" w:rsidRDefault="00000000">
      <w:pPr>
        <w:pStyle w:val="ParaNo"/>
        <w:tabs>
          <w:tab w:val="clear" w:pos="360"/>
        </w:tabs>
        <w:rPr>
          <w:lang w:val="en-US"/>
        </w:rPr>
      </w:pPr>
      <w:r>
        <w:rPr>
          <w:u w:val="single"/>
          <w:lang w:val="en-US"/>
        </w:rPr>
        <w:t>Ms. KARP</w:t>
      </w:r>
      <w:r>
        <w:rPr>
          <w:lang w:val="en-US"/>
        </w:rPr>
        <w:t xml:space="preserve"> (Rapporteur) summarized the issues common to all eight reports, and described the Committee’s observations on the reports of Denmark, Turkey, Democratic Republic of the Congo and Guatemala.</w:t>
      </w:r>
    </w:p>
    <w:p w:rsidR="00000000" w:rsidRDefault="00000000"/>
    <w:p w:rsidR="00000000" w:rsidRDefault="00000000">
      <w:r>
        <w:rPr>
          <w:u w:val="single"/>
        </w:rPr>
        <w:t>Concluding observations of the Committee on the Rights of the Child:  Denmark</w:t>
      </w:r>
      <w:r>
        <w:t xml:space="preserve"> (CRC/C/15/Add.151)</w:t>
      </w:r>
    </w:p>
    <w:p w:rsidR="00000000" w:rsidRDefault="00000000"/>
    <w:p w:rsidR="00000000" w:rsidRDefault="00000000">
      <w:pPr>
        <w:pStyle w:val="ParaNo"/>
        <w:tabs>
          <w:tab w:val="clear" w:pos="360"/>
        </w:tabs>
        <w:rPr>
          <w:lang w:val="en-US"/>
        </w:rPr>
      </w:pPr>
      <w:r>
        <w:rPr>
          <w:u w:val="single"/>
          <w:lang w:val="en-US"/>
        </w:rPr>
        <w:t>The concluding observations on the second periodic report of Denmark were adopted</w:t>
      </w:r>
      <w:r>
        <w:rPr>
          <w:lang w:val="en-US"/>
        </w:rPr>
        <w:t>.</w:t>
      </w:r>
    </w:p>
    <w:p w:rsidR="00000000" w:rsidRDefault="00000000"/>
    <w:p w:rsidR="00000000" w:rsidRDefault="00000000">
      <w:r>
        <w:rPr>
          <w:u w:val="single"/>
        </w:rPr>
        <w:t>Concluding observations of the Committee on the Rights of the Child:  Turkey</w:t>
      </w:r>
      <w:r>
        <w:t xml:space="preserve"> (CRC/C/15/Add.152)</w:t>
      </w:r>
    </w:p>
    <w:p w:rsidR="00000000" w:rsidRDefault="00000000"/>
    <w:p w:rsidR="00000000" w:rsidRDefault="00000000">
      <w:pPr>
        <w:pStyle w:val="ParaNo"/>
        <w:tabs>
          <w:tab w:val="clear" w:pos="360"/>
        </w:tabs>
        <w:rPr>
          <w:lang w:val="en-US"/>
        </w:rPr>
      </w:pPr>
      <w:r>
        <w:rPr>
          <w:u w:val="single"/>
          <w:lang w:val="en-US"/>
        </w:rPr>
        <w:t>The concluding observations on the initial report of Turkey were adopted</w:t>
      </w:r>
      <w:r>
        <w:rPr>
          <w:lang w:val="en-US"/>
        </w:rPr>
        <w:t>.</w:t>
      </w:r>
    </w:p>
    <w:p w:rsidR="00000000" w:rsidRDefault="00000000"/>
    <w:p w:rsidR="00000000" w:rsidRDefault="00000000">
      <w:r>
        <w:rPr>
          <w:u w:val="single"/>
        </w:rPr>
        <w:t>Concluding observations of the Committee on the Rights of the Child:  Democratic Republic of the Congo</w:t>
      </w:r>
      <w:r>
        <w:t xml:space="preserve"> (CRC/C/15/Add.153)</w:t>
      </w:r>
    </w:p>
    <w:p w:rsidR="00000000" w:rsidRDefault="00000000"/>
    <w:p w:rsidR="00000000" w:rsidRDefault="00000000">
      <w:pPr>
        <w:pStyle w:val="ParaNo"/>
        <w:tabs>
          <w:tab w:val="clear" w:pos="360"/>
        </w:tabs>
        <w:rPr>
          <w:lang w:val="en-US"/>
        </w:rPr>
      </w:pPr>
      <w:r>
        <w:rPr>
          <w:u w:val="single"/>
          <w:lang w:val="en-US"/>
        </w:rPr>
        <w:t>The concluding observations on the initial report of the Democratic Republic of the Congo were adopted</w:t>
      </w:r>
      <w:r>
        <w:rPr>
          <w:lang w:val="en-US"/>
        </w:rPr>
        <w:t>.</w:t>
      </w:r>
    </w:p>
    <w:p w:rsidR="00000000" w:rsidRDefault="00000000"/>
    <w:p w:rsidR="00000000" w:rsidRDefault="00000000">
      <w:r>
        <w:rPr>
          <w:u w:val="single"/>
        </w:rPr>
        <w:t>Concluding observations of the Committee on the Rights of the Child:  Guatemala</w:t>
      </w:r>
      <w:r>
        <w:t xml:space="preserve"> (CRC/C/15/Add.154)</w:t>
      </w:r>
    </w:p>
    <w:p w:rsidR="00000000" w:rsidRDefault="00000000"/>
    <w:p w:rsidR="00000000" w:rsidRDefault="00000000">
      <w:pPr>
        <w:pStyle w:val="ParaNo"/>
        <w:tabs>
          <w:tab w:val="clear" w:pos="360"/>
        </w:tabs>
        <w:rPr>
          <w:u w:val="single"/>
          <w:lang w:val="en-US"/>
        </w:rPr>
      </w:pPr>
      <w:r>
        <w:rPr>
          <w:u w:val="single"/>
          <w:lang w:val="en-US"/>
        </w:rPr>
        <w:t>The concluding observations on the second periodic report of Guatemala were adopted</w:t>
      </w:r>
      <w:r>
        <w:rPr>
          <w:lang w:val="en-US"/>
        </w:rPr>
        <w:t>.</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described the Committee’s concluding observations on the reports of Côte d’Ivoire, United Republic of Tanzania, Bhutan and Monaco.</w:t>
      </w:r>
    </w:p>
    <w:p w:rsidR="00000000" w:rsidRDefault="00000000"/>
    <w:p w:rsidR="00000000" w:rsidRDefault="00000000">
      <w:r>
        <w:rPr>
          <w:u w:val="single"/>
        </w:rPr>
        <w:br w:type="page"/>
        <w:t>Concluding observations of the Committee on the Rights of the Child:  Côte d’Ivoire</w:t>
      </w:r>
      <w:r>
        <w:t xml:space="preserve"> (CRC/C/15/Add.155)</w:t>
      </w:r>
    </w:p>
    <w:p w:rsidR="00000000" w:rsidRDefault="00000000"/>
    <w:p w:rsidR="00000000" w:rsidRDefault="00000000">
      <w:pPr>
        <w:pStyle w:val="ParaNo"/>
        <w:tabs>
          <w:tab w:val="clear" w:pos="360"/>
        </w:tabs>
        <w:rPr>
          <w:u w:val="single"/>
          <w:lang w:val="en-US"/>
        </w:rPr>
      </w:pPr>
      <w:r>
        <w:rPr>
          <w:u w:val="single"/>
          <w:lang w:val="en-US"/>
        </w:rPr>
        <w:t>The concluding observations on the initial report of Côte d’Ivoire were adopted</w:t>
      </w:r>
      <w:r>
        <w:rPr>
          <w:lang w:val="en-US"/>
        </w:rPr>
        <w:t>.</w:t>
      </w:r>
    </w:p>
    <w:p w:rsidR="00000000" w:rsidRDefault="00000000"/>
    <w:p w:rsidR="00000000" w:rsidRDefault="00000000">
      <w:r>
        <w:rPr>
          <w:u w:val="single"/>
        </w:rPr>
        <w:t>Concluding observations of the Committee on the Rights of the Child:  United Republic of Tanzania</w:t>
      </w:r>
      <w:r>
        <w:t xml:space="preserve"> (CRC/C/15/Add.156)</w:t>
      </w:r>
    </w:p>
    <w:p w:rsidR="00000000" w:rsidRDefault="00000000"/>
    <w:p w:rsidR="00000000" w:rsidRDefault="00000000">
      <w:pPr>
        <w:pStyle w:val="ParaNo"/>
        <w:tabs>
          <w:tab w:val="clear" w:pos="360"/>
        </w:tabs>
        <w:rPr>
          <w:u w:val="single"/>
          <w:lang w:val="en-US"/>
        </w:rPr>
      </w:pPr>
      <w:r>
        <w:rPr>
          <w:u w:val="single"/>
          <w:lang w:val="en-US"/>
        </w:rPr>
        <w:t>The concluding observations on the revised initial report of the United Republic of Tanzania were adopted</w:t>
      </w:r>
      <w:r>
        <w:rPr>
          <w:lang w:val="en-US"/>
        </w:rPr>
        <w:t>.</w:t>
      </w:r>
    </w:p>
    <w:p w:rsidR="00000000" w:rsidRDefault="00000000"/>
    <w:p w:rsidR="00000000" w:rsidRDefault="00000000">
      <w:r>
        <w:rPr>
          <w:u w:val="single"/>
        </w:rPr>
        <w:t>Concluding observations of the Committee on the Rights of the Child:  Bhutan</w:t>
      </w:r>
      <w:r>
        <w:t xml:space="preserve"> (CRC/C/15/Add.157)</w:t>
      </w:r>
    </w:p>
    <w:p w:rsidR="00000000" w:rsidRDefault="00000000"/>
    <w:p w:rsidR="00000000" w:rsidRDefault="00000000">
      <w:pPr>
        <w:pStyle w:val="ParaNo"/>
        <w:tabs>
          <w:tab w:val="clear" w:pos="360"/>
        </w:tabs>
        <w:rPr>
          <w:lang w:val="en-US"/>
        </w:rPr>
      </w:pPr>
      <w:r>
        <w:rPr>
          <w:u w:val="single"/>
          <w:lang w:val="en-US"/>
        </w:rPr>
        <w:t>The concluding observations on the initial report of Bhutan were adopted</w:t>
      </w:r>
      <w:r>
        <w:rPr>
          <w:lang w:val="en-US"/>
        </w:rPr>
        <w:t>.</w:t>
      </w:r>
    </w:p>
    <w:p w:rsidR="00000000" w:rsidRDefault="00000000"/>
    <w:p w:rsidR="00000000" w:rsidRDefault="00000000">
      <w:r>
        <w:rPr>
          <w:u w:val="single"/>
        </w:rPr>
        <w:t>Concluding observations of the Committee on the Rights of the Child:  Monaco</w:t>
      </w:r>
      <w:r>
        <w:t xml:space="preserve"> (CRC/C/15/Add.158)</w:t>
      </w:r>
    </w:p>
    <w:p w:rsidR="00000000" w:rsidRDefault="00000000"/>
    <w:p w:rsidR="00000000" w:rsidRDefault="00000000">
      <w:pPr>
        <w:pStyle w:val="ParaNo"/>
        <w:tabs>
          <w:tab w:val="clear" w:pos="360"/>
        </w:tabs>
        <w:rPr>
          <w:lang w:val="en-US"/>
        </w:rPr>
      </w:pPr>
      <w:r>
        <w:rPr>
          <w:u w:val="single"/>
          <w:lang w:val="en-US"/>
        </w:rPr>
        <w:t>The concluding observations on the initial report of Monaco were adopted</w:t>
      </w:r>
      <w:r>
        <w:rPr>
          <w:lang w:val="en-US"/>
        </w:rPr>
        <w:t>.</w:t>
      </w:r>
    </w:p>
    <w:p w:rsidR="00000000" w:rsidRDefault="00000000"/>
    <w:p w:rsidR="00000000" w:rsidRDefault="00000000">
      <w:pPr>
        <w:pStyle w:val="ParaNo"/>
        <w:tabs>
          <w:tab w:val="clear" w:pos="360"/>
        </w:tabs>
        <w:rPr>
          <w:lang w:val="en-US"/>
        </w:rPr>
      </w:pPr>
      <w:r>
        <w:rPr>
          <w:u w:val="single"/>
          <w:lang w:val="en-US"/>
        </w:rPr>
        <w:t>Chapter II of the report was adopted</w:t>
      </w:r>
      <w:r>
        <w:rPr>
          <w:lang w:val="en-US"/>
        </w:rPr>
        <w:t>.</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invited the members to consider the remainder of the report.</w:t>
      </w:r>
    </w:p>
    <w:p w:rsidR="00000000" w:rsidRDefault="00000000"/>
    <w:p w:rsidR="00000000" w:rsidRDefault="00000000">
      <w:pPr>
        <w:pStyle w:val="ParaNo"/>
        <w:tabs>
          <w:tab w:val="clear" w:pos="360"/>
        </w:tabs>
        <w:rPr>
          <w:lang w:val="en-US"/>
        </w:rPr>
      </w:pPr>
      <w:r>
        <w:rPr>
          <w:u w:val="single"/>
          <w:lang w:val="en-US"/>
        </w:rPr>
        <w:t>The report of the twenty-seventh session, as a whole, was adopted</w:t>
      </w:r>
      <w:r>
        <w:rPr>
          <w:lang w:val="en-US"/>
        </w:rPr>
        <w:t>.</w:t>
      </w:r>
    </w:p>
    <w:p w:rsidR="00000000" w:rsidRDefault="00000000"/>
    <w:p w:rsidR="00000000" w:rsidRDefault="00000000">
      <w:r>
        <w:t>CLOSURE OF THE SESSION</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drew the members’ attention to a document circulated in the meeting room containing a statement by the Committee for submission to the Third Preparatory Committee Meeting of the World Conference against Racism.  If he heard no objection, he would take it that the Committee wished formally to adopt the statement.</w:t>
      </w:r>
    </w:p>
    <w:p w:rsidR="00000000" w:rsidRDefault="00000000"/>
    <w:p w:rsidR="00000000" w:rsidRDefault="00000000">
      <w:pPr>
        <w:pStyle w:val="ParaNo"/>
        <w:tabs>
          <w:tab w:val="clear" w:pos="360"/>
        </w:tabs>
        <w:rPr>
          <w:lang w:val="en-US"/>
        </w:rPr>
      </w:pPr>
      <w:r>
        <w:rPr>
          <w:u w:val="single"/>
          <w:lang w:val="en-US"/>
        </w:rPr>
        <w:t>It was so decided</w:t>
      </w:r>
      <w:r>
        <w:rPr>
          <w:lang w:val="en-US"/>
        </w:rPr>
        <w:t>.</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declared closed the twenty-seventh session of the Committee on the Rights of the Child.</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CRC/C/SR.721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CRC/C/SR.721</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590</Words>
  <Characters>3249</Characters>
  <Application>Microsoft Office Word</Application>
  <DocSecurity>4</DocSecurity>
  <Lines>141</Lines>
  <Paragraphs>53</Paragraphs>
  <ScaleCrop>false</ScaleCrop>
  <HeadingPairs>
    <vt:vector size="2" baseType="variant">
      <vt:variant>
        <vt:lpstr>Title</vt:lpstr>
      </vt:variant>
      <vt:variant>
        <vt:i4>1</vt:i4>
      </vt:variant>
    </vt:vector>
  </HeadingPairs>
  <TitlesOfParts>
    <vt:vector size="1" baseType="lpstr">
      <vt:lpstr>0142649</vt:lpstr>
    </vt:vector>
  </TitlesOfParts>
  <Company>ONU</Company>
  <LinksUpToDate>false</LinksUpToDate>
  <CharactersWithSpaces>4135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0142649</dc:title>
  <dc:subject/>
  <dc:creator>nb</dc:creator>
  <cp:keywords>CRC/C/SR.721</cp:keywords>
  <dc:description>final</dc:description>
  <cp:lastModifiedBy>blair</cp:lastModifiedBy>
  <cp:revision>2</cp:revision>
  <cp:lastPrinted>2001-06-14T08:26:00Z</cp:lastPrinted>
  <dcterms:created xsi:type="dcterms:W3CDTF">2001-06-14T08:46:00Z</dcterms:created>
  <dcterms:modified xsi:type="dcterms:W3CDTF">2001-06-14T08:46:00Z</dcterms:modified>
</cp:coreProperties>
</file>