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375C2D3" w14:textId="77777777" w:rsidTr="00B614C4">
        <w:trPr>
          <w:trHeight w:hRule="exact" w:val="851"/>
        </w:trPr>
        <w:tc>
          <w:tcPr>
            <w:tcW w:w="1280" w:type="dxa"/>
            <w:tcBorders>
              <w:bottom w:val="single" w:sz="4" w:space="0" w:color="auto"/>
            </w:tcBorders>
          </w:tcPr>
          <w:p w14:paraId="14E03C35" w14:textId="77777777" w:rsidR="00CE1D1C" w:rsidRPr="00F124C6" w:rsidRDefault="00CE1D1C" w:rsidP="00B614C4">
            <w:pPr>
              <w:pStyle w:val="H23GC"/>
            </w:pPr>
          </w:p>
        </w:tc>
        <w:tc>
          <w:tcPr>
            <w:tcW w:w="2273" w:type="dxa"/>
            <w:tcBorders>
              <w:bottom w:val="single" w:sz="4" w:space="0" w:color="auto"/>
            </w:tcBorders>
            <w:vAlign w:val="bottom"/>
          </w:tcPr>
          <w:p w14:paraId="7972778C"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7611BD6" w14:textId="752DB794" w:rsidR="00CE1D1C" w:rsidRPr="002E26B8" w:rsidRDefault="003F6274" w:rsidP="00B614C4">
            <w:pPr>
              <w:spacing w:line="240" w:lineRule="atLeast"/>
              <w:jc w:val="right"/>
              <w:rPr>
                <w:sz w:val="20"/>
                <w:szCs w:val="21"/>
              </w:rPr>
            </w:pPr>
            <w:r>
              <w:rPr>
                <w:sz w:val="40"/>
                <w:szCs w:val="21"/>
              </w:rPr>
              <w:t>CCPR</w:t>
            </w:r>
            <w:r w:rsidR="002E26B8">
              <w:rPr>
                <w:sz w:val="20"/>
                <w:szCs w:val="21"/>
              </w:rPr>
              <w:t>/</w:t>
            </w:r>
            <w:r>
              <w:rPr>
                <w:sz w:val="20"/>
                <w:szCs w:val="21"/>
              </w:rPr>
              <w:t>C</w:t>
            </w:r>
            <w:r w:rsidR="002E26B8">
              <w:rPr>
                <w:sz w:val="20"/>
                <w:szCs w:val="21"/>
              </w:rPr>
              <w:t>/</w:t>
            </w:r>
            <w:r>
              <w:rPr>
                <w:sz w:val="20"/>
                <w:szCs w:val="21"/>
              </w:rPr>
              <w:t>MKD</w:t>
            </w:r>
            <w:r w:rsidR="002E26B8">
              <w:rPr>
                <w:sz w:val="20"/>
                <w:szCs w:val="21"/>
              </w:rPr>
              <w:t>/</w:t>
            </w:r>
            <w:r>
              <w:rPr>
                <w:sz w:val="20"/>
                <w:szCs w:val="21"/>
              </w:rPr>
              <w:t>CO</w:t>
            </w:r>
            <w:r w:rsidR="002E26B8">
              <w:rPr>
                <w:sz w:val="20"/>
                <w:szCs w:val="21"/>
              </w:rPr>
              <w:t>/</w:t>
            </w:r>
            <w:r>
              <w:rPr>
                <w:sz w:val="20"/>
                <w:szCs w:val="21"/>
              </w:rPr>
              <w:t>4</w:t>
            </w:r>
          </w:p>
        </w:tc>
      </w:tr>
      <w:tr w:rsidR="00CE1D1C" w:rsidRPr="00F124C6" w14:paraId="39A0D4CD" w14:textId="77777777" w:rsidTr="00B614C4">
        <w:trPr>
          <w:trHeight w:hRule="exact" w:val="2835"/>
        </w:trPr>
        <w:tc>
          <w:tcPr>
            <w:tcW w:w="1280" w:type="dxa"/>
            <w:tcBorders>
              <w:top w:val="single" w:sz="4" w:space="0" w:color="auto"/>
              <w:bottom w:val="single" w:sz="12" w:space="0" w:color="auto"/>
            </w:tcBorders>
          </w:tcPr>
          <w:p w14:paraId="77BFE992" w14:textId="77777777" w:rsidR="00CE1D1C" w:rsidRPr="00F124C6" w:rsidRDefault="00CE1D1C" w:rsidP="00B614C4">
            <w:pPr>
              <w:spacing w:line="120" w:lineRule="atLeast"/>
              <w:rPr>
                <w:sz w:val="10"/>
                <w:szCs w:val="10"/>
              </w:rPr>
            </w:pPr>
          </w:p>
          <w:p w14:paraId="18708CD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16A02C8D" wp14:editId="19D9E09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D7BEE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FC2FFCD" w14:textId="0653CFC1" w:rsidR="00CE1D1C" w:rsidRPr="0004600B" w:rsidRDefault="003F6274" w:rsidP="00B614C4">
            <w:pPr>
              <w:spacing w:before="240" w:line="240" w:lineRule="atLeast"/>
              <w:rPr>
                <w:sz w:val="20"/>
              </w:rPr>
            </w:pPr>
            <w:r>
              <w:rPr>
                <w:sz w:val="20"/>
              </w:rPr>
              <w:t>Distr.: General</w:t>
            </w:r>
          </w:p>
          <w:p w14:paraId="56DC468B" w14:textId="27F4812F" w:rsidR="00CE1D1C" w:rsidRPr="00F124C6" w:rsidRDefault="003F6274" w:rsidP="00B614C4">
            <w:pPr>
              <w:spacing w:line="240" w:lineRule="atLeast"/>
              <w:rPr>
                <w:sz w:val="20"/>
              </w:rPr>
            </w:pPr>
            <w:r>
              <w:rPr>
                <w:sz w:val="20"/>
              </w:rPr>
              <w:t>2</w:t>
            </w:r>
            <w:r w:rsidR="002E26B8" w:rsidRPr="002E26B8">
              <w:rPr>
                <w:sz w:val="20"/>
              </w:rPr>
              <w:t xml:space="preserve">0 </w:t>
            </w:r>
            <w:r>
              <w:rPr>
                <w:sz w:val="20"/>
              </w:rPr>
              <w:t>August</w:t>
            </w:r>
            <w:r w:rsidR="002E26B8" w:rsidRPr="002E26B8">
              <w:rPr>
                <w:sz w:val="20"/>
              </w:rPr>
              <w:t xml:space="preserve"> </w:t>
            </w:r>
            <w:r>
              <w:rPr>
                <w:sz w:val="20"/>
              </w:rPr>
              <w:t>2</w:t>
            </w:r>
            <w:r w:rsidR="00EA7E67">
              <w:rPr>
                <w:sz w:val="20"/>
              </w:rPr>
              <w:t>0</w:t>
            </w:r>
            <w:r>
              <w:rPr>
                <w:sz w:val="20"/>
              </w:rPr>
              <w:t>25</w:t>
            </w:r>
          </w:p>
          <w:p w14:paraId="5B8B31FD" w14:textId="01DA733B" w:rsidR="00CE1D1C" w:rsidRPr="00F124C6" w:rsidRDefault="003F6274" w:rsidP="00B614C4">
            <w:pPr>
              <w:spacing w:line="240" w:lineRule="atLeast"/>
              <w:rPr>
                <w:sz w:val="20"/>
              </w:rPr>
            </w:pPr>
            <w:r>
              <w:rPr>
                <w:sz w:val="20"/>
              </w:rPr>
              <w:t>Chinese</w:t>
            </w:r>
          </w:p>
          <w:p w14:paraId="06099B8B" w14:textId="2BB69728" w:rsidR="00CE1D1C" w:rsidRPr="00F124C6" w:rsidRDefault="003F6274" w:rsidP="00B614C4">
            <w:pPr>
              <w:spacing w:line="240" w:lineRule="atLeast"/>
            </w:pPr>
            <w:r>
              <w:rPr>
                <w:sz w:val="20"/>
              </w:rPr>
              <w:t>Original: English</w:t>
            </w:r>
          </w:p>
        </w:tc>
      </w:tr>
    </w:tbl>
    <w:p w14:paraId="42E59A32" w14:textId="77777777" w:rsidR="002E26B8" w:rsidRDefault="002E26B8"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5763F14" w14:textId="77777777" w:rsidR="002E26B8" w:rsidRPr="002E26B8" w:rsidRDefault="002E26B8" w:rsidP="002E26B8">
      <w:pPr>
        <w:pStyle w:val="HChGC"/>
        <w:rPr>
          <w:b/>
          <w:lang w:val="en-GB"/>
        </w:rPr>
      </w:pPr>
      <w:r w:rsidRPr="002E26B8">
        <w:rPr>
          <w:b/>
          <w:lang w:val="en-GB"/>
        </w:rPr>
        <w:tab/>
      </w:r>
      <w:r w:rsidRPr="002E26B8">
        <w:rPr>
          <w:b/>
          <w:lang w:val="en-GB"/>
        </w:rPr>
        <w:tab/>
      </w:r>
      <w:r w:rsidRPr="002E26B8">
        <w:rPr>
          <w:rFonts w:hint="eastAsia"/>
          <w:lang w:val="en-GB"/>
        </w:rPr>
        <w:t>关于</w:t>
      </w:r>
      <w:r w:rsidRPr="002E26B8">
        <w:rPr>
          <w:rFonts w:hint="eastAsia"/>
          <w:lang w:val="ru-RU"/>
        </w:rPr>
        <w:t>北马其顿</w:t>
      </w:r>
      <w:r w:rsidRPr="002E26B8">
        <w:rPr>
          <w:rFonts w:hint="eastAsia"/>
          <w:lang w:val="en-GB"/>
        </w:rPr>
        <w:t>第四次定期报告的结论性意见</w:t>
      </w:r>
      <w:r w:rsidRPr="002E26B8">
        <w:rPr>
          <w:lang w:val="en-GB"/>
        </w:rPr>
        <w:footnoteReference w:customMarkFollows="1" w:id="2"/>
        <w:t>*</w:t>
      </w:r>
    </w:p>
    <w:p w14:paraId="645EBB6E" w14:textId="2180B7D7" w:rsidR="002E26B8" w:rsidRPr="002E26B8" w:rsidRDefault="003F6274" w:rsidP="002E26B8">
      <w:pPr>
        <w:pStyle w:val="SingleTxtGC"/>
      </w:pPr>
      <w:r>
        <w:t>1</w:t>
      </w:r>
      <w:r w:rsidR="002E26B8" w:rsidRPr="002E26B8">
        <w:t>.</w:t>
      </w:r>
      <w:r w:rsidR="002E26B8" w:rsidRPr="002E26B8">
        <w:tab/>
      </w:r>
      <w:r w:rsidR="002E26B8" w:rsidRPr="002E26B8">
        <w:rPr>
          <w:rFonts w:hint="eastAsia"/>
        </w:rPr>
        <w:t>委员会在</w:t>
      </w:r>
      <w:r>
        <w:t>2</w:t>
      </w:r>
      <w:r w:rsidR="002E26B8" w:rsidRPr="002E26B8">
        <w:t>0</w:t>
      </w:r>
      <w:r>
        <w:t>25</w:t>
      </w:r>
      <w:r w:rsidR="002E26B8" w:rsidRPr="002E26B8">
        <w:rPr>
          <w:rFonts w:hint="eastAsia"/>
        </w:rPr>
        <w:t>年</w:t>
      </w:r>
      <w:r>
        <w:t>6</w:t>
      </w:r>
      <w:r w:rsidR="002E26B8" w:rsidRPr="002E26B8">
        <w:rPr>
          <w:rFonts w:hint="eastAsia"/>
        </w:rPr>
        <w:t>月</w:t>
      </w:r>
      <w:r>
        <w:t>3</w:t>
      </w:r>
      <w:r w:rsidR="002E26B8" w:rsidRPr="002E26B8">
        <w:t>0</w:t>
      </w:r>
      <w:r w:rsidR="002E26B8" w:rsidRPr="002E26B8">
        <w:rPr>
          <w:rFonts w:hint="eastAsia"/>
        </w:rPr>
        <w:t>日和</w:t>
      </w:r>
      <w:r>
        <w:rPr>
          <w:rFonts w:hint="eastAsia"/>
        </w:rPr>
        <w:t>7</w:t>
      </w:r>
      <w:r w:rsidR="002E26B8" w:rsidRPr="002E26B8">
        <w:rPr>
          <w:rFonts w:hint="eastAsia"/>
        </w:rPr>
        <w:t>月</w:t>
      </w:r>
      <w:r>
        <w:rPr>
          <w:rFonts w:hint="eastAsia"/>
        </w:rPr>
        <w:t>1</w:t>
      </w:r>
      <w:r w:rsidR="002E26B8" w:rsidRPr="002E26B8">
        <w:rPr>
          <w:rFonts w:hint="eastAsia"/>
        </w:rPr>
        <w:t>日举行的第</w:t>
      </w:r>
      <w:r>
        <w:t>4234</w:t>
      </w:r>
      <w:r w:rsidR="002E26B8" w:rsidRPr="002E26B8">
        <w:rPr>
          <w:rFonts w:hint="eastAsia"/>
        </w:rPr>
        <w:t>次和第</w:t>
      </w:r>
      <w:r>
        <w:t>423</w:t>
      </w:r>
      <w:r>
        <w:rPr>
          <w:rFonts w:hint="eastAsia"/>
        </w:rPr>
        <w:t>5</w:t>
      </w:r>
      <w:r w:rsidR="002E26B8" w:rsidRPr="002E26B8">
        <w:rPr>
          <w:rFonts w:hint="eastAsia"/>
        </w:rPr>
        <w:t>次会议</w:t>
      </w:r>
      <w:r w:rsidR="002E26B8" w:rsidRPr="002E26B8">
        <w:rPr>
          <w:vertAlign w:val="superscript"/>
        </w:rPr>
        <w:footnoteReference w:id="3"/>
      </w:r>
      <w:r w:rsidR="00C07D86">
        <w:rPr>
          <w:rFonts w:hint="eastAsia"/>
        </w:rPr>
        <w:t xml:space="preserve"> </w:t>
      </w:r>
      <w:r w:rsidR="002E26B8" w:rsidRPr="002E26B8">
        <w:rPr>
          <w:rFonts w:hint="eastAsia"/>
        </w:rPr>
        <w:t>上审议了北马其顿的第四次报告</w:t>
      </w:r>
      <w:r w:rsidR="002E26B8" w:rsidRPr="002E26B8">
        <w:rPr>
          <w:vertAlign w:val="superscript"/>
        </w:rPr>
        <w:footnoteReference w:id="4"/>
      </w:r>
      <w:r w:rsidR="002E26B8" w:rsidRPr="002E26B8">
        <w:rPr>
          <w:rFonts w:hint="eastAsia"/>
        </w:rPr>
        <w:t>，并于</w:t>
      </w:r>
      <w:r>
        <w:rPr>
          <w:rFonts w:hint="eastAsia"/>
        </w:rPr>
        <w:t>7</w:t>
      </w:r>
      <w:r w:rsidR="002E26B8" w:rsidRPr="002E26B8">
        <w:rPr>
          <w:rFonts w:hint="eastAsia"/>
        </w:rPr>
        <w:t>月</w:t>
      </w:r>
      <w:r>
        <w:rPr>
          <w:rFonts w:hint="eastAsia"/>
        </w:rPr>
        <w:t>1</w:t>
      </w:r>
      <w:r w:rsidR="002E74F8">
        <w:rPr>
          <w:rFonts w:hint="eastAsia"/>
        </w:rPr>
        <w:t>4</w:t>
      </w:r>
      <w:r w:rsidR="002E26B8" w:rsidRPr="002E26B8">
        <w:rPr>
          <w:rFonts w:hint="eastAsia"/>
        </w:rPr>
        <w:t>日举行的第</w:t>
      </w:r>
      <w:r>
        <w:t>4254</w:t>
      </w:r>
      <w:r w:rsidR="002E26B8" w:rsidRPr="002E26B8">
        <w:rPr>
          <w:rFonts w:hint="eastAsia"/>
        </w:rPr>
        <w:t>次上通过了本结论性意见。</w:t>
      </w:r>
    </w:p>
    <w:p w14:paraId="21494AA6" w14:textId="7BFA2FDA" w:rsidR="002E26B8" w:rsidRPr="002E26B8" w:rsidRDefault="002E26B8" w:rsidP="00C07D86">
      <w:pPr>
        <w:pStyle w:val="H1GC"/>
        <w:rPr>
          <w:lang w:val="en-GB"/>
        </w:rPr>
      </w:pPr>
      <w:r w:rsidRPr="002E26B8">
        <w:rPr>
          <w:lang w:val="en-GB"/>
        </w:rPr>
        <w:tab/>
      </w:r>
      <w:r w:rsidR="003F6274">
        <w:rPr>
          <w:lang w:val="en-GB"/>
        </w:rPr>
        <w:t>A</w:t>
      </w:r>
      <w:r w:rsidRPr="002E26B8">
        <w:rPr>
          <w:lang w:val="en-GB"/>
        </w:rPr>
        <w:t>.</w:t>
      </w:r>
      <w:r w:rsidRPr="002E26B8">
        <w:rPr>
          <w:lang w:val="en-GB"/>
        </w:rPr>
        <w:tab/>
      </w:r>
      <w:r w:rsidRPr="002E26B8">
        <w:rPr>
          <w:rFonts w:hint="eastAsia"/>
          <w:bCs/>
          <w:lang w:val="en-GB"/>
        </w:rPr>
        <w:t>导言</w:t>
      </w:r>
    </w:p>
    <w:p w14:paraId="13C1740F" w14:textId="44825D68" w:rsidR="002E26B8" w:rsidRPr="002E26B8" w:rsidRDefault="003F6274" w:rsidP="002E26B8">
      <w:pPr>
        <w:pStyle w:val="SingleTxtGC"/>
        <w:rPr>
          <w:rtl/>
        </w:rPr>
      </w:pPr>
      <w:r>
        <w:rPr>
          <w:lang w:val="en-GB"/>
        </w:rPr>
        <w:t>2</w:t>
      </w:r>
      <w:r w:rsidR="002E26B8" w:rsidRPr="002E26B8">
        <w:rPr>
          <w:lang w:val="en-GB"/>
        </w:rPr>
        <w:t>.</w:t>
      </w:r>
      <w:r w:rsidR="002E26B8" w:rsidRPr="002E26B8">
        <w:rPr>
          <w:lang w:val="en-GB"/>
        </w:rPr>
        <w:tab/>
      </w:r>
      <w:r w:rsidR="002E26B8" w:rsidRPr="002E26B8">
        <w:rPr>
          <w:lang w:val="en-GB"/>
        </w:rPr>
        <w:t>委员会感谢缔约国接受简化报告程序并按照依该程序所拟报告</w:t>
      </w:r>
      <w:proofErr w:type="gramStart"/>
      <w:r w:rsidR="002E26B8" w:rsidRPr="002E26B8">
        <w:rPr>
          <w:lang w:val="en-GB"/>
        </w:rPr>
        <w:t>前问题</w:t>
      </w:r>
      <w:proofErr w:type="gramEnd"/>
      <w:r w:rsidR="002E26B8" w:rsidRPr="002E26B8">
        <w:rPr>
          <w:lang w:val="en-GB"/>
        </w:rPr>
        <w:t>清单</w:t>
      </w:r>
      <w:r w:rsidR="002E26B8" w:rsidRPr="002E26B8">
        <w:rPr>
          <w:vertAlign w:val="superscript"/>
          <w:lang w:val="en-GB"/>
        </w:rPr>
        <w:footnoteReference w:id="5"/>
      </w:r>
      <w:r w:rsidR="00F74544">
        <w:rPr>
          <w:rFonts w:hint="eastAsia"/>
          <w:lang w:val="en-GB"/>
        </w:rPr>
        <w:t xml:space="preserve"> </w:t>
      </w:r>
      <w:r w:rsidR="002E26B8" w:rsidRPr="002E26B8">
        <w:rPr>
          <w:lang w:val="en-GB"/>
        </w:rPr>
        <w:t>提交第</w:t>
      </w:r>
      <w:r w:rsidR="002E26B8" w:rsidRPr="002E26B8">
        <w:rPr>
          <w:rFonts w:hint="eastAsia"/>
          <w:lang w:val="en-GB"/>
        </w:rPr>
        <w:t>四</w:t>
      </w:r>
      <w:r w:rsidR="002E26B8" w:rsidRPr="002E26B8">
        <w:rPr>
          <w:lang w:val="en-GB"/>
        </w:rPr>
        <w:t>次定期报告。委员会赞赏有机会再次与缔约国代表团开展建设性对话，讨论缔约国在报告所述期间为执行《公约》规定而采取的措施。委员会感谢缔约国代表团所作的口头答复以及对话之后提交的书面补充资料。</w:t>
      </w:r>
    </w:p>
    <w:p w14:paraId="7F8E2E4D" w14:textId="2B6C287F" w:rsidR="002E26B8" w:rsidRPr="002E26B8" w:rsidRDefault="002E26B8" w:rsidP="00C07D86">
      <w:pPr>
        <w:pStyle w:val="H1GC"/>
        <w:rPr>
          <w:lang w:val="en-GB"/>
        </w:rPr>
      </w:pPr>
      <w:r w:rsidRPr="002E26B8">
        <w:rPr>
          <w:lang w:val="en-GB"/>
        </w:rPr>
        <w:tab/>
      </w:r>
      <w:r w:rsidR="003F6274">
        <w:rPr>
          <w:lang w:val="en-GB"/>
        </w:rPr>
        <w:t>B</w:t>
      </w:r>
      <w:r w:rsidRPr="002E26B8">
        <w:rPr>
          <w:lang w:val="en-GB"/>
        </w:rPr>
        <w:t>.</w:t>
      </w:r>
      <w:r w:rsidRPr="002E26B8">
        <w:rPr>
          <w:lang w:val="en-GB"/>
        </w:rPr>
        <w:tab/>
      </w:r>
      <w:r w:rsidRPr="002E26B8">
        <w:rPr>
          <w:rFonts w:hint="eastAsia"/>
          <w:bCs/>
          <w:lang w:val="en-GB"/>
        </w:rPr>
        <w:t>积极方面</w:t>
      </w:r>
    </w:p>
    <w:p w14:paraId="0C932B6C" w14:textId="3EDE8A3F" w:rsidR="002E26B8" w:rsidRPr="002E26B8" w:rsidRDefault="003F6274" w:rsidP="002E26B8">
      <w:pPr>
        <w:pStyle w:val="SingleTxtGC"/>
        <w:rPr>
          <w:lang w:val="en-CA"/>
        </w:rPr>
      </w:pPr>
      <w:r>
        <w:rPr>
          <w:lang w:val="en-CA"/>
        </w:rPr>
        <w:t>3</w:t>
      </w:r>
      <w:r w:rsidR="002E26B8" w:rsidRPr="002E26B8">
        <w:rPr>
          <w:lang w:val="en-CA"/>
        </w:rPr>
        <w:t>.</w:t>
      </w:r>
      <w:r w:rsidR="002E26B8" w:rsidRPr="002E26B8">
        <w:rPr>
          <w:lang w:val="en-CA"/>
        </w:rPr>
        <w:tab/>
      </w:r>
      <w:r w:rsidR="002E26B8" w:rsidRPr="002E26B8">
        <w:rPr>
          <w:lang w:val="en-GB"/>
        </w:rPr>
        <w:t>委员会欢迎缔约国采取以下立法和政策措施：</w:t>
      </w:r>
    </w:p>
    <w:p w14:paraId="04F593FF" w14:textId="536A2004" w:rsidR="002E26B8" w:rsidRPr="002E26B8" w:rsidRDefault="002E26B8" w:rsidP="002E26B8">
      <w:pPr>
        <w:pStyle w:val="SingleTxtGC"/>
        <w:rPr>
          <w:b/>
          <w:bCs/>
          <w:lang w:val="en-CA"/>
        </w:rPr>
      </w:pPr>
      <w:r w:rsidRPr="002E26B8">
        <w:rPr>
          <w:lang w:val="en-CA"/>
        </w:rPr>
        <w:tab/>
        <w:t>(</w:t>
      </w:r>
      <w:r w:rsidR="003F6274">
        <w:rPr>
          <w:lang w:val="en-CA"/>
        </w:rPr>
        <w:t>a</w:t>
      </w:r>
      <w:r w:rsidRPr="002E26B8">
        <w:rPr>
          <w:lang w:val="en-CA"/>
        </w:rPr>
        <w:t>)</w:t>
      </w:r>
      <w:r w:rsidRPr="002E26B8">
        <w:rPr>
          <w:lang w:val="en-CA"/>
        </w:rPr>
        <w:tab/>
      </w:r>
      <w:r w:rsidR="003F6274">
        <w:rPr>
          <w:lang w:val="en-GB"/>
        </w:rPr>
        <w:t>2</w:t>
      </w:r>
      <w:r w:rsidRPr="002E26B8">
        <w:rPr>
          <w:lang w:val="en-GB"/>
        </w:rPr>
        <w:t>0</w:t>
      </w:r>
      <w:r w:rsidR="003F6274">
        <w:rPr>
          <w:lang w:val="en-GB"/>
        </w:rPr>
        <w:t>19</w:t>
      </w:r>
      <w:r w:rsidRPr="002E26B8">
        <w:rPr>
          <w:lang w:val="en-GB"/>
        </w:rPr>
        <w:t>年通过《免费法律援助法》；</w:t>
      </w:r>
    </w:p>
    <w:p w14:paraId="5C3B553B" w14:textId="371BE690" w:rsidR="002E26B8" w:rsidRPr="002E26B8" w:rsidRDefault="002E26B8" w:rsidP="002E26B8">
      <w:pPr>
        <w:pStyle w:val="SingleTxtGC"/>
        <w:rPr>
          <w:lang w:val="en-CA"/>
        </w:rPr>
      </w:pPr>
      <w:r w:rsidRPr="002E26B8">
        <w:rPr>
          <w:lang w:val="en-CA"/>
        </w:rPr>
        <w:tab/>
        <w:t>(</w:t>
      </w:r>
      <w:r w:rsidR="003F6274">
        <w:rPr>
          <w:lang w:val="en-CA"/>
        </w:rPr>
        <w:t>b</w:t>
      </w:r>
      <w:r w:rsidRPr="002E26B8">
        <w:rPr>
          <w:lang w:val="en-CA"/>
        </w:rPr>
        <w:t>)</w:t>
      </w:r>
      <w:r w:rsidRPr="002E26B8">
        <w:rPr>
          <w:lang w:val="en-CA"/>
        </w:rPr>
        <w:tab/>
      </w:r>
      <w:r w:rsidR="003F6274">
        <w:rPr>
          <w:lang w:val="en-GB"/>
        </w:rPr>
        <w:t>2</w:t>
      </w:r>
      <w:r w:rsidRPr="002E26B8">
        <w:rPr>
          <w:lang w:val="en-GB"/>
        </w:rPr>
        <w:t>0</w:t>
      </w:r>
      <w:r w:rsidR="003F6274">
        <w:rPr>
          <w:lang w:val="en-GB"/>
        </w:rPr>
        <w:t>2</w:t>
      </w:r>
      <w:r w:rsidRPr="002E26B8">
        <w:rPr>
          <w:lang w:val="en-CA"/>
        </w:rPr>
        <w:t>0</w:t>
      </w:r>
      <w:r w:rsidRPr="002E26B8">
        <w:rPr>
          <w:lang w:val="en-GB"/>
        </w:rPr>
        <w:t>年通过《预防和</w:t>
      </w:r>
      <w:r w:rsidRPr="002E26B8">
        <w:rPr>
          <w:rFonts w:hint="eastAsia"/>
          <w:lang w:val="en-GB"/>
        </w:rPr>
        <w:t>禁止</w:t>
      </w:r>
      <w:r w:rsidRPr="002E26B8">
        <w:rPr>
          <w:lang w:val="en-GB"/>
        </w:rPr>
        <w:t>歧视法》</w:t>
      </w:r>
      <w:r w:rsidRPr="002E26B8">
        <w:rPr>
          <w:rFonts w:hint="eastAsia"/>
          <w:lang w:val="en-CA"/>
        </w:rPr>
        <w:t>；</w:t>
      </w:r>
    </w:p>
    <w:p w14:paraId="6B41B017" w14:textId="3959B572" w:rsidR="002E26B8" w:rsidRPr="002E26B8" w:rsidRDefault="002E26B8" w:rsidP="002E26B8">
      <w:pPr>
        <w:pStyle w:val="SingleTxtGC"/>
        <w:rPr>
          <w:lang w:val="en-CA"/>
        </w:rPr>
      </w:pPr>
      <w:r w:rsidRPr="002E26B8">
        <w:rPr>
          <w:lang w:val="en-CA"/>
        </w:rPr>
        <w:tab/>
        <w:t>(</w:t>
      </w:r>
      <w:r w:rsidR="003F6274">
        <w:rPr>
          <w:lang w:val="en-CA"/>
        </w:rPr>
        <w:t>c</w:t>
      </w:r>
      <w:r w:rsidRPr="002E26B8">
        <w:rPr>
          <w:lang w:val="en-CA"/>
        </w:rPr>
        <w:t>)</w:t>
      </w:r>
      <w:r w:rsidRPr="002E26B8">
        <w:rPr>
          <w:lang w:val="en-CA"/>
        </w:rPr>
        <w:tab/>
      </w:r>
      <w:r w:rsidR="003F6274">
        <w:rPr>
          <w:lang w:val="en-GB"/>
        </w:rPr>
        <w:t>2</w:t>
      </w:r>
      <w:r w:rsidRPr="002E26B8">
        <w:rPr>
          <w:lang w:val="en-GB"/>
        </w:rPr>
        <w:t>0</w:t>
      </w:r>
      <w:r w:rsidR="003F6274">
        <w:rPr>
          <w:lang w:val="en-GB"/>
        </w:rPr>
        <w:t>21</w:t>
      </w:r>
      <w:r w:rsidRPr="002E26B8">
        <w:rPr>
          <w:lang w:val="en-GB"/>
        </w:rPr>
        <w:t>年通过《防止和保护妇女免遭暴力和家庭暴力法》；</w:t>
      </w:r>
    </w:p>
    <w:p w14:paraId="520D65A1" w14:textId="03AE7DB4" w:rsidR="002E26B8" w:rsidRPr="002E26B8" w:rsidRDefault="002E26B8" w:rsidP="002E26B8">
      <w:pPr>
        <w:pStyle w:val="SingleTxtGC"/>
        <w:rPr>
          <w:lang w:val="en-GB"/>
        </w:rPr>
      </w:pPr>
      <w:r w:rsidRPr="002E26B8">
        <w:rPr>
          <w:lang w:val="en-GB"/>
        </w:rPr>
        <w:tab/>
        <w:t>(</w:t>
      </w:r>
      <w:r w:rsidR="003F6274">
        <w:rPr>
          <w:lang w:val="en-GB"/>
        </w:rPr>
        <w:t>d</w:t>
      </w:r>
      <w:r w:rsidRPr="002E26B8">
        <w:rPr>
          <w:lang w:val="en-GB"/>
        </w:rPr>
        <w:t>)</w:t>
      </w:r>
      <w:r w:rsidRPr="002E26B8">
        <w:rPr>
          <w:lang w:val="en-GB"/>
        </w:rPr>
        <w:tab/>
      </w:r>
      <w:r w:rsidR="003F6274">
        <w:rPr>
          <w:lang w:val="en-GB"/>
        </w:rPr>
        <w:t>2</w:t>
      </w:r>
      <w:r w:rsidRPr="002E26B8">
        <w:rPr>
          <w:lang w:val="en-GB"/>
        </w:rPr>
        <w:t>0</w:t>
      </w:r>
      <w:r w:rsidR="003F6274">
        <w:rPr>
          <w:lang w:val="en-GB"/>
        </w:rPr>
        <w:t>21</w:t>
      </w:r>
      <w:r w:rsidRPr="002E26B8">
        <w:rPr>
          <w:lang w:val="en-GB"/>
        </w:rPr>
        <w:t>年通过《公民身份法》修正案和其他立法，旨在</w:t>
      </w:r>
      <w:r w:rsidRPr="002E26B8">
        <w:rPr>
          <w:rFonts w:hint="eastAsia"/>
          <w:lang w:val="en-GB"/>
        </w:rPr>
        <w:t>消除</w:t>
      </w:r>
      <w:r w:rsidRPr="002E26B8">
        <w:rPr>
          <w:lang w:val="en-GB"/>
        </w:rPr>
        <w:t>无国籍状态，并制定保障措施，防止今后出现无国籍状态；</w:t>
      </w:r>
    </w:p>
    <w:p w14:paraId="6700B451" w14:textId="5D92A18B" w:rsidR="002E26B8" w:rsidRPr="002E26B8" w:rsidRDefault="002E26B8" w:rsidP="002E26B8">
      <w:pPr>
        <w:pStyle w:val="SingleTxtGC"/>
        <w:rPr>
          <w:lang w:val="en-GB"/>
        </w:rPr>
      </w:pPr>
      <w:r w:rsidRPr="002E26B8">
        <w:rPr>
          <w:lang w:val="en-GB"/>
        </w:rPr>
        <w:tab/>
        <w:t>(</w:t>
      </w:r>
      <w:r w:rsidR="003F6274">
        <w:rPr>
          <w:lang w:val="en-GB"/>
        </w:rPr>
        <w:t>e</w:t>
      </w:r>
      <w:r w:rsidRPr="002E26B8">
        <w:rPr>
          <w:lang w:val="en-GB"/>
        </w:rPr>
        <w:t>)</w:t>
      </w:r>
      <w:r w:rsidRPr="002E26B8">
        <w:rPr>
          <w:lang w:val="en-GB"/>
        </w:rPr>
        <w:tab/>
      </w:r>
      <w:r w:rsidR="003F6274">
        <w:rPr>
          <w:lang w:val="en-GB"/>
        </w:rPr>
        <w:t>2</w:t>
      </w:r>
      <w:r w:rsidRPr="002E26B8">
        <w:rPr>
          <w:lang w:val="en-GB"/>
        </w:rPr>
        <w:t>0</w:t>
      </w:r>
      <w:r w:rsidR="003F6274">
        <w:rPr>
          <w:lang w:val="en-GB"/>
        </w:rPr>
        <w:t>22</w:t>
      </w:r>
      <w:r w:rsidRPr="002E26B8">
        <w:rPr>
          <w:lang w:val="en-GB"/>
        </w:rPr>
        <w:t>年</w:t>
      </w:r>
      <w:r w:rsidRPr="002E26B8">
        <w:rPr>
          <w:rFonts w:hint="eastAsia"/>
          <w:lang w:val="en-GB"/>
        </w:rPr>
        <w:t>通过</w:t>
      </w:r>
      <w:r w:rsidRPr="002E26B8">
        <w:rPr>
          <w:lang w:val="en-GB"/>
        </w:rPr>
        <w:t>《暴力犯罪受害者经济赔偿支付法》；</w:t>
      </w:r>
    </w:p>
    <w:p w14:paraId="211277AC" w14:textId="6AA0686D" w:rsidR="002E26B8" w:rsidRPr="002E26B8" w:rsidRDefault="002E26B8" w:rsidP="002E26B8">
      <w:pPr>
        <w:pStyle w:val="SingleTxtGC"/>
        <w:rPr>
          <w:lang w:val="en-CA"/>
        </w:rPr>
      </w:pPr>
      <w:r w:rsidRPr="002E26B8">
        <w:rPr>
          <w:lang w:val="en-GB"/>
        </w:rPr>
        <w:tab/>
      </w:r>
      <w:r w:rsidRPr="002E26B8">
        <w:rPr>
          <w:lang w:val="en-CA"/>
        </w:rPr>
        <w:t>(</w:t>
      </w:r>
      <w:r w:rsidR="003F6274">
        <w:rPr>
          <w:lang w:val="en-CA"/>
        </w:rPr>
        <w:t>f</w:t>
      </w:r>
      <w:r w:rsidRPr="002E26B8">
        <w:rPr>
          <w:lang w:val="en-CA"/>
        </w:rPr>
        <w:t>)</w:t>
      </w:r>
      <w:r w:rsidRPr="002E26B8">
        <w:rPr>
          <w:lang w:val="en-CA"/>
        </w:rPr>
        <w:tab/>
      </w:r>
      <w:r w:rsidRPr="002E26B8">
        <w:rPr>
          <w:lang w:val="en-GB"/>
        </w:rPr>
        <w:t>通过《</w:t>
      </w:r>
      <w:r w:rsidR="003F6274">
        <w:rPr>
          <w:lang w:val="en-GB"/>
        </w:rPr>
        <w:t>2</w:t>
      </w:r>
      <w:r w:rsidRPr="002E26B8">
        <w:rPr>
          <w:lang w:val="en-GB"/>
        </w:rPr>
        <w:t>0</w:t>
      </w:r>
      <w:r w:rsidR="003F6274">
        <w:rPr>
          <w:lang w:val="en-GB"/>
        </w:rPr>
        <w:t>22</w:t>
      </w:r>
      <w:r w:rsidRPr="002E26B8">
        <w:rPr>
          <w:lang w:val="en-GB"/>
        </w:rPr>
        <w:t>-</w:t>
      </w:r>
      <w:r w:rsidR="003F6274">
        <w:rPr>
          <w:lang w:val="en-GB"/>
        </w:rPr>
        <w:t>2</w:t>
      </w:r>
      <w:r w:rsidRPr="002E26B8">
        <w:rPr>
          <w:lang w:val="en-GB"/>
        </w:rPr>
        <w:t>0</w:t>
      </w:r>
      <w:r w:rsidR="003F6274">
        <w:rPr>
          <w:lang w:val="en-GB"/>
        </w:rPr>
        <w:t>3</w:t>
      </w:r>
      <w:r w:rsidRPr="002E26B8">
        <w:rPr>
          <w:lang w:val="en-GB"/>
        </w:rPr>
        <w:t>0</w:t>
      </w:r>
      <w:r w:rsidRPr="002E26B8">
        <w:rPr>
          <w:lang w:val="en-GB"/>
        </w:rPr>
        <w:t>年罗姆人融入社会战略》；</w:t>
      </w:r>
    </w:p>
    <w:p w14:paraId="5C85B8B5" w14:textId="39F40AFA" w:rsidR="002E26B8" w:rsidRPr="002E26B8" w:rsidRDefault="002E26B8" w:rsidP="00A01DFF">
      <w:pPr>
        <w:pStyle w:val="SingleTxtGC"/>
        <w:keepNext/>
      </w:pPr>
      <w:r w:rsidRPr="002E26B8">
        <w:rPr>
          <w:lang w:val="en-CA"/>
        </w:rPr>
        <w:lastRenderedPageBreak/>
        <w:tab/>
        <w:t>(</w:t>
      </w:r>
      <w:r w:rsidR="003F6274">
        <w:rPr>
          <w:lang w:val="en-CA"/>
        </w:rPr>
        <w:t>g</w:t>
      </w:r>
      <w:r w:rsidRPr="002E26B8">
        <w:rPr>
          <w:lang w:val="en-CA"/>
        </w:rPr>
        <w:t>)</w:t>
      </w:r>
      <w:r w:rsidRPr="002E26B8">
        <w:rPr>
          <w:lang w:val="en-CA"/>
        </w:rPr>
        <w:tab/>
      </w:r>
      <w:r w:rsidRPr="002E26B8">
        <w:rPr>
          <w:lang w:val="en-GB"/>
        </w:rPr>
        <w:t>制定《</w:t>
      </w:r>
      <w:r w:rsidR="003F6274">
        <w:rPr>
          <w:lang w:val="en-GB"/>
        </w:rPr>
        <w:t>2</w:t>
      </w:r>
      <w:r w:rsidRPr="002E26B8">
        <w:rPr>
          <w:lang w:val="en-GB"/>
        </w:rPr>
        <w:t>0</w:t>
      </w:r>
      <w:r w:rsidR="003F6274">
        <w:rPr>
          <w:lang w:val="en-GB"/>
        </w:rPr>
        <w:t>26</w:t>
      </w:r>
      <w:r w:rsidRPr="002E26B8">
        <w:rPr>
          <w:lang w:val="en-GB"/>
        </w:rPr>
        <w:t>-</w:t>
      </w:r>
      <w:r w:rsidR="003F6274">
        <w:rPr>
          <w:lang w:val="en-GB"/>
        </w:rPr>
        <w:t>2</w:t>
      </w:r>
      <w:r w:rsidRPr="002E26B8">
        <w:rPr>
          <w:lang w:val="en-GB"/>
        </w:rPr>
        <w:t>0</w:t>
      </w:r>
      <w:r w:rsidR="003F6274">
        <w:rPr>
          <w:lang w:val="en-GB"/>
        </w:rPr>
        <w:t>33</w:t>
      </w:r>
      <w:r w:rsidRPr="002E26B8">
        <w:rPr>
          <w:lang w:val="en-GB"/>
        </w:rPr>
        <w:t>年防止和保护妇女免遭性别暴力和家庭暴力国家战略》草案；</w:t>
      </w:r>
    </w:p>
    <w:p w14:paraId="110BCC93" w14:textId="0B066FEC" w:rsidR="002E26B8" w:rsidRPr="002E26B8" w:rsidRDefault="002E26B8" w:rsidP="002E26B8">
      <w:pPr>
        <w:pStyle w:val="SingleTxtGC"/>
        <w:rPr>
          <w:lang w:val="en-CA"/>
        </w:rPr>
      </w:pPr>
      <w:r w:rsidRPr="002E26B8">
        <w:rPr>
          <w:lang w:val="en-GB"/>
        </w:rPr>
        <w:tab/>
        <w:t>(</w:t>
      </w:r>
      <w:r w:rsidR="003F6274">
        <w:rPr>
          <w:lang w:val="en-GB"/>
        </w:rPr>
        <w:t>h</w:t>
      </w:r>
      <w:r w:rsidRPr="002E26B8">
        <w:rPr>
          <w:lang w:val="en-GB"/>
        </w:rPr>
        <w:t>)</w:t>
      </w:r>
      <w:r w:rsidRPr="002E26B8">
        <w:rPr>
          <w:lang w:val="en-GB"/>
        </w:rPr>
        <w:tab/>
      </w:r>
      <w:r w:rsidR="003F6274">
        <w:rPr>
          <w:lang w:val="en-GB"/>
        </w:rPr>
        <w:t>2</w:t>
      </w:r>
      <w:r w:rsidRPr="002E26B8">
        <w:rPr>
          <w:lang w:val="en-GB"/>
        </w:rPr>
        <w:t>0</w:t>
      </w:r>
      <w:r w:rsidR="003F6274">
        <w:rPr>
          <w:lang w:val="en-GB"/>
        </w:rPr>
        <w:t>22</w:t>
      </w:r>
      <w:r w:rsidRPr="002E26B8">
        <w:rPr>
          <w:lang w:val="en-GB"/>
        </w:rPr>
        <w:t>年出版关于向人权事务委员会提交个人申诉的手册。</w:t>
      </w:r>
    </w:p>
    <w:p w14:paraId="0CB3EE8F" w14:textId="5F475341" w:rsidR="002E26B8" w:rsidRPr="002E26B8" w:rsidRDefault="003F6274" w:rsidP="002E26B8">
      <w:pPr>
        <w:pStyle w:val="SingleTxtGC"/>
        <w:rPr>
          <w:lang w:val="en-CA"/>
        </w:rPr>
      </w:pPr>
      <w:r>
        <w:rPr>
          <w:lang w:val="en-CA"/>
        </w:rPr>
        <w:t>4</w:t>
      </w:r>
      <w:r w:rsidR="002E26B8" w:rsidRPr="002E26B8">
        <w:rPr>
          <w:lang w:val="en-CA"/>
        </w:rPr>
        <w:t>.</w:t>
      </w:r>
      <w:r w:rsidR="002E26B8" w:rsidRPr="002E26B8">
        <w:rPr>
          <w:lang w:val="en-CA"/>
        </w:rPr>
        <w:tab/>
      </w:r>
      <w:r w:rsidR="002E26B8" w:rsidRPr="002E26B8">
        <w:rPr>
          <w:lang w:val="en-GB"/>
        </w:rPr>
        <w:t>委员会还欢迎缔约国加入《减少无国籍状态公约》。</w:t>
      </w:r>
    </w:p>
    <w:p w14:paraId="6DD39E8A" w14:textId="4F1B463D" w:rsidR="002E26B8" w:rsidRPr="002E26B8" w:rsidRDefault="002E26B8" w:rsidP="00C07D86">
      <w:pPr>
        <w:pStyle w:val="H1GC"/>
        <w:rPr>
          <w:b/>
          <w:lang w:val="en-GB"/>
        </w:rPr>
      </w:pPr>
      <w:r w:rsidRPr="002E26B8">
        <w:rPr>
          <w:b/>
          <w:lang w:val="en-GB"/>
        </w:rPr>
        <w:tab/>
      </w:r>
      <w:r w:rsidR="003F6274">
        <w:rPr>
          <w:b/>
          <w:lang w:val="en-GB"/>
        </w:rPr>
        <w:t>C</w:t>
      </w:r>
      <w:r w:rsidRPr="002E26B8">
        <w:rPr>
          <w:b/>
          <w:lang w:val="en-GB"/>
        </w:rPr>
        <w:t>.</w:t>
      </w:r>
      <w:r w:rsidRPr="002E26B8">
        <w:rPr>
          <w:b/>
          <w:lang w:val="en-GB"/>
        </w:rPr>
        <w:tab/>
      </w:r>
      <w:r w:rsidRPr="002E26B8">
        <w:rPr>
          <w:rFonts w:hint="eastAsia"/>
          <w:lang w:val="en-GB"/>
        </w:rPr>
        <w:t>关注的主要问题及建议</w:t>
      </w:r>
    </w:p>
    <w:p w14:paraId="6A7615FB" w14:textId="77777777" w:rsidR="002E26B8" w:rsidRPr="002E26B8" w:rsidRDefault="002E26B8" w:rsidP="00C07D86">
      <w:pPr>
        <w:pStyle w:val="H23GC"/>
      </w:pPr>
      <w:r w:rsidRPr="002E26B8">
        <w:rPr>
          <w:b/>
          <w:lang w:val="en-GB"/>
        </w:rPr>
        <w:tab/>
      </w:r>
      <w:r w:rsidRPr="002E26B8">
        <w:rPr>
          <w:b/>
          <w:lang w:val="en-GB"/>
        </w:rPr>
        <w:tab/>
      </w:r>
      <w:r w:rsidRPr="002E26B8">
        <w:rPr>
          <w:rFonts w:hint="eastAsia"/>
        </w:rPr>
        <w:t>《公约》和《任择议定书》的执行情况</w:t>
      </w:r>
    </w:p>
    <w:p w14:paraId="4F363625" w14:textId="42EEF53C" w:rsidR="002E26B8" w:rsidRPr="002E26B8" w:rsidRDefault="003F6274" w:rsidP="002E26B8">
      <w:pPr>
        <w:pStyle w:val="SingleTxtGC"/>
        <w:rPr>
          <w:lang w:val="en-GB"/>
        </w:rPr>
      </w:pPr>
      <w:r>
        <w:rPr>
          <w:lang w:val="en-GB"/>
        </w:rPr>
        <w:t>5</w:t>
      </w:r>
      <w:r w:rsidR="002E26B8" w:rsidRPr="002E26B8">
        <w:rPr>
          <w:lang w:val="en-GB"/>
        </w:rPr>
        <w:t>.</w:t>
      </w:r>
      <w:r w:rsidR="002E26B8" w:rsidRPr="002E26B8">
        <w:rPr>
          <w:lang w:val="en-GB"/>
        </w:rPr>
        <w:tab/>
      </w:r>
      <w:r w:rsidR="002E26B8" w:rsidRPr="002E26B8">
        <w:rPr>
          <w:lang w:val="en-GB"/>
        </w:rPr>
        <w:t>委员会回顾其先前的结论性意见，</w:t>
      </w:r>
      <w:r w:rsidR="002E26B8" w:rsidRPr="002E26B8">
        <w:rPr>
          <w:vertAlign w:val="superscript"/>
          <w:lang w:val="en-GB"/>
        </w:rPr>
        <w:footnoteReference w:id="6"/>
      </w:r>
      <w:r w:rsidR="00876256">
        <w:rPr>
          <w:rFonts w:hint="eastAsia"/>
          <w:lang w:val="en-GB"/>
        </w:rPr>
        <w:t xml:space="preserve"> </w:t>
      </w:r>
      <w:r w:rsidR="002E26B8" w:rsidRPr="002E26B8">
        <w:rPr>
          <w:lang w:val="en-GB"/>
        </w:rPr>
        <w:t>仍然对报告期内国家法院没有援引《公约》做出司法裁决表示关切。委员会指出，尽管司法部和马其顿青年律师协会采取</w:t>
      </w:r>
      <w:r w:rsidR="002E26B8" w:rsidRPr="002E26B8">
        <w:rPr>
          <w:rFonts w:hint="eastAsia"/>
          <w:lang w:val="en-GB"/>
        </w:rPr>
        <w:t>措施</w:t>
      </w:r>
      <w:r w:rsidR="002E26B8" w:rsidRPr="002E26B8">
        <w:rPr>
          <w:rFonts w:hint="eastAsia"/>
          <w:lang w:val="fr-CH"/>
        </w:rPr>
        <w:t>，</w:t>
      </w:r>
      <w:r w:rsidR="002E26B8" w:rsidRPr="002E26B8">
        <w:rPr>
          <w:lang w:val="en-GB"/>
        </w:rPr>
        <w:t>为提交申诉提供便利，但根据第一项《任择议定书》收到的申诉数量</w:t>
      </w:r>
      <w:r w:rsidR="002E26B8" w:rsidRPr="002E26B8">
        <w:rPr>
          <w:rFonts w:hint="eastAsia"/>
          <w:lang w:val="en-GB"/>
        </w:rPr>
        <w:t>不多</w:t>
      </w:r>
      <w:r w:rsidR="002E26B8" w:rsidRPr="002E26B8">
        <w:rPr>
          <w:lang w:val="en-GB"/>
        </w:rPr>
        <w:t>，这可能表明人们对《公约》和《任择议定书》缺乏了解</w:t>
      </w:r>
      <w:r>
        <w:rPr>
          <w:lang w:val="en-GB"/>
        </w:rPr>
        <w:t>(</w:t>
      </w:r>
      <w:r w:rsidR="002E26B8" w:rsidRPr="002E26B8">
        <w:rPr>
          <w:lang w:val="en-GB"/>
        </w:rPr>
        <w:t>第二条</w:t>
      </w:r>
      <w:r>
        <w:rPr>
          <w:lang w:val="en-GB"/>
        </w:rPr>
        <w:t>)</w:t>
      </w:r>
      <w:r w:rsidR="002E26B8" w:rsidRPr="002E26B8">
        <w:rPr>
          <w:lang w:val="en-GB"/>
        </w:rPr>
        <w:t>。</w:t>
      </w:r>
    </w:p>
    <w:p w14:paraId="6DC7FBDC" w14:textId="390CF580" w:rsidR="002E26B8" w:rsidRPr="002E26B8" w:rsidRDefault="003F6274" w:rsidP="002E26B8">
      <w:pPr>
        <w:pStyle w:val="SingleTxtGC"/>
        <w:rPr>
          <w:rFonts w:ascii="Time New Roman" w:eastAsia="黑体" w:hAnsi="Time New Roman" w:hint="eastAsia"/>
          <w:bCs/>
        </w:rPr>
      </w:pPr>
      <w:r w:rsidRPr="00C07D86">
        <w:rPr>
          <w:rFonts w:ascii="Time New Roman" w:eastAsia="黑体" w:hAnsi="Time New Roman"/>
          <w:lang w:val="en-GB"/>
        </w:rPr>
        <w:t>6</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rPr>
        <w:t>缔约国应采取一切必要措施，提高对《公约》条款的认识，并确保在国内法院适用《公约》，包括为此对法官、检察官、律师和执法人员定期进行培训。缔约国还应继续提高人们对第一项《任择议定书》下的申诉程序的</w:t>
      </w:r>
      <w:r w:rsidR="002E26B8" w:rsidRPr="002E26B8">
        <w:rPr>
          <w:rFonts w:ascii="Time New Roman" w:eastAsia="黑体" w:hAnsi="Time New Roman" w:hint="eastAsia"/>
          <w:bCs/>
        </w:rPr>
        <w:t>了解</w:t>
      </w:r>
      <w:r w:rsidR="002E26B8" w:rsidRPr="002E26B8">
        <w:rPr>
          <w:rFonts w:ascii="Time New Roman" w:eastAsia="黑体" w:hAnsi="Time New Roman"/>
          <w:bCs/>
        </w:rPr>
        <w:t>，并建立机制</w:t>
      </w:r>
      <w:r w:rsidR="002E26B8" w:rsidRPr="002E26B8">
        <w:rPr>
          <w:rFonts w:ascii="Time New Roman" w:eastAsia="黑体" w:hAnsi="Time New Roman" w:hint="eastAsia"/>
          <w:bCs/>
        </w:rPr>
        <w:t>，</w:t>
      </w:r>
      <w:r w:rsidR="002E26B8" w:rsidRPr="002E26B8">
        <w:rPr>
          <w:rFonts w:ascii="Time New Roman" w:eastAsia="黑体" w:hAnsi="Time New Roman"/>
          <w:bCs/>
        </w:rPr>
        <w:t>促进委员会</w:t>
      </w:r>
      <w:r w:rsidR="002E26B8" w:rsidRPr="002E26B8">
        <w:rPr>
          <w:rFonts w:ascii="Time New Roman" w:eastAsia="黑体" w:hAnsi="Time New Roman" w:hint="eastAsia"/>
          <w:bCs/>
        </w:rPr>
        <w:t>今后</w:t>
      </w:r>
      <w:r w:rsidR="002E26B8" w:rsidRPr="002E26B8">
        <w:rPr>
          <w:rFonts w:ascii="Time New Roman" w:eastAsia="黑体" w:hAnsi="Time New Roman"/>
          <w:bCs/>
        </w:rPr>
        <w:t>的《意见》的</w:t>
      </w:r>
      <w:r w:rsidR="002E26B8" w:rsidRPr="002E26B8">
        <w:rPr>
          <w:rFonts w:ascii="Time New Roman" w:eastAsia="黑体" w:hAnsi="Time New Roman" w:hint="eastAsia"/>
          <w:bCs/>
        </w:rPr>
        <w:t>落实工作</w:t>
      </w:r>
      <w:r w:rsidR="002E26B8" w:rsidRPr="002E26B8">
        <w:rPr>
          <w:rFonts w:ascii="Time New Roman" w:eastAsia="黑体" w:hAnsi="Time New Roman"/>
          <w:bCs/>
        </w:rPr>
        <w:t>，以保障《公约》第二条第三款规定的有效补救权。</w:t>
      </w:r>
    </w:p>
    <w:p w14:paraId="2C161FA2" w14:textId="77777777" w:rsidR="002E26B8" w:rsidRPr="002E26B8" w:rsidRDefault="002E26B8" w:rsidP="00C07D86">
      <w:pPr>
        <w:pStyle w:val="H23GC"/>
        <w:rPr>
          <w:b/>
          <w:lang w:val="en-GB"/>
        </w:rPr>
      </w:pPr>
      <w:r w:rsidRPr="002E26B8">
        <w:rPr>
          <w:b/>
          <w:lang w:val="en-GB"/>
        </w:rPr>
        <w:tab/>
      </w:r>
      <w:r w:rsidRPr="002E26B8">
        <w:rPr>
          <w:b/>
          <w:lang w:val="en-GB"/>
        </w:rPr>
        <w:tab/>
      </w:r>
      <w:r w:rsidRPr="002E26B8">
        <w:t>国家人权机构</w:t>
      </w:r>
    </w:p>
    <w:p w14:paraId="67C8554D" w14:textId="13F529F8" w:rsidR="002E26B8" w:rsidRPr="002E26B8" w:rsidRDefault="003F6274" w:rsidP="002E26B8">
      <w:pPr>
        <w:pStyle w:val="SingleTxtGC"/>
        <w:rPr>
          <w:lang w:val="en-GB"/>
        </w:rPr>
      </w:pPr>
      <w:r>
        <w:rPr>
          <w:lang w:val="en-GB"/>
        </w:rPr>
        <w:t>7</w:t>
      </w:r>
      <w:r w:rsidR="002E26B8" w:rsidRPr="002E26B8">
        <w:rPr>
          <w:lang w:val="en-GB"/>
        </w:rPr>
        <w:t>.</w:t>
      </w:r>
      <w:r w:rsidR="002E26B8" w:rsidRPr="002E26B8">
        <w:rPr>
          <w:lang w:val="en-GB"/>
        </w:rPr>
        <w:tab/>
      </w:r>
      <w:r w:rsidR="002E26B8" w:rsidRPr="002E26B8">
        <w:rPr>
          <w:lang w:val="en-GB"/>
        </w:rPr>
        <w:t>委员会感到遗憾的是，监察员办公室仍然不</w:t>
      </w:r>
      <w:r w:rsidR="002E26B8" w:rsidRPr="002E26B8">
        <w:rPr>
          <w:rFonts w:hint="eastAsia"/>
          <w:lang w:val="en-GB"/>
        </w:rPr>
        <w:t>完全</w:t>
      </w:r>
      <w:r w:rsidR="002E26B8" w:rsidRPr="002E26B8">
        <w:rPr>
          <w:lang w:val="en-GB"/>
        </w:rPr>
        <w:t>符合《关于促进和保护人权的国家机构地位的原则》</w:t>
      </w:r>
      <w:r w:rsidR="002E26B8" w:rsidRPr="002E26B8">
        <w:rPr>
          <w:lang w:val="en-GB"/>
        </w:rPr>
        <w:t>(</w:t>
      </w:r>
      <w:r w:rsidR="002E26B8" w:rsidRPr="002E26B8">
        <w:rPr>
          <w:lang w:val="en-GB"/>
        </w:rPr>
        <w:t>《巴黎原则》</w:t>
      </w:r>
      <w:r w:rsidR="002E26B8" w:rsidRPr="002E26B8">
        <w:rPr>
          <w:lang w:val="en-GB"/>
        </w:rPr>
        <w:t>)</w:t>
      </w:r>
      <w:r w:rsidR="002E26B8" w:rsidRPr="002E26B8">
        <w:rPr>
          <w:rFonts w:hint="eastAsia"/>
          <w:lang w:val="en-GB"/>
        </w:rPr>
        <w:t>，因为该</w:t>
      </w:r>
      <w:r w:rsidR="002E26B8" w:rsidRPr="002E26B8">
        <w:rPr>
          <w:lang w:val="en-GB"/>
        </w:rPr>
        <w:t>办公室于</w:t>
      </w:r>
      <w:r>
        <w:rPr>
          <w:lang w:val="en-GB"/>
        </w:rPr>
        <w:t>2</w:t>
      </w:r>
      <w:r w:rsidR="002E26B8" w:rsidRPr="002E26B8">
        <w:rPr>
          <w:lang w:val="en-GB"/>
        </w:rPr>
        <w:t>0</w:t>
      </w:r>
      <w:r>
        <w:rPr>
          <w:lang w:val="en-GB"/>
        </w:rPr>
        <w:t>11</w:t>
      </w:r>
      <w:r w:rsidR="002E26B8" w:rsidRPr="002E26B8">
        <w:rPr>
          <w:lang w:val="en-GB"/>
        </w:rPr>
        <w:t>年</w:t>
      </w:r>
      <w:r w:rsidR="002E26B8" w:rsidRPr="002E26B8">
        <w:rPr>
          <w:rFonts w:hint="eastAsia"/>
          <w:lang w:val="en-GB"/>
        </w:rPr>
        <w:t>获得</w:t>
      </w:r>
      <w:r w:rsidR="002E26B8" w:rsidRPr="002E26B8">
        <w:rPr>
          <w:lang w:val="en-GB"/>
        </w:rPr>
        <w:t>国家人权机构全球联盟</w:t>
      </w:r>
      <w:r w:rsidR="002E26B8" w:rsidRPr="002E26B8">
        <w:rPr>
          <w:rFonts w:hint="eastAsia"/>
          <w:lang w:val="en-GB"/>
        </w:rPr>
        <w:t>的</w:t>
      </w:r>
      <w:r>
        <w:rPr>
          <w:lang w:val="en-GB"/>
        </w:rPr>
        <w:t>B</w:t>
      </w:r>
      <w:r w:rsidR="002E26B8" w:rsidRPr="002E26B8">
        <w:rPr>
          <w:lang w:val="en-GB"/>
        </w:rPr>
        <w:t>级认证，</w:t>
      </w:r>
      <w:r w:rsidR="002E26B8" w:rsidRPr="002E26B8">
        <w:rPr>
          <w:rFonts w:hint="eastAsia"/>
          <w:lang w:val="en-GB"/>
        </w:rPr>
        <w:t>之</w:t>
      </w:r>
      <w:r w:rsidR="002E26B8" w:rsidRPr="002E26B8">
        <w:rPr>
          <w:lang w:val="en-GB"/>
        </w:rPr>
        <w:t>后就没有再申请重新认证。此外，委员会欢迎指定监察员办公室为《残疾人权利公约》第三十三条第二款规定的独立监测机制</w:t>
      </w:r>
      <w:r w:rsidR="002E26B8" w:rsidRPr="002E26B8">
        <w:rPr>
          <w:rFonts w:hint="eastAsia"/>
          <w:lang w:val="en-GB"/>
        </w:rPr>
        <w:t>，同时担任</w:t>
      </w:r>
      <w:r w:rsidR="002E26B8" w:rsidRPr="002E26B8">
        <w:rPr>
          <w:lang w:val="en-GB"/>
        </w:rPr>
        <w:t>人口贩运问题国家报告员，但委员会感到遗憾的是，这些职能尚未在法律框架中</w:t>
      </w:r>
      <w:r w:rsidR="002E26B8" w:rsidRPr="002E26B8">
        <w:rPr>
          <w:rFonts w:hint="eastAsia"/>
          <w:lang w:val="en-GB"/>
        </w:rPr>
        <w:t>加以</w:t>
      </w:r>
      <w:r w:rsidR="002E26B8" w:rsidRPr="002E26B8">
        <w:rPr>
          <w:lang w:val="en-GB"/>
        </w:rPr>
        <w:t>充分</w:t>
      </w:r>
      <w:r w:rsidR="002E26B8" w:rsidRPr="002E26B8">
        <w:rPr>
          <w:rFonts w:hint="eastAsia"/>
          <w:lang w:val="en-GB"/>
        </w:rPr>
        <w:t>规范</w:t>
      </w:r>
      <w:r w:rsidR="002E26B8" w:rsidRPr="002E26B8">
        <w:rPr>
          <w:lang w:val="en-GB"/>
        </w:rPr>
        <w:t>。委员会尤其关切的是，缺乏适当资金阻碍了监察员充分有效地履行任务</w:t>
      </w:r>
      <w:r>
        <w:rPr>
          <w:lang w:val="en-GB"/>
        </w:rPr>
        <w:t>(</w:t>
      </w:r>
      <w:r w:rsidR="002E26B8" w:rsidRPr="002E26B8">
        <w:rPr>
          <w:lang w:val="en-GB"/>
        </w:rPr>
        <w:t>第二条</w:t>
      </w:r>
      <w:r>
        <w:rPr>
          <w:lang w:val="en-GB"/>
        </w:rPr>
        <w:t>)</w:t>
      </w:r>
      <w:r w:rsidR="002E26B8" w:rsidRPr="002E26B8">
        <w:rPr>
          <w:lang w:val="en-GB"/>
        </w:rPr>
        <w:t>。</w:t>
      </w:r>
    </w:p>
    <w:p w14:paraId="0B7D67CF" w14:textId="0696A5C6" w:rsidR="002E26B8" w:rsidRPr="002E26B8" w:rsidRDefault="003F6274" w:rsidP="002E26B8">
      <w:pPr>
        <w:pStyle w:val="SingleTxtGC"/>
        <w:rPr>
          <w:rFonts w:ascii="Time New Roman" w:eastAsia="黑体" w:hAnsi="Time New Roman" w:hint="eastAsia"/>
          <w:bCs/>
        </w:rPr>
      </w:pPr>
      <w:r w:rsidRPr="00F74544">
        <w:rPr>
          <w:rFonts w:ascii="Time New Roman" w:eastAsia="黑体" w:hAnsi="Time New Roman"/>
          <w:lang w:val="en-GB"/>
        </w:rPr>
        <w:t>8</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rPr>
        <w:t>缔约国应采取一切必要措施，确保监察员办公室完全遵守《巴黎原则》，并能够充分、有效</w:t>
      </w:r>
      <w:r w:rsidR="002E26B8" w:rsidRPr="002E26B8">
        <w:rPr>
          <w:rFonts w:ascii="Time New Roman" w:eastAsia="黑体" w:hAnsi="Time New Roman" w:hint="eastAsia"/>
          <w:bCs/>
        </w:rPr>
        <w:t>、</w:t>
      </w:r>
      <w:r w:rsidR="002E26B8" w:rsidRPr="002E26B8">
        <w:rPr>
          <w:rFonts w:ascii="Time New Roman" w:eastAsia="黑体" w:hAnsi="Time New Roman"/>
          <w:bCs/>
        </w:rPr>
        <w:t>独立地履行任务。缔约国</w:t>
      </w:r>
      <w:r w:rsidR="002E26B8" w:rsidRPr="002E26B8">
        <w:rPr>
          <w:rFonts w:ascii="Time New Roman" w:eastAsia="黑体" w:hAnsi="Time New Roman" w:hint="eastAsia"/>
          <w:bCs/>
        </w:rPr>
        <w:t>尤其</w:t>
      </w:r>
      <w:r w:rsidR="002E26B8" w:rsidRPr="002E26B8">
        <w:rPr>
          <w:rFonts w:ascii="Time New Roman" w:eastAsia="黑体" w:hAnsi="Time New Roman"/>
          <w:bCs/>
        </w:rPr>
        <w:t>应加紧努力，通过一个</w:t>
      </w:r>
      <w:r w:rsidR="002E26B8" w:rsidRPr="002E26B8">
        <w:rPr>
          <w:rFonts w:ascii="Time New Roman" w:eastAsia="黑体" w:hAnsi="Time New Roman" w:hint="eastAsia"/>
          <w:bCs/>
        </w:rPr>
        <w:t>规范</w:t>
      </w:r>
      <w:r w:rsidR="002E26B8" w:rsidRPr="002E26B8">
        <w:rPr>
          <w:rFonts w:ascii="Time New Roman" w:eastAsia="黑体" w:hAnsi="Time New Roman"/>
          <w:bCs/>
        </w:rPr>
        <w:t>监察员办公室所有职能的法律框架，并确保该办公室拥有履行职能所需的一切资源。</w:t>
      </w:r>
    </w:p>
    <w:p w14:paraId="650414D6" w14:textId="77777777" w:rsidR="002E26B8" w:rsidRPr="002E26B8" w:rsidRDefault="002E26B8" w:rsidP="00F74544">
      <w:pPr>
        <w:pStyle w:val="H23GC"/>
        <w:rPr>
          <w:b/>
          <w:lang w:val="en-GB"/>
        </w:rPr>
      </w:pPr>
      <w:r w:rsidRPr="002E26B8">
        <w:rPr>
          <w:b/>
          <w:lang w:val="en-GB"/>
        </w:rPr>
        <w:tab/>
      </w:r>
      <w:r w:rsidRPr="002E26B8">
        <w:rPr>
          <w:b/>
          <w:lang w:val="en-GB"/>
        </w:rPr>
        <w:tab/>
      </w:r>
      <w:r w:rsidRPr="002E26B8">
        <w:rPr>
          <w:rFonts w:hint="eastAsia"/>
        </w:rPr>
        <w:t>反腐败措施</w:t>
      </w:r>
    </w:p>
    <w:p w14:paraId="68A04F20" w14:textId="08D80F23" w:rsidR="002E26B8" w:rsidRPr="002E26B8" w:rsidRDefault="003F6274" w:rsidP="002E26B8">
      <w:pPr>
        <w:pStyle w:val="SingleTxtGC"/>
        <w:rPr>
          <w:lang w:val="en-GB"/>
        </w:rPr>
      </w:pPr>
      <w:r>
        <w:rPr>
          <w:lang w:val="en-GB"/>
        </w:rPr>
        <w:t>9</w:t>
      </w:r>
      <w:r w:rsidR="002E26B8" w:rsidRPr="002E26B8">
        <w:rPr>
          <w:lang w:val="en-GB"/>
        </w:rPr>
        <w:t>.</w:t>
      </w:r>
      <w:r w:rsidR="002E26B8" w:rsidRPr="002E26B8">
        <w:rPr>
          <w:lang w:val="en-GB"/>
        </w:rPr>
        <w:tab/>
      </w:r>
      <w:r w:rsidR="002E26B8" w:rsidRPr="002E26B8">
        <w:rPr>
          <w:lang w:val="en-GB"/>
        </w:rPr>
        <w:t>委员会注意到为解决腐败问题而采取的重要措施，包括国家</w:t>
      </w:r>
      <w:r w:rsidR="002E26B8" w:rsidRPr="002E26B8">
        <w:rPr>
          <w:rFonts w:hint="eastAsia"/>
          <w:lang w:val="en-GB"/>
        </w:rPr>
        <w:t>防止</w:t>
      </w:r>
      <w:r w:rsidR="002E26B8" w:rsidRPr="002E26B8">
        <w:rPr>
          <w:lang w:val="en-GB"/>
        </w:rPr>
        <w:t>腐败委员会的工作，以及更新</w:t>
      </w:r>
      <w:r>
        <w:rPr>
          <w:lang w:val="en-GB"/>
        </w:rPr>
        <w:t>2</w:t>
      </w:r>
      <w:r w:rsidR="002E26B8" w:rsidRPr="002E26B8">
        <w:rPr>
          <w:lang w:val="en-GB"/>
        </w:rPr>
        <w:t>0</w:t>
      </w:r>
      <w:r>
        <w:rPr>
          <w:lang w:val="en-GB"/>
        </w:rPr>
        <w:t>19</w:t>
      </w:r>
      <w:r w:rsidR="002E26B8" w:rsidRPr="002E26B8">
        <w:rPr>
          <w:lang w:val="en-GB"/>
        </w:rPr>
        <w:t>年《</w:t>
      </w:r>
      <w:r w:rsidR="002E26B8" w:rsidRPr="002E26B8">
        <w:rPr>
          <w:rFonts w:hint="eastAsia"/>
          <w:lang w:val="en-GB"/>
        </w:rPr>
        <w:t>防止</w:t>
      </w:r>
      <w:r w:rsidR="002E26B8" w:rsidRPr="002E26B8">
        <w:rPr>
          <w:lang w:val="en-GB"/>
        </w:rPr>
        <w:t>腐败和利益冲突法》和《举报人保护法》的计划。然而，委员会感到关切的是，据报告，腐败现象持续存在，包括在司法和监狱管理部门，而且腐败案件的刑事诉讼和定罪数量很少</w:t>
      </w:r>
      <w:r>
        <w:rPr>
          <w:lang w:val="en-GB"/>
        </w:rPr>
        <w:t>(</w:t>
      </w:r>
      <w:r w:rsidR="002E26B8" w:rsidRPr="002E26B8">
        <w:rPr>
          <w:lang w:val="en-GB"/>
        </w:rPr>
        <w:t>第二和第二</w:t>
      </w:r>
      <w:r w:rsidR="002E26B8" w:rsidRPr="002E26B8">
        <w:rPr>
          <w:rFonts w:hint="eastAsia"/>
          <w:lang w:val="en-GB"/>
        </w:rPr>
        <w:t>十五</w:t>
      </w:r>
      <w:r w:rsidR="002E26B8" w:rsidRPr="002E26B8">
        <w:rPr>
          <w:lang w:val="en-GB"/>
        </w:rPr>
        <w:t>条</w:t>
      </w:r>
      <w:r>
        <w:rPr>
          <w:lang w:val="en-GB"/>
        </w:rPr>
        <w:t>)</w:t>
      </w:r>
      <w:r w:rsidR="002E26B8" w:rsidRPr="002E26B8">
        <w:rPr>
          <w:lang w:val="en-GB"/>
        </w:rPr>
        <w:t>。</w:t>
      </w:r>
    </w:p>
    <w:p w14:paraId="6908625A" w14:textId="6CA0A683" w:rsidR="002E26B8" w:rsidRPr="002E26B8" w:rsidRDefault="003F6274" w:rsidP="002E26B8">
      <w:pPr>
        <w:pStyle w:val="SingleTxtGC"/>
        <w:rPr>
          <w:rFonts w:ascii="Time New Roman" w:eastAsia="黑体" w:hAnsi="Time New Roman" w:hint="eastAsia"/>
          <w:bCs/>
        </w:rPr>
      </w:pPr>
      <w:r w:rsidRPr="00F74544">
        <w:rPr>
          <w:rFonts w:ascii="Time New Roman" w:eastAsia="黑体" w:hAnsi="Time New Roman"/>
          <w:lang w:val="en-GB"/>
        </w:rPr>
        <w:t>1</w:t>
      </w:r>
      <w:r w:rsidR="002E26B8" w:rsidRPr="002E26B8">
        <w:rPr>
          <w:rFonts w:ascii="Time New Roman" w:eastAsia="黑体" w:hAnsi="Time New Roman"/>
          <w:lang w:val="en-GB"/>
        </w:rPr>
        <w:t>0.</w:t>
      </w:r>
      <w:r w:rsidR="002E26B8" w:rsidRPr="002E26B8">
        <w:rPr>
          <w:rFonts w:ascii="Time New Roman" w:eastAsia="黑体" w:hAnsi="Time New Roman"/>
          <w:lang w:val="en-GB"/>
        </w:rPr>
        <w:tab/>
      </w:r>
      <w:r w:rsidR="002E26B8" w:rsidRPr="002E26B8">
        <w:rPr>
          <w:rFonts w:ascii="Time New Roman" w:eastAsia="黑体" w:hAnsi="Time New Roman"/>
          <w:bCs/>
        </w:rPr>
        <w:t>缔约国应：</w:t>
      </w:r>
    </w:p>
    <w:p w14:paraId="01B20DD6" w14:textId="74E117F3" w:rsidR="002E26B8" w:rsidRPr="002E26B8" w:rsidRDefault="002E26B8" w:rsidP="002E26B8">
      <w:pPr>
        <w:pStyle w:val="SingleTxtGC"/>
        <w:rPr>
          <w:rFonts w:ascii="Time New Roman" w:eastAsia="黑体" w:hAnsi="Time New Roman" w:hint="eastAsia"/>
          <w:bCs/>
        </w:rPr>
      </w:pPr>
      <w:r w:rsidRPr="002E26B8">
        <w:rPr>
          <w:rFonts w:ascii="Time New Roman" w:eastAsia="黑体" w:hAnsi="Time New Roman"/>
          <w:bCs/>
        </w:rPr>
        <w:tab/>
        <w:t>(</w:t>
      </w:r>
      <w:r w:rsidR="003F6274" w:rsidRPr="00F74544">
        <w:rPr>
          <w:rFonts w:ascii="Time New Roman" w:eastAsia="黑体" w:hAnsi="Time New Roman"/>
          <w:bCs/>
        </w:rPr>
        <w:t>a</w:t>
      </w:r>
      <w:r w:rsidRPr="002E26B8">
        <w:rPr>
          <w:rFonts w:ascii="Time New Roman" w:eastAsia="黑体" w:hAnsi="Time New Roman"/>
          <w:bCs/>
        </w:rPr>
        <w:t>)</w:t>
      </w:r>
      <w:r w:rsidRPr="002E26B8">
        <w:rPr>
          <w:rFonts w:ascii="Time New Roman" w:eastAsia="黑体" w:hAnsi="Time New Roman"/>
          <w:bCs/>
        </w:rPr>
        <w:tab/>
      </w:r>
      <w:r w:rsidRPr="002E26B8">
        <w:rPr>
          <w:rFonts w:ascii="Time New Roman" w:eastAsia="黑体" w:hAnsi="Time New Roman"/>
          <w:bCs/>
        </w:rPr>
        <w:t>加倍努力，</w:t>
      </w:r>
      <w:r w:rsidRPr="002E26B8">
        <w:rPr>
          <w:rFonts w:ascii="Time New Roman" w:eastAsia="黑体" w:hAnsi="Time New Roman" w:hint="eastAsia"/>
          <w:bCs/>
        </w:rPr>
        <w:t>及时</w:t>
      </w:r>
      <w:r w:rsidRPr="002E26B8">
        <w:rPr>
          <w:rFonts w:ascii="Time New Roman" w:eastAsia="黑体" w:hAnsi="Time New Roman"/>
          <w:bCs/>
        </w:rPr>
        <w:t>、彻底、独立</w:t>
      </w:r>
      <w:r w:rsidRPr="002E26B8">
        <w:rPr>
          <w:rFonts w:ascii="Time New Roman" w:eastAsia="黑体" w:hAnsi="Time New Roman" w:hint="eastAsia"/>
          <w:bCs/>
        </w:rPr>
        <w:t>且</w:t>
      </w:r>
      <w:r w:rsidRPr="002E26B8">
        <w:rPr>
          <w:rFonts w:ascii="Time New Roman" w:eastAsia="黑体" w:hAnsi="Time New Roman"/>
          <w:bCs/>
        </w:rPr>
        <w:t>公正地调查</w:t>
      </w:r>
      <w:r w:rsidRPr="002E26B8">
        <w:rPr>
          <w:rFonts w:ascii="Time New Roman" w:eastAsia="黑体" w:hAnsi="Time New Roman" w:hint="eastAsia"/>
          <w:bCs/>
        </w:rPr>
        <w:t>针对</w:t>
      </w:r>
      <w:proofErr w:type="gramStart"/>
      <w:r w:rsidRPr="002E26B8">
        <w:rPr>
          <w:rFonts w:ascii="Time New Roman" w:eastAsia="黑体" w:hAnsi="Time New Roman"/>
          <w:bCs/>
        </w:rPr>
        <w:t>各级包括</w:t>
      </w:r>
      <w:proofErr w:type="gramEnd"/>
      <w:r w:rsidRPr="002E26B8">
        <w:rPr>
          <w:rFonts w:ascii="Time New Roman" w:eastAsia="黑体" w:hAnsi="Time New Roman"/>
          <w:bCs/>
        </w:rPr>
        <w:t>司法</w:t>
      </w:r>
      <w:r w:rsidRPr="002E26B8">
        <w:rPr>
          <w:rFonts w:ascii="Time New Roman" w:eastAsia="黑体" w:hAnsi="Time New Roman" w:hint="eastAsia"/>
          <w:bCs/>
        </w:rPr>
        <w:t>机关</w:t>
      </w:r>
      <w:r w:rsidRPr="002E26B8">
        <w:rPr>
          <w:rFonts w:ascii="Time New Roman" w:eastAsia="黑体" w:hAnsi="Time New Roman"/>
          <w:bCs/>
        </w:rPr>
        <w:t>和监狱管理部门的所有腐败指控，确保起诉腐败人员，若罪名成立，施以与罪行严重程度相称的</w:t>
      </w:r>
      <w:r w:rsidRPr="002E26B8">
        <w:rPr>
          <w:rFonts w:ascii="Time New Roman" w:eastAsia="黑体" w:hAnsi="Time New Roman" w:hint="eastAsia"/>
          <w:bCs/>
        </w:rPr>
        <w:t>惩</w:t>
      </w:r>
      <w:r w:rsidRPr="002E26B8">
        <w:rPr>
          <w:rFonts w:ascii="Time New Roman" w:eastAsia="黑体" w:hAnsi="Time New Roman"/>
          <w:bCs/>
        </w:rPr>
        <w:t>罚，并为腐败的受害者提供救济；</w:t>
      </w:r>
    </w:p>
    <w:p w14:paraId="26C976E0" w14:textId="7E0ACDBF" w:rsidR="002E26B8" w:rsidRPr="002E26B8" w:rsidRDefault="002E26B8" w:rsidP="002E26B8">
      <w:pPr>
        <w:pStyle w:val="SingleTxtGC"/>
        <w:rPr>
          <w:rFonts w:ascii="Time New Roman" w:eastAsia="黑体" w:hAnsi="Time New Roman" w:hint="eastAsia"/>
          <w:bCs/>
        </w:rPr>
      </w:pPr>
      <w:r w:rsidRPr="002E26B8">
        <w:rPr>
          <w:rFonts w:ascii="Time New Roman" w:eastAsia="黑体" w:hAnsi="Time New Roman"/>
          <w:bCs/>
        </w:rPr>
        <w:lastRenderedPageBreak/>
        <w:tab/>
        <w:t>(</w:t>
      </w:r>
      <w:r w:rsidR="003F6274" w:rsidRPr="00F74544">
        <w:rPr>
          <w:rFonts w:ascii="Time New Roman" w:eastAsia="黑体" w:hAnsi="Time New Roman"/>
          <w:bCs/>
        </w:rPr>
        <w:t>b</w:t>
      </w:r>
      <w:r w:rsidRPr="002E26B8">
        <w:rPr>
          <w:rFonts w:ascii="Time New Roman" w:eastAsia="黑体" w:hAnsi="Time New Roman"/>
          <w:bCs/>
        </w:rPr>
        <w:t>)</w:t>
      </w:r>
      <w:r w:rsidRPr="002E26B8">
        <w:rPr>
          <w:rFonts w:ascii="Time New Roman" w:eastAsia="黑体" w:hAnsi="Time New Roman"/>
          <w:bCs/>
        </w:rPr>
        <w:tab/>
      </w:r>
      <w:r w:rsidRPr="002E26B8">
        <w:rPr>
          <w:rFonts w:ascii="Time New Roman" w:eastAsia="黑体" w:hAnsi="Time New Roman"/>
          <w:bCs/>
        </w:rPr>
        <w:t>加强警察、检察官和法官有效识别和处理腐败问题的能力，包括为此提供适当的定期培训；</w:t>
      </w:r>
    </w:p>
    <w:p w14:paraId="19E248B2" w14:textId="3031FD27" w:rsidR="002E26B8" w:rsidRPr="002E26B8" w:rsidRDefault="002E26B8" w:rsidP="002E26B8">
      <w:pPr>
        <w:pStyle w:val="SingleTxtGC"/>
        <w:rPr>
          <w:rFonts w:ascii="Time New Roman" w:eastAsia="黑体" w:hAnsi="Time New Roman" w:hint="eastAsia"/>
          <w:bCs/>
        </w:rPr>
      </w:pPr>
      <w:r w:rsidRPr="002E26B8">
        <w:rPr>
          <w:rFonts w:ascii="Time New Roman" w:eastAsia="黑体" w:hAnsi="Time New Roman"/>
          <w:bCs/>
        </w:rPr>
        <w:tab/>
        <w:t>(</w:t>
      </w:r>
      <w:r w:rsidR="003F6274" w:rsidRPr="00F74544">
        <w:rPr>
          <w:rFonts w:ascii="Time New Roman" w:eastAsia="黑体" w:hAnsi="Time New Roman"/>
          <w:bCs/>
        </w:rPr>
        <w:t>c</w:t>
      </w:r>
      <w:r w:rsidRPr="002E26B8">
        <w:rPr>
          <w:rFonts w:ascii="Time New Roman" w:eastAsia="黑体" w:hAnsi="Time New Roman"/>
          <w:bCs/>
        </w:rPr>
        <w:t>)</w:t>
      </w:r>
      <w:r w:rsidRPr="002E26B8">
        <w:rPr>
          <w:rFonts w:ascii="Time New Roman" w:eastAsia="黑体" w:hAnsi="Time New Roman"/>
          <w:bCs/>
        </w:rPr>
        <w:tab/>
      </w:r>
      <w:r w:rsidRPr="002E26B8">
        <w:rPr>
          <w:rFonts w:ascii="Time New Roman" w:eastAsia="黑体" w:hAnsi="Time New Roman"/>
          <w:bCs/>
        </w:rPr>
        <w:t>加快按计划通过修订后的《举报人保护法》和《</w:t>
      </w:r>
      <w:r w:rsidRPr="002E26B8">
        <w:rPr>
          <w:rFonts w:ascii="Time New Roman" w:eastAsia="黑体" w:hAnsi="Time New Roman" w:hint="eastAsia"/>
          <w:bCs/>
        </w:rPr>
        <w:t>防止</w:t>
      </w:r>
      <w:r w:rsidRPr="002E26B8">
        <w:rPr>
          <w:rFonts w:ascii="Time New Roman" w:eastAsia="黑体" w:hAnsi="Time New Roman"/>
          <w:bCs/>
        </w:rPr>
        <w:t>腐败和利益冲突法》，确保其完全符合国际标准；</w:t>
      </w:r>
    </w:p>
    <w:p w14:paraId="190B8C90" w14:textId="2D913C4A" w:rsidR="002E26B8" w:rsidRPr="002E26B8" w:rsidRDefault="002E26B8" w:rsidP="002E26B8">
      <w:pPr>
        <w:pStyle w:val="SingleTxtGC"/>
        <w:rPr>
          <w:rFonts w:ascii="Time New Roman" w:eastAsia="黑体" w:hAnsi="Time New Roman" w:hint="eastAsia"/>
          <w:bCs/>
        </w:rPr>
      </w:pPr>
      <w:r w:rsidRPr="002E26B8">
        <w:rPr>
          <w:rFonts w:ascii="Time New Roman" w:eastAsia="黑体" w:hAnsi="Time New Roman"/>
          <w:bCs/>
        </w:rPr>
        <w:tab/>
        <w:t>(</w:t>
      </w:r>
      <w:r w:rsidR="003F6274" w:rsidRPr="00F74544">
        <w:rPr>
          <w:rFonts w:ascii="Time New Roman" w:eastAsia="黑体" w:hAnsi="Time New Roman"/>
          <w:bCs/>
        </w:rPr>
        <w:t>d</w:t>
      </w:r>
      <w:r w:rsidRPr="002E26B8">
        <w:rPr>
          <w:rFonts w:ascii="Time New Roman" w:eastAsia="黑体" w:hAnsi="Time New Roman"/>
          <w:bCs/>
        </w:rPr>
        <w:t>)</w:t>
      </w:r>
      <w:r w:rsidRPr="002E26B8">
        <w:rPr>
          <w:rFonts w:ascii="Time New Roman" w:eastAsia="黑体" w:hAnsi="Time New Roman"/>
          <w:bCs/>
        </w:rPr>
        <w:tab/>
      </w:r>
      <w:r w:rsidRPr="002E26B8">
        <w:rPr>
          <w:rFonts w:ascii="Time New Roman" w:eastAsia="黑体" w:hAnsi="Time New Roman"/>
          <w:bCs/>
        </w:rPr>
        <w:t>开展提高认识运动，让公职人员、政治人物、商界和公众了解腐败的经济和社会成本以及现有的举报机制。</w:t>
      </w:r>
    </w:p>
    <w:p w14:paraId="6B1C371E" w14:textId="77777777" w:rsidR="002E26B8" w:rsidRPr="002E26B8" w:rsidRDefault="002E26B8" w:rsidP="00F74544">
      <w:pPr>
        <w:pStyle w:val="H23GC"/>
        <w:rPr>
          <w:b/>
          <w:lang w:val="en-GB"/>
        </w:rPr>
      </w:pPr>
      <w:r w:rsidRPr="002E26B8">
        <w:rPr>
          <w:b/>
          <w:lang w:val="en-GB"/>
        </w:rPr>
        <w:tab/>
      </w:r>
      <w:r w:rsidRPr="002E26B8">
        <w:tab/>
      </w:r>
      <w:r w:rsidRPr="002E26B8">
        <w:rPr>
          <w:rFonts w:hint="eastAsia"/>
        </w:rPr>
        <w:t>不歧视和仇恨言论</w:t>
      </w:r>
    </w:p>
    <w:p w14:paraId="347B6CB1" w14:textId="3D22AB35" w:rsidR="002E26B8" w:rsidRPr="002E26B8" w:rsidRDefault="003F6274" w:rsidP="002E26B8">
      <w:pPr>
        <w:pStyle w:val="SingleTxtGC"/>
        <w:rPr>
          <w:lang w:val="en-GB"/>
        </w:rPr>
      </w:pPr>
      <w:r>
        <w:rPr>
          <w:lang w:val="en-GB"/>
        </w:rPr>
        <w:t>11</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缔约国于</w:t>
      </w:r>
      <w:r>
        <w:rPr>
          <w:lang w:val="en-GB"/>
        </w:rPr>
        <w:t>2</w:t>
      </w:r>
      <w:r w:rsidR="002E26B8" w:rsidRPr="002E26B8">
        <w:rPr>
          <w:lang w:val="en-GB"/>
        </w:rPr>
        <w:t>0</w:t>
      </w:r>
      <w:r>
        <w:rPr>
          <w:lang w:val="en-GB"/>
        </w:rPr>
        <w:t>2</w:t>
      </w:r>
      <w:r w:rsidR="002E26B8" w:rsidRPr="002E26B8">
        <w:rPr>
          <w:lang w:val="en-GB"/>
        </w:rPr>
        <w:t>0</w:t>
      </w:r>
      <w:r w:rsidR="002E26B8" w:rsidRPr="002E26B8">
        <w:rPr>
          <w:lang w:val="en-GB"/>
        </w:rPr>
        <w:t>年通过</w:t>
      </w:r>
      <w:r w:rsidR="002E26B8" w:rsidRPr="002E26B8">
        <w:rPr>
          <w:rFonts w:hint="eastAsia"/>
          <w:lang w:val="en-GB"/>
        </w:rPr>
        <w:t>了</w:t>
      </w:r>
      <w:r w:rsidR="002E26B8" w:rsidRPr="002E26B8">
        <w:rPr>
          <w:lang w:val="en-GB"/>
        </w:rPr>
        <w:t>《预防和</w:t>
      </w:r>
      <w:r w:rsidR="002E26B8" w:rsidRPr="002E26B8">
        <w:rPr>
          <w:rFonts w:hint="eastAsia"/>
          <w:lang w:val="en-GB"/>
        </w:rPr>
        <w:t>禁止</w:t>
      </w:r>
      <w:r w:rsidR="002E26B8" w:rsidRPr="002E26B8">
        <w:rPr>
          <w:lang w:val="en-GB"/>
        </w:rPr>
        <w:t>歧视法》，该法</w:t>
      </w:r>
      <w:r w:rsidR="002E26B8" w:rsidRPr="002E26B8">
        <w:rPr>
          <w:rFonts w:hint="eastAsia"/>
          <w:lang w:val="en-GB"/>
        </w:rPr>
        <w:t>延长并</w:t>
      </w:r>
      <w:r w:rsidR="002E26B8" w:rsidRPr="002E26B8">
        <w:rPr>
          <w:lang w:val="en-GB"/>
        </w:rPr>
        <w:t>加强了预防和</w:t>
      </w:r>
      <w:r w:rsidR="002E26B8" w:rsidRPr="002E26B8">
        <w:rPr>
          <w:rFonts w:hint="eastAsia"/>
          <w:lang w:val="en-GB"/>
        </w:rPr>
        <w:t>禁止</w:t>
      </w:r>
      <w:r w:rsidR="002E26B8" w:rsidRPr="002E26B8">
        <w:rPr>
          <w:lang w:val="en-GB"/>
        </w:rPr>
        <w:t>歧视委员会，该委员会可以接受和审查公共和私人行为者的歧视投诉。然而，委员会注意到并</w:t>
      </w:r>
      <w:r w:rsidR="002E26B8" w:rsidRPr="002E26B8">
        <w:rPr>
          <w:rFonts w:hint="eastAsia"/>
          <w:lang w:val="en-GB"/>
        </w:rPr>
        <w:t>感到</w:t>
      </w:r>
      <w:r w:rsidR="002E26B8" w:rsidRPr="002E26B8">
        <w:rPr>
          <w:lang w:val="en-GB"/>
        </w:rPr>
        <w:t>遗憾</w:t>
      </w:r>
      <w:r w:rsidR="002E26B8" w:rsidRPr="002E26B8">
        <w:rPr>
          <w:rFonts w:hint="eastAsia"/>
          <w:lang w:val="en-GB"/>
        </w:rPr>
        <w:t>的是，</w:t>
      </w:r>
      <w:r w:rsidR="002E26B8" w:rsidRPr="002E26B8">
        <w:rPr>
          <w:lang w:val="en-GB"/>
        </w:rPr>
        <w:t>委员会资金不足，</w:t>
      </w:r>
      <w:r w:rsidR="002E26B8" w:rsidRPr="002E26B8">
        <w:rPr>
          <w:rFonts w:hint="eastAsia"/>
          <w:lang w:val="en-GB"/>
        </w:rPr>
        <w:t>现有</w:t>
      </w:r>
      <w:r w:rsidR="002E26B8" w:rsidRPr="002E26B8">
        <w:rPr>
          <w:lang w:val="en-GB"/>
        </w:rPr>
        <w:t>人力资源仅</w:t>
      </w:r>
      <w:r w:rsidR="002E26B8" w:rsidRPr="002E26B8">
        <w:rPr>
          <w:rFonts w:hint="eastAsia"/>
          <w:lang w:val="en-GB"/>
        </w:rPr>
        <w:t>只有</w:t>
      </w:r>
      <w:r w:rsidR="002E26B8" w:rsidRPr="002E26B8">
        <w:rPr>
          <w:lang w:val="en-GB"/>
        </w:rPr>
        <w:t>其所需的五分之一</w:t>
      </w:r>
      <w:r>
        <w:rPr>
          <w:lang w:val="en-GB"/>
        </w:rPr>
        <w:t>(</w:t>
      </w:r>
      <w:r w:rsidR="002E26B8" w:rsidRPr="002E26B8">
        <w:rPr>
          <w:lang w:val="en-GB"/>
        </w:rPr>
        <w:t>第</w:t>
      </w:r>
      <w:r w:rsidR="002E26B8" w:rsidRPr="002E26B8">
        <w:rPr>
          <w:rFonts w:hint="eastAsia"/>
          <w:lang w:val="en-GB"/>
        </w:rPr>
        <w:t>二</w:t>
      </w:r>
      <w:r w:rsidR="002E26B8" w:rsidRPr="002E26B8">
        <w:rPr>
          <w:lang w:val="en-GB"/>
        </w:rPr>
        <w:t>和第二</w:t>
      </w:r>
      <w:r w:rsidR="002E26B8" w:rsidRPr="002E26B8">
        <w:rPr>
          <w:rFonts w:hint="eastAsia"/>
          <w:lang w:val="en-GB"/>
        </w:rPr>
        <w:t>十六</w:t>
      </w:r>
      <w:r w:rsidR="002E26B8" w:rsidRPr="002E26B8">
        <w:rPr>
          <w:lang w:val="en-GB"/>
        </w:rPr>
        <w:t>条</w:t>
      </w:r>
      <w:r>
        <w:rPr>
          <w:lang w:val="en-GB"/>
        </w:rPr>
        <w:t>)</w:t>
      </w:r>
      <w:r w:rsidR="002E26B8" w:rsidRPr="002E26B8">
        <w:rPr>
          <w:lang w:val="en-GB"/>
        </w:rPr>
        <w:t>。</w:t>
      </w:r>
    </w:p>
    <w:p w14:paraId="5C246518" w14:textId="3642C05D" w:rsidR="002E26B8" w:rsidRPr="002E26B8" w:rsidRDefault="003F6274" w:rsidP="002E26B8">
      <w:pPr>
        <w:pStyle w:val="SingleTxtGC"/>
        <w:rPr>
          <w:rFonts w:ascii="Time New Roman" w:eastAsia="黑体" w:hAnsi="Time New Roman" w:hint="eastAsia"/>
          <w:b/>
          <w:bCs/>
          <w:lang w:val="en-GB"/>
        </w:rPr>
      </w:pPr>
      <w:r w:rsidRPr="00F74544">
        <w:rPr>
          <w:rFonts w:ascii="Time New Roman" w:eastAsia="黑体" w:hAnsi="Time New Roman"/>
          <w:lang w:val="en-GB"/>
        </w:rPr>
        <w:t>12</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缔约国应采取一切必要措施，确保</w:t>
      </w:r>
      <w:r w:rsidR="002E26B8" w:rsidRPr="002E26B8">
        <w:rPr>
          <w:rFonts w:ascii="Time New Roman" w:eastAsia="黑体" w:hAnsi="Time New Roman" w:hint="eastAsia"/>
          <w:bCs/>
          <w:lang w:val="en-GB"/>
        </w:rPr>
        <w:t>预防</w:t>
      </w:r>
      <w:r w:rsidR="002E26B8" w:rsidRPr="002E26B8">
        <w:rPr>
          <w:rFonts w:ascii="Time New Roman" w:eastAsia="黑体" w:hAnsi="Time New Roman"/>
          <w:bCs/>
          <w:lang w:val="en-GB"/>
        </w:rPr>
        <w:t>和</w:t>
      </w:r>
      <w:r w:rsidR="002E26B8" w:rsidRPr="002E26B8">
        <w:rPr>
          <w:rFonts w:ascii="Time New Roman" w:eastAsia="黑体" w:hAnsi="Time New Roman" w:hint="eastAsia"/>
          <w:bCs/>
          <w:lang w:val="en-GB"/>
        </w:rPr>
        <w:t>禁止</w:t>
      </w:r>
      <w:r w:rsidR="002E26B8" w:rsidRPr="002E26B8">
        <w:rPr>
          <w:rFonts w:ascii="Time New Roman" w:eastAsia="黑体" w:hAnsi="Time New Roman"/>
          <w:bCs/>
          <w:lang w:val="en-GB"/>
        </w:rPr>
        <w:t>歧视委员会能够充分、有效</w:t>
      </w:r>
      <w:r w:rsidR="002E26B8" w:rsidRPr="002E26B8">
        <w:rPr>
          <w:rFonts w:ascii="Time New Roman" w:eastAsia="黑体" w:hAnsi="Time New Roman" w:hint="eastAsia"/>
          <w:bCs/>
          <w:lang w:val="en-GB"/>
        </w:rPr>
        <w:t>、</w:t>
      </w:r>
      <w:r w:rsidR="002E26B8" w:rsidRPr="002E26B8">
        <w:rPr>
          <w:rFonts w:ascii="Time New Roman" w:eastAsia="黑体" w:hAnsi="Time New Roman"/>
          <w:bCs/>
          <w:lang w:val="en-GB"/>
        </w:rPr>
        <w:t>独立地履行任务，特别是拥有履行职能所需的一切资源。</w:t>
      </w:r>
    </w:p>
    <w:p w14:paraId="7B472AAC" w14:textId="562B47A2" w:rsidR="002E26B8" w:rsidRPr="002E26B8" w:rsidRDefault="003F6274" w:rsidP="002E26B8">
      <w:pPr>
        <w:pStyle w:val="SingleTxtGC"/>
        <w:rPr>
          <w:lang w:val="en-GB"/>
        </w:rPr>
      </w:pPr>
      <w:r>
        <w:rPr>
          <w:lang w:val="en-GB"/>
        </w:rPr>
        <w:t>13</w:t>
      </w:r>
      <w:r w:rsidR="002E26B8" w:rsidRPr="002E26B8">
        <w:rPr>
          <w:lang w:val="en-GB"/>
        </w:rPr>
        <w:t>.</w:t>
      </w:r>
      <w:r w:rsidR="002E26B8" w:rsidRPr="002E26B8">
        <w:rPr>
          <w:lang w:val="en-GB"/>
        </w:rPr>
        <w:tab/>
      </w:r>
      <w:r w:rsidR="002E26B8" w:rsidRPr="002E26B8">
        <w:rPr>
          <w:lang w:val="en-GB"/>
        </w:rPr>
        <w:t>委员会欢迎将性别认同和性取向列为将犯罪行为定性为仇恨犯罪的加重情节，并欢迎修订《刑法典》以将仇恨言论定为单独一项</w:t>
      </w:r>
      <w:r w:rsidR="002E26B8" w:rsidRPr="002E26B8">
        <w:rPr>
          <w:rFonts w:hint="eastAsia"/>
          <w:lang w:val="en-GB"/>
        </w:rPr>
        <w:t>罪行</w:t>
      </w:r>
      <w:r w:rsidR="002E26B8" w:rsidRPr="002E26B8">
        <w:rPr>
          <w:lang w:val="en-GB"/>
        </w:rPr>
        <w:t>的</w:t>
      </w:r>
      <w:r w:rsidR="002E26B8" w:rsidRPr="002E26B8">
        <w:rPr>
          <w:rFonts w:hint="eastAsia"/>
          <w:lang w:val="en-GB"/>
        </w:rPr>
        <w:t>倡议</w:t>
      </w:r>
      <w:r w:rsidR="002E26B8" w:rsidRPr="002E26B8">
        <w:rPr>
          <w:lang w:val="en-GB"/>
        </w:rPr>
        <w:t>。然而，委员会感到关切的是，仇恨言论的法律定义</w:t>
      </w:r>
      <w:r w:rsidR="002E26B8" w:rsidRPr="002E26B8">
        <w:rPr>
          <w:rFonts w:hint="eastAsia"/>
          <w:lang w:val="en-GB"/>
        </w:rPr>
        <w:t>不够</w:t>
      </w:r>
      <w:r w:rsidR="002E26B8" w:rsidRPr="002E26B8">
        <w:rPr>
          <w:lang w:val="en-GB"/>
        </w:rPr>
        <w:t>明确，仇恨言论被列为八种不同罪行的加重因素，并且仇恨言论的定罪率</w:t>
      </w:r>
      <w:r w:rsidR="002E26B8" w:rsidRPr="002E26B8">
        <w:rPr>
          <w:rFonts w:hint="eastAsia"/>
          <w:lang w:val="en-GB"/>
        </w:rPr>
        <w:t>不高</w:t>
      </w:r>
      <w:r>
        <w:rPr>
          <w:lang w:val="en-GB"/>
        </w:rPr>
        <w:t>(</w:t>
      </w:r>
      <w:r w:rsidR="002E26B8" w:rsidRPr="002E26B8">
        <w:rPr>
          <w:lang w:val="en-GB"/>
        </w:rPr>
        <w:t>第</w:t>
      </w:r>
      <w:r w:rsidR="002E26B8" w:rsidRPr="002E26B8">
        <w:rPr>
          <w:rFonts w:hint="eastAsia"/>
          <w:lang w:val="en-GB"/>
        </w:rPr>
        <w:t>二、第十九、第二十和第二十六</w:t>
      </w:r>
      <w:r w:rsidR="002E26B8" w:rsidRPr="002E26B8">
        <w:rPr>
          <w:lang w:val="en-GB"/>
        </w:rPr>
        <w:t>条</w:t>
      </w:r>
      <w:r>
        <w:rPr>
          <w:lang w:val="en-GB"/>
        </w:rPr>
        <w:t>)</w:t>
      </w:r>
      <w:r w:rsidR="002E26B8" w:rsidRPr="002E26B8">
        <w:rPr>
          <w:lang w:val="en-GB"/>
        </w:rPr>
        <w:t>。</w:t>
      </w:r>
    </w:p>
    <w:p w14:paraId="743D0A55" w14:textId="5FD0D7CE" w:rsidR="002E26B8" w:rsidRPr="002E26B8" w:rsidRDefault="003F6274" w:rsidP="002E26B8">
      <w:pPr>
        <w:pStyle w:val="SingleTxtGC"/>
        <w:rPr>
          <w:rFonts w:ascii="Time New Roman" w:eastAsia="黑体" w:hAnsi="Time New Roman" w:hint="eastAsia"/>
          <w:bCs/>
          <w:lang w:val="en-GB"/>
        </w:rPr>
      </w:pPr>
      <w:r w:rsidRPr="00F74544">
        <w:rPr>
          <w:rFonts w:ascii="Time New Roman" w:eastAsia="黑体" w:hAnsi="Time New Roman"/>
          <w:lang w:val="en-GB"/>
        </w:rPr>
        <w:t>14</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缔约国应加强努力打击仇恨言论和仇恨犯罪，特别是针对罗姆人和穆斯林的仇恨言论和仇恨犯罪，特别是为此：</w:t>
      </w:r>
    </w:p>
    <w:p w14:paraId="64C256D6" w14:textId="69CA7C5D"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确保目前正在修订的《刑法典》中</w:t>
      </w:r>
      <w:r w:rsidRPr="002E26B8">
        <w:rPr>
          <w:rFonts w:ascii="Time New Roman" w:eastAsia="黑体" w:hAnsi="Time New Roman" w:hint="eastAsia"/>
          <w:bCs/>
          <w:lang w:val="en-GB"/>
        </w:rPr>
        <w:t>对</w:t>
      </w:r>
      <w:r w:rsidRPr="002E26B8">
        <w:rPr>
          <w:rFonts w:ascii="Time New Roman" w:eastAsia="黑体" w:hAnsi="Time New Roman"/>
          <w:bCs/>
          <w:lang w:val="en-GB"/>
        </w:rPr>
        <w:t>仇恨言论和仇恨犯罪的定义符合国际标准，并考虑到</w:t>
      </w:r>
      <w:r w:rsidRPr="002E26B8">
        <w:rPr>
          <w:rFonts w:ascii="Time New Roman" w:eastAsia="黑体" w:hAnsi="Time New Roman" w:hint="eastAsia"/>
          <w:bCs/>
          <w:lang w:val="en-GB"/>
        </w:rPr>
        <w:t>受</w:t>
      </w:r>
      <w:r w:rsidRPr="002E26B8">
        <w:rPr>
          <w:rFonts w:ascii="Time New Roman" w:eastAsia="黑体" w:hAnsi="Time New Roman"/>
          <w:bCs/>
          <w:lang w:val="en-GB"/>
        </w:rPr>
        <w:t>《公约》禁止的所有理由，包括性取向和性别认同；</w:t>
      </w:r>
    </w:p>
    <w:p w14:paraId="0E8A489B" w14:textId="068B4ED1"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确保彻底调查所指控的仇恨犯罪，起诉嫌疑</w:t>
      </w:r>
      <w:r w:rsidRPr="002E26B8">
        <w:rPr>
          <w:rFonts w:ascii="Time New Roman" w:eastAsia="黑体" w:hAnsi="Time New Roman" w:hint="eastAsia"/>
          <w:bCs/>
          <w:lang w:val="en-GB"/>
        </w:rPr>
        <w:t>犯罪人</w:t>
      </w:r>
      <w:r w:rsidRPr="002E26B8">
        <w:rPr>
          <w:rFonts w:ascii="Time New Roman" w:eastAsia="黑体" w:hAnsi="Time New Roman"/>
          <w:bCs/>
          <w:lang w:val="en-GB"/>
        </w:rPr>
        <w:t>，若罪名成立，施以与罪行严重程度相称的</w:t>
      </w:r>
      <w:r w:rsidRPr="002E26B8">
        <w:rPr>
          <w:rFonts w:ascii="Time New Roman" w:eastAsia="黑体" w:hAnsi="Time New Roman" w:hint="eastAsia"/>
          <w:bCs/>
          <w:lang w:val="en-GB"/>
        </w:rPr>
        <w:t>惩</w:t>
      </w:r>
      <w:r w:rsidRPr="002E26B8">
        <w:rPr>
          <w:rFonts w:ascii="Time New Roman" w:eastAsia="黑体" w:hAnsi="Time New Roman"/>
          <w:bCs/>
          <w:lang w:val="en-GB"/>
        </w:rPr>
        <w:t>罚，并确保受害者能获得充分赔偿；</w:t>
      </w:r>
    </w:p>
    <w:p w14:paraId="6A101542" w14:textId="39498D87"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采取有效措施</w:t>
      </w:r>
      <w:r w:rsidRPr="002E26B8">
        <w:rPr>
          <w:rFonts w:ascii="Time New Roman" w:eastAsia="黑体" w:hAnsi="Time New Roman" w:hint="eastAsia"/>
          <w:bCs/>
          <w:lang w:val="en-GB"/>
        </w:rPr>
        <w:t>，</w:t>
      </w:r>
      <w:r w:rsidRPr="002E26B8">
        <w:rPr>
          <w:rFonts w:ascii="Time New Roman" w:eastAsia="黑体" w:hAnsi="Time New Roman"/>
          <w:bCs/>
          <w:lang w:val="en-GB"/>
        </w:rPr>
        <w:t>防止</w:t>
      </w:r>
      <w:r w:rsidRPr="002E26B8">
        <w:rPr>
          <w:rFonts w:ascii="Time New Roman" w:eastAsia="黑体" w:hAnsi="Time New Roman" w:hint="eastAsia"/>
          <w:bCs/>
          <w:lang w:val="en-GB"/>
        </w:rPr>
        <w:t>并</w:t>
      </w:r>
      <w:r w:rsidRPr="002E26B8">
        <w:rPr>
          <w:rFonts w:ascii="Time New Roman" w:eastAsia="黑体" w:hAnsi="Time New Roman"/>
          <w:bCs/>
          <w:lang w:val="en-GB"/>
        </w:rPr>
        <w:t>公开谴责仇恨言论，特别是公职人员的仇恨言论；</w:t>
      </w:r>
    </w:p>
    <w:p w14:paraId="060C729A" w14:textId="3FC9F0B0"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d</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为执法人员、检察官和法官提供更多关于识别和起诉仇恨言论及其他形式仇恨犯罪的专门培训；</w:t>
      </w:r>
    </w:p>
    <w:p w14:paraId="26952775" w14:textId="64C731BE"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e</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开展提高认识运动，</w:t>
      </w:r>
      <w:r w:rsidRPr="002E26B8">
        <w:rPr>
          <w:rFonts w:ascii="Time New Roman" w:eastAsia="黑体" w:hAnsi="Time New Roman" w:hint="eastAsia"/>
          <w:bCs/>
          <w:lang w:val="en-GB"/>
        </w:rPr>
        <w:t>提倡</w:t>
      </w:r>
      <w:r w:rsidRPr="002E26B8">
        <w:rPr>
          <w:rFonts w:ascii="Time New Roman" w:eastAsia="黑体" w:hAnsi="Time New Roman"/>
          <w:bCs/>
          <w:lang w:val="en-GB"/>
        </w:rPr>
        <w:t>尊重多样性的文化，并</w:t>
      </w:r>
      <w:r w:rsidRPr="002E26B8">
        <w:rPr>
          <w:rFonts w:ascii="Time New Roman" w:eastAsia="黑体" w:hAnsi="Time New Roman" w:hint="eastAsia"/>
          <w:bCs/>
          <w:lang w:val="en-GB"/>
        </w:rPr>
        <w:t>宣传</w:t>
      </w:r>
      <w:r w:rsidRPr="002E26B8">
        <w:rPr>
          <w:rFonts w:ascii="Time New Roman" w:eastAsia="黑体" w:hAnsi="Time New Roman"/>
          <w:bCs/>
          <w:lang w:val="en-GB"/>
        </w:rPr>
        <w:t>举报仇恨犯罪的渠道；</w:t>
      </w:r>
    </w:p>
    <w:p w14:paraId="43177F1B" w14:textId="1061C3E8"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f</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有系统地收集相关申诉及其结果的数据，从而确保有效监测仇恨言论和仇恨犯罪</w:t>
      </w:r>
      <w:r w:rsidRPr="002E26B8">
        <w:rPr>
          <w:rFonts w:ascii="Time New Roman" w:eastAsia="黑体" w:hAnsi="Time New Roman" w:hint="eastAsia"/>
          <w:bCs/>
          <w:lang w:val="en-GB"/>
        </w:rPr>
        <w:t>。</w:t>
      </w:r>
    </w:p>
    <w:p w14:paraId="77741336" w14:textId="327CC8DF" w:rsidR="002E26B8" w:rsidRPr="002E26B8" w:rsidRDefault="003F6274" w:rsidP="002E26B8">
      <w:pPr>
        <w:pStyle w:val="SingleTxtGC"/>
        <w:rPr>
          <w:lang w:val="en-GB"/>
        </w:rPr>
      </w:pPr>
      <w:r>
        <w:rPr>
          <w:lang w:val="en-GB"/>
        </w:rPr>
        <w:t>15</w:t>
      </w:r>
      <w:r w:rsidR="002E26B8" w:rsidRPr="002E26B8">
        <w:rPr>
          <w:lang w:val="en-GB"/>
        </w:rPr>
        <w:t>.</w:t>
      </w:r>
      <w:r w:rsidR="002E26B8" w:rsidRPr="002E26B8">
        <w:rPr>
          <w:lang w:val="en-GB"/>
        </w:rPr>
        <w:tab/>
      </w:r>
      <w:r w:rsidR="002E26B8" w:rsidRPr="002E26B8">
        <w:rPr>
          <w:lang w:val="en-GB"/>
        </w:rPr>
        <w:t>委员会还感到关切的是，据</w:t>
      </w:r>
      <w:r w:rsidR="002E26B8" w:rsidRPr="002E26B8">
        <w:rPr>
          <w:rFonts w:hint="eastAsia"/>
          <w:lang w:val="en-GB"/>
        </w:rPr>
        <w:t>报告，</w:t>
      </w:r>
      <w:r w:rsidR="002E26B8" w:rsidRPr="002E26B8">
        <w:rPr>
          <w:lang w:val="en-GB"/>
        </w:rPr>
        <w:t>全国各地</w:t>
      </w:r>
      <w:r w:rsidR="002E26B8" w:rsidRPr="002E26B8">
        <w:rPr>
          <w:rFonts w:hint="eastAsia"/>
          <w:lang w:val="en-GB"/>
        </w:rPr>
        <w:t>都出现了</w:t>
      </w:r>
      <w:r w:rsidR="002E26B8" w:rsidRPr="002E26B8">
        <w:rPr>
          <w:lang w:val="en-GB"/>
        </w:rPr>
        <w:t>反性别</w:t>
      </w:r>
      <w:r w:rsidR="002E26B8" w:rsidRPr="002E26B8">
        <w:rPr>
          <w:rFonts w:hint="eastAsia"/>
          <w:lang w:val="en-GB"/>
        </w:rPr>
        <w:t>平等</w:t>
      </w:r>
      <w:r w:rsidR="002E26B8" w:rsidRPr="002E26B8">
        <w:rPr>
          <w:lang w:val="en-GB"/>
        </w:rPr>
        <w:t>运动，</w:t>
      </w:r>
      <w:r w:rsidR="002E26B8" w:rsidRPr="002E26B8">
        <w:rPr>
          <w:rFonts w:hint="eastAsia"/>
          <w:lang w:val="en-GB"/>
        </w:rPr>
        <w:t>而且</w:t>
      </w:r>
      <w:r w:rsidR="002E26B8" w:rsidRPr="002E26B8">
        <w:rPr>
          <w:lang w:val="en-GB"/>
        </w:rPr>
        <w:t>同性伴侣仍然得不到法律承认和保护</w:t>
      </w:r>
      <w:r>
        <w:rPr>
          <w:lang w:val="en-GB"/>
        </w:rPr>
        <w:t>(</w:t>
      </w:r>
      <w:r w:rsidR="002E26B8" w:rsidRPr="002E26B8">
        <w:rPr>
          <w:lang w:val="en-GB"/>
        </w:rPr>
        <w:t>第二</w:t>
      </w:r>
      <w:r w:rsidR="002E26B8" w:rsidRPr="002E26B8">
        <w:rPr>
          <w:rFonts w:hint="eastAsia"/>
          <w:lang w:val="en-GB"/>
        </w:rPr>
        <w:t>、第十七和第二十六</w:t>
      </w:r>
      <w:r w:rsidR="002E26B8" w:rsidRPr="002E26B8">
        <w:rPr>
          <w:lang w:val="en-GB"/>
        </w:rPr>
        <w:t>条</w:t>
      </w:r>
      <w:r>
        <w:rPr>
          <w:lang w:val="en-GB"/>
        </w:rPr>
        <w:t>)</w:t>
      </w:r>
      <w:r w:rsidR="002E26B8" w:rsidRPr="002E26B8">
        <w:rPr>
          <w:lang w:val="en-GB"/>
        </w:rPr>
        <w:t>。</w:t>
      </w:r>
    </w:p>
    <w:p w14:paraId="3B11E7BE" w14:textId="61C536C2" w:rsidR="002E26B8" w:rsidRPr="002E26B8" w:rsidRDefault="003F6274" w:rsidP="002E26B8">
      <w:pPr>
        <w:pStyle w:val="SingleTxtGC"/>
        <w:rPr>
          <w:rFonts w:ascii="Time New Roman" w:eastAsia="黑体" w:hAnsi="Time New Roman" w:hint="eastAsia"/>
          <w:bCs/>
          <w:lang w:val="en-GB"/>
        </w:rPr>
      </w:pPr>
      <w:r w:rsidRPr="00F74544">
        <w:rPr>
          <w:rFonts w:ascii="Time New Roman" w:eastAsia="黑体" w:hAnsi="Time New Roman"/>
          <w:lang w:val="en-GB"/>
        </w:rPr>
        <w:t>16</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w:t>
      </w:r>
    </w:p>
    <w:p w14:paraId="38F437DE" w14:textId="040B7573"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通过或修改立法，以确保同性伴侣得到法律承认；</w:t>
      </w:r>
    </w:p>
    <w:p w14:paraId="0C10234E" w14:textId="323E3F8A"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lastRenderedPageBreak/>
        <w:tab/>
        <w:t>(</w:t>
      </w:r>
      <w:r w:rsidR="003F6274" w:rsidRPr="00F74544">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加强提高公众认识的运动，以消除助长和延续性别不平等的社会和文化模式及成见。</w:t>
      </w:r>
    </w:p>
    <w:p w14:paraId="62273123" w14:textId="77777777" w:rsidR="002E26B8" w:rsidRPr="002E26B8" w:rsidRDefault="002E26B8" w:rsidP="00F74544">
      <w:pPr>
        <w:pStyle w:val="H23GC"/>
        <w:rPr>
          <w:b/>
          <w:lang w:val="en-GB"/>
        </w:rPr>
      </w:pPr>
      <w:r w:rsidRPr="002E26B8">
        <w:rPr>
          <w:b/>
          <w:lang w:val="en-GB"/>
        </w:rPr>
        <w:tab/>
      </w:r>
      <w:r w:rsidRPr="002E26B8">
        <w:rPr>
          <w:b/>
          <w:lang w:val="en-GB"/>
        </w:rPr>
        <w:tab/>
      </w:r>
      <w:r w:rsidRPr="002E26B8">
        <w:rPr>
          <w:rFonts w:hint="eastAsia"/>
          <w:lang w:val="en-GB"/>
        </w:rPr>
        <w:t>罗姆人的权利</w:t>
      </w:r>
    </w:p>
    <w:p w14:paraId="149508B3" w14:textId="26B8D6BA" w:rsidR="002E26B8" w:rsidRPr="002E26B8" w:rsidRDefault="003F6274" w:rsidP="002E26B8">
      <w:pPr>
        <w:pStyle w:val="SingleTxtGC"/>
        <w:rPr>
          <w:b/>
          <w:bCs/>
          <w:lang w:val="en-GB"/>
        </w:rPr>
      </w:pPr>
      <w:r>
        <w:rPr>
          <w:lang w:val="en-GB"/>
        </w:rPr>
        <w:t>17</w:t>
      </w:r>
      <w:r w:rsidR="002E26B8" w:rsidRPr="002E26B8">
        <w:rPr>
          <w:lang w:val="en-GB"/>
        </w:rPr>
        <w:t>.</w:t>
      </w:r>
      <w:r w:rsidR="002E26B8" w:rsidRPr="002E26B8">
        <w:rPr>
          <w:lang w:val="en-GB"/>
        </w:rPr>
        <w:tab/>
      </w:r>
      <w:r w:rsidR="002E26B8" w:rsidRPr="002E26B8">
        <w:rPr>
          <w:lang w:val="en-GB"/>
        </w:rPr>
        <w:t>委员会欢迎《</w:t>
      </w:r>
      <w:r>
        <w:rPr>
          <w:lang w:val="en-GB"/>
        </w:rPr>
        <w:t>2</w:t>
      </w:r>
      <w:r w:rsidR="002E26B8" w:rsidRPr="002E26B8">
        <w:rPr>
          <w:lang w:val="en-GB"/>
        </w:rPr>
        <w:t>0</w:t>
      </w:r>
      <w:r>
        <w:rPr>
          <w:lang w:val="en-GB"/>
        </w:rPr>
        <w:t>22</w:t>
      </w:r>
      <w:r w:rsidR="002E26B8" w:rsidRPr="002E26B8">
        <w:rPr>
          <w:lang w:val="en-GB"/>
        </w:rPr>
        <w:t>-</w:t>
      </w:r>
      <w:r>
        <w:rPr>
          <w:lang w:val="en-GB"/>
        </w:rPr>
        <w:t>2</w:t>
      </w:r>
      <w:r w:rsidR="002E26B8" w:rsidRPr="002E26B8">
        <w:rPr>
          <w:lang w:val="en-GB"/>
        </w:rPr>
        <w:t>0</w:t>
      </w:r>
      <w:r>
        <w:rPr>
          <w:lang w:val="en-GB"/>
        </w:rPr>
        <w:t>3</w:t>
      </w:r>
      <w:r w:rsidR="002E26B8" w:rsidRPr="002E26B8">
        <w:rPr>
          <w:lang w:val="en-GB"/>
        </w:rPr>
        <w:t>0</w:t>
      </w:r>
      <w:r w:rsidR="002E26B8" w:rsidRPr="002E26B8">
        <w:rPr>
          <w:lang w:val="en-GB"/>
        </w:rPr>
        <w:t>年罗姆人</w:t>
      </w:r>
      <w:r w:rsidR="002E26B8" w:rsidRPr="002E26B8">
        <w:rPr>
          <w:rFonts w:hint="eastAsia"/>
          <w:lang w:val="en-GB"/>
        </w:rPr>
        <w:t>融入社会</w:t>
      </w:r>
      <w:r w:rsidR="002E26B8" w:rsidRPr="002E26B8">
        <w:rPr>
          <w:lang w:val="en-GB"/>
        </w:rPr>
        <w:t>战略》</w:t>
      </w:r>
      <w:r w:rsidR="002E26B8" w:rsidRPr="002E26B8">
        <w:rPr>
          <w:rFonts w:hint="eastAsia"/>
          <w:lang w:val="en-GB"/>
        </w:rPr>
        <w:t>获得</w:t>
      </w:r>
      <w:r w:rsidR="002E26B8" w:rsidRPr="002E26B8">
        <w:rPr>
          <w:lang w:val="en-GB"/>
        </w:rPr>
        <w:t>通过，</w:t>
      </w:r>
      <w:r w:rsidR="002E26B8" w:rsidRPr="002E26B8">
        <w:rPr>
          <w:rFonts w:hint="eastAsia"/>
          <w:lang w:val="en-GB"/>
        </w:rPr>
        <w:t>并欢迎</w:t>
      </w:r>
      <w:r w:rsidR="002E26B8" w:rsidRPr="002E26B8">
        <w:rPr>
          <w:lang w:val="en-GB"/>
        </w:rPr>
        <w:t>在解决学校隔离问题、增加罗姆妇女就业和改善社会住房分配方面取得的进展。然而，委员会</w:t>
      </w:r>
      <w:r w:rsidR="002E26B8" w:rsidRPr="002E26B8">
        <w:rPr>
          <w:rFonts w:hint="eastAsia"/>
          <w:lang w:val="en-GB"/>
        </w:rPr>
        <w:t>再次表示关切的是，</w:t>
      </w:r>
      <w:r w:rsidR="002E26B8" w:rsidRPr="002E26B8">
        <w:rPr>
          <w:lang w:val="en-GB"/>
        </w:rPr>
        <w:t>罗姆人继续遭受严重歧视和边缘化，贫困率和受排斥率很高，这反映在他们在教育、就业、住房和健康方面的</w:t>
      </w:r>
      <w:r w:rsidR="002E26B8" w:rsidRPr="002E26B8">
        <w:rPr>
          <w:rFonts w:hint="eastAsia"/>
          <w:lang w:val="en-GB"/>
        </w:rPr>
        <w:t>水平较低。</w:t>
      </w:r>
      <w:r w:rsidR="002E26B8" w:rsidRPr="002E26B8">
        <w:rPr>
          <w:lang w:val="en-GB"/>
        </w:rPr>
        <w:t>委员会仍然感到关切的是，有</w:t>
      </w:r>
      <w:r w:rsidR="002E26B8" w:rsidRPr="002E26B8">
        <w:rPr>
          <w:rFonts w:hint="eastAsia"/>
          <w:lang w:val="en-GB"/>
        </w:rPr>
        <w:t>报告</w:t>
      </w:r>
      <w:r w:rsidR="002E26B8" w:rsidRPr="002E26B8">
        <w:rPr>
          <w:lang w:val="en-GB"/>
        </w:rPr>
        <w:t>称，缔约国的罗姆族国民</w:t>
      </w:r>
      <w:r w:rsidR="002E26B8" w:rsidRPr="002E26B8">
        <w:rPr>
          <w:lang w:val="en-GB"/>
        </w:rPr>
        <w:t>(</w:t>
      </w:r>
      <w:r w:rsidR="002E26B8" w:rsidRPr="002E26B8">
        <w:rPr>
          <w:lang w:val="en-GB"/>
        </w:rPr>
        <w:t>其人数甚至</w:t>
      </w:r>
      <w:r w:rsidR="002E26B8" w:rsidRPr="002E26B8">
        <w:rPr>
          <w:rFonts w:hint="eastAsia"/>
          <w:lang w:val="en-GB"/>
        </w:rPr>
        <w:t>连</w:t>
      </w:r>
      <w:r w:rsidR="002E26B8" w:rsidRPr="002E26B8">
        <w:rPr>
          <w:lang w:val="en-GB"/>
        </w:rPr>
        <w:t>政府都无法确定</w:t>
      </w:r>
      <w:r w:rsidR="002E26B8" w:rsidRPr="002E26B8">
        <w:rPr>
          <w:lang w:val="en-GB"/>
        </w:rPr>
        <w:t>)</w:t>
      </w:r>
      <w:r w:rsidR="002E26B8" w:rsidRPr="002E26B8">
        <w:rPr>
          <w:lang w:val="en-GB"/>
        </w:rPr>
        <w:t>仍然被任意剥夺离开北马其顿的权利，并有报告称</w:t>
      </w:r>
      <w:r w:rsidR="002E26B8" w:rsidRPr="002E26B8">
        <w:rPr>
          <w:rFonts w:hint="eastAsia"/>
          <w:lang w:val="en-GB"/>
        </w:rPr>
        <w:t>，</w:t>
      </w:r>
      <w:r w:rsidR="002E26B8" w:rsidRPr="002E26B8">
        <w:rPr>
          <w:lang w:val="en-GB"/>
        </w:rPr>
        <w:t>在边境检查站存在种族貌相，特别是对罗姆人的种族貌相。此外，委员会认为，居住在北马其顿的罗姆人的情况不</w:t>
      </w:r>
      <w:r w:rsidR="002E26B8" w:rsidRPr="002E26B8">
        <w:rPr>
          <w:rFonts w:hint="eastAsia"/>
          <w:lang w:val="en-GB"/>
        </w:rPr>
        <w:t>明朗</w:t>
      </w:r>
      <w:r w:rsidR="002E26B8" w:rsidRPr="002E26B8">
        <w:rPr>
          <w:lang w:val="en-GB"/>
        </w:rPr>
        <w:t>，这妨碍了分类数据的编制和分析</w:t>
      </w:r>
      <w:r w:rsidR="002E26B8" w:rsidRPr="002E26B8">
        <w:rPr>
          <w:rFonts w:hint="eastAsia"/>
          <w:lang w:val="en-GB"/>
        </w:rPr>
        <w:t>工作</w:t>
      </w:r>
      <w:r w:rsidR="002E26B8" w:rsidRPr="002E26B8">
        <w:rPr>
          <w:lang w:val="en-GB"/>
        </w:rPr>
        <w:t>，也妨碍了对这一群体</w:t>
      </w:r>
      <w:r w:rsidR="002E26B8" w:rsidRPr="002E26B8">
        <w:rPr>
          <w:rFonts w:hint="eastAsia"/>
          <w:lang w:val="en-GB"/>
        </w:rPr>
        <w:t>的</w:t>
      </w:r>
      <w:r w:rsidR="002E26B8" w:rsidRPr="002E26B8">
        <w:rPr>
          <w:lang w:val="en-GB"/>
        </w:rPr>
        <w:t>人权</w:t>
      </w:r>
      <w:r w:rsidR="002E26B8" w:rsidRPr="002E26B8">
        <w:rPr>
          <w:rFonts w:hint="eastAsia"/>
          <w:lang w:val="en-GB"/>
        </w:rPr>
        <w:t>给予</w:t>
      </w:r>
      <w:r w:rsidR="002E26B8" w:rsidRPr="002E26B8">
        <w:rPr>
          <w:lang w:val="en-GB"/>
        </w:rPr>
        <w:t>应有</w:t>
      </w:r>
      <w:r w:rsidR="002E26B8" w:rsidRPr="002E26B8">
        <w:rPr>
          <w:rFonts w:hint="eastAsia"/>
          <w:lang w:val="en-GB"/>
        </w:rPr>
        <w:t>的</w:t>
      </w:r>
      <w:r w:rsidR="002E26B8" w:rsidRPr="002E26B8">
        <w:rPr>
          <w:lang w:val="en-GB"/>
        </w:rPr>
        <w:t>关注和尊重</w:t>
      </w:r>
      <w:r>
        <w:rPr>
          <w:lang w:val="en-GB"/>
        </w:rPr>
        <w:t>(</w:t>
      </w:r>
      <w:r w:rsidR="002E26B8" w:rsidRPr="002E26B8">
        <w:rPr>
          <w:lang w:val="en-GB"/>
        </w:rPr>
        <w:t>第二</w:t>
      </w:r>
      <w:r w:rsidR="002E26B8" w:rsidRPr="002E26B8">
        <w:rPr>
          <w:rFonts w:hint="eastAsia"/>
          <w:lang w:val="en-GB"/>
        </w:rPr>
        <w:t>、</w:t>
      </w:r>
      <w:r w:rsidR="002E26B8" w:rsidRPr="002E26B8">
        <w:rPr>
          <w:lang w:val="en-GB"/>
        </w:rPr>
        <w:t>第二</w:t>
      </w:r>
      <w:r w:rsidR="002E26B8" w:rsidRPr="002E26B8">
        <w:rPr>
          <w:rFonts w:hint="eastAsia"/>
          <w:lang w:val="en-GB"/>
        </w:rPr>
        <w:t>十二、第二十六和第二十七</w:t>
      </w:r>
      <w:r w:rsidR="002E26B8" w:rsidRPr="002E26B8">
        <w:rPr>
          <w:lang w:val="en-GB"/>
        </w:rPr>
        <w:t>条</w:t>
      </w:r>
      <w:r>
        <w:rPr>
          <w:lang w:val="en-GB"/>
        </w:rPr>
        <w:t>)</w:t>
      </w:r>
      <w:r w:rsidR="002E26B8" w:rsidRPr="002E26B8">
        <w:rPr>
          <w:lang w:val="en-GB"/>
        </w:rPr>
        <w:t>。</w:t>
      </w:r>
    </w:p>
    <w:p w14:paraId="347B6D9B" w14:textId="4309B393" w:rsidR="002E26B8" w:rsidRPr="002E26B8" w:rsidRDefault="003F6274" w:rsidP="002E26B8">
      <w:pPr>
        <w:pStyle w:val="SingleTxtGC"/>
        <w:rPr>
          <w:rFonts w:ascii="Time New Roman" w:eastAsia="黑体" w:hAnsi="Time New Roman" w:hint="eastAsia"/>
          <w:bCs/>
          <w:lang w:val="en-GB"/>
        </w:rPr>
      </w:pPr>
      <w:r w:rsidRPr="00F74544">
        <w:rPr>
          <w:rFonts w:ascii="Time New Roman" w:eastAsia="黑体" w:hAnsi="Time New Roman"/>
          <w:lang w:val="en-GB"/>
        </w:rPr>
        <w:t>18</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缔约国应加强措施，解决针对罗姆人社区的歧视和边缘化问题，包括：</w:t>
      </w:r>
    </w:p>
    <w:p w14:paraId="7E289E15" w14:textId="53E17E82"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采取一切必要措施，确保没有人被任意剥夺离开缔约国领土的权利，并确保对</w:t>
      </w:r>
      <w:r w:rsidRPr="002E26B8">
        <w:rPr>
          <w:rFonts w:ascii="Time New Roman" w:eastAsia="黑体" w:hAnsi="Time New Roman" w:hint="eastAsia"/>
          <w:bCs/>
          <w:lang w:val="en-GB"/>
        </w:rPr>
        <w:t>有关</w:t>
      </w:r>
      <w:r w:rsidRPr="002E26B8">
        <w:rPr>
          <w:rFonts w:ascii="Time New Roman" w:eastAsia="黑体" w:hAnsi="Time New Roman"/>
          <w:bCs/>
          <w:lang w:val="en-GB"/>
        </w:rPr>
        <w:t>边</w:t>
      </w:r>
      <w:r w:rsidRPr="002E26B8">
        <w:rPr>
          <w:rFonts w:ascii="Time New Roman" w:eastAsia="黑体" w:hAnsi="Time New Roman" w:hint="eastAsia"/>
          <w:bCs/>
          <w:lang w:val="en-GB"/>
        </w:rPr>
        <w:t>防人</w:t>
      </w:r>
      <w:r w:rsidRPr="002E26B8">
        <w:rPr>
          <w:rFonts w:ascii="Time New Roman" w:eastAsia="黑体" w:hAnsi="Time New Roman"/>
          <w:bCs/>
          <w:lang w:val="en-GB"/>
        </w:rPr>
        <w:t>员的任何族裔貌相指控</w:t>
      </w:r>
      <w:r w:rsidRPr="002E26B8">
        <w:rPr>
          <w:rFonts w:ascii="Time New Roman" w:eastAsia="黑体" w:hAnsi="Time New Roman" w:hint="eastAsia"/>
          <w:bCs/>
          <w:lang w:val="en-GB"/>
        </w:rPr>
        <w:t>开展</w:t>
      </w:r>
      <w:r w:rsidRPr="002E26B8">
        <w:rPr>
          <w:rFonts w:ascii="Time New Roman" w:eastAsia="黑体" w:hAnsi="Time New Roman"/>
          <w:bCs/>
          <w:lang w:val="en-GB"/>
        </w:rPr>
        <w:t>及时、彻底</w:t>
      </w:r>
      <w:r w:rsidRPr="002E26B8">
        <w:rPr>
          <w:rFonts w:ascii="Time New Roman" w:eastAsia="黑体" w:hAnsi="Time New Roman" w:hint="eastAsia"/>
          <w:bCs/>
          <w:lang w:val="en-GB"/>
        </w:rPr>
        <w:t>、</w:t>
      </w:r>
      <w:r w:rsidRPr="002E26B8">
        <w:rPr>
          <w:rFonts w:ascii="Time New Roman" w:eastAsia="黑体" w:hAnsi="Time New Roman"/>
          <w:bCs/>
          <w:lang w:val="en-GB"/>
        </w:rPr>
        <w:t>独立的调查；</w:t>
      </w:r>
    </w:p>
    <w:p w14:paraId="77459678" w14:textId="546B9691"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为针对罗姆人社区的</w:t>
      </w:r>
      <w:r w:rsidRPr="002E26B8">
        <w:rPr>
          <w:rFonts w:ascii="Time New Roman" w:eastAsia="黑体" w:hAnsi="Time New Roman" w:hint="eastAsia"/>
          <w:bCs/>
          <w:lang w:val="en-GB"/>
        </w:rPr>
        <w:t>扶</w:t>
      </w:r>
      <w:r w:rsidRPr="002E26B8">
        <w:rPr>
          <w:rFonts w:ascii="Time New Roman" w:eastAsia="黑体" w:hAnsi="Time New Roman"/>
          <w:bCs/>
          <w:lang w:val="en-GB"/>
        </w:rPr>
        <w:t>贫措施划拨充足的资源，制定此类措施时要确保有效惠及所有生活贫困的罗姆人；</w:t>
      </w:r>
    </w:p>
    <w:p w14:paraId="43AA69C3" w14:textId="5A90826F"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加强和扩大向罗姆儿童提供的教育，在学校教授罗姆语言和文化，并采取特别措施</w:t>
      </w:r>
      <w:r w:rsidRPr="002E26B8">
        <w:rPr>
          <w:rFonts w:ascii="Time New Roman" w:eastAsia="黑体" w:hAnsi="Time New Roman" w:hint="eastAsia"/>
          <w:bCs/>
          <w:lang w:val="en-GB"/>
        </w:rPr>
        <w:t>，</w:t>
      </w:r>
      <w:r w:rsidRPr="002E26B8">
        <w:rPr>
          <w:rFonts w:ascii="Time New Roman" w:eastAsia="黑体" w:hAnsi="Time New Roman"/>
          <w:bCs/>
          <w:lang w:val="en-GB"/>
        </w:rPr>
        <w:t>增加罗姆</w:t>
      </w:r>
      <w:r w:rsidRPr="002E26B8">
        <w:rPr>
          <w:rFonts w:ascii="Time New Roman" w:eastAsia="黑体" w:hAnsi="Time New Roman" w:hint="eastAsia"/>
          <w:bCs/>
          <w:lang w:val="en-GB"/>
        </w:rPr>
        <w:t>人对</w:t>
      </w:r>
      <w:r w:rsidRPr="002E26B8">
        <w:rPr>
          <w:rFonts w:ascii="Time New Roman" w:eastAsia="黑体" w:hAnsi="Time New Roman"/>
          <w:bCs/>
          <w:lang w:val="en-GB"/>
        </w:rPr>
        <w:t>公共生活和政治生活</w:t>
      </w:r>
      <w:r w:rsidRPr="002E26B8">
        <w:rPr>
          <w:rFonts w:ascii="Time New Roman" w:eastAsia="黑体" w:hAnsi="Time New Roman" w:hint="eastAsia"/>
          <w:bCs/>
          <w:lang w:val="en-GB"/>
        </w:rPr>
        <w:t>的</w:t>
      </w:r>
      <w:r w:rsidRPr="002E26B8">
        <w:rPr>
          <w:rFonts w:ascii="Time New Roman" w:eastAsia="黑体" w:hAnsi="Time New Roman"/>
          <w:bCs/>
          <w:lang w:val="en-GB"/>
        </w:rPr>
        <w:t>参与，包括旨在促进罗姆人在公共行政部门就业的措施；</w:t>
      </w:r>
    </w:p>
    <w:p w14:paraId="7BA83487" w14:textId="06A66895"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d</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在学校开展提高认识运动，解决针对罗姆人社区的歧视问题</w:t>
      </w:r>
      <w:r w:rsidRPr="002E26B8">
        <w:rPr>
          <w:rFonts w:ascii="Time New Roman" w:eastAsia="黑体" w:hAnsi="Time New Roman" w:hint="eastAsia"/>
          <w:bCs/>
          <w:lang w:val="en-GB"/>
        </w:rPr>
        <w:t>；</w:t>
      </w:r>
    </w:p>
    <w:p w14:paraId="7EF42550" w14:textId="5D33AD52"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e</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改进人口普查方法，确保收集有关歧视事件、罗姆人享有和行使权利</w:t>
      </w:r>
      <w:r w:rsidRPr="002E26B8">
        <w:rPr>
          <w:rFonts w:ascii="Time New Roman" w:eastAsia="黑体" w:hAnsi="Time New Roman" w:hint="eastAsia"/>
          <w:bCs/>
          <w:lang w:val="en-GB"/>
        </w:rPr>
        <w:t>的情况</w:t>
      </w:r>
      <w:r w:rsidRPr="002E26B8">
        <w:rPr>
          <w:rFonts w:ascii="Time New Roman" w:eastAsia="黑体" w:hAnsi="Time New Roman"/>
          <w:bCs/>
          <w:lang w:val="en-GB"/>
        </w:rPr>
        <w:t>以及罗姆人身份的全面分类数据。</w:t>
      </w:r>
    </w:p>
    <w:p w14:paraId="77485B15" w14:textId="65D2916F" w:rsidR="002E26B8" w:rsidRPr="002E26B8" w:rsidRDefault="002E26B8" w:rsidP="00F74544">
      <w:pPr>
        <w:pStyle w:val="H23GC"/>
        <w:rPr>
          <w:b/>
          <w:lang w:val="en-GB"/>
        </w:rPr>
      </w:pPr>
      <w:r w:rsidRPr="002E26B8">
        <w:rPr>
          <w:b/>
          <w:lang w:val="en-GB"/>
        </w:rPr>
        <w:tab/>
      </w:r>
      <w:r w:rsidRPr="002E26B8">
        <w:rPr>
          <w:b/>
          <w:lang w:val="en-GB"/>
        </w:rPr>
        <w:tab/>
      </w:r>
      <w:r w:rsidRPr="002E26B8">
        <w:rPr>
          <w:lang w:val="en-GB"/>
        </w:rPr>
        <w:t>性别平等</w:t>
      </w:r>
    </w:p>
    <w:p w14:paraId="2DDB198F" w14:textId="3F9521F9" w:rsidR="002E26B8" w:rsidRPr="002E26B8" w:rsidRDefault="003F6274" w:rsidP="002E26B8">
      <w:pPr>
        <w:pStyle w:val="SingleTxtGC"/>
        <w:rPr>
          <w:lang w:val="en-GB"/>
        </w:rPr>
      </w:pPr>
      <w:r>
        <w:rPr>
          <w:lang w:val="en-GB"/>
        </w:rPr>
        <w:t>19</w:t>
      </w:r>
      <w:r w:rsidR="002E26B8" w:rsidRPr="002E26B8">
        <w:rPr>
          <w:lang w:val="en-GB"/>
        </w:rPr>
        <w:t>.</w:t>
      </w:r>
      <w:r w:rsidR="002E26B8" w:rsidRPr="002E26B8">
        <w:rPr>
          <w:lang w:val="en-GB"/>
        </w:rPr>
        <w:tab/>
      </w:r>
      <w:r w:rsidR="002E26B8" w:rsidRPr="002E26B8">
        <w:rPr>
          <w:lang w:val="en-GB"/>
        </w:rPr>
        <w:t>委员会欢迎在增加妇女参</w:t>
      </w:r>
      <w:r w:rsidR="002E26B8" w:rsidRPr="002E26B8">
        <w:rPr>
          <w:rFonts w:hint="eastAsia"/>
          <w:lang w:val="en-GB"/>
        </w:rPr>
        <w:t>加</w:t>
      </w:r>
      <w:r w:rsidR="002E26B8" w:rsidRPr="002E26B8">
        <w:rPr>
          <w:lang w:val="en-GB"/>
        </w:rPr>
        <w:t>议会</w:t>
      </w:r>
      <w:r w:rsidR="002E26B8" w:rsidRPr="002E26B8">
        <w:rPr>
          <w:rFonts w:hint="eastAsia"/>
          <w:lang w:val="en-GB"/>
        </w:rPr>
        <w:t>的人数</w:t>
      </w:r>
      <w:r w:rsidR="002E26B8" w:rsidRPr="002E26B8">
        <w:rPr>
          <w:lang w:val="en-GB"/>
        </w:rPr>
        <w:t>和实行性别配额方面取得的稳步进展。然而，委员会感到关切的是，妇女在所有决策职位，如市长和管理职位上的代表性不足。委员会还感到关切的是，较小的少数民族妇女在政治生活和公共生活中的代表性较低。委员会还感到关切的是，自</w:t>
      </w:r>
      <w:r>
        <w:rPr>
          <w:lang w:val="en-GB"/>
        </w:rPr>
        <w:t>2</w:t>
      </w:r>
      <w:r w:rsidR="002E26B8" w:rsidRPr="002E26B8">
        <w:rPr>
          <w:lang w:val="en-GB"/>
        </w:rPr>
        <w:t>0</w:t>
      </w:r>
      <w:r>
        <w:rPr>
          <w:lang w:val="en-GB"/>
        </w:rPr>
        <w:t>21</w:t>
      </w:r>
      <w:r w:rsidR="002E26B8" w:rsidRPr="002E26B8">
        <w:rPr>
          <w:lang w:val="en-GB"/>
        </w:rPr>
        <w:t>年以来，在推进通过新的性别平等法的立法进程方面缺乏进展</w:t>
      </w:r>
      <w:r>
        <w:rPr>
          <w:lang w:val="en-GB"/>
        </w:rPr>
        <w:t>(</w:t>
      </w:r>
      <w:r w:rsidR="002E26B8" w:rsidRPr="002E26B8">
        <w:rPr>
          <w:lang w:val="en-GB"/>
        </w:rPr>
        <w:t>第</w:t>
      </w:r>
      <w:r w:rsidR="002E26B8" w:rsidRPr="002E26B8">
        <w:rPr>
          <w:rFonts w:hint="eastAsia"/>
          <w:lang w:val="en-GB"/>
        </w:rPr>
        <w:t>三和第二十六</w:t>
      </w:r>
      <w:r w:rsidR="002E26B8" w:rsidRPr="002E26B8">
        <w:rPr>
          <w:lang w:val="en-GB"/>
        </w:rPr>
        <w:t>条</w:t>
      </w:r>
      <w:r>
        <w:rPr>
          <w:lang w:val="en-GB"/>
        </w:rPr>
        <w:t>)</w:t>
      </w:r>
      <w:r w:rsidR="002E26B8" w:rsidRPr="002E26B8">
        <w:rPr>
          <w:lang w:val="en-GB"/>
        </w:rPr>
        <w:t>。</w:t>
      </w:r>
    </w:p>
    <w:p w14:paraId="49705033" w14:textId="135B0009" w:rsidR="002E26B8" w:rsidRPr="002E26B8" w:rsidRDefault="003F6274" w:rsidP="002E26B8">
      <w:pPr>
        <w:pStyle w:val="SingleTxtGC"/>
        <w:rPr>
          <w:rFonts w:ascii="Time New Roman" w:eastAsia="黑体" w:hAnsi="Time New Roman" w:hint="eastAsia"/>
          <w:bCs/>
          <w:lang w:val="en-GB"/>
        </w:rPr>
      </w:pPr>
      <w:r w:rsidRPr="00F74544">
        <w:rPr>
          <w:rFonts w:ascii="Time New Roman" w:eastAsia="黑体" w:hAnsi="Time New Roman"/>
        </w:rPr>
        <w:t>2</w:t>
      </w:r>
      <w:r w:rsidR="002E26B8" w:rsidRPr="002E26B8">
        <w:rPr>
          <w:rFonts w:ascii="Time New Roman" w:eastAsia="黑体" w:hAnsi="Time New Roman"/>
        </w:rPr>
        <w:t>0.</w:t>
      </w:r>
      <w:r w:rsidR="002E26B8" w:rsidRPr="002E26B8">
        <w:rPr>
          <w:rFonts w:ascii="Time New Roman" w:eastAsia="黑体" w:hAnsi="Time New Roman"/>
        </w:rPr>
        <w:tab/>
      </w:r>
      <w:r w:rsidR="002E26B8" w:rsidRPr="002E26B8">
        <w:rPr>
          <w:rFonts w:ascii="Time New Roman" w:eastAsia="黑体" w:hAnsi="Time New Roman"/>
          <w:bCs/>
          <w:lang w:val="en-GB"/>
        </w:rPr>
        <w:t>缔约国应继续采取措施，保障男女在法律上和事实上的平等。具体而言，缔约国应：</w:t>
      </w:r>
    </w:p>
    <w:p w14:paraId="74C198C7" w14:textId="1C781617"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加强努力，增加妇女，包括所有少数民族妇女在社会各领域的代表性，包括担任不受配额限制的职位；</w:t>
      </w:r>
    </w:p>
    <w:p w14:paraId="420F0BD8" w14:textId="3832AB63"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F74544">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加快努力，通过一项符合《公约》条款和其他相关国际标准的性别平等法。</w:t>
      </w:r>
    </w:p>
    <w:p w14:paraId="5646398E" w14:textId="77777777" w:rsidR="002E26B8" w:rsidRPr="002E26B8" w:rsidRDefault="002E26B8" w:rsidP="00F74544">
      <w:pPr>
        <w:pStyle w:val="H23GC"/>
        <w:rPr>
          <w:b/>
          <w:lang w:val="en-GB"/>
        </w:rPr>
      </w:pPr>
      <w:r w:rsidRPr="002E26B8">
        <w:rPr>
          <w:b/>
          <w:lang w:val="en-GB"/>
        </w:rPr>
        <w:lastRenderedPageBreak/>
        <w:tab/>
      </w:r>
      <w:r w:rsidRPr="002E26B8">
        <w:rPr>
          <w:b/>
          <w:lang w:val="en-GB"/>
        </w:rPr>
        <w:tab/>
      </w:r>
      <w:r w:rsidRPr="002E26B8">
        <w:rPr>
          <w:lang w:val="en-GB"/>
        </w:rPr>
        <w:t>暴力侵害妇女行为</w:t>
      </w:r>
      <w:r w:rsidRPr="002E26B8">
        <w:rPr>
          <w:rFonts w:hint="eastAsia"/>
          <w:lang w:val="en-GB"/>
        </w:rPr>
        <w:t>，包括家庭暴力</w:t>
      </w:r>
    </w:p>
    <w:p w14:paraId="5F1ADF7D" w14:textId="5A222ACF" w:rsidR="002E26B8" w:rsidRPr="002E26B8" w:rsidRDefault="003F6274" w:rsidP="002E26B8">
      <w:pPr>
        <w:pStyle w:val="SingleTxtGC"/>
        <w:rPr>
          <w:lang w:val="en-GB"/>
        </w:rPr>
      </w:pPr>
      <w:r>
        <w:rPr>
          <w:lang w:val="en-GB"/>
        </w:rPr>
        <w:t>21</w:t>
      </w:r>
      <w:r w:rsidR="002E26B8" w:rsidRPr="002E26B8">
        <w:rPr>
          <w:lang w:val="en-GB"/>
        </w:rPr>
        <w:t>.</w:t>
      </w:r>
      <w:r w:rsidR="002E26B8" w:rsidRPr="002E26B8">
        <w:rPr>
          <w:lang w:val="en-GB"/>
        </w:rPr>
        <w:tab/>
      </w:r>
      <w:r w:rsidR="002E26B8" w:rsidRPr="002E26B8">
        <w:rPr>
          <w:lang w:val="en-GB"/>
        </w:rPr>
        <w:t>委员会回顾其先前的结论性意见，</w:t>
      </w:r>
      <w:r w:rsidR="002E26B8" w:rsidRPr="002E26B8">
        <w:rPr>
          <w:vertAlign w:val="superscript"/>
          <w:lang w:val="en-GB"/>
        </w:rPr>
        <w:footnoteReference w:id="7"/>
      </w:r>
      <w:r w:rsidR="00F74544">
        <w:rPr>
          <w:rFonts w:hint="eastAsia"/>
          <w:lang w:val="en-GB"/>
        </w:rPr>
        <w:t xml:space="preserve"> </w:t>
      </w:r>
      <w:r w:rsidR="002E26B8" w:rsidRPr="002E26B8">
        <w:rPr>
          <w:lang w:val="en-GB"/>
        </w:rPr>
        <w:t>欢迎为加强打击暴力侵害妇女行为的法律和政策而采取的</w:t>
      </w:r>
      <w:r w:rsidR="002E26B8" w:rsidRPr="002E26B8">
        <w:rPr>
          <w:rFonts w:hint="eastAsia"/>
          <w:lang w:val="en-GB"/>
        </w:rPr>
        <w:t>重要</w:t>
      </w:r>
      <w:r w:rsidR="002E26B8" w:rsidRPr="002E26B8">
        <w:rPr>
          <w:lang w:val="en-GB"/>
        </w:rPr>
        <w:t>步骤，特别是《刑法典》修正案，其中</w:t>
      </w:r>
      <w:r w:rsidR="002E26B8" w:rsidRPr="002E26B8">
        <w:rPr>
          <w:rFonts w:hint="eastAsia"/>
          <w:lang w:val="en-GB"/>
        </w:rPr>
        <w:t>将</w:t>
      </w:r>
      <w:r w:rsidR="002E26B8" w:rsidRPr="002E26B8">
        <w:rPr>
          <w:lang w:val="en-GB"/>
        </w:rPr>
        <w:t>未经同意</w:t>
      </w:r>
      <w:r w:rsidR="002E26B8" w:rsidRPr="002E26B8">
        <w:rPr>
          <w:rFonts w:hint="eastAsia"/>
          <w:lang w:val="en-GB"/>
        </w:rPr>
        <w:t>作为对</w:t>
      </w:r>
      <w:r w:rsidR="002E26B8" w:rsidRPr="002E26B8">
        <w:rPr>
          <w:lang w:val="en-GB"/>
        </w:rPr>
        <w:t>强奸和性暴力的定义</w:t>
      </w:r>
      <w:r w:rsidR="002E26B8" w:rsidRPr="002E26B8">
        <w:rPr>
          <w:rFonts w:hint="eastAsia"/>
          <w:lang w:val="en-GB"/>
        </w:rPr>
        <w:t>的基础</w:t>
      </w:r>
      <w:r w:rsidR="002E26B8" w:rsidRPr="002E26B8">
        <w:rPr>
          <w:lang w:val="en-GB"/>
        </w:rPr>
        <w:t>，并欢迎《防止和保护妇女免遭暴力和家庭暴力法》和《免费法律援助法》</w:t>
      </w:r>
      <w:r w:rsidR="002E26B8" w:rsidRPr="002E26B8">
        <w:rPr>
          <w:rFonts w:hint="eastAsia"/>
          <w:lang w:val="en-GB"/>
        </w:rPr>
        <w:t>获得</w:t>
      </w:r>
      <w:r w:rsidR="002E26B8" w:rsidRPr="002E26B8">
        <w:rPr>
          <w:lang w:val="en-GB"/>
        </w:rPr>
        <w:t>通过，其中将性别暴力受害者定义为特殊类别的受益</w:t>
      </w:r>
      <w:r w:rsidR="002E26B8" w:rsidRPr="002E26B8">
        <w:rPr>
          <w:rFonts w:hint="eastAsia"/>
          <w:lang w:val="en-GB"/>
        </w:rPr>
        <w:t>人</w:t>
      </w:r>
      <w:r w:rsidR="002E26B8" w:rsidRPr="002E26B8">
        <w:rPr>
          <w:lang w:val="en-GB"/>
        </w:rPr>
        <w:t>。但委员会关切的是，据报告，社会对性别暴力的容忍度很高，性别暴力现象普遍，而且据报告，现行法律在执行方面存在不足。委员会特别感到关切的是，法庭诉讼的</w:t>
      </w:r>
      <w:r w:rsidR="002E26B8" w:rsidRPr="002E26B8">
        <w:rPr>
          <w:rFonts w:hint="eastAsia"/>
          <w:lang w:val="en-GB"/>
        </w:rPr>
        <w:t>涉案</w:t>
      </w:r>
      <w:r w:rsidR="002E26B8" w:rsidRPr="002E26B8">
        <w:rPr>
          <w:lang w:val="en-GB"/>
        </w:rPr>
        <w:t>妇女往往不知道她们有权获得免费法律援助，临时保护措施往往不足以防止进一步受害，遭受性别暴力的未成年母亲不能呆在庇护所。委员会还感到关切的是，杀害妇女，特别是杀害罗姆妇女的现象普遍存在，而且</w:t>
      </w:r>
      <w:r w:rsidR="002E26B8" w:rsidRPr="002E26B8">
        <w:rPr>
          <w:rFonts w:hint="eastAsia"/>
          <w:lang w:val="en-GB"/>
        </w:rPr>
        <w:t>对</w:t>
      </w:r>
      <w:r w:rsidR="002E26B8" w:rsidRPr="002E26B8">
        <w:rPr>
          <w:lang w:val="en-GB"/>
        </w:rPr>
        <w:t>这一罪行的定罪数量很低。委员会还感到关切的是，对其他形式的暴力，包括心理暴力和网络性别暴力缺乏认识</w:t>
      </w:r>
      <w:r>
        <w:rPr>
          <w:lang w:val="en-GB"/>
        </w:rPr>
        <w:t>(</w:t>
      </w:r>
      <w:r w:rsidR="002E26B8" w:rsidRPr="002E26B8">
        <w:rPr>
          <w:lang w:val="en-GB"/>
        </w:rPr>
        <w:t>第二</w:t>
      </w:r>
      <w:r w:rsidR="002E26B8" w:rsidRPr="002E26B8">
        <w:rPr>
          <w:rFonts w:hint="eastAsia"/>
          <w:lang w:val="en-GB"/>
        </w:rPr>
        <w:t>、</w:t>
      </w:r>
      <w:r w:rsidR="002E26B8" w:rsidRPr="002E26B8">
        <w:rPr>
          <w:lang w:val="en-GB"/>
        </w:rPr>
        <w:t>第</w:t>
      </w:r>
      <w:r w:rsidR="002E26B8" w:rsidRPr="002E26B8">
        <w:rPr>
          <w:rFonts w:hint="eastAsia"/>
          <w:lang w:val="en-GB"/>
        </w:rPr>
        <w:t>三、</w:t>
      </w:r>
      <w:r w:rsidR="002E26B8" w:rsidRPr="002E26B8">
        <w:rPr>
          <w:lang w:val="en-GB"/>
        </w:rPr>
        <w:t>第</w:t>
      </w:r>
      <w:r w:rsidR="002E26B8" w:rsidRPr="002E26B8">
        <w:rPr>
          <w:rFonts w:hint="eastAsia"/>
          <w:lang w:val="en-GB"/>
        </w:rPr>
        <w:t>六、第七和第二十六</w:t>
      </w:r>
      <w:r w:rsidR="002E26B8" w:rsidRPr="002E26B8">
        <w:rPr>
          <w:lang w:val="en-GB"/>
        </w:rPr>
        <w:t>条</w:t>
      </w:r>
      <w:r>
        <w:rPr>
          <w:lang w:val="en-GB"/>
        </w:rPr>
        <w:t>)</w:t>
      </w:r>
      <w:r w:rsidR="002E26B8" w:rsidRPr="002E26B8">
        <w:rPr>
          <w:lang w:val="en-GB"/>
        </w:rPr>
        <w:t>。</w:t>
      </w:r>
    </w:p>
    <w:p w14:paraId="24FCB59F" w14:textId="1CAE48F9"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22</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缔约国应继续努力</w:t>
      </w:r>
      <w:r w:rsidR="002E26B8" w:rsidRPr="002E26B8">
        <w:rPr>
          <w:rFonts w:ascii="Time New Roman" w:eastAsia="黑体" w:hAnsi="Time New Roman" w:hint="eastAsia"/>
          <w:bCs/>
          <w:lang w:val="en-GB"/>
        </w:rPr>
        <w:t>，</w:t>
      </w:r>
      <w:r w:rsidR="002E26B8" w:rsidRPr="002E26B8">
        <w:rPr>
          <w:rFonts w:ascii="Time New Roman" w:eastAsia="黑体" w:hAnsi="Time New Roman"/>
          <w:bCs/>
          <w:lang w:val="en-GB"/>
        </w:rPr>
        <w:t>预防、打击和消除一切形式的暴力侵害妇女和女</w:t>
      </w:r>
      <w:r w:rsidR="002E26B8" w:rsidRPr="002E26B8">
        <w:rPr>
          <w:rFonts w:ascii="Time New Roman" w:eastAsia="黑体" w:hAnsi="Time New Roman" w:hint="eastAsia"/>
          <w:bCs/>
          <w:lang w:val="en-GB"/>
        </w:rPr>
        <w:t>童</w:t>
      </w:r>
      <w:r w:rsidR="002E26B8" w:rsidRPr="002E26B8">
        <w:rPr>
          <w:rFonts w:ascii="Time New Roman" w:eastAsia="黑体" w:hAnsi="Time New Roman"/>
          <w:bCs/>
          <w:lang w:val="en-GB"/>
        </w:rPr>
        <w:t>行为，包括家庭暴力，并确保现有立法</w:t>
      </w:r>
      <w:r w:rsidR="002E26B8" w:rsidRPr="002E26B8">
        <w:rPr>
          <w:rFonts w:ascii="Time New Roman" w:eastAsia="黑体" w:hAnsi="Time New Roman" w:hint="eastAsia"/>
          <w:bCs/>
          <w:lang w:val="en-GB"/>
        </w:rPr>
        <w:t>得到</w:t>
      </w:r>
      <w:r w:rsidR="002E26B8" w:rsidRPr="002E26B8">
        <w:rPr>
          <w:rFonts w:ascii="Time New Roman" w:eastAsia="黑体" w:hAnsi="Time New Roman"/>
          <w:bCs/>
          <w:lang w:val="en-GB"/>
        </w:rPr>
        <w:t>有效</w:t>
      </w:r>
      <w:r w:rsidR="002E26B8" w:rsidRPr="002E26B8">
        <w:rPr>
          <w:rFonts w:ascii="Time New Roman" w:eastAsia="黑体" w:hAnsi="Time New Roman" w:hint="eastAsia"/>
          <w:bCs/>
          <w:lang w:val="en-GB"/>
        </w:rPr>
        <w:t>执行</w:t>
      </w:r>
      <w:r w:rsidR="002E26B8" w:rsidRPr="002E26B8">
        <w:rPr>
          <w:rFonts w:ascii="Time New Roman" w:eastAsia="黑体" w:hAnsi="Time New Roman"/>
          <w:bCs/>
          <w:lang w:val="en-GB"/>
        </w:rPr>
        <w:t>。</w:t>
      </w:r>
      <w:r w:rsidR="002E26B8" w:rsidRPr="002E26B8">
        <w:rPr>
          <w:rFonts w:ascii="Time New Roman" w:eastAsia="黑体" w:hAnsi="Time New Roman" w:hint="eastAsia"/>
          <w:bCs/>
          <w:lang w:val="en-GB"/>
        </w:rPr>
        <w:t>具体而言，</w:t>
      </w:r>
      <w:r w:rsidR="002E26B8" w:rsidRPr="002E26B8">
        <w:rPr>
          <w:rFonts w:ascii="Time New Roman" w:eastAsia="黑体" w:hAnsi="Time New Roman"/>
          <w:bCs/>
          <w:lang w:val="en-GB"/>
        </w:rPr>
        <w:t>缔约国应：</w:t>
      </w:r>
    </w:p>
    <w:p w14:paraId="0DD06E3B" w14:textId="42882E9F"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lang w:val="en-GB"/>
        </w:rPr>
        <w:tab/>
      </w:r>
      <w:r w:rsidRPr="002E26B8">
        <w:rPr>
          <w:rFonts w:ascii="Time New Roman" w:eastAsia="黑体" w:hAnsi="Time New Roman"/>
          <w:bCs/>
          <w:lang w:val="en-GB"/>
        </w:rPr>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确保彻底调查</w:t>
      </w:r>
      <w:r w:rsidRPr="002E26B8">
        <w:rPr>
          <w:rFonts w:ascii="Time New Roman" w:eastAsia="黑体" w:hAnsi="Time New Roman" w:hint="eastAsia"/>
          <w:bCs/>
          <w:lang w:val="en-GB"/>
        </w:rPr>
        <w:t>所有</w:t>
      </w:r>
      <w:r w:rsidRPr="002E26B8">
        <w:rPr>
          <w:rFonts w:ascii="Time New Roman" w:eastAsia="黑体" w:hAnsi="Time New Roman"/>
          <w:bCs/>
          <w:lang w:val="en-GB"/>
        </w:rPr>
        <w:t>暴力侵害妇女案件，包括家庭暴力案件，起诉施暴者，若罪名成立，施以与罪行严重程度相称的</w:t>
      </w:r>
      <w:r w:rsidRPr="002E26B8">
        <w:rPr>
          <w:rFonts w:ascii="Time New Roman" w:eastAsia="黑体" w:hAnsi="Time New Roman" w:hint="eastAsia"/>
          <w:bCs/>
          <w:lang w:val="en-GB"/>
        </w:rPr>
        <w:t>惩</w:t>
      </w:r>
      <w:r w:rsidRPr="002E26B8">
        <w:rPr>
          <w:rFonts w:ascii="Time New Roman" w:eastAsia="黑体" w:hAnsi="Time New Roman"/>
          <w:bCs/>
          <w:lang w:val="en-GB"/>
        </w:rPr>
        <w:t>罚；</w:t>
      </w:r>
    </w:p>
    <w:p w14:paraId="10217C44" w14:textId="29F9EC04"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加强现有机制，鼓励暴力行为的受害妇女提出</w:t>
      </w:r>
      <w:r w:rsidRPr="002E26B8">
        <w:rPr>
          <w:rFonts w:ascii="Time New Roman" w:eastAsia="黑体" w:hAnsi="Time New Roman" w:hint="eastAsia"/>
          <w:bCs/>
          <w:lang w:val="en-GB"/>
        </w:rPr>
        <w:t>申</w:t>
      </w:r>
      <w:r w:rsidRPr="002E26B8">
        <w:rPr>
          <w:rFonts w:ascii="Time New Roman" w:eastAsia="黑体" w:hAnsi="Time New Roman"/>
          <w:bCs/>
          <w:lang w:val="en-GB"/>
        </w:rPr>
        <w:t>诉，包括确保她们了解自己的权利，并改进收集所有性别暴力案件数据的系统，以评估这一现象的范围</w:t>
      </w:r>
      <w:r w:rsidRPr="002E26B8">
        <w:rPr>
          <w:rFonts w:ascii="Time New Roman" w:eastAsia="黑体" w:hAnsi="Time New Roman" w:hint="eastAsia"/>
          <w:bCs/>
          <w:lang w:val="en-GB"/>
        </w:rPr>
        <w:t>，</w:t>
      </w:r>
      <w:r w:rsidRPr="002E26B8">
        <w:rPr>
          <w:rFonts w:ascii="Time New Roman" w:eastAsia="黑体" w:hAnsi="Time New Roman"/>
          <w:bCs/>
          <w:lang w:val="en-GB"/>
        </w:rPr>
        <w:t>并评估为打击这一现象而采取的措施的效</w:t>
      </w:r>
      <w:r w:rsidRPr="002E26B8">
        <w:rPr>
          <w:rFonts w:ascii="Time New Roman" w:eastAsia="黑体" w:hAnsi="Time New Roman" w:hint="eastAsia"/>
          <w:bCs/>
          <w:lang w:val="en-GB"/>
        </w:rPr>
        <w:t>力</w:t>
      </w:r>
      <w:r w:rsidRPr="002E26B8">
        <w:rPr>
          <w:rFonts w:ascii="Time New Roman" w:eastAsia="黑体" w:hAnsi="Time New Roman"/>
          <w:bCs/>
          <w:lang w:val="en-GB"/>
        </w:rPr>
        <w:t>；</w:t>
      </w:r>
    </w:p>
    <w:p w14:paraId="6FA90455" w14:textId="22CBAAF4"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确保所有受害</w:t>
      </w:r>
      <w:r w:rsidRPr="002E26B8">
        <w:rPr>
          <w:rFonts w:ascii="Time New Roman" w:eastAsia="黑体" w:hAnsi="Time New Roman" w:hint="eastAsia"/>
          <w:bCs/>
          <w:lang w:val="en-GB"/>
        </w:rPr>
        <w:t>人</w:t>
      </w:r>
      <w:r w:rsidRPr="002E26B8">
        <w:rPr>
          <w:rFonts w:ascii="Time New Roman" w:eastAsia="黑体" w:hAnsi="Time New Roman"/>
          <w:bCs/>
          <w:lang w:val="en-GB"/>
        </w:rPr>
        <w:t>，无论年龄大小，都能获得充分赔偿、有效的保护</w:t>
      </w:r>
      <w:proofErr w:type="gramStart"/>
      <w:r w:rsidRPr="002E26B8">
        <w:rPr>
          <w:rFonts w:ascii="Time New Roman" w:eastAsia="黑体" w:hAnsi="Time New Roman"/>
          <w:bCs/>
          <w:lang w:val="en-GB"/>
        </w:rPr>
        <w:t>和援</w:t>
      </w:r>
      <w:proofErr w:type="gramEnd"/>
      <w:r w:rsidRPr="002E26B8">
        <w:rPr>
          <w:rFonts w:ascii="Time New Roman" w:eastAsia="黑体" w:hAnsi="Time New Roman"/>
          <w:bCs/>
          <w:lang w:val="en-GB"/>
        </w:rPr>
        <w:t>助手段，包括免费法律援助、庇护所和心理社会支持；</w:t>
      </w:r>
    </w:p>
    <w:p w14:paraId="42182398" w14:textId="536BB518"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d</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继续并扩大对包括法官、检察官、律师和执法人员在内的公职人员的培训，使其了解如何识别和处理暴力侵害妇女案件，包括杀害女性、家庭暴力</w:t>
      </w:r>
      <w:r w:rsidRPr="002E26B8">
        <w:rPr>
          <w:rFonts w:ascii="Time New Roman" w:eastAsia="黑体" w:hAnsi="Time New Roman" w:hint="eastAsia"/>
          <w:bCs/>
          <w:lang w:val="en-GB"/>
        </w:rPr>
        <w:t>、</w:t>
      </w:r>
      <w:r w:rsidRPr="002E26B8">
        <w:rPr>
          <w:rFonts w:ascii="Time New Roman" w:eastAsia="黑体" w:hAnsi="Time New Roman"/>
          <w:bCs/>
          <w:lang w:val="en-GB"/>
        </w:rPr>
        <w:t>性暴力</w:t>
      </w:r>
      <w:r w:rsidRPr="002E26B8">
        <w:rPr>
          <w:rFonts w:ascii="Time New Roman" w:eastAsia="黑体" w:hAnsi="Time New Roman" w:hint="eastAsia"/>
          <w:bCs/>
          <w:lang w:val="en-GB"/>
        </w:rPr>
        <w:t>和</w:t>
      </w:r>
      <w:r w:rsidRPr="002E26B8">
        <w:rPr>
          <w:rFonts w:ascii="Time New Roman" w:eastAsia="黑体" w:hAnsi="Time New Roman"/>
          <w:bCs/>
          <w:lang w:val="en-GB"/>
        </w:rPr>
        <w:t>网络暴力案件；</w:t>
      </w:r>
    </w:p>
    <w:p w14:paraId="331A5BA8" w14:textId="19F4ADED"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e</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加强提高公众认识的运动，以消除助长和延续性别</w:t>
      </w:r>
      <w:r w:rsidRPr="002E26B8">
        <w:rPr>
          <w:rFonts w:ascii="Time New Roman" w:eastAsia="黑体" w:hAnsi="Time New Roman" w:hint="eastAsia"/>
          <w:bCs/>
          <w:lang w:val="en-GB"/>
        </w:rPr>
        <w:t>暴力</w:t>
      </w:r>
      <w:r w:rsidRPr="002E26B8">
        <w:rPr>
          <w:rFonts w:ascii="Time New Roman" w:eastAsia="黑体" w:hAnsi="Time New Roman"/>
          <w:bCs/>
          <w:lang w:val="en-GB"/>
        </w:rPr>
        <w:t>的社会和文化模式及成见。</w:t>
      </w:r>
    </w:p>
    <w:p w14:paraId="153B02EB"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rFonts w:hint="eastAsia"/>
          <w:lang w:val="en-GB"/>
        </w:rPr>
        <w:t>自愿终止妊娠</w:t>
      </w:r>
      <w:r w:rsidRPr="002E26B8">
        <w:rPr>
          <w:lang w:val="en-GB"/>
        </w:rPr>
        <w:t>及性权利和生殖权利</w:t>
      </w:r>
    </w:p>
    <w:p w14:paraId="13EB9E68" w14:textId="144351CD" w:rsidR="002E26B8" w:rsidRPr="002E26B8" w:rsidRDefault="003F6274" w:rsidP="002E26B8">
      <w:pPr>
        <w:pStyle w:val="SingleTxtGC"/>
        <w:rPr>
          <w:lang w:val="en-GB"/>
        </w:rPr>
      </w:pPr>
      <w:r>
        <w:rPr>
          <w:lang w:val="en-GB"/>
        </w:rPr>
        <w:t>23</w:t>
      </w:r>
      <w:r w:rsidR="002E26B8" w:rsidRPr="002E26B8">
        <w:rPr>
          <w:lang w:val="en-GB"/>
        </w:rPr>
        <w:t>.</w:t>
      </w:r>
      <w:r w:rsidR="002E26B8" w:rsidRPr="002E26B8">
        <w:rPr>
          <w:lang w:val="en-GB"/>
        </w:rPr>
        <w:tab/>
      </w:r>
      <w:r w:rsidR="002E26B8" w:rsidRPr="002E26B8">
        <w:rPr>
          <w:lang w:val="en-GB"/>
        </w:rPr>
        <w:t>委员会欢迎《终止妊娠法》</w:t>
      </w:r>
      <w:r w:rsidR="002E26B8" w:rsidRPr="002E26B8">
        <w:rPr>
          <w:rFonts w:hint="eastAsia"/>
          <w:lang w:val="en-GB"/>
        </w:rPr>
        <w:t>于</w:t>
      </w:r>
      <w:r>
        <w:rPr>
          <w:lang w:val="en-GB"/>
        </w:rPr>
        <w:t>2</w:t>
      </w:r>
      <w:r w:rsidR="002E26B8" w:rsidRPr="002E26B8">
        <w:rPr>
          <w:lang w:val="en-GB"/>
        </w:rPr>
        <w:t>0</w:t>
      </w:r>
      <w:r>
        <w:rPr>
          <w:lang w:val="en-GB"/>
        </w:rPr>
        <w:t>19</w:t>
      </w:r>
      <w:r w:rsidR="002E26B8" w:rsidRPr="002E26B8">
        <w:rPr>
          <w:lang w:val="en-GB"/>
        </w:rPr>
        <w:t>年</w:t>
      </w:r>
      <w:r w:rsidR="002E26B8" w:rsidRPr="002E26B8">
        <w:rPr>
          <w:rFonts w:hint="eastAsia"/>
          <w:lang w:val="en-GB"/>
        </w:rPr>
        <w:t>获得</w:t>
      </w:r>
      <w:r w:rsidR="002E26B8" w:rsidRPr="002E26B8">
        <w:rPr>
          <w:lang w:val="en-GB"/>
        </w:rPr>
        <w:t>通过，该法消除了自愿终止妊娠的障碍。然而，委员会感到关切的是，</w:t>
      </w:r>
      <w:r w:rsidR="002E26B8" w:rsidRPr="002E26B8">
        <w:rPr>
          <w:rFonts w:hint="eastAsia"/>
          <w:lang w:val="en-GB"/>
        </w:rPr>
        <w:t>在</w:t>
      </w:r>
      <w:r w:rsidR="002E26B8" w:rsidRPr="002E26B8">
        <w:rPr>
          <w:lang w:val="en-GB"/>
        </w:rPr>
        <w:t>斯科普里以外</w:t>
      </w:r>
      <w:r w:rsidR="002E26B8" w:rsidRPr="002E26B8">
        <w:rPr>
          <w:rFonts w:hint="eastAsia"/>
          <w:lang w:val="en-GB"/>
        </w:rPr>
        <w:t>，</w:t>
      </w:r>
      <w:r w:rsidR="002E26B8" w:rsidRPr="002E26B8">
        <w:rPr>
          <w:lang w:val="en-GB"/>
        </w:rPr>
        <w:t>医疗终止妊娠服务有限，这对农村地区的妇女和女</w:t>
      </w:r>
      <w:r w:rsidR="002E26B8" w:rsidRPr="002E26B8">
        <w:rPr>
          <w:rFonts w:hint="eastAsia"/>
          <w:lang w:val="en-GB"/>
        </w:rPr>
        <w:t>童</w:t>
      </w:r>
      <w:r w:rsidR="002E26B8" w:rsidRPr="002E26B8">
        <w:rPr>
          <w:lang w:val="en-GB"/>
        </w:rPr>
        <w:t>造成</w:t>
      </w:r>
      <w:r w:rsidR="002E26B8" w:rsidRPr="002E26B8">
        <w:rPr>
          <w:rFonts w:hint="eastAsia"/>
          <w:lang w:val="en-GB"/>
        </w:rPr>
        <w:t>了</w:t>
      </w:r>
      <w:r w:rsidR="002E26B8" w:rsidRPr="002E26B8">
        <w:rPr>
          <w:lang w:val="en-GB"/>
        </w:rPr>
        <w:t>影响，而且避孕和堕胎的费用，除非</w:t>
      </w:r>
      <w:r w:rsidR="002E26B8" w:rsidRPr="002E26B8">
        <w:rPr>
          <w:rFonts w:hint="eastAsia"/>
          <w:lang w:val="en-GB"/>
        </w:rPr>
        <w:t>有</w:t>
      </w:r>
      <w:r w:rsidR="002E26B8" w:rsidRPr="002E26B8">
        <w:rPr>
          <w:lang w:val="en-GB"/>
        </w:rPr>
        <w:t>医疗需要，</w:t>
      </w:r>
      <w:r w:rsidR="002E26B8" w:rsidRPr="002E26B8">
        <w:rPr>
          <w:rFonts w:hint="eastAsia"/>
          <w:lang w:val="en-GB"/>
        </w:rPr>
        <w:t>否则</w:t>
      </w:r>
      <w:r w:rsidR="002E26B8" w:rsidRPr="002E26B8">
        <w:rPr>
          <w:lang w:val="en-GB"/>
        </w:rPr>
        <w:t>必须由患者承担</w:t>
      </w:r>
      <w:r>
        <w:rPr>
          <w:lang w:val="en-GB"/>
        </w:rPr>
        <w:t>(</w:t>
      </w:r>
      <w:r w:rsidR="002E26B8" w:rsidRPr="002E26B8">
        <w:rPr>
          <w:lang w:val="en-GB"/>
        </w:rPr>
        <w:t>第</w:t>
      </w:r>
      <w:r w:rsidR="002E26B8" w:rsidRPr="002E26B8">
        <w:rPr>
          <w:rFonts w:hint="eastAsia"/>
          <w:lang w:val="en-GB"/>
        </w:rPr>
        <w:t>六、第七和第二十六</w:t>
      </w:r>
      <w:r w:rsidR="002E26B8" w:rsidRPr="002E26B8">
        <w:rPr>
          <w:lang w:val="en-GB"/>
        </w:rPr>
        <w:t>条</w:t>
      </w:r>
      <w:r>
        <w:rPr>
          <w:lang w:val="en-GB"/>
        </w:rPr>
        <w:t>)</w:t>
      </w:r>
      <w:r w:rsidR="002E26B8" w:rsidRPr="002E26B8">
        <w:rPr>
          <w:lang w:val="en-GB"/>
        </w:rPr>
        <w:t>。</w:t>
      </w:r>
    </w:p>
    <w:p w14:paraId="5128B5A0" w14:textId="22189C8E"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24</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w:t>
      </w:r>
      <w:r w:rsidR="002E26B8" w:rsidRPr="002E26B8">
        <w:rPr>
          <w:rFonts w:ascii="Time New Roman" w:eastAsia="黑体" w:hAnsi="Time New Roman" w:hint="eastAsia"/>
          <w:bCs/>
          <w:lang w:val="en-GB"/>
        </w:rPr>
        <w:t>铭记</w:t>
      </w:r>
      <w:r w:rsidR="002E26B8" w:rsidRPr="002E26B8">
        <w:rPr>
          <w:rFonts w:ascii="Time New Roman" w:eastAsia="黑体" w:hAnsi="Time New Roman"/>
          <w:bCs/>
          <w:lang w:val="en-GB"/>
        </w:rPr>
        <w:t>委员会关于生命权的第</w:t>
      </w:r>
      <w:r w:rsidRPr="00876256">
        <w:rPr>
          <w:rFonts w:ascii="Time New Roman" w:eastAsia="黑体" w:hAnsi="Time New Roman"/>
          <w:bCs/>
          <w:lang w:val="en-GB"/>
        </w:rPr>
        <w:t>36</w:t>
      </w:r>
      <w:r w:rsidR="002E26B8" w:rsidRPr="002E26B8">
        <w:rPr>
          <w:rFonts w:ascii="Time New Roman" w:eastAsia="黑体" w:hAnsi="Time New Roman"/>
          <w:bCs/>
          <w:lang w:val="en-GB"/>
        </w:rPr>
        <w:t>号一般性意见</w:t>
      </w:r>
      <w:r w:rsidR="002E26B8" w:rsidRPr="002E26B8">
        <w:rPr>
          <w:rFonts w:ascii="Time New Roman" w:eastAsia="黑体" w:hAnsi="Time New Roman"/>
          <w:bCs/>
          <w:lang w:val="en-GB"/>
        </w:rPr>
        <w:t>(</w:t>
      </w:r>
      <w:r w:rsidRPr="00876256">
        <w:rPr>
          <w:rFonts w:ascii="Time New Roman" w:eastAsia="黑体" w:hAnsi="Time New Roman"/>
          <w:bCs/>
          <w:lang w:val="en-GB"/>
        </w:rPr>
        <w:t>2</w:t>
      </w:r>
      <w:r w:rsidR="002E26B8" w:rsidRPr="002E26B8">
        <w:rPr>
          <w:rFonts w:ascii="Time New Roman" w:eastAsia="黑体" w:hAnsi="Time New Roman"/>
          <w:bCs/>
          <w:lang w:val="en-GB"/>
        </w:rPr>
        <w:t>0</w:t>
      </w:r>
      <w:r w:rsidRPr="00876256">
        <w:rPr>
          <w:rFonts w:ascii="Time New Roman" w:eastAsia="黑体" w:hAnsi="Time New Roman"/>
          <w:bCs/>
          <w:lang w:val="en-GB"/>
        </w:rPr>
        <w:t>18</w:t>
      </w:r>
      <w:r w:rsidR="002E26B8" w:rsidRPr="002E26B8">
        <w:rPr>
          <w:rFonts w:ascii="Time New Roman" w:eastAsia="黑体" w:hAnsi="Time New Roman"/>
          <w:bCs/>
          <w:lang w:val="en-GB"/>
        </w:rPr>
        <w:t>年</w:t>
      </w:r>
      <w:r w:rsidR="002E26B8" w:rsidRPr="002E26B8">
        <w:rPr>
          <w:rFonts w:ascii="Time New Roman" w:eastAsia="黑体" w:hAnsi="Time New Roman"/>
          <w:bCs/>
          <w:lang w:val="en-GB"/>
        </w:rPr>
        <w:t>)</w:t>
      </w:r>
      <w:r w:rsidR="002E26B8" w:rsidRPr="002E26B8">
        <w:rPr>
          <w:rFonts w:ascii="Time New Roman" w:eastAsia="黑体" w:hAnsi="Time New Roman"/>
          <w:bCs/>
          <w:lang w:val="en-GB"/>
        </w:rPr>
        <w:t>第</w:t>
      </w:r>
      <w:r w:rsidRPr="00876256">
        <w:rPr>
          <w:rFonts w:ascii="Time New Roman" w:eastAsia="黑体" w:hAnsi="Time New Roman"/>
          <w:bCs/>
          <w:lang w:val="en-GB"/>
        </w:rPr>
        <w:t>8</w:t>
      </w:r>
      <w:r w:rsidR="002E26B8" w:rsidRPr="002E26B8">
        <w:rPr>
          <w:rFonts w:ascii="Time New Roman" w:eastAsia="黑体" w:hAnsi="Time New Roman"/>
          <w:bCs/>
          <w:lang w:val="en-GB"/>
        </w:rPr>
        <w:t>段，继续努力保证</w:t>
      </w:r>
      <w:r w:rsidR="002E26B8" w:rsidRPr="002E26B8">
        <w:rPr>
          <w:rFonts w:ascii="Time New Roman" w:eastAsia="黑体" w:hAnsi="Time New Roman" w:hint="eastAsia"/>
          <w:bCs/>
          <w:lang w:val="en-GB"/>
        </w:rPr>
        <w:t>全</w:t>
      </w:r>
      <w:r w:rsidR="002E26B8" w:rsidRPr="002E26B8">
        <w:rPr>
          <w:rFonts w:ascii="Time New Roman" w:eastAsia="黑体" w:hAnsi="Time New Roman"/>
          <w:bCs/>
          <w:lang w:val="en-GB"/>
        </w:rPr>
        <w:t>国各地的妇女和女童都能获得安全、有效和负担得起的堕胎服务。</w:t>
      </w:r>
    </w:p>
    <w:p w14:paraId="21CC9DA8" w14:textId="6442D87C" w:rsidR="002E26B8" w:rsidRPr="002E26B8" w:rsidRDefault="002E26B8" w:rsidP="00876256">
      <w:pPr>
        <w:pStyle w:val="H23GC"/>
        <w:rPr>
          <w:b/>
          <w:lang w:val="en-GB"/>
        </w:rPr>
      </w:pPr>
      <w:r w:rsidRPr="002E26B8">
        <w:rPr>
          <w:b/>
          <w:lang w:val="en-GB"/>
        </w:rPr>
        <w:tab/>
      </w:r>
      <w:r w:rsidRPr="002E26B8">
        <w:rPr>
          <w:b/>
          <w:lang w:val="en-GB"/>
        </w:rPr>
        <w:tab/>
      </w:r>
      <w:r w:rsidRPr="002E26B8">
        <w:rPr>
          <w:lang w:val="en-GB"/>
        </w:rPr>
        <w:t>人身自由</w:t>
      </w:r>
      <w:r w:rsidRPr="002E26B8">
        <w:rPr>
          <w:rFonts w:hint="eastAsia"/>
          <w:lang w:val="en-GB"/>
        </w:rPr>
        <w:t>和</w:t>
      </w:r>
      <w:r w:rsidRPr="002E26B8">
        <w:rPr>
          <w:lang w:val="en-GB"/>
        </w:rPr>
        <w:t>安全</w:t>
      </w:r>
    </w:p>
    <w:p w14:paraId="41C90A67" w14:textId="5AED8B85" w:rsidR="002E26B8" w:rsidRPr="002E26B8" w:rsidRDefault="003F6274" w:rsidP="002E26B8">
      <w:pPr>
        <w:pStyle w:val="SingleTxtGC"/>
        <w:rPr>
          <w:lang w:val="en-GB"/>
        </w:rPr>
      </w:pPr>
      <w:r>
        <w:rPr>
          <w:lang w:val="en-GB"/>
        </w:rPr>
        <w:t>25</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w:t>
      </w:r>
      <w:r w:rsidR="002E26B8" w:rsidRPr="002E26B8">
        <w:rPr>
          <w:lang w:val="en-GB"/>
        </w:rPr>
        <w:t>更多地使用审前拘留</w:t>
      </w:r>
      <w:r w:rsidR="002E26B8" w:rsidRPr="002E26B8">
        <w:rPr>
          <w:rFonts w:hint="eastAsia"/>
          <w:lang w:val="en-GB"/>
        </w:rPr>
        <w:t>的替代办法</w:t>
      </w:r>
      <w:r w:rsidR="002E26B8" w:rsidRPr="002E26B8">
        <w:rPr>
          <w:lang w:val="en-GB"/>
        </w:rPr>
        <w:t>，但对审前拘留时间过长感到关切，对于可判处</w:t>
      </w:r>
      <w:r>
        <w:rPr>
          <w:lang w:val="en-GB"/>
        </w:rPr>
        <w:t>15</w:t>
      </w:r>
      <w:r w:rsidR="002E26B8" w:rsidRPr="002E26B8">
        <w:rPr>
          <w:lang w:val="en-GB"/>
        </w:rPr>
        <w:t>年监禁的罪行，审前拘留最长可达一年，对于可判处</w:t>
      </w:r>
      <w:r w:rsidR="002E26B8" w:rsidRPr="002E26B8">
        <w:rPr>
          <w:lang w:val="en-GB"/>
        </w:rPr>
        <w:lastRenderedPageBreak/>
        <w:t>终身监禁的罪行，审前拘留最长可达两年。委员会还感到关切的是，在刑事诉讼的调查阶段，个人最长可被拘留</w:t>
      </w:r>
      <w:r>
        <w:rPr>
          <w:lang w:val="en-GB"/>
        </w:rPr>
        <w:t>18</w:t>
      </w:r>
      <w:r w:rsidR="002E26B8" w:rsidRPr="002E26B8">
        <w:rPr>
          <w:lang w:val="en-GB"/>
        </w:rPr>
        <w:t>0</w:t>
      </w:r>
      <w:r w:rsidR="002E26B8" w:rsidRPr="002E26B8">
        <w:rPr>
          <w:lang w:val="en-GB"/>
        </w:rPr>
        <w:t>天</w:t>
      </w:r>
      <w:r>
        <w:rPr>
          <w:lang w:val="en-GB"/>
        </w:rPr>
        <w:t>(</w:t>
      </w:r>
      <w:r w:rsidR="002E26B8" w:rsidRPr="002E26B8">
        <w:rPr>
          <w:lang w:val="en-GB"/>
        </w:rPr>
        <w:t>第九条</w:t>
      </w:r>
      <w:r>
        <w:rPr>
          <w:lang w:val="en-GB"/>
        </w:rPr>
        <w:t>)</w:t>
      </w:r>
      <w:r w:rsidR="002E26B8" w:rsidRPr="002E26B8">
        <w:rPr>
          <w:lang w:val="en-GB"/>
        </w:rPr>
        <w:t>。</w:t>
      </w:r>
    </w:p>
    <w:p w14:paraId="58A0D920" w14:textId="250D9ED0"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26</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缔约国应考虑到委员会关于人身自由和安全的第</w:t>
      </w:r>
      <w:r w:rsidRPr="00876256">
        <w:rPr>
          <w:rFonts w:ascii="Time New Roman" w:eastAsia="黑体" w:hAnsi="Time New Roman"/>
          <w:bCs/>
          <w:lang w:val="en-GB"/>
        </w:rPr>
        <w:t>35</w:t>
      </w:r>
      <w:r w:rsidR="002E26B8" w:rsidRPr="002E26B8">
        <w:rPr>
          <w:rFonts w:ascii="Time New Roman" w:eastAsia="黑体" w:hAnsi="Time New Roman"/>
          <w:bCs/>
          <w:lang w:val="en-GB"/>
        </w:rPr>
        <w:t>号一般性意见</w:t>
      </w:r>
      <w:r w:rsidRPr="00876256">
        <w:rPr>
          <w:rFonts w:ascii="Time New Roman" w:eastAsia="黑体" w:hAnsi="Time New Roman"/>
          <w:bCs/>
          <w:lang w:val="en-GB"/>
        </w:rPr>
        <w:t>(2</w:t>
      </w:r>
      <w:r w:rsidR="002E26B8" w:rsidRPr="002E26B8">
        <w:rPr>
          <w:rFonts w:ascii="Time New Roman" w:eastAsia="黑体" w:hAnsi="Time New Roman"/>
          <w:bCs/>
          <w:lang w:val="en-GB"/>
        </w:rPr>
        <w:t>0</w:t>
      </w:r>
      <w:r w:rsidRPr="00876256">
        <w:rPr>
          <w:rFonts w:ascii="Time New Roman" w:eastAsia="黑体" w:hAnsi="Time New Roman"/>
          <w:bCs/>
          <w:lang w:val="en-GB"/>
        </w:rPr>
        <w:t>14</w:t>
      </w:r>
      <w:r w:rsidR="002E26B8" w:rsidRPr="002E26B8">
        <w:rPr>
          <w:rFonts w:ascii="Time New Roman" w:eastAsia="黑体" w:hAnsi="Time New Roman"/>
          <w:bCs/>
          <w:lang w:val="en-GB"/>
        </w:rPr>
        <w:t>年</w:t>
      </w:r>
      <w:r w:rsidRPr="00876256">
        <w:rPr>
          <w:rFonts w:ascii="Time New Roman" w:eastAsia="黑体" w:hAnsi="Time New Roman"/>
          <w:bCs/>
          <w:lang w:val="en-GB"/>
        </w:rPr>
        <w:t>)</w:t>
      </w:r>
      <w:r w:rsidR="002E26B8" w:rsidRPr="002E26B8">
        <w:rPr>
          <w:rFonts w:ascii="Time New Roman" w:eastAsia="黑体" w:hAnsi="Time New Roman"/>
          <w:bCs/>
          <w:lang w:val="en-GB"/>
        </w:rPr>
        <w:t>，确保审前</w:t>
      </w:r>
      <w:proofErr w:type="gramStart"/>
      <w:r w:rsidR="002E26B8" w:rsidRPr="002E26B8">
        <w:rPr>
          <w:rFonts w:ascii="Time New Roman" w:eastAsia="黑体" w:hAnsi="Time New Roman"/>
          <w:bCs/>
          <w:lang w:val="en-GB"/>
        </w:rPr>
        <w:t>拘留仅</w:t>
      </w:r>
      <w:proofErr w:type="gramEnd"/>
      <w:r w:rsidR="002E26B8" w:rsidRPr="002E26B8">
        <w:rPr>
          <w:rFonts w:ascii="Time New Roman" w:eastAsia="黑体" w:hAnsi="Time New Roman"/>
          <w:bCs/>
          <w:lang w:val="en-GB"/>
        </w:rPr>
        <w:t>作为例外措施实施，</w:t>
      </w:r>
      <w:r w:rsidR="002E26B8" w:rsidRPr="002E26B8">
        <w:rPr>
          <w:rFonts w:ascii="Time New Roman" w:eastAsia="黑体" w:hAnsi="Time New Roman" w:hint="eastAsia"/>
          <w:bCs/>
          <w:lang w:val="en-GB"/>
        </w:rPr>
        <w:t>时间</w:t>
      </w:r>
      <w:r w:rsidR="002E26B8" w:rsidRPr="002E26B8">
        <w:rPr>
          <w:rFonts w:ascii="Time New Roman" w:eastAsia="黑体" w:hAnsi="Time New Roman"/>
          <w:bCs/>
          <w:lang w:val="en-GB"/>
        </w:rPr>
        <w:t>有限，</w:t>
      </w:r>
      <w:r w:rsidR="002E26B8" w:rsidRPr="002E26B8">
        <w:rPr>
          <w:rFonts w:ascii="Time New Roman" w:eastAsia="黑体" w:hAnsi="Time New Roman" w:hint="eastAsia"/>
          <w:bCs/>
          <w:lang w:val="en-GB"/>
        </w:rPr>
        <w:t>且</w:t>
      </w:r>
      <w:r w:rsidR="002E26B8" w:rsidRPr="002E26B8">
        <w:rPr>
          <w:rFonts w:ascii="Time New Roman" w:eastAsia="黑体" w:hAnsi="Time New Roman"/>
          <w:bCs/>
          <w:lang w:val="en-GB"/>
        </w:rPr>
        <w:t>根据对个人情况的评估进行，并接受定期司法审查。</w:t>
      </w:r>
    </w:p>
    <w:p w14:paraId="2DB673F2"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lang w:val="en-GB"/>
        </w:rPr>
        <w:t>残忍、不人道和有辱人格的待遇</w:t>
      </w:r>
      <w:r w:rsidRPr="002E26B8">
        <w:rPr>
          <w:rFonts w:hint="eastAsia"/>
          <w:lang w:val="en-GB"/>
        </w:rPr>
        <w:t>或处罚及</w:t>
      </w:r>
      <w:r w:rsidRPr="002E26B8">
        <w:rPr>
          <w:lang w:val="en-GB"/>
        </w:rPr>
        <w:t>过度使用武力</w:t>
      </w:r>
    </w:p>
    <w:p w14:paraId="4B8AE427" w14:textId="09E95AED" w:rsidR="002E26B8" w:rsidRPr="002E26B8" w:rsidRDefault="003F6274" w:rsidP="002E26B8">
      <w:pPr>
        <w:pStyle w:val="SingleTxtGC"/>
        <w:rPr>
          <w:lang w:val="en-GB"/>
        </w:rPr>
      </w:pPr>
      <w:r>
        <w:rPr>
          <w:lang w:val="en-GB"/>
        </w:rPr>
        <w:t>27</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缔约国在</w:t>
      </w:r>
      <w:r w:rsidR="002E26B8" w:rsidRPr="002E26B8">
        <w:rPr>
          <w:lang w:val="en-GB"/>
        </w:rPr>
        <w:t>监察员办公室内</w:t>
      </w:r>
      <w:r w:rsidR="002E26B8" w:rsidRPr="002E26B8">
        <w:rPr>
          <w:rFonts w:hint="eastAsia"/>
          <w:lang w:val="en-GB"/>
        </w:rPr>
        <w:t>设立</w:t>
      </w:r>
      <w:r w:rsidR="002E26B8" w:rsidRPr="002E26B8">
        <w:rPr>
          <w:lang w:val="en-GB"/>
        </w:rPr>
        <w:t>民事监督机制，该机制与民间社会组织合作，有能力</w:t>
      </w:r>
      <w:r w:rsidR="002E26B8" w:rsidRPr="002E26B8">
        <w:rPr>
          <w:rFonts w:hint="eastAsia"/>
          <w:lang w:val="en-GB"/>
        </w:rPr>
        <w:t>查访</w:t>
      </w:r>
      <w:r w:rsidR="002E26B8" w:rsidRPr="002E26B8">
        <w:rPr>
          <w:lang w:val="en-GB"/>
        </w:rPr>
        <w:t>拘留场所、审查有关警察过度使用武力的投诉、提供法律支持并发布预警通知。委员会还</w:t>
      </w:r>
      <w:r w:rsidR="002E26B8" w:rsidRPr="002E26B8">
        <w:rPr>
          <w:rFonts w:hint="eastAsia"/>
          <w:lang w:val="en-GB"/>
        </w:rPr>
        <w:t>高兴地看到，人们</w:t>
      </w:r>
      <w:r w:rsidR="002E26B8" w:rsidRPr="002E26B8">
        <w:rPr>
          <w:lang w:val="en-GB"/>
        </w:rPr>
        <w:t>越来越多地利用向民事监督机制提出投诉的机会，并制定</w:t>
      </w:r>
      <w:r w:rsidR="002E26B8" w:rsidRPr="002E26B8">
        <w:rPr>
          <w:rFonts w:hint="eastAsia"/>
          <w:lang w:val="en-GB"/>
        </w:rPr>
        <w:t>了</w:t>
      </w:r>
      <w:r w:rsidR="002E26B8" w:rsidRPr="002E26B8">
        <w:rPr>
          <w:lang w:val="en-GB"/>
        </w:rPr>
        <w:t>保障措施，例如废除过度使用武力案件的诉讼时效，使检察官能够调查警察过度使用武力案件。然而，委员会感到关切的是，向民事监督机制提出的大多数投诉都</w:t>
      </w:r>
      <w:r w:rsidR="002E26B8" w:rsidRPr="002E26B8">
        <w:rPr>
          <w:rFonts w:hint="eastAsia"/>
          <w:lang w:val="en-GB"/>
        </w:rPr>
        <w:t>因没有</w:t>
      </w:r>
      <w:r w:rsidR="002E26B8" w:rsidRPr="002E26B8">
        <w:rPr>
          <w:lang w:val="en-GB"/>
        </w:rPr>
        <w:t>根据而</w:t>
      </w:r>
      <w:r w:rsidR="002E26B8" w:rsidRPr="002E26B8">
        <w:rPr>
          <w:rFonts w:hint="eastAsia"/>
          <w:lang w:val="en-GB"/>
        </w:rPr>
        <w:t>被</w:t>
      </w:r>
      <w:r w:rsidR="002E26B8" w:rsidRPr="002E26B8">
        <w:rPr>
          <w:lang w:val="en-GB"/>
        </w:rPr>
        <w:t>驳回，缔约国没有拘留场所受伤</w:t>
      </w:r>
      <w:r w:rsidR="002E26B8" w:rsidRPr="002E26B8">
        <w:rPr>
          <w:rFonts w:hint="eastAsia"/>
          <w:lang w:val="en-GB"/>
        </w:rPr>
        <w:t>情况</w:t>
      </w:r>
      <w:r w:rsidR="002E26B8" w:rsidRPr="002E26B8">
        <w:rPr>
          <w:lang w:val="en-GB"/>
        </w:rPr>
        <w:t>登记册，也没有按据称受害者的</w:t>
      </w:r>
      <w:r w:rsidR="002E26B8" w:rsidRPr="002E26B8">
        <w:rPr>
          <w:rFonts w:hint="eastAsia"/>
          <w:lang w:val="en-GB"/>
        </w:rPr>
        <w:t>族裔</w:t>
      </w:r>
      <w:r w:rsidR="002E26B8" w:rsidRPr="002E26B8">
        <w:rPr>
          <w:lang w:val="en-GB"/>
        </w:rPr>
        <w:t>分类的过度使用武力投诉数据</w:t>
      </w:r>
      <w:r>
        <w:rPr>
          <w:lang w:val="en-GB"/>
        </w:rPr>
        <w:t>(</w:t>
      </w:r>
      <w:r w:rsidR="002E26B8" w:rsidRPr="002E26B8">
        <w:rPr>
          <w:lang w:val="en-GB"/>
        </w:rPr>
        <w:t>第六、第七和第十条</w:t>
      </w:r>
      <w:r>
        <w:rPr>
          <w:lang w:val="en-GB"/>
        </w:rPr>
        <w:t>)</w:t>
      </w:r>
      <w:r w:rsidR="002E26B8" w:rsidRPr="002E26B8">
        <w:rPr>
          <w:lang w:val="en-GB"/>
        </w:rPr>
        <w:t>。</w:t>
      </w:r>
    </w:p>
    <w:p w14:paraId="77691EFA" w14:textId="4EB82516"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28</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w:t>
      </w:r>
    </w:p>
    <w:p w14:paraId="16D665A4" w14:textId="7F047F46"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根据《酷刑和其他残忍、不人道或有辱人格的待遇或处罚的有效调查和文件记录手册》</w:t>
      </w:r>
      <w:r w:rsidRPr="002E26B8">
        <w:rPr>
          <w:rFonts w:ascii="Time New Roman" w:eastAsia="黑体" w:hAnsi="Time New Roman"/>
          <w:bCs/>
          <w:lang w:val="en-GB"/>
        </w:rPr>
        <w:t>(</w:t>
      </w:r>
      <w:r w:rsidRPr="002E26B8">
        <w:rPr>
          <w:rFonts w:ascii="Time New Roman" w:eastAsia="黑体" w:hAnsi="Time New Roman"/>
          <w:bCs/>
          <w:lang w:val="en-GB"/>
        </w:rPr>
        <w:t>《伊斯坦布尔规程》</w:t>
      </w:r>
      <w:r w:rsidRPr="002E26B8">
        <w:rPr>
          <w:rFonts w:ascii="Time New Roman" w:eastAsia="黑体" w:hAnsi="Time New Roman"/>
          <w:bCs/>
          <w:lang w:val="en-GB"/>
        </w:rPr>
        <w:t>)</w:t>
      </w:r>
      <w:r w:rsidRPr="002E26B8">
        <w:rPr>
          <w:rFonts w:ascii="Time New Roman" w:eastAsia="黑体" w:hAnsi="Time New Roman"/>
          <w:bCs/>
          <w:lang w:val="en-GB"/>
        </w:rPr>
        <w:t>，对所有拘留期间虐待指控</w:t>
      </w:r>
      <w:r w:rsidRPr="002E26B8">
        <w:rPr>
          <w:rFonts w:ascii="Time New Roman" w:eastAsia="黑体" w:hAnsi="Time New Roman" w:hint="eastAsia"/>
          <w:bCs/>
          <w:lang w:val="en-GB"/>
        </w:rPr>
        <w:t>，并对</w:t>
      </w:r>
      <w:r w:rsidRPr="002E26B8">
        <w:rPr>
          <w:rFonts w:ascii="Time New Roman" w:eastAsia="黑体" w:hAnsi="Time New Roman"/>
          <w:bCs/>
          <w:lang w:val="en-GB"/>
        </w:rPr>
        <w:t>所有关于执法人员过度使用武力的指控</w:t>
      </w:r>
      <w:r w:rsidRPr="002E26B8">
        <w:rPr>
          <w:rFonts w:ascii="Time New Roman" w:eastAsia="黑体" w:hAnsi="Time New Roman" w:hint="eastAsia"/>
          <w:bCs/>
          <w:lang w:val="en-GB"/>
        </w:rPr>
        <w:t>，</w:t>
      </w:r>
      <w:r w:rsidRPr="002E26B8">
        <w:rPr>
          <w:rFonts w:ascii="Time New Roman" w:eastAsia="黑体" w:hAnsi="Time New Roman"/>
          <w:bCs/>
          <w:lang w:val="en-GB"/>
        </w:rPr>
        <w:t>进行彻底、独立和公正的调查；</w:t>
      </w:r>
    </w:p>
    <w:p w14:paraId="3A061221" w14:textId="75925AD2"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确保提交给监察员办公室民事监督机制的所有投诉都得到认真调查，并将所有指控可能有充分根据的案件移交检察官</w:t>
      </w:r>
      <w:r w:rsidRPr="002E26B8">
        <w:rPr>
          <w:rFonts w:ascii="Time New Roman" w:eastAsia="黑体" w:hAnsi="Time New Roman" w:hint="eastAsia"/>
          <w:bCs/>
          <w:lang w:val="en-GB"/>
        </w:rPr>
        <w:t>，</w:t>
      </w:r>
      <w:r w:rsidRPr="002E26B8">
        <w:rPr>
          <w:rFonts w:ascii="Time New Roman" w:eastAsia="黑体" w:hAnsi="Time New Roman"/>
          <w:bCs/>
          <w:lang w:val="en-GB"/>
        </w:rPr>
        <w:t>以便提出刑事指控；</w:t>
      </w:r>
    </w:p>
    <w:p w14:paraId="15F255C1" w14:textId="5142B584"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加强监督机制，防止和处理执法人员过度使用武力的案件，确保迅速建立拘留场所受伤情况登记册，并收集有关过度使用武力或虐待投诉的分类数据，包括按族裔分列的数据。</w:t>
      </w:r>
    </w:p>
    <w:p w14:paraId="0CD097D2"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rFonts w:hint="eastAsia"/>
          <w:lang w:val="en-GB"/>
        </w:rPr>
        <w:t>被剥夺自由者的待遇</w:t>
      </w:r>
    </w:p>
    <w:p w14:paraId="395D0A70" w14:textId="764176CB" w:rsidR="002E26B8" w:rsidRPr="002E26B8" w:rsidRDefault="003F6274" w:rsidP="002E26B8">
      <w:pPr>
        <w:pStyle w:val="SingleTxtGC"/>
        <w:rPr>
          <w:lang w:val="en-GB"/>
        </w:rPr>
      </w:pPr>
      <w:r>
        <w:rPr>
          <w:lang w:val="en-GB"/>
        </w:rPr>
        <w:t>29</w:t>
      </w:r>
      <w:r w:rsidR="002E26B8" w:rsidRPr="002E26B8">
        <w:rPr>
          <w:lang w:val="en-GB"/>
        </w:rPr>
        <w:t>.</w:t>
      </w:r>
      <w:r w:rsidR="002E26B8" w:rsidRPr="002E26B8">
        <w:rPr>
          <w:lang w:val="en-GB"/>
        </w:rPr>
        <w:tab/>
      </w:r>
      <w:r w:rsidR="002E26B8" w:rsidRPr="002E26B8">
        <w:rPr>
          <w:lang w:val="en-GB"/>
        </w:rPr>
        <w:t>委员会感到关切的是，有报告称</w:t>
      </w:r>
      <w:r w:rsidR="002E26B8" w:rsidRPr="002E26B8">
        <w:rPr>
          <w:rFonts w:hint="eastAsia"/>
          <w:lang w:val="en-GB"/>
        </w:rPr>
        <w:t>，</w:t>
      </w:r>
      <w:r w:rsidR="002E26B8" w:rsidRPr="002E26B8">
        <w:rPr>
          <w:lang w:val="en-GB"/>
        </w:rPr>
        <w:t>监狱严重拥挤、人员不足</w:t>
      </w:r>
      <w:r w:rsidR="002E26B8" w:rsidRPr="002E26B8">
        <w:rPr>
          <w:rFonts w:hint="eastAsia"/>
          <w:lang w:val="en-GB"/>
        </w:rPr>
        <w:t>、</w:t>
      </w:r>
      <w:r w:rsidR="002E26B8" w:rsidRPr="002E26B8">
        <w:rPr>
          <w:lang w:val="en-GB"/>
        </w:rPr>
        <w:t>基础设施陈旧，监狱工作人员腐败，他们接受贿赂</w:t>
      </w:r>
      <w:r w:rsidR="002E26B8" w:rsidRPr="002E26B8">
        <w:rPr>
          <w:rFonts w:hint="eastAsia"/>
          <w:lang w:val="en-GB"/>
        </w:rPr>
        <w:t>以给予</w:t>
      </w:r>
      <w:r w:rsidR="002E26B8" w:rsidRPr="002E26B8">
        <w:rPr>
          <w:lang w:val="en-GB"/>
        </w:rPr>
        <w:t>特权或</w:t>
      </w:r>
      <w:r w:rsidR="002E26B8" w:rsidRPr="002E26B8">
        <w:rPr>
          <w:rFonts w:hint="eastAsia"/>
          <w:lang w:val="en-GB"/>
        </w:rPr>
        <w:t>放行</w:t>
      </w:r>
      <w:r w:rsidR="002E26B8" w:rsidRPr="002E26B8">
        <w:rPr>
          <w:lang w:val="en-GB"/>
        </w:rPr>
        <w:t>违禁品，</w:t>
      </w:r>
      <w:r w:rsidR="002E26B8" w:rsidRPr="002E26B8">
        <w:rPr>
          <w:rFonts w:hint="eastAsia"/>
          <w:lang w:val="en-GB"/>
        </w:rPr>
        <w:t>这种情况</w:t>
      </w:r>
      <w:r w:rsidR="002E26B8" w:rsidRPr="002E26B8">
        <w:rPr>
          <w:lang w:val="en-GB"/>
        </w:rPr>
        <w:t>在</w:t>
      </w:r>
      <w:proofErr w:type="spellStart"/>
      <w:r>
        <w:rPr>
          <w:lang w:val="en-GB"/>
        </w:rPr>
        <w:t>Idrizovo</w:t>
      </w:r>
      <w:proofErr w:type="spellEnd"/>
      <w:r w:rsidR="002E26B8" w:rsidRPr="002E26B8">
        <w:rPr>
          <w:lang w:val="en-GB"/>
        </w:rPr>
        <w:t>监狱</w:t>
      </w:r>
      <w:r w:rsidR="002E26B8" w:rsidRPr="002E26B8">
        <w:rPr>
          <w:rFonts w:hint="eastAsia"/>
          <w:lang w:val="en-GB"/>
        </w:rPr>
        <w:t>尤甚</w:t>
      </w:r>
      <w:r w:rsidR="002E26B8" w:rsidRPr="002E26B8">
        <w:rPr>
          <w:lang w:val="en-GB"/>
        </w:rPr>
        <w:t>。委员会注意到</w:t>
      </w:r>
      <w:r w:rsidR="002E26B8" w:rsidRPr="002E26B8">
        <w:rPr>
          <w:rFonts w:hint="eastAsia"/>
          <w:lang w:val="en-GB"/>
        </w:rPr>
        <w:t>，</w:t>
      </w:r>
      <w:r w:rsidR="002E26B8" w:rsidRPr="002E26B8">
        <w:rPr>
          <w:lang w:val="en-GB"/>
        </w:rPr>
        <w:t>缔约国努力通过更多地使用监禁</w:t>
      </w:r>
      <w:r w:rsidR="002E26B8" w:rsidRPr="002E26B8">
        <w:rPr>
          <w:rFonts w:hint="eastAsia"/>
          <w:lang w:val="en-GB"/>
        </w:rPr>
        <w:t>的</w:t>
      </w:r>
      <w:r w:rsidR="002E26B8" w:rsidRPr="002E26B8">
        <w:rPr>
          <w:lang w:val="en-GB"/>
        </w:rPr>
        <w:t>替代</w:t>
      </w:r>
      <w:r w:rsidR="002E26B8" w:rsidRPr="002E26B8">
        <w:rPr>
          <w:rFonts w:hint="eastAsia"/>
          <w:lang w:val="en-GB"/>
        </w:rPr>
        <w:t>办法</w:t>
      </w:r>
      <w:r>
        <w:rPr>
          <w:rFonts w:hint="eastAsia"/>
          <w:lang w:val="en-GB"/>
        </w:rPr>
        <w:t>(</w:t>
      </w:r>
      <w:r w:rsidR="002E26B8" w:rsidRPr="002E26B8">
        <w:rPr>
          <w:lang w:val="en-GB"/>
        </w:rPr>
        <w:t>包括缓刑和使用脚</w:t>
      </w:r>
      <w:r w:rsidR="002E26B8" w:rsidRPr="002E26B8">
        <w:rPr>
          <w:rFonts w:hint="eastAsia"/>
          <w:lang w:val="en-GB"/>
        </w:rPr>
        <w:t>环进行</w:t>
      </w:r>
      <w:r w:rsidR="002E26B8" w:rsidRPr="002E26B8">
        <w:rPr>
          <w:lang w:val="en-GB"/>
        </w:rPr>
        <w:t>电子监控</w:t>
      </w:r>
      <w:r>
        <w:rPr>
          <w:rFonts w:hint="eastAsia"/>
          <w:lang w:val="en-GB"/>
        </w:rPr>
        <w:t>)</w:t>
      </w:r>
      <w:r w:rsidR="002E26B8" w:rsidRPr="002E26B8">
        <w:rPr>
          <w:rFonts w:hint="eastAsia"/>
          <w:lang w:val="en-GB"/>
        </w:rPr>
        <w:t>，</w:t>
      </w:r>
      <w:r w:rsidR="002E26B8" w:rsidRPr="002E26B8">
        <w:rPr>
          <w:lang w:val="en-GB"/>
        </w:rPr>
        <w:t>来解决监狱过度拥挤的问题，但委员会</w:t>
      </w:r>
      <w:r w:rsidR="002E26B8" w:rsidRPr="002E26B8">
        <w:rPr>
          <w:rFonts w:hint="eastAsia"/>
          <w:lang w:val="en-GB"/>
        </w:rPr>
        <w:t>感到</w:t>
      </w:r>
      <w:r w:rsidR="002E26B8" w:rsidRPr="002E26B8">
        <w:rPr>
          <w:lang w:val="en-GB"/>
        </w:rPr>
        <w:t>关切的是，鉴于问题的严重性，这些措施可能</w:t>
      </w:r>
      <w:r w:rsidR="002E26B8" w:rsidRPr="002E26B8">
        <w:rPr>
          <w:rFonts w:hint="eastAsia"/>
          <w:lang w:val="en-GB"/>
        </w:rPr>
        <w:t>还</w:t>
      </w:r>
      <w:r w:rsidR="002E26B8" w:rsidRPr="002E26B8">
        <w:rPr>
          <w:lang w:val="en-GB"/>
        </w:rPr>
        <w:t>不够。委员会还感到关切的是，有报告称</w:t>
      </w:r>
      <w:r w:rsidR="002E26B8" w:rsidRPr="002E26B8">
        <w:rPr>
          <w:rFonts w:hint="eastAsia"/>
          <w:lang w:val="en-GB"/>
        </w:rPr>
        <w:t>，</w:t>
      </w:r>
      <w:r w:rsidR="002E26B8" w:rsidRPr="002E26B8">
        <w:rPr>
          <w:lang w:val="en-GB"/>
        </w:rPr>
        <w:t>拘留场所，包括青少年拘留场所，缺乏充</w:t>
      </w:r>
      <w:r w:rsidR="002E26B8" w:rsidRPr="002E26B8">
        <w:rPr>
          <w:rFonts w:hint="eastAsia"/>
          <w:lang w:val="en-GB"/>
        </w:rPr>
        <w:t>足</w:t>
      </w:r>
      <w:r w:rsidR="002E26B8" w:rsidRPr="002E26B8">
        <w:rPr>
          <w:lang w:val="en-GB"/>
        </w:rPr>
        <w:t>的食物、饮用水、基本医疗保健和教育支持服务</w:t>
      </w:r>
      <w:r>
        <w:rPr>
          <w:lang w:val="en-GB"/>
        </w:rPr>
        <w:t>(</w:t>
      </w:r>
      <w:r w:rsidR="002E26B8" w:rsidRPr="002E26B8">
        <w:rPr>
          <w:lang w:val="en-GB"/>
        </w:rPr>
        <w:t>第十条</w:t>
      </w:r>
      <w:r>
        <w:rPr>
          <w:lang w:val="en-GB"/>
        </w:rPr>
        <w:t>)</w:t>
      </w:r>
      <w:r w:rsidR="002E26B8" w:rsidRPr="002E26B8">
        <w:rPr>
          <w:lang w:val="en-GB"/>
        </w:rPr>
        <w:t>。</w:t>
      </w:r>
    </w:p>
    <w:p w14:paraId="4166388A" w14:textId="3423E929"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3</w:t>
      </w:r>
      <w:r w:rsidR="002E26B8" w:rsidRPr="002E26B8">
        <w:rPr>
          <w:rFonts w:ascii="Time New Roman" w:eastAsia="黑体" w:hAnsi="Time New Roman"/>
          <w:lang w:val="en-GB"/>
        </w:rPr>
        <w:t>0.</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缔约国应继续努力改善拘留条件，确保其完全符合《联合国囚犯待遇最低限度标准规则》</w:t>
      </w:r>
      <w:r w:rsidRPr="00876256">
        <w:rPr>
          <w:rFonts w:ascii="Time New Roman" w:eastAsia="黑体" w:hAnsi="Time New Roman"/>
          <w:bCs/>
          <w:lang w:val="en-GB"/>
        </w:rPr>
        <w:t>(</w:t>
      </w:r>
      <w:r w:rsidR="002E26B8" w:rsidRPr="002E26B8">
        <w:rPr>
          <w:rFonts w:ascii="Time New Roman" w:eastAsia="黑体" w:hAnsi="Time New Roman" w:hint="eastAsia"/>
          <w:bCs/>
          <w:lang w:val="en-GB"/>
        </w:rPr>
        <w:t>《</w:t>
      </w:r>
      <w:r w:rsidR="002E26B8" w:rsidRPr="002E26B8">
        <w:rPr>
          <w:rFonts w:ascii="Time New Roman" w:eastAsia="黑体" w:hAnsi="Time New Roman"/>
          <w:bCs/>
          <w:lang w:val="en-GB"/>
        </w:rPr>
        <w:t>纳尔逊</w:t>
      </w:r>
      <w:r w:rsidR="00876256" w:rsidRPr="00876256">
        <w:rPr>
          <w:rFonts w:ascii="Time New Roman" w:eastAsia="黑体" w:hAnsi="Time New Roman" w:hint="eastAsia"/>
          <w:bCs/>
          <w:lang w:val="en-GB"/>
        </w:rPr>
        <w:t>·</w:t>
      </w:r>
      <w:r w:rsidR="002E26B8" w:rsidRPr="002E26B8">
        <w:rPr>
          <w:rFonts w:ascii="Time New Roman" w:eastAsia="黑体" w:hAnsi="Time New Roman"/>
          <w:bCs/>
          <w:lang w:val="en-GB"/>
        </w:rPr>
        <w:t>曼德拉规则</w:t>
      </w:r>
      <w:r w:rsidR="002E26B8" w:rsidRPr="002E26B8">
        <w:rPr>
          <w:rFonts w:ascii="Time New Roman" w:eastAsia="黑体" w:hAnsi="Time New Roman" w:hint="eastAsia"/>
          <w:bCs/>
          <w:lang w:val="en-GB"/>
        </w:rPr>
        <w:t>》</w:t>
      </w:r>
      <w:r w:rsidRPr="00876256">
        <w:rPr>
          <w:rFonts w:ascii="Time New Roman" w:eastAsia="黑体" w:hAnsi="Time New Roman"/>
          <w:bCs/>
          <w:lang w:val="en-GB"/>
        </w:rPr>
        <w:t>)</w:t>
      </w:r>
      <w:r w:rsidR="002E26B8" w:rsidRPr="002E26B8">
        <w:rPr>
          <w:rFonts w:ascii="Time New Roman" w:eastAsia="黑体" w:hAnsi="Time New Roman"/>
          <w:bCs/>
          <w:lang w:val="en-GB"/>
        </w:rPr>
        <w:t>和其他相关国际标准。具体而言，缔约国应：</w:t>
      </w:r>
    </w:p>
    <w:p w14:paraId="0993D569" w14:textId="3B444715"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根据《联合国非拘留措施最低限度标准规则》</w:t>
      </w:r>
      <w:r w:rsidR="003F6274" w:rsidRPr="00876256">
        <w:rPr>
          <w:rFonts w:ascii="Time New Roman" w:eastAsia="黑体" w:hAnsi="Time New Roman"/>
          <w:bCs/>
          <w:lang w:val="en-GB"/>
        </w:rPr>
        <w:t>(</w:t>
      </w:r>
      <w:r w:rsidRPr="002E26B8">
        <w:rPr>
          <w:rFonts w:ascii="Time New Roman" w:eastAsia="黑体" w:hAnsi="Time New Roman"/>
          <w:bCs/>
          <w:lang w:val="en-GB"/>
        </w:rPr>
        <w:t>《东京规则》</w:t>
      </w:r>
      <w:r w:rsidR="003F6274" w:rsidRPr="00876256">
        <w:rPr>
          <w:rFonts w:ascii="Time New Roman" w:eastAsia="黑体" w:hAnsi="Time New Roman"/>
          <w:bCs/>
          <w:lang w:val="en-GB"/>
        </w:rPr>
        <w:t>)</w:t>
      </w:r>
      <w:r w:rsidRPr="002E26B8">
        <w:rPr>
          <w:rFonts w:ascii="Time New Roman" w:eastAsia="黑体" w:hAnsi="Time New Roman"/>
          <w:bCs/>
          <w:lang w:val="en-GB"/>
        </w:rPr>
        <w:t>的规定，加强旨在</w:t>
      </w:r>
      <w:r w:rsidRPr="002E26B8">
        <w:rPr>
          <w:rFonts w:ascii="Time New Roman" w:eastAsia="黑体" w:hAnsi="Time New Roman" w:hint="eastAsia"/>
          <w:bCs/>
          <w:lang w:val="en-GB"/>
        </w:rPr>
        <w:t>解决</w:t>
      </w:r>
      <w:r w:rsidRPr="002E26B8">
        <w:rPr>
          <w:rFonts w:ascii="Time New Roman" w:eastAsia="黑体" w:hAnsi="Time New Roman"/>
          <w:bCs/>
          <w:lang w:val="en-GB"/>
        </w:rPr>
        <w:t>和防止过度拥挤的措施，特别是通过更广泛地采用审前拘留的替代</w:t>
      </w:r>
      <w:r w:rsidRPr="002E26B8">
        <w:rPr>
          <w:rFonts w:ascii="Time New Roman" w:eastAsia="黑体" w:hAnsi="Time New Roman" w:hint="eastAsia"/>
          <w:bCs/>
          <w:lang w:val="en-GB"/>
        </w:rPr>
        <w:t>办法</w:t>
      </w:r>
      <w:r w:rsidRPr="002E26B8">
        <w:rPr>
          <w:rFonts w:ascii="Time New Roman" w:eastAsia="黑体" w:hAnsi="Time New Roman"/>
          <w:bCs/>
          <w:lang w:val="en-GB"/>
        </w:rPr>
        <w:t>和非拘禁服刑方式；</w:t>
      </w:r>
    </w:p>
    <w:p w14:paraId="076ED75E" w14:textId="122DA6AB"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加大力度改善拘留条件，确保</w:t>
      </w:r>
      <w:r w:rsidRPr="002E26B8">
        <w:rPr>
          <w:rFonts w:ascii="Time New Roman" w:eastAsia="黑体" w:hAnsi="Time New Roman" w:hint="eastAsia"/>
          <w:bCs/>
          <w:lang w:val="en-GB"/>
        </w:rPr>
        <w:t>提供充足的</w:t>
      </w:r>
      <w:r w:rsidRPr="002E26B8">
        <w:rPr>
          <w:rFonts w:ascii="Time New Roman" w:eastAsia="黑体" w:hAnsi="Time New Roman"/>
          <w:bCs/>
          <w:lang w:val="en-GB"/>
        </w:rPr>
        <w:t>食物、饮用水、基本医疗保健和教育支持服务</w:t>
      </w:r>
      <w:r w:rsidR="003F6274" w:rsidRPr="00876256">
        <w:rPr>
          <w:rFonts w:ascii="Time New Roman" w:eastAsia="黑体" w:hAnsi="Time New Roman" w:hint="eastAsia"/>
          <w:bCs/>
          <w:lang w:val="en-GB"/>
        </w:rPr>
        <w:t>(</w:t>
      </w:r>
      <w:r w:rsidRPr="002E26B8">
        <w:rPr>
          <w:rFonts w:ascii="Time New Roman" w:eastAsia="黑体" w:hAnsi="Time New Roman"/>
          <w:bCs/>
          <w:lang w:val="en-GB"/>
        </w:rPr>
        <w:t>包括在青少年拘留场所</w:t>
      </w:r>
      <w:r w:rsidR="003F6274" w:rsidRPr="00876256">
        <w:rPr>
          <w:rFonts w:ascii="Time New Roman" w:eastAsia="黑体" w:hAnsi="Time New Roman" w:hint="eastAsia"/>
          <w:bCs/>
          <w:lang w:val="en-GB"/>
        </w:rPr>
        <w:t>)</w:t>
      </w:r>
      <w:r w:rsidRPr="002E26B8">
        <w:rPr>
          <w:rFonts w:ascii="Time New Roman" w:eastAsia="黑体" w:hAnsi="Time New Roman"/>
          <w:bCs/>
          <w:lang w:val="en-GB"/>
        </w:rPr>
        <w:t>，包括翻</w:t>
      </w:r>
      <w:r w:rsidRPr="002E26B8">
        <w:rPr>
          <w:rFonts w:ascii="Time New Roman" w:eastAsia="黑体" w:hAnsi="Time New Roman" w:hint="eastAsia"/>
          <w:bCs/>
          <w:lang w:val="en-GB"/>
        </w:rPr>
        <w:t>修</w:t>
      </w:r>
      <w:r w:rsidRPr="002E26B8">
        <w:rPr>
          <w:rFonts w:ascii="Time New Roman" w:eastAsia="黑体" w:hAnsi="Time New Roman"/>
          <w:bCs/>
          <w:lang w:val="en-GB"/>
        </w:rPr>
        <w:t>现有设施。</w:t>
      </w:r>
    </w:p>
    <w:p w14:paraId="4248E9CB" w14:textId="77777777" w:rsidR="002E26B8" w:rsidRPr="002E26B8" w:rsidRDefault="002E26B8" w:rsidP="00876256">
      <w:pPr>
        <w:pStyle w:val="H23GC"/>
        <w:rPr>
          <w:b/>
          <w:lang w:val="en-GB"/>
        </w:rPr>
      </w:pPr>
      <w:r w:rsidRPr="002E26B8">
        <w:rPr>
          <w:b/>
          <w:lang w:val="en-GB"/>
        </w:rPr>
        <w:lastRenderedPageBreak/>
        <w:tab/>
      </w:r>
      <w:r w:rsidRPr="002E26B8">
        <w:rPr>
          <w:b/>
          <w:lang w:val="en-GB"/>
        </w:rPr>
        <w:tab/>
      </w:r>
      <w:r w:rsidRPr="002E26B8">
        <w:rPr>
          <w:rFonts w:hint="eastAsia"/>
          <w:lang w:val="en-GB"/>
        </w:rPr>
        <w:t>消除奴隶劳动、奴役和人口贩运</w:t>
      </w:r>
    </w:p>
    <w:p w14:paraId="023DF6E1" w14:textId="35FD720E" w:rsidR="002E26B8" w:rsidRPr="002E26B8" w:rsidRDefault="003F6274" w:rsidP="002E26B8">
      <w:pPr>
        <w:pStyle w:val="SingleTxtGC"/>
        <w:rPr>
          <w:lang w:val="en-GB"/>
        </w:rPr>
      </w:pPr>
      <w:r>
        <w:rPr>
          <w:lang w:val="en-GB"/>
        </w:rPr>
        <w:t>31</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w:t>
      </w:r>
      <w:r w:rsidR="002E26B8" w:rsidRPr="002E26B8">
        <w:rPr>
          <w:lang w:val="en-GB"/>
        </w:rPr>
        <w:t>引入</w:t>
      </w:r>
      <w:r w:rsidR="002E26B8" w:rsidRPr="002E26B8">
        <w:rPr>
          <w:rFonts w:hint="eastAsia"/>
          <w:lang w:val="en-GB"/>
        </w:rPr>
        <w:t>了</w:t>
      </w:r>
      <w:r w:rsidR="002E26B8" w:rsidRPr="002E26B8">
        <w:rPr>
          <w:lang w:val="en-GB"/>
        </w:rPr>
        <w:t>人口贩运受害者因被贩运而被迫犯罪不受到惩罚的原则</w:t>
      </w:r>
      <w:r w:rsidR="002E26B8" w:rsidRPr="002E26B8">
        <w:rPr>
          <w:rFonts w:hint="eastAsia"/>
          <w:lang w:val="en-GB"/>
        </w:rPr>
        <w:t>，</w:t>
      </w:r>
      <w:r w:rsidR="002E26B8" w:rsidRPr="002E26B8">
        <w:rPr>
          <w:lang w:val="en-GB"/>
        </w:rPr>
        <w:t>在</w:t>
      </w:r>
      <w:r>
        <w:rPr>
          <w:lang w:val="en-GB"/>
        </w:rPr>
        <w:t>2</w:t>
      </w:r>
      <w:r w:rsidR="002E26B8" w:rsidRPr="002E26B8">
        <w:rPr>
          <w:lang w:val="en-GB"/>
        </w:rPr>
        <w:t>0</w:t>
      </w:r>
      <w:r>
        <w:rPr>
          <w:lang w:val="en-GB"/>
        </w:rPr>
        <w:t>18</w:t>
      </w:r>
      <w:r w:rsidR="002E26B8" w:rsidRPr="002E26B8">
        <w:rPr>
          <w:lang w:val="en-GB"/>
        </w:rPr>
        <w:t>年《外国人法》规定的恢复期和反思期给予临时居留，</w:t>
      </w:r>
      <w:r>
        <w:rPr>
          <w:lang w:val="en-GB"/>
        </w:rPr>
        <w:t>2</w:t>
      </w:r>
      <w:r w:rsidR="002E26B8" w:rsidRPr="002E26B8">
        <w:rPr>
          <w:lang w:val="en-GB"/>
        </w:rPr>
        <w:t>0</w:t>
      </w:r>
      <w:r>
        <w:rPr>
          <w:lang w:val="en-GB"/>
        </w:rPr>
        <w:t>22</w:t>
      </w:r>
      <w:r w:rsidR="002E26B8" w:rsidRPr="002E26B8">
        <w:rPr>
          <w:lang w:val="en-GB"/>
        </w:rPr>
        <w:t>年通过</w:t>
      </w:r>
      <w:r w:rsidR="002E26B8" w:rsidRPr="002E26B8">
        <w:rPr>
          <w:rFonts w:hint="eastAsia"/>
          <w:lang w:val="en-GB"/>
        </w:rPr>
        <w:t>了</w:t>
      </w:r>
      <w:r w:rsidR="002E26B8" w:rsidRPr="002E26B8">
        <w:rPr>
          <w:lang w:val="en-GB"/>
        </w:rPr>
        <w:t>《暴力犯罪受害者经济赔偿支付法》，并成立了由社会工作者、警察和民间社会代表组成的流动</w:t>
      </w:r>
      <w:r w:rsidR="002E26B8" w:rsidRPr="002E26B8">
        <w:rPr>
          <w:rFonts w:hint="eastAsia"/>
          <w:lang w:val="en-GB"/>
        </w:rPr>
        <w:t>队</w:t>
      </w:r>
      <w:r w:rsidR="002E26B8" w:rsidRPr="002E26B8">
        <w:rPr>
          <w:lang w:val="en-GB"/>
        </w:rPr>
        <w:t>，以识别人口贩运受害者，</w:t>
      </w:r>
      <w:r w:rsidR="002E26B8" w:rsidRPr="002E26B8">
        <w:rPr>
          <w:rFonts w:hint="eastAsia"/>
          <w:lang w:val="en-GB"/>
        </w:rPr>
        <w:t>从而使</w:t>
      </w:r>
      <w:r w:rsidR="002E26B8" w:rsidRPr="002E26B8">
        <w:rPr>
          <w:lang w:val="en-GB"/>
        </w:rPr>
        <w:t>识别数量增加。然而，委员会感到关切的是，有报告称，缔约国仍然是贩运人口特别是贩运妇女的来源国、过境国和目的地国，最常见的贩运目的是性剥削和强迫劳动，而且</w:t>
      </w:r>
      <w:r w:rsidR="002E26B8" w:rsidRPr="002E26B8">
        <w:rPr>
          <w:rFonts w:hint="eastAsia"/>
          <w:lang w:val="en-GB"/>
        </w:rPr>
        <w:t>，</w:t>
      </w:r>
      <w:r w:rsidR="002E26B8" w:rsidRPr="002E26B8">
        <w:rPr>
          <w:lang w:val="en-GB"/>
        </w:rPr>
        <w:t>特别是考虑到问题的严重性</w:t>
      </w:r>
      <w:r w:rsidR="002E26B8" w:rsidRPr="002E26B8">
        <w:rPr>
          <w:rFonts w:hint="eastAsia"/>
          <w:lang w:val="en-GB"/>
        </w:rPr>
        <w:t>，</w:t>
      </w:r>
      <w:r w:rsidR="002E26B8" w:rsidRPr="002E26B8">
        <w:rPr>
          <w:lang w:val="en-GB"/>
        </w:rPr>
        <w:t>流动</w:t>
      </w:r>
      <w:r w:rsidR="002E26B8" w:rsidRPr="002E26B8">
        <w:rPr>
          <w:rFonts w:hint="eastAsia"/>
          <w:lang w:val="en-GB"/>
        </w:rPr>
        <w:t>队</w:t>
      </w:r>
      <w:r w:rsidR="002E26B8" w:rsidRPr="002E26B8">
        <w:rPr>
          <w:lang w:val="en-GB"/>
        </w:rPr>
        <w:t>的能力有限。委员会仍感关切的是，有报告称，</w:t>
      </w:r>
      <w:r w:rsidR="002E26B8" w:rsidRPr="002E26B8">
        <w:rPr>
          <w:rFonts w:hint="eastAsia"/>
          <w:lang w:val="en-GB"/>
        </w:rPr>
        <w:t>有</w:t>
      </w:r>
      <w:r w:rsidR="002E26B8" w:rsidRPr="002E26B8">
        <w:rPr>
          <w:lang w:val="en-GB"/>
        </w:rPr>
        <w:t>公职人员参与或共谋犯下贩运罪，而且贩运案件的起诉率和定罪率</w:t>
      </w:r>
      <w:r w:rsidR="002E26B8" w:rsidRPr="002E26B8">
        <w:rPr>
          <w:rFonts w:hint="eastAsia"/>
          <w:lang w:val="en-GB"/>
        </w:rPr>
        <w:t>都</w:t>
      </w:r>
      <w:r w:rsidR="002E26B8" w:rsidRPr="002E26B8">
        <w:rPr>
          <w:lang w:val="en-GB"/>
        </w:rPr>
        <w:t>很低</w:t>
      </w:r>
      <w:r>
        <w:rPr>
          <w:lang w:val="en-GB"/>
        </w:rPr>
        <w:t>(</w:t>
      </w:r>
      <w:r w:rsidR="002E26B8" w:rsidRPr="002E26B8">
        <w:rPr>
          <w:lang w:val="en-GB"/>
        </w:rPr>
        <w:t>第七</w:t>
      </w:r>
      <w:r w:rsidR="002E26B8" w:rsidRPr="002E26B8">
        <w:rPr>
          <w:rFonts w:hint="eastAsia"/>
          <w:lang w:val="en-GB"/>
        </w:rPr>
        <w:t>、第八和第二十六</w:t>
      </w:r>
      <w:r w:rsidR="002E26B8" w:rsidRPr="002E26B8">
        <w:rPr>
          <w:lang w:val="en-GB"/>
        </w:rPr>
        <w:t>条</w:t>
      </w:r>
      <w:r>
        <w:rPr>
          <w:lang w:val="en-GB"/>
        </w:rPr>
        <w:t>)</w:t>
      </w:r>
      <w:r w:rsidR="002E26B8" w:rsidRPr="002E26B8">
        <w:rPr>
          <w:lang w:val="en-GB"/>
        </w:rPr>
        <w:t>。</w:t>
      </w:r>
    </w:p>
    <w:p w14:paraId="1E34B8F5" w14:textId="58699B22"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32</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缔约国应进一步加强努力，有效预防、打击和惩罚人口贩运，特别是以性剥削和强迫劳动为目的的人口贩运，包括：</w:t>
      </w:r>
    </w:p>
    <w:p w14:paraId="67A850B7" w14:textId="3AF741F2"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确保包括公职人员在内的</w:t>
      </w:r>
      <w:r w:rsidRPr="002E26B8">
        <w:rPr>
          <w:rFonts w:ascii="Time New Roman" w:eastAsia="黑体" w:hAnsi="Time New Roman" w:hint="eastAsia"/>
          <w:bCs/>
          <w:lang w:val="en-GB"/>
        </w:rPr>
        <w:t>犯罪人</w:t>
      </w:r>
      <w:r w:rsidRPr="002E26B8">
        <w:rPr>
          <w:rFonts w:ascii="Time New Roman" w:eastAsia="黑体" w:hAnsi="Time New Roman"/>
          <w:bCs/>
          <w:lang w:val="en-GB"/>
        </w:rPr>
        <w:t>受到有效起诉，若罪名成立，施以与罪行严重程度相称的</w:t>
      </w:r>
      <w:r w:rsidRPr="002E26B8">
        <w:rPr>
          <w:rFonts w:ascii="Time New Roman" w:eastAsia="黑体" w:hAnsi="Time New Roman" w:hint="eastAsia"/>
          <w:bCs/>
          <w:lang w:val="en-GB"/>
        </w:rPr>
        <w:t>惩</w:t>
      </w:r>
      <w:r w:rsidRPr="002E26B8">
        <w:rPr>
          <w:rFonts w:ascii="Time New Roman" w:eastAsia="黑体" w:hAnsi="Time New Roman"/>
          <w:bCs/>
          <w:lang w:val="en-GB"/>
        </w:rPr>
        <w:t>罚，并确保受害者能获得充分赔偿</w:t>
      </w:r>
      <w:r w:rsidRPr="002E26B8">
        <w:rPr>
          <w:rFonts w:ascii="Time New Roman" w:eastAsia="黑体" w:hAnsi="Time New Roman" w:hint="eastAsia"/>
          <w:bCs/>
          <w:lang w:val="en-GB"/>
        </w:rPr>
        <w:t>，</w:t>
      </w:r>
      <w:r w:rsidRPr="002E26B8">
        <w:rPr>
          <w:rFonts w:ascii="Time New Roman" w:eastAsia="黑体" w:hAnsi="Time New Roman"/>
          <w:bCs/>
          <w:lang w:val="en-GB"/>
        </w:rPr>
        <w:t>包括</w:t>
      </w:r>
      <w:r w:rsidRPr="002E26B8">
        <w:rPr>
          <w:rFonts w:ascii="Time New Roman" w:eastAsia="黑体" w:hAnsi="Time New Roman" w:hint="eastAsia"/>
          <w:bCs/>
          <w:lang w:val="en-GB"/>
        </w:rPr>
        <w:t>补</w:t>
      </w:r>
      <w:r w:rsidRPr="002E26B8">
        <w:rPr>
          <w:rFonts w:ascii="Time New Roman" w:eastAsia="黑体" w:hAnsi="Time New Roman"/>
          <w:bCs/>
          <w:lang w:val="en-GB"/>
        </w:rPr>
        <w:t>偿；</w:t>
      </w:r>
    </w:p>
    <w:p w14:paraId="3F2D78C9" w14:textId="7BB8DCE6"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特别是在弱势群体中</w:t>
      </w:r>
      <w:r w:rsidRPr="002E26B8">
        <w:rPr>
          <w:rFonts w:ascii="Time New Roman" w:eastAsia="黑体" w:hAnsi="Time New Roman" w:hint="eastAsia"/>
          <w:bCs/>
          <w:lang w:val="en-GB"/>
        </w:rPr>
        <w:t>，</w:t>
      </w:r>
      <w:r w:rsidRPr="002E26B8">
        <w:rPr>
          <w:rFonts w:ascii="Time New Roman" w:eastAsia="黑体" w:hAnsi="Time New Roman"/>
          <w:bCs/>
          <w:lang w:val="en-GB"/>
        </w:rPr>
        <w:t>加强受害者或潜在受害者的识别；</w:t>
      </w:r>
    </w:p>
    <w:p w14:paraId="4E7F9DF8" w14:textId="689EB861"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确保向所有负责识别、</w:t>
      </w:r>
      <w:r w:rsidRPr="002E26B8">
        <w:rPr>
          <w:rFonts w:ascii="Time New Roman" w:eastAsia="黑体" w:hAnsi="Time New Roman" w:hint="eastAsia"/>
          <w:bCs/>
          <w:lang w:val="en-GB"/>
        </w:rPr>
        <w:t>防止</w:t>
      </w:r>
      <w:r w:rsidRPr="002E26B8">
        <w:rPr>
          <w:rFonts w:ascii="Time New Roman" w:eastAsia="黑体" w:hAnsi="Time New Roman"/>
          <w:bCs/>
          <w:lang w:val="en-GB"/>
        </w:rPr>
        <w:t>和保护人口免遭贩运的机构，包括流动</w:t>
      </w:r>
      <w:r w:rsidRPr="002E26B8">
        <w:rPr>
          <w:rFonts w:ascii="Time New Roman" w:eastAsia="黑体" w:hAnsi="Time New Roman" w:hint="eastAsia"/>
          <w:bCs/>
          <w:lang w:val="en-GB"/>
        </w:rPr>
        <w:t>队</w:t>
      </w:r>
      <w:r w:rsidRPr="002E26B8">
        <w:rPr>
          <w:rFonts w:ascii="Time New Roman" w:eastAsia="黑体" w:hAnsi="Time New Roman"/>
          <w:bCs/>
          <w:lang w:val="en-GB"/>
        </w:rPr>
        <w:t>和暴力犯罪受害者国家赔偿委员会</w:t>
      </w:r>
      <w:r w:rsidRPr="002E26B8">
        <w:rPr>
          <w:rFonts w:ascii="Time New Roman" w:eastAsia="黑体" w:hAnsi="Time New Roman" w:hint="eastAsia"/>
          <w:bCs/>
          <w:lang w:val="en-GB"/>
        </w:rPr>
        <w:t>，</w:t>
      </w:r>
      <w:r w:rsidRPr="002E26B8">
        <w:rPr>
          <w:rFonts w:ascii="Time New Roman" w:eastAsia="黑体" w:hAnsi="Time New Roman"/>
          <w:bCs/>
          <w:lang w:val="en-GB"/>
        </w:rPr>
        <w:t>分配充足的财政、技术和人力资源；</w:t>
      </w:r>
    </w:p>
    <w:p w14:paraId="10DC22F7" w14:textId="432B4A80"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d</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hint="eastAsia"/>
          <w:bCs/>
          <w:lang w:val="en-GB"/>
        </w:rPr>
        <w:t>加强</w:t>
      </w:r>
      <w:r w:rsidRPr="002E26B8">
        <w:rPr>
          <w:rFonts w:ascii="Time New Roman" w:eastAsia="黑体" w:hAnsi="Time New Roman"/>
          <w:bCs/>
          <w:lang w:val="en-GB"/>
        </w:rPr>
        <w:t>针对公众</w:t>
      </w:r>
      <w:r w:rsidRPr="002E26B8">
        <w:rPr>
          <w:rFonts w:ascii="Time New Roman" w:eastAsia="黑体" w:hAnsi="Time New Roman" w:hint="eastAsia"/>
          <w:bCs/>
          <w:lang w:val="en-GB"/>
        </w:rPr>
        <w:t>的</w:t>
      </w:r>
      <w:r w:rsidRPr="002E26B8">
        <w:rPr>
          <w:rFonts w:ascii="Time New Roman" w:eastAsia="黑体" w:hAnsi="Time New Roman"/>
          <w:bCs/>
          <w:lang w:val="en-GB"/>
        </w:rPr>
        <w:t>预防</w:t>
      </w:r>
      <w:r w:rsidRPr="002E26B8">
        <w:rPr>
          <w:rFonts w:ascii="Time New Roman" w:eastAsia="黑体" w:hAnsi="Time New Roman" w:hint="eastAsia"/>
          <w:bCs/>
          <w:lang w:val="en-GB"/>
        </w:rPr>
        <w:t>宣传</w:t>
      </w:r>
      <w:r w:rsidRPr="002E26B8">
        <w:rPr>
          <w:rFonts w:ascii="Time New Roman" w:eastAsia="黑体" w:hAnsi="Time New Roman"/>
          <w:bCs/>
          <w:lang w:val="en-GB"/>
        </w:rPr>
        <w:t>和提高认识运动，并对包括司法</w:t>
      </w:r>
      <w:r w:rsidRPr="002E26B8">
        <w:rPr>
          <w:rFonts w:ascii="Time New Roman" w:eastAsia="黑体" w:hAnsi="Time New Roman" w:hint="eastAsia"/>
          <w:bCs/>
          <w:lang w:val="en-GB"/>
        </w:rPr>
        <w:t>机关</w:t>
      </w:r>
      <w:r w:rsidRPr="002E26B8">
        <w:rPr>
          <w:rFonts w:ascii="Time New Roman" w:eastAsia="黑体" w:hAnsi="Time New Roman"/>
          <w:bCs/>
          <w:lang w:val="en-GB"/>
        </w:rPr>
        <w:t>、检察</w:t>
      </w:r>
      <w:r w:rsidRPr="002E26B8">
        <w:rPr>
          <w:rFonts w:ascii="Time New Roman" w:eastAsia="黑体" w:hAnsi="Time New Roman" w:hint="eastAsia"/>
          <w:bCs/>
          <w:lang w:val="en-GB"/>
        </w:rPr>
        <w:t>机关</w:t>
      </w:r>
      <w:r w:rsidRPr="002E26B8">
        <w:rPr>
          <w:rFonts w:ascii="Time New Roman" w:eastAsia="黑体" w:hAnsi="Time New Roman"/>
          <w:bCs/>
          <w:lang w:val="en-GB"/>
        </w:rPr>
        <w:t>、执法</w:t>
      </w:r>
      <w:r w:rsidRPr="002E26B8">
        <w:rPr>
          <w:rFonts w:ascii="Time New Roman" w:eastAsia="黑体" w:hAnsi="Time New Roman" w:hint="eastAsia"/>
          <w:bCs/>
          <w:lang w:val="en-GB"/>
        </w:rPr>
        <w:t>机关</w:t>
      </w:r>
      <w:r w:rsidRPr="002E26B8">
        <w:rPr>
          <w:rFonts w:ascii="Time New Roman" w:eastAsia="黑体" w:hAnsi="Time New Roman"/>
          <w:bCs/>
          <w:lang w:val="en-GB"/>
        </w:rPr>
        <w:t>和边</w:t>
      </w:r>
      <w:r w:rsidRPr="002E26B8">
        <w:rPr>
          <w:rFonts w:ascii="Time New Roman" w:eastAsia="黑体" w:hAnsi="Time New Roman" w:hint="eastAsia"/>
          <w:bCs/>
          <w:lang w:val="en-GB"/>
        </w:rPr>
        <w:t>防机关在内的</w:t>
      </w:r>
      <w:r w:rsidRPr="002E26B8">
        <w:rPr>
          <w:rFonts w:ascii="Time New Roman" w:eastAsia="黑体" w:hAnsi="Time New Roman"/>
          <w:bCs/>
          <w:lang w:val="en-GB"/>
        </w:rPr>
        <w:t>所有相关国家官员进行专门培训，了解预防贩运</w:t>
      </w:r>
      <w:r w:rsidR="003F6274" w:rsidRPr="00876256">
        <w:rPr>
          <w:rFonts w:ascii="Time New Roman" w:eastAsia="黑体" w:hAnsi="Time New Roman"/>
          <w:bCs/>
          <w:lang w:val="en-GB"/>
        </w:rPr>
        <w:t>(</w:t>
      </w:r>
      <w:r w:rsidRPr="002E26B8">
        <w:rPr>
          <w:rFonts w:ascii="Time New Roman" w:eastAsia="黑体" w:hAnsi="Time New Roman"/>
          <w:bCs/>
          <w:lang w:val="en-GB"/>
        </w:rPr>
        <w:t>特别是</w:t>
      </w:r>
      <w:r w:rsidRPr="002E26B8">
        <w:rPr>
          <w:rFonts w:ascii="Time New Roman" w:eastAsia="黑体" w:hAnsi="Time New Roman" w:hint="eastAsia"/>
          <w:bCs/>
          <w:lang w:val="en-GB"/>
        </w:rPr>
        <w:t>以</w:t>
      </w:r>
      <w:r w:rsidRPr="002E26B8">
        <w:rPr>
          <w:rFonts w:ascii="Time New Roman" w:eastAsia="黑体" w:hAnsi="Time New Roman"/>
          <w:bCs/>
          <w:lang w:val="en-GB"/>
        </w:rPr>
        <w:t>性剥削和强迫劳动</w:t>
      </w:r>
      <w:r w:rsidRPr="002E26B8">
        <w:rPr>
          <w:rFonts w:ascii="Time New Roman" w:eastAsia="黑体" w:hAnsi="Time New Roman" w:hint="eastAsia"/>
          <w:bCs/>
          <w:lang w:val="en-GB"/>
        </w:rPr>
        <w:t>为</w:t>
      </w:r>
      <w:r w:rsidRPr="002E26B8">
        <w:rPr>
          <w:rFonts w:ascii="Time New Roman" w:eastAsia="黑体" w:hAnsi="Time New Roman"/>
          <w:bCs/>
          <w:lang w:val="en-GB"/>
        </w:rPr>
        <w:t>目的的贩运</w:t>
      </w:r>
      <w:r w:rsidR="003F6274" w:rsidRPr="00876256">
        <w:rPr>
          <w:rFonts w:ascii="Time New Roman" w:eastAsia="黑体" w:hAnsi="Time New Roman"/>
          <w:bCs/>
          <w:lang w:val="en-GB"/>
        </w:rPr>
        <w:t>)</w:t>
      </w:r>
      <w:r w:rsidRPr="002E26B8">
        <w:rPr>
          <w:rFonts w:ascii="Time New Roman" w:eastAsia="黑体" w:hAnsi="Time New Roman"/>
          <w:bCs/>
          <w:lang w:val="en-GB"/>
        </w:rPr>
        <w:t>的标准和程序</w:t>
      </w:r>
      <w:r w:rsidRPr="002E26B8">
        <w:rPr>
          <w:rFonts w:ascii="Time New Roman" w:eastAsia="黑体" w:hAnsi="Time New Roman" w:hint="eastAsia"/>
          <w:bCs/>
          <w:lang w:val="en-GB"/>
        </w:rPr>
        <w:t>、</w:t>
      </w:r>
      <w:r w:rsidRPr="002E26B8">
        <w:rPr>
          <w:rFonts w:ascii="Time New Roman" w:eastAsia="黑体" w:hAnsi="Time New Roman"/>
          <w:bCs/>
          <w:lang w:val="en-GB"/>
        </w:rPr>
        <w:t>识别和转介受害者的标准和程序以及受害者</w:t>
      </w:r>
      <w:r w:rsidRPr="002E26B8">
        <w:rPr>
          <w:rFonts w:ascii="Time New Roman" w:eastAsia="黑体" w:hAnsi="Time New Roman" w:hint="eastAsia"/>
          <w:bCs/>
          <w:lang w:val="en-GB"/>
        </w:rPr>
        <w:t>的</w:t>
      </w:r>
      <w:r w:rsidRPr="002E26B8">
        <w:rPr>
          <w:rFonts w:ascii="Time New Roman" w:eastAsia="黑体" w:hAnsi="Time New Roman"/>
          <w:bCs/>
          <w:lang w:val="en-GB"/>
        </w:rPr>
        <w:t>权利。</w:t>
      </w:r>
    </w:p>
    <w:p w14:paraId="68361879" w14:textId="77777777" w:rsidR="002E26B8" w:rsidRPr="002E26B8" w:rsidRDefault="002E26B8" w:rsidP="00876256">
      <w:pPr>
        <w:pStyle w:val="H23GC"/>
        <w:rPr>
          <w:b/>
          <w:lang w:val="en-GB"/>
        </w:rPr>
      </w:pPr>
      <w:r w:rsidRPr="002E26B8">
        <w:rPr>
          <w:b/>
          <w:lang w:val="en-GB"/>
        </w:rPr>
        <w:tab/>
      </w:r>
      <w:r w:rsidRPr="002E26B8">
        <w:rPr>
          <w:b/>
          <w:lang w:val="en-GB"/>
        </w:rPr>
        <w:tab/>
      </w:r>
      <w:bookmarkStart w:id="0" w:name="_Hlk203406520"/>
      <w:r w:rsidRPr="002E26B8">
        <w:rPr>
          <w:rFonts w:hint="eastAsia"/>
          <w:lang w:val="en-GB"/>
        </w:rPr>
        <w:t>包括移民、难民和寻求庇护者在内的外国人的待遇</w:t>
      </w:r>
      <w:r w:rsidRPr="002E26B8">
        <w:rPr>
          <w:lang w:val="en-GB"/>
        </w:rPr>
        <w:t>以及无国籍状态</w:t>
      </w:r>
    </w:p>
    <w:bookmarkEnd w:id="0"/>
    <w:p w14:paraId="7E55C361" w14:textId="0640F47E" w:rsidR="002E26B8" w:rsidRPr="002E26B8" w:rsidRDefault="003F6274" w:rsidP="002E26B8">
      <w:pPr>
        <w:pStyle w:val="SingleTxtGC"/>
        <w:rPr>
          <w:lang w:val="en-GB"/>
        </w:rPr>
      </w:pPr>
      <w:r>
        <w:rPr>
          <w:lang w:val="en-GB"/>
        </w:rPr>
        <w:t>33</w:t>
      </w:r>
      <w:r w:rsidR="002E26B8" w:rsidRPr="002E26B8">
        <w:rPr>
          <w:lang w:val="en-GB"/>
        </w:rPr>
        <w:t>.</w:t>
      </w:r>
      <w:r w:rsidR="002E26B8" w:rsidRPr="002E26B8">
        <w:rPr>
          <w:lang w:val="en-GB"/>
        </w:rPr>
        <w:tab/>
      </w:r>
      <w:r w:rsidR="002E26B8" w:rsidRPr="002E26B8">
        <w:rPr>
          <w:lang w:val="en-GB"/>
        </w:rPr>
        <w:t>委员会收到可靠报告称，庇护程序总体上不完善，包括获得免费法律援助的机会有限</w:t>
      </w:r>
      <w:r w:rsidR="002E26B8" w:rsidRPr="002E26B8">
        <w:rPr>
          <w:rFonts w:hint="eastAsia"/>
          <w:lang w:val="en-GB"/>
        </w:rPr>
        <w:t>、转运站</w:t>
      </w:r>
      <w:r w:rsidR="002E26B8" w:rsidRPr="002E26B8">
        <w:rPr>
          <w:lang w:val="en-GB"/>
        </w:rPr>
        <w:t>的地位不受监管</w:t>
      </w:r>
      <w:r w:rsidR="002E26B8" w:rsidRPr="002E26B8">
        <w:rPr>
          <w:rFonts w:hint="eastAsia"/>
          <w:lang w:val="en-GB"/>
        </w:rPr>
        <w:t>、</w:t>
      </w:r>
      <w:r w:rsidR="002E26B8" w:rsidRPr="002E26B8">
        <w:rPr>
          <w:lang w:val="en-GB"/>
        </w:rPr>
        <w:t>缺乏融合框架。委员会还获悉，在向寻求庇护者发放身份证方面出现严重延误，而且这种证件不可机读，这限制了获得出入境签证的能力。委员会感到关切的是，寻求庇护者仍然没有个人身份证号码，这限制了他们进入劳动力市场、获得医疗保健、教育和社会服务</w:t>
      </w:r>
      <w:r w:rsidR="002E26B8" w:rsidRPr="002E26B8">
        <w:rPr>
          <w:rFonts w:hint="eastAsia"/>
          <w:lang w:val="en-GB"/>
        </w:rPr>
        <w:t>的机会</w:t>
      </w:r>
      <w:r w:rsidR="002E26B8" w:rsidRPr="002E26B8">
        <w:rPr>
          <w:lang w:val="en-GB"/>
        </w:rPr>
        <w:t>。此外，委员会深感关切的是，有</w:t>
      </w:r>
      <w:r w:rsidR="002E26B8" w:rsidRPr="002E26B8">
        <w:rPr>
          <w:rFonts w:hint="eastAsia"/>
          <w:lang w:val="en-GB"/>
        </w:rPr>
        <w:t>报告</w:t>
      </w:r>
      <w:r w:rsidR="002E26B8" w:rsidRPr="002E26B8">
        <w:rPr>
          <w:lang w:val="en-GB"/>
        </w:rPr>
        <w:t>称，包括妇女和儿童在内的寻求庇护者被拘留在</w:t>
      </w:r>
      <w:r>
        <w:rPr>
          <w:lang w:val="en-GB"/>
        </w:rPr>
        <w:t>Gazi</w:t>
      </w:r>
      <w:r w:rsidR="002E26B8" w:rsidRPr="002E26B8">
        <w:rPr>
          <w:lang w:val="en-GB"/>
        </w:rPr>
        <w:t xml:space="preserve"> </w:t>
      </w:r>
      <w:r>
        <w:rPr>
          <w:lang w:val="en-GB"/>
        </w:rPr>
        <w:t>Baba</w:t>
      </w:r>
      <w:r w:rsidR="002E26B8" w:rsidRPr="002E26B8">
        <w:rPr>
          <w:lang w:val="en-GB"/>
        </w:rPr>
        <w:t>的外国人</w:t>
      </w:r>
      <w:r w:rsidR="002E26B8" w:rsidRPr="002E26B8">
        <w:rPr>
          <w:rFonts w:hint="eastAsia"/>
          <w:lang w:val="en-GB"/>
        </w:rPr>
        <w:t>收留</w:t>
      </w:r>
      <w:r w:rsidR="002E26B8" w:rsidRPr="002E26B8">
        <w:rPr>
          <w:lang w:val="en-GB"/>
        </w:rPr>
        <w:t>中心，原因是缺乏获得法律援助的机会</w:t>
      </w:r>
      <w:r w:rsidR="002E26B8" w:rsidRPr="002E26B8">
        <w:rPr>
          <w:rFonts w:hint="eastAsia"/>
          <w:lang w:val="en-GB"/>
        </w:rPr>
        <w:t>、</w:t>
      </w:r>
      <w:r w:rsidR="002E26B8" w:rsidRPr="002E26B8">
        <w:rPr>
          <w:lang w:val="en-GB"/>
        </w:rPr>
        <w:t>对拘留决定没有司法审查</w:t>
      </w:r>
      <w:r w:rsidR="002E26B8" w:rsidRPr="002E26B8">
        <w:rPr>
          <w:rFonts w:hint="eastAsia"/>
          <w:lang w:val="en-GB"/>
        </w:rPr>
        <w:t>、而且</w:t>
      </w:r>
      <w:r w:rsidR="002E26B8" w:rsidRPr="002E26B8">
        <w:rPr>
          <w:lang w:val="en-GB"/>
        </w:rPr>
        <w:t>拘留替代办法的使用有限</w:t>
      </w:r>
      <w:r>
        <w:rPr>
          <w:lang w:val="en-GB"/>
        </w:rPr>
        <w:t>(</w:t>
      </w:r>
      <w:r w:rsidR="002E26B8" w:rsidRPr="002E26B8">
        <w:rPr>
          <w:lang w:val="en-GB"/>
        </w:rPr>
        <w:t>第</w:t>
      </w:r>
      <w:r w:rsidR="002E26B8" w:rsidRPr="002E26B8">
        <w:rPr>
          <w:rFonts w:hint="eastAsia"/>
          <w:lang w:val="en-GB"/>
        </w:rPr>
        <w:t>六、第七、</w:t>
      </w:r>
      <w:r w:rsidR="002E26B8" w:rsidRPr="002E26B8">
        <w:rPr>
          <w:lang w:val="en-GB"/>
        </w:rPr>
        <w:t>第</w:t>
      </w:r>
      <w:r w:rsidR="002E26B8" w:rsidRPr="002E26B8">
        <w:rPr>
          <w:rFonts w:hint="eastAsia"/>
          <w:lang w:val="en-GB"/>
        </w:rPr>
        <w:t>九、第十二、</w:t>
      </w:r>
      <w:r w:rsidR="002E26B8" w:rsidRPr="002E26B8">
        <w:rPr>
          <w:lang w:val="en-GB"/>
        </w:rPr>
        <w:t>第</w:t>
      </w:r>
      <w:r w:rsidR="002E26B8" w:rsidRPr="002E26B8">
        <w:rPr>
          <w:rFonts w:hint="eastAsia"/>
          <w:lang w:val="en-GB"/>
        </w:rPr>
        <w:t>十三、第二十四和第二十六</w:t>
      </w:r>
      <w:r w:rsidR="002E26B8" w:rsidRPr="002E26B8">
        <w:rPr>
          <w:lang w:val="en-GB"/>
        </w:rPr>
        <w:t>条</w:t>
      </w:r>
      <w:r>
        <w:rPr>
          <w:lang w:val="en-GB"/>
        </w:rPr>
        <w:t>)</w:t>
      </w:r>
      <w:r w:rsidR="002E26B8" w:rsidRPr="002E26B8">
        <w:rPr>
          <w:lang w:val="en-GB"/>
        </w:rPr>
        <w:t>。</w:t>
      </w:r>
    </w:p>
    <w:p w14:paraId="3B354FE2" w14:textId="7200C61C"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34</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确保所有寻求国际保护者均能不受阻碍地入境其领土，并能进入公平且高效的申请程序，以便逐一确定其难民地位或确定其是否有资格获得国际保护，从而确保尊重不驱回原则。缔约国还应确保其立法完全符合相关要求。具体而言，缔约国应：</w:t>
      </w:r>
    </w:p>
    <w:p w14:paraId="07465D75" w14:textId="70F91880"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hint="eastAsia"/>
          <w:bCs/>
          <w:lang w:val="en-GB"/>
        </w:rPr>
        <w:t>确保</w:t>
      </w:r>
      <w:r w:rsidRPr="002E26B8">
        <w:rPr>
          <w:rFonts w:ascii="Time New Roman" w:eastAsia="黑体" w:hAnsi="Time New Roman"/>
          <w:bCs/>
          <w:lang w:val="en-GB"/>
        </w:rPr>
        <w:t>根据委员会第</w:t>
      </w:r>
      <w:r w:rsidR="003F6274" w:rsidRPr="00876256">
        <w:rPr>
          <w:rFonts w:ascii="Time New Roman" w:eastAsia="黑体" w:hAnsi="Time New Roman"/>
          <w:bCs/>
          <w:lang w:val="en-GB"/>
        </w:rPr>
        <w:t>35</w:t>
      </w:r>
      <w:r w:rsidRPr="002E26B8">
        <w:rPr>
          <w:rFonts w:ascii="Time New Roman" w:eastAsia="黑体" w:hAnsi="Time New Roman"/>
          <w:bCs/>
          <w:lang w:val="en-GB"/>
        </w:rPr>
        <w:t>号一般性意见</w:t>
      </w:r>
      <w:r w:rsidR="003F6274" w:rsidRPr="00876256">
        <w:rPr>
          <w:rFonts w:ascii="Time New Roman" w:eastAsia="黑体" w:hAnsi="Time New Roman"/>
          <w:bCs/>
          <w:lang w:val="en-GB"/>
        </w:rPr>
        <w:t>(2</w:t>
      </w:r>
      <w:r w:rsidRPr="002E26B8">
        <w:rPr>
          <w:rFonts w:ascii="Time New Roman" w:eastAsia="黑体" w:hAnsi="Time New Roman"/>
          <w:bCs/>
          <w:lang w:val="en-GB"/>
        </w:rPr>
        <w:t>0</w:t>
      </w:r>
      <w:r w:rsidR="003F6274" w:rsidRPr="00876256">
        <w:rPr>
          <w:rFonts w:ascii="Time New Roman" w:eastAsia="黑体" w:hAnsi="Time New Roman"/>
          <w:bCs/>
          <w:lang w:val="en-GB"/>
        </w:rPr>
        <w:t>14</w:t>
      </w:r>
      <w:r w:rsidRPr="002E26B8">
        <w:rPr>
          <w:rFonts w:ascii="Time New Roman" w:eastAsia="黑体" w:hAnsi="Time New Roman"/>
          <w:bCs/>
          <w:lang w:val="en-GB"/>
        </w:rPr>
        <w:t>年</w:t>
      </w:r>
      <w:r w:rsidR="003F6274" w:rsidRPr="00876256">
        <w:rPr>
          <w:rFonts w:ascii="Time New Roman" w:eastAsia="黑体" w:hAnsi="Time New Roman"/>
          <w:bCs/>
          <w:lang w:val="en-GB"/>
        </w:rPr>
        <w:t>)</w:t>
      </w:r>
      <w:r w:rsidRPr="002E26B8">
        <w:rPr>
          <w:rFonts w:ascii="Time New Roman" w:eastAsia="黑体" w:hAnsi="Time New Roman"/>
          <w:bCs/>
          <w:lang w:val="en-GB"/>
        </w:rPr>
        <w:t>，拘留移民和寻求庇护者仅作为最后手段使用，并且根据个人的情况是合理、必要和相称的，在实践中使用拘留的替代办法，儿童不会因与移民有关的目的而被剥夺自由，并且在司法利益有此需要时，寻求庇护者和移民可以获得合格的法律援助；</w:t>
      </w:r>
    </w:p>
    <w:p w14:paraId="317C0881" w14:textId="392BAFE5"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lastRenderedPageBreak/>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hint="eastAsia"/>
          <w:bCs/>
          <w:lang w:val="en-GB"/>
        </w:rPr>
        <w:t>确保</w:t>
      </w:r>
      <w:r w:rsidRPr="002E26B8">
        <w:rPr>
          <w:rFonts w:ascii="Time New Roman" w:eastAsia="黑体" w:hAnsi="Time New Roman"/>
          <w:bCs/>
          <w:lang w:val="en-GB"/>
        </w:rPr>
        <w:t>及时向所有寻求庇护者提供机读身份证和个人身份号码，以保护他们的行动自由</w:t>
      </w:r>
      <w:r w:rsidRPr="002E26B8">
        <w:rPr>
          <w:rFonts w:ascii="Time New Roman" w:eastAsia="黑体" w:hAnsi="Time New Roman" w:hint="eastAsia"/>
          <w:bCs/>
          <w:lang w:val="en-GB"/>
        </w:rPr>
        <w:t>，并使他们能够</w:t>
      </w:r>
      <w:r w:rsidRPr="002E26B8">
        <w:rPr>
          <w:rFonts w:ascii="Time New Roman" w:eastAsia="黑体" w:hAnsi="Time New Roman"/>
          <w:bCs/>
          <w:lang w:val="en-GB"/>
        </w:rPr>
        <w:t>享受其他人权。</w:t>
      </w:r>
    </w:p>
    <w:p w14:paraId="7E5EFCC6" w14:textId="4089DD8A" w:rsidR="002E26B8" w:rsidRPr="002E26B8" w:rsidRDefault="003F6274" w:rsidP="002E26B8">
      <w:pPr>
        <w:pStyle w:val="SingleTxtGC"/>
        <w:rPr>
          <w:lang w:val="en-GB"/>
        </w:rPr>
      </w:pPr>
      <w:r>
        <w:rPr>
          <w:lang w:val="en-GB"/>
        </w:rPr>
        <w:t>35</w:t>
      </w:r>
      <w:r w:rsidR="002E26B8" w:rsidRPr="002E26B8">
        <w:rPr>
          <w:lang w:val="en-GB"/>
        </w:rPr>
        <w:t>.</w:t>
      </w:r>
      <w:r w:rsidR="002E26B8" w:rsidRPr="002E26B8">
        <w:rPr>
          <w:lang w:val="en-GB"/>
        </w:rPr>
        <w:tab/>
      </w:r>
      <w:r w:rsidR="002E26B8" w:rsidRPr="002E26B8">
        <w:rPr>
          <w:lang w:val="en-GB"/>
        </w:rPr>
        <w:t>委员会欢迎缔约国加入《减少无国籍状态公约》，于</w:t>
      </w:r>
      <w:r>
        <w:rPr>
          <w:lang w:val="en-GB"/>
        </w:rPr>
        <w:t>2</w:t>
      </w:r>
      <w:r w:rsidR="002E26B8" w:rsidRPr="002E26B8">
        <w:rPr>
          <w:lang w:val="en-GB"/>
        </w:rPr>
        <w:t>0</w:t>
      </w:r>
      <w:r>
        <w:rPr>
          <w:lang w:val="en-GB"/>
        </w:rPr>
        <w:t>21</w:t>
      </w:r>
      <w:r w:rsidR="002E26B8" w:rsidRPr="002E26B8">
        <w:rPr>
          <w:lang w:val="en-GB"/>
        </w:rPr>
        <w:t>年</w:t>
      </w:r>
      <w:r>
        <w:rPr>
          <w:lang w:val="en-GB"/>
        </w:rPr>
        <w:t>8</w:t>
      </w:r>
      <w:r w:rsidR="002E26B8" w:rsidRPr="002E26B8">
        <w:rPr>
          <w:lang w:val="en-GB"/>
        </w:rPr>
        <w:t>月</w:t>
      </w:r>
      <w:r>
        <w:rPr>
          <w:lang w:val="en-GB"/>
        </w:rPr>
        <w:t>8</w:t>
      </w:r>
      <w:r w:rsidR="002E26B8" w:rsidRPr="002E26B8">
        <w:rPr>
          <w:lang w:val="en-GB"/>
        </w:rPr>
        <w:t>日颁布《公民身份法》，以解决与前南斯拉夫有关的无国籍案件，并努力解决</w:t>
      </w:r>
      <w:r w:rsidR="002E26B8" w:rsidRPr="002E26B8">
        <w:rPr>
          <w:rFonts w:hint="eastAsia"/>
          <w:lang w:val="en-GB"/>
        </w:rPr>
        <w:t>没有</w:t>
      </w:r>
      <w:r w:rsidR="002E26B8" w:rsidRPr="002E26B8">
        <w:rPr>
          <w:lang w:val="en-GB"/>
        </w:rPr>
        <w:t>个人</w:t>
      </w:r>
      <w:r w:rsidR="002E26B8" w:rsidRPr="002E26B8">
        <w:rPr>
          <w:rFonts w:hint="eastAsia"/>
          <w:lang w:val="en-GB"/>
        </w:rPr>
        <w:t>身份</w:t>
      </w:r>
      <w:r w:rsidR="002E26B8" w:rsidRPr="002E26B8">
        <w:rPr>
          <w:lang w:val="en-GB"/>
        </w:rPr>
        <w:t>证件的人的情况。然而，委员会感到关切的是，据</w:t>
      </w:r>
      <w:r w:rsidR="002E26B8" w:rsidRPr="002E26B8">
        <w:rPr>
          <w:rFonts w:hint="eastAsia"/>
          <w:lang w:val="en-GB"/>
        </w:rPr>
        <w:t>报告</w:t>
      </w:r>
      <w:r w:rsidR="002E26B8" w:rsidRPr="002E26B8">
        <w:rPr>
          <w:lang w:val="en-GB"/>
        </w:rPr>
        <w:t>，</w:t>
      </w:r>
      <w:r w:rsidR="002E26B8" w:rsidRPr="002E26B8">
        <w:rPr>
          <w:rFonts w:hint="eastAsia"/>
          <w:lang w:val="en-GB"/>
        </w:rPr>
        <w:t>仍有</w:t>
      </w:r>
      <w:r>
        <w:rPr>
          <w:lang w:val="en-GB"/>
        </w:rPr>
        <w:t>15</w:t>
      </w:r>
      <w:r w:rsidR="002E26B8" w:rsidRPr="002E26B8">
        <w:rPr>
          <w:lang w:val="en-GB"/>
        </w:rPr>
        <w:t>0</w:t>
      </w:r>
      <w:r w:rsidR="002E26B8" w:rsidRPr="002E26B8">
        <w:rPr>
          <w:lang w:val="en-GB"/>
        </w:rPr>
        <w:t>多人被认定为无国籍，其中大多数是罗姆人</w:t>
      </w:r>
      <w:r w:rsidR="002E26B8" w:rsidRPr="002E26B8">
        <w:rPr>
          <w:rFonts w:hint="eastAsia"/>
          <w:lang w:val="en-GB"/>
        </w:rPr>
        <w:t>；而且，</w:t>
      </w:r>
      <w:r w:rsidR="002E26B8" w:rsidRPr="002E26B8">
        <w:rPr>
          <w:lang w:val="en-GB"/>
        </w:rPr>
        <w:t>尽管新的民事登记法规定，每个儿童</w:t>
      </w:r>
      <w:r w:rsidR="002E26B8" w:rsidRPr="002E26B8">
        <w:rPr>
          <w:rFonts w:hint="eastAsia"/>
          <w:lang w:val="en-GB"/>
        </w:rPr>
        <w:t>出生后</w:t>
      </w:r>
      <w:r w:rsidR="002E26B8" w:rsidRPr="002E26B8">
        <w:rPr>
          <w:lang w:val="en-GB"/>
        </w:rPr>
        <w:t>都必须立即进行出生登记，</w:t>
      </w:r>
      <w:r w:rsidR="002E26B8" w:rsidRPr="002E26B8">
        <w:rPr>
          <w:rFonts w:hint="eastAsia"/>
          <w:lang w:val="en-GB"/>
        </w:rPr>
        <w:t>不</w:t>
      </w:r>
      <w:r w:rsidR="002E26B8" w:rsidRPr="002E26B8">
        <w:rPr>
          <w:lang w:val="en-GB"/>
        </w:rPr>
        <w:t>论父母的法律</w:t>
      </w:r>
      <w:r w:rsidR="002E26B8" w:rsidRPr="002E26B8">
        <w:rPr>
          <w:rFonts w:hint="eastAsia"/>
          <w:lang w:val="en-GB"/>
        </w:rPr>
        <w:t>身份</w:t>
      </w:r>
      <w:r w:rsidR="002E26B8" w:rsidRPr="002E26B8">
        <w:rPr>
          <w:lang w:val="en-GB"/>
        </w:rPr>
        <w:t>如何，但不登记的情况仍然存在，特别是罗姆儿童</w:t>
      </w:r>
      <w:r>
        <w:rPr>
          <w:lang w:val="en-GB"/>
        </w:rPr>
        <w:t>(</w:t>
      </w:r>
      <w:r w:rsidR="002E26B8" w:rsidRPr="002E26B8">
        <w:rPr>
          <w:lang w:val="en-GB"/>
        </w:rPr>
        <w:t>第二</w:t>
      </w:r>
      <w:r w:rsidR="002E26B8" w:rsidRPr="002E26B8">
        <w:rPr>
          <w:rFonts w:hint="eastAsia"/>
          <w:lang w:val="en-GB"/>
        </w:rPr>
        <w:t>、第十六、第二十四和第二十六</w:t>
      </w:r>
      <w:r w:rsidR="002E26B8" w:rsidRPr="002E26B8">
        <w:rPr>
          <w:lang w:val="en-GB"/>
        </w:rPr>
        <w:t>条</w:t>
      </w:r>
      <w:r>
        <w:rPr>
          <w:lang w:val="en-GB"/>
        </w:rPr>
        <w:t>)</w:t>
      </w:r>
      <w:r w:rsidR="002E26B8" w:rsidRPr="002E26B8">
        <w:rPr>
          <w:lang w:val="en-GB"/>
        </w:rPr>
        <w:t>。</w:t>
      </w:r>
    </w:p>
    <w:p w14:paraId="1D1435D0" w14:textId="0671EB29"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36</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缔约国应继续努力防止和解决无国籍问题，并确保所有儿童，包括罗姆儿童</w:t>
      </w:r>
      <w:r w:rsidR="002E26B8" w:rsidRPr="002E26B8">
        <w:rPr>
          <w:rFonts w:ascii="Time New Roman" w:eastAsia="黑体" w:hAnsi="Time New Roman" w:hint="eastAsia"/>
          <w:bCs/>
          <w:lang w:val="en-GB"/>
        </w:rPr>
        <w:t>，</w:t>
      </w:r>
      <w:r w:rsidR="002E26B8" w:rsidRPr="002E26B8">
        <w:rPr>
          <w:rFonts w:ascii="Time New Roman" w:eastAsia="黑体" w:hAnsi="Time New Roman"/>
          <w:bCs/>
          <w:lang w:val="en-GB"/>
        </w:rPr>
        <w:t>立即、系统地</w:t>
      </w:r>
      <w:r w:rsidR="002E26B8" w:rsidRPr="002E26B8">
        <w:rPr>
          <w:rFonts w:ascii="Time New Roman" w:eastAsia="黑体" w:hAnsi="Time New Roman" w:hint="eastAsia"/>
          <w:bCs/>
          <w:lang w:val="en-GB"/>
        </w:rPr>
        <w:t>进行</w:t>
      </w:r>
      <w:r w:rsidR="002E26B8" w:rsidRPr="002E26B8">
        <w:rPr>
          <w:rFonts w:ascii="Time New Roman" w:eastAsia="黑体" w:hAnsi="Time New Roman"/>
          <w:bCs/>
          <w:lang w:val="en-GB"/>
        </w:rPr>
        <w:t>出生登记和民事登记。缔约国还应确保在</w:t>
      </w:r>
      <w:r w:rsidR="002E26B8" w:rsidRPr="002E26B8">
        <w:rPr>
          <w:rFonts w:ascii="Time New Roman" w:eastAsia="黑体" w:hAnsi="Time New Roman" w:hint="eastAsia"/>
          <w:bCs/>
          <w:lang w:val="en-GB"/>
        </w:rPr>
        <w:t>产妇</w:t>
      </w:r>
      <w:r w:rsidR="002E26B8" w:rsidRPr="002E26B8">
        <w:rPr>
          <w:rFonts w:ascii="Time New Roman" w:eastAsia="黑体" w:hAnsi="Time New Roman"/>
          <w:bCs/>
          <w:lang w:val="en-GB"/>
        </w:rPr>
        <w:t>出院前在医院免费提供出生证明，并致力于消除问题的根源，以最终确保所有未登记的人都能获得公民身份。</w:t>
      </w:r>
    </w:p>
    <w:p w14:paraId="2B612609" w14:textId="77777777" w:rsidR="002E26B8" w:rsidRPr="002E26B8" w:rsidRDefault="002E26B8" w:rsidP="00876256">
      <w:pPr>
        <w:pStyle w:val="H23GC"/>
        <w:rPr>
          <w:lang w:val="en-GB"/>
        </w:rPr>
      </w:pPr>
      <w:r w:rsidRPr="002E26B8">
        <w:rPr>
          <w:b/>
          <w:lang w:val="en-GB"/>
        </w:rPr>
        <w:tab/>
      </w:r>
      <w:r w:rsidRPr="002E26B8">
        <w:rPr>
          <w:b/>
          <w:lang w:val="en-GB"/>
        </w:rPr>
        <w:tab/>
      </w:r>
      <w:r w:rsidRPr="002E26B8">
        <w:rPr>
          <w:rFonts w:hint="eastAsia"/>
          <w:lang w:val="en-GB"/>
        </w:rPr>
        <w:t>诉诸司法、司法独立和公正审判</w:t>
      </w:r>
    </w:p>
    <w:p w14:paraId="48FCE6F5" w14:textId="45E06881" w:rsidR="002E26B8" w:rsidRPr="002E26B8" w:rsidRDefault="003F6274" w:rsidP="002E26B8">
      <w:pPr>
        <w:pStyle w:val="SingleTxtGC"/>
        <w:rPr>
          <w:lang w:val="en-GB"/>
        </w:rPr>
      </w:pPr>
      <w:r>
        <w:rPr>
          <w:lang w:val="en-GB"/>
        </w:rPr>
        <w:t>37</w:t>
      </w:r>
      <w:r w:rsidR="002E26B8" w:rsidRPr="002E26B8">
        <w:rPr>
          <w:lang w:val="en-GB"/>
        </w:rPr>
        <w:t>.</w:t>
      </w:r>
      <w:r w:rsidR="002E26B8" w:rsidRPr="002E26B8">
        <w:rPr>
          <w:lang w:val="en-GB"/>
        </w:rPr>
        <w:tab/>
      </w:r>
      <w:r w:rsidR="002E26B8" w:rsidRPr="002E26B8">
        <w:rPr>
          <w:lang w:val="en-GB"/>
        </w:rPr>
        <w:t>委员会欢迎</w:t>
      </w:r>
      <w:r>
        <w:rPr>
          <w:lang w:val="en-GB"/>
        </w:rPr>
        <w:t>2</w:t>
      </w:r>
      <w:r w:rsidR="002E26B8" w:rsidRPr="002E26B8">
        <w:rPr>
          <w:lang w:val="en-GB"/>
        </w:rPr>
        <w:t>0</w:t>
      </w:r>
      <w:r>
        <w:rPr>
          <w:lang w:val="en-GB"/>
        </w:rPr>
        <w:t>17</w:t>
      </w:r>
      <w:r w:rsidR="002E26B8" w:rsidRPr="002E26B8">
        <w:rPr>
          <w:lang w:val="en-GB"/>
        </w:rPr>
        <w:t>年至</w:t>
      </w:r>
      <w:r>
        <w:rPr>
          <w:lang w:val="en-GB"/>
        </w:rPr>
        <w:t>2</w:t>
      </w:r>
      <w:r w:rsidR="002E26B8" w:rsidRPr="002E26B8">
        <w:rPr>
          <w:lang w:val="en-GB"/>
        </w:rPr>
        <w:t>0</w:t>
      </w:r>
      <w:r>
        <w:rPr>
          <w:lang w:val="en-GB"/>
        </w:rPr>
        <w:t>24</w:t>
      </w:r>
      <w:r w:rsidR="002E26B8" w:rsidRPr="002E26B8">
        <w:rPr>
          <w:lang w:val="en-GB"/>
        </w:rPr>
        <w:t>年进行的司法系统改革</w:t>
      </w:r>
      <w:r w:rsidR="002E26B8" w:rsidRPr="002E26B8">
        <w:rPr>
          <w:rFonts w:hint="eastAsia"/>
          <w:lang w:val="en-GB"/>
        </w:rPr>
        <w:t>，</w:t>
      </w:r>
      <w:r w:rsidR="002E26B8" w:rsidRPr="002E26B8">
        <w:rPr>
          <w:lang w:val="en-GB"/>
        </w:rPr>
        <w:t>以及《</w:t>
      </w:r>
      <w:r>
        <w:rPr>
          <w:lang w:val="en-GB"/>
        </w:rPr>
        <w:t>2</w:t>
      </w:r>
      <w:r w:rsidR="002E26B8" w:rsidRPr="002E26B8">
        <w:rPr>
          <w:lang w:val="en-GB"/>
        </w:rPr>
        <w:t>0</w:t>
      </w:r>
      <w:r>
        <w:rPr>
          <w:lang w:val="en-GB"/>
        </w:rPr>
        <w:t>24</w:t>
      </w:r>
      <w:r w:rsidR="002E26B8" w:rsidRPr="002E26B8">
        <w:rPr>
          <w:lang w:val="en-GB"/>
        </w:rPr>
        <w:t>-</w:t>
      </w:r>
      <w:r>
        <w:rPr>
          <w:lang w:val="en-GB"/>
        </w:rPr>
        <w:t>2</w:t>
      </w:r>
      <w:r w:rsidR="002E26B8" w:rsidRPr="002E26B8">
        <w:rPr>
          <w:lang w:val="en-GB"/>
        </w:rPr>
        <w:t>0</w:t>
      </w:r>
      <w:r>
        <w:rPr>
          <w:lang w:val="en-GB"/>
        </w:rPr>
        <w:t>28</w:t>
      </w:r>
      <w:r w:rsidR="002E26B8" w:rsidRPr="002E26B8">
        <w:rPr>
          <w:lang w:val="en-GB"/>
        </w:rPr>
        <w:t>年司法系统发展战略》的通过，但感到关切的是，法官的任命和晋升</w:t>
      </w:r>
      <w:r w:rsidR="002E26B8" w:rsidRPr="002E26B8">
        <w:rPr>
          <w:rFonts w:hint="eastAsia"/>
          <w:lang w:val="en-GB"/>
        </w:rPr>
        <w:t>不</w:t>
      </w:r>
      <w:r w:rsidR="002E26B8" w:rsidRPr="002E26B8">
        <w:rPr>
          <w:lang w:val="en-GB"/>
        </w:rPr>
        <w:t>透明，在这些事项上的决定</w:t>
      </w:r>
      <w:r w:rsidR="002E26B8" w:rsidRPr="002E26B8">
        <w:rPr>
          <w:rFonts w:hint="eastAsia"/>
          <w:lang w:val="en-GB"/>
        </w:rPr>
        <w:t>没有说明理由</w:t>
      </w:r>
      <w:r w:rsidR="002E26B8" w:rsidRPr="002E26B8">
        <w:rPr>
          <w:lang w:val="en-GB"/>
        </w:rPr>
        <w:t>。因此，委员会欢迎关于司法委员会的法案，</w:t>
      </w:r>
      <w:r w:rsidR="002E26B8" w:rsidRPr="002E26B8">
        <w:rPr>
          <w:rFonts w:hint="eastAsia"/>
          <w:lang w:val="en-GB"/>
        </w:rPr>
        <w:t>其中提出</w:t>
      </w:r>
      <w:r w:rsidR="002E26B8" w:rsidRPr="002E26B8">
        <w:rPr>
          <w:lang w:val="en-GB"/>
        </w:rPr>
        <w:t>了择优选拔法官的程序。然而，委员会感到关切的是，行政决定的司法审查</w:t>
      </w:r>
      <w:r w:rsidR="002E26B8" w:rsidRPr="002E26B8">
        <w:rPr>
          <w:rFonts w:hint="eastAsia"/>
          <w:lang w:val="en-GB"/>
        </w:rPr>
        <w:t>遭到</w:t>
      </w:r>
      <w:r w:rsidR="002E26B8" w:rsidRPr="002E26B8">
        <w:rPr>
          <w:lang w:val="en-GB"/>
        </w:rPr>
        <w:t>长期拖延，而且在此类程序中行政部门缺乏合作</w:t>
      </w:r>
      <w:r>
        <w:rPr>
          <w:lang w:val="en-GB"/>
        </w:rPr>
        <w:t>(</w:t>
      </w:r>
      <w:r w:rsidR="002E26B8" w:rsidRPr="002E26B8">
        <w:rPr>
          <w:lang w:val="en-GB"/>
        </w:rPr>
        <w:t>第二</w:t>
      </w:r>
      <w:r w:rsidR="002E26B8" w:rsidRPr="002E26B8">
        <w:rPr>
          <w:rFonts w:hint="eastAsia"/>
          <w:lang w:val="en-GB"/>
        </w:rPr>
        <w:t>和第十四</w:t>
      </w:r>
      <w:r w:rsidR="002E26B8" w:rsidRPr="002E26B8">
        <w:rPr>
          <w:lang w:val="en-GB"/>
        </w:rPr>
        <w:t>条</w:t>
      </w:r>
      <w:r>
        <w:rPr>
          <w:lang w:val="en-GB"/>
        </w:rPr>
        <w:t>)</w:t>
      </w:r>
      <w:r w:rsidR="002E26B8" w:rsidRPr="002E26B8">
        <w:rPr>
          <w:lang w:val="en-GB"/>
        </w:rPr>
        <w:t>。</w:t>
      </w:r>
    </w:p>
    <w:p w14:paraId="29352DFB" w14:textId="5C30A562"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38</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w:t>
      </w:r>
    </w:p>
    <w:p w14:paraId="7831BC03" w14:textId="26523CA8"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根据《公约》的规定和相关国际标准，迅速通过关于司法委员会的法案，从而确保根据能力和独立性标准选</w:t>
      </w:r>
      <w:r w:rsidRPr="002E26B8">
        <w:rPr>
          <w:rFonts w:ascii="Time New Roman" w:eastAsia="黑体" w:hAnsi="Time New Roman" w:hint="eastAsia"/>
          <w:bCs/>
          <w:lang w:val="en-GB"/>
        </w:rPr>
        <w:t>拔</w:t>
      </w:r>
      <w:r w:rsidRPr="002E26B8">
        <w:rPr>
          <w:rFonts w:ascii="Time New Roman" w:eastAsia="黑体" w:hAnsi="Time New Roman"/>
          <w:bCs/>
          <w:lang w:val="en-GB"/>
        </w:rPr>
        <w:t>法官；</w:t>
      </w:r>
    </w:p>
    <w:p w14:paraId="2706CA62" w14:textId="2F9F0FC1"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增加分配给法院运作的预算资源，以减少司法审查</w:t>
      </w:r>
      <w:r w:rsidRPr="002E26B8">
        <w:rPr>
          <w:rFonts w:ascii="Time New Roman" w:eastAsia="黑体" w:hAnsi="Time New Roman" w:hint="eastAsia"/>
          <w:bCs/>
          <w:lang w:val="en-GB"/>
        </w:rPr>
        <w:t>过程中</w:t>
      </w:r>
      <w:r w:rsidRPr="002E26B8">
        <w:rPr>
          <w:rFonts w:ascii="Time New Roman" w:eastAsia="黑体" w:hAnsi="Time New Roman"/>
          <w:bCs/>
          <w:lang w:val="en-GB"/>
        </w:rPr>
        <w:t>的拖延</w:t>
      </w:r>
      <w:r w:rsidRPr="002E26B8">
        <w:rPr>
          <w:rFonts w:ascii="Time New Roman" w:eastAsia="黑体" w:hAnsi="Time New Roman" w:hint="eastAsia"/>
          <w:bCs/>
          <w:lang w:val="en-GB"/>
        </w:rPr>
        <w:t>现象</w:t>
      </w:r>
      <w:r w:rsidRPr="002E26B8">
        <w:rPr>
          <w:rFonts w:ascii="Time New Roman" w:eastAsia="黑体" w:hAnsi="Time New Roman"/>
          <w:bCs/>
          <w:lang w:val="en-GB"/>
        </w:rPr>
        <w:t>；</w:t>
      </w:r>
    </w:p>
    <w:p w14:paraId="4A8EDEDA" w14:textId="205BF23B"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确保行政</w:t>
      </w:r>
      <w:r w:rsidRPr="002E26B8">
        <w:rPr>
          <w:rFonts w:ascii="Time New Roman" w:eastAsia="黑体" w:hAnsi="Time New Roman" w:hint="eastAsia"/>
          <w:bCs/>
          <w:lang w:val="en-GB"/>
        </w:rPr>
        <w:t>部门</w:t>
      </w:r>
      <w:r w:rsidRPr="002E26B8">
        <w:rPr>
          <w:rFonts w:ascii="Time New Roman" w:eastAsia="黑体" w:hAnsi="Time New Roman"/>
          <w:bCs/>
          <w:lang w:val="en-GB"/>
        </w:rPr>
        <w:t>在其作为当事方的所有司法程序中充分和真诚地</w:t>
      </w:r>
      <w:r w:rsidRPr="002E26B8">
        <w:rPr>
          <w:rFonts w:ascii="Time New Roman" w:eastAsia="黑体" w:hAnsi="Time New Roman" w:hint="eastAsia"/>
          <w:bCs/>
          <w:lang w:val="en-GB"/>
        </w:rPr>
        <w:t>提供</w:t>
      </w:r>
      <w:r w:rsidRPr="002E26B8">
        <w:rPr>
          <w:rFonts w:ascii="Time New Roman" w:eastAsia="黑体" w:hAnsi="Time New Roman"/>
          <w:bCs/>
          <w:lang w:val="en-GB"/>
        </w:rPr>
        <w:t>合作。</w:t>
      </w:r>
    </w:p>
    <w:p w14:paraId="66083573" w14:textId="77777777" w:rsidR="002E26B8" w:rsidRPr="002E26B8" w:rsidRDefault="002E26B8" w:rsidP="00876256">
      <w:pPr>
        <w:pStyle w:val="H23GC"/>
        <w:rPr>
          <w:lang w:val="en-GB"/>
        </w:rPr>
      </w:pPr>
      <w:r w:rsidRPr="002E26B8">
        <w:rPr>
          <w:lang w:val="en-GB"/>
        </w:rPr>
        <w:tab/>
      </w:r>
      <w:r w:rsidRPr="002E26B8">
        <w:rPr>
          <w:lang w:val="en-GB"/>
        </w:rPr>
        <w:tab/>
      </w:r>
      <w:r w:rsidRPr="002E26B8">
        <w:rPr>
          <w:rFonts w:hint="eastAsia"/>
          <w:lang w:val="en-GB"/>
        </w:rPr>
        <w:t>隐私权</w:t>
      </w:r>
    </w:p>
    <w:p w14:paraId="63F757F7" w14:textId="1FA26BF6" w:rsidR="002E26B8" w:rsidRPr="002E26B8" w:rsidRDefault="003F6274" w:rsidP="002E26B8">
      <w:pPr>
        <w:pStyle w:val="SingleTxtGC"/>
        <w:rPr>
          <w:lang w:val="en-GB"/>
        </w:rPr>
      </w:pPr>
      <w:r>
        <w:rPr>
          <w:lang w:val="en-GB"/>
        </w:rPr>
        <w:t>39</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w:t>
      </w:r>
      <w:r w:rsidR="002E26B8" w:rsidRPr="002E26B8">
        <w:rPr>
          <w:lang w:val="en-GB"/>
        </w:rPr>
        <w:t>所</w:t>
      </w:r>
      <w:r w:rsidR="002E26B8" w:rsidRPr="002E26B8">
        <w:rPr>
          <w:rFonts w:hint="eastAsia"/>
          <w:lang w:val="en-GB"/>
        </w:rPr>
        <w:t>开展</w:t>
      </w:r>
      <w:r w:rsidR="002E26B8" w:rsidRPr="002E26B8">
        <w:rPr>
          <w:lang w:val="en-GB"/>
        </w:rPr>
        <w:t>的法律改革，如通过关于通信监测以及业务和技术机构的法律。然而，委员会感到关切的是，有报告称</w:t>
      </w:r>
      <w:r w:rsidR="002E26B8" w:rsidRPr="002E26B8">
        <w:rPr>
          <w:rFonts w:hint="eastAsia"/>
          <w:lang w:val="en-GB"/>
        </w:rPr>
        <w:t>，</w:t>
      </w:r>
      <w:r w:rsidR="002E26B8" w:rsidRPr="002E26B8">
        <w:rPr>
          <w:lang w:val="en-GB"/>
        </w:rPr>
        <w:t>发生了非法监控事件，特别是</w:t>
      </w:r>
      <w:r>
        <w:rPr>
          <w:rFonts w:hint="eastAsia"/>
          <w:lang w:val="en-GB"/>
        </w:rPr>
        <w:t>“</w:t>
      </w:r>
      <w:r w:rsidR="002E26B8" w:rsidRPr="002E26B8">
        <w:rPr>
          <w:lang w:val="en-GB"/>
        </w:rPr>
        <w:t>目标堡垒</w:t>
      </w:r>
      <w:r>
        <w:rPr>
          <w:rFonts w:hint="eastAsia"/>
          <w:lang w:val="en-GB"/>
        </w:rPr>
        <w:t>”</w:t>
      </w:r>
      <w:r w:rsidR="002E26B8" w:rsidRPr="002E26B8">
        <w:rPr>
          <w:lang w:val="en-GB"/>
        </w:rPr>
        <w:t>案件，而且在一审程序被取消和诉讼时效到期后，最初被定罪的几个人逃避了责任。委员会还感到关切的是，缺乏关于受到当局监控的人可用</w:t>
      </w:r>
      <w:r w:rsidR="002E26B8" w:rsidRPr="002E26B8">
        <w:rPr>
          <w:rFonts w:hint="eastAsia"/>
          <w:lang w:val="en-GB"/>
        </w:rPr>
        <w:t>的</w:t>
      </w:r>
      <w:r w:rsidR="002E26B8" w:rsidRPr="002E26B8">
        <w:rPr>
          <w:lang w:val="en-GB"/>
        </w:rPr>
        <w:t>补救措施的信息，未能</w:t>
      </w:r>
      <w:r w:rsidR="002E26B8" w:rsidRPr="002E26B8">
        <w:rPr>
          <w:rFonts w:hint="eastAsia"/>
          <w:lang w:val="en-GB"/>
        </w:rPr>
        <w:t>将</w:t>
      </w:r>
      <w:r w:rsidR="002E26B8" w:rsidRPr="002E26B8">
        <w:rPr>
          <w:lang w:val="en-GB"/>
        </w:rPr>
        <w:t>受监控</w:t>
      </w:r>
      <w:r w:rsidR="002E26B8" w:rsidRPr="002E26B8">
        <w:rPr>
          <w:rFonts w:hint="eastAsia"/>
          <w:lang w:val="en-GB"/>
        </w:rPr>
        <w:t>一事</w:t>
      </w:r>
      <w:r w:rsidR="002E26B8" w:rsidRPr="002E26B8">
        <w:rPr>
          <w:lang w:val="en-GB"/>
        </w:rPr>
        <w:t>通知</w:t>
      </w:r>
      <w:r w:rsidR="002E26B8" w:rsidRPr="002E26B8">
        <w:rPr>
          <w:rFonts w:hint="eastAsia"/>
          <w:lang w:val="en-GB"/>
        </w:rPr>
        <w:t>到</w:t>
      </w:r>
      <w:r w:rsidR="002E26B8" w:rsidRPr="002E26B8">
        <w:rPr>
          <w:lang w:val="en-GB"/>
        </w:rPr>
        <w:t>个人，即使这种通知不会妨碍调查，而且有报告称，法庭以公共利益为由接受了通过非法手段获得的证据</w:t>
      </w:r>
      <w:r>
        <w:rPr>
          <w:lang w:val="en-GB"/>
        </w:rPr>
        <w:t>(</w:t>
      </w:r>
      <w:r w:rsidR="002E26B8" w:rsidRPr="002E26B8">
        <w:rPr>
          <w:lang w:val="en-GB"/>
        </w:rPr>
        <w:t>第</w:t>
      </w:r>
      <w:r w:rsidR="002E26B8" w:rsidRPr="002E26B8">
        <w:rPr>
          <w:rFonts w:hint="eastAsia"/>
          <w:lang w:val="en-GB"/>
        </w:rPr>
        <w:t>十四、第十七和第十九</w:t>
      </w:r>
      <w:r w:rsidR="002E26B8" w:rsidRPr="002E26B8">
        <w:rPr>
          <w:lang w:val="en-GB"/>
        </w:rPr>
        <w:t>条</w:t>
      </w:r>
      <w:r>
        <w:rPr>
          <w:lang w:val="en-GB"/>
        </w:rPr>
        <w:t>)</w:t>
      </w:r>
      <w:r w:rsidR="002E26B8" w:rsidRPr="002E26B8">
        <w:rPr>
          <w:lang w:val="en-GB"/>
        </w:rPr>
        <w:t>。</w:t>
      </w:r>
    </w:p>
    <w:p w14:paraId="22F67ABF" w14:textId="18EEBA0D"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4</w:t>
      </w:r>
      <w:r w:rsidR="002E26B8" w:rsidRPr="002E26B8">
        <w:rPr>
          <w:rFonts w:ascii="Time New Roman" w:eastAsia="黑体" w:hAnsi="Time New Roman"/>
          <w:lang w:val="en-GB"/>
        </w:rPr>
        <w:t>0.</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缔约国应确保监控活动以及其他任何干涉隐私</w:t>
      </w:r>
      <w:r w:rsidR="002E26B8" w:rsidRPr="002E26B8">
        <w:rPr>
          <w:rFonts w:ascii="Time New Roman" w:eastAsia="黑体" w:hAnsi="Time New Roman" w:hint="eastAsia"/>
          <w:bCs/>
          <w:lang w:val="en-GB"/>
        </w:rPr>
        <w:t>的</w:t>
      </w:r>
      <w:r w:rsidR="002E26B8" w:rsidRPr="002E26B8">
        <w:rPr>
          <w:rFonts w:ascii="Time New Roman" w:eastAsia="黑体" w:hAnsi="Time New Roman"/>
          <w:bCs/>
          <w:lang w:val="en-GB"/>
        </w:rPr>
        <w:t>行为完全符合《公约》第十七条以及合法性、相称性和必要性原则。具体而言，缔约国应：</w:t>
      </w:r>
    </w:p>
    <w:p w14:paraId="64CFA6F5" w14:textId="2B86604B"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hint="eastAsia"/>
          <w:bCs/>
          <w:lang w:val="en-GB"/>
        </w:rPr>
        <w:t>确保</w:t>
      </w:r>
      <w:r w:rsidRPr="002E26B8">
        <w:rPr>
          <w:rFonts w:ascii="Time New Roman" w:eastAsia="黑体" w:hAnsi="Time New Roman"/>
          <w:bCs/>
          <w:lang w:val="en-GB"/>
        </w:rPr>
        <w:t>建立独立的监督机制，包括对监</w:t>
      </w:r>
      <w:r w:rsidRPr="002E26B8">
        <w:rPr>
          <w:rFonts w:ascii="Time New Roman" w:eastAsia="黑体" w:hAnsi="Time New Roman" w:hint="eastAsia"/>
          <w:bCs/>
          <w:lang w:val="en-GB"/>
        </w:rPr>
        <w:t>控</w:t>
      </w:r>
      <w:r w:rsidRPr="002E26B8">
        <w:rPr>
          <w:rFonts w:ascii="Time New Roman" w:eastAsia="黑体" w:hAnsi="Time New Roman"/>
          <w:bCs/>
          <w:lang w:val="en-GB"/>
        </w:rPr>
        <w:t>活动进行独立</w:t>
      </w:r>
      <w:r w:rsidRPr="002E26B8">
        <w:rPr>
          <w:rFonts w:ascii="Time New Roman" w:eastAsia="黑体" w:hAnsi="Time New Roman" w:hint="eastAsia"/>
          <w:bCs/>
          <w:lang w:val="en-GB"/>
        </w:rPr>
        <w:t>、</w:t>
      </w:r>
      <w:r w:rsidRPr="002E26B8">
        <w:rPr>
          <w:rFonts w:ascii="Time New Roman" w:eastAsia="黑体" w:hAnsi="Time New Roman"/>
          <w:bCs/>
          <w:lang w:val="en-GB"/>
        </w:rPr>
        <w:t>公正的司法审查；</w:t>
      </w:r>
    </w:p>
    <w:p w14:paraId="0D450057" w14:textId="2B75A9A6"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hint="eastAsia"/>
          <w:bCs/>
          <w:lang w:val="en-GB"/>
        </w:rPr>
        <w:t>确保</w:t>
      </w:r>
      <w:r w:rsidRPr="002E26B8">
        <w:rPr>
          <w:rFonts w:ascii="Time New Roman" w:eastAsia="黑体" w:hAnsi="Time New Roman"/>
          <w:bCs/>
          <w:lang w:val="en-GB"/>
        </w:rPr>
        <w:t>尽可能告知有关人员他们受到监</w:t>
      </w:r>
      <w:r w:rsidRPr="002E26B8">
        <w:rPr>
          <w:rFonts w:ascii="Time New Roman" w:eastAsia="黑体" w:hAnsi="Time New Roman" w:hint="eastAsia"/>
          <w:bCs/>
          <w:lang w:val="en-GB"/>
        </w:rPr>
        <w:t>控</w:t>
      </w:r>
      <w:r w:rsidRPr="002E26B8">
        <w:rPr>
          <w:rFonts w:ascii="Time New Roman" w:eastAsia="黑体" w:hAnsi="Time New Roman"/>
          <w:bCs/>
          <w:lang w:val="en-GB"/>
        </w:rPr>
        <w:t>，</w:t>
      </w:r>
      <w:r w:rsidRPr="002E26B8">
        <w:rPr>
          <w:rFonts w:ascii="Time New Roman" w:eastAsia="黑体" w:hAnsi="Time New Roman" w:hint="eastAsia"/>
          <w:bCs/>
          <w:lang w:val="en-GB"/>
        </w:rPr>
        <w:t>如</w:t>
      </w:r>
      <w:r w:rsidRPr="002E26B8">
        <w:rPr>
          <w:rFonts w:ascii="Time New Roman" w:eastAsia="黑体" w:hAnsi="Time New Roman"/>
          <w:bCs/>
          <w:lang w:val="en-GB"/>
        </w:rPr>
        <w:t>受到虐待能够获得有效的补救；</w:t>
      </w:r>
    </w:p>
    <w:p w14:paraId="2B2ABC55" w14:textId="7FCF387B"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lastRenderedPageBreak/>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hint="eastAsia"/>
          <w:bCs/>
          <w:lang w:val="en-GB"/>
        </w:rPr>
        <w:t>确保</w:t>
      </w:r>
      <w:r w:rsidRPr="002E26B8">
        <w:rPr>
          <w:rFonts w:ascii="Time New Roman" w:eastAsia="黑体" w:hAnsi="Time New Roman"/>
          <w:bCs/>
          <w:lang w:val="en-GB"/>
        </w:rPr>
        <w:t>如果非法获得的证据</w:t>
      </w:r>
      <w:r w:rsidRPr="002E26B8">
        <w:rPr>
          <w:rFonts w:ascii="Time New Roman" w:eastAsia="黑体" w:hAnsi="Time New Roman" w:hint="eastAsia"/>
          <w:bCs/>
          <w:lang w:val="en-GB"/>
        </w:rPr>
        <w:t>有损于</w:t>
      </w:r>
      <w:r w:rsidRPr="002E26B8">
        <w:rPr>
          <w:rFonts w:ascii="Time New Roman" w:eastAsia="黑体" w:hAnsi="Time New Roman"/>
          <w:bCs/>
          <w:lang w:val="en-GB"/>
        </w:rPr>
        <w:t>诉讼程序的公正性，则不得援引</w:t>
      </w:r>
      <w:r w:rsidRPr="002E26B8">
        <w:rPr>
          <w:rFonts w:ascii="Time New Roman" w:eastAsia="黑体" w:hAnsi="Time New Roman" w:hint="eastAsia"/>
          <w:bCs/>
          <w:lang w:val="en-GB"/>
        </w:rPr>
        <w:t>这些</w:t>
      </w:r>
      <w:r w:rsidRPr="002E26B8">
        <w:rPr>
          <w:rFonts w:ascii="Time New Roman" w:eastAsia="黑体" w:hAnsi="Time New Roman"/>
          <w:bCs/>
          <w:lang w:val="en-GB"/>
        </w:rPr>
        <w:t>证据来指控被告，而且被告有可能以这些理由对证据提出质疑。</w:t>
      </w:r>
    </w:p>
    <w:p w14:paraId="2187E199"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rFonts w:hint="eastAsia"/>
          <w:lang w:val="en-GB"/>
        </w:rPr>
        <w:t>良心和宗教信仰自由</w:t>
      </w:r>
    </w:p>
    <w:p w14:paraId="74E66074" w14:textId="38CC2029" w:rsidR="002E26B8" w:rsidRPr="002E26B8" w:rsidRDefault="003F6274" w:rsidP="002E26B8">
      <w:pPr>
        <w:pStyle w:val="SingleTxtGC"/>
        <w:rPr>
          <w:lang w:val="en-GB"/>
        </w:rPr>
      </w:pPr>
      <w:r>
        <w:rPr>
          <w:lang w:val="en-GB"/>
        </w:rPr>
        <w:t>41</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w:t>
      </w:r>
      <w:r w:rsidR="002E26B8" w:rsidRPr="002E26B8">
        <w:rPr>
          <w:lang w:val="en-GB"/>
        </w:rPr>
        <w:t>对《教会、宗教社区和宗教团体法律地位》进行</w:t>
      </w:r>
      <w:r w:rsidR="002E26B8" w:rsidRPr="002E26B8">
        <w:rPr>
          <w:rFonts w:hint="eastAsia"/>
          <w:lang w:val="en-GB"/>
        </w:rPr>
        <w:t>了</w:t>
      </w:r>
      <w:r w:rsidR="002E26B8" w:rsidRPr="002E26B8">
        <w:rPr>
          <w:lang w:val="en-GB"/>
        </w:rPr>
        <w:t>修订，以便利登记并允许民间对这一</w:t>
      </w:r>
      <w:r w:rsidR="002E26B8" w:rsidRPr="002E26B8">
        <w:rPr>
          <w:rFonts w:hint="eastAsia"/>
          <w:lang w:val="en-GB"/>
        </w:rPr>
        <w:t>进</w:t>
      </w:r>
      <w:r w:rsidR="002E26B8" w:rsidRPr="002E26B8">
        <w:rPr>
          <w:lang w:val="en-GB"/>
        </w:rPr>
        <w:t>程进行监督。然而，委员会仍然感到关切的是，有报</w:t>
      </w:r>
      <w:r w:rsidR="002E26B8" w:rsidRPr="002E26B8">
        <w:rPr>
          <w:rFonts w:hint="eastAsia"/>
          <w:lang w:val="en-GB"/>
        </w:rPr>
        <w:t>告</w:t>
      </w:r>
      <w:r w:rsidR="002E26B8" w:rsidRPr="002E26B8">
        <w:rPr>
          <w:lang w:val="en-GB"/>
        </w:rPr>
        <w:t>称</w:t>
      </w:r>
      <w:r w:rsidR="002E26B8" w:rsidRPr="002E26B8">
        <w:rPr>
          <w:rFonts w:hint="eastAsia"/>
          <w:lang w:val="en-GB"/>
        </w:rPr>
        <w:t>，</w:t>
      </w:r>
      <w:r w:rsidR="002E26B8" w:rsidRPr="002E26B8">
        <w:rPr>
          <w:lang w:val="en-GB"/>
        </w:rPr>
        <w:t>登记过程仍然缓慢，而且实际上较小的宗教社区并没有被邀请与《宪法》明确指定的五个宗教社区平等地参加公共活动</w:t>
      </w:r>
      <w:r>
        <w:rPr>
          <w:lang w:val="en-GB"/>
        </w:rPr>
        <w:t>(</w:t>
      </w:r>
      <w:r w:rsidR="002E26B8" w:rsidRPr="002E26B8">
        <w:rPr>
          <w:lang w:val="en-GB"/>
        </w:rPr>
        <w:t>第二</w:t>
      </w:r>
      <w:r w:rsidR="002E26B8" w:rsidRPr="002E26B8">
        <w:rPr>
          <w:rFonts w:hint="eastAsia"/>
          <w:lang w:val="en-GB"/>
        </w:rPr>
        <w:t>、</w:t>
      </w:r>
      <w:r w:rsidR="002E26B8" w:rsidRPr="002E26B8">
        <w:rPr>
          <w:lang w:val="en-GB"/>
        </w:rPr>
        <w:t>第</w:t>
      </w:r>
      <w:r w:rsidR="002E26B8" w:rsidRPr="002E26B8">
        <w:rPr>
          <w:rFonts w:hint="eastAsia"/>
          <w:lang w:val="en-GB"/>
        </w:rPr>
        <w:t>十八、第二十二和第二十六</w:t>
      </w:r>
      <w:r w:rsidR="002E26B8" w:rsidRPr="002E26B8">
        <w:rPr>
          <w:lang w:val="en-GB"/>
        </w:rPr>
        <w:t>条</w:t>
      </w:r>
      <w:r>
        <w:rPr>
          <w:lang w:val="en-GB"/>
        </w:rPr>
        <w:t>)</w:t>
      </w:r>
      <w:r w:rsidR="002E26B8" w:rsidRPr="002E26B8">
        <w:rPr>
          <w:lang w:val="en-GB"/>
        </w:rPr>
        <w:t>。</w:t>
      </w:r>
    </w:p>
    <w:p w14:paraId="450F32FC" w14:textId="6D32B4C7"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42</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缔约国应采取</w:t>
      </w:r>
      <w:r w:rsidR="002E26B8" w:rsidRPr="002E26B8">
        <w:rPr>
          <w:rFonts w:ascii="Time New Roman" w:eastAsia="黑体" w:hAnsi="Time New Roman" w:hint="eastAsia"/>
          <w:bCs/>
          <w:lang w:val="en-GB"/>
        </w:rPr>
        <w:t>适当</w:t>
      </w:r>
      <w:r w:rsidR="002E26B8" w:rsidRPr="002E26B8">
        <w:rPr>
          <w:rFonts w:ascii="Time New Roman" w:eastAsia="黑体" w:hAnsi="Time New Roman"/>
          <w:bCs/>
          <w:lang w:val="en-GB"/>
        </w:rPr>
        <w:t>措施，确保一致、迅速、不加区别地实施宗教团体登记法律和程序，不设置繁琐的行政要求。此外，缔约国还应保证在实践中尊重</w:t>
      </w:r>
      <w:r w:rsidR="002E26B8" w:rsidRPr="002E26B8">
        <w:rPr>
          <w:rFonts w:ascii="Time New Roman" w:eastAsia="黑体" w:hAnsi="Time New Roman" w:hint="eastAsia"/>
          <w:bCs/>
          <w:lang w:val="en-GB"/>
        </w:rPr>
        <w:t>所有</w:t>
      </w:r>
      <w:r w:rsidR="002E26B8" w:rsidRPr="002E26B8">
        <w:rPr>
          <w:rFonts w:ascii="Time New Roman" w:eastAsia="黑体" w:hAnsi="Time New Roman"/>
          <w:bCs/>
          <w:lang w:val="en-GB"/>
        </w:rPr>
        <w:t>宗教</w:t>
      </w:r>
      <w:r w:rsidR="002E26B8" w:rsidRPr="002E26B8">
        <w:rPr>
          <w:rFonts w:ascii="Time New Roman" w:eastAsia="黑体" w:hAnsi="Time New Roman" w:hint="eastAsia"/>
          <w:bCs/>
          <w:lang w:val="en-GB"/>
        </w:rPr>
        <w:t>待遇平等</w:t>
      </w:r>
      <w:r w:rsidR="002E26B8" w:rsidRPr="002E26B8">
        <w:rPr>
          <w:rFonts w:ascii="Time New Roman" w:eastAsia="黑体" w:hAnsi="Time New Roman"/>
          <w:bCs/>
          <w:lang w:val="en-GB"/>
        </w:rPr>
        <w:t>的原则。</w:t>
      </w:r>
    </w:p>
    <w:p w14:paraId="7323B64D"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lang w:val="en-GB"/>
        </w:rPr>
        <w:t>表达自由</w:t>
      </w:r>
    </w:p>
    <w:p w14:paraId="3C159020" w14:textId="4C487AFD" w:rsidR="002E26B8" w:rsidRPr="002E26B8" w:rsidRDefault="003F6274" w:rsidP="002E26B8">
      <w:pPr>
        <w:pStyle w:val="SingleTxtGC"/>
        <w:rPr>
          <w:lang w:val="en-GB"/>
        </w:rPr>
      </w:pPr>
      <w:r>
        <w:rPr>
          <w:lang w:val="en-GB"/>
        </w:rPr>
        <w:t>43</w:t>
      </w:r>
      <w:r w:rsidR="002E26B8" w:rsidRPr="002E26B8">
        <w:rPr>
          <w:lang w:val="en-GB"/>
        </w:rPr>
        <w:t>.</w:t>
      </w:r>
      <w:r w:rsidR="002E26B8" w:rsidRPr="002E26B8">
        <w:rPr>
          <w:lang w:val="en-GB"/>
        </w:rPr>
        <w:tab/>
      </w:r>
      <w:r w:rsidR="002E26B8" w:rsidRPr="002E26B8">
        <w:rPr>
          <w:lang w:val="en-GB"/>
        </w:rPr>
        <w:t>委员会欢迎</w:t>
      </w:r>
      <w:r w:rsidR="002E26B8" w:rsidRPr="002E26B8">
        <w:rPr>
          <w:rFonts w:hint="eastAsia"/>
          <w:lang w:val="en-GB"/>
        </w:rPr>
        <w:t>缔约国对</w:t>
      </w:r>
      <w:r w:rsidR="002E26B8" w:rsidRPr="002E26B8">
        <w:rPr>
          <w:lang w:val="en-GB"/>
        </w:rPr>
        <w:t>《刑法典》</w:t>
      </w:r>
      <w:r w:rsidR="002E26B8" w:rsidRPr="002E26B8">
        <w:rPr>
          <w:rFonts w:hint="eastAsia"/>
          <w:lang w:val="en-GB"/>
        </w:rPr>
        <w:t>进行了</w:t>
      </w:r>
      <w:r w:rsidR="002E26B8" w:rsidRPr="002E26B8">
        <w:rPr>
          <w:lang w:val="en-GB"/>
        </w:rPr>
        <w:t>修订，</w:t>
      </w:r>
      <w:r w:rsidR="002E26B8" w:rsidRPr="002E26B8">
        <w:rPr>
          <w:rFonts w:hint="eastAsia"/>
          <w:lang w:val="en-GB"/>
        </w:rPr>
        <w:t>这</w:t>
      </w:r>
      <w:r w:rsidR="002E26B8" w:rsidRPr="002E26B8">
        <w:rPr>
          <w:lang w:val="en-GB"/>
        </w:rPr>
        <w:t>使检察官能够依职权起诉针对记者的犯罪行为，并规定了针对记者的严重犯罪形式。委员会还欢迎</w:t>
      </w:r>
      <w:r w:rsidR="002E26B8" w:rsidRPr="002E26B8">
        <w:rPr>
          <w:rFonts w:hint="eastAsia"/>
          <w:lang w:val="en-GB"/>
        </w:rPr>
        <w:t>缔约国将</w:t>
      </w:r>
      <w:r w:rsidR="002E26B8" w:rsidRPr="002E26B8">
        <w:rPr>
          <w:lang w:val="en-GB"/>
        </w:rPr>
        <w:t>诽谤非刑罪化，</w:t>
      </w:r>
      <w:proofErr w:type="gramStart"/>
      <w:r w:rsidR="002E26B8" w:rsidRPr="002E26B8">
        <w:rPr>
          <w:lang w:val="en-GB"/>
        </w:rPr>
        <w:t>该罪现已</w:t>
      </w:r>
      <w:proofErr w:type="gramEnd"/>
      <w:r w:rsidR="002E26B8" w:rsidRPr="002E26B8">
        <w:rPr>
          <w:lang w:val="en-GB"/>
        </w:rPr>
        <w:t>由民法处理。然而，委员会感到关切的是，有报告称</w:t>
      </w:r>
      <w:r w:rsidR="002E26B8" w:rsidRPr="002E26B8">
        <w:rPr>
          <w:rFonts w:hint="eastAsia"/>
          <w:lang w:val="en-GB"/>
        </w:rPr>
        <w:t>，</w:t>
      </w:r>
      <w:r w:rsidR="002E26B8" w:rsidRPr="002E26B8">
        <w:rPr>
          <w:lang w:val="en-GB"/>
        </w:rPr>
        <w:t>记者，特别是</w:t>
      </w:r>
      <w:r w:rsidR="002E26B8" w:rsidRPr="002E26B8">
        <w:rPr>
          <w:rFonts w:hint="eastAsia"/>
          <w:lang w:val="en-GB"/>
        </w:rPr>
        <w:t>报道</w:t>
      </w:r>
      <w:r w:rsidR="002E26B8" w:rsidRPr="002E26B8">
        <w:rPr>
          <w:lang w:val="en-GB"/>
        </w:rPr>
        <w:t>腐败的调查记者遭到袭击。委员会还感到关切的是，有指控称，广播和视听媒体服务机构理事会的几项任命是出于政治动机</w:t>
      </w:r>
      <w:r>
        <w:rPr>
          <w:lang w:val="en-GB"/>
        </w:rPr>
        <w:t>(</w:t>
      </w:r>
      <w:r w:rsidR="002E26B8" w:rsidRPr="002E26B8">
        <w:rPr>
          <w:lang w:val="en-GB"/>
        </w:rPr>
        <w:t>第十九条</w:t>
      </w:r>
      <w:r>
        <w:rPr>
          <w:lang w:val="en-GB"/>
        </w:rPr>
        <w:t>)</w:t>
      </w:r>
      <w:r w:rsidR="002E26B8" w:rsidRPr="002E26B8">
        <w:rPr>
          <w:lang w:val="en-GB"/>
        </w:rPr>
        <w:t>。</w:t>
      </w:r>
    </w:p>
    <w:p w14:paraId="2246E1AF" w14:textId="7A9E21BC"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44</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缔约国应采取一切必要措施，根据《公约》第十九条和委员会关于意见和表达自由的第</w:t>
      </w:r>
      <w:r w:rsidRPr="00876256">
        <w:rPr>
          <w:rFonts w:ascii="Time New Roman" w:eastAsia="黑体" w:hAnsi="Time New Roman"/>
          <w:bCs/>
          <w:lang w:val="en-GB"/>
        </w:rPr>
        <w:t>34</w:t>
      </w:r>
      <w:r w:rsidR="002E26B8" w:rsidRPr="002E26B8">
        <w:rPr>
          <w:rFonts w:ascii="Time New Roman" w:eastAsia="黑体" w:hAnsi="Time New Roman"/>
          <w:bCs/>
          <w:lang w:val="en-GB"/>
        </w:rPr>
        <w:t>号一般性意见</w:t>
      </w:r>
      <w:r w:rsidRPr="00876256">
        <w:rPr>
          <w:rFonts w:ascii="Time New Roman" w:eastAsia="黑体" w:hAnsi="Time New Roman"/>
          <w:bCs/>
          <w:lang w:val="en-GB"/>
        </w:rPr>
        <w:t>(2</w:t>
      </w:r>
      <w:r w:rsidR="002E26B8" w:rsidRPr="002E26B8">
        <w:rPr>
          <w:rFonts w:ascii="Time New Roman" w:eastAsia="黑体" w:hAnsi="Time New Roman"/>
          <w:bCs/>
          <w:lang w:val="en-GB"/>
        </w:rPr>
        <w:t>0</w:t>
      </w:r>
      <w:r w:rsidRPr="00876256">
        <w:rPr>
          <w:rFonts w:ascii="Time New Roman" w:eastAsia="黑体" w:hAnsi="Time New Roman"/>
          <w:bCs/>
          <w:lang w:val="en-GB"/>
        </w:rPr>
        <w:t>11</w:t>
      </w:r>
      <w:r w:rsidR="002E26B8" w:rsidRPr="002E26B8">
        <w:rPr>
          <w:rFonts w:ascii="Time New Roman" w:eastAsia="黑体" w:hAnsi="Time New Roman"/>
          <w:bCs/>
          <w:lang w:val="en-GB"/>
        </w:rPr>
        <w:t>年</w:t>
      </w:r>
      <w:r w:rsidRPr="00876256">
        <w:rPr>
          <w:rFonts w:ascii="Time New Roman" w:eastAsia="黑体" w:hAnsi="Time New Roman"/>
          <w:bCs/>
          <w:lang w:val="en-GB"/>
        </w:rPr>
        <w:t>)</w:t>
      </w:r>
      <w:r w:rsidR="002E26B8" w:rsidRPr="002E26B8">
        <w:rPr>
          <w:rFonts w:ascii="Time New Roman" w:eastAsia="黑体" w:hAnsi="Time New Roman"/>
          <w:bCs/>
          <w:lang w:val="en-GB"/>
        </w:rPr>
        <w:t>，保障</w:t>
      </w:r>
      <w:r w:rsidR="002E26B8" w:rsidRPr="002E26B8">
        <w:rPr>
          <w:rFonts w:ascii="Time New Roman" w:eastAsia="黑体" w:hAnsi="Time New Roman" w:hint="eastAsia"/>
          <w:bCs/>
          <w:lang w:val="en-GB"/>
        </w:rPr>
        <w:t>人人</w:t>
      </w:r>
      <w:r w:rsidR="002E26B8" w:rsidRPr="002E26B8">
        <w:rPr>
          <w:rFonts w:ascii="Time New Roman" w:eastAsia="黑体" w:hAnsi="Time New Roman"/>
          <w:bCs/>
          <w:lang w:val="en-GB"/>
        </w:rPr>
        <w:t>充分享有表达自由。具体而言，缔约国应：</w:t>
      </w:r>
    </w:p>
    <w:p w14:paraId="144CCA0C" w14:textId="035789D0"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防止和打击一切骚扰、恐吓和暴力侵害记者行为，以确保他们能自由地开展工作，不会受到不当的控制或干扰，包括不必害怕暴力侵害</w:t>
      </w:r>
      <w:r w:rsidRPr="002E26B8">
        <w:rPr>
          <w:rFonts w:ascii="Time New Roman" w:eastAsia="黑体" w:hAnsi="Time New Roman" w:hint="eastAsia"/>
          <w:bCs/>
          <w:lang w:val="en-GB"/>
        </w:rPr>
        <w:t>和</w:t>
      </w:r>
      <w:r w:rsidRPr="002E26B8">
        <w:rPr>
          <w:rFonts w:ascii="Time New Roman" w:eastAsia="黑体" w:hAnsi="Time New Roman"/>
          <w:bCs/>
          <w:lang w:val="en-GB"/>
        </w:rPr>
        <w:t>报复</w:t>
      </w:r>
      <w:r w:rsidRPr="002E26B8">
        <w:rPr>
          <w:rFonts w:ascii="Time New Roman" w:eastAsia="黑体" w:hAnsi="Time New Roman" w:hint="eastAsia"/>
          <w:bCs/>
          <w:lang w:val="en-GB"/>
        </w:rPr>
        <w:t>；</w:t>
      </w:r>
    </w:p>
    <w:p w14:paraId="60EFEF2C" w14:textId="218A4E28"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确保监管机构</w:t>
      </w:r>
      <w:r w:rsidR="003F6274" w:rsidRPr="00876256">
        <w:rPr>
          <w:rFonts w:ascii="Time New Roman" w:eastAsia="黑体" w:hAnsi="Time New Roman"/>
          <w:bCs/>
          <w:lang w:val="en-GB"/>
        </w:rPr>
        <w:t>(</w:t>
      </w:r>
      <w:r w:rsidRPr="002E26B8">
        <w:rPr>
          <w:rFonts w:ascii="Time New Roman" w:eastAsia="黑体" w:hAnsi="Time New Roman"/>
          <w:bCs/>
          <w:lang w:val="en-GB"/>
        </w:rPr>
        <w:t>例如广播和视听媒体服务机构</w:t>
      </w:r>
      <w:r w:rsidR="003F6274" w:rsidRPr="00876256">
        <w:rPr>
          <w:rFonts w:ascii="Time New Roman" w:eastAsia="黑体" w:hAnsi="Time New Roman"/>
          <w:bCs/>
          <w:lang w:val="en-GB"/>
        </w:rPr>
        <w:t>)</w:t>
      </w:r>
      <w:r w:rsidRPr="002E26B8">
        <w:rPr>
          <w:rFonts w:ascii="Time New Roman" w:eastAsia="黑体" w:hAnsi="Time New Roman"/>
          <w:bCs/>
          <w:lang w:val="en-GB"/>
        </w:rPr>
        <w:t>的独立性，包括</w:t>
      </w:r>
      <w:r w:rsidRPr="002E26B8">
        <w:rPr>
          <w:rFonts w:ascii="Time New Roman" w:eastAsia="黑体" w:hAnsi="Time New Roman" w:hint="eastAsia"/>
          <w:bCs/>
          <w:lang w:val="en-GB"/>
        </w:rPr>
        <w:t>以</w:t>
      </w:r>
      <w:r w:rsidRPr="002E26B8">
        <w:rPr>
          <w:rFonts w:ascii="Time New Roman" w:eastAsia="黑体" w:hAnsi="Time New Roman"/>
          <w:bCs/>
          <w:lang w:val="en-GB"/>
        </w:rPr>
        <w:t>透明和择优</w:t>
      </w:r>
      <w:r w:rsidRPr="002E26B8">
        <w:rPr>
          <w:rFonts w:ascii="Time New Roman" w:eastAsia="黑体" w:hAnsi="Time New Roman" w:hint="eastAsia"/>
          <w:bCs/>
          <w:lang w:val="en-GB"/>
        </w:rPr>
        <w:t>方式</w:t>
      </w:r>
      <w:r w:rsidRPr="002E26B8">
        <w:rPr>
          <w:rFonts w:ascii="Time New Roman" w:eastAsia="黑体" w:hAnsi="Time New Roman"/>
          <w:bCs/>
          <w:lang w:val="en-GB"/>
        </w:rPr>
        <w:t>任命成员。</w:t>
      </w:r>
    </w:p>
    <w:p w14:paraId="577DA53C"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rFonts w:hint="eastAsia"/>
          <w:lang w:val="en-GB"/>
        </w:rPr>
        <w:t>儿童权利</w:t>
      </w:r>
    </w:p>
    <w:p w14:paraId="0A38D0CF" w14:textId="70DEEBEA" w:rsidR="002E26B8" w:rsidRPr="002E26B8" w:rsidRDefault="003F6274" w:rsidP="002E26B8">
      <w:pPr>
        <w:pStyle w:val="SingleTxtGC"/>
        <w:rPr>
          <w:lang w:val="en-GB"/>
        </w:rPr>
      </w:pPr>
      <w:r>
        <w:rPr>
          <w:lang w:val="en-GB"/>
        </w:rPr>
        <w:t>45</w:t>
      </w:r>
      <w:r w:rsidR="002E26B8" w:rsidRPr="002E26B8">
        <w:rPr>
          <w:lang w:val="en-GB"/>
        </w:rPr>
        <w:t>.</w:t>
      </w:r>
      <w:r w:rsidR="002E26B8" w:rsidRPr="002E26B8">
        <w:rPr>
          <w:lang w:val="en-GB"/>
        </w:rPr>
        <w:tab/>
      </w:r>
      <w:r w:rsidR="002E26B8" w:rsidRPr="002E26B8">
        <w:rPr>
          <w:lang w:val="en-GB"/>
        </w:rPr>
        <w:t>委员会欢迎</w:t>
      </w:r>
      <w:r>
        <w:rPr>
          <w:lang w:val="en-GB"/>
        </w:rPr>
        <w:t>2</w:t>
      </w:r>
      <w:r w:rsidR="002E26B8" w:rsidRPr="002E26B8">
        <w:rPr>
          <w:lang w:val="en-GB"/>
        </w:rPr>
        <w:t>0</w:t>
      </w:r>
      <w:r>
        <w:rPr>
          <w:lang w:val="en-GB"/>
        </w:rPr>
        <w:t>19</w:t>
      </w:r>
      <w:r w:rsidR="002E26B8" w:rsidRPr="002E26B8">
        <w:rPr>
          <w:lang w:val="en-GB"/>
        </w:rPr>
        <w:t>年修订的《制裁执行法》中所载的《儿童监外教养和禁止单独监禁儿童的国家战略》，但委员会感到关切的是，有报告称，在家庭、机构和社区照料机构中</w:t>
      </w:r>
      <w:r w:rsidR="002E26B8" w:rsidRPr="002E26B8">
        <w:rPr>
          <w:rFonts w:hint="eastAsia"/>
          <w:lang w:val="en-GB"/>
        </w:rPr>
        <w:t>，</w:t>
      </w:r>
      <w:r w:rsidR="002E26B8" w:rsidRPr="002E26B8">
        <w:rPr>
          <w:lang w:val="en-GB"/>
        </w:rPr>
        <w:t>存在虐待儿童，特别是罗姆男孩和残疾儿童的案件，童婚和强迫婚姻的比例很高，</w:t>
      </w:r>
      <w:r w:rsidR="002E26B8" w:rsidRPr="002E26B8">
        <w:rPr>
          <w:rFonts w:hint="eastAsia"/>
          <w:lang w:val="en-GB"/>
        </w:rPr>
        <w:t>在</w:t>
      </w:r>
      <w:r w:rsidR="002E26B8" w:rsidRPr="002E26B8">
        <w:rPr>
          <w:lang w:val="en-GB"/>
        </w:rPr>
        <w:t>罗姆女孩中</w:t>
      </w:r>
      <w:r w:rsidR="002E26B8" w:rsidRPr="002E26B8">
        <w:rPr>
          <w:rFonts w:hint="eastAsia"/>
          <w:lang w:val="en-GB"/>
        </w:rPr>
        <w:t>尤其如此</w:t>
      </w:r>
      <w:r w:rsidR="002E26B8" w:rsidRPr="002E26B8">
        <w:rPr>
          <w:lang w:val="en-GB"/>
        </w:rPr>
        <w:t>，</w:t>
      </w:r>
      <w:r w:rsidR="002E26B8" w:rsidRPr="002E26B8">
        <w:rPr>
          <w:rFonts w:hint="eastAsia"/>
          <w:lang w:val="en-GB"/>
        </w:rPr>
        <w:t>而且</w:t>
      </w:r>
      <w:r w:rsidR="002E26B8" w:rsidRPr="002E26B8">
        <w:rPr>
          <w:lang w:val="en-GB"/>
        </w:rPr>
        <w:t>对有子女家庭</w:t>
      </w:r>
      <w:r w:rsidR="002E26B8" w:rsidRPr="002E26B8">
        <w:rPr>
          <w:rFonts w:hint="eastAsia"/>
          <w:lang w:val="en-GB"/>
        </w:rPr>
        <w:t>，</w:t>
      </w:r>
      <w:r w:rsidR="002E26B8" w:rsidRPr="002E26B8">
        <w:rPr>
          <w:lang w:val="en-GB"/>
        </w:rPr>
        <w:t>包括</w:t>
      </w:r>
      <w:r w:rsidR="002E26B8" w:rsidRPr="002E26B8">
        <w:rPr>
          <w:rFonts w:hint="eastAsia"/>
          <w:lang w:val="en-GB"/>
        </w:rPr>
        <w:t>有</w:t>
      </w:r>
      <w:r w:rsidR="002E26B8" w:rsidRPr="002E26B8">
        <w:rPr>
          <w:lang w:val="en-GB"/>
        </w:rPr>
        <w:t>残疾儿童的家庭的社会援助水平较低</w:t>
      </w:r>
      <w:r>
        <w:rPr>
          <w:lang w:val="en-GB"/>
        </w:rPr>
        <w:t>(</w:t>
      </w:r>
      <w:r w:rsidR="002E26B8" w:rsidRPr="002E26B8">
        <w:rPr>
          <w:lang w:val="en-GB"/>
        </w:rPr>
        <w:t>第二</w:t>
      </w:r>
      <w:r w:rsidR="002E26B8" w:rsidRPr="002E26B8">
        <w:rPr>
          <w:rFonts w:hint="eastAsia"/>
          <w:lang w:val="en-GB"/>
        </w:rPr>
        <w:t>、第七、第二十三、第二十四、第二十六和第二十七</w:t>
      </w:r>
      <w:r w:rsidR="002E26B8" w:rsidRPr="002E26B8">
        <w:rPr>
          <w:lang w:val="en-GB"/>
        </w:rPr>
        <w:t>条</w:t>
      </w:r>
      <w:r>
        <w:rPr>
          <w:lang w:val="en-GB"/>
        </w:rPr>
        <w:t>)</w:t>
      </w:r>
      <w:r w:rsidR="002E26B8" w:rsidRPr="002E26B8">
        <w:rPr>
          <w:lang w:val="en-GB"/>
        </w:rPr>
        <w:t>。</w:t>
      </w:r>
    </w:p>
    <w:p w14:paraId="40AF38CA" w14:textId="3A927917"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46</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缔约国应加倍努力，消除家庭和公共机构中一切形式的暴力侵害儿童行为，特别是侵害罗姆儿童和残疾儿童的行为。缔约国还应：</w:t>
      </w:r>
    </w:p>
    <w:p w14:paraId="1D2281F0" w14:textId="61C33155"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确保所有</w:t>
      </w:r>
      <w:r w:rsidRPr="002E26B8">
        <w:rPr>
          <w:rFonts w:ascii="Time New Roman" w:eastAsia="黑体" w:hAnsi="Time New Roman" w:hint="eastAsia"/>
          <w:bCs/>
          <w:lang w:val="en-GB"/>
        </w:rPr>
        <w:t>关于</w:t>
      </w:r>
      <w:r w:rsidRPr="002E26B8">
        <w:rPr>
          <w:rFonts w:ascii="Time New Roman" w:eastAsia="黑体" w:hAnsi="Time New Roman"/>
          <w:bCs/>
          <w:lang w:val="en-GB"/>
        </w:rPr>
        <w:t>儿童</w:t>
      </w:r>
      <w:r w:rsidRPr="002E26B8">
        <w:rPr>
          <w:rFonts w:ascii="Time New Roman" w:eastAsia="黑体" w:hAnsi="Time New Roman" w:hint="eastAsia"/>
          <w:bCs/>
          <w:lang w:val="en-GB"/>
        </w:rPr>
        <w:t>遭受</w:t>
      </w:r>
      <w:r w:rsidRPr="002E26B8">
        <w:rPr>
          <w:rFonts w:ascii="Time New Roman" w:eastAsia="黑体" w:hAnsi="Time New Roman"/>
          <w:bCs/>
          <w:lang w:val="en-GB"/>
        </w:rPr>
        <w:t>任何形式暴力或虐待的指控，特别是在保育机构环境中遭受暴力侵害或虐待的指控，均能得到及时、公正且切实有效的调查，确保将责任人绳之以法，并确保所有受害者均能获得切实有效的补救以及适当的保护</w:t>
      </w:r>
      <w:proofErr w:type="gramStart"/>
      <w:r w:rsidRPr="002E26B8">
        <w:rPr>
          <w:rFonts w:ascii="Time New Roman" w:eastAsia="黑体" w:hAnsi="Time New Roman"/>
          <w:bCs/>
          <w:lang w:val="en-GB"/>
        </w:rPr>
        <w:t>和援</w:t>
      </w:r>
      <w:proofErr w:type="gramEnd"/>
      <w:r w:rsidRPr="002E26B8">
        <w:rPr>
          <w:rFonts w:ascii="Time New Roman" w:eastAsia="黑体" w:hAnsi="Time New Roman"/>
          <w:bCs/>
          <w:lang w:val="en-GB"/>
        </w:rPr>
        <w:t>助；并继续</w:t>
      </w:r>
      <w:r w:rsidRPr="002E26B8">
        <w:rPr>
          <w:rFonts w:ascii="Time New Roman" w:eastAsia="黑体" w:hAnsi="Time New Roman" w:hint="eastAsia"/>
          <w:bCs/>
          <w:lang w:val="en-GB"/>
        </w:rPr>
        <w:t>提供除</w:t>
      </w:r>
      <w:r w:rsidRPr="002E26B8">
        <w:rPr>
          <w:rFonts w:ascii="Time New Roman" w:eastAsia="黑体" w:hAnsi="Time New Roman"/>
          <w:bCs/>
          <w:lang w:val="en-GB"/>
        </w:rPr>
        <w:t>保育机构收容儿童</w:t>
      </w:r>
      <w:r w:rsidRPr="002E26B8">
        <w:rPr>
          <w:rFonts w:ascii="Time New Roman" w:eastAsia="黑体" w:hAnsi="Time New Roman" w:hint="eastAsia"/>
          <w:bCs/>
          <w:lang w:val="en-GB"/>
        </w:rPr>
        <w:t>之外的</w:t>
      </w:r>
      <w:r w:rsidRPr="002E26B8">
        <w:rPr>
          <w:rFonts w:ascii="Time New Roman" w:eastAsia="黑体" w:hAnsi="Time New Roman"/>
          <w:bCs/>
          <w:lang w:val="en-GB"/>
        </w:rPr>
        <w:t>替代办法</w:t>
      </w:r>
      <w:r w:rsidR="00F86F65">
        <w:rPr>
          <w:rFonts w:ascii="Time New Roman" w:eastAsia="黑体" w:hAnsi="Time New Roman" w:hint="eastAsia"/>
          <w:bCs/>
          <w:lang w:val="en-GB"/>
        </w:rPr>
        <w:t>；</w:t>
      </w:r>
    </w:p>
    <w:p w14:paraId="4FDFA4E2" w14:textId="5BC43723"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lastRenderedPageBreak/>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尤其是在罗</w:t>
      </w:r>
      <w:proofErr w:type="gramStart"/>
      <w:r w:rsidRPr="002E26B8">
        <w:rPr>
          <w:rFonts w:ascii="Time New Roman" w:eastAsia="黑体" w:hAnsi="Time New Roman"/>
          <w:bCs/>
          <w:lang w:val="en-GB"/>
        </w:rPr>
        <w:t>姆</w:t>
      </w:r>
      <w:proofErr w:type="gramEnd"/>
      <w:r w:rsidRPr="002E26B8">
        <w:rPr>
          <w:rFonts w:ascii="Time New Roman" w:eastAsia="黑体" w:hAnsi="Time New Roman"/>
          <w:bCs/>
          <w:lang w:val="en-GB"/>
        </w:rPr>
        <w:t>人社区</w:t>
      </w:r>
      <w:r w:rsidRPr="002E26B8">
        <w:rPr>
          <w:rFonts w:ascii="Time New Roman" w:eastAsia="黑体" w:hAnsi="Time New Roman" w:hint="eastAsia"/>
          <w:bCs/>
          <w:lang w:val="en-GB"/>
        </w:rPr>
        <w:t>，</w:t>
      </w:r>
      <w:r w:rsidRPr="002E26B8">
        <w:rPr>
          <w:rFonts w:ascii="Time New Roman" w:eastAsia="黑体" w:hAnsi="Time New Roman"/>
          <w:bCs/>
          <w:lang w:val="en-GB"/>
        </w:rPr>
        <w:t>采取措施防止童婚和强迫婚姻，特别是继续开展外联活动。</w:t>
      </w:r>
    </w:p>
    <w:p w14:paraId="51C563FE" w14:textId="77777777" w:rsidR="002E26B8" w:rsidRPr="002E26B8" w:rsidRDefault="002E26B8" w:rsidP="00876256">
      <w:pPr>
        <w:pStyle w:val="H23GC"/>
        <w:rPr>
          <w:lang w:val="en-GB"/>
        </w:rPr>
      </w:pPr>
      <w:r w:rsidRPr="002E26B8">
        <w:rPr>
          <w:b/>
          <w:lang w:val="en-GB"/>
        </w:rPr>
        <w:tab/>
      </w:r>
      <w:r w:rsidRPr="002E26B8">
        <w:rPr>
          <w:b/>
          <w:lang w:val="en-GB"/>
        </w:rPr>
        <w:tab/>
      </w:r>
      <w:r w:rsidRPr="002E26B8">
        <w:rPr>
          <w:rFonts w:hint="eastAsia"/>
          <w:lang w:val="en-GB"/>
        </w:rPr>
        <w:t>参与公共事务</w:t>
      </w:r>
    </w:p>
    <w:p w14:paraId="1C99E4B6" w14:textId="533ACEC9" w:rsidR="002E26B8" w:rsidRPr="002E26B8" w:rsidRDefault="003F6274" w:rsidP="002E26B8">
      <w:pPr>
        <w:pStyle w:val="SingleTxtGC"/>
        <w:rPr>
          <w:lang w:val="en-GB"/>
        </w:rPr>
      </w:pPr>
      <w:r>
        <w:rPr>
          <w:lang w:val="en-GB"/>
        </w:rPr>
        <w:t>47</w:t>
      </w:r>
      <w:r w:rsidR="002E26B8" w:rsidRPr="002E26B8">
        <w:rPr>
          <w:lang w:val="en-GB"/>
        </w:rPr>
        <w:t>.</w:t>
      </w:r>
      <w:r w:rsidR="002E26B8" w:rsidRPr="002E26B8">
        <w:rPr>
          <w:lang w:val="en-GB"/>
        </w:rPr>
        <w:tab/>
      </w:r>
      <w:r w:rsidR="002E26B8" w:rsidRPr="002E26B8">
        <w:rPr>
          <w:lang w:val="en-GB"/>
        </w:rPr>
        <w:t>委员会欢迎为便利残疾人获得投票权所做的努力，包括在投票和选举期间使用盲文。然而，委员会强调残疾人在进入投票站方面持续面临障碍</w:t>
      </w:r>
      <w:r w:rsidR="002E26B8" w:rsidRPr="002E26B8">
        <w:rPr>
          <w:rFonts w:hint="eastAsia"/>
          <w:lang w:val="en-GB"/>
        </w:rPr>
        <w:t>，而且</w:t>
      </w:r>
      <w:r w:rsidR="002E26B8" w:rsidRPr="002E26B8">
        <w:rPr>
          <w:lang w:val="en-GB"/>
        </w:rPr>
        <w:t>他们在民选职位中的代表性仍然不足。委员会获悉，</w:t>
      </w:r>
      <w:r>
        <w:rPr>
          <w:lang w:val="en-GB"/>
        </w:rPr>
        <w:t>2</w:t>
      </w:r>
      <w:r w:rsidR="002E26B8" w:rsidRPr="002E26B8">
        <w:rPr>
          <w:lang w:val="en-GB"/>
        </w:rPr>
        <w:t>0</w:t>
      </w:r>
      <w:r>
        <w:rPr>
          <w:lang w:val="en-GB"/>
        </w:rPr>
        <w:t>25</w:t>
      </w:r>
      <w:r w:rsidR="002E26B8" w:rsidRPr="002E26B8">
        <w:rPr>
          <w:lang w:val="en-GB"/>
        </w:rPr>
        <w:t>年</w:t>
      </w:r>
      <w:r>
        <w:rPr>
          <w:lang w:val="en-GB"/>
        </w:rPr>
        <w:t>6</w:t>
      </w:r>
      <w:r w:rsidR="002E26B8" w:rsidRPr="002E26B8">
        <w:rPr>
          <w:lang w:val="en-GB"/>
        </w:rPr>
        <w:t>月</w:t>
      </w:r>
      <w:r w:rsidR="002E26B8" w:rsidRPr="002E26B8">
        <w:rPr>
          <w:rFonts w:hint="eastAsia"/>
          <w:lang w:val="en-GB"/>
        </w:rPr>
        <w:t>以</w:t>
      </w:r>
      <w:r w:rsidR="002E26B8" w:rsidRPr="002E26B8">
        <w:rPr>
          <w:lang w:val="en-GB"/>
        </w:rPr>
        <w:t>快速通道程序通过的《选举法》修正案造成了选举违规行为，包括独立候选人竞选所需签名数量大幅增加。此外，委员会还</w:t>
      </w:r>
      <w:r w:rsidR="002E26B8" w:rsidRPr="002E26B8">
        <w:rPr>
          <w:rFonts w:hint="eastAsia"/>
          <w:lang w:val="en-GB"/>
        </w:rPr>
        <w:t>注意到</w:t>
      </w:r>
      <w:r w:rsidR="002E26B8" w:rsidRPr="002E26B8">
        <w:rPr>
          <w:lang w:val="en-GB"/>
        </w:rPr>
        <w:t>，宪法法院随后废除</w:t>
      </w:r>
      <w:r w:rsidR="002E26B8" w:rsidRPr="002E26B8">
        <w:rPr>
          <w:rFonts w:hint="eastAsia"/>
          <w:lang w:val="en-GB"/>
        </w:rPr>
        <w:t>了这些</w:t>
      </w:r>
      <w:r w:rsidR="002E26B8" w:rsidRPr="002E26B8">
        <w:rPr>
          <w:lang w:val="en-GB"/>
        </w:rPr>
        <w:t>修正案</w:t>
      </w:r>
      <w:r w:rsidR="002E26B8" w:rsidRPr="002E26B8">
        <w:rPr>
          <w:rFonts w:hint="eastAsia"/>
          <w:lang w:val="en-GB"/>
        </w:rPr>
        <w:t>，从而</w:t>
      </w:r>
      <w:r w:rsidR="002E26B8" w:rsidRPr="002E26B8">
        <w:rPr>
          <w:lang w:val="en-GB"/>
        </w:rPr>
        <w:t>造成了下次选举的法律不确定性。委员会还</w:t>
      </w:r>
      <w:r w:rsidR="002E26B8" w:rsidRPr="002E26B8">
        <w:rPr>
          <w:rFonts w:hint="eastAsia"/>
          <w:lang w:val="en-GB"/>
        </w:rPr>
        <w:t>了解</w:t>
      </w:r>
      <w:r w:rsidR="002E26B8" w:rsidRPr="002E26B8">
        <w:rPr>
          <w:lang w:val="en-GB"/>
        </w:rPr>
        <w:t>到，国家预防腐败委员会已</w:t>
      </w:r>
      <w:r w:rsidR="002E26B8" w:rsidRPr="002E26B8">
        <w:rPr>
          <w:rFonts w:hint="eastAsia"/>
          <w:lang w:val="en-GB"/>
        </w:rPr>
        <w:t>记录</w:t>
      </w:r>
      <w:r w:rsidR="002E26B8" w:rsidRPr="002E26B8">
        <w:rPr>
          <w:lang w:val="en-GB"/>
        </w:rPr>
        <w:t>了一些违反《选举法》的行为</w:t>
      </w:r>
      <w:r>
        <w:rPr>
          <w:lang w:val="en-GB"/>
        </w:rPr>
        <w:t>(</w:t>
      </w:r>
      <w:r w:rsidR="002E26B8" w:rsidRPr="002E26B8">
        <w:rPr>
          <w:lang w:val="en-GB"/>
        </w:rPr>
        <w:t>第二</w:t>
      </w:r>
      <w:r w:rsidR="002E26B8" w:rsidRPr="002E26B8">
        <w:rPr>
          <w:rFonts w:hint="eastAsia"/>
          <w:lang w:val="en-GB"/>
        </w:rPr>
        <w:t>十五</w:t>
      </w:r>
      <w:r w:rsidR="002E26B8" w:rsidRPr="002E26B8">
        <w:rPr>
          <w:lang w:val="en-GB"/>
        </w:rPr>
        <w:t>条</w:t>
      </w:r>
      <w:r w:rsidR="002E26B8" w:rsidRPr="002E26B8">
        <w:rPr>
          <w:rFonts w:hint="eastAsia"/>
          <w:lang w:val="en-GB"/>
        </w:rPr>
        <w:t>和第二十六</w:t>
      </w:r>
      <w:r w:rsidR="002E26B8" w:rsidRPr="002E26B8">
        <w:rPr>
          <w:lang w:val="en-GB"/>
        </w:rPr>
        <w:t>条</w:t>
      </w:r>
      <w:r>
        <w:rPr>
          <w:lang w:val="en-GB"/>
        </w:rPr>
        <w:t>)</w:t>
      </w:r>
      <w:r w:rsidR="002E26B8" w:rsidRPr="002E26B8">
        <w:rPr>
          <w:lang w:val="en-GB"/>
        </w:rPr>
        <w:t>。</w:t>
      </w:r>
    </w:p>
    <w:p w14:paraId="56E7E100" w14:textId="446905E4"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48</w:t>
      </w:r>
      <w:r w:rsidR="002E26B8" w:rsidRPr="002E26B8">
        <w:rPr>
          <w:rFonts w:ascii="Time New Roman" w:eastAsia="黑体" w:hAnsi="Time New Roman"/>
          <w:lang w:val="en-GB"/>
        </w:rPr>
        <w:t>.</w:t>
      </w:r>
      <w:r w:rsidR="002E26B8" w:rsidRPr="002E26B8">
        <w:rPr>
          <w:rFonts w:ascii="Time New Roman" w:eastAsia="黑体" w:hAnsi="Time New Roman"/>
          <w:lang w:val="en-GB"/>
        </w:rPr>
        <w:tab/>
      </w:r>
      <w:r w:rsidR="002E26B8" w:rsidRPr="002E26B8">
        <w:rPr>
          <w:rFonts w:ascii="Time New Roman" w:eastAsia="黑体" w:hAnsi="Time New Roman"/>
          <w:bCs/>
          <w:lang w:val="en-GB"/>
        </w:rPr>
        <w:t>根据《公约》第二十五条和委员会关于参与公共</w:t>
      </w:r>
      <w:r w:rsidR="002E26B8" w:rsidRPr="002E26B8">
        <w:rPr>
          <w:rFonts w:ascii="Time New Roman" w:eastAsia="黑体" w:hAnsi="Time New Roman" w:hint="eastAsia"/>
          <w:bCs/>
          <w:lang w:val="en-GB"/>
        </w:rPr>
        <w:t>生活</w:t>
      </w:r>
      <w:r w:rsidR="002E26B8" w:rsidRPr="002E26B8">
        <w:rPr>
          <w:rFonts w:ascii="Time New Roman" w:eastAsia="黑体" w:hAnsi="Time New Roman"/>
          <w:bCs/>
          <w:lang w:val="en-GB"/>
        </w:rPr>
        <w:t>和投票</w:t>
      </w:r>
      <w:r w:rsidR="002E26B8" w:rsidRPr="002E26B8">
        <w:rPr>
          <w:rFonts w:ascii="Time New Roman" w:eastAsia="黑体" w:hAnsi="Time New Roman" w:hint="eastAsia"/>
          <w:bCs/>
          <w:lang w:val="en-GB"/>
        </w:rPr>
        <w:t>的权利</w:t>
      </w:r>
      <w:r w:rsidR="002E26B8" w:rsidRPr="002E26B8">
        <w:rPr>
          <w:rFonts w:ascii="Time New Roman" w:eastAsia="黑体" w:hAnsi="Time New Roman"/>
          <w:bCs/>
          <w:lang w:val="en-GB"/>
        </w:rPr>
        <w:t>的第</w:t>
      </w:r>
      <w:r w:rsidRPr="00876256">
        <w:rPr>
          <w:rFonts w:ascii="Time New Roman" w:eastAsia="黑体" w:hAnsi="Time New Roman"/>
          <w:bCs/>
          <w:lang w:val="en-GB"/>
        </w:rPr>
        <w:t>25</w:t>
      </w:r>
      <w:r w:rsidR="002E26B8" w:rsidRPr="002E26B8">
        <w:rPr>
          <w:rFonts w:ascii="Time New Roman" w:eastAsia="黑体" w:hAnsi="Time New Roman"/>
          <w:bCs/>
          <w:lang w:val="en-GB"/>
        </w:rPr>
        <w:t>号一般性意见</w:t>
      </w:r>
      <w:r w:rsidR="002E26B8" w:rsidRPr="002E26B8">
        <w:rPr>
          <w:rFonts w:ascii="Time New Roman" w:eastAsia="黑体" w:hAnsi="Time New Roman"/>
          <w:bCs/>
          <w:lang w:val="en-GB"/>
        </w:rPr>
        <w:t>(</w:t>
      </w:r>
      <w:r w:rsidRPr="00876256">
        <w:rPr>
          <w:rFonts w:ascii="Time New Roman" w:eastAsia="黑体" w:hAnsi="Time New Roman"/>
          <w:bCs/>
          <w:lang w:val="en-GB"/>
        </w:rPr>
        <w:t>1996</w:t>
      </w:r>
      <w:r w:rsidR="002E26B8" w:rsidRPr="002E26B8">
        <w:rPr>
          <w:rFonts w:ascii="Time New Roman" w:eastAsia="黑体" w:hAnsi="Time New Roman"/>
          <w:bCs/>
          <w:lang w:val="en-GB"/>
        </w:rPr>
        <w:t>年</w:t>
      </w:r>
      <w:r w:rsidR="002E26B8" w:rsidRPr="002E26B8">
        <w:rPr>
          <w:rFonts w:ascii="Time New Roman" w:eastAsia="黑体" w:hAnsi="Time New Roman"/>
          <w:bCs/>
          <w:lang w:val="en-GB"/>
        </w:rPr>
        <w:t>)</w:t>
      </w:r>
      <w:r w:rsidR="002E26B8" w:rsidRPr="002E26B8">
        <w:rPr>
          <w:rFonts w:ascii="Time New Roman" w:eastAsia="黑体" w:hAnsi="Time New Roman" w:hint="eastAsia"/>
          <w:bCs/>
          <w:lang w:val="en-GB"/>
        </w:rPr>
        <w:t>，</w:t>
      </w:r>
      <w:r w:rsidR="002E26B8" w:rsidRPr="002E26B8">
        <w:rPr>
          <w:rFonts w:ascii="Time New Roman" w:eastAsia="黑体" w:hAnsi="Time New Roman"/>
          <w:bCs/>
          <w:lang w:val="en-GB"/>
        </w:rPr>
        <w:t>缔约国应采取一切必要措施，确保充分且切实有效地享有参与公共事务的权利，包括使</w:t>
      </w:r>
      <w:r w:rsidR="002E26B8" w:rsidRPr="002E26B8">
        <w:rPr>
          <w:rFonts w:ascii="Time New Roman" w:eastAsia="黑体" w:hAnsi="Time New Roman" w:hint="eastAsia"/>
          <w:bCs/>
          <w:lang w:val="en-GB"/>
        </w:rPr>
        <w:t>本国的</w:t>
      </w:r>
      <w:r w:rsidR="002E26B8" w:rsidRPr="002E26B8">
        <w:rPr>
          <w:rFonts w:ascii="Time New Roman" w:eastAsia="黑体" w:hAnsi="Time New Roman"/>
          <w:bCs/>
          <w:lang w:val="en-GB"/>
        </w:rPr>
        <w:t>选举法规和做法与《公约》条款和一般性意见保持一致。具体而言，缔约国应：</w:t>
      </w:r>
    </w:p>
    <w:p w14:paraId="18AF9066" w14:textId="40E58C00"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采取措施打击和防止选举违规行为，包括开展及时、彻底和独立的调查；</w:t>
      </w:r>
    </w:p>
    <w:p w14:paraId="224352E7" w14:textId="14BAEB92"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w:t>
      </w:r>
      <w:r w:rsidRPr="002E26B8">
        <w:rPr>
          <w:rFonts w:ascii="Time New Roman" w:eastAsia="黑体" w:hAnsi="Time New Roman" w:hint="eastAsia"/>
          <w:bCs/>
          <w:lang w:val="en-GB"/>
        </w:rPr>
        <w:t>对</w:t>
      </w:r>
      <w:r w:rsidRPr="002E26B8">
        <w:rPr>
          <w:rFonts w:ascii="Time New Roman" w:eastAsia="黑体" w:hAnsi="Time New Roman"/>
          <w:bCs/>
          <w:lang w:val="en-GB"/>
        </w:rPr>
        <w:t>每个公民竞选选举的权利不存在不合理或歧视性</w:t>
      </w:r>
      <w:r w:rsidRPr="002E26B8">
        <w:rPr>
          <w:rFonts w:ascii="Time New Roman" w:eastAsia="黑体" w:hAnsi="Time New Roman" w:hint="eastAsia"/>
          <w:bCs/>
          <w:lang w:val="en-GB"/>
        </w:rPr>
        <w:t>的</w:t>
      </w:r>
      <w:r w:rsidRPr="002E26B8">
        <w:rPr>
          <w:rFonts w:ascii="Time New Roman" w:eastAsia="黑体" w:hAnsi="Time New Roman"/>
          <w:bCs/>
          <w:lang w:val="en-GB"/>
        </w:rPr>
        <w:t>障碍；</w:t>
      </w:r>
    </w:p>
    <w:p w14:paraId="0BD02417" w14:textId="3D69219B"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确保包括投票站在内的</w:t>
      </w:r>
      <w:proofErr w:type="gramStart"/>
      <w:r w:rsidRPr="002E26B8">
        <w:rPr>
          <w:rFonts w:ascii="Time New Roman" w:eastAsia="黑体" w:hAnsi="Time New Roman"/>
          <w:bCs/>
          <w:lang w:val="en-GB"/>
        </w:rPr>
        <w:t>所有用于</w:t>
      </w:r>
      <w:proofErr w:type="gramEnd"/>
      <w:r w:rsidRPr="002E26B8">
        <w:rPr>
          <w:rFonts w:ascii="Time New Roman" w:eastAsia="黑体" w:hAnsi="Time New Roman"/>
          <w:bCs/>
          <w:lang w:val="en-GB"/>
        </w:rPr>
        <w:t>开展选举活动和参与公共事务的基础设施均对包括</w:t>
      </w:r>
      <w:r w:rsidRPr="002E26B8">
        <w:rPr>
          <w:rFonts w:ascii="Time New Roman" w:eastAsia="黑体" w:hAnsi="Time New Roman" w:hint="eastAsia"/>
          <w:bCs/>
          <w:lang w:val="en-GB"/>
        </w:rPr>
        <w:t>残疾人</w:t>
      </w:r>
      <w:r w:rsidRPr="002E26B8">
        <w:rPr>
          <w:rFonts w:ascii="Time New Roman" w:eastAsia="黑体" w:hAnsi="Time New Roman"/>
          <w:bCs/>
          <w:lang w:val="en-GB"/>
        </w:rPr>
        <w:t>在内</w:t>
      </w:r>
      <w:r w:rsidRPr="002E26B8">
        <w:rPr>
          <w:rFonts w:ascii="Time New Roman" w:eastAsia="黑体" w:hAnsi="Time New Roman" w:hint="eastAsia"/>
          <w:bCs/>
          <w:lang w:val="en-GB"/>
        </w:rPr>
        <w:t>的</w:t>
      </w:r>
      <w:r w:rsidRPr="002E26B8">
        <w:rPr>
          <w:rFonts w:ascii="Time New Roman" w:eastAsia="黑体" w:hAnsi="Time New Roman"/>
          <w:bCs/>
          <w:lang w:val="en-GB"/>
        </w:rPr>
        <w:t>所有人无障碍。</w:t>
      </w:r>
    </w:p>
    <w:p w14:paraId="4B05345C" w14:textId="77777777" w:rsidR="002E26B8" w:rsidRPr="002E26B8" w:rsidRDefault="002E26B8" w:rsidP="00876256">
      <w:pPr>
        <w:pStyle w:val="H23GC"/>
        <w:rPr>
          <w:b/>
          <w:lang w:val="en-GB"/>
        </w:rPr>
      </w:pPr>
      <w:r w:rsidRPr="002E26B8">
        <w:rPr>
          <w:b/>
          <w:lang w:val="en-GB"/>
        </w:rPr>
        <w:tab/>
      </w:r>
      <w:r w:rsidRPr="002E26B8">
        <w:rPr>
          <w:b/>
          <w:lang w:val="en-GB"/>
        </w:rPr>
        <w:tab/>
      </w:r>
      <w:r w:rsidRPr="002E26B8">
        <w:rPr>
          <w:rFonts w:hint="eastAsia"/>
          <w:lang w:val="en-GB"/>
        </w:rPr>
        <w:t>少数群体权利</w:t>
      </w:r>
    </w:p>
    <w:p w14:paraId="21B69B7E" w14:textId="3A46704A" w:rsidR="002E26B8" w:rsidRPr="002E26B8" w:rsidRDefault="003F6274" w:rsidP="002E26B8">
      <w:pPr>
        <w:pStyle w:val="SingleTxtGC"/>
        <w:rPr>
          <w:lang w:val="en-GB"/>
        </w:rPr>
      </w:pPr>
      <w:r>
        <w:rPr>
          <w:lang w:val="en-GB"/>
        </w:rPr>
        <w:t>49</w:t>
      </w:r>
      <w:r w:rsidR="002E26B8" w:rsidRPr="002E26B8">
        <w:rPr>
          <w:lang w:val="en-GB"/>
        </w:rPr>
        <w:t>.</w:t>
      </w:r>
      <w:r w:rsidR="002E26B8" w:rsidRPr="002E26B8">
        <w:rPr>
          <w:lang w:val="en-GB"/>
        </w:rPr>
        <w:tab/>
      </w:r>
      <w:r w:rsidR="002E26B8" w:rsidRPr="002E26B8">
        <w:rPr>
          <w:lang w:val="en-GB"/>
        </w:rPr>
        <w:t>委员会欢迎在某些城市的学校里有机会学习第二种当地承认的官方语言，并设立了补助金</w:t>
      </w:r>
      <w:r w:rsidR="002E26B8" w:rsidRPr="002E26B8">
        <w:rPr>
          <w:rFonts w:hint="eastAsia"/>
          <w:lang w:val="en-GB"/>
        </w:rPr>
        <w:t>来</w:t>
      </w:r>
      <w:r w:rsidR="002E26B8" w:rsidRPr="002E26B8">
        <w:rPr>
          <w:lang w:val="en-GB"/>
        </w:rPr>
        <w:t>支持与缔约国多民族社会有关的教育活动。然而，委员会感到关切的是，社区权利实现机构等机构长期缺乏足够的资金和人员配备。此外，委员会</w:t>
      </w:r>
      <w:r w:rsidR="002E26B8" w:rsidRPr="002E26B8">
        <w:rPr>
          <w:rFonts w:hint="eastAsia"/>
          <w:lang w:val="en-GB"/>
        </w:rPr>
        <w:t>还</w:t>
      </w:r>
      <w:r w:rsidR="002E26B8" w:rsidRPr="002E26B8">
        <w:rPr>
          <w:lang w:val="en-GB"/>
        </w:rPr>
        <w:t>意识到</w:t>
      </w:r>
      <w:r w:rsidR="002E26B8" w:rsidRPr="002E26B8">
        <w:rPr>
          <w:rFonts w:hint="eastAsia"/>
          <w:lang w:val="en-GB"/>
        </w:rPr>
        <w:t>，</w:t>
      </w:r>
      <w:r w:rsidR="002E26B8" w:rsidRPr="002E26B8">
        <w:rPr>
          <w:lang w:val="en-GB"/>
        </w:rPr>
        <w:t>缺乏几种少数民族语言的教科书，缺乏有效的监督机制来评估各少数民族社区享有和行使权利的情况，少数民族在民选机构中的代表性较低</w:t>
      </w:r>
      <w:r>
        <w:rPr>
          <w:lang w:val="en-GB"/>
        </w:rPr>
        <w:t>(</w:t>
      </w:r>
      <w:r w:rsidR="002E26B8" w:rsidRPr="002E26B8">
        <w:rPr>
          <w:lang w:val="en-GB"/>
        </w:rPr>
        <w:t>第二</w:t>
      </w:r>
      <w:r w:rsidR="002E26B8" w:rsidRPr="002E26B8">
        <w:rPr>
          <w:rFonts w:hint="eastAsia"/>
          <w:lang w:val="en-GB"/>
        </w:rPr>
        <w:t>十五和第二十七</w:t>
      </w:r>
      <w:r w:rsidR="002E26B8" w:rsidRPr="002E26B8">
        <w:rPr>
          <w:lang w:val="en-GB"/>
        </w:rPr>
        <w:t>条</w:t>
      </w:r>
      <w:r>
        <w:rPr>
          <w:lang w:val="en-GB"/>
        </w:rPr>
        <w:t>)</w:t>
      </w:r>
      <w:r w:rsidR="002E26B8" w:rsidRPr="002E26B8">
        <w:rPr>
          <w:lang w:val="en-GB"/>
        </w:rPr>
        <w:t>。</w:t>
      </w:r>
    </w:p>
    <w:p w14:paraId="75780417" w14:textId="7F65E4E7"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5</w:t>
      </w:r>
      <w:r w:rsidR="002E26B8" w:rsidRPr="002E26B8">
        <w:rPr>
          <w:rFonts w:ascii="Time New Roman" w:eastAsia="黑体" w:hAnsi="Time New Roman"/>
          <w:lang w:val="en-GB"/>
        </w:rPr>
        <w:t>0.</w:t>
      </w:r>
      <w:r w:rsidR="002E26B8" w:rsidRPr="002E26B8">
        <w:rPr>
          <w:rFonts w:ascii="Time New Roman" w:eastAsia="黑体" w:hAnsi="Time New Roman"/>
          <w:lang w:val="en-GB"/>
        </w:rPr>
        <w:tab/>
      </w:r>
      <w:r w:rsidR="002E26B8" w:rsidRPr="002E26B8">
        <w:rPr>
          <w:rFonts w:ascii="Time New Roman" w:eastAsia="黑体" w:hAnsi="Time New Roman"/>
          <w:bCs/>
          <w:lang w:val="en-GB"/>
        </w:rPr>
        <w:t>缔约国应加紧努力，确保在法律和实践中保护和承认少数群体的权利。为此，缔约国应：</w:t>
      </w:r>
    </w:p>
    <w:p w14:paraId="1841E5F6" w14:textId="368DF753"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a</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向社区权利实现机构提供有效履行职能所需的财政和人力资源；</w:t>
      </w:r>
    </w:p>
    <w:p w14:paraId="331FCEBB" w14:textId="32C4ADD1"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b</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确保提供少数民族语言</w:t>
      </w:r>
      <w:r w:rsidRPr="002E26B8">
        <w:rPr>
          <w:rFonts w:ascii="Time New Roman" w:eastAsia="黑体" w:hAnsi="Time New Roman" w:hint="eastAsia"/>
          <w:bCs/>
          <w:lang w:val="en-GB"/>
        </w:rPr>
        <w:t>的</w:t>
      </w:r>
      <w:r w:rsidRPr="002E26B8">
        <w:rPr>
          <w:rFonts w:ascii="Time New Roman" w:eastAsia="黑体" w:hAnsi="Time New Roman"/>
          <w:bCs/>
          <w:lang w:val="en-GB"/>
        </w:rPr>
        <w:t>教科书；</w:t>
      </w:r>
    </w:p>
    <w:p w14:paraId="664AB6E5" w14:textId="46C2C854" w:rsidR="002E26B8" w:rsidRPr="002E26B8" w:rsidRDefault="002E26B8" w:rsidP="002E26B8">
      <w:pPr>
        <w:pStyle w:val="SingleTxtGC"/>
        <w:rPr>
          <w:rFonts w:ascii="Time New Roman" w:eastAsia="黑体" w:hAnsi="Time New Roman" w:hint="eastAsia"/>
          <w:bCs/>
          <w:lang w:val="en-GB"/>
        </w:rPr>
      </w:pPr>
      <w:r w:rsidRPr="002E26B8">
        <w:rPr>
          <w:rFonts w:ascii="Time New Roman" w:eastAsia="黑体" w:hAnsi="Time New Roman"/>
          <w:bCs/>
          <w:lang w:val="en-GB"/>
        </w:rPr>
        <w:tab/>
        <w:t>(</w:t>
      </w:r>
      <w:r w:rsidR="003F6274" w:rsidRPr="00876256">
        <w:rPr>
          <w:rFonts w:ascii="Time New Roman" w:eastAsia="黑体" w:hAnsi="Time New Roman"/>
          <w:bCs/>
          <w:lang w:val="en-GB"/>
        </w:rPr>
        <w:t>c</w:t>
      </w:r>
      <w:r w:rsidRPr="002E26B8">
        <w:rPr>
          <w:rFonts w:ascii="Time New Roman" w:eastAsia="黑体" w:hAnsi="Time New Roman"/>
          <w:bCs/>
          <w:lang w:val="en-GB"/>
        </w:rPr>
        <w:t>)</w:t>
      </w:r>
      <w:r w:rsidRPr="002E26B8">
        <w:rPr>
          <w:rFonts w:ascii="Time New Roman" w:eastAsia="黑体" w:hAnsi="Time New Roman"/>
          <w:bCs/>
          <w:lang w:val="en-GB"/>
        </w:rPr>
        <w:tab/>
      </w:r>
      <w:r w:rsidRPr="002E26B8">
        <w:rPr>
          <w:rFonts w:ascii="Time New Roman" w:eastAsia="黑体" w:hAnsi="Time New Roman"/>
          <w:bCs/>
          <w:lang w:val="en-GB"/>
        </w:rPr>
        <w:t>加大力度</w:t>
      </w:r>
      <w:r w:rsidRPr="002E26B8">
        <w:rPr>
          <w:rFonts w:ascii="Time New Roman" w:eastAsia="黑体" w:hAnsi="Time New Roman" w:hint="eastAsia"/>
          <w:bCs/>
          <w:lang w:val="en-GB"/>
        </w:rPr>
        <w:t>，</w:t>
      </w:r>
      <w:r w:rsidRPr="002E26B8">
        <w:rPr>
          <w:rFonts w:ascii="Time New Roman" w:eastAsia="黑体" w:hAnsi="Time New Roman"/>
          <w:bCs/>
          <w:lang w:val="en-GB"/>
        </w:rPr>
        <w:t>增加少数群体在民选和公共决策机构中的代表性。</w:t>
      </w:r>
    </w:p>
    <w:p w14:paraId="5B575CA9" w14:textId="7AAA4703" w:rsidR="002E26B8" w:rsidRPr="002E26B8" w:rsidRDefault="002E26B8" w:rsidP="00876256">
      <w:pPr>
        <w:pStyle w:val="H1GC"/>
        <w:rPr>
          <w:b/>
          <w:lang w:val="en-GB"/>
        </w:rPr>
      </w:pPr>
      <w:r w:rsidRPr="002E26B8">
        <w:rPr>
          <w:b/>
          <w:lang w:val="en-GB"/>
        </w:rPr>
        <w:tab/>
      </w:r>
      <w:r w:rsidR="003F6274">
        <w:rPr>
          <w:b/>
          <w:lang w:val="en-GB"/>
        </w:rPr>
        <w:t>D</w:t>
      </w:r>
      <w:r w:rsidRPr="002E26B8">
        <w:rPr>
          <w:b/>
          <w:lang w:val="en-GB"/>
        </w:rPr>
        <w:t>.</w:t>
      </w:r>
      <w:r w:rsidRPr="002E26B8">
        <w:rPr>
          <w:b/>
          <w:lang w:val="en-GB"/>
        </w:rPr>
        <w:tab/>
      </w:r>
      <w:r w:rsidRPr="002E26B8">
        <w:rPr>
          <w:rFonts w:hint="eastAsia"/>
          <w:lang w:val="en-GB"/>
        </w:rPr>
        <w:t>传播和后续行动</w:t>
      </w:r>
    </w:p>
    <w:p w14:paraId="418AA7B2" w14:textId="65E16691"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lang w:val="en-GB"/>
        </w:rPr>
        <w:t>51</w:t>
      </w:r>
      <w:r w:rsidR="002E26B8" w:rsidRPr="002E26B8">
        <w:rPr>
          <w:rFonts w:ascii="Time New Roman" w:eastAsia="黑体" w:hAnsi="Time New Roman"/>
          <w:lang w:val="en-GB"/>
        </w:rPr>
        <w:t>.</w:t>
      </w:r>
      <w:r w:rsidR="002E26B8" w:rsidRPr="002E26B8">
        <w:rPr>
          <w:rFonts w:ascii="Time New Roman" w:eastAsia="黑体" w:hAnsi="Time New Roman"/>
          <w:lang w:val="en-GB"/>
        </w:rPr>
        <w:tab/>
      </w:r>
      <w:bookmarkStart w:id="1" w:name="_Hlk168404895"/>
      <w:r w:rsidR="002E26B8" w:rsidRPr="002E26B8">
        <w:rPr>
          <w:rFonts w:ascii="Time New Roman" w:eastAsia="黑体" w:hAnsi="Time New Roman"/>
          <w:bCs/>
          <w:lang w:val="en-GB"/>
        </w:rPr>
        <w:t>缔约国应广泛传播《公约》及其两项任择议定书、缔约国的第四次定期报告和本结论性意见，以提高司法、立法和行政部门以及在缔约国开展活动的民间社会团体和非政府组织及广大公众对《公约》所载权利的认识。缔约国应确保将第四次定期报告和本结论性意见译成缔约国的官方语言。</w:t>
      </w:r>
    </w:p>
    <w:bookmarkEnd w:id="1"/>
    <w:p w14:paraId="7F502B81" w14:textId="6B760802"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bCs/>
          <w:lang w:val="en-GB"/>
        </w:rPr>
        <w:lastRenderedPageBreak/>
        <w:t>52</w:t>
      </w:r>
      <w:r w:rsidR="002E26B8" w:rsidRPr="002E26B8">
        <w:rPr>
          <w:rFonts w:ascii="Time New Roman" w:eastAsia="黑体" w:hAnsi="Time New Roman"/>
          <w:bCs/>
          <w:lang w:val="en-GB"/>
        </w:rPr>
        <w:t>.</w:t>
      </w:r>
      <w:r w:rsidR="002E26B8" w:rsidRPr="002E26B8">
        <w:rPr>
          <w:rFonts w:ascii="Time New Roman" w:eastAsia="黑体" w:hAnsi="Time New Roman"/>
          <w:bCs/>
          <w:lang w:val="en-GB"/>
        </w:rPr>
        <w:tab/>
      </w:r>
      <w:r w:rsidR="002E26B8" w:rsidRPr="002E26B8">
        <w:rPr>
          <w:rFonts w:ascii="Time New Roman" w:eastAsia="黑体" w:hAnsi="Time New Roman"/>
          <w:bCs/>
          <w:lang w:val="en-GB"/>
        </w:rPr>
        <w:t>根据委员会议事规则第</w:t>
      </w:r>
      <w:r w:rsidRPr="00876256">
        <w:rPr>
          <w:rFonts w:ascii="Time New Roman" w:eastAsia="黑体" w:hAnsi="Time New Roman"/>
          <w:bCs/>
          <w:lang w:val="en-GB"/>
        </w:rPr>
        <w:t>75</w:t>
      </w:r>
      <w:r w:rsidR="002E26B8" w:rsidRPr="002E26B8">
        <w:rPr>
          <w:rFonts w:ascii="Time New Roman" w:eastAsia="黑体" w:hAnsi="Time New Roman"/>
          <w:bCs/>
          <w:lang w:val="en-GB"/>
        </w:rPr>
        <w:t>条第</w:t>
      </w:r>
      <w:r w:rsidRPr="00876256">
        <w:rPr>
          <w:rFonts w:ascii="Time New Roman" w:eastAsia="黑体" w:hAnsi="Time New Roman"/>
          <w:bCs/>
          <w:lang w:val="en-GB"/>
        </w:rPr>
        <w:t>1</w:t>
      </w:r>
      <w:r w:rsidR="002E26B8" w:rsidRPr="002E26B8">
        <w:rPr>
          <w:rFonts w:ascii="Time New Roman" w:eastAsia="黑体" w:hAnsi="Time New Roman"/>
          <w:bCs/>
          <w:lang w:val="en-GB"/>
        </w:rPr>
        <w:t>款，请缔约国在</w:t>
      </w:r>
      <w:r w:rsidRPr="00876256">
        <w:rPr>
          <w:rFonts w:ascii="Time New Roman" w:eastAsia="黑体" w:hAnsi="Time New Roman"/>
          <w:bCs/>
          <w:lang w:val="en-GB"/>
        </w:rPr>
        <w:t>2</w:t>
      </w:r>
      <w:r w:rsidR="002E26B8" w:rsidRPr="002E26B8">
        <w:rPr>
          <w:rFonts w:ascii="Time New Roman" w:eastAsia="黑体" w:hAnsi="Time New Roman"/>
          <w:bCs/>
          <w:lang w:val="en-GB"/>
        </w:rPr>
        <w:t>0</w:t>
      </w:r>
      <w:r w:rsidRPr="00876256">
        <w:rPr>
          <w:rFonts w:ascii="Time New Roman" w:eastAsia="黑体" w:hAnsi="Time New Roman"/>
          <w:bCs/>
          <w:lang w:val="en-GB"/>
        </w:rPr>
        <w:t>28</w:t>
      </w:r>
      <w:r w:rsidR="002E26B8" w:rsidRPr="002E26B8">
        <w:rPr>
          <w:rFonts w:ascii="Time New Roman" w:eastAsia="黑体" w:hAnsi="Time New Roman"/>
          <w:bCs/>
          <w:lang w:val="en-GB"/>
        </w:rPr>
        <w:t>年</w:t>
      </w:r>
      <w:r w:rsidRPr="00876256">
        <w:rPr>
          <w:rFonts w:ascii="Time New Roman" w:eastAsia="黑体" w:hAnsi="Time New Roman"/>
          <w:bCs/>
          <w:lang w:val="en-GB"/>
        </w:rPr>
        <w:t>7</w:t>
      </w:r>
      <w:r w:rsidR="002E26B8" w:rsidRPr="002E26B8">
        <w:rPr>
          <w:rFonts w:ascii="Time New Roman" w:eastAsia="黑体" w:hAnsi="Time New Roman"/>
          <w:bCs/>
          <w:lang w:val="en-GB"/>
        </w:rPr>
        <w:t>月</w:t>
      </w:r>
      <w:r w:rsidRPr="00876256">
        <w:rPr>
          <w:rFonts w:ascii="Time New Roman" w:eastAsia="黑体" w:hAnsi="Time New Roman"/>
          <w:bCs/>
          <w:lang w:val="en-GB"/>
        </w:rPr>
        <w:t>18</w:t>
      </w:r>
      <w:r w:rsidR="002E26B8" w:rsidRPr="002E26B8">
        <w:rPr>
          <w:rFonts w:ascii="Time New Roman" w:eastAsia="黑体" w:hAnsi="Time New Roman"/>
          <w:bCs/>
          <w:lang w:val="en-GB"/>
        </w:rPr>
        <w:t>日之前提供</w:t>
      </w:r>
      <w:r w:rsidR="002E26B8" w:rsidRPr="002E26B8">
        <w:rPr>
          <w:rFonts w:ascii="Time New Roman" w:eastAsia="黑体" w:hAnsi="Time New Roman" w:hint="eastAsia"/>
          <w:bCs/>
          <w:lang w:val="en-GB"/>
        </w:rPr>
        <w:t>资料</w:t>
      </w:r>
      <w:r w:rsidR="002E26B8" w:rsidRPr="002E26B8">
        <w:rPr>
          <w:rFonts w:ascii="Time New Roman" w:eastAsia="黑体" w:hAnsi="Time New Roman"/>
          <w:bCs/>
          <w:lang w:val="en-GB"/>
        </w:rPr>
        <w:t>，说明委员会在上</w:t>
      </w:r>
      <w:r w:rsidR="002E26B8" w:rsidRPr="002E26B8">
        <w:rPr>
          <w:rFonts w:ascii="Time New Roman" w:eastAsia="黑体" w:hAnsi="Time New Roman" w:hint="eastAsia"/>
          <w:bCs/>
          <w:lang w:val="en-GB"/>
        </w:rPr>
        <w:t>文</w:t>
      </w:r>
      <w:r w:rsidR="002E26B8" w:rsidRPr="002E26B8">
        <w:rPr>
          <w:rFonts w:ascii="Time New Roman" w:eastAsia="黑体" w:hAnsi="Time New Roman"/>
          <w:bCs/>
          <w:lang w:val="en-GB"/>
        </w:rPr>
        <w:t>第</w:t>
      </w:r>
      <w:r w:rsidRPr="00876256">
        <w:rPr>
          <w:rFonts w:ascii="Time New Roman" w:eastAsia="黑体" w:hAnsi="Time New Roman"/>
          <w:bCs/>
          <w:lang w:val="en-GB"/>
        </w:rPr>
        <w:t>26</w:t>
      </w:r>
      <w:r w:rsidR="002E26B8" w:rsidRPr="002E26B8">
        <w:rPr>
          <w:rFonts w:ascii="Time New Roman" w:eastAsia="黑体" w:hAnsi="Time New Roman"/>
          <w:bCs/>
          <w:lang w:val="en-GB"/>
        </w:rPr>
        <w:t>段</w:t>
      </w:r>
      <w:r w:rsidRPr="00876256">
        <w:rPr>
          <w:rFonts w:ascii="Time New Roman" w:eastAsia="黑体" w:hAnsi="Time New Roman"/>
          <w:bCs/>
          <w:lang w:val="en-GB"/>
        </w:rPr>
        <w:t>(</w:t>
      </w:r>
      <w:r w:rsidR="002E26B8" w:rsidRPr="002E26B8">
        <w:rPr>
          <w:rFonts w:ascii="Time New Roman" w:eastAsia="黑体" w:hAnsi="Time New Roman"/>
          <w:bCs/>
          <w:lang w:val="en-GB"/>
        </w:rPr>
        <w:t>人身自由和安全</w:t>
      </w:r>
      <w:r w:rsidRPr="00876256">
        <w:rPr>
          <w:rFonts w:ascii="Time New Roman" w:eastAsia="黑体" w:hAnsi="Time New Roman"/>
          <w:bCs/>
          <w:lang w:val="en-GB"/>
        </w:rPr>
        <w:t>)</w:t>
      </w:r>
      <w:r w:rsidR="002E26B8" w:rsidRPr="002E26B8">
        <w:rPr>
          <w:rFonts w:ascii="Time New Roman" w:eastAsia="黑体" w:hAnsi="Time New Roman"/>
          <w:bCs/>
          <w:lang w:val="en-GB"/>
        </w:rPr>
        <w:t>、第</w:t>
      </w:r>
      <w:r w:rsidRPr="00876256">
        <w:rPr>
          <w:rFonts w:ascii="Time New Roman" w:eastAsia="黑体" w:hAnsi="Time New Roman"/>
          <w:bCs/>
          <w:lang w:val="en-GB"/>
        </w:rPr>
        <w:t>34</w:t>
      </w:r>
      <w:r w:rsidR="002E26B8" w:rsidRPr="002E26B8">
        <w:rPr>
          <w:rFonts w:ascii="Time New Roman" w:eastAsia="黑体" w:hAnsi="Time New Roman"/>
          <w:bCs/>
          <w:lang w:val="en-GB"/>
        </w:rPr>
        <w:t>段</w:t>
      </w:r>
      <w:r w:rsidRPr="00876256">
        <w:rPr>
          <w:rFonts w:ascii="Time New Roman" w:eastAsia="黑体" w:hAnsi="Time New Roman"/>
          <w:bCs/>
          <w:lang w:val="en-GB"/>
        </w:rPr>
        <w:t>(</w:t>
      </w:r>
      <w:r w:rsidR="002E26B8" w:rsidRPr="002E26B8">
        <w:rPr>
          <w:rFonts w:ascii="Time New Roman" w:eastAsia="黑体" w:hAnsi="Time New Roman" w:hint="eastAsia"/>
          <w:bCs/>
          <w:lang w:val="en-GB"/>
        </w:rPr>
        <w:t>包括移民、难民和寻求庇护者在内的外国人的待遇</w:t>
      </w:r>
      <w:r w:rsidR="002E26B8" w:rsidRPr="002E26B8">
        <w:rPr>
          <w:rFonts w:ascii="Time New Roman" w:eastAsia="黑体" w:hAnsi="Time New Roman"/>
          <w:bCs/>
          <w:lang w:val="en-GB"/>
        </w:rPr>
        <w:t>以及无国籍状态</w:t>
      </w:r>
      <w:r w:rsidRPr="00876256">
        <w:rPr>
          <w:rFonts w:ascii="Time New Roman" w:eastAsia="黑体" w:hAnsi="Time New Roman"/>
          <w:bCs/>
          <w:lang w:val="en-GB"/>
        </w:rPr>
        <w:t>)</w:t>
      </w:r>
      <w:r w:rsidR="002E26B8" w:rsidRPr="002E26B8">
        <w:rPr>
          <w:rFonts w:ascii="Time New Roman" w:eastAsia="黑体" w:hAnsi="Time New Roman"/>
          <w:bCs/>
          <w:lang w:val="en-GB"/>
        </w:rPr>
        <w:t>和第</w:t>
      </w:r>
      <w:r w:rsidRPr="00876256">
        <w:rPr>
          <w:rFonts w:ascii="Time New Roman" w:eastAsia="黑体" w:hAnsi="Time New Roman"/>
          <w:bCs/>
          <w:lang w:val="en-GB"/>
        </w:rPr>
        <w:t>46</w:t>
      </w:r>
      <w:r w:rsidR="002E26B8" w:rsidRPr="002E26B8">
        <w:rPr>
          <w:rFonts w:ascii="Time New Roman" w:eastAsia="黑体" w:hAnsi="Time New Roman"/>
          <w:bCs/>
          <w:lang w:val="en-GB"/>
        </w:rPr>
        <w:t>段</w:t>
      </w:r>
      <w:r w:rsidRPr="00876256">
        <w:rPr>
          <w:rFonts w:ascii="Time New Roman" w:eastAsia="黑体" w:hAnsi="Time New Roman"/>
          <w:bCs/>
          <w:lang w:val="en-GB"/>
        </w:rPr>
        <w:t>(</w:t>
      </w:r>
      <w:r w:rsidR="002E26B8" w:rsidRPr="002E26B8">
        <w:rPr>
          <w:rFonts w:ascii="Time New Roman" w:eastAsia="黑体" w:hAnsi="Time New Roman"/>
          <w:bCs/>
          <w:lang w:val="en-GB"/>
        </w:rPr>
        <w:t>儿童权利</w:t>
      </w:r>
      <w:r w:rsidRPr="00876256">
        <w:rPr>
          <w:rFonts w:ascii="Time New Roman" w:eastAsia="黑体" w:hAnsi="Time New Roman"/>
          <w:bCs/>
          <w:lang w:val="en-GB"/>
        </w:rPr>
        <w:t>)</w:t>
      </w:r>
      <w:r w:rsidR="002E26B8" w:rsidRPr="002E26B8">
        <w:rPr>
          <w:rFonts w:ascii="Time New Roman" w:eastAsia="黑体" w:hAnsi="Time New Roman" w:hint="eastAsia"/>
          <w:bCs/>
          <w:lang w:val="en-GB"/>
        </w:rPr>
        <w:t>所提</w:t>
      </w:r>
      <w:r w:rsidR="002E26B8" w:rsidRPr="002E26B8">
        <w:rPr>
          <w:rFonts w:ascii="Time New Roman" w:eastAsia="黑体" w:hAnsi="Time New Roman"/>
          <w:bCs/>
          <w:lang w:val="en-GB"/>
        </w:rPr>
        <w:t>建议的</w:t>
      </w:r>
      <w:r w:rsidR="002E26B8" w:rsidRPr="002E26B8">
        <w:rPr>
          <w:rFonts w:ascii="Time New Roman" w:eastAsia="黑体" w:hAnsi="Time New Roman" w:hint="eastAsia"/>
          <w:bCs/>
          <w:lang w:val="en-GB"/>
        </w:rPr>
        <w:t>落实</w:t>
      </w:r>
      <w:r w:rsidR="002E26B8" w:rsidRPr="002E26B8">
        <w:rPr>
          <w:rFonts w:ascii="Time New Roman" w:eastAsia="黑体" w:hAnsi="Time New Roman"/>
          <w:bCs/>
          <w:lang w:val="en-GB"/>
        </w:rPr>
        <w:t>情况。</w:t>
      </w:r>
    </w:p>
    <w:p w14:paraId="41A1FDE2" w14:textId="352846E3" w:rsidR="002E26B8" w:rsidRPr="002E26B8" w:rsidRDefault="003F6274" w:rsidP="002E26B8">
      <w:pPr>
        <w:pStyle w:val="SingleTxtGC"/>
        <w:rPr>
          <w:rFonts w:ascii="Time New Roman" w:eastAsia="黑体" w:hAnsi="Time New Roman" w:hint="eastAsia"/>
          <w:bCs/>
          <w:lang w:val="en-GB"/>
        </w:rPr>
      </w:pPr>
      <w:r w:rsidRPr="00876256">
        <w:rPr>
          <w:rFonts w:ascii="Time New Roman" w:eastAsia="黑体" w:hAnsi="Time New Roman"/>
          <w:bCs/>
          <w:lang w:val="en-GB"/>
        </w:rPr>
        <w:t>53</w:t>
      </w:r>
      <w:r w:rsidR="002E26B8" w:rsidRPr="002E26B8">
        <w:rPr>
          <w:rFonts w:ascii="Time New Roman" w:eastAsia="黑体" w:hAnsi="Time New Roman"/>
          <w:bCs/>
          <w:lang w:val="en-GB"/>
        </w:rPr>
        <w:t>.</w:t>
      </w:r>
      <w:r w:rsidR="002E26B8" w:rsidRPr="002E26B8">
        <w:rPr>
          <w:rFonts w:ascii="Time New Roman" w:eastAsia="黑体" w:hAnsi="Time New Roman"/>
          <w:bCs/>
          <w:lang w:val="en-GB"/>
        </w:rPr>
        <w:tab/>
      </w:r>
      <w:r w:rsidR="002E26B8" w:rsidRPr="002E26B8">
        <w:rPr>
          <w:rFonts w:ascii="Time New Roman" w:eastAsia="黑体" w:hAnsi="Time New Roman" w:hint="eastAsia"/>
          <w:bCs/>
          <w:lang w:val="en-GB"/>
        </w:rPr>
        <w:t>依照</w:t>
      </w:r>
      <w:r w:rsidR="002E26B8" w:rsidRPr="002E26B8">
        <w:rPr>
          <w:rFonts w:ascii="Time New Roman" w:eastAsia="黑体" w:hAnsi="Time New Roman"/>
          <w:bCs/>
          <w:lang w:val="en-GB"/>
        </w:rPr>
        <w:t>委员会可预测的审议周期，缔约国将在</w:t>
      </w:r>
      <w:r w:rsidRPr="00876256">
        <w:rPr>
          <w:rFonts w:ascii="Time New Roman" w:eastAsia="黑体" w:hAnsi="Time New Roman"/>
          <w:bCs/>
          <w:lang w:val="en-GB"/>
        </w:rPr>
        <w:t>2</w:t>
      </w:r>
      <w:r w:rsidR="002E26B8" w:rsidRPr="002E26B8">
        <w:rPr>
          <w:rFonts w:ascii="Time New Roman" w:eastAsia="黑体" w:hAnsi="Time New Roman"/>
          <w:bCs/>
          <w:lang w:val="en-GB"/>
        </w:rPr>
        <w:t>0</w:t>
      </w:r>
      <w:r w:rsidRPr="00876256">
        <w:rPr>
          <w:rFonts w:ascii="Time New Roman" w:eastAsia="黑体" w:hAnsi="Time New Roman"/>
          <w:bCs/>
          <w:lang w:val="en-GB"/>
        </w:rPr>
        <w:t>3</w:t>
      </w:r>
      <w:r w:rsidRPr="00876256">
        <w:rPr>
          <w:rFonts w:ascii="Time New Roman" w:eastAsia="黑体" w:hAnsi="Time New Roman" w:hint="eastAsia"/>
          <w:bCs/>
          <w:lang w:val="en-GB"/>
        </w:rPr>
        <w:t>1</w:t>
      </w:r>
      <w:r w:rsidR="002E26B8" w:rsidRPr="002E26B8">
        <w:rPr>
          <w:rFonts w:ascii="Time New Roman" w:eastAsia="黑体" w:hAnsi="Time New Roman"/>
          <w:bCs/>
          <w:lang w:val="en-GB"/>
        </w:rPr>
        <w:t>年收到委员会发送的报告</w:t>
      </w:r>
      <w:proofErr w:type="gramStart"/>
      <w:r w:rsidR="002E26B8" w:rsidRPr="002E26B8">
        <w:rPr>
          <w:rFonts w:ascii="Time New Roman" w:eastAsia="黑体" w:hAnsi="Time New Roman"/>
          <w:bCs/>
          <w:lang w:val="en-GB"/>
        </w:rPr>
        <w:t>前问题</w:t>
      </w:r>
      <w:proofErr w:type="gramEnd"/>
      <w:r w:rsidR="002E26B8" w:rsidRPr="002E26B8">
        <w:rPr>
          <w:rFonts w:ascii="Time New Roman" w:eastAsia="黑体" w:hAnsi="Time New Roman"/>
          <w:bCs/>
          <w:lang w:val="en-GB"/>
        </w:rPr>
        <w:t>清单，并应在一年内提交对问题清单的答复，该答复将构成缔约国的第五次定期报告。委员会请缔约国在编写报告时广泛征求在缔约国开展活动的民间社会团体和非政府组织的意见。按照大会第</w:t>
      </w:r>
      <w:r w:rsidRPr="00876256">
        <w:rPr>
          <w:rFonts w:ascii="Time New Roman" w:eastAsia="黑体" w:hAnsi="Time New Roman"/>
          <w:bCs/>
          <w:lang w:val="en-GB"/>
        </w:rPr>
        <w:t>68</w:t>
      </w:r>
      <w:r w:rsidR="002E26B8" w:rsidRPr="002E26B8">
        <w:rPr>
          <w:rFonts w:ascii="Time New Roman" w:eastAsia="黑体" w:hAnsi="Time New Roman"/>
          <w:bCs/>
          <w:lang w:val="en-GB"/>
        </w:rPr>
        <w:t>/</w:t>
      </w:r>
      <w:r w:rsidRPr="00876256">
        <w:rPr>
          <w:rFonts w:ascii="Time New Roman" w:eastAsia="黑体" w:hAnsi="Time New Roman"/>
          <w:bCs/>
          <w:lang w:val="en-GB"/>
        </w:rPr>
        <w:t>268</w:t>
      </w:r>
      <w:r w:rsidR="002E26B8" w:rsidRPr="002E26B8">
        <w:rPr>
          <w:rFonts w:ascii="Time New Roman" w:eastAsia="黑体" w:hAnsi="Time New Roman"/>
          <w:bCs/>
          <w:lang w:val="en-GB"/>
        </w:rPr>
        <w:t>号决议，报告字数应限制在</w:t>
      </w:r>
      <w:r w:rsidRPr="00876256">
        <w:rPr>
          <w:rFonts w:ascii="Time New Roman" w:eastAsia="黑体" w:hAnsi="Time New Roman"/>
          <w:bCs/>
          <w:lang w:val="en-GB"/>
        </w:rPr>
        <w:t>21,2</w:t>
      </w:r>
      <w:r w:rsidR="002E26B8" w:rsidRPr="002E26B8">
        <w:rPr>
          <w:rFonts w:ascii="Time New Roman" w:eastAsia="黑体" w:hAnsi="Time New Roman"/>
          <w:bCs/>
          <w:lang w:val="en-GB"/>
        </w:rPr>
        <w:t>00</w:t>
      </w:r>
      <w:r w:rsidR="002E26B8" w:rsidRPr="002E26B8">
        <w:rPr>
          <w:rFonts w:ascii="Time New Roman" w:eastAsia="黑体" w:hAnsi="Time New Roman"/>
          <w:bCs/>
          <w:lang w:val="en-GB"/>
        </w:rPr>
        <w:t>字以内。与缔约国的下一次建设性对话将于</w:t>
      </w:r>
      <w:r w:rsidRPr="00876256">
        <w:rPr>
          <w:rFonts w:ascii="Time New Roman" w:eastAsia="黑体" w:hAnsi="Time New Roman"/>
          <w:bCs/>
          <w:lang w:val="en-GB"/>
        </w:rPr>
        <w:t>2</w:t>
      </w:r>
      <w:r w:rsidR="002E26B8" w:rsidRPr="002E26B8">
        <w:rPr>
          <w:rFonts w:ascii="Time New Roman" w:eastAsia="黑体" w:hAnsi="Time New Roman"/>
          <w:bCs/>
          <w:lang w:val="en-GB"/>
        </w:rPr>
        <w:t>0</w:t>
      </w:r>
      <w:r w:rsidRPr="00876256">
        <w:rPr>
          <w:rFonts w:ascii="Time New Roman" w:eastAsia="黑体" w:hAnsi="Time New Roman"/>
          <w:bCs/>
          <w:lang w:val="en-GB"/>
        </w:rPr>
        <w:t>33</w:t>
      </w:r>
      <w:r w:rsidR="002E26B8" w:rsidRPr="002E26B8">
        <w:rPr>
          <w:rFonts w:ascii="Time New Roman" w:eastAsia="黑体" w:hAnsi="Time New Roman"/>
          <w:bCs/>
          <w:lang w:val="en-GB"/>
        </w:rPr>
        <w:t>年在日内瓦举行。</w:t>
      </w:r>
    </w:p>
    <w:p w14:paraId="3A69C5A3" w14:textId="77777777" w:rsidR="002E26B8" w:rsidRDefault="002E26B8" w:rsidP="002E26B8">
      <w:pPr>
        <w:pStyle w:val="SingleTxtGC"/>
        <w:rPr>
          <w:lang w:val="en-GB"/>
        </w:rPr>
      </w:pPr>
    </w:p>
    <w:p w14:paraId="54560FF1" w14:textId="77777777" w:rsidR="002E26B8" w:rsidRPr="002D6A9C" w:rsidRDefault="002E26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1CAADF6" w14:textId="2BBEDDF7" w:rsidR="002E26B8" w:rsidRPr="002E26B8" w:rsidRDefault="002E26B8" w:rsidP="002E26B8">
      <w:pPr>
        <w:pStyle w:val="SingleTxtGC"/>
        <w:rPr>
          <w:lang w:val="en-GB"/>
        </w:rPr>
      </w:pPr>
    </w:p>
    <w:sectPr w:rsidR="002E26B8" w:rsidRPr="002E26B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B732F" w14:textId="77777777" w:rsidR="00BF035F" w:rsidRPr="000D319F" w:rsidRDefault="00BF035F" w:rsidP="000D319F">
      <w:pPr>
        <w:pStyle w:val="af0"/>
        <w:spacing w:after="240"/>
        <w:ind w:left="907"/>
        <w:rPr>
          <w:rFonts w:asciiTheme="majorBidi" w:eastAsia="宋体" w:hAnsiTheme="majorBidi" w:cstheme="majorBidi"/>
          <w:sz w:val="21"/>
          <w:szCs w:val="21"/>
          <w:lang w:val="en-US"/>
        </w:rPr>
      </w:pPr>
    </w:p>
    <w:p w14:paraId="22BE9CA1" w14:textId="77777777" w:rsidR="00BF035F" w:rsidRPr="000D319F" w:rsidRDefault="00BF035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7EEE7E7" w14:textId="77777777" w:rsidR="00BF035F" w:rsidRPr="000D319F" w:rsidRDefault="00BF035F" w:rsidP="000D319F">
      <w:pPr>
        <w:pStyle w:val="af0"/>
      </w:pPr>
    </w:p>
  </w:endnote>
  <w:endnote w:type="continuationNotice" w:id="1">
    <w:p w14:paraId="4F3E2F76" w14:textId="77777777" w:rsidR="00BF035F" w:rsidRDefault="00BF03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E44D8" w14:textId="77777777" w:rsidR="00117CCB" w:rsidRPr="002E26B8" w:rsidRDefault="002E26B8" w:rsidP="002E26B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E26B8">
      <w:rPr>
        <w:rStyle w:val="af2"/>
        <w:b w:val="0"/>
        <w:snapToGrid w:val="0"/>
        <w:sz w:val="16"/>
      </w:rPr>
      <w:t>GE.25-11880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8471" w14:textId="77777777" w:rsidR="00117CCB" w:rsidRPr="002E26B8" w:rsidRDefault="002E26B8" w:rsidP="002E26B8">
    <w:pPr>
      <w:pStyle w:val="af0"/>
      <w:tabs>
        <w:tab w:val="clear" w:pos="431"/>
        <w:tab w:val="right" w:pos="9638"/>
      </w:tabs>
      <w:rPr>
        <w:rStyle w:val="af2"/>
      </w:rPr>
    </w:pPr>
    <w:r>
      <w:t>GE.25-11880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DEEE" w14:textId="3AAD1BE6" w:rsidR="00117CCB" w:rsidRPr="00487939" w:rsidRDefault="002E26B8"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FC275DB" wp14:editId="12304354">
          <wp:simplePos x="0" y="0"/>
          <wp:positionH relativeFrom="column">
            <wp:align>right</wp:align>
          </wp:positionH>
          <wp:positionV relativeFrom="paragraph">
            <wp:posOffset>-69850</wp:posOffset>
          </wp:positionV>
          <wp:extent cx="571500" cy="571500"/>
          <wp:effectExtent l="0" t="0" r="0" b="0"/>
          <wp:wrapNone/>
          <wp:docPr id="7729084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GE.25-11880</w:t>
    </w:r>
    <w:r w:rsidR="00731A42" w:rsidRPr="00EE277A">
      <w:rPr>
        <w:sz w:val="20"/>
        <w:lang w:eastAsia="zh-CN"/>
      </w:rPr>
      <w:t xml:space="preserve"> (C)</w:t>
    </w:r>
    <w:r w:rsidR="00EA7E67">
      <w:rPr>
        <w:sz w:val="20"/>
        <w:lang w:eastAsia="zh-CN"/>
      </w:rPr>
      <w:tab/>
    </w:r>
    <w:r>
      <w:rPr>
        <w:rFonts w:eastAsiaTheme="minorEastAsia" w:hint="eastAsia"/>
        <w:sz w:val="20"/>
        <w:lang w:eastAsia="zh-CN"/>
      </w:rPr>
      <w:t>1609</w:t>
    </w:r>
    <w:r w:rsidR="00A43337">
      <w:rPr>
        <w:sz w:val="20"/>
        <w:lang w:eastAsia="zh-CN"/>
      </w:rPr>
      <w:t>25</w:t>
    </w:r>
    <w:r w:rsidR="00731A42">
      <w:rPr>
        <w:sz w:val="20"/>
        <w:lang w:eastAsia="zh-CN"/>
      </w:rPr>
      <w:tab/>
    </w:r>
    <w:r>
      <w:rPr>
        <w:rFonts w:eastAsiaTheme="minorEastAsia" w:hint="eastAsia"/>
        <w:sz w:val="20"/>
        <w:lang w:eastAsia="zh-CN"/>
      </w:rPr>
      <w:t>1709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6093AF3A" wp14:editId="1CB6296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F4444" w14:textId="77777777" w:rsidR="00BF035F" w:rsidRPr="000157B1" w:rsidRDefault="00BF03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340C8F" w14:textId="77777777" w:rsidR="00BF035F" w:rsidRPr="000157B1" w:rsidRDefault="00BF035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BEB9BB5" w14:textId="77777777" w:rsidR="00BF035F" w:rsidRDefault="00BF035F"/>
  </w:footnote>
  <w:footnote w:id="2">
    <w:p w14:paraId="7E058043" w14:textId="4D8827FC" w:rsidR="002E26B8" w:rsidRPr="00111E3D" w:rsidRDefault="002E26B8" w:rsidP="002E26B8">
      <w:pPr>
        <w:pStyle w:val="a6"/>
        <w:rPr>
          <w:lang w:val="en-CA"/>
        </w:rPr>
      </w:pPr>
      <w:r>
        <w:tab/>
      </w:r>
      <w:r w:rsidRPr="00236A3D">
        <w:rPr>
          <w:sz w:val="21"/>
          <w:szCs w:val="21"/>
        </w:rPr>
        <w:t>*</w:t>
      </w:r>
      <w:r>
        <w:tab/>
      </w:r>
      <w:r w:rsidRPr="00A43226">
        <w:t>委员会第一百四十四届会议</w:t>
      </w:r>
      <w:r w:rsidR="003F6274">
        <w:t>(2</w:t>
      </w:r>
      <w:r w:rsidRPr="00A43226">
        <w:t>0</w:t>
      </w:r>
      <w:r w:rsidR="003F6274">
        <w:t>25</w:t>
      </w:r>
      <w:r w:rsidRPr="00A43226">
        <w:t>年</w:t>
      </w:r>
      <w:r w:rsidR="003F6274">
        <w:t>6</w:t>
      </w:r>
      <w:r w:rsidRPr="00A43226">
        <w:t>月</w:t>
      </w:r>
      <w:r w:rsidR="003F6274">
        <w:t>23</w:t>
      </w:r>
      <w:r w:rsidRPr="00A43226">
        <w:t>日至</w:t>
      </w:r>
      <w:r w:rsidR="003F6274">
        <w:t>7</w:t>
      </w:r>
      <w:r w:rsidRPr="00A43226">
        <w:t>月</w:t>
      </w:r>
      <w:r w:rsidR="003F6274">
        <w:t>17</w:t>
      </w:r>
      <w:r w:rsidRPr="00A43226">
        <w:t>日</w:t>
      </w:r>
      <w:r w:rsidR="003F6274">
        <w:t>)</w:t>
      </w:r>
      <w:r w:rsidRPr="00A43226">
        <w:t>通过。</w:t>
      </w:r>
    </w:p>
  </w:footnote>
  <w:footnote w:id="3">
    <w:p w14:paraId="341692DC" w14:textId="49ADAF82" w:rsidR="002E26B8" w:rsidRPr="00AD6284" w:rsidRDefault="002E26B8" w:rsidP="002E26B8">
      <w:pPr>
        <w:pStyle w:val="a6"/>
        <w:tabs>
          <w:tab w:val="clear" w:pos="1021"/>
          <w:tab w:val="right" w:pos="1020"/>
        </w:tabs>
      </w:pPr>
      <w:r w:rsidRPr="00AD6284">
        <w:tab/>
      </w:r>
      <w:r w:rsidRPr="00585053">
        <w:rPr>
          <w:rStyle w:val="a8"/>
          <w:rFonts w:eastAsia="宋体"/>
        </w:rPr>
        <w:footnoteRef/>
      </w:r>
      <w:r w:rsidRPr="00AD6284">
        <w:tab/>
      </w:r>
      <w:r>
        <w:rPr>
          <w:rFonts w:hint="eastAsia"/>
          <w:lang w:val="fr-CH"/>
        </w:rPr>
        <w:t>见</w:t>
      </w:r>
      <w:r w:rsidR="003F6274" w:rsidRPr="005376A9">
        <w:t>CCPR/C/SR</w:t>
      </w:r>
      <w:r w:rsidRPr="005376A9">
        <w:t>.</w:t>
      </w:r>
      <w:r w:rsidR="003F6274" w:rsidRPr="005376A9">
        <w:t>4234</w:t>
      </w:r>
      <w:r>
        <w:rPr>
          <w:rFonts w:hint="eastAsia"/>
        </w:rPr>
        <w:t>和</w:t>
      </w:r>
      <w:r w:rsidR="003F6274" w:rsidRPr="005376A9">
        <w:t>CCPR/C/SR</w:t>
      </w:r>
      <w:r w:rsidRPr="005376A9">
        <w:t>.</w:t>
      </w:r>
      <w:r w:rsidR="003F6274" w:rsidRPr="005376A9">
        <w:t>4235</w:t>
      </w:r>
      <w:r>
        <w:rPr>
          <w:rFonts w:hint="eastAsia"/>
        </w:rPr>
        <w:t>。</w:t>
      </w:r>
    </w:p>
  </w:footnote>
  <w:footnote w:id="4">
    <w:p w14:paraId="610CD9F6" w14:textId="4670C0A2" w:rsidR="002E26B8" w:rsidRPr="00AD6284" w:rsidRDefault="002E26B8" w:rsidP="002E26B8">
      <w:pPr>
        <w:pStyle w:val="a6"/>
        <w:tabs>
          <w:tab w:val="clear" w:pos="1021"/>
          <w:tab w:val="right" w:pos="1020"/>
        </w:tabs>
      </w:pPr>
      <w:r>
        <w:tab/>
      </w:r>
      <w:r w:rsidRPr="00585053">
        <w:rPr>
          <w:rStyle w:val="a8"/>
          <w:rFonts w:eastAsia="宋体"/>
        </w:rPr>
        <w:footnoteRef/>
      </w:r>
      <w:r w:rsidRPr="00935592">
        <w:tab/>
      </w:r>
      <w:r w:rsidR="003F6274" w:rsidRPr="005376A9">
        <w:t>CCPR/C/MKD/4</w:t>
      </w:r>
      <w:r w:rsidR="003F6274">
        <w:rPr>
          <w:rFonts w:hint="eastAsia"/>
        </w:rPr>
        <w:t>.</w:t>
      </w:r>
    </w:p>
  </w:footnote>
  <w:footnote w:id="5">
    <w:p w14:paraId="45129C9E" w14:textId="1A5298C1" w:rsidR="002E26B8" w:rsidRPr="00236A3D" w:rsidRDefault="002E26B8" w:rsidP="002E26B8">
      <w:pPr>
        <w:pStyle w:val="a6"/>
      </w:pPr>
      <w:r w:rsidRPr="004D1982">
        <w:tab/>
      </w:r>
      <w:r w:rsidRPr="00585053">
        <w:rPr>
          <w:rStyle w:val="a8"/>
          <w:rFonts w:eastAsia="宋体"/>
        </w:rPr>
        <w:footnoteRef/>
      </w:r>
      <w:r w:rsidRPr="00236A3D">
        <w:tab/>
      </w:r>
      <w:r w:rsidR="003F6274" w:rsidRPr="00236A3D">
        <w:t>CCPR/C/MKD/QPR/4</w:t>
      </w:r>
      <w:r w:rsidR="003F6274" w:rsidRPr="00236A3D">
        <w:rPr>
          <w:rFonts w:hint="eastAsia"/>
        </w:rPr>
        <w:t>.</w:t>
      </w:r>
    </w:p>
  </w:footnote>
  <w:footnote w:id="6">
    <w:p w14:paraId="760F229A" w14:textId="739C48A6" w:rsidR="002E26B8" w:rsidRPr="00D20C7E" w:rsidRDefault="002E26B8" w:rsidP="002E26B8">
      <w:pPr>
        <w:pStyle w:val="a6"/>
      </w:pPr>
      <w:r w:rsidRPr="00236A3D">
        <w:tab/>
      </w:r>
      <w:r w:rsidRPr="00585053">
        <w:rPr>
          <w:rStyle w:val="a8"/>
          <w:rFonts w:eastAsia="宋体"/>
        </w:rPr>
        <w:footnoteRef/>
      </w:r>
      <w:r w:rsidRPr="00236A3D">
        <w:tab/>
      </w:r>
      <w:hyperlink r:id="rId1" w:history="1">
        <w:r w:rsidR="003F6274" w:rsidRPr="00236A3D">
          <w:rPr>
            <w:rStyle w:val="af6"/>
          </w:rPr>
          <w:t>CCPR/C/MKD/CO/3</w:t>
        </w:r>
      </w:hyperlink>
      <w:r w:rsidR="003F6274" w:rsidRPr="00236A3D">
        <w:t>,</w:t>
      </w:r>
      <w:r w:rsidR="00F74544" w:rsidRPr="00236A3D">
        <w:rPr>
          <w:rFonts w:hint="eastAsia"/>
        </w:rPr>
        <w:t xml:space="preserve"> </w:t>
      </w:r>
      <w:r w:rsidRPr="00E014D3">
        <w:t>第</w:t>
      </w:r>
      <w:r w:rsidR="003F6274">
        <w:t>6</w:t>
      </w:r>
      <w:r w:rsidRPr="00E014D3">
        <w:t>段。</w:t>
      </w:r>
    </w:p>
  </w:footnote>
  <w:footnote w:id="7">
    <w:p w14:paraId="2A5F92D2" w14:textId="408C09A2" w:rsidR="002E26B8" w:rsidRPr="002D7A4D" w:rsidRDefault="002E26B8" w:rsidP="002E26B8">
      <w:pPr>
        <w:pStyle w:val="a6"/>
        <w:rPr>
          <w:lang w:val="es-ES"/>
        </w:rPr>
      </w:pPr>
      <w:r w:rsidRPr="00D20C7E">
        <w:tab/>
      </w:r>
      <w:r w:rsidRPr="00585053">
        <w:rPr>
          <w:rStyle w:val="a8"/>
          <w:rFonts w:eastAsia="宋体"/>
        </w:rPr>
        <w:footnoteRef/>
      </w:r>
      <w:r w:rsidRPr="002D7A4D">
        <w:rPr>
          <w:lang w:val="es-ES"/>
        </w:rPr>
        <w:tab/>
      </w:r>
      <w:r w:rsidRPr="0090533B">
        <w:t>同上</w:t>
      </w:r>
      <w:r w:rsidR="003F6274">
        <w:t>，</w:t>
      </w:r>
      <w:r w:rsidRPr="0090533B">
        <w:t>第</w:t>
      </w:r>
      <w:r w:rsidR="003F6274">
        <w:t>1</w:t>
      </w:r>
      <w:r w:rsidRPr="0090533B">
        <w:t>0</w:t>
      </w:r>
      <w:r w:rsidRPr="0090533B">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8E998" w14:textId="77777777" w:rsidR="00117CCB" w:rsidRDefault="002E26B8" w:rsidP="002E26B8">
    <w:pPr>
      <w:pStyle w:val="af3"/>
    </w:pPr>
    <w:r>
      <w:t>CCPR/C/MKD/CO/4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63045" w14:textId="77777777" w:rsidR="00117CCB" w:rsidRPr="00202A30" w:rsidRDefault="002E26B8" w:rsidP="002E26B8">
    <w:pPr>
      <w:pStyle w:val="af3"/>
      <w:jc w:val="right"/>
    </w:pPr>
    <w:r>
      <w:t>CCPR/C/MKD/CO/4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35F"/>
    <w:rsid w:val="00011483"/>
    <w:rsid w:val="0004554F"/>
    <w:rsid w:val="00080D76"/>
    <w:rsid w:val="0008467D"/>
    <w:rsid w:val="000B5AD4"/>
    <w:rsid w:val="000B5BD5"/>
    <w:rsid w:val="000D319F"/>
    <w:rsid w:val="000E4D0E"/>
    <w:rsid w:val="000F5EB8"/>
    <w:rsid w:val="00117CCB"/>
    <w:rsid w:val="00126EB7"/>
    <w:rsid w:val="00131549"/>
    <w:rsid w:val="00144B69"/>
    <w:rsid w:val="00153E86"/>
    <w:rsid w:val="001658A2"/>
    <w:rsid w:val="00172E04"/>
    <w:rsid w:val="001B1BD1"/>
    <w:rsid w:val="001B5623"/>
    <w:rsid w:val="001C3EF2"/>
    <w:rsid w:val="001D17F6"/>
    <w:rsid w:val="00204B42"/>
    <w:rsid w:val="0021265F"/>
    <w:rsid w:val="002231C3"/>
    <w:rsid w:val="00236A3D"/>
    <w:rsid w:val="0024417F"/>
    <w:rsid w:val="00250F8D"/>
    <w:rsid w:val="0025482B"/>
    <w:rsid w:val="002B5450"/>
    <w:rsid w:val="002B6644"/>
    <w:rsid w:val="002E1C97"/>
    <w:rsid w:val="002E26B8"/>
    <w:rsid w:val="002E74F8"/>
    <w:rsid w:val="002F5834"/>
    <w:rsid w:val="003006AB"/>
    <w:rsid w:val="00326EBF"/>
    <w:rsid w:val="00327FE4"/>
    <w:rsid w:val="003333CC"/>
    <w:rsid w:val="00385347"/>
    <w:rsid w:val="003A4E85"/>
    <w:rsid w:val="003F6274"/>
    <w:rsid w:val="00427F63"/>
    <w:rsid w:val="00434D38"/>
    <w:rsid w:val="00494EB8"/>
    <w:rsid w:val="004C4A0A"/>
    <w:rsid w:val="004D0A00"/>
    <w:rsid w:val="004E473D"/>
    <w:rsid w:val="004F348E"/>
    <w:rsid w:val="00501220"/>
    <w:rsid w:val="00526696"/>
    <w:rsid w:val="005376A9"/>
    <w:rsid w:val="0057615F"/>
    <w:rsid w:val="00576BD6"/>
    <w:rsid w:val="00576CBE"/>
    <w:rsid w:val="005E403A"/>
    <w:rsid w:val="005E4086"/>
    <w:rsid w:val="0060122D"/>
    <w:rsid w:val="00604D91"/>
    <w:rsid w:val="00607905"/>
    <w:rsid w:val="006257FE"/>
    <w:rsid w:val="00654DD9"/>
    <w:rsid w:val="00670DEE"/>
    <w:rsid w:val="00680656"/>
    <w:rsid w:val="006B1119"/>
    <w:rsid w:val="006D3757"/>
    <w:rsid w:val="006D37EB"/>
    <w:rsid w:val="006D5B05"/>
    <w:rsid w:val="006E3E46"/>
    <w:rsid w:val="006E71B1"/>
    <w:rsid w:val="006F1404"/>
    <w:rsid w:val="0070593B"/>
    <w:rsid w:val="00705D89"/>
    <w:rsid w:val="00731A42"/>
    <w:rsid w:val="00755487"/>
    <w:rsid w:val="00757C88"/>
    <w:rsid w:val="00767E69"/>
    <w:rsid w:val="0077079A"/>
    <w:rsid w:val="007710C4"/>
    <w:rsid w:val="00771504"/>
    <w:rsid w:val="007A5599"/>
    <w:rsid w:val="0084128A"/>
    <w:rsid w:val="00856233"/>
    <w:rsid w:val="00860F27"/>
    <w:rsid w:val="00876256"/>
    <w:rsid w:val="008A1560"/>
    <w:rsid w:val="008A592F"/>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1DFF"/>
    <w:rsid w:val="00A03CB6"/>
    <w:rsid w:val="00A1364C"/>
    <w:rsid w:val="00A21076"/>
    <w:rsid w:val="00A31BA8"/>
    <w:rsid w:val="00A3739A"/>
    <w:rsid w:val="00A43337"/>
    <w:rsid w:val="00A52DAF"/>
    <w:rsid w:val="00A84072"/>
    <w:rsid w:val="00B16570"/>
    <w:rsid w:val="00B16989"/>
    <w:rsid w:val="00B23B03"/>
    <w:rsid w:val="00B43EB7"/>
    <w:rsid w:val="00B53320"/>
    <w:rsid w:val="00B614C4"/>
    <w:rsid w:val="00B712F3"/>
    <w:rsid w:val="00BC6522"/>
    <w:rsid w:val="00BE1FFE"/>
    <w:rsid w:val="00BF035F"/>
    <w:rsid w:val="00C07D86"/>
    <w:rsid w:val="00C121D5"/>
    <w:rsid w:val="00C13AFF"/>
    <w:rsid w:val="00C17349"/>
    <w:rsid w:val="00C323A4"/>
    <w:rsid w:val="00C351AA"/>
    <w:rsid w:val="00C43CF0"/>
    <w:rsid w:val="00C70852"/>
    <w:rsid w:val="00C7253F"/>
    <w:rsid w:val="00C829C3"/>
    <w:rsid w:val="00C90707"/>
    <w:rsid w:val="00CC7EC2"/>
    <w:rsid w:val="00CE1D1C"/>
    <w:rsid w:val="00CF4A2B"/>
    <w:rsid w:val="00D26A05"/>
    <w:rsid w:val="00D9309B"/>
    <w:rsid w:val="00D97B98"/>
    <w:rsid w:val="00DB0D94"/>
    <w:rsid w:val="00DC671F"/>
    <w:rsid w:val="00DE4DA7"/>
    <w:rsid w:val="00E02C13"/>
    <w:rsid w:val="00E33B38"/>
    <w:rsid w:val="00E442A1"/>
    <w:rsid w:val="00E47FE5"/>
    <w:rsid w:val="00E55247"/>
    <w:rsid w:val="00E574AF"/>
    <w:rsid w:val="00E73B33"/>
    <w:rsid w:val="00EA7E67"/>
    <w:rsid w:val="00F23D31"/>
    <w:rsid w:val="00F24E6D"/>
    <w:rsid w:val="00F379B8"/>
    <w:rsid w:val="00F553BD"/>
    <w:rsid w:val="00F714DA"/>
    <w:rsid w:val="00F71845"/>
    <w:rsid w:val="00F74544"/>
    <w:rsid w:val="00F86F65"/>
    <w:rsid w:val="00F87910"/>
    <w:rsid w:val="00FB456B"/>
    <w:rsid w:val="00FE06D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8BE65"/>
  <w15:docId w15:val="{6FA8A57E-893C-4C33-8805-B0B9C5209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2E26B8"/>
    <w:rPr>
      <w:color w:val="0000FF"/>
      <w:u w:val="none"/>
    </w:rPr>
  </w:style>
  <w:style w:type="character" w:styleId="af7">
    <w:name w:val="FollowedHyperlink"/>
    <w:basedOn w:val="a0"/>
    <w:uiPriority w:val="99"/>
    <w:semiHidden/>
    <w:unhideWhenUsed/>
    <w:rsid w:val="005376A9"/>
    <w:rPr>
      <w:color w:val="0000FF"/>
      <w:u w:val="single"/>
    </w:rPr>
  </w:style>
  <w:style w:type="character" w:styleId="af8">
    <w:name w:val="Unresolved Mention"/>
    <w:basedOn w:val="a0"/>
    <w:uiPriority w:val="99"/>
    <w:semiHidden/>
    <w:unhideWhenUsed/>
    <w:rsid w:val="00537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MKD/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9777</Words>
  <Characters>10223</Characters>
  <Application>Microsoft Office Word</Application>
  <DocSecurity>0</DocSecurity>
  <Lines>373</Lines>
  <Paragraphs>145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CCPR/C/MKD/CO/4</dc:title>
  <dc:subject>2511880</dc:subject>
  <dc:creator>LI</dc:creator>
  <cp:keywords/>
  <dc:description/>
  <cp:lastModifiedBy>Kehan Li</cp:lastModifiedBy>
  <cp:revision>2</cp:revision>
  <cp:lastPrinted>2014-05-09T11:28:00Z</cp:lastPrinted>
  <dcterms:created xsi:type="dcterms:W3CDTF">2025-09-17T15:26:00Z</dcterms:created>
  <dcterms:modified xsi:type="dcterms:W3CDTF">2025-09-17T15:26:00Z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