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E6233A2" w14:textId="77777777" w:rsidTr="008F3CA0">
        <w:trPr>
          <w:trHeight w:hRule="exact" w:val="851"/>
        </w:trPr>
        <w:tc>
          <w:tcPr>
            <w:tcW w:w="1276" w:type="dxa"/>
            <w:tcBorders>
              <w:bottom w:val="single" w:sz="4" w:space="0" w:color="auto"/>
            </w:tcBorders>
          </w:tcPr>
          <w:p w14:paraId="45528CC6" w14:textId="77777777" w:rsidR="000354E9" w:rsidRPr="00DB58B5" w:rsidRDefault="000354E9" w:rsidP="00D50EA4"/>
        </w:tc>
        <w:tc>
          <w:tcPr>
            <w:tcW w:w="2268" w:type="dxa"/>
            <w:tcBorders>
              <w:bottom w:val="single" w:sz="4" w:space="0" w:color="auto"/>
            </w:tcBorders>
            <w:vAlign w:val="bottom"/>
          </w:tcPr>
          <w:p w14:paraId="0AEF52A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A41EE5D" w14:textId="5BED7E45" w:rsidR="000354E9" w:rsidRPr="00DB58B5" w:rsidRDefault="00D50EA4" w:rsidP="00D50EA4">
            <w:pPr>
              <w:jc w:val="right"/>
            </w:pPr>
            <w:r w:rsidRPr="00D50EA4">
              <w:rPr>
                <w:sz w:val="40"/>
              </w:rPr>
              <w:t>CRC</w:t>
            </w:r>
            <w:r>
              <w:t>/C/LIE/3-4</w:t>
            </w:r>
          </w:p>
        </w:tc>
      </w:tr>
      <w:tr w:rsidR="000354E9" w:rsidRPr="00DB58B5" w14:paraId="4229D911" w14:textId="77777777" w:rsidTr="008F3CA0">
        <w:trPr>
          <w:trHeight w:hRule="exact" w:val="2835"/>
        </w:trPr>
        <w:tc>
          <w:tcPr>
            <w:tcW w:w="1276" w:type="dxa"/>
            <w:tcBorders>
              <w:top w:val="single" w:sz="4" w:space="0" w:color="auto"/>
              <w:bottom w:val="single" w:sz="12" w:space="0" w:color="auto"/>
            </w:tcBorders>
          </w:tcPr>
          <w:p w14:paraId="4863C37D" w14:textId="77777777" w:rsidR="000354E9" w:rsidRPr="00DB58B5" w:rsidRDefault="000354E9" w:rsidP="008F3CA0">
            <w:pPr>
              <w:spacing w:before="120"/>
              <w:jc w:val="center"/>
            </w:pPr>
            <w:r>
              <w:rPr>
                <w:noProof/>
                <w:lang w:eastAsia="fr-CH"/>
              </w:rPr>
              <w:drawing>
                <wp:inline distT="0" distB="0" distL="0" distR="0" wp14:anchorId="50A237A6" wp14:editId="7A3DA8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4F732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1999812" w14:textId="77777777" w:rsidR="000354E9" w:rsidRDefault="00D50EA4" w:rsidP="008F3CA0">
            <w:pPr>
              <w:spacing w:before="240"/>
            </w:pPr>
            <w:r>
              <w:t>Distr. générale</w:t>
            </w:r>
          </w:p>
          <w:p w14:paraId="526B3167" w14:textId="77777777" w:rsidR="00D50EA4" w:rsidRDefault="00D50EA4" w:rsidP="00D50EA4">
            <w:pPr>
              <w:spacing w:line="240" w:lineRule="exact"/>
            </w:pPr>
            <w:r>
              <w:t>7 décembre 2022</w:t>
            </w:r>
          </w:p>
          <w:p w14:paraId="63E481D9" w14:textId="77777777" w:rsidR="00D50EA4" w:rsidRDefault="00D50EA4" w:rsidP="00D50EA4">
            <w:pPr>
              <w:spacing w:line="240" w:lineRule="exact"/>
            </w:pPr>
            <w:r>
              <w:t>Français</w:t>
            </w:r>
          </w:p>
          <w:p w14:paraId="264CA0D3" w14:textId="77777777" w:rsidR="00D50EA4" w:rsidRDefault="00D50EA4" w:rsidP="00D50EA4">
            <w:pPr>
              <w:spacing w:line="240" w:lineRule="exact"/>
            </w:pPr>
            <w:r>
              <w:t>Original : anglais</w:t>
            </w:r>
          </w:p>
          <w:p w14:paraId="21011907" w14:textId="43FEE478" w:rsidR="00277855" w:rsidRPr="00DB58B5" w:rsidRDefault="00277855" w:rsidP="00D50EA4">
            <w:pPr>
              <w:spacing w:line="240" w:lineRule="exact"/>
            </w:pPr>
            <w:r>
              <w:t>Anglais, espagnol et français seulement</w:t>
            </w:r>
          </w:p>
        </w:tc>
      </w:tr>
    </w:tbl>
    <w:p w14:paraId="5A792B81" w14:textId="77777777" w:rsidR="002D14A3" w:rsidRDefault="002D14A3" w:rsidP="002D14A3">
      <w:pPr>
        <w:spacing w:before="120"/>
        <w:rPr>
          <w:b/>
          <w:sz w:val="24"/>
          <w:szCs w:val="24"/>
        </w:rPr>
      </w:pPr>
      <w:r w:rsidRPr="00DA3BE9">
        <w:rPr>
          <w:b/>
          <w:sz w:val="24"/>
          <w:szCs w:val="24"/>
        </w:rPr>
        <w:t>Comité des droits de l’enfant</w:t>
      </w:r>
    </w:p>
    <w:p w14:paraId="595B0075" w14:textId="1C41D5C2" w:rsidR="00D50EA4" w:rsidRPr="00D50EA4" w:rsidRDefault="00BF3C96" w:rsidP="00BF3C96">
      <w:pPr>
        <w:pStyle w:val="HMG"/>
        <w:rPr>
          <w:lang w:val="fr-BE"/>
        </w:rPr>
      </w:pPr>
      <w:r>
        <w:rPr>
          <w:lang w:val="fr-FR"/>
        </w:rPr>
        <w:tab/>
      </w:r>
      <w:r>
        <w:rPr>
          <w:lang w:val="fr-FR"/>
        </w:rPr>
        <w:tab/>
      </w:r>
      <w:r w:rsidR="00D50EA4" w:rsidRPr="00F1013C">
        <w:rPr>
          <w:lang w:val="fr-FR"/>
        </w:rPr>
        <w:t xml:space="preserve">Rapport valant </w:t>
      </w:r>
      <w:r w:rsidR="00F1013C" w:rsidRPr="00F1013C">
        <w:rPr>
          <w:lang w:val="fr-FR"/>
        </w:rPr>
        <w:t>trois</w:t>
      </w:r>
      <w:r w:rsidR="00D50EA4" w:rsidRPr="00F1013C">
        <w:rPr>
          <w:lang w:val="fr-FR"/>
        </w:rPr>
        <w:t xml:space="preserve">ième et </w:t>
      </w:r>
      <w:r w:rsidR="00F1013C" w:rsidRPr="00F1013C">
        <w:rPr>
          <w:lang w:val="fr-FR"/>
        </w:rPr>
        <w:t>quatr</w:t>
      </w:r>
      <w:r w:rsidR="00D50EA4" w:rsidRPr="00F1013C">
        <w:rPr>
          <w:lang w:val="fr-FR"/>
        </w:rPr>
        <w:t>ième rapports périodiques soumis par le Liechtenstein en application de l’article 44 de la Convention, attendu en 2022</w:t>
      </w:r>
      <w:r w:rsidR="00D50EA4" w:rsidRPr="00F1013C">
        <w:rPr>
          <w:b w:val="0"/>
          <w:bCs/>
          <w:sz w:val="22"/>
          <w:szCs w:val="24"/>
          <w:lang w:val="fr-FR"/>
        </w:rPr>
        <w:footnoteReference w:customMarkFollows="1" w:id="2"/>
        <w:t>*</w:t>
      </w:r>
      <w:r w:rsidRPr="00F1013C">
        <w:rPr>
          <w:b w:val="0"/>
          <w:bCs/>
          <w:sz w:val="22"/>
          <w:szCs w:val="24"/>
          <w:vertAlign w:val="superscript"/>
          <w:lang w:val="fr-FR"/>
        </w:rPr>
        <w:t>,</w:t>
      </w:r>
      <w:r w:rsidRPr="00F1013C">
        <w:rPr>
          <w:b w:val="0"/>
          <w:bCs/>
          <w:sz w:val="22"/>
          <w:szCs w:val="24"/>
          <w:lang w:val="fr-FR"/>
        </w:rPr>
        <w:t xml:space="preserve"> </w:t>
      </w:r>
      <w:r w:rsidR="00D50EA4" w:rsidRPr="00F1013C">
        <w:rPr>
          <w:b w:val="0"/>
          <w:bCs/>
          <w:sz w:val="22"/>
          <w:szCs w:val="24"/>
          <w:lang w:val="fr-FR"/>
        </w:rPr>
        <w:footnoteReference w:customMarkFollows="1" w:id="3"/>
        <w:t>**</w:t>
      </w:r>
    </w:p>
    <w:p w14:paraId="132D5F93" w14:textId="77777777" w:rsidR="00D50EA4" w:rsidRPr="00D50EA4" w:rsidRDefault="00D50EA4" w:rsidP="00BF3C96">
      <w:pPr>
        <w:pStyle w:val="SingleTxtG"/>
        <w:jc w:val="right"/>
        <w:rPr>
          <w:lang w:val="fr-BE"/>
        </w:rPr>
      </w:pPr>
      <w:r w:rsidRPr="00D50EA4">
        <w:rPr>
          <w:lang w:val="fr-FR"/>
        </w:rPr>
        <w:t>[Date de réception : 11 novembre 2022]</w:t>
      </w:r>
    </w:p>
    <w:p w14:paraId="4EB8406D" w14:textId="5AE081AA" w:rsidR="00D50EA4" w:rsidRPr="00D50EA4" w:rsidRDefault="00D50EA4" w:rsidP="00D50EA4">
      <w:pPr>
        <w:rPr>
          <w:lang w:val="fr-BE"/>
        </w:rPr>
      </w:pPr>
      <w:r w:rsidRPr="00D50EA4">
        <w:rPr>
          <w:lang w:val="fr-BE"/>
        </w:rPr>
        <w:br w:type="page"/>
      </w:r>
    </w:p>
    <w:p w14:paraId="4FE2931C" w14:textId="24F18613" w:rsidR="00D50EA4" w:rsidRPr="001765A7" w:rsidRDefault="001765A7" w:rsidP="001765A7">
      <w:pPr>
        <w:spacing w:after="120"/>
        <w:rPr>
          <w:sz w:val="28"/>
        </w:rPr>
      </w:pPr>
      <w:bookmarkStart w:id="0" w:name="_Toc118981873"/>
      <w:r w:rsidRPr="001765A7">
        <w:rPr>
          <w:sz w:val="28"/>
        </w:rPr>
        <w:lastRenderedPageBreak/>
        <w:t>Table des matières</w:t>
      </w:r>
    </w:p>
    <w:p w14:paraId="60B1446B" w14:textId="7D9C4246" w:rsidR="001765A7" w:rsidRPr="001765A7" w:rsidRDefault="001765A7" w:rsidP="001765A7">
      <w:pPr>
        <w:tabs>
          <w:tab w:val="right" w:pos="9638"/>
        </w:tabs>
        <w:spacing w:after="120"/>
        <w:ind w:left="283"/>
        <w:rPr>
          <w:i/>
          <w:sz w:val="18"/>
        </w:rPr>
      </w:pPr>
      <w:r w:rsidRPr="001765A7">
        <w:rPr>
          <w:i/>
          <w:sz w:val="18"/>
        </w:rPr>
        <w:tab/>
        <w:t>Page</w:t>
      </w:r>
    </w:p>
    <w:p w14:paraId="132422AB" w14:textId="1985FA2A" w:rsidR="001765A7" w:rsidRDefault="001765A7" w:rsidP="001765A7">
      <w:pPr>
        <w:tabs>
          <w:tab w:val="right" w:pos="850"/>
          <w:tab w:val="right" w:leader="dot" w:pos="8787"/>
          <w:tab w:val="right" w:pos="9638"/>
        </w:tabs>
        <w:spacing w:after="120"/>
        <w:ind w:left="1458"/>
      </w:pPr>
      <w:r w:rsidRPr="00D50EA4">
        <w:rPr>
          <w:lang w:val="fr-FR"/>
        </w:rPr>
        <w:t>Introduction</w:t>
      </w:r>
      <w:r>
        <w:tab/>
      </w:r>
      <w:r>
        <w:tab/>
        <w:t>3</w:t>
      </w:r>
    </w:p>
    <w:p w14:paraId="026AD9E7" w14:textId="0EC4304E" w:rsidR="001765A7" w:rsidRPr="001765A7" w:rsidRDefault="001765A7" w:rsidP="001765A7">
      <w:pPr>
        <w:numPr>
          <w:ilvl w:val="0"/>
          <w:numId w:val="38"/>
        </w:numPr>
        <w:tabs>
          <w:tab w:val="right" w:pos="850"/>
          <w:tab w:val="right" w:leader="dot" w:pos="8787"/>
          <w:tab w:val="right" w:pos="9638"/>
        </w:tabs>
        <w:spacing w:after="120"/>
      </w:pPr>
      <w:r w:rsidRPr="00D50EA4">
        <w:rPr>
          <w:lang w:val="fr-FR"/>
        </w:rPr>
        <w:t>Faits nouveaux</w:t>
      </w:r>
      <w:r>
        <w:rPr>
          <w:lang w:val="fr-FR"/>
        </w:rPr>
        <w:tab/>
      </w:r>
      <w:r>
        <w:rPr>
          <w:lang w:val="fr-FR"/>
        </w:rPr>
        <w:tab/>
        <w:t>3</w:t>
      </w:r>
    </w:p>
    <w:p w14:paraId="53670AE3" w14:textId="3A2BB5B4" w:rsidR="001765A7" w:rsidRDefault="001765A7" w:rsidP="001765A7">
      <w:pPr>
        <w:numPr>
          <w:ilvl w:val="0"/>
          <w:numId w:val="38"/>
        </w:numPr>
        <w:tabs>
          <w:tab w:val="right" w:pos="850"/>
          <w:tab w:val="right" w:leader="dot" w:pos="8787"/>
          <w:tab w:val="right" w:pos="9638"/>
        </w:tabs>
        <w:spacing w:after="120"/>
      </w:pPr>
      <w:r w:rsidRPr="00D50EA4">
        <w:rPr>
          <w:lang w:val="fr-FR"/>
        </w:rPr>
        <w:t>Droits garantis par la Convention et les Protocoles facultatifs s’y rapportant</w:t>
      </w:r>
      <w:r>
        <w:rPr>
          <w:lang w:val="fr-FR"/>
        </w:rPr>
        <w:tab/>
      </w:r>
      <w:r>
        <w:rPr>
          <w:lang w:val="fr-FR"/>
        </w:rPr>
        <w:tab/>
        <w:t>4</w:t>
      </w:r>
    </w:p>
    <w:p w14:paraId="177DE280" w14:textId="3BD6E1A3" w:rsidR="001765A7" w:rsidRDefault="001765A7" w:rsidP="001765A7">
      <w:pPr>
        <w:numPr>
          <w:ilvl w:val="0"/>
          <w:numId w:val="38"/>
        </w:numPr>
        <w:tabs>
          <w:tab w:val="right" w:pos="850"/>
          <w:tab w:val="right" w:leader="dot" w:pos="8787"/>
          <w:tab w:val="right" w:pos="9638"/>
        </w:tabs>
        <w:spacing w:after="120"/>
      </w:pPr>
      <w:r w:rsidRPr="00D50EA4">
        <w:rPr>
          <w:lang w:val="fr-FR"/>
        </w:rPr>
        <w:t>Informations et données statistiques</w:t>
      </w:r>
      <w:r>
        <w:rPr>
          <w:lang w:val="fr-FR"/>
        </w:rPr>
        <w:tab/>
      </w:r>
      <w:r>
        <w:rPr>
          <w:lang w:val="fr-FR"/>
        </w:rPr>
        <w:tab/>
        <w:t>34</w:t>
      </w:r>
    </w:p>
    <w:p w14:paraId="60FDA47D" w14:textId="77777777" w:rsidR="001765A7" w:rsidRPr="001765A7" w:rsidRDefault="001765A7" w:rsidP="001765A7"/>
    <w:p w14:paraId="1BBAA740" w14:textId="77777777" w:rsidR="00D50EA4" w:rsidRPr="00D50EA4" w:rsidRDefault="00D50EA4" w:rsidP="00D50EA4">
      <w:pPr>
        <w:rPr>
          <w:sz w:val="28"/>
          <w:lang w:val="fr-BE"/>
        </w:rPr>
      </w:pPr>
      <w:r w:rsidRPr="00D50EA4">
        <w:rPr>
          <w:lang w:val="fr-BE"/>
        </w:rPr>
        <w:br w:type="page"/>
      </w:r>
    </w:p>
    <w:p w14:paraId="62AF0C0D" w14:textId="77777777" w:rsidR="00D50EA4" w:rsidRPr="00D50EA4" w:rsidRDefault="00D50EA4" w:rsidP="00BF3C96">
      <w:pPr>
        <w:pStyle w:val="HChG"/>
        <w:rPr>
          <w:lang w:val="fr-BE"/>
        </w:rPr>
      </w:pPr>
      <w:r w:rsidRPr="00D50EA4">
        <w:rPr>
          <w:lang w:val="fr-FR"/>
        </w:rPr>
        <w:lastRenderedPageBreak/>
        <w:tab/>
      </w:r>
      <w:r w:rsidRPr="00D50EA4">
        <w:rPr>
          <w:lang w:val="fr-FR"/>
        </w:rPr>
        <w:tab/>
        <w:t>Introduction</w:t>
      </w:r>
      <w:bookmarkStart w:id="1" w:name="_Toc121304147"/>
      <w:bookmarkEnd w:id="1"/>
      <w:bookmarkEnd w:id="0"/>
    </w:p>
    <w:p w14:paraId="706E4BB3" w14:textId="7A7A1DFF" w:rsidR="00D50EA4" w:rsidRPr="00D50EA4" w:rsidRDefault="00D50EA4" w:rsidP="00BF3C96">
      <w:pPr>
        <w:pStyle w:val="SingleTxtG"/>
        <w:rPr>
          <w:lang w:val="fr-BE"/>
        </w:rPr>
      </w:pPr>
      <w:r w:rsidRPr="00F1013C">
        <w:rPr>
          <w:lang w:val="fr-FR"/>
        </w:rPr>
        <w:t>1.</w:t>
      </w:r>
      <w:r w:rsidRPr="00F1013C">
        <w:rPr>
          <w:lang w:val="fr-FR"/>
        </w:rPr>
        <w:tab/>
        <w:t>Le présent rapport, adopté par le Gouvernement de la Principauté du Liechtenstein le 31 octobre 2022, est soumis au Comité compétent en application de l’article 44 de la Convention relative aux droits de l’enfant du 20 novembre 1989. Il s’agit du rapport valant troisième et quatrième rapports du Liechtenstein, qui porte sur la période allant d’avril 2006 à octobre 2022. Il a été établi par le Bureau des affaires étrangères en coopération avec les services et ministères compétents pour les questions abordées. Conformément à la procédure simplifiée d’établissement des rapports, il a été élaboré sur la base de la liste de points du Comité des droits de l’enfant contenue dans le document CRC/C/LIE/QPR/3-4 du 25 juin 2021. Il présente les mesures législatives, administratives et autres prises en vue de mettre en œuvre la Convention au cours de la période considérée.</w:t>
      </w:r>
    </w:p>
    <w:p w14:paraId="525B1154" w14:textId="77777777" w:rsidR="00D50EA4" w:rsidRPr="00D50EA4" w:rsidRDefault="00D50EA4" w:rsidP="00BF3C96">
      <w:pPr>
        <w:pStyle w:val="SingleTxtG"/>
        <w:rPr>
          <w:lang w:val="fr-BE"/>
        </w:rPr>
      </w:pPr>
      <w:r w:rsidRPr="00D50EA4">
        <w:rPr>
          <w:lang w:val="fr-FR"/>
        </w:rPr>
        <w:t>2.</w:t>
      </w:r>
      <w:r w:rsidRPr="00D50EA4">
        <w:rPr>
          <w:lang w:val="fr-FR"/>
        </w:rPr>
        <w:tab/>
        <w:t>L’intégralité des textes législatifs et ordonnances mentionnés dans ce rapport est disponible sur le site www.gesetze.li.</w:t>
      </w:r>
    </w:p>
    <w:p w14:paraId="0AB4B4BC" w14:textId="77777777" w:rsidR="00D50EA4" w:rsidRPr="00D50EA4" w:rsidRDefault="00D50EA4" w:rsidP="0056501B">
      <w:pPr>
        <w:pStyle w:val="HChG"/>
        <w:rPr>
          <w:bCs/>
          <w:lang w:val="fr-BE"/>
        </w:rPr>
      </w:pPr>
      <w:bookmarkStart w:id="2" w:name="_Toc118981874"/>
      <w:r w:rsidRPr="00D50EA4">
        <w:rPr>
          <w:lang w:val="fr-FR"/>
        </w:rPr>
        <w:tab/>
        <w:t>I.</w:t>
      </w:r>
      <w:r w:rsidRPr="00D50EA4">
        <w:rPr>
          <w:lang w:val="fr-FR"/>
        </w:rPr>
        <w:tab/>
        <w:t>Faits nouveaux</w:t>
      </w:r>
      <w:bookmarkStart w:id="3" w:name="_Toc121304148"/>
      <w:bookmarkEnd w:id="2"/>
      <w:bookmarkEnd w:id="3"/>
    </w:p>
    <w:p w14:paraId="51865561" w14:textId="77777777" w:rsidR="00D50EA4" w:rsidRPr="00D50EA4" w:rsidRDefault="00D50EA4" w:rsidP="0056501B">
      <w:pPr>
        <w:pStyle w:val="H23G"/>
        <w:rPr>
          <w:lang w:val="fr-BE"/>
        </w:rPr>
      </w:pPr>
      <w:r w:rsidRPr="00D50EA4">
        <w:rPr>
          <w:lang w:val="fr-FR"/>
        </w:rPr>
        <w:tab/>
      </w:r>
      <w:r w:rsidRPr="00D50EA4">
        <w:rPr>
          <w:lang w:val="fr-FR"/>
        </w:rPr>
        <w:tab/>
        <w:t>Réponse au paragraphe 2 a) de la liste de points établie avant la soumission du rapport du Liechtenstein valant troisième et quatrième rapports périodiques</w:t>
      </w:r>
      <w:bookmarkStart w:id="4" w:name="_Hlk119377891"/>
    </w:p>
    <w:bookmarkEnd w:id="4"/>
    <w:p w14:paraId="29865636" w14:textId="4A5E8CA9" w:rsidR="00D50EA4" w:rsidRPr="00D50EA4" w:rsidRDefault="00D50EA4" w:rsidP="00BF3C96">
      <w:pPr>
        <w:pStyle w:val="SingleTxtG"/>
        <w:rPr>
          <w:lang w:val="fr-BE"/>
        </w:rPr>
      </w:pPr>
      <w:r w:rsidRPr="00D50EA4">
        <w:rPr>
          <w:lang w:val="fr-FR"/>
        </w:rPr>
        <w:t>3.</w:t>
      </w:r>
      <w:r w:rsidRPr="00D50EA4">
        <w:rPr>
          <w:lang w:val="fr-FR"/>
        </w:rPr>
        <w:tab/>
        <w:t xml:space="preserve">Le Liechtenstein accorde la plus haute priorité à la protection et à la promotion des droits de l’enfant, aux niveaux national et international. Le Liechtenstein est partie à la Convention des Nations Unies relative aux droits de l’enfant (LGBl. 1996.163) et aux trois protocoles facultatifs s’y </w:t>
      </w:r>
      <w:r w:rsidRPr="00F1013C">
        <w:rPr>
          <w:lang w:val="fr-FR"/>
        </w:rPr>
        <w:t>rapportant (LGBl.</w:t>
      </w:r>
      <w:r w:rsidRPr="00D50EA4">
        <w:rPr>
          <w:lang w:val="fr-FR"/>
        </w:rPr>
        <w:t xml:space="preserve"> 2005.026</w:t>
      </w:r>
      <w:r w:rsidR="00740FB0">
        <w:rPr>
          <w:lang w:val="fr-FR"/>
        </w:rPr>
        <w:t> </w:t>
      </w:r>
      <w:r w:rsidRPr="00D50EA4">
        <w:rPr>
          <w:lang w:val="fr-FR"/>
        </w:rPr>
        <w:t>; LGBl. 2013.164</w:t>
      </w:r>
      <w:r w:rsidR="00740FB0">
        <w:rPr>
          <w:lang w:val="fr-FR"/>
        </w:rPr>
        <w:t> </w:t>
      </w:r>
      <w:r w:rsidRPr="00D50EA4">
        <w:rPr>
          <w:lang w:val="fr-FR"/>
        </w:rPr>
        <w:t>; LGBl. 2017.031). Au cours de la période considérée, le Liechtenstein a ratifié la Convention du Conseil de l’Europe sur la protection des enfants contre l’exploitation et les abus sexuels (LGBl. 2015.255 (Convention de Lanzarote)) et la Convention du Conseil de l’Europe sur la lutte contre la traite des êtres humains (LGBl. 2016.068). En juin 2021, le Liechtenstein a également ratifié la Convention du Conseil de l’Europe sur la prévention et la lutte contre la violence à l’égard des femmes et la violence domestique (LGBl. 2021.242 (Convention d’Istanbul)).</w:t>
      </w:r>
    </w:p>
    <w:p w14:paraId="21A625A5" w14:textId="4998C4B1" w:rsidR="00D50EA4" w:rsidRPr="00D50EA4" w:rsidRDefault="00D50EA4" w:rsidP="00BF3C96">
      <w:pPr>
        <w:pStyle w:val="SingleTxtG"/>
        <w:rPr>
          <w:lang w:val="fr-BE"/>
        </w:rPr>
      </w:pPr>
      <w:r w:rsidRPr="00D50EA4">
        <w:rPr>
          <w:lang w:val="fr-FR"/>
        </w:rPr>
        <w:t>4.</w:t>
      </w:r>
      <w:r w:rsidRPr="00D50EA4">
        <w:rPr>
          <w:lang w:val="fr-FR"/>
        </w:rPr>
        <w:tab/>
        <w:t xml:space="preserve">En 2009, le Liechtenstein a ratifié la Convention sur la réduction des cas d’apatridie (LGBl. 2009.290) et la Convention relative au statut des apatrides (LGBl. 2009.289). Dans le même temps, le Liechtenstein a levé ses réserves à l’égard de l’article 7 de la Convention relative aux droits de l’enfant, du Pacte international relatif aux droits civils et politiques et de la Convention relative au statut des réfugiés. La même année, il a ratifié la Convention de La Haye sur la protection des enfants et la coopération en matière d’adoption internationale </w:t>
      </w:r>
      <w:r w:rsidRPr="00F1013C">
        <w:rPr>
          <w:lang w:val="fr-FR"/>
        </w:rPr>
        <w:t>(LGBl.</w:t>
      </w:r>
      <w:r w:rsidRPr="00D50EA4">
        <w:rPr>
          <w:lang w:val="fr-FR"/>
        </w:rPr>
        <w:t xml:space="preserve"> 2009.103). En septembre 2020, le Liechtenstein a signé la Convention des Nations</w:t>
      </w:r>
      <w:r w:rsidR="00740FB0">
        <w:rPr>
          <w:lang w:val="fr-FR"/>
        </w:rPr>
        <w:t> </w:t>
      </w:r>
      <w:r w:rsidRPr="00D50EA4">
        <w:rPr>
          <w:lang w:val="fr-FR"/>
        </w:rPr>
        <w:t xml:space="preserve">Unies relative aux droits des personnes handicapées. </w:t>
      </w:r>
    </w:p>
    <w:p w14:paraId="7DFEDE1D" w14:textId="165341F4" w:rsidR="00D50EA4" w:rsidRPr="00D50EA4" w:rsidRDefault="00D50EA4" w:rsidP="00BF3C96">
      <w:pPr>
        <w:pStyle w:val="SingleTxtG"/>
        <w:rPr>
          <w:lang w:val="fr-BE"/>
        </w:rPr>
      </w:pPr>
      <w:r w:rsidRPr="00D50EA4">
        <w:rPr>
          <w:lang w:val="fr-FR"/>
        </w:rPr>
        <w:t>5.</w:t>
      </w:r>
      <w:r w:rsidRPr="00D50EA4">
        <w:rPr>
          <w:lang w:val="fr-FR"/>
        </w:rPr>
        <w:tab/>
        <w:t>Au niveau national, on notera en particulier l’entrée en vigueur de la loi sur l’enfance et la jeunesse en 2009 (LGBl. 2009.029), élaborée dans le cadre d’un processus participatif impliquant tant des enfants et des adolescents que des adultes. Les droits de l’enfant tels qu’ils sont consacrés par la Convention relative aux droits de l’enfant et le principe de non</w:t>
      </w:r>
      <w:r w:rsidR="00740FB0">
        <w:rPr>
          <w:lang w:val="fr-FR"/>
        </w:rPr>
        <w:noBreakHyphen/>
      </w:r>
      <w:r w:rsidRPr="00D50EA4">
        <w:rPr>
          <w:lang w:val="fr-FR"/>
        </w:rPr>
        <w:t>discrimination y sont expressément visés. On notera également la création de deux institutions indépendantes, le Bureau du Médiateur pour les enfants et les adolescents et le Conseil consultatif pour l’enfance et la jeunesse, ainsi que la consécration du droit des enfants et des adolescents de participer aux affaires qui les concernent aux niveaux national et municipal.</w:t>
      </w:r>
    </w:p>
    <w:p w14:paraId="359C0110" w14:textId="4B3BF05D" w:rsidR="00D50EA4" w:rsidRPr="00D50EA4" w:rsidRDefault="00D50EA4" w:rsidP="00BF3C96">
      <w:pPr>
        <w:pStyle w:val="SingleTxtG"/>
        <w:rPr>
          <w:lang w:val="fr-BE"/>
        </w:rPr>
      </w:pPr>
      <w:r w:rsidRPr="00D50EA4">
        <w:rPr>
          <w:lang w:val="fr-FR"/>
        </w:rPr>
        <w:t>6.</w:t>
      </w:r>
      <w:r w:rsidRPr="00D50EA4">
        <w:rPr>
          <w:lang w:val="fr-FR"/>
        </w:rPr>
        <w:tab/>
        <w:t xml:space="preserve">En 2017, la loi sur l’Association pour les droits de l’homme au Liechtenstein (LGBl. 2016.504), qui porte création d’une institution nationale indépendante des droits de l’homme conforme aux Principes de Paris, est entrée en vigueur. Ce nouvel organe revêt la forme juridique d’une association d’utilité publique au sens de la loi sur les personnes et les sociétés (LGBl. 1926.004), ce qui garantit son indépendance. Au titre de la loi susmentionnée, l’Association pour les droits de l’homme au Liechtenstein, qui agit en qualité de médiateur, est également dotée d’un large mandat de protection et de promotion des droits de l’homme au Liechtenstein. Elle a notamment pour mission de soutenir les victimes de violations des droits de l’homme, de conseiller les pouvoirs publics et les particuliers sur les </w:t>
      </w:r>
      <w:r w:rsidRPr="00D50EA4">
        <w:rPr>
          <w:lang w:val="fr-FR"/>
        </w:rPr>
        <w:lastRenderedPageBreak/>
        <w:t>questions connexes, d’informer le public sur la situation des droits de l’homme au Liechtenstein, de mener des enquêtes et de recommander des mesures appropriées, d’émettre des observations sur les projets de loi et d’ordonnances et la ratification de conventions internationales, et de promouvoir le dialogue avec les instances nationales et internationales. Le Bureau du Médiateur pour les</w:t>
      </w:r>
      <w:r w:rsidR="002B4BEC">
        <w:rPr>
          <w:lang w:val="fr-FR"/>
        </w:rPr>
        <w:t xml:space="preserve"> </w:t>
      </w:r>
      <w:r w:rsidRPr="00D50EA4">
        <w:rPr>
          <w:lang w:val="fr-FR"/>
        </w:rPr>
        <w:t>enfants et les adolescents, créé en 2009, a été placé sous l’égide de l’Association pour les</w:t>
      </w:r>
      <w:r w:rsidR="002B4BEC">
        <w:rPr>
          <w:lang w:val="fr-FR"/>
        </w:rPr>
        <w:t xml:space="preserve"> </w:t>
      </w:r>
      <w:r w:rsidRPr="00D50EA4">
        <w:rPr>
          <w:lang w:val="fr-FR"/>
        </w:rPr>
        <w:t>droits de l’homme au Liechtenstein, mais il continue d’exister en tant que tel.</w:t>
      </w:r>
    </w:p>
    <w:p w14:paraId="3CE18679" w14:textId="77777777" w:rsidR="00D50EA4" w:rsidRPr="00D50EA4" w:rsidRDefault="00D50EA4" w:rsidP="0056501B">
      <w:pPr>
        <w:pStyle w:val="H23G"/>
        <w:rPr>
          <w:lang w:val="fr-BE"/>
        </w:rPr>
      </w:pPr>
      <w:bookmarkStart w:id="5" w:name="_Hlk119378022"/>
      <w:r w:rsidRPr="00D50EA4">
        <w:rPr>
          <w:lang w:val="fr-FR"/>
        </w:rPr>
        <w:tab/>
      </w:r>
      <w:r w:rsidRPr="00D50EA4">
        <w:rPr>
          <w:lang w:val="fr-FR"/>
        </w:rPr>
        <w:tab/>
        <w:t>Réponse au paragraphe 2 b)</w:t>
      </w:r>
    </w:p>
    <w:bookmarkEnd w:id="5"/>
    <w:p w14:paraId="32F0AA9F" w14:textId="77777777" w:rsidR="00D50EA4" w:rsidRPr="00D50EA4" w:rsidRDefault="00D50EA4" w:rsidP="00BF3C96">
      <w:pPr>
        <w:pStyle w:val="SingleTxtG"/>
        <w:rPr>
          <w:lang w:val="fr-BE"/>
        </w:rPr>
      </w:pPr>
      <w:r w:rsidRPr="00D50EA4">
        <w:rPr>
          <w:lang w:val="fr-FR"/>
        </w:rPr>
        <w:t>7.</w:t>
      </w:r>
      <w:r w:rsidRPr="00D50EA4">
        <w:rPr>
          <w:lang w:val="fr-FR"/>
        </w:rPr>
        <w:tab/>
        <w:t>Face à la pandémie de COVID-19, le Liechtenstein a mis en œuvre, à l’échelon national, des mesures temporaires visant à garantir la santé et la sécurité publiques. Ces mesures ont été levées depuis. Les principes de légalité, de proportionnalité, de nécessité et de limitation dans le temps ont été respectés en toutes circonstances, et continueront de l’être en cas de nouvelle vague de COVID-19. À titre d’exemple, c’est au Liechtenstein que la période d’enseignement à distance a été la plus brève. Pendant cette période, des tablettes (dans les écoles primaires) et des ordinateurs portables (dans les écoles secondaires) ont été mis à la disposition des élèves afin de faciliter l’apprentissage à distance. Les réponses aux questions 24, 26 f), 28 a), 29 b) et 45 c) rendent compte d’autres mesures de lutte contre la pandémie de COVID-19.</w:t>
      </w:r>
    </w:p>
    <w:p w14:paraId="55CE675C" w14:textId="77777777" w:rsidR="00D50EA4" w:rsidRPr="00D50EA4" w:rsidRDefault="00D50EA4" w:rsidP="0056501B">
      <w:pPr>
        <w:pStyle w:val="H23G"/>
        <w:rPr>
          <w:lang w:val="fr-BE"/>
        </w:rPr>
      </w:pPr>
      <w:bookmarkStart w:id="6" w:name="_Hlk119378122"/>
      <w:r w:rsidRPr="00D50EA4">
        <w:rPr>
          <w:lang w:val="fr-FR"/>
        </w:rPr>
        <w:tab/>
      </w:r>
      <w:r w:rsidRPr="00D50EA4">
        <w:rPr>
          <w:lang w:val="fr-FR"/>
        </w:rPr>
        <w:tab/>
      </w:r>
      <w:r w:rsidRPr="00D50EA4">
        <w:rPr>
          <w:bCs/>
          <w:lang w:val="fr-FR"/>
        </w:rPr>
        <w:t>Réponse au paragraphe 2 c)</w:t>
      </w:r>
    </w:p>
    <w:bookmarkEnd w:id="6"/>
    <w:p w14:paraId="6A6006D7" w14:textId="79B7DBFF" w:rsidR="00D50EA4" w:rsidRPr="00D50EA4" w:rsidRDefault="00D50EA4" w:rsidP="00BF3C96">
      <w:pPr>
        <w:pStyle w:val="SingleTxtG"/>
        <w:rPr>
          <w:lang w:val="fr-BE"/>
        </w:rPr>
      </w:pPr>
      <w:r w:rsidRPr="00D50EA4">
        <w:rPr>
          <w:lang w:val="fr-FR"/>
        </w:rPr>
        <w:t>8.</w:t>
      </w:r>
      <w:r w:rsidRPr="00D50EA4">
        <w:rPr>
          <w:lang w:val="fr-FR"/>
        </w:rPr>
        <w:tab/>
        <w:t>L’éducation et la participation active des enfants occupent une place importante dans la stratégie gouvernementale de mise en œuvre des objectifs de développement durable des Nations Unies. L’élaboration de la stratégie éducative du Liechtenstein à l’horizon 2025, publiée en 2021, y a donc joué un rôle déterminant. Le développement durable occupe également une place de premier plan dans le programme d’enseignement du Liechtenstein (LiLe). La participation active des enfants et des jeunes est en outre sollicitée dans le cadre d’initiatives spécifiques telles que les projets menés en collaboration avec la fondation myclimate, auxquels les élèves peuvent s’associer pour contribuer à l’amélioration de la durabilité dans les domaines de l’énergie et du climat. Trois des onze municipalités du Liechtenstein (Eschen, Mauren et Ruggell) ont obtenu le label «</w:t>
      </w:r>
      <w:r w:rsidR="00DB4CF9">
        <w:rPr>
          <w:lang w:val="fr-FR"/>
        </w:rPr>
        <w:t> </w:t>
      </w:r>
      <w:r w:rsidRPr="00D50EA4">
        <w:rPr>
          <w:lang w:val="fr-FR"/>
        </w:rPr>
        <w:t>Commune amie des enfants » du Fonds des Nations Unies pour l’enfance (UNICEF). Elles ont en effet adopté des mesures favorables à la participation active des enfants. Le système national d’indicateurs du développement durable comprend également des indicateurs de suivi des objectifs en matière d’éducation. En outre, le Liechtenstein publie chaque année des données statistiques relatives à l’éducation. Pour améliorer la durabilité, les ministères ont reçu pour instruction, en mars 2022, d’inclure désormais dans les rapports et requêtes à présenter au Parlement les données relatives à la mise en œuvre des objectifs de développement durable des Nations</w:t>
      </w:r>
      <w:r w:rsidR="00DB4CF9">
        <w:rPr>
          <w:lang w:val="fr-FR"/>
        </w:rPr>
        <w:t> </w:t>
      </w:r>
      <w:r w:rsidRPr="00D50EA4">
        <w:rPr>
          <w:lang w:val="fr-FR"/>
        </w:rPr>
        <w:t>Unies. Cette consigne s’applique à l’ensemble des rapports et requêtes soumis dans le cadre des sessions parlementaires à partir d’avril 2022.</w:t>
      </w:r>
    </w:p>
    <w:p w14:paraId="00F35ED2" w14:textId="77777777" w:rsidR="00D50EA4" w:rsidRPr="00D50EA4" w:rsidRDefault="00D50EA4" w:rsidP="00E66744">
      <w:pPr>
        <w:pStyle w:val="HChG"/>
        <w:rPr>
          <w:lang w:val="fr-BE"/>
        </w:rPr>
      </w:pPr>
      <w:bookmarkStart w:id="7" w:name="_Toc118981875"/>
      <w:r w:rsidRPr="00D50EA4">
        <w:rPr>
          <w:lang w:val="fr-FR"/>
        </w:rPr>
        <w:tab/>
        <w:t>II.</w:t>
      </w:r>
      <w:r w:rsidRPr="00D50EA4">
        <w:rPr>
          <w:lang w:val="fr-FR"/>
        </w:rPr>
        <w:tab/>
        <w:t>Droits garantis par la Convention et les Protocoles facultatifs s’y rapportant</w:t>
      </w:r>
      <w:bookmarkStart w:id="8" w:name="_Toc121304149"/>
      <w:bookmarkEnd w:id="7"/>
      <w:bookmarkEnd w:id="8"/>
    </w:p>
    <w:p w14:paraId="1389434F" w14:textId="46B0BF10" w:rsidR="00D50EA4" w:rsidRPr="00D50EA4" w:rsidRDefault="00D50EA4" w:rsidP="00E66744">
      <w:pPr>
        <w:pStyle w:val="H1G"/>
        <w:rPr>
          <w:lang w:val="fr-BE"/>
        </w:rPr>
      </w:pPr>
      <w:bookmarkStart w:id="9" w:name="_Toc118981876"/>
      <w:r w:rsidRPr="00D50EA4">
        <w:rPr>
          <w:lang w:val="fr-FR"/>
        </w:rPr>
        <w:tab/>
        <w:t>A.</w:t>
      </w:r>
      <w:r w:rsidRPr="00D50EA4">
        <w:rPr>
          <w:lang w:val="fr-FR"/>
        </w:rPr>
        <w:tab/>
        <w:t>Mesures d’application générales (art. 4, 42 et 44 (par.</w:t>
      </w:r>
      <w:r w:rsidR="00DB4CF9">
        <w:rPr>
          <w:lang w:val="fr-FR"/>
        </w:rPr>
        <w:t> </w:t>
      </w:r>
      <w:r w:rsidRPr="00D50EA4">
        <w:rPr>
          <w:lang w:val="fr-FR"/>
        </w:rPr>
        <w:t>6))</w:t>
      </w:r>
      <w:bookmarkEnd w:id="9"/>
    </w:p>
    <w:p w14:paraId="13E7D6D7" w14:textId="77777777" w:rsidR="00D50EA4" w:rsidRPr="00D50EA4" w:rsidRDefault="00D50EA4" w:rsidP="00E66744">
      <w:pPr>
        <w:pStyle w:val="H1G"/>
        <w:rPr>
          <w:lang w:val="fr-BE"/>
        </w:rPr>
      </w:pPr>
      <w:r w:rsidRPr="00D50EA4">
        <w:rPr>
          <w:lang w:val="fr-FR"/>
        </w:rPr>
        <w:tab/>
      </w:r>
      <w:r w:rsidRPr="00D50EA4">
        <w:rPr>
          <w:lang w:val="fr-FR"/>
        </w:rPr>
        <w:tab/>
        <w:t>Réserves et législation</w:t>
      </w:r>
    </w:p>
    <w:p w14:paraId="4029AA5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 a)</w:t>
      </w:r>
    </w:p>
    <w:p w14:paraId="1979B972" w14:textId="247321E7" w:rsidR="00D50EA4" w:rsidRPr="00D50EA4" w:rsidRDefault="00D50EA4" w:rsidP="00BF3C96">
      <w:pPr>
        <w:pStyle w:val="SingleTxtG"/>
        <w:rPr>
          <w:lang w:val="fr-BE"/>
        </w:rPr>
      </w:pPr>
      <w:r w:rsidRPr="00D50EA4">
        <w:rPr>
          <w:lang w:val="fr-FR"/>
        </w:rPr>
        <w:t>9.</w:t>
      </w:r>
      <w:r w:rsidRPr="00D50EA4">
        <w:rPr>
          <w:lang w:val="fr-FR"/>
        </w:rPr>
        <w:tab/>
        <w:t xml:space="preserve">Le Liechtenstein a pour principe de ne contracter des obligations conventionnelles que s’il est en mesure de s’y conformer pleinement. Le pays a pour politique de formuler une réserve si l’incompatibilité de la législation nationale avec les dispositions d’un traité ne peut être totalement exclue </w:t>
      </w:r>
      <w:r w:rsidR="00DB4CF9">
        <w:rPr>
          <w:lang w:val="fr-FR"/>
        </w:rPr>
        <w:t>− </w:t>
      </w:r>
      <w:r w:rsidRPr="00D50EA4">
        <w:rPr>
          <w:lang w:val="fr-FR"/>
        </w:rPr>
        <w:t xml:space="preserve">pour autant que ledit traité l’autorise. Cette politique, qui conduit parfois à de nombreuses réserves, reflète la ferme volonté du Liechtenstein de respecter ses obligations conventionnelles. Dans le même temps, ce principe a permis au Liechtenstein </w:t>
      </w:r>
      <w:r w:rsidRPr="00D50EA4">
        <w:rPr>
          <w:lang w:val="fr-FR"/>
        </w:rPr>
        <w:lastRenderedPageBreak/>
        <w:t>d’adhérer en peu de temps à un grand nombre de traités internationaux relatifs aux droits de l’homme.</w:t>
      </w:r>
    </w:p>
    <w:p w14:paraId="6DCC0BC0" w14:textId="77777777" w:rsidR="00D50EA4" w:rsidRPr="00D50EA4" w:rsidRDefault="00D50EA4" w:rsidP="00BF3C96">
      <w:pPr>
        <w:pStyle w:val="SingleTxtG"/>
        <w:rPr>
          <w:lang w:val="fr-BE"/>
        </w:rPr>
      </w:pPr>
      <w:r w:rsidRPr="00D50EA4">
        <w:rPr>
          <w:lang w:val="fr-FR"/>
        </w:rPr>
        <w:t>10.</w:t>
      </w:r>
      <w:r w:rsidRPr="00D50EA4">
        <w:rPr>
          <w:lang w:val="fr-FR"/>
        </w:rPr>
        <w:tab/>
        <w:t>Le 1</w:t>
      </w:r>
      <w:r w:rsidRPr="00D50EA4">
        <w:rPr>
          <w:vertAlign w:val="superscript"/>
          <w:lang w:val="fr-FR"/>
        </w:rPr>
        <w:t>er </w:t>
      </w:r>
      <w:r w:rsidRPr="00D50EA4">
        <w:rPr>
          <w:lang w:val="fr-FR"/>
        </w:rPr>
        <w:t>octobre 2009, le Liechtenstein a retiré sa déclaration à l’égard de l’article premier de la Convention relative aux droits de l’enfant concernant l’âge de la majorité, ainsi que sa réserve à l’égard de l’article 7 de la Convention concernant le droit de l’enfant à une nationalité. En principe, le Liechtenstein réévalue régulièrement la pertinence de ses réserves et étudie la possibilité d’un retrait si la situation juridique a évolué. Le Gouvernement du Liechtenstein maintient sa réserve à l’égard de l’article 10 de la Convention relative aux droits de l’enfant.</w:t>
      </w:r>
    </w:p>
    <w:p w14:paraId="47EBAD93"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 b)</w:t>
      </w:r>
    </w:p>
    <w:p w14:paraId="376EBEBD" w14:textId="01E47FE5" w:rsidR="00D50EA4" w:rsidRPr="00D50EA4" w:rsidRDefault="00D50EA4" w:rsidP="00BF3C96">
      <w:pPr>
        <w:pStyle w:val="SingleTxtG"/>
        <w:rPr>
          <w:lang w:val="fr-BE"/>
        </w:rPr>
      </w:pPr>
      <w:r w:rsidRPr="00D50EA4">
        <w:rPr>
          <w:lang w:val="fr-FR"/>
        </w:rPr>
        <w:t>11.</w:t>
      </w:r>
      <w:r w:rsidRPr="00D50EA4">
        <w:rPr>
          <w:lang w:val="fr-FR"/>
        </w:rPr>
        <w:tab/>
        <w:t xml:space="preserve">La chronologie de la loi sur l’asile du Liechtenstein peut être consultée </w:t>
      </w:r>
      <w:hyperlink r:id="rId8" w:history="1">
        <w:r w:rsidRPr="00D50EA4">
          <w:rPr>
            <w:color w:val="0000FF"/>
            <w:lang w:val="fr-FR"/>
          </w:rPr>
          <w:t>ici</w:t>
        </w:r>
      </w:hyperlink>
      <w:r w:rsidRPr="00D50EA4">
        <w:rPr>
          <w:lang w:val="fr-FR"/>
        </w:rPr>
        <w:t>. Depuis juin 2012, la loi sur l’asile (LGBl. 2012.029) remplace la loi sur les réfugiés. La loi a été révisée à plusieurs reprises depuis la crise des réfugiés de 2015 afin, notamment, d’y inclure une procédure accélérée pour les demandes d’asile irrecevables. La loi sur l’asile contient des règles de procédure particulières pour les enfants. Voir également la réponse concernant le paragraphe</w:t>
      </w:r>
      <w:r w:rsidR="002B4BEC">
        <w:rPr>
          <w:lang w:val="fr-FR"/>
        </w:rPr>
        <w:t> </w:t>
      </w:r>
      <w:r w:rsidRPr="00D50EA4">
        <w:rPr>
          <w:lang w:val="fr-FR"/>
        </w:rPr>
        <w:t>30 d).</w:t>
      </w:r>
    </w:p>
    <w:p w14:paraId="2E982670"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 c)</w:t>
      </w:r>
    </w:p>
    <w:p w14:paraId="1E075EFF" w14:textId="70296698" w:rsidR="00D50EA4" w:rsidRPr="00D50EA4" w:rsidRDefault="00D50EA4" w:rsidP="00BF3C96">
      <w:pPr>
        <w:pStyle w:val="SingleTxtG"/>
        <w:rPr>
          <w:lang w:val="fr-BE"/>
        </w:rPr>
      </w:pPr>
      <w:r w:rsidRPr="00F1013C">
        <w:rPr>
          <w:lang w:val="fr-FR"/>
        </w:rPr>
        <w:t>12.</w:t>
      </w:r>
      <w:r w:rsidRPr="00F1013C">
        <w:rPr>
          <w:lang w:val="fr-FR"/>
        </w:rPr>
        <w:tab/>
        <w:t>La loi sur l’éducation (LGBl. 1972.007) a également a été révisée en 2011 afin de consacrer la participation des enfants et des jeunes. Le Parlement envisage actuellement de renforcer la protection des enfants contre les abus sexuels et d’autres formes de violence sexuelle en durcissant le droit pénal se rapportant aux infractions sexuelles. Ce durcissement devrait entrer en vigueur en février 2023. En 2015, une réforme du droit des parents et des enfants a été introduite au Liechtenstein</w:t>
      </w:r>
      <w:r w:rsidR="00DB4CF9" w:rsidRPr="00F1013C">
        <w:rPr>
          <w:lang w:val="fr-FR"/>
        </w:rPr>
        <w:t> </w:t>
      </w:r>
      <w:r w:rsidRPr="00F1013C">
        <w:rPr>
          <w:lang w:val="fr-FR"/>
        </w:rPr>
        <w:t>; elle a pris corps, entre autres, avec la modification du Code civil général (LGBl. 1003.001), de la loi sur les procédures gracieuses (LGBl. 2010.454), de la loi sur les personnes et les sociétés, de la loi sur le droit international privé (LGBl. 1996.194), de la loi sur le mariage (LGBl. 1974.020), et de la loi sur l’exercice de la juridiction et la compétence des tribunaux en matière civile (LGBl. 1912.009/2).</w:t>
      </w:r>
    </w:p>
    <w:p w14:paraId="1BD41AFB" w14:textId="084F1469" w:rsidR="00D50EA4" w:rsidRPr="00D50EA4" w:rsidRDefault="00D50EA4" w:rsidP="00BF3C96">
      <w:pPr>
        <w:pStyle w:val="SingleTxtG"/>
        <w:rPr>
          <w:lang w:val="fr-BE"/>
        </w:rPr>
      </w:pPr>
      <w:r w:rsidRPr="00D50EA4">
        <w:rPr>
          <w:lang w:val="fr-FR"/>
        </w:rPr>
        <w:t>13.</w:t>
      </w:r>
      <w:r w:rsidRPr="00D50EA4">
        <w:rPr>
          <w:lang w:val="fr-FR"/>
        </w:rPr>
        <w:tab/>
        <w:t>On trouvera des informations supplémentaires sur les ajustements entrepris au chapitre</w:t>
      </w:r>
      <w:r w:rsidR="00DB4CF9">
        <w:rPr>
          <w:lang w:val="fr-FR"/>
        </w:rPr>
        <w:t> </w:t>
      </w:r>
      <w:r w:rsidRPr="00D50EA4">
        <w:rPr>
          <w:lang w:val="fr-FR"/>
        </w:rPr>
        <w:t>IV A 2/3 consacré aux enfants dans les deuxième et troisième rapports au titre de l’EPU soumis par le Liechtenstein en 2013 et 2018. Voir également la réponse concernant le paragraphe</w:t>
      </w:r>
      <w:r w:rsidR="002B4BEC">
        <w:rPr>
          <w:lang w:val="fr-FR"/>
        </w:rPr>
        <w:t> </w:t>
      </w:r>
      <w:r w:rsidRPr="00D50EA4">
        <w:rPr>
          <w:lang w:val="fr-FR"/>
        </w:rPr>
        <w:t>2 a).</w:t>
      </w:r>
    </w:p>
    <w:p w14:paraId="331BC775"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 d)</w:t>
      </w:r>
    </w:p>
    <w:p w14:paraId="4BBF96CA" w14:textId="6B31CD39" w:rsidR="00D50EA4" w:rsidRPr="00D50EA4" w:rsidRDefault="00D50EA4" w:rsidP="00BF3C96">
      <w:pPr>
        <w:pStyle w:val="SingleTxtG"/>
        <w:rPr>
          <w:lang w:val="fr-BE"/>
        </w:rPr>
      </w:pPr>
      <w:r w:rsidRPr="00D50EA4">
        <w:rPr>
          <w:lang w:val="fr-FR"/>
        </w:rPr>
        <w:t>14.</w:t>
      </w:r>
      <w:r w:rsidRPr="00D50EA4">
        <w:rPr>
          <w:lang w:val="fr-FR"/>
        </w:rPr>
        <w:tab/>
        <w:t>Voir la réponse concernant le paragraphe 2 a).</w:t>
      </w:r>
    </w:p>
    <w:p w14:paraId="1008A192" w14:textId="77777777" w:rsidR="00D50EA4" w:rsidRPr="00D50EA4" w:rsidRDefault="00D50EA4" w:rsidP="00E66744">
      <w:pPr>
        <w:pStyle w:val="H1G"/>
        <w:rPr>
          <w:lang w:val="fr-BE"/>
        </w:rPr>
      </w:pPr>
      <w:r w:rsidRPr="00D50EA4">
        <w:rPr>
          <w:lang w:val="fr-FR"/>
        </w:rPr>
        <w:tab/>
      </w:r>
      <w:r w:rsidRPr="00D50EA4">
        <w:rPr>
          <w:lang w:val="fr-FR"/>
        </w:rPr>
        <w:tab/>
        <w:t>Politique et stratégie globales</w:t>
      </w:r>
    </w:p>
    <w:p w14:paraId="362B1DE1" w14:textId="77777777" w:rsidR="00D50EA4" w:rsidRPr="00D50EA4" w:rsidRDefault="00D50EA4" w:rsidP="00E66744">
      <w:pPr>
        <w:pStyle w:val="H23G"/>
        <w:rPr>
          <w:lang w:val="fr-BE"/>
        </w:rPr>
      </w:pPr>
      <w:bookmarkStart w:id="10" w:name="_Hlk119395096"/>
      <w:r w:rsidRPr="00D50EA4">
        <w:rPr>
          <w:lang w:val="fr-FR"/>
        </w:rPr>
        <w:tab/>
      </w:r>
      <w:r w:rsidRPr="00D50EA4">
        <w:rPr>
          <w:lang w:val="fr-FR"/>
        </w:rPr>
        <w:tab/>
      </w:r>
      <w:r w:rsidRPr="00D50EA4">
        <w:rPr>
          <w:bCs/>
          <w:lang w:val="fr-FR"/>
        </w:rPr>
        <w:t>Réponse au paragraphe 5</w:t>
      </w:r>
    </w:p>
    <w:p w14:paraId="2F26114A" w14:textId="1D0E051D" w:rsidR="00D50EA4" w:rsidRPr="00D50EA4" w:rsidRDefault="00D50EA4" w:rsidP="00BF3C96">
      <w:pPr>
        <w:pStyle w:val="SingleTxtG"/>
        <w:rPr>
          <w:lang w:val="fr-BE"/>
        </w:rPr>
      </w:pPr>
      <w:bookmarkStart w:id="11" w:name="_Hlk116285584"/>
      <w:bookmarkEnd w:id="10"/>
      <w:r w:rsidRPr="00D50EA4">
        <w:rPr>
          <w:lang w:val="fr-FR"/>
        </w:rPr>
        <w:t>15.</w:t>
      </w:r>
      <w:r w:rsidRPr="00D50EA4">
        <w:rPr>
          <w:lang w:val="fr-FR"/>
        </w:rPr>
        <w:tab/>
        <w:t xml:space="preserve">Le programme gouvernemental en vigueur pour la période 2021-2025 donne notamment la priorité à la compatibilité entre vie familiale et vie professionnelle. La promotion de cette compatibilité reste un sujet de préoccupation majeur, tant du point de vue sociétal qu’économique. Le dialogue et la coordination avec les municipalités et les entreprises seront intensifiés dans le souci de garantir que l’offre de places d’accueil est suffisante et rencontre les besoins effectifs. Le Ministère des affaires sociales et de la culture, en coopération avec le Bureau de l’égalité des chances du Département des services sociaux, publie un plan d’action annuel revu et ajusté tous les </w:t>
      </w:r>
      <w:r w:rsidR="001F0ED7">
        <w:rPr>
          <w:lang w:val="fr-FR"/>
        </w:rPr>
        <w:t>douze</w:t>
      </w:r>
      <w:r w:rsidRPr="00D50EA4">
        <w:rPr>
          <w:lang w:val="fr-FR"/>
        </w:rPr>
        <w:t> mois.</w:t>
      </w:r>
    </w:p>
    <w:p w14:paraId="62720179" w14:textId="615CB859" w:rsidR="00D50EA4" w:rsidRPr="00D50EA4" w:rsidRDefault="00D50EA4" w:rsidP="00BF3C96">
      <w:pPr>
        <w:pStyle w:val="SingleTxtG"/>
        <w:rPr>
          <w:lang w:val="fr-BE"/>
        </w:rPr>
      </w:pPr>
      <w:r w:rsidRPr="00D50EA4">
        <w:rPr>
          <w:lang w:val="fr-FR"/>
        </w:rPr>
        <w:t>16.</w:t>
      </w:r>
      <w:r w:rsidRPr="00D50EA4">
        <w:rPr>
          <w:lang w:val="fr-FR"/>
        </w:rPr>
        <w:tab/>
        <w:t>Le Liechtenstein dispose d’un système éducatif très performant dont il entend préserver la qualité en veillant au déploiement uniforme du nouveau programme d’enseignement du Liechtenstein (LiLe), de la stratégie d’éducation</w:t>
      </w:r>
      <w:r w:rsidR="001F0ED7">
        <w:rPr>
          <w:lang w:val="fr-FR"/>
        </w:rPr>
        <w:t xml:space="preserve"> </w:t>
      </w:r>
      <w:r w:rsidRPr="00D50EA4">
        <w:rPr>
          <w:lang w:val="fr-FR"/>
        </w:rPr>
        <w:t xml:space="preserve">2025plus, de la stratégie relative aux bâtiments scolaires, et des technologies de l’information et de la communication dans les écoles. Le Liechtenstein a également formulé une stratégie globale d’intégration dont les mesures dans les domaines de l’éducation et du travail facilitent l’intégration de tous les enfants issus de l’immigration, y compris les enfants demandeurs d’asile. Le programme </w:t>
      </w:r>
      <w:r w:rsidRPr="00D50EA4">
        <w:rPr>
          <w:lang w:val="fr-FR"/>
        </w:rPr>
        <w:lastRenderedPageBreak/>
        <w:t>gouvernemental en vigueur s’attache aussi expressément à favoriser l’intégration des enfants de langue étrangère par l’intermédiaire d’une formation précoce à l’allemand. Pour garantir son avenir économique, le Liechtenstein encourage la formation initiale et continue des jeunes travailleurs et des ouvriers qualifiés. À cette fin, le Gouvernement poursuit la mise en œuvre systématique de stratégies éducatives telles que la formation professionnelle en alternance et l’enseignement des STIM (sciences, technologie, ingénierie et mathématiques).</w:t>
      </w:r>
    </w:p>
    <w:bookmarkEnd w:id="11"/>
    <w:p w14:paraId="4AAF64A2"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Coordination</w:t>
      </w:r>
    </w:p>
    <w:p w14:paraId="45B48759"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6</w:t>
      </w:r>
    </w:p>
    <w:p w14:paraId="39B93BC5" w14:textId="3D192013" w:rsidR="00D50EA4" w:rsidRPr="00D50EA4" w:rsidRDefault="00D50EA4" w:rsidP="00BF3C96">
      <w:pPr>
        <w:pStyle w:val="SingleTxtG"/>
        <w:rPr>
          <w:lang w:val="fr-BE"/>
        </w:rPr>
      </w:pPr>
      <w:r w:rsidRPr="00D50EA4">
        <w:rPr>
          <w:lang w:val="fr-FR"/>
        </w:rPr>
        <w:t>17.</w:t>
      </w:r>
      <w:r w:rsidRPr="00D50EA4">
        <w:rPr>
          <w:lang w:val="fr-FR"/>
        </w:rPr>
        <w:tab/>
        <w:t>Conformément à la loi sur l’enfance et la jeunesse, l’autorité compétente pour les enfants et les adolescents au Liechtenstein est le Département des services sociaux, dont le Service de l’enfance et de la jeunesse est l’organe exécutoire. Pour garantir le bien-être des enfants et des adolescents, le Département des services sociaux, le Bureau de l’éducation et d’autres autorités nationales sont tenus de travailler de concert, c’est-à-dire de s’assister mutuellement et d’homogénéiser leurs activités, notamment en précisant les diverses approches, procédures et responsabilités. Le Service de l’enfance et de la jeunesse du Département des services sociaux compte 8,3 postes équivalents temps plein, et le Bureau du Médiateur pour les enfants et les adolescents, qui est autonome, compte 0,4 poste équivalent temps plein supplémentaire. Les équivalents temps plein du Service de l’enfance et de la jeunesse assurent le travail opérationnel et assument les responsabilités stratégiques.</w:t>
      </w:r>
    </w:p>
    <w:p w14:paraId="1236D7A0"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Allocation de ressources</w:t>
      </w:r>
    </w:p>
    <w:p w14:paraId="5CFACD8B"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7</w:t>
      </w:r>
    </w:p>
    <w:p w14:paraId="1CAC4516" w14:textId="426C7F2F" w:rsidR="00D50EA4" w:rsidRPr="00D50EA4" w:rsidRDefault="00D50EA4" w:rsidP="00AE30D2">
      <w:pPr>
        <w:pStyle w:val="H23G"/>
        <w:ind w:left="0" w:firstLine="0"/>
        <w:rPr>
          <w:lang w:val="fr-BE"/>
        </w:rPr>
      </w:pPr>
      <w:r w:rsidRPr="00D50EA4">
        <w:rPr>
          <w:lang w:val="fr-FR"/>
        </w:rPr>
        <w:tab/>
      </w:r>
      <w:r w:rsidRPr="00D50EA4">
        <w:rPr>
          <w:bCs/>
          <w:lang w:val="fr-FR"/>
        </w:rPr>
        <w:t>Dépenses en francs suisses (CHF) au titre de la loi sur l’enfance et la jeunesse</w:t>
      </w:r>
    </w:p>
    <w:tbl>
      <w:tblPr>
        <w:tblW w:w="9637" w:type="dxa"/>
        <w:tblLayout w:type="fixed"/>
        <w:tblCellMar>
          <w:left w:w="0" w:type="dxa"/>
          <w:right w:w="0" w:type="dxa"/>
        </w:tblCellMar>
        <w:tblLook w:val="04A0" w:firstRow="1" w:lastRow="0" w:firstColumn="1" w:lastColumn="0" w:noHBand="0" w:noVBand="1"/>
      </w:tblPr>
      <w:tblGrid>
        <w:gridCol w:w="1033"/>
        <w:gridCol w:w="857"/>
        <w:gridCol w:w="857"/>
        <w:gridCol w:w="858"/>
        <w:gridCol w:w="858"/>
        <w:gridCol w:w="909"/>
        <w:gridCol w:w="853"/>
        <w:gridCol w:w="853"/>
        <w:gridCol w:w="853"/>
        <w:gridCol w:w="853"/>
        <w:gridCol w:w="853"/>
      </w:tblGrid>
      <w:tr w:rsidR="00AE30D2" w:rsidRPr="00AE30D2" w14:paraId="6658AAFE" w14:textId="77777777" w:rsidTr="00AE30D2">
        <w:trPr>
          <w:tblHeader/>
        </w:trPr>
        <w:tc>
          <w:tcPr>
            <w:tcW w:w="1033" w:type="dxa"/>
            <w:tcBorders>
              <w:top w:val="single" w:sz="4" w:space="0" w:color="auto"/>
              <w:bottom w:val="single" w:sz="12" w:space="0" w:color="auto"/>
            </w:tcBorders>
            <w:shd w:val="clear" w:color="auto" w:fill="auto"/>
            <w:vAlign w:val="bottom"/>
          </w:tcPr>
          <w:p w14:paraId="17E30C93" w14:textId="77777777" w:rsidR="00D50EA4" w:rsidRPr="00AE30D2" w:rsidRDefault="00D50EA4" w:rsidP="00AE30D2">
            <w:pPr>
              <w:suppressAutoHyphens w:val="0"/>
              <w:spacing w:before="80" w:after="80" w:line="200" w:lineRule="exact"/>
              <w:rPr>
                <w:i/>
                <w:sz w:val="16"/>
                <w:lang w:val="fr-BE"/>
              </w:rPr>
            </w:pPr>
          </w:p>
        </w:tc>
        <w:tc>
          <w:tcPr>
            <w:tcW w:w="857" w:type="dxa"/>
            <w:tcBorders>
              <w:top w:val="single" w:sz="4" w:space="0" w:color="auto"/>
              <w:bottom w:val="single" w:sz="12" w:space="0" w:color="auto"/>
            </w:tcBorders>
            <w:shd w:val="clear" w:color="auto" w:fill="auto"/>
            <w:tcMar>
              <w:right w:w="57" w:type="dxa"/>
            </w:tcMar>
            <w:vAlign w:val="bottom"/>
            <w:hideMark/>
          </w:tcPr>
          <w:p w14:paraId="7C6623FD"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2021</w:t>
            </w:r>
          </w:p>
        </w:tc>
        <w:tc>
          <w:tcPr>
            <w:tcW w:w="857" w:type="dxa"/>
            <w:tcBorders>
              <w:top w:val="single" w:sz="4" w:space="0" w:color="auto"/>
              <w:bottom w:val="single" w:sz="12" w:space="0" w:color="auto"/>
            </w:tcBorders>
            <w:shd w:val="clear" w:color="auto" w:fill="auto"/>
            <w:tcMar>
              <w:right w:w="57" w:type="dxa"/>
            </w:tcMar>
            <w:vAlign w:val="bottom"/>
            <w:hideMark/>
          </w:tcPr>
          <w:p w14:paraId="757F90C6"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2020</w:t>
            </w:r>
          </w:p>
        </w:tc>
        <w:tc>
          <w:tcPr>
            <w:tcW w:w="858" w:type="dxa"/>
            <w:tcBorders>
              <w:top w:val="single" w:sz="4" w:space="0" w:color="auto"/>
              <w:bottom w:val="single" w:sz="12" w:space="0" w:color="auto"/>
            </w:tcBorders>
            <w:shd w:val="clear" w:color="auto" w:fill="auto"/>
            <w:tcMar>
              <w:right w:w="57" w:type="dxa"/>
            </w:tcMar>
            <w:vAlign w:val="bottom"/>
            <w:hideMark/>
          </w:tcPr>
          <w:p w14:paraId="39E2037A"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2019</w:t>
            </w:r>
          </w:p>
        </w:tc>
        <w:tc>
          <w:tcPr>
            <w:tcW w:w="858" w:type="dxa"/>
            <w:tcBorders>
              <w:top w:val="single" w:sz="4" w:space="0" w:color="auto"/>
              <w:bottom w:val="single" w:sz="12" w:space="0" w:color="auto"/>
            </w:tcBorders>
            <w:shd w:val="clear" w:color="auto" w:fill="auto"/>
            <w:tcMar>
              <w:right w:w="57" w:type="dxa"/>
            </w:tcMar>
            <w:vAlign w:val="bottom"/>
            <w:hideMark/>
          </w:tcPr>
          <w:p w14:paraId="2EAC296D"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2018</w:t>
            </w:r>
          </w:p>
        </w:tc>
        <w:tc>
          <w:tcPr>
            <w:tcW w:w="909" w:type="dxa"/>
            <w:tcBorders>
              <w:top w:val="single" w:sz="4" w:space="0" w:color="auto"/>
              <w:bottom w:val="single" w:sz="12" w:space="0" w:color="auto"/>
            </w:tcBorders>
            <w:shd w:val="clear" w:color="auto" w:fill="auto"/>
            <w:tcMar>
              <w:right w:w="57" w:type="dxa"/>
            </w:tcMar>
            <w:vAlign w:val="bottom"/>
            <w:hideMark/>
          </w:tcPr>
          <w:p w14:paraId="1DBE06BA"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2017</w:t>
            </w:r>
          </w:p>
        </w:tc>
        <w:tc>
          <w:tcPr>
            <w:tcW w:w="853" w:type="dxa"/>
            <w:tcBorders>
              <w:top w:val="single" w:sz="4" w:space="0" w:color="auto"/>
              <w:bottom w:val="single" w:sz="12" w:space="0" w:color="auto"/>
            </w:tcBorders>
            <w:shd w:val="clear" w:color="auto" w:fill="auto"/>
            <w:tcMar>
              <w:right w:w="57" w:type="dxa"/>
            </w:tcMar>
            <w:vAlign w:val="bottom"/>
            <w:hideMark/>
          </w:tcPr>
          <w:p w14:paraId="1E14D607"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2016</w:t>
            </w:r>
          </w:p>
        </w:tc>
        <w:tc>
          <w:tcPr>
            <w:tcW w:w="853" w:type="dxa"/>
            <w:tcBorders>
              <w:top w:val="single" w:sz="4" w:space="0" w:color="auto"/>
              <w:bottom w:val="single" w:sz="12" w:space="0" w:color="auto"/>
            </w:tcBorders>
            <w:shd w:val="clear" w:color="auto" w:fill="auto"/>
            <w:tcMar>
              <w:right w:w="57" w:type="dxa"/>
            </w:tcMar>
            <w:vAlign w:val="bottom"/>
            <w:hideMark/>
          </w:tcPr>
          <w:p w14:paraId="206396D2"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2015</w:t>
            </w:r>
          </w:p>
        </w:tc>
        <w:tc>
          <w:tcPr>
            <w:tcW w:w="853" w:type="dxa"/>
            <w:tcBorders>
              <w:top w:val="single" w:sz="4" w:space="0" w:color="auto"/>
              <w:bottom w:val="single" w:sz="12" w:space="0" w:color="auto"/>
            </w:tcBorders>
            <w:shd w:val="clear" w:color="auto" w:fill="auto"/>
            <w:tcMar>
              <w:right w:w="57" w:type="dxa"/>
            </w:tcMar>
            <w:vAlign w:val="bottom"/>
            <w:hideMark/>
          </w:tcPr>
          <w:p w14:paraId="279DCCAF"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2014</w:t>
            </w:r>
          </w:p>
        </w:tc>
        <w:tc>
          <w:tcPr>
            <w:tcW w:w="853" w:type="dxa"/>
            <w:tcBorders>
              <w:top w:val="single" w:sz="4" w:space="0" w:color="auto"/>
              <w:bottom w:val="single" w:sz="12" w:space="0" w:color="auto"/>
            </w:tcBorders>
            <w:shd w:val="clear" w:color="auto" w:fill="auto"/>
            <w:tcMar>
              <w:right w:w="57" w:type="dxa"/>
            </w:tcMar>
            <w:vAlign w:val="bottom"/>
            <w:hideMark/>
          </w:tcPr>
          <w:p w14:paraId="6BC2199B"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2013</w:t>
            </w:r>
          </w:p>
        </w:tc>
        <w:tc>
          <w:tcPr>
            <w:tcW w:w="853" w:type="dxa"/>
            <w:tcBorders>
              <w:top w:val="single" w:sz="4" w:space="0" w:color="auto"/>
              <w:bottom w:val="single" w:sz="12" w:space="0" w:color="auto"/>
            </w:tcBorders>
            <w:shd w:val="clear" w:color="auto" w:fill="auto"/>
            <w:tcMar>
              <w:right w:w="57" w:type="dxa"/>
            </w:tcMar>
            <w:vAlign w:val="bottom"/>
            <w:hideMark/>
          </w:tcPr>
          <w:p w14:paraId="105D4CD1"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2012</w:t>
            </w:r>
          </w:p>
        </w:tc>
      </w:tr>
      <w:tr w:rsidR="00AE30D2" w:rsidRPr="00AE30D2" w14:paraId="41C3A00C" w14:textId="77777777" w:rsidTr="00AE30D2">
        <w:tc>
          <w:tcPr>
            <w:tcW w:w="1033" w:type="dxa"/>
            <w:tcBorders>
              <w:top w:val="single" w:sz="12" w:space="0" w:color="auto"/>
            </w:tcBorders>
            <w:shd w:val="clear" w:color="auto" w:fill="auto"/>
            <w:hideMark/>
          </w:tcPr>
          <w:p w14:paraId="72A4AD89" w14:textId="77777777" w:rsidR="00D50EA4" w:rsidRPr="00AE30D2" w:rsidRDefault="00D50EA4" w:rsidP="00AE30D2">
            <w:pPr>
              <w:suppressAutoHyphens w:val="0"/>
              <w:spacing w:before="40" w:after="40" w:line="220" w:lineRule="exact"/>
              <w:rPr>
                <w:bCs/>
                <w:sz w:val="17"/>
                <w:szCs w:val="17"/>
                <w:lang w:val="fr-BE"/>
              </w:rPr>
            </w:pPr>
            <w:r w:rsidRPr="00AE30D2">
              <w:rPr>
                <w:sz w:val="17"/>
                <w:szCs w:val="17"/>
                <w:lang w:val="fr-FR"/>
              </w:rPr>
              <w:t>Protection des enfants et des adolescents</w:t>
            </w:r>
          </w:p>
        </w:tc>
        <w:tc>
          <w:tcPr>
            <w:tcW w:w="857" w:type="dxa"/>
            <w:tcBorders>
              <w:top w:val="single" w:sz="12" w:space="0" w:color="auto"/>
            </w:tcBorders>
            <w:shd w:val="clear" w:color="auto" w:fill="auto"/>
            <w:tcMar>
              <w:right w:w="57" w:type="dxa"/>
            </w:tcMar>
            <w:vAlign w:val="bottom"/>
            <w:hideMark/>
          </w:tcPr>
          <w:p w14:paraId="32A243C0"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43 363</w:t>
            </w:r>
          </w:p>
        </w:tc>
        <w:tc>
          <w:tcPr>
            <w:tcW w:w="857" w:type="dxa"/>
            <w:tcBorders>
              <w:top w:val="single" w:sz="12" w:space="0" w:color="auto"/>
            </w:tcBorders>
            <w:shd w:val="clear" w:color="auto" w:fill="auto"/>
            <w:tcMar>
              <w:right w:w="57" w:type="dxa"/>
            </w:tcMar>
            <w:vAlign w:val="bottom"/>
          </w:tcPr>
          <w:p w14:paraId="160DF4A5"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29 515</w:t>
            </w:r>
          </w:p>
        </w:tc>
        <w:tc>
          <w:tcPr>
            <w:tcW w:w="858" w:type="dxa"/>
            <w:tcBorders>
              <w:top w:val="single" w:sz="12" w:space="0" w:color="auto"/>
            </w:tcBorders>
            <w:shd w:val="clear" w:color="auto" w:fill="auto"/>
            <w:tcMar>
              <w:right w:w="57" w:type="dxa"/>
            </w:tcMar>
            <w:vAlign w:val="bottom"/>
            <w:hideMark/>
          </w:tcPr>
          <w:p w14:paraId="306F13E4"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28 781</w:t>
            </w:r>
          </w:p>
        </w:tc>
        <w:tc>
          <w:tcPr>
            <w:tcW w:w="858" w:type="dxa"/>
            <w:tcBorders>
              <w:top w:val="single" w:sz="12" w:space="0" w:color="auto"/>
            </w:tcBorders>
            <w:shd w:val="clear" w:color="auto" w:fill="auto"/>
            <w:tcMar>
              <w:right w:w="57" w:type="dxa"/>
            </w:tcMar>
            <w:vAlign w:val="bottom"/>
            <w:hideMark/>
          </w:tcPr>
          <w:p w14:paraId="305AE347"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16 069</w:t>
            </w:r>
          </w:p>
        </w:tc>
        <w:tc>
          <w:tcPr>
            <w:tcW w:w="909" w:type="dxa"/>
            <w:tcBorders>
              <w:top w:val="single" w:sz="12" w:space="0" w:color="auto"/>
            </w:tcBorders>
            <w:shd w:val="clear" w:color="auto" w:fill="auto"/>
            <w:tcMar>
              <w:right w:w="57" w:type="dxa"/>
            </w:tcMar>
            <w:vAlign w:val="bottom"/>
          </w:tcPr>
          <w:p w14:paraId="29CDDF47"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27 153</w:t>
            </w:r>
          </w:p>
        </w:tc>
        <w:tc>
          <w:tcPr>
            <w:tcW w:w="853" w:type="dxa"/>
            <w:tcBorders>
              <w:top w:val="single" w:sz="12" w:space="0" w:color="auto"/>
            </w:tcBorders>
            <w:shd w:val="clear" w:color="auto" w:fill="auto"/>
            <w:tcMar>
              <w:right w:w="57" w:type="dxa"/>
            </w:tcMar>
            <w:vAlign w:val="bottom"/>
          </w:tcPr>
          <w:p w14:paraId="59FB8161"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34 805</w:t>
            </w:r>
          </w:p>
        </w:tc>
        <w:tc>
          <w:tcPr>
            <w:tcW w:w="853" w:type="dxa"/>
            <w:tcBorders>
              <w:top w:val="single" w:sz="12" w:space="0" w:color="auto"/>
            </w:tcBorders>
            <w:shd w:val="clear" w:color="auto" w:fill="auto"/>
            <w:tcMar>
              <w:right w:w="57" w:type="dxa"/>
            </w:tcMar>
            <w:vAlign w:val="bottom"/>
          </w:tcPr>
          <w:p w14:paraId="209F573B"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30 030</w:t>
            </w:r>
          </w:p>
        </w:tc>
        <w:tc>
          <w:tcPr>
            <w:tcW w:w="853" w:type="dxa"/>
            <w:tcBorders>
              <w:top w:val="single" w:sz="12" w:space="0" w:color="auto"/>
            </w:tcBorders>
            <w:shd w:val="clear" w:color="auto" w:fill="auto"/>
            <w:tcMar>
              <w:right w:w="57" w:type="dxa"/>
            </w:tcMar>
            <w:vAlign w:val="bottom"/>
          </w:tcPr>
          <w:p w14:paraId="1BE248FA"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35 256</w:t>
            </w:r>
          </w:p>
        </w:tc>
        <w:tc>
          <w:tcPr>
            <w:tcW w:w="853" w:type="dxa"/>
            <w:tcBorders>
              <w:top w:val="single" w:sz="12" w:space="0" w:color="auto"/>
            </w:tcBorders>
            <w:shd w:val="clear" w:color="auto" w:fill="auto"/>
            <w:tcMar>
              <w:right w:w="57" w:type="dxa"/>
            </w:tcMar>
            <w:vAlign w:val="bottom"/>
          </w:tcPr>
          <w:p w14:paraId="531670CB"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22 931</w:t>
            </w:r>
          </w:p>
        </w:tc>
        <w:tc>
          <w:tcPr>
            <w:tcW w:w="853" w:type="dxa"/>
            <w:tcBorders>
              <w:top w:val="single" w:sz="12" w:space="0" w:color="auto"/>
            </w:tcBorders>
            <w:shd w:val="clear" w:color="auto" w:fill="auto"/>
            <w:tcMar>
              <w:right w:w="57" w:type="dxa"/>
            </w:tcMar>
            <w:vAlign w:val="bottom"/>
          </w:tcPr>
          <w:p w14:paraId="1EF1EAA6"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39 814</w:t>
            </w:r>
          </w:p>
        </w:tc>
      </w:tr>
      <w:tr w:rsidR="00AE30D2" w:rsidRPr="00AE30D2" w14:paraId="124B5473" w14:textId="77777777" w:rsidTr="00AE30D2">
        <w:tc>
          <w:tcPr>
            <w:tcW w:w="1033" w:type="dxa"/>
            <w:shd w:val="clear" w:color="auto" w:fill="auto"/>
            <w:hideMark/>
          </w:tcPr>
          <w:p w14:paraId="08DFB99D" w14:textId="5AA00A01" w:rsidR="00D50EA4" w:rsidRPr="00AE30D2" w:rsidRDefault="00D50EA4" w:rsidP="00AE30D2">
            <w:pPr>
              <w:suppressAutoHyphens w:val="0"/>
              <w:spacing w:before="40" w:after="40" w:line="220" w:lineRule="exact"/>
              <w:rPr>
                <w:bCs/>
                <w:sz w:val="17"/>
                <w:szCs w:val="17"/>
                <w:lang w:val="fr-BE"/>
              </w:rPr>
            </w:pPr>
            <w:r w:rsidRPr="00AE30D2">
              <w:rPr>
                <w:spacing w:val="-4"/>
                <w:sz w:val="17"/>
                <w:szCs w:val="17"/>
                <w:lang w:val="fr-FR"/>
              </w:rPr>
              <w:t>Développement</w:t>
            </w:r>
            <w:r w:rsidRPr="00AE30D2">
              <w:rPr>
                <w:sz w:val="17"/>
                <w:szCs w:val="17"/>
                <w:lang w:val="fr-FR"/>
              </w:rPr>
              <w:t xml:space="preserve"> des enfants </w:t>
            </w:r>
            <w:r w:rsidR="00AE30D2">
              <w:rPr>
                <w:sz w:val="17"/>
                <w:szCs w:val="17"/>
                <w:lang w:val="fr-FR"/>
              </w:rPr>
              <w:br/>
            </w:r>
            <w:r w:rsidRPr="00AE30D2">
              <w:rPr>
                <w:sz w:val="17"/>
                <w:szCs w:val="17"/>
                <w:lang w:val="fr-FR"/>
              </w:rPr>
              <w:t>et des adolescents</w:t>
            </w:r>
          </w:p>
        </w:tc>
        <w:tc>
          <w:tcPr>
            <w:tcW w:w="857" w:type="dxa"/>
            <w:shd w:val="clear" w:color="auto" w:fill="auto"/>
            <w:tcMar>
              <w:right w:w="57" w:type="dxa"/>
            </w:tcMar>
            <w:vAlign w:val="bottom"/>
            <w:hideMark/>
          </w:tcPr>
          <w:p w14:paraId="09E079EE"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1 285 344</w:t>
            </w:r>
          </w:p>
        </w:tc>
        <w:tc>
          <w:tcPr>
            <w:tcW w:w="857" w:type="dxa"/>
            <w:shd w:val="clear" w:color="auto" w:fill="auto"/>
            <w:tcMar>
              <w:right w:w="57" w:type="dxa"/>
            </w:tcMar>
            <w:vAlign w:val="bottom"/>
            <w:hideMark/>
          </w:tcPr>
          <w:p w14:paraId="03B2544A"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949 518</w:t>
            </w:r>
          </w:p>
        </w:tc>
        <w:tc>
          <w:tcPr>
            <w:tcW w:w="858" w:type="dxa"/>
            <w:shd w:val="clear" w:color="auto" w:fill="auto"/>
            <w:tcMar>
              <w:right w:w="57" w:type="dxa"/>
            </w:tcMar>
            <w:vAlign w:val="bottom"/>
            <w:hideMark/>
          </w:tcPr>
          <w:p w14:paraId="6B585087"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987 522</w:t>
            </w:r>
          </w:p>
        </w:tc>
        <w:tc>
          <w:tcPr>
            <w:tcW w:w="858" w:type="dxa"/>
            <w:shd w:val="clear" w:color="auto" w:fill="auto"/>
            <w:tcMar>
              <w:right w:w="57" w:type="dxa"/>
            </w:tcMar>
            <w:vAlign w:val="bottom"/>
            <w:hideMark/>
          </w:tcPr>
          <w:p w14:paraId="36164D58"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958 797</w:t>
            </w:r>
          </w:p>
        </w:tc>
        <w:tc>
          <w:tcPr>
            <w:tcW w:w="909" w:type="dxa"/>
            <w:shd w:val="clear" w:color="auto" w:fill="auto"/>
            <w:tcMar>
              <w:right w:w="57" w:type="dxa"/>
            </w:tcMar>
            <w:vAlign w:val="bottom"/>
            <w:hideMark/>
          </w:tcPr>
          <w:p w14:paraId="10A1FE04"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892 607</w:t>
            </w:r>
          </w:p>
        </w:tc>
        <w:tc>
          <w:tcPr>
            <w:tcW w:w="853" w:type="dxa"/>
            <w:shd w:val="clear" w:color="auto" w:fill="auto"/>
            <w:tcMar>
              <w:right w:w="57" w:type="dxa"/>
            </w:tcMar>
            <w:vAlign w:val="bottom"/>
          </w:tcPr>
          <w:p w14:paraId="319A9926"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932 693</w:t>
            </w:r>
          </w:p>
        </w:tc>
        <w:tc>
          <w:tcPr>
            <w:tcW w:w="853" w:type="dxa"/>
            <w:shd w:val="clear" w:color="auto" w:fill="auto"/>
            <w:tcMar>
              <w:right w:w="57" w:type="dxa"/>
            </w:tcMar>
            <w:vAlign w:val="bottom"/>
          </w:tcPr>
          <w:p w14:paraId="12F21B67"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922 625</w:t>
            </w:r>
          </w:p>
        </w:tc>
        <w:tc>
          <w:tcPr>
            <w:tcW w:w="853" w:type="dxa"/>
            <w:shd w:val="clear" w:color="auto" w:fill="auto"/>
            <w:tcMar>
              <w:right w:w="57" w:type="dxa"/>
            </w:tcMar>
            <w:vAlign w:val="bottom"/>
          </w:tcPr>
          <w:p w14:paraId="6D11F4AA"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986 697</w:t>
            </w:r>
          </w:p>
        </w:tc>
        <w:tc>
          <w:tcPr>
            <w:tcW w:w="853" w:type="dxa"/>
            <w:shd w:val="clear" w:color="auto" w:fill="auto"/>
            <w:tcMar>
              <w:right w:w="57" w:type="dxa"/>
            </w:tcMar>
            <w:vAlign w:val="bottom"/>
          </w:tcPr>
          <w:p w14:paraId="64E40B14"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940 931</w:t>
            </w:r>
          </w:p>
        </w:tc>
        <w:tc>
          <w:tcPr>
            <w:tcW w:w="853" w:type="dxa"/>
            <w:shd w:val="clear" w:color="auto" w:fill="auto"/>
            <w:tcMar>
              <w:right w:w="57" w:type="dxa"/>
            </w:tcMar>
            <w:vAlign w:val="bottom"/>
          </w:tcPr>
          <w:p w14:paraId="1B89D8B5"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952 651</w:t>
            </w:r>
          </w:p>
        </w:tc>
      </w:tr>
      <w:tr w:rsidR="00AE30D2" w:rsidRPr="00AE30D2" w14:paraId="4B9C1F93" w14:textId="77777777" w:rsidTr="00AE30D2">
        <w:tc>
          <w:tcPr>
            <w:tcW w:w="1033" w:type="dxa"/>
            <w:shd w:val="clear" w:color="auto" w:fill="auto"/>
            <w:hideMark/>
          </w:tcPr>
          <w:p w14:paraId="6EF37832" w14:textId="77777777" w:rsidR="00D50EA4" w:rsidRPr="00AE30D2" w:rsidRDefault="00D50EA4" w:rsidP="00AE30D2">
            <w:pPr>
              <w:suppressAutoHyphens w:val="0"/>
              <w:spacing w:before="40" w:after="40" w:line="220" w:lineRule="exact"/>
              <w:rPr>
                <w:bCs/>
                <w:sz w:val="17"/>
                <w:szCs w:val="17"/>
              </w:rPr>
            </w:pPr>
            <w:r w:rsidRPr="00AE30D2">
              <w:rPr>
                <w:sz w:val="17"/>
                <w:szCs w:val="17"/>
                <w:lang w:val="fr-FR"/>
              </w:rPr>
              <w:t>Aide individuelle</w:t>
            </w:r>
          </w:p>
        </w:tc>
        <w:tc>
          <w:tcPr>
            <w:tcW w:w="857" w:type="dxa"/>
            <w:shd w:val="clear" w:color="auto" w:fill="auto"/>
            <w:tcMar>
              <w:right w:w="57" w:type="dxa"/>
            </w:tcMar>
            <w:vAlign w:val="bottom"/>
            <w:hideMark/>
          </w:tcPr>
          <w:p w14:paraId="0D570DC1"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3 250 272</w:t>
            </w:r>
          </w:p>
        </w:tc>
        <w:tc>
          <w:tcPr>
            <w:tcW w:w="857" w:type="dxa"/>
            <w:shd w:val="clear" w:color="auto" w:fill="auto"/>
            <w:tcMar>
              <w:right w:w="57" w:type="dxa"/>
            </w:tcMar>
            <w:vAlign w:val="bottom"/>
            <w:hideMark/>
          </w:tcPr>
          <w:p w14:paraId="5FB754B1"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3 246 784</w:t>
            </w:r>
          </w:p>
        </w:tc>
        <w:tc>
          <w:tcPr>
            <w:tcW w:w="858" w:type="dxa"/>
            <w:shd w:val="clear" w:color="auto" w:fill="auto"/>
            <w:tcMar>
              <w:right w:w="57" w:type="dxa"/>
            </w:tcMar>
            <w:vAlign w:val="bottom"/>
            <w:hideMark/>
          </w:tcPr>
          <w:p w14:paraId="1738F141"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3 051 255</w:t>
            </w:r>
          </w:p>
        </w:tc>
        <w:tc>
          <w:tcPr>
            <w:tcW w:w="858" w:type="dxa"/>
            <w:shd w:val="clear" w:color="auto" w:fill="auto"/>
            <w:tcMar>
              <w:right w:w="57" w:type="dxa"/>
            </w:tcMar>
            <w:vAlign w:val="bottom"/>
            <w:hideMark/>
          </w:tcPr>
          <w:p w14:paraId="7E8C141D"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3 213 578</w:t>
            </w:r>
          </w:p>
        </w:tc>
        <w:tc>
          <w:tcPr>
            <w:tcW w:w="909" w:type="dxa"/>
            <w:shd w:val="clear" w:color="auto" w:fill="auto"/>
            <w:tcMar>
              <w:right w:w="57" w:type="dxa"/>
            </w:tcMar>
            <w:vAlign w:val="bottom"/>
          </w:tcPr>
          <w:p w14:paraId="5EECA401"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3 197 434</w:t>
            </w:r>
          </w:p>
        </w:tc>
        <w:tc>
          <w:tcPr>
            <w:tcW w:w="853" w:type="dxa"/>
            <w:shd w:val="clear" w:color="auto" w:fill="auto"/>
            <w:tcMar>
              <w:right w:w="57" w:type="dxa"/>
            </w:tcMar>
            <w:vAlign w:val="bottom"/>
            <w:hideMark/>
          </w:tcPr>
          <w:p w14:paraId="375CA3CA"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1 867 803</w:t>
            </w:r>
          </w:p>
        </w:tc>
        <w:tc>
          <w:tcPr>
            <w:tcW w:w="853" w:type="dxa"/>
            <w:shd w:val="clear" w:color="auto" w:fill="auto"/>
            <w:tcMar>
              <w:right w:w="57" w:type="dxa"/>
            </w:tcMar>
            <w:vAlign w:val="bottom"/>
            <w:hideMark/>
          </w:tcPr>
          <w:p w14:paraId="780445A9"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1 844 715</w:t>
            </w:r>
          </w:p>
        </w:tc>
        <w:tc>
          <w:tcPr>
            <w:tcW w:w="853" w:type="dxa"/>
            <w:shd w:val="clear" w:color="auto" w:fill="auto"/>
            <w:tcMar>
              <w:right w:w="57" w:type="dxa"/>
            </w:tcMar>
            <w:vAlign w:val="bottom"/>
            <w:hideMark/>
          </w:tcPr>
          <w:p w14:paraId="56F156F5"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1 611 583</w:t>
            </w:r>
          </w:p>
        </w:tc>
        <w:tc>
          <w:tcPr>
            <w:tcW w:w="853" w:type="dxa"/>
            <w:shd w:val="clear" w:color="auto" w:fill="auto"/>
            <w:tcMar>
              <w:right w:w="57" w:type="dxa"/>
            </w:tcMar>
            <w:vAlign w:val="bottom"/>
            <w:hideMark/>
          </w:tcPr>
          <w:p w14:paraId="03A1EADF"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1 692 526</w:t>
            </w:r>
          </w:p>
        </w:tc>
        <w:tc>
          <w:tcPr>
            <w:tcW w:w="853" w:type="dxa"/>
            <w:shd w:val="clear" w:color="auto" w:fill="auto"/>
            <w:tcMar>
              <w:right w:w="57" w:type="dxa"/>
            </w:tcMar>
            <w:vAlign w:val="bottom"/>
            <w:hideMark/>
          </w:tcPr>
          <w:p w14:paraId="75BC15C5"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2 101 858</w:t>
            </w:r>
          </w:p>
        </w:tc>
      </w:tr>
      <w:tr w:rsidR="00AE30D2" w:rsidRPr="00AE30D2" w14:paraId="7907F3DA" w14:textId="77777777" w:rsidTr="00AE30D2">
        <w:tc>
          <w:tcPr>
            <w:tcW w:w="1033" w:type="dxa"/>
            <w:tcBorders>
              <w:bottom w:val="single" w:sz="4" w:space="0" w:color="auto"/>
            </w:tcBorders>
            <w:shd w:val="clear" w:color="auto" w:fill="auto"/>
            <w:hideMark/>
          </w:tcPr>
          <w:p w14:paraId="3F7431BB" w14:textId="77777777" w:rsidR="00D50EA4" w:rsidRPr="00AE30D2" w:rsidRDefault="00D50EA4" w:rsidP="00AE30D2">
            <w:pPr>
              <w:suppressAutoHyphens w:val="0"/>
              <w:spacing w:before="40" w:after="40" w:line="220" w:lineRule="exact"/>
              <w:rPr>
                <w:bCs/>
                <w:sz w:val="17"/>
                <w:szCs w:val="17"/>
              </w:rPr>
            </w:pPr>
            <w:r w:rsidRPr="00AE30D2">
              <w:rPr>
                <w:sz w:val="17"/>
                <w:szCs w:val="17"/>
                <w:lang w:val="fr-FR"/>
              </w:rPr>
              <w:t>Institutions soutenues</w:t>
            </w:r>
          </w:p>
        </w:tc>
        <w:tc>
          <w:tcPr>
            <w:tcW w:w="857" w:type="dxa"/>
            <w:tcBorders>
              <w:bottom w:val="single" w:sz="4" w:space="0" w:color="auto"/>
            </w:tcBorders>
            <w:shd w:val="clear" w:color="auto" w:fill="auto"/>
            <w:tcMar>
              <w:right w:w="57" w:type="dxa"/>
            </w:tcMar>
            <w:vAlign w:val="bottom"/>
            <w:hideMark/>
          </w:tcPr>
          <w:p w14:paraId="67A498EA"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3 807 100</w:t>
            </w:r>
          </w:p>
        </w:tc>
        <w:tc>
          <w:tcPr>
            <w:tcW w:w="857" w:type="dxa"/>
            <w:tcBorders>
              <w:bottom w:val="single" w:sz="4" w:space="0" w:color="auto"/>
            </w:tcBorders>
            <w:shd w:val="clear" w:color="auto" w:fill="auto"/>
            <w:tcMar>
              <w:right w:w="57" w:type="dxa"/>
            </w:tcMar>
            <w:vAlign w:val="bottom"/>
            <w:hideMark/>
          </w:tcPr>
          <w:p w14:paraId="308B3BE0"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3 215 759</w:t>
            </w:r>
          </w:p>
        </w:tc>
        <w:tc>
          <w:tcPr>
            <w:tcW w:w="858" w:type="dxa"/>
            <w:tcBorders>
              <w:bottom w:val="single" w:sz="4" w:space="0" w:color="auto"/>
            </w:tcBorders>
            <w:shd w:val="clear" w:color="auto" w:fill="auto"/>
            <w:tcMar>
              <w:right w:w="57" w:type="dxa"/>
            </w:tcMar>
            <w:vAlign w:val="bottom"/>
            <w:hideMark/>
          </w:tcPr>
          <w:p w14:paraId="6884C54F"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4 229 567</w:t>
            </w:r>
          </w:p>
        </w:tc>
        <w:tc>
          <w:tcPr>
            <w:tcW w:w="858" w:type="dxa"/>
            <w:tcBorders>
              <w:bottom w:val="single" w:sz="4" w:space="0" w:color="auto"/>
            </w:tcBorders>
            <w:shd w:val="clear" w:color="auto" w:fill="auto"/>
            <w:tcMar>
              <w:right w:w="57" w:type="dxa"/>
            </w:tcMar>
            <w:vAlign w:val="bottom"/>
            <w:hideMark/>
          </w:tcPr>
          <w:p w14:paraId="489245BC"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3 749 849</w:t>
            </w:r>
          </w:p>
        </w:tc>
        <w:tc>
          <w:tcPr>
            <w:tcW w:w="909" w:type="dxa"/>
            <w:tcBorders>
              <w:bottom w:val="single" w:sz="4" w:space="0" w:color="auto"/>
            </w:tcBorders>
            <w:shd w:val="clear" w:color="auto" w:fill="auto"/>
            <w:tcMar>
              <w:right w:w="57" w:type="dxa"/>
            </w:tcMar>
            <w:vAlign w:val="bottom"/>
          </w:tcPr>
          <w:p w14:paraId="2E8A1590"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3 177 388</w:t>
            </w:r>
          </w:p>
        </w:tc>
        <w:tc>
          <w:tcPr>
            <w:tcW w:w="853" w:type="dxa"/>
            <w:tcBorders>
              <w:bottom w:val="single" w:sz="4" w:space="0" w:color="auto"/>
            </w:tcBorders>
            <w:shd w:val="clear" w:color="auto" w:fill="auto"/>
            <w:tcMar>
              <w:right w:w="57" w:type="dxa"/>
            </w:tcMar>
            <w:vAlign w:val="bottom"/>
            <w:hideMark/>
          </w:tcPr>
          <w:p w14:paraId="026A0E1B"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3 840 645</w:t>
            </w:r>
          </w:p>
        </w:tc>
        <w:tc>
          <w:tcPr>
            <w:tcW w:w="853" w:type="dxa"/>
            <w:tcBorders>
              <w:bottom w:val="single" w:sz="4" w:space="0" w:color="auto"/>
            </w:tcBorders>
            <w:shd w:val="clear" w:color="auto" w:fill="auto"/>
            <w:tcMar>
              <w:right w:w="57" w:type="dxa"/>
            </w:tcMar>
            <w:vAlign w:val="bottom"/>
            <w:hideMark/>
          </w:tcPr>
          <w:p w14:paraId="39ABDEA7"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3 886 646</w:t>
            </w:r>
          </w:p>
        </w:tc>
        <w:tc>
          <w:tcPr>
            <w:tcW w:w="853" w:type="dxa"/>
            <w:tcBorders>
              <w:bottom w:val="single" w:sz="4" w:space="0" w:color="auto"/>
            </w:tcBorders>
            <w:shd w:val="clear" w:color="auto" w:fill="auto"/>
            <w:tcMar>
              <w:right w:w="57" w:type="dxa"/>
            </w:tcMar>
            <w:vAlign w:val="bottom"/>
            <w:hideMark/>
          </w:tcPr>
          <w:p w14:paraId="11897308"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3 843 267</w:t>
            </w:r>
          </w:p>
        </w:tc>
        <w:tc>
          <w:tcPr>
            <w:tcW w:w="853" w:type="dxa"/>
            <w:tcBorders>
              <w:bottom w:val="single" w:sz="4" w:space="0" w:color="auto"/>
            </w:tcBorders>
            <w:shd w:val="clear" w:color="auto" w:fill="auto"/>
            <w:tcMar>
              <w:right w:w="57" w:type="dxa"/>
            </w:tcMar>
            <w:vAlign w:val="bottom"/>
            <w:hideMark/>
          </w:tcPr>
          <w:p w14:paraId="610EB386"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3 844 913</w:t>
            </w:r>
          </w:p>
        </w:tc>
        <w:tc>
          <w:tcPr>
            <w:tcW w:w="853" w:type="dxa"/>
            <w:tcBorders>
              <w:bottom w:val="single" w:sz="4" w:space="0" w:color="auto"/>
            </w:tcBorders>
            <w:shd w:val="clear" w:color="auto" w:fill="auto"/>
            <w:tcMar>
              <w:right w:w="57" w:type="dxa"/>
            </w:tcMar>
            <w:vAlign w:val="bottom"/>
            <w:hideMark/>
          </w:tcPr>
          <w:p w14:paraId="0C0A0FAC" w14:textId="77777777" w:rsidR="00D50EA4" w:rsidRPr="00AE30D2" w:rsidRDefault="00D50EA4" w:rsidP="00AE30D2">
            <w:pPr>
              <w:suppressAutoHyphens w:val="0"/>
              <w:spacing w:before="40" w:after="40" w:line="220" w:lineRule="exact"/>
              <w:jc w:val="right"/>
              <w:rPr>
                <w:sz w:val="17"/>
                <w:szCs w:val="17"/>
              </w:rPr>
            </w:pPr>
            <w:r w:rsidRPr="00AE30D2">
              <w:rPr>
                <w:sz w:val="17"/>
                <w:szCs w:val="17"/>
                <w:lang w:val="fr-FR"/>
              </w:rPr>
              <w:t>3 827 116</w:t>
            </w:r>
          </w:p>
        </w:tc>
      </w:tr>
      <w:tr w:rsidR="00AE30D2" w:rsidRPr="00AE30D2" w14:paraId="45FCA92A" w14:textId="77777777" w:rsidTr="00AE30D2">
        <w:tc>
          <w:tcPr>
            <w:tcW w:w="1033" w:type="dxa"/>
            <w:tcBorders>
              <w:top w:val="single" w:sz="4" w:space="0" w:color="auto"/>
              <w:bottom w:val="single" w:sz="12" w:space="0" w:color="auto"/>
            </w:tcBorders>
            <w:shd w:val="clear" w:color="auto" w:fill="auto"/>
            <w:hideMark/>
          </w:tcPr>
          <w:p w14:paraId="4122DF24" w14:textId="77777777" w:rsidR="00D50EA4" w:rsidRPr="00AE30D2" w:rsidRDefault="00D50EA4" w:rsidP="00AE30D2">
            <w:pPr>
              <w:suppressAutoHyphens w:val="0"/>
              <w:spacing w:before="80" w:after="80" w:line="220" w:lineRule="exact"/>
              <w:ind w:left="113"/>
              <w:rPr>
                <w:b/>
                <w:sz w:val="17"/>
                <w:szCs w:val="17"/>
              </w:rPr>
            </w:pPr>
            <w:r w:rsidRPr="00AE30D2">
              <w:rPr>
                <w:b/>
                <w:bCs/>
                <w:sz w:val="17"/>
                <w:szCs w:val="17"/>
                <w:lang w:val="fr-FR"/>
              </w:rPr>
              <w:t>Total des dépenses</w:t>
            </w:r>
          </w:p>
        </w:tc>
        <w:tc>
          <w:tcPr>
            <w:tcW w:w="857" w:type="dxa"/>
            <w:tcBorders>
              <w:top w:val="single" w:sz="4" w:space="0" w:color="auto"/>
              <w:bottom w:val="single" w:sz="12" w:space="0" w:color="auto"/>
            </w:tcBorders>
            <w:shd w:val="clear" w:color="auto" w:fill="auto"/>
            <w:tcMar>
              <w:right w:w="57" w:type="dxa"/>
            </w:tcMar>
            <w:vAlign w:val="bottom"/>
            <w:hideMark/>
          </w:tcPr>
          <w:p w14:paraId="71D7461C" w14:textId="77777777" w:rsidR="00D50EA4" w:rsidRPr="00AE30D2" w:rsidRDefault="00D50EA4" w:rsidP="00AE30D2">
            <w:pPr>
              <w:suppressAutoHyphens w:val="0"/>
              <w:spacing w:before="80" w:after="80" w:line="220" w:lineRule="exact"/>
              <w:jc w:val="right"/>
              <w:rPr>
                <w:b/>
                <w:bCs/>
                <w:sz w:val="17"/>
                <w:szCs w:val="17"/>
              </w:rPr>
            </w:pPr>
            <w:r w:rsidRPr="00AE30D2">
              <w:rPr>
                <w:b/>
                <w:bCs/>
                <w:sz w:val="17"/>
                <w:szCs w:val="17"/>
                <w:lang w:val="fr-FR"/>
              </w:rPr>
              <w:t>8 386 079</w:t>
            </w:r>
          </w:p>
        </w:tc>
        <w:tc>
          <w:tcPr>
            <w:tcW w:w="857" w:type="dxa"/>
            <w:tcBorders>
              <w:top w:val="single" w:sz="4" w:space="0" w:color="auto"/>
              <w:bottom w:val="single" w:sz="12" w:space="0" w:color="auto"/>
            </w:tcBorders>
            <w:shd w:val="clear" w:color="auto" w:fill="auto"/>
            <w:tcMar>
              <w:right w:w="57" w:type="dxa"/>
            </w:tcMar>
            <w:vAlign w:val="bottom"/>
            <w:hideMark/>
          </w:tcPr>
          <w:p w14:paraId="6AA99ECC" w14:textId="77777777" w:rsidR="00D50EA4" w:rsidRPr="00AE30D2" w:rsidRDefault="00D50EA4" w:rsidP="00AE30D2">
            <w:pPr>
              <w:suppressAutoHyphens w:val="0"/>
              <w:spacing w:before="80" w:after="80" w:line="220" w:lineRule="exact"/>
              <w:jc w:val="right"/>
              <w:rPr>
                <w:b/>
                <w:bCs/>
                <w:sz w:val="17"/>
                <w:szCs w:val="17"/>
              </w:rPr>
            </w:pPr>
            <w:r w:rsidRPr="00AE30D2">
              <w:rPr>
                <w:b/>
                <w:bCs/>
                <w:sz w:val="17"/>
                <w:szCs w:val="17"/>
                <w:lang w:val="fr-FR"/>
              </w:rPr>
              <w:t>7 441 576</w:t>
            </w:r>
          </w:p>
        </w:tc>
        <w:tc>
          <w:tcPr>
            <w:tcW w:w="858" w:type="dxa"/>
            <w:tcBorders>
              <w:top w:val="single" w:sz="4" w:space="0" w:color="auto"/>
              <w:bottom w:val="single" w:sz="12" w:space="0" w:color="auto"/>
            </w:tcBorders>
            <w:shd w:val="clear" w:color="auto" w:fill="auto"/>
            <w:tcMar>
              <w:right w:w="57" w:type="dxa"/>
            </w:tcMar>
            <w:vAlign w:val="bottom"/>
            <w:hideMark/>
          </w:tcPr>
          <w:p w14:paraId="083DF76B" w14:textId="77777777" w:rsidR="00D50EA4" w:rsidRPr="00AE30D2" w:rsidRDefault="00D50EA4" w:rsidP="00AE30D2">
            <w:pPr>
              <w:suppressAutoHyphens w:val="0"/>
              <w:spacing w:before="80" w:after="80" w:line="220" w:lineRule="exact"/>
              <w:jc w:val="right"/>
              <w:rPr>
                <w:b/>
                <w:bCs/>
                <w:sz w:val="17"/>
                <w:szCs w:val="17"/>
              </w:rPr>
            </w:pPr>
            <w:r w:rsidRPr="00AE30D2">
              <w:rPr>
                <w:b/>
                <w:bCs/>
                <w:sz w:val="17"/>
                <w:szCs w:val="17"/>
                <w:lang w:val="fr-FR"/>
              </w:rPr>
              <w:t>8 297 125</w:t>
            </w:r>
          </w:p>
        </w:tc>
        <w:tc>
          <w:tcPr>
            <w:tcW w:w="858" w:type="dxa"/>
            <w:tcBorders>
              <w:top w:val="single" w:sz="4" w:space="0" w:color="auto"/>
              <w:bottom w:val="single" w:sz="12" w:space="0" w:color="auto"/>
            </w:tcBorders>
            <w:shd w:val="clear" w:color="auto" w:fill="auto"/>
            <w:tcMar>
              <w:right w:w="57" w:type="dxa"/>
            </w:tcMar>
            <w:vAlign w:val="bottom"/>
            <w:hideMark/>
          </w:tcPr>
          <w:p w14:paraId="4C496849" w14:textId="77777777" w:rsidR="00D50EA4" w:rsidRPr="00AE30D2" w:rsidRDefault="00D50EA4" w:rsidP="00AE30D2">
            <w:pPr>
              <w:suppressAutoHyphens w:val="0"/>
              <w:spacing w:before="80" w:after="80" w:line="220" w:lineRule="exact"/>
              <w:jc w:val="right"/>
              <w:rPr>
                <w:b/>
                <w:bCs/>
                <w:sz w:val="17"/>
                <w:szCs w:val="17"/>
              </w:rPr>
            </w:pPr>
            <w:r w:rsidRPr="00AE30D2">
              <w:rPr>
                <w:b/>
                <w:bCs/>
                <w:sz w:val="17"/>
                <w:szCs w:val="17"/>
                <w:lang w:val="fr-FR"/>
              </w:rPr>
              <w:t>7 938 293</w:t>
            </w:r>
          </w:p>
        </w:tc>
        <w:tc>
          <w:tcPr>
            <w:tcW w:w="909" w:type="dxa"/>
            <w:tcBorders>
              <w:top w:val="single" w:sz="4" w:space="0" w:color="auto"/>
              <w:bottom w:val="single" w:sz="12" w:space="0" w:color="auto"/>
            </w:tcBorders>
            <w:shd w:val="clear" w:color="auto" w:fill="auto"/>
            <w:tcMar>
              <w:right w:w="57" w:type="dxa"/>
            </w:tcMar>
            <w:vAlign w:val="bottom"/>
            <w:hideMark/>
          </w:tcPr>
          <w:p w14:paraId="37329D00" w14:textId="77777777" w:rsidR="00D50EA4" w:rsidRPr="00AE30D2" w:rsidRDefault="00D50EA4" w:rsidP="00AE30D2">
            <w:pPr>
              <w:suppressAutoHyphens w:val="0"/>
              <w:spacing w:before="80" w:after="80" w:line="220" w:lineRule="exact"/>
              <w:jc w:val="right"/>
              <w:rPr>
                <w:b/>
                <w:bCs/>
                <w:sz w:val="17"/>
                <w:szCs w:val="17"/>
              </w:rPr>
            </w:pPr>
            <w:r w:rsidRPr="00AE30D2">
              <w:rPr>
                <w:b/>
                <w:bCs/>
                <w:sz w:val="17"/>
                <w:szCs w:val="17"/>
                <w:lang w:val="fr-FR"/>
              </w:rPr>
              <w:t>7 294 582</w:t>
            </w:r>
          </w:p>
        </w:tc>
        <w:tc>
          <w:tcPr>
            <w:tcW w:w="853" w:type="dxa"/>
            <w:tcBorders>
              <w:top w:val="single" w:sz="4" w:space="0" w:color="auto"/>
              <w:bottom w:val="single" w:sz="12" w:space="0" w:color="auto"/>
            </w:tcBorders>
            <w:shd w:val="clear" w:color="auto" w:fill="auto"/>
            <w:tcMar>
              <w:right w:w="57" w:type="dxa"/>
            </w:tcMar>
            <w:vAlign w:val="bottom"/>
            <w:hideMark/>
          </w:tcPr>
          <w:p w14:paraId="2BBDD2BB" w14:textId="77777777" w:rsidR="00D50EA4" w:rsidRPr="00AE30D2" w:rsidRDefault="00D50EA4" w:rsidP="00AE30D2">
            <w:pPr>
              <w:suppressAutoHyphens w:val="0"/>
              <w:spacing w:before="80" w:after="80" w:line="220" w:lineRule="exact"/>
              <w:jc w:val="right"/>
              <w:rPr>
                <w:b/>
                <w:bCs/>
                <w:sz w:val="17"/>
                <w:szCs w:val="17"/>
              </w:rPr>
            </w:pPr>
            <w:r w:rsidRPr="00AE30D2">
              <w:rPr>
                <w:b/>
                <w:bCs/>
                <w:sz w:val="17"/>
                <w:szCs w:val="17"/>
                <w:lang w:val="fr-FR"/>
              </w:rPr>
              <w:t>6 675 946</w:t>
            </w:r>
          </w:p>
        </w:tc>
        <w:tc>
          <w:tcPr>
            <w:tcW w:w="853" w:type="dxa"/>
            <w:tcBorders>
              <w:top w:val="single" w:sz="4" w:space="0" w:color="auto"/>
              <w:bottom w:val="single" w:sz="12" w:space="0" w:color="auto"/>
            </w:tcBorders>
            <w:shd w:val="clear" w:color="auto" w:fill="auto"/>
            <w:tcMar>
              <w:right w:w="57" w:type="dxa"/>
            </w:tcMar>
            <w:vAlign w:val="bottom"/>
            <w:hideMark/>
          </w:tcPr>
          <w:p w14:paraId="2C4A1F95" w14:textId="77777777" w:rsidR="00D50EA4" w:rsidRPr="00AE30D2" w:rsidRDefault="00D50EA4" w:rsidP="00AE30D2">
            <w:pPr>
              <w:suppressAutoHyphens w:val="0"/>
              <w:spacing w:before="80" w:after="80" w:line="220" w:lineRule="exact"/>
              <w:jc w:val="right"/>
              <w:rPr>
                <w:b/>
                <w:bCs/>
                <w:sz w:val="17"/>
                <w:szCs w:val="17"/>
              </w:rPr>
            </w:pPr>
            <w:r w:rsidRPr="00AE30D2">
              <w:rPr>
                <w:b/>
                <w:bCs/>
                <w:sz w:val="17"/>
                <w:szCs w:val="17"/>
                <w:lang w:val="fr-FR"/>
              </w:rPr>
              <w:t>6 684 016</w:t>
            </w:r>
          </w:p>
        </w:tc>
        <w:tc>
          <w:tcPr>
            <w:tcW w:w="853" w:type="dxa"/>
            <w:tcBorders>
              <w:top w:val="single" w:sz="4" w:space="0" w:color="auto"/>
              <w:bottom w:val="single" w:sz="12" w:space="0" w:color="auto"/>
            </w:tcBorders>
            <w:shd w:val="clear" w:color="auto" w:fill="auto"/>
            <w:tcMar>
              <w:right w:w="57" w:type="dxa"/>
            </w:tcMar>
            <w:vAlign w:val="bottom"/>
            <w:hideMark/>
          </w:tcPr>
          <w:p w14:paraId="32AA7431" w14:textId="77777777" w:rsidR="00D50EA4" w:rsidRPr="00AE30D2" w:rsidRDefault="00D50EA4" w:rsidP="00AE30D2">
            <w:pPr>
              <w:suppressAutoHyphens w:val="0"/>
              <w:spacing w:before="80" w:after="80" w:line="220" w:lineRule="exact"/>
              <w:jc w:val="right"/>
              <w:rPr>
                <w:b/>
                <w:bCs/>
                <w:sz w:val="17"/>
                <w:szCs w:val="17"/>
              </w:rPr>
            </w:pPr>
            <w:r w:rsidRPr="00AE30D2">
              <w:rPr>
                <w:b/>
                <w:bCs/>
                <w:sz w:val="17"/>
                <w:szCs w:val="17"/>
                <w:lang w:val="fr-FR"/>
              </w:rPr>
              <w:t>6 476 803</w:t>
            </w:r>
          </w:p>
        </w:tc>
        <w:tc>
          <w:tcPr>
            <w:tcW w:w="853" w:type="dxa"/>
            <w:tcBorders>
              <w:top w:val="single" w:sz="4" w:space="0" w:color="auto"/>
              <w:bottom w:val="single" w:sz="12" w:space="0" w:color="auto"/>
            </w:tcBorders>
            <w:shd w:val="clear" w:color="auto" w:fill="auto"/>
            <w:tcMar>
              <w:right w:w="57" w:type="dxa"/>
            </w:tcMar>
            <w:vAlign w:val="bottom"/>
            <w:hideMark/>
          </w:tcPr>
          <w:p w14:paraId="50384634" w14:textId="77777777" w:rsidR="00D50EA4" w:rsidRPr="00AE30D2" w:rsidRDefault="00D50EA4" w:rsidP="00AE30D2">
            <w:pPr>
              <w:suppressAutoHyphens w:val="0"/>
              <w:spacing w:before="80" w:after="80" w:line="220" w:lineRule="exact"/>
              <w:jc w:val="right"/>
              <w:rPr>
                <w:b/>
                <w:bCs/>
                <w:sz w:val="17"/>
                <w:szCs w:val="17"/>
              </w:rPr>
            </w:pPr>
            <w:r w:rsidRPr="00AE30D2">
              <w:rPr>
                <w:b/>
                <w:bCs/>
                <w:sz w:val="17"/>
                <w:szCs w:val="17"/>
                <w:lang w:val="fr-FR"/>
              </w:rPr>
              <w:t>6 501 301</w:t>
            </w:r>
          </w:p>
        </w:tc>
        <w:tc>
          <w:tcPr>
            <w:tcW w:w="853" w:type="dxa"/>
            <w:tcBorders>
              <w:top w:val="single" w:sz="4" w:space="0" w:color="auto"/>
              <w:bottom w:val="single" w:sz="12" w:space="0" w:color="auto"/>
            </w:tcBorders>
            <w:shd w:val="clear" w:color="auto" w:fill="auto"/>
            <w:tcMar>
              <w:right w:w="57" w:type="dxa"/>
            </w:tcMar>
            <w:vAlign w:val="bottom"/>
            <w:hideMark/>
          </w:tcPr>
          <w:p w14:paraId="19EA20E5" w14:textId="77777777" w:rsidR="00D50EA4" w:rsidRPr="00AE30D2" w:rsidRDefault="00D50EA4" w:rsidP="00AE30D2">
            <w:pPr>
              <w:suppressAutoHyphens w:val="0"/>
              <w:spacing w:before="80" w:after="80" w:line="220" w:lineRule="exact"/>
              <w:jc w:val="right"/>
              <w:rPr>
                <w:b/>
                <w:bCs/>
                <w:sz w:val="17"/>
                <w:szCs w:val="17"/>
              </w:rPr>
            </w:pPr>
            <w:r w:rsidRPr="00AE30D2">
              <w:rPr>
                <w:b/>
                <w:bCs/>
                <w:sz w:val="17"/>
                <w:szCs w:val="17"/>
                <w:lang w:val="fr-FR"/>
              </w:rPr>
              <w:t>6 921 439</w:t>
            </w:r>
          </w:p>
        </w:tc>
      </w:tr>
    </w:tbl>
    <w:p w14:paraId="21B9DBFC" w14:textId="77777777" w:rsidR="00D50EA4" w:rsidRPr="00D50EA4" w:rsidRDefault="00D50EA4" w:rsidP="00D50EA4"/>
    <w:tbl>
      <w:tblPr>
        <w:tblW w:w="9637" w:type="dxa"/>
        <w:tblLayout w:type="fixed"/>
        <w:tblCellMar>
          <w:left w:w="0" w:type="dxa"/>
          <w:right w:w="0" w:type="dxa"/>
        </w:tblCellMar>
        <w:tblLook w:val="04A0" w:firstRow="1" w:lastRow="0" w:firstColumn="1" w:lastColumn="0" w:noHBand="0" w:noVBand="1"/>
      </w:tblPr>
      <w:tblGrid>
        <w:gridCol w:w="1983"/>
        <w:gridCol w:w="1275"/>
        <w:gridCol w:w="1276"/>
        <w:gridCol w:w="1276"/>
        <w:gridCol w:w="1275"/>
        <w:gridCol w:w="1276"/>
        <w:gridCol w:w="1276"/>
      </w:tblGrid>
      <w:tr w:rsidR="00AE30D2" w:rsidRPr="00AE30D2" w14:paraId="6C8517DD" w14:textId="77777777" w:rsidTr="00AE30D2">
        <w:trPr>
          <w:tblHeader/>
        </w:trPr>
        <w:tc>
          <w:tcPr>
            <w:tcW w:w="1516" w:type="dxa"/>
            <w:tcBorders>
              <w:top w:val="single" w:sz="4" w:space="0" w:color="auto"/>
              <w:bottom w:val="single" w:sz="12" w:space="0" w:color="auto"/>
            </w:tcBorders>
            <w:shd w:val="clear" w:color="auto" w:fill="auto"/>
            <w:vAlign w:val="bottom"/>
          </w:tcPr>
          <w:p w14:paraId="59D9E793" w14:textId="77777777" w:rsidR="00D50EA4" w:rsidRPr="00AE30D2" w:rsidRDefault="00D50EA4" w:rsidP="00AE30D2">
            <w:pPr>
              <w:suppressAutoHyphens w:val="0"/>
              <w:spacing w:before="80" w:after="80" w:line="200" w:lineRule="exact"/>
              <w:rPr>
                <w:i/>
                <w:sz w:val="16"/>
              </w:rPr>
            </w:pPr>
          </w:p>
        </w:tc>
        <w:tc>
          <w:tcPr>
            <w:tcW w:w="975" w:type="dxa"/>
            <w:tcBorders>
              <w:top w:val="single" w:sz="4" w:space="0" w:color="auto"/>
              <w:bottom w:val="single" w:sz="12" w:space="0" w:color="auto"/>
            </w:tcBorders>
            <w:shd w:val="clear" w:color="auto" w:fill="auto"/>
            <w:tcMar>
              <w:right w:w="57" w:type="dxa"/>
            </w:tcMar>
            <w:vAlign w:val="bottom"/>
            <w:hideMark/>
          </w:tcPr>
          <w:p w14:paraId="1795D71C"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2011</w:t>
            </w:r>
          </w:p>
        </w:tc>
        <w:tc>
          <w:tcPr>
            <w:tcW w:w="976" w:type="dxa"/>
            <w:tcBorders>
              <w:top w:val="single" w:sz="4" w:space="0" w:color="auto"/>
              <w:bottom w:val="single" w:sz="12" w:space="0" w:color="auto"/>
            </w:tcBorders>
            <w:shd w:val="clear" w:color="auto" w:fill="auto"/>
            <w:tcMar>
              <w:right w:w="57" w:type="dxa"/>
            </w:tcMar>
            <w:vAlign w:val="bottom"/>
            <w:hideMark/>
          </w:tcPr>
          <w:p w14:paraId="6A6A0571"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2010</w:t>
            </w:r>
          </w:p>
        </w:tc>
        <w:tc>
          <w:tcPr>
            <w:tcW w:w="976" w:type="dxa"/>
            <w:tcBorders>
              <w:top w:val="single" w:sz="4" w:space="0" w:color="auto"/>
              <w:bottom w:val="single" w:sz="12" w:space="0" w:color="auto"/>
            </w:tcBorders>
            <w:shd w:val="clear" w:color="auto" w:fill="auto"/>
            <w:tcMar>
              <w:right w:w="57" w:type="dxa"/>
            </w:tcMar>
            <w:vAlign w:val="bottom"/>
            <w:hideMark/>
          </w:tcPr>
          <w:p w14:paraId="005FA9B4"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2009</w:t>
            </w:r>
          </w:p>
        </w:tc>
        <w:tc>
          <w:tcPr>
            <w:tcW w:w="975" w:type="dxa"/>
            <w:tcBorders>
              <w:top w:val="single" w:sz="4" w:space="0" w:color="auto"/>
              <w:bottom w:val="single" w:sz="12" w:space="0" w:color="auto"/>
            </w:tcBorders>
            <w:shd w:val="clear" w:color="auto" w:fill="auto"/>
            <w:tcMar>
              <w:right w:w="57" w:type="dxa"/>
            </w:tcMar>
            <w:vAlign w:val="bottom"/>
            <w:hideMark/>
          </w:tcPr>
          <w:p w14:paraId="70FE1636"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2008</w:t>
            </w:r>
          </w:p>
        </w:tc>
        <w:tc>
          <w:tcPr>
            <w:tcW w:w="976" w:type="dxa"/>
            <w:tcBorders>
              <w:top w:val="single" w:sz="4" w:space="0" w:color="auto"/>
              <w:bottom w:val="single" w:sz="12" w:space="0" w:color="auto"/>
            </w:tcBorders>
            <w:shd w:val="clear" w:color="auto" w:fill="auto"/>
            <w:tcMar>
              <w:right w:w="57" w:type="dxa"/>
            </w:tcMar>
            <w:vAlign w:val="bottom"/>
            <w:hideMark/>
          </w:tcPr>
          <w:p w14:paraId="5EA6FBD2"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2007</w:t>
            </w:r>
          </w:p>
        </w:tc>
        <w:tc>
          <w:tcPr>
            <w:tcW w:w="976" w:type="dxa"/>
            <w:tcBorders>
              <w:top w:val="single" w:sz="4" w:space="0" w:color="auto"/>
              <w:bottom w:val="single" w:sz="12" w:space="0" w:color="auto"/>
            </w:tcBorders>
            <w:shd w:val="clear" w:color="auto" w:fill="auto"/>
            <w:tcMar>
              <w:right w:w="57" w:type="dxa"/>
            </w:tcMar>
            <w:vAlign w:val="bottom"/>
            <w:hideMark/>
          </w:tcPr>
          <w:p w14:paraId="47178639" w14:textId="77777777" w:rsidR="00D50EA4" w:rsidRPr="00AE30D2" w:rsidRDefault="00D50EA4" w:rsidP="00AE30D2">
            <w:pPr>
              <w:suppressAutoHyphens w:val="0"/>
              <w:spacing w:before="80" w:after="80" w:line="200" w:lineRule="exact"/>
              <w:jc w:val="right"/>
              <w:rPr>
                <w:i/>
                <w:sz w:val="16"/>
              </w:rPr>
            </w:pPr>
            <w:r w:rsidRPr="00AE30D2">
              <w:rPr>
                <w:i/>
                <w:iCs/>
                <w:sz w:val="16"/>
                <w:lang w:val="fr-FR"/>
              </w:rPr>
              <w:t>2006</w:t>
            </w:r>
          </w:p>
        </w:tc>
      </w:tr>
      <w:tr w:rsidR="00AE30D2" w:rsidRPr="00AE30D2" w14:paraId="18E60A46" w14:textId="77777777" w:rsidTr="00AE30D2">
        <w:tc>
          <w:tcPr>
            <w:tcW w:w="1516" w:type="dxa"/>
            <w:tcBorders>
              <w:top w:val="single" w:sz="12" w:space="0" w:color="auto"/>
            </w:tcBorders>
            <w:shd w:val="clear" w:color="auto" w:fill="auto"/>
            <w:hideMark/>
          </w:tcPr>
          <w:p w14:paraId="48F16D59" w14:textId="07F04868" w:rsidR="00D50EA4" w:rsidRPr="00AE30D2" w:rsidRDefault="00D50EA4" w:rsidP="00AE30D2">
            <w:pPr>
              <w:suppressAutoHyphens w:val="0"/>
              <w:spacing w:before="40" w:after="40" w:line="220" w:lineRule="exact"/>
              <w:rPr>
                <w:bCs/>
                <w:sz w:val="18"/>
                <w:lang w:val="fr-BE"/>
              </w:rPr>
            </w:pPr>
            <w:r w:rsidRPr="00AE30D2">
              <w:rPr>
                <w:sz w:val="18"/>
                <w:lang w:val="fr-FR"/>
              </w:rPr>
              <w:t xml:space="preserve">Protection des enfants </w:t>
            </w:r>
            <w:r w:rsidR="001F0ED7">
              <w:rPr>
                <w:sz w:val="18"/>
                <w:lang w:val="fr-FR"/>
              </w:rPr>
              <w:br/>
            </w:r>
            <w:r w:rsidRPr="00AE30D2">
              <w:rPr>
                <w:sz w:val="18"/>
                <w:lang w:val="fr-FR"/>
              </w:rPr>
              <w:t>et des adolescents</w:t>
            </w:r>
          </w:p>
        </w:tc>
        <w:tc>
          <w:tcPr>
            <w:tcW w:w="975" w:type="dxa"/>
            <w:tcBorders>
              <w:top w:val="single" w:sz="12" w:space="0" w:color="auto"/>
            </w:tcBorders>
            <w:shd w:val="clear" w:color="auto" w:fill="auto"/>
            <w:tcMar>
              <w:right w:w="57" w:type="dxa"/>
            </w:tcMar>
            <w:vAlign w:val="bottom"/>
            <w:hideMark/>
          </w:tcPr>
          <w:p w14:paraId="70FCD71B" w14:textId="40DE350B" w:rsidR="00D50EA4" w:rsidRPr="00AE30D2" w:rsidRDefault="00D50EA4" w:rsidP="00AE30D2">
            <w:pPr>
              <w:suppressAutoHyphens w:val="0"/>
              <w:spacing w:before="40" w:after="40" w:line="220" w:lineRule="exact"/>
              <w:jc w:val="right"/>
              <w:rPr>
                <w:sz w:val="18"/>
              </w:rPr>
            </w:pPr>
            <w:r w:rsidRPr="00AE30D2">
              <w:rPr>
                <w:sz w:val="18"/>
                <w:lang w:val="fr-FR"/>
              </w:rPr>
              <w:t>4</w:t>
            </w:r>
            <w:r w:rsidR="001F0ED7">
              <w:rPr>
                <w:sz w:val="18"/>
                <w:lang w:val="fr-FR"/>
              </w:rPr>
              <w:t xml:space="preserve">1 </w:t>
            </w:r>
            <w:r w:rsidRPr="00AE30D2">
              <w:rPr>
                <w:sz w:val="18"/>
                <w:lang w:val="fr-FR"/>
              </w:rPr>
              <w:t>473</w:t>
            </w:r>
          </w:p>
        </w:tc>
        <w:tc>
          <w:tcPr>
            <w:tcW w:w="976" w:type="dxa"/>
            <w:tcBorders>
              <w:top w:val="single" w:sz="12" w:space="0" w:color="auto"/>
            </w:tcBorders>
            <w:shd w:val="clear" w:color="auto" w:fill="auto"/>
            <w:tcMar>
              <w:right w:w="57" w:type="dxa"/>
            </w:tcMar>
            <w:vAlign w:val="bottom"/>
            <w:hideMark/>
          </w:tcPr>
          <w:p w14:paraId="2ED5169A" w14:textId="77777777" w:rsidR="00D50EA4" w:rsidRPr="00AE30D2" w:rsidRDefault="00D50EA4" w:rsidP="00AE30D2">
            <w:pPr>
              <w:suppressAutoHyphens w:val="0"/>
              <w:spacing w:before="40" w:after="40" w:line="220" w:lineRule="exact"/>
              <w:jc w:val="right"/>
              <w:rPr>
                <w:sz w:val="18"/>
              </w:rPr>
            </w:pPr>
            <w:r w:rsidRPr="00AE30D2">
              <w:rPr>
                <w:sz w:val="18"/>
                <w:lang w:val="fr-FR"/>
              </w:rPr>
              <w:t>38 005</w:t>
            </w:r>
          </w:p>
        </w:tc>
        <w:tc>
          <w:tcPr>
            <w:tcW w:w="976" w:type="dxa"/>
            <w:tcBorders>
              <w:top w:val="single" w:sz="12" w:space="0" w:color="auto"/>
            </w:tcBorders>
            <w:shd w:val="clear" w:color="auto" w:fill="auto"/>
            <w:tcMar>
              <w:right w:w="57" w:type="dxa"/>
            </w:tcMar>
            <w:vAlign w:val="bottom"/>
            <w:hideMark/>
          </w:tcPr>
          <w:p w14:paraId="3FD0EC16" w14:textId="77777777" w:rsidR="00D50EA4" w:rsidRPr="00AE30D2" w:rsidRDefault="00D50EA4" w:rsidP="00AE30D2">
            <w:pPr>
              <w:suppressAutoHyphens w:val="0"/>
              <w:spacing w:before="40" w:after="40" w:line="220" w:lineRule="exact"/>
              <w:jc w:val="right"/>
              <w:rPr>
                <w:sz w:val="18"/>
              </w:rPr>
            </w:pPr>
            <w:r w:rsidRPr="00AE30D2">
              <w:rPr>
                <w:sz w:val="18"/>
                <w:lang w:val="fr-FR"/>
              </w:rPr>
              <w:t>43 579</w:t>
            </w:r>
          </w:p>
        </w:tc>
        <w:tc>
          <w:tcPr>
            <w:tcW w:w="975" w:type="dxa"/>
            <w:tcBorders>
              <w:top w:val="single" w:sz="12" w:space="0" w:color="auto"/>
            </w:tcBorders>
            <w:shd w:val="clear" w:color="auto" w:fill="auto"/>
            <w:tcMar>
              <w:right w:w="57" w:type="dxa"/>
            </w:tcMar>
            <w:vAlign w:val="bottom"/>
            <w:hideMark/>
          </w:tcPr>
          <w:p w14:paraId="4CFDCF2C" w14:textId="77777777" w:rsidR="00D50EA4" w:rsidRPr="00AE30D2" w:rsidRDefault="00D50EA4" w:rsidP="00AE30D2">
            <w:pPr>
              <w:suppressAutoHyphens w:val="0"/>
              <w:spacing w:before="40" w:after="40" w:line="220" w:lineRule="exact"/>
              <w:jc w:val="right"/>
              <w:rPr>
                <w:sz w:val="18"/>
              </w:rPr>
            </w:pPr>
            <w:r w:rsidRPr="00AE30D2">
              <w:rPr>
                <w:sz w:val="18"/>
                <w:lang w:val="fr-FR"/>
              </w:rPr>
              <w:t>36 966</w:t>
            </w:r>
          </w:p>
        </w:tc>
        <w:tc>
          <w:tcPr>
            <w:tcW w:w="976" w:type="dxa"/>
            <w:tcBorders>
              <w:top w:val="single" w:sz="12" w:space="0" w:color="auto"/>
            </w:tcBorders>
            <w:shd w:val="clear" w:color="auto" w:fill="auto"/>
            <w:tcMar>
              <w:right w:w="57" w:type="dxa"/>
            </w:tcMar>
            <w:vAlign w:val="bottom"/>
            <w:hideMark/>
          </w:tcPr>
          <w:p w14:paraId="4001BA41" w14:textId="77777777" w:rsidR="00D50EA4" w:rsidRPr="00AE30D2" w:rsidRDefault="00D50EA4" w:rsidP="00AE30D2">
            <w:pPr>
              <w:suppressAutoHyphens w:val="0"/>
              <w:spacing w:before="40" w:after="40" w:line="220" w:lineRule="exact"/>
              <w:jc w:val="right"/>
              <w:rPr>
                <w:sz w:val="18"/>
              </w:rPr>
            </w:pPr>
            <w:r w:rsidRPr="00AE30D2">
              <w:rPr>
                <w:sz w:val="18"/>
                <w:lang w:val="fr-FR"/>
              </w:rPr>
              <w:t>22 651</w:t>
            </w:r>
          </w:p>
        </w:tc>
        <w:tc>
          <w:tcPr>
            <w:tcW w:w="976" w:type="dxa"/>
            <w:tcBorders>
              <w:top w:val="single" w:sz="12" w:space="0" w:color="auto"/>
            </w:tcBorders>
            <w:shd w:val="clear" w:color="auto" w:fill="auto"/>
            <w:tcMar>
              <w:right w:w="57" w:type="dxa"/>
            </w:tcMar>
            <w:vAlign w:val="bottom"/>
            <w:hideMark/>
          </w:tcPr>
          <w:p w14:paraId="1D531F57" w14:textId="77777777" w:rsidR="00D50EA4" w:rsidRPr="00AE30D2" w:rsidRDefault="00D50EA4" w:rsidP="00AE30D2">
            <w:pPr>
              <w:suppressAutoHyphens w:val="0"/>
              <w:spacing w:before="40" w:after="40" w:line="220" w:lineRule="exact"/>
              <w:jc w:val="right"/>
              <w:rPr>
                <w:sz w:val="18"/>
              </w:rPr>
            </w:pPr>
            <w:r w:rsidRPr="00AE30D2">
              <w:rPr>
                <w:sz w:val="18"/>
                <w:lang w:val="fr-FR"/>
              </w:rPr>
              <w:t>36 627</w:t>
            </w:r>
          </w:p>
        </w:tc>
      </w:tr>
      <w:tr w:rsidR="00AE30D2" w:rsidRPr="00AE30D2" w14:paraId="2A699E23" w14:textId="77777777" w:rsidTr="00AE30D2">
        <w:tc>
          <w:tcPr>
            <w:tcW w:w="1516" w:type="dxa"/>
            <w:shd w:val="clear" w:color="auto" w:fill="auto"/>
            <w:hideMark/>
          </w:tcPr>
          <w:p w14:paraId="4C24E5B6" w14:textId="77777777" w:rsidR="00D50EA4" w:rsidRPr="00AE30D2" w:rsidRDefault="00D50EA4" w:rsidP="00AE30D2">
            <w:pPr>
              <w:suppressAutoHyphens w:val="0"/>
              <w:spacing w:before="40" w:after="40" w:line="220" w:lineRule="exact"/>
              <w:rPr>
                <w:bCs/>
                <w:sz w:val="18"/>
                <w:lang w:val="fr-BE"/>
              </w:rPr>
            </w:pPr>
            <w:r w:rsidRPr="00AE30D2">
              <w:rPr>
                <w:sz w:val="18"/>
                <w:lang w:val="fr-FR"/>
              </w:rPr>
              <w:t>Développement des enfants et des adolescents</w:t>
            </w:r>
          </w:p>
        </w:tc>
        <w:tc>
          <w:tcPr>
            <w:tcW w:w="975" w:type="dxa"/>
            <w:shd w:val="clear" w:color="auto" w:fill="auto"/>
            <w:tcMar>
              <w:right w:w="57" w:type="dxa"/>
            </w:tcMar>
            <w:vAlign w:val="bottom"/>
            <w:hideMark/>
          </w:tcPr>
          <w:p w14:paraId="3E8D5F7E" w14:textId="77777777" w:rsidR="00D50EA4" w:rsidRPr="00AE30D2" w:rsidRDefault="00D50EA4" w:rsidP="00AE30D2">
            <w:pPr>
              <w:suppressAutoHyphens w:val="0"/>
              <w:spacing w:before="40" w:after="40" w:line="220" w:lineRule="exact"/>
              <w:jc w:val="right"/>
              <w:rPr>
                <w:sz w:val="18"/>
              </w:rPr>
            </w:pPr>
            <w:r w:rsidRPr="00AE30D2">
              <w:rPr>
                <w:sz w:val="18"/>
                <w:lang w:val="fr-FR"/>
              </w:rPr>
              <w:t>1 382 490</w:t>
            </w:r>
          </w:p>
        </w:tc>
        <w:tc>
          <w:tcPr>
            <w:tcW w:w="976" w:type="dxa"/>
            <w:shd w:val="clear" w:color="auto" w:fill="auto"/>
            <w:tcMar>
              <w:right w:w="57" w:type="dxa"/>
            </w:tcMar>
            <w:vAlign w:val="bottom"/>
            <w:hideMark/>
          </w:tcPr>
          <w:p w14:paraId="50953F96" w14:textId="77777777" w:rsidR="00D50EA4" w:rsidRPr="00AE30D2" w:rsidRDefault="00D50EA4" w:rsidP="00AE30D2">
            <w:pPr>
              <w:suppressAutoHyphens w:val="0"/>
              <w:spacing w:before="40" w:after="40" w:line="220" w:lineRule="exact"/>
              <w:jc w:val="right"/>
              <w:rPr>
                <w:sz w:val="18"/>
              </w:rPr>
            </w:pPr>
            <w:r w:rsidRPr="00AE30D2">
              <w:rPr>
                <w:sz w:val="18"/>
                <w:lang w:val="fr-FR"/>
              </w:rPr>
              <w:t>1 395 987</w:t>
            </w:r>
          </w:p>
        </w:tc>
        <w:tc>
          <w:tcPr>
            <w:tcW w:w="976" w:type="dxa"/>
            <w:shd w:val="clear" w:color="auto" w:fill="auto"/>
            <w:tcMar>
              <w:right w:w="57" w:type="dxa"/>
            </w:tcMar>
            <w:vAlign w:val="bottom"/>
            <w:hideMark/>
          </w:tcPr>
          <w:p w14:paraId="08B53D08" w14:textId="77777777" w:rsidR="00D50EA4" w:rsidRPr="00AE30D2" w:rsidRDefault="00D50EA4" w:rsidP="00AE30D2">
            <w:pPr>
              <w:suppressAutoHyphens w:val="0"/>
              <w:spacing w:before="40" w:after="40" w:line="220" w:lineRule="exact"/>
              <w:jc w:val="right"/>
              <w:rPr>
                <w:sz w:val="18"/>
              </w:rPr>
            </w:pPr>
            <w:r w:rsidRPr="00AE30D2">
              <w:rPr>
                <w:sz w:val="18"/>
                <w:lang w:val="fr-FR"/>
              </w:rPr>
              <w:t>1 649 990</w:t>
            </w:r>
          </w:p>
        </w:tc>
        <w:tc>
          <w:tcPr>
            <w:tcW w:w="975" w:type="dxa"/>
            <w:shd w:val="clear" w:color="auto" w:fill="auto"/>
            <w:tcMar>
              <w:right w:w="57" w:type="dxa"/>
            </w:tcMar>
            <w:vAlign w:val="bottom"/>
            <w:hideMark/>
          </w:tcPr>
          <w:p w14:paraId="2BF2FFB9" w14:textId="77777777" w:rsidR="00D50EA4" w:rsidRPr="00AE30D2" w:rsidRDefault="00D50EA4" w:rsidP="00AE30D2">
            <w:pPr>
              <w:suppressAutoHyphens w:val="0"/>
              <w:spacing w:before="40" w:after="40" w:line="220" w:lineRule="exact"/>
              <w:jc w:val="right"/>
              <w:rPr>
                <w:sz w:val="18"/>
              </w:rPr>
            </w:pPr>
            <w:r w:rsidRPr="00AE30D2">
              <w:rPr>
                <w:sz w:val="18"/>
                <w:lang w:val="fr-FR"/>
              </w:rPr>
              <w:t>950 694</w:t>
            </w:r>
          </w:p>
        </w:tc>
        <w:tc>
          <w:tcPr>
            <w:tcW w:w="976" w:type="dxa"/>
            <w:shd w:val="clear" w:color="auto" w:fill="auto"/>
            <w:tcMar>
              <w:right w:w="57" w:type="dxa"/>
            </w:tcMar>
            <w:vAlign w:val="bottom"/>
            <w:hideMark/>
          </w:tcPr>
          <w:p w14:paraId="24492F4E" w14:textId="77777777" w:rsidR="00D50EA4" w:rsidRPr="00AE30D2" w:rsidRDefault="00D50EA4" w:rsidP="00AE30D2">
            <w:pPr>
              <w:suppressAutoHyphens w:val="0"/>
              <w:spacing w:before="40" w:after="40" w:line="220" w:lineRule="exact"/>
              <w:jc w:val="right"/>
              <w:rPr>
                <w:sz w:val="18"/>
              </w:rPr>
            </w:pPr>
            <w:r w:rsidRPr="00AE30D2">
              <w:rPr>
                <w:sz w:val="18"/>
                <w:lang w:val="fr-FR"/>
              </w:rPr>
              <w:t>927 250</w:t>
            </w:r>
          </w:p>
        </w:tc>
        <w:tc>
          <w:tcPr>
            <w:tcW w:w="976" w:type="dxa"/>
            <w:shd w:val="clear" w:color="auto" w:fill="auto"/>
            <w:tcMar>
              <w:right w:w="57" w:type="dxa"/>
            </w:tcMar>
            <w:vAlign w:val="bottom"/>
            <w:hideMark/>
          </w:tcPr>
          <w:p w14:paraId="26A887AC" w14:textId="77777777" w:rsidR="00D50EA4" w:rsidRPr="00AE30D2" w:rsidRDefault="00D50EA4" w:rsidP="00AE30D2">
            <w:pPr>
              <w:suppressAutoHyphens w:val="0"/>
              <w:spacing w:before="40" w:after="40" w:line="220" w:lineRule="exact"/>
              <w:jc w:val="right"/>
              <w:rPr>
                <w:sz w:val="18"/>
              </w:rPr>
            </w:pPr>
            <w:r w:rsidRPr="00AE30D2">
              <w:rPr>
                <w:sz w:val="18"/>
                <w:lang w:val="fr-FR"/>
              </w:rPr>
              <w:t>1 290 409</w:t>
            </w:r>
          </w:p>
        </w:tc>
      </w:tr>
      <w:tr w:rsidR="00AE30D2" w:rsidRPr="00AE30D2" w14:paraId="200D6F14" w14:textId="77777777" w:rsidTr="00AE30D2">
        <w:tc>
          <w:tcPr>
            <w:tcW w:w="1516" w:type="dxa"/>
            <w:shd w:val="clear" w:color="auto" w:fill="auto"/>
            <w:hideMark/>
          </w:tcPr>
          <w:p w14:paraId="30E47796" w14:textId="77777777" w:rsidR="00D50EA4" w:rsidRPr="00AE30D2" w:rsidRDefault="00D50EA4" w:rsidP="00AE30D2">
            <w:pPr>
              <w:suppressAutoHyphens w:val="0"/>
              <w:spacing w:before="40" w:after="40" w:line="220" w:lineRule="exact"/>
              <w:rPr>
                <w:bCs/>
                <w:sz w:val="18"/>
              </w:rPr>
            </w:pPr>
            <w:r w:rsidRPr="00AE30D2">
              <w:rPr>
                <w:sz w:val="18"/>
                <w:lang w:val="fr-FR"/>
              </w:rPr>
              <w:t>Aide individuelle</w:t>
            </w:r>
          </w:p>
        </w:tc>
        <w:tc>
          <w:tcPr>
            <w:tcW w:w="975" w:type="dxa"/>
            <w:shd w:val="clear" w:color="auto" w:fill="auto"/>
            <w:tcMar>
              <w:right w:w="57" w:type="dxa"/>
            </w:tcMar>
            <w:vAlign w:val="bottom"/>
            <w:hideMark/>
          </w:tcPr>
          <w:p w14:paraId="47CC8B49" w14:textId="77777777" w:rsidR="00D50EA4" w:rsidRPr="00AE30D2" w:rsidRDefault="00D50EA4" w:rsidP="00AE30D2">
            <w:pPr>
              <w:suppressAutoHyphens w:val="0"/>
              <w:spacing w:before="40" w:after="40" w:line="220" w:lineRule="exact"/>
              <w:jc w:val="right"/>
              <w:rPr>
                <w:sz w:val="18"/>
              </w:rPr>
            </w:pPr>
            <w:r w:rsidRPr="00AE30D2">
              <w:rPr>
                <w:sz w:val="18"/>
                <w:lang w:val="fr-FR"/>
              </w:rPr>
              <w:t>1 860 536</w:t>
            </w:r>
          </w:p>
        </w:tc>
        <w:tc>
          <w:tcPr>
            <w:tcW w:w="976" w:type="dxa"/>
            <w:shd w:val="clear" w:color="auto" w:fill="auto"/>
            <w:tcMar>
              <w:right w:w="57" w:type="dxa"/>
            </w:tcMar>
            <w:vAlign w:val="bottom"/>
            <w:hideMark/>
          </w:tcPr>
          <w:p w14:paraId="0D08488A" w14:textId="77777777" w:rsidR="00D50EA4" w:rsidRPr="00AE30D2" w:rsidRDefault="00D50EA4" w:rsidP="00AE30D2">
            <w:pPr>
              <w:suppressAutoHyphens w:val="0"/>
              <w:spacing w:before="40" w:after="40" w:line="220" w:lineRule="exact"/>
              <w:jc w:val="right"/>
              <w:rPr>
                <w:sz w:val="18"/>
              </w:rPr>
            </w:pPr>
            <w:r w:rsidRPr="00AE30D2">
              <w:rPr>
                <w:sz w:val="18"/>
                <w:lang w:val="fr-FR"/>
              </w:rPr>
              <w:t>1 766 650</w:t>
            </w:r>
          </w:p>
        </w:tc>
        <w:tc>
          <w:tcPr>
            <w:tcW w:w="976" w:type="dxa"/>
            <w:shd w:val="clear" w:color="auto" w:fill="auto"/>
            <w:tcMar>
              <w:right w:w="57" w:type="dxa"/>
            </w:tcMar>
            <w:vAlign w:val="bottom"/>
            <w:hideMark/>
          </w:tcPr>
          <w:p w14:paraId="11D38185" w14:textId="77777777" w:rsidR="00D50EA4" w:rsidRPr="00AE30D2" w:rsidRDefault="00D50EA4" w:rsidP="00AE30D2">
            <w:pPr>
              <w:suppressAutoHyphens w:val="0"/>
              <w:spacing w:before="40" w:after="40" w:line="220" w:lineRule="exact"/>
              <w:jc w:val="right"/>
              <w:rPr>
                <w:sz w:val="18"/>
              </w:rPr>
            </w:pPr>
            <w:r w:rsidRPr="00AE30D2">
              <w:rPr>
                <w:sz w:val="18"/>
                <w:lang w:val="fr-FR"/>
              </w:rPr>
              <w:t>1 349 976</w:t>
            </w:r>
          </w:p>
        </w:tc>
        <w:tc>
          <w:tcPr>
            <w:tcW w:w="975" w:type="dxa"/>
            <w:shd w:val="clear" w:color="auto" w:fill="auto"/>
            <w:tcMar>
              <w:right w:w="57" w:type="dxa"/>
            </w:tcMar>
            <w:vAlign w:val="bottom"/>
            <w:hideMark/>
          </w:tcPr>
          <w:p w14:paraId="7A1C854F" w14:textId="77777777" w:rsidR="00D50EA4" w:rsidRPr="00AE30D2" w:rsidRDefault="00D50EA4" w:rsidP="00AE30D2">
            <w:pPr>
              <w:suppressAutoHyphens w:val="0"/>
              <w:spacing w:before="40" w:after="40" w:line="220" w:lineRule="exact"/>
              <w:jc w:val="right"/>
              <w:rPr>
                <w:sz w:val="18"/>
              </w:rPr>
            </w:pPr>
            <w:r w:rsidRPr="00AE30D2">
              <w:rPr>
                <w:sz w:val="18"/>
                <w:lang w:val="fr-FR"/>
              </w:rPr>
              <w:t>1 283 480</w:t>
            </w:r>
          </w:p>
        </w:tc>
        <w:tc>
          <w:tcPr>
            <w:tcW w:w="976" w:type="dxa"/>
            <w:shd w:val="clear" w:color="auto" w:fill="auto"/>
            <w:tcMar>
              <w:right w:w="57" w:type="dxa"/>
            </w:tcMar>
            <w:vAlign w:val="bottom"/>
            <w:hideMark/>
          </w:tcPr>
          <w:p w14:paraId="3333182B" w14:textId="77777777" w:rsidR="00D50EA4" w:rsidRPr="00AE30D2" w:rsidRDefault="00D50EA4" w:rsidP="00AE30D2">
            <w:pPr>
              <w:suppressAutoHyphens w:val="0"/>
              <w:spacing w:before="40" w:after="40" w:line="220" w:lineRule="exact"/>
              <w:jc w:val="right"/>
              <w:rPr>
                <w:sz w:val="18"/>
              </w:rPr>
            </w:pPr>
            <w:r w:rsidRPr="00AE30D2">
              <w:rPr>
                <w:sz w:val="18"/>
                <w:lang w:val="fr-FR"/>
              </w:rPr>
              <w:t>1 216 937</w:t>
            </w:r>
          </w:p>
        </w:tc>
        <w:tc>
          <w:tcPr>
            <w:tcW w:w="976" w:type="dxa"/>
            <w:shd w:val="clear" w:color="auto" w:fill="auto"/>
            <w:tcMar>
              <w:right w:w="57" w:type="dxa"/>
            </w:tcMar>
            <w:vAlign w:val="bottom"/>
            <w:hideMark/>
          </w:tcPr>
          <w:p w14:paraId="4A32F5D3" w14:textId="77777777" w:rsidR="00D50EA4" w:rsidRPr="00AE30D2" w:rsidRDefault="00D50EA4" w:rsidP="00AE30D2">
            <w:pPr>
              <w:suppressAutoHyphens w:val="0"/>
              <w:spacing w:before="40" w:after="40" w:line="220" w:lineRule="exact"/>
              <w:jc w:val="right"/>
              <w:rPr>
                <w:sz w:val="18"/>
              </w:rPr>
            </w:pPr>
            <w:r w:rsidRPr="00AE30D2">
              <w:rPr>
                <w:sz w:val="18"/>
                <w:lang w:val="fr-FR"/>
              </w:rPr>
              <w:t>936 931</w:t>
            </w:r>
          </w:p>
        </w:tc>
      </w:tr>
      <w:tr w:rsidR="00AE30D2" w:rsidRPr="00AE30D2" w14:paraId="3963B6D8" w14:textId="77777777" w:rsidTr="00AE30D2">
        <w:tc>
          <w:tcPr>
            <w:tcW w:w="1516" w:type="dxa"/>
            <w:tcBorders>
              <w:bottom w:val="single" w:sz="4" w:space="0" w:color="auto"/>
            </w:tcBorders>
            <w:shd w:val="clear" w:color="auto" w:fill="auto"/>
            <w:hideMark/>
          </w:tcPr>
          <w:p w14:paraId="3E6B1A6C" w14:textId="77777777" w:rsidR="00D50EA4" w:rsidRPr="00AE30D2" w:rsidRDefault="00D50EA4" w:rsidP="00AE30D2">
            <w:pPr>
              <w:suppressAutoHyphens w:val="0"/>
              <w:spacing w:before="40" w:after="40" w:line="220" w:lineRule="exact"/>
              <w:rPr>
                <w:bCs/>
                <w:sz w:val="18"/>
              </w:rPr>
            </w:pPr>
            <w:r w:rsidRPr="00AE30D2">
              <w:rPr>
                <w:sz w:val="18"/>
                <w:lang w:val="fr-FR"/>
              </w:rPr>
              <w:t>Institutions soutenues</w:t>
            </w:r>
          </w:p>
        </w:tc>
        <w:tc>
          <w:tcPr>
            <w:tcW w:w="975" w:type="dxa"/>
            <w:tcBorders>
              <w:bottom w:val="single" w:sz="4" w:space="0" w:color="auto"/>
            </w:tcBorders>
            <w:shd w:val="clear" w:color="auto" w:fill="auto"/>
            <w:tcMar>
              <w:right w:w="57" w:type="dxa"/>
            </w:tcMar>
            <w:vAlign w:val="bottom"/>
            <w:hideMark/>
          </w:tcPr>
          <w:p w14:paraId="2DE17801" w14:textId="77777777" w:rsidR="00D50EA4" w:rsidRPr="00AE30D2" w:rsidRDefault="00D50EA4" w:rsidP="00AE30D2">
            <w:pPr>
              <w:suppressAutoHyphens w:val="0"/>
              <w:spacing w:before="40" w:after="40" w:line="220" w:lineRule="exact"/>
              <w:jc w:val="right"/>
              <w:rPr>
                <w:sz w:val="18"/>
              </w:rPr>
            </w:pPr>
            <w:r w:rsidRPr="00AE30D2">
              <w:rPr>
                <w:sz w:val="18"/>
                <w:lang w:val="fr-FR"/>
              </w:rPr>
              <w:t>3 825 597</w:t>
            </w:r>
          </w:p>
        </w:tc>
        <w:tc>
          <w:tcPr>
            <w:tcW w:w="976" w:type="dxa"/>
            <w:tcBorders>
              <w:bottom w:val="single" w:sz="4" w:space="0" w:color="auto"/>
            </w:tcBorders>
            <w:shd w:val="clear" w:color="auto" w:fill="auto"/>
            <w:tcMar>
              <w:right w:w="57" w:type="dxa"/>
            </w:tcMar>
            <w:vAlign w:val="bottom"/>
            <w:hideMark/>
          </w:tcPr>
          <w:p w14:paraId="3DC57EE1" w14:textId="77777777" w:rsidR="00D50EA4" w:rsidRPr="00AE30D2" w:rsidRDefault="00D50EA4" w:rsidP="00AE30D2">
            <w:pPr>
              <w:suppressAutoHyphens w:val="0"/>
              <w:spacing w:before="40" w:after="40" w:line="220" w:lineRule="exact"/>
              <w:jc w:val="right"/>
              <w:rPr>
                <w:sz w:val="18"/>
              </w:rPr>
            </w:pPr>
            <w:r w:rsidRPr="00AE30D2">
              <w:rPr>
                <w:sz w:val="18"/>
                <w:lang w:val="fr-FR"/>
              </w:rPr>
              <w:t>3 736 801</w:t>
            </w:r>
          </w:p>
        </w:tc>
        <w:tc>
          <w:tcPr>
            <w:tcW w:w="976" w:type="dxa"/>
            <w:tcBorders>
              <w:bottom w:val="single" w:sz="4" w:space="0" w:color="auto"/>
            </w:tcBorders>
            <w:shd w:val="clear" w:color="auto" w:fill="auto"/>
            <w:tcMar>
              <w:right w:w="57" w:type="dxa"/>
            </w:tcMar>
            <w:vAlign w:val="bottom"/>
            <w:hideMark/>
          </w:tcPr>
          <w:p w14:paraId="5CA14046" w14:textId="77777777" w:rsidR="00D50EA4" w:rsidRPr="00AE30D2" w:rsidRDefault="00D50EA4" w:rsidP="00AE30D2">
            <w:pPr>
              <w:suppressAutoHyphens w:val="0"/>
              <w:spacing w:before="40" w:after="40" w:line="220" w:lineRule="exact"/>
              <w:jc w:val="right"/>
              <w:rPr>
                <w:sz w:val="18"/>
              </w:rPr>
            </w:pPr>
            <w:r w:rsidRPr="00AE30D2">
              <w:rPr>
                <w:sz w:val="18"/>
                <w:lang w:val="fr-FR"/>
              </w:rPr>
              <w:t>2 833 025</w:t>
            </w:r>
          </w:p>
        </w:tc>
        <w:tc>
          <w:tcPr>
            <w:tcW w:w="975" w:type="dxa"/>
            <w:tcBorders>
              <w:bottom w:val="single" w:sz="4" w:space="0" w:color="auto"/>
            </w:tcBorders>
            <w:shd w:val="clear" w:color="auto" w:fill="auto"/>
            <w:tcMar>
              <w:right w:w="57" w:type="dxa"/>
            </w:tcMar>
            <w:vAlign w:val="bottom"/>
            <w:hideMark/>
          </w:tcPr>
          <w:p w14:paraId="312BA2A9" w14:textId="77777777" w:rsidR="00D50EA4" w:rsidRPr="00AE30D2" w:rsidRDefault="00D50EA4" w:rsidP="00AE30D2">
            <w:pPr>
              <w:suppressAutoHyphens w:val="0"/>
              <w:spacing w:before="40" w:after="40" w:line="220" w:lineRule="exact"/>
              <w:jc w:val="right"/>
              <w:rPr>
                <w:sz w:val="18"/>
              </w:rPr>
            </w:pPr>
            <w:r w:rsidRPr="00AE30D2">
              <w:rPr>
                <w:sz w:val="18"/>
                <w:lang w:val="fr-FR"/>
              </w:rPr>
              <w:t>2 543 082</w:t>
            </w:r>
          </w:p>
        </w:tc>
        <w:tc>
          <w:tcPr>
            <w:tcW w:w="976" w:type="dxa"/>
            <w:tcBorders>
              <w:bottom w:val="single" w:sz="4" w:space="0" w:color="auto"/>
            </w:tcBorders>
            <w:shd w:val="clear" w:color="auto" w:fill="auto"/>
            <w:tcMar>
              <w:right w:w="57" w:type="dxa"/>
            </w:tcMar>
            <w:vAlign w:val="bottom"/>
            <w:hideMark/>
          </w:tcPr>
          <w:p w14:paraId="720BF014" w14:textId="77777777" w:rsidR="00D50EA4" w:rsidRPr="00AE30D2" w:rsidRDefault="00D50EA4" w:rsidP="00AE30D2">
            <w:pPr>
              <w:suppressAutoHyphens w:val="0"/>
              <w:spacing w:before="40" w:after="40" w:line="220" w:lineRule="exact"/>
              <w:jc w:val="right"/>
              <w:rPr>
                <w:sz w:val="18"/>
              </w:rPr>
            </w:pPr>
            <w:r w:rsidRPr="00AE30D2">
              <w:rPr>
                <w:sz w:val="18"/>
                <w:lang w:val="fr-FR"/>
              </w:rPr>
              <w:t>2 344 381</w:t>
            </w:r>
          </w:p>
        </w:tc>
        <w:tc>
          <w:tcPr>
            <w:tcW w:w="976" w:type="dxa"/>
            <w:tcBorders>
              <w:bottom w:val="single" w:sz="4" w:space="0" w:color="auto"/>
            </w:tcBorders>
            <w:shd w:val="clear" w:color="auto" w:fill="auto"/>
            <w:tcMar>
              <w:right w:w="57" w:type="dxa"/>
            </w:tcMar>
            <w:vAlign w:val="bottom"/>
            <w:hideMark/>
          </w:tcPr>
          <w:p w14:paraId="4F06226E" w14:textId="77777777" w:rsidR="00D50EA4" w:rsidRPr="00AE30D2" w:rsidRDefault="00D50EA4" w:rsidP="00AE30D2">
            <w:pPr>
              <w:suppressAutoHyphens w:val="0"/>
              <w:spacing w:before="40" w:after="40" w:line="220" w:lineRule="exact"/>
              <w:jc w:val="right"/>
              <w:rPr>
                <w:sz w:val="18"/>
              </w:rPr>
            </w:pPr>
            <w:r w:rsidRPr="00AE30D2">
              <w:rPr>
                <w:sz w:val="18"/>
                <w:lang w:val="fr-FR"/>
              </w:rPr>
              <w:t>2 291 971</w:t>
            </w:r>
          </w:p>
        </w:tc>
      </w:tr>
      <w:tr w:rsidR="00AE30D2" w:rsidRPr="00AE30D2" w14:paraId="0572AD5A" w14:textId="77777777" w:rsidTr="00AE30D2">
        <w:tc>
          <w:tcPr>
            <w:tcW w:w="1516" w:type="dxa"/>
            <w:tcBorders>
              <w:top w:val="single" w:sz="4" w:space="0" w:color="auto"/>
              <w:bottom w:val="single" w:sz="12" w:space="0" w:color="auto"/>
            </w:tcBorders>
            <w:shd w:val="clear" w:color="auto" w:fill="auto"/>
            <w:hideMark/>
          </w:tcPr>
          <w:p w14:paraId="416A50FD" w14:textId="77777777" w:rsidR="00D50EA4" w:rsidRPr="00AE30D2" w:rsidRDefault="00D50EA4" w:rsidP="00AE30D2">
            <w:pPr>
              <w:suppressAutoHyphens w:val="0"/>
              <w:spacing w:before="80" w:after="80" w:line="220" w:lineRule="exact"/>
              <w:ind w:left="113"/>
              <w:rPr>
                <w:b/>
                <w:bCs/>
                <w:sz w:val="17"/>
                <w:szCs w:val="17"/>
                <w:lang w:val="fr-FR"/>
              </w:rPr>
            </w:pPr>
            <w:r w:rsidRPr="00AE30D2">
              <w:rPr>
                <w:b/>
                <w:bCs/>
                <w:sz w:val="17"/>
                <w:szCs w:val="17"/>
                <w:lang w:val="fr-FR"/>
              </w:rPr>
              <w:t>Total des dépenses</w:t>
            </w:r>
          </w:p>
        </w:tc>
        <w:tc>
          <w:tcPr>
            <w:tcW w:w="975" w:type="dxa"/>
            <w:tcBorders>
              <w:top w:val="single" w:sz="4" w:space="0" w:color="auto"/>
              <w:bottom w:val="single" w:sz="12" w:space="0" w:color="auto"/>
            </w:tcBorders>
            <w:shd w:val="clear" w:color="auto" w:fill="auto"/>
            <w:tcMar>
              <w:right w:w="57" w:type="dxa"/>
            </w:tcMar>
            <w:vAlign w:val="bottom"/>
            <w:hideMark/>
          </w:tcPr>
          <w:p w14:paraId="26B1CF8E" w14:textId="77777777" w:rsidR="00D50EA4" w:rsidRPr="00AE30D2" w:rsidRDefault="00D50EA4" w:rsidP="00AE30D2">
            <w:pPr>
              <w:suppressAutoHyphens w:val="0"/>
              <w:spacing w:before="80" w:after="80" w:line="220" w:lineRule="exact"/>
              <w:ind w:left="113"/>
              <w:jc w:val="right"/>
              <w:rPr>
                <w:b/>
                <w:bCs/>
                <w:sz w:val="17"/>
                <w:szCs w:val="17"/>
                <w:lang w:val="fr-FR"/>
              </w:rPr>
            </w:pPr>
            <w:r w:rsidRPr="00AE30D2">
              <w:rPr>
                <w:b/>
                <w:bCs/>
                <w:sz w:val="17"/>
                <w:szCs w:val="17"/>
                <w:lang w:val="fr-FR"/>
              </w:rPr>
              <w:t>6 654 856</w:t>
            </w:r>
          </w:p>
        </w:tc>
        <w:tc>
          <w:tcPr>
            <w:tcW w:w="976" w:type="dxa"/>
            <w:tcBorders>
              <w:top w:val="single" w:sz="4" w:space="0" w:color="auto"/>
              <w:bottom w:val="single" w:sz="12" w:space="0" w:color="auto"/>
            </w:tcBorders>
            <w:shd w:val="clear" w:color="auto" w:fill="auto"/>
            <w:tcMar>
              <w:right w:w="57" w:type="dxa"/>
            </w:tcMar>
            <w:vAlign w:val="bottom"/>
            <w:hideMark/>
          </w:tcPr>
          <w:p w14:paraId="0E7445AB" w14:textId="77777777" w:rsidR="00D50EA4" w:rsidRPr="00AE30D2" w:rsidRDefault="00D50EA4" w:rsidP="00AE30D2">
            <w:pPr>
              <w:suppressAutoHyphens w:val="0"/>
              <w:spacing w:before="80" w:after="80" w:line="220" w:lineRule="exact"/>
              <w:ind w:left="113"/>
              <w:jc w:val="right"/>
              <w:rPr>
                <w:b/>
                <w:bCs/>
                <w:sz w:val="17"/>
                <w:szCs w:val="17"/>
                <w:lang w:val="fr-FR"/>
              </w:rPr>
            </w:pPr>
            <w:r w:rsidRPr="00AE30D2">
              <w:rPr>
                <w:b/>
                <w:bCs/>
                <w:sz w:val="17"/>
                <w:szCs w:val="17"/>
                <w:lang w:val="fr-FR"/>
              </w:rPr>
              <w:t>6 492 150</w:t>
            </w:r>
          </w:p>
        </w:tc>
        <w:tc>
          <w:tcPr>
            <w:tcW w:w="976" w:type="dxa"/>
            <w:tcBorders>
              <w:top w:val="single" w:sz="4" w:space="0" w:color="auto"/>
              <w:bottom w:val="single" w:sz="12" w:space="0" w:color="auto"/>
            </w:tcBorders>
            <w:shd w:val="clear" w:color="auto" w:fill="auto"/>
            <w:tcMar>
              <w:right w:w="57" w:type="dxa"/>
            </w:tcMar>
            <w:vAlign w:val="bottom"/>
            <w:hideMark/>
          </w:tcPr>
          <w:p w14:paraId="1DA164C0" w14:textId="77777777" w:rsidR="00D50EA4" w:rsidRPr="00AE30D2" w:rsidRDefault="00D50EA4" w:rsidP="00AE30D2">
            <w:pPr>
              <w:suppressAutoHyphens w:val="0"/>
              <w:spacing w:before="80" w:after="80" w:line="220" w:lineRule="exact"/>
              <w:ind w:left="113"/>
              <w:jc w:val="right"/>
              <w:rPr>
                <w:b/>
                <w:bCs/>
                <w:sz w:val="17"/>
                <w:szCs w:val="17"/>
                <w:lang w:val="fr-FR"/>
              </w:rPr>
            </w:pPr>
            <w:r w:rsidRPr="00AE30D2">
              <w:rPr>
                <w:b/>
                <w:bCs/>
                <w:sz w:val="17"/>
                <w:szCs w:val="17"/>
                <w:lang w:val="fr-FR"/>
              </w:rPr>
              <w:t>5 876 570</w:t>
            </w:r>
          </w:p>
        </w:tc>
        <w:tc>
          <w:tcPr>
            <w:tcW w:w="975" w:type="dxa"/>
            <w:tcBorders>
              <w:top w:val="single" w:sz="4" w:space="0" w:color="auto"/>
              <w:bottom w:val="single" w:sz="12" w:space="0" w:color="auto"/>
            </w:tcBorders>
            <w:shd w:val="clear" w:color="auto" w:fill="auto"/>
            <w:tcMar>
              <w:right w:w="57" w:type="dxa"/>
            </w:tcMar>
            <w:vAlign w:val="bottom"/>
            <w:hideMark/>
          </w:tcPr>
          <w:p w14:paraId="53A2D2FF" w14:textId="77777777" w:rsidR="00D50EA4" w:rsidRPr="00AE30D2" w:rsidRDefault="00D50EA4" w:rsidP="00AE30D2">
            <w:pPr>
              <w:suppressAutoHyphens w:val="0"/>
              <w:spacing w:before="80" w:after="80" w:line="220" w:lineRule="exact"/>
              <w:ind w:left="113"/>
              <w:jc w:val="right"/>
              <w:rPr>
                <w:b/>
                <w:bCs/>
                <w:sz w:val="17"/>
                <w:szCs w:val="17"/>
                <w:lang w:val="fr-FR"/>
              </w:rPr>
            </w:pPr>
            <w:r w:rsidRPr="00AE30D2">
              <w:rPr>
                <w:b/>
                <w:bCs/>
                <w:sz w:val="17"/>
                <w:szCs w:val="17"/>
                <w:lang w:val="fr-FR"/>
              </w:rPr>
              <w:t>5 259 515</w:t>
            </w:r>
          </w:p>
        </w:tc>
        <w:tc>
          <w:tcPr>
            <w:tcW w:w="976" w:type="dxa"/>
            <w:tcBorders>
              <w:top w:val="single" w:sz="4" w:space="0" w:color="auto"/>
              <w:bottom w:val="single" w:sz="12" w:space="0" w:color="auto"/>
            </w:tcBorders>
            <w:shd w:val="clear" w:color="auto" w:fill="auto"/>
            <w:tcMar>
              <w:right w:w="57" w:type="dxa"/>
            </w:tcMar>
            <w:vAlign w:val="bottom"/>
            <w:hideMark/>
          </w:tcPr>
          <w:p w14:paraId="288551C9" w14:textId="77777777" w:rsidR="00D50EA4" w:rsidRPr="00AE30D2" w:rsidRDefault="00D50EA4" w:rsidP="00AE30D2">
            <w:pPr>
              <w:suppressAutoHyphens w:val="0"/>
              <w:spacing w:before="80" w:after="80" w:line="220" w:lineRule="exact"/>
              <w:ind w:left="113"/>
              <w:jc w:val="right"/>
              <w:rPr>
                <w:b/>
                <w:bCs/>
                <w:sz w:val="17"/>
                <w:szCs w:val="17"/>
                <w:lang w:val="fr-FR"/>
              </w:rPr>
            </w:pPr>
            <w:r w:rsidRPr="00AE30D2">
              <w:rPr>
                <w:b/>
                <w:bCs/>
                <w:sz w:val="17"/>
                <w:szCs w:val="17"/>
                <w:lang w:val="fr-FR"/>
              </w:rPr>
              <w:t>4 966 459</w:t>
            </w:r>
          </w:p>
        </w:tc>
        <w:tc>
          <w:tcPr>
            <w:tcW w:w="976" w:type="dxa"/>
            <w:tcBorders>
              <w:top w:val="single" w:sz="4" w:space="0" w:color="auto"/>
              <w:bottom w:val="single" w:sz="12" w:space="0" w:color="auto"/>
            </w:tcBorders>
            <w:shd w:val="clear" w:color="auto" w:fill="auto"/>
            <w:tcMar>
              <w:right w:w="57" w:type="dxa"/>
            </w:tcMar>
            <w:vAlign w:val="bottom"/>
            <w:hideMark/>
          </w:tcPr>
          <w:p w14:paraId="1D9F5AFF" w14:textId="77777777" w:rsidR="00D50EA4" w:rsidRPr="00AE30D2" w:rsidRDefault="00D50EA4" w:rsidP="00AE30D2">
            <w:pPr>
              <w:suppressAutoHyphens w:val="0"/>
              <w:spacing w:before="80" w:after="80" w:line="220" w:lineRule="exact"/>
              <w:ind w:left="113"/>
              <w:jc w:val="right"/>
              <w:rPr>
                <w:b/>
                <w:bCs/>
                <w:sz w:val="17"/>
                <w:szCs w:val="17"/>
                <w:lang w:val="fr-FR"/>
              </w:rPr>
            </w:pPr>
            <w:r w:rsidRPr="00AE30D2">
              <w:rPr>
                <w:b/>
                <w:bCs/>
                <w:sz w:val="17"/>
                <w:szCs w:val="17"/>
                <w:lang w:val="fr-FR"/>
              </w:rPr>
              <w:t>4 555 938</w:t>
            </w:r>
          </w:p>
        </w:tc>
      </w:tr>
    </w:tbl>
    <w:p w14:paraId="1B70F877" w14:textId="77777777" w:rsidR="00D50EA4" w:rsidRPr="00D50EA4" w:rsidRDefault="00D50EA4" w:rsidP="00E66744">
      <w:pPr>
        <w:pStyle w:val="H1G"/>
      </w:pPr>
      <w:r w:rsidRPr="00D50EA4">
        <w:rPr>
          <w:lang w:val="fr-FR"/>
        </w:rPr>
        <w:lastRenderedPageBreak/>
        <w:tab/>
      </w:r>
      <w:r w:rsidRPr="00D50EA4">
        <w:rPr>
          <w:lang w:val="fr-FR"/>
        </w:rPr>
        <w:tab/>
      </w:r>
      <w:r w:rsidRPr="00D50EA4">
        <w:rPr>
          <w:bCs/>
          <w:lang w:val="fr-FR"/>
        </w:rPr>
        <w:t>Collecte de données</w:t>
      </w:r>
    </w:p>
    <w:p w14:paraId="57F8AB7F" w14:textId="77777777" w:rsidR="00D50EA4" w:rsidRPr="00D50EA4" w:rsidRDefault="00D50EA4" w:rsidP="00E66744">
      <w:pPr>
        <w:pStyle w:val="H23G"/>
      </w:pPr>
      <w:r w:rsidRPr="00D50EA4">
        <w:rPr>
          <w:lang w:val="fr-FR"/>
        </w:rPr>
        <w:tab/>
      </w:r>
      <w:r w:rsidRPr="00D50EA4">
        <w:rPr>
          <w:lang w:val="fr-FR"/>
        </w:rPr>
        <w:tab/>
      </w:r>
      <w:r w:rsidRPr="00D50EA4">
        <w:rPr>
          <w:bCs/>
          <w:lang w:val="fr-FR"/>
        </w:rPr>
        <w:t>Réponse au paragraphe 8</w:t>
      </w:r>
    </w:p>
    <w:p w14:paraId="79D7FECD" w14:textId="38FA06E0" w:rsidR="00D50EA4" w:rsidRPr="00D50EA4" w:rsidRDefault="00D50EA4" w:rsidP="00BF3C96">
      <w:pPr>
        <w:pStyle w:val="SingleTxtG"/>
        <w:rPr>
          <w:lang w:val="fr-BE"/>
        </w:rPr>
      </w:pPr>
      <w:r w:rsidRPr="00D50EA4">
        <w:rPr>
          <w:lang w:val="fr-FR"/>
        </w:rPr>
        <w:t>18.</w:t>
      </w:r>
      <w:r w:rsidRPr="00D50EA4">
        <w:rPr>
          <w:lang w:val="fr-FR"/>
        </w:rPr>
        <w:tab/>
        <w:t>Les «</w:t>
      </w:r>
      <w:r w:rsidR="001F0ED7">
        <w:rPr>
          <w:lang w:val="fr-FR"/>
        </w:rPr>
        <w:t> </w:t>
      </w:r>
      <w:r w:rsidRPr="00D50EA4">
        <w:rPr>
          <w:lang w:val="fr-FR"/>
        </w:rPr>
        <w:t>ensembles d’indicateurs</w:t>
      </w:r>
      <w:r w:rsidR="001F0ED7">
        <w:rPr>
          <w:lang w:val="fr-FR"/>
        </w:rPr>
        <w:t> </w:t>
      </w:r>
      <w:r w:rsidRPr="00D50EA4">
        <w:rPr>
          <w:lang w:val="fr-FR"/>
        </w:rPr>
        <w:t>» relatifs au développement durable (à partir de 2010) et à l’égalité des sexes (à partir de 2021) comprennent des indicateurs se rapportant aux questions abordées dans la Convention relative aux droits de l’enfant (taux d’obtention du certificat d’études de l’enseignement secondaire pour les ressortissants et les non</w:t>
      </w:r>
      <w:r w:rsidR="001F0ED7">
        <w:rPr>
          <w:lang w:val="fr-FR"/>
        </w:rPr>
        <w:noBreakHyphen/>
      </w:r>
      <w:r w:rsidRPr="00D50EA4">
        <w:rPr>
          <w:lang w:val="fr-FR"/>
        </w:rPr>
        <w:t>ressortissants, décrochage scolaire global et ventilé par nationalité, taux d’alphabétisation des jeunes de 15 ans, ratio personnel/étudiants, chômage des jeunes, inscriptions, enseignement supérieur).</w:t>
      </w:r>
    </w:p>
    <w:p w14:paraId="6E56EC3D" w14:textId="2B402846" w:rsidR="00D50EA4" w:rsidRPr="00D50EA4" w:rsidRDefault="00D50EA4" w:rsidP="00BF3C96">
      <w:pPr>
        <w:pStyle w:val="SingleTxtG"/>
        <w:rPr>
          <w:lang w:val="fr-BE"/>
        </w:rPr>
      </w:pPr>
      <w:r w:rsidRPr="00D50EA4">
        <w:rPr>
          <w:lang w:val="fr-FR"/>
        </w:rPr>
        <w:t>19.</w:t>
      </w:r>
      <w:r w:rsidRPr="00D50EA4">
        <w:rPr>
          <w:lang w:val="fr-FR"/>
        </w:rPr>
        <w:tab/>
        <w:t>Depuis l’année scolaire 2009/2010, les statistiques relatives à l’éducation sont ventilées par degré (en ce inclus l’enseignement répondant à des besoins particuliers), par sexe et par nationalité. Les données sont mises à jour régulièrement</w:t>
      </w:r>
      <w:r w:rsidR="001F0ED7">
        <w:rPr>
          <w:lang w:val="fr-FR"/>
        </w:rPr>
        <w:t> </w:t>
      </w:r>
      <w:r w:rsidRPr="00D50EA4">
        <w:rPr>
          <w:lang w:val="fr-FR"/>
        </w:rPr>
        <w:t>; la protection de la vie privée limite les possibilités de ventilation supplémentaire des données tel que le prévoit la Convention relative aux droits de l’enfant. Le rapport sur la pauvreté à paraître en 2024 fournira des données ventilées relatives aux familles touchées par la pauvreté. Il convient par ailleurs de noter que chaque bureau est tenu de justifier ses démarches et inclut des évaluations et des données statistiques dans ses rapports administratifs.</w:t>
      </w:r>
    </w:p>
    <w:p w14:paraId="17B1E469"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Mécanisme de suivi indépendant</w:t>
      </w:r>
    </w:p>
    <w:p w14:paraId="1E945A8D"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9 a)</w:t>
      </w:r>
    </w:p>
    <w:p w14:paraId="3C6294DC" w14:textId="53513907" w:rsidR="00D50EA4" w:rsidRPr="00D50EA4" w:rsidRDefault="00D50EA4" w:rsidP="00BF3C96">
      <w:pPr>
        <w:pStyle w:val="SingleTxtG"/>
        <w:rPr>
          <w:lang w:val="fr-BE"/>
        </w:rPr>
      </w:pPr>
      <w:r w:rsidRPr="00D50EA4">
        <w:rPr>
          <w:lang w:val="fr-FR"/>
        </w:rPr>
        <w:t>20.</w:t>
      </w:r>
      <w:r w:rsidRPr="00D50EA4">
        <w:rPr>
          <w:lang w:val="fr-FR"/>
        </w:rPr>
        <w:tab/>
        <w:t>Voir la réponse concernant le paragraphe 2 a).</w:t>
      </w:r>
    </w:p>
    <w:p w14:paraId="2CF59A42"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9 b)</w:t>
      </w:r>
    </w:p>
    <w:p w14:paraId="652BA3C0" w14:textId="6E05AFAF" w:rsidR="00D50EA4" w:rsidRPr="00D50EA4" w:rsidRDefault="00D50EA4" w:rsidP="00BF3C96">
      <w:pPr>
        <w:pStyle w:val="SingleTxtG"/>
        <w:rPr>
          <w:lang w:val="fr-BE"/>
        </w:rPr>
      </w:pPr>
      <w:r w:rsidRPr="00D50EA4">
        <w:rPr>
          <w:lang w:val="fr-FR"/>
        </w:rPr>
        <w:t>21.</w:t>
      </w:r>
      <w:r w:rsidRPr="00D50EA4">
        <w:rPr>
          <w:lang w:val="fr-FR"/>
        </w:rPr>
        <w:tab/>
        <w:t>Voir la réponse concernant le paragraphe 2 a).</w:t>
      </w:r>
    </w:p>
    <w:p w14:paraId="5635EB6B"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9 c)</w:t>
      </w:r>
    </w:p>
    <w:p w14:paraId="6D954C92" w14:textId="62825960" w:rsidR="00D50EA4" w:rsidRPr="00D50EA4" w:rsidRDefault="00D50EA4" w:rsidP="00BF3C96">
      <w:pPr>
        <w:pStyle w:val="SingleTxtG"/>
        <w:rPr>
          <w:lang w:val="fr-BE"/>
        </w:rPr>
      </w:pPr>
      <w:r w:rsidRPr="00D50EA4">
        <w:rPr>
          <w:lang w:val="fr-FR"/>
        </w:rPr>
        <w:t>22.</w:t>
      </w:r>
      <w:r w:rsidRPr="00D50EA4">
        <w:rPr>
          <w:lang w:val="fr-FR"/>
        </w:rPr>
        <w:tab/>
        <w:t>En vertu de la loi sur l’enfance et la jeunesse, le Bureau du Médiateur pour les</w:t>
      </w:r>
      <w:r w:rsidR="002B4BEC">
        <w:rPr>
          <w:lang w:val="fr-FR"/>
        </w:rPr>
        <w:t xml:space="preserve"> </w:t>
      </w:r>
      <w:r w:rsidRPr="00D50EA4">
        <w:rPr>
          <w:lang w:val="fr-FR"/>
        </w:rPr>
        <w:t xml:space="preserve">enfants et les adolescents assure la médiation en cas de désaccord. Il représente les intérêts des enfants et des adolescents auprès des tribunaux, des pouvoirs publics, des institutions et des organisations pour l’enfance et la jeunesse, et est habilité à engager des plaintes, formuler des suggestions et introduire des recours. Il examine la mise en œuvre, par les tribunaux et l’administration publique, de la Convention relative aux droits de l’enfant et des protocoles facultatifs qui s’y rapportent, ainsi que d’autres dispositions en matière de protection internationale des enfants et des adolescents. Il entretient également des contacts avec les organes de contrôle régionaux et internationaux, auxquels il rend des comptes, et peut mener ses propres enquêtes dans le cadre de son mandat. En outre, il émet des avis sur les projets de lois et d’ordonnances et sur la ratification de conventions internationales qui concernent particulièrement les enfants et les adolescents. Les relations publiques entrent également dans ses attributions. </w:t>
      </w:r>
    </w:p>
    <w:p w14:paraId="13A7820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9 d)</w:t>
      </w:r>
    </w:p>
    <w:p w14:paraId="1C347CFF" w14:textId="7D645907" w:rsidR="00D50EA4" w:rsidRPr="00D50EA4" w:rsidRDefault="00D50EA4" w:rsidP="00BF3C96">
      <w:pPr>
        <w:pStyle w:val="SingleTxtG"/>
        <w:rPr>
          <w:lang w:val="fr-BE"/>
        </w:rPr>
      </w:pPr>
      <w:r w:rsidRPr="00D50EA4">
        <w:rPr>
          <w:lang w:val="fr-FR"/>
        </w:rPr>
        <w:t>23.</w:t>
      </w:r>
      <w:r w:rsidRPr="00D50EA4">
        <w:rPr>
          <w:lang w:val="fr-FR"/>
        </w:rPr>
        <w:tab/>
        <w:t>Comme mentionné ci-dessus, le Bureau du Médiateur pour les enfants et les adolescents dispose de 0,4 poste équivalent temps plein. Il est placé sous l’égide de l’Association pour les droits de l’homme au Liechtenstein, et peut profiter de ses infrastructures. Cette dernière bénéficie d’une aide publique annuelle de 350</w:t>
      </w:r>
      <w:r w:rsidR="001F0ED7">
        <w:rPr>
          <w:lang w:val="fr-FR"/>
        </w:rPr>
        <w:t> </w:t>
      </w:r>
      <w:r w:rsidRPr="00D50EA4">
        <w:rPr>
          <w:lang w:val="fr-FR"/>
        </w:rPr>
        <w:t>000 CHF.</w:t>
      </w:r>
    </w:p>
    <w:p w14:paraId="24AC016E"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Diffusion, sensibilisation et formation</w:t>
      </w:r>
    </w:p>
    <w:p w14:paraId="75BF94AD" w14:textId="77777777" w:rsidR="00D50EA4" w:rsidRPr="00D50EA4" w:rsidRDefault="00D50EA4" w:rsidP="00E66744">
      <w:pPr>
        <w:pStyle w:val="H23G"/>
        <w:rPr>
          <w:lang w:val="fr-BE"/>
        </w:rPr>
      </w:pPr>
      <w:bookmarkStart w:id="12" w:name="_Hlk119395368"/>
      <w:r w:rsidRPr="00D50EA4">
        <w:rPr>
          <w:lang w:val="fr-FR"/>
        </w:rPr>
        <w:tab/>
      </w:r>
      <w:r w:rsidRPr="00D50EA4">
        <w:rPr>
          <w:lang w:val="fr-FR"/>
        </w:rPr>
        <w:tab/>
      </w:r>
      <w:r w:rsidRPr="00D50EA4">
        <w:rPr>
          <w:bCs/>
          <w:lang w:val="fr-FR"/>
        </w:rPr>
        <w:t>Réponse au paragraphe 10</w:t>
      </w:r>
    </w:p>
    <w:bookmarkEnd w:id="12"/>
    <w:p w14:paraId="51B7A822" w14:textId="7BE4D56C" w:rsidR="00D50EA4" w:rsidRPr="00D50EA4" w:rsidRDefault="00D50EA4" w:rsidP="00BF3C96">
      <w:pPr>
        <w:pStyle w:val="SingleTxtG"/>
        <w:rPr>
          <w:lang w:val="fr-BE"/>
        </w:rPr>
      </w:pPr>
      <w:r w:rsidRPr="00F1013C">
        <w:rPr>
          <w:lang w:val="fr-FR"/>
        </w:rPr>
        <w:t>24.</w:t>
      </w:r>
      <w:r w:rsidRPr="00F1013C">
        <w:rPr>
          <w:lang w:val="fr-FR"/>
        </w:rPr>
        <w:tab/>
        <w:t>La formation des enseignants est régie par le nouveau programme d’enseignement du Liechtenstein (</w:t>
      </w:r>
      <w:hyperlink r:id="rId9" w:history="1">
        <w:r w:rsidRPr="00F1013C">
          <w:rPr>
            <w:rStyle w:val="Lienhypertexte"/>
            <w:lang w:val="fr-FR"/>
          </w:rPr>
          <w:t>LiLe</w:t>
        </w:r>
      </w:hyperlink>
      <w:r w:rsidRPr="00F1013C">
        <w:rPr>
          <w:lang w:val="fr-FR"/>
        </w:rPr>
        <w:t xml:space="preserve">) mis en place au cours de l’année scolaire 2019/20. Ce programme prévoit expressément l’intégration, dans les cours consacrés à la nature, à l’être humain et à </w:t>
      </w:r>
      <w:r w:rsidRPr="00F1013C">
        <w:rPr>
          <w:lang w:val="fr-FR"/>
        </w:rPr>
        <w:lastRenderedPageBreak/>
        <w:t>la société, de la question des droits de l’enfant. Il s’agit de permettre aux apprenants d’exprimer leurs préoccupations et de comprendre les mécanismes politiques. Au deuxième cycle (de la 3</w:t>
      </w:r>
      <w:r w:rsidRPr="00F1013C">
        <w:rPr>
          <w:vertAlign w:val="superscript"/>
          <w:lang w:val="fr-FR"/>
        </w:rPr>
        <w:t>e</w:t>
      </w:r>
      <w:r w:rsidRPr="00F1013C">
        <w:rPr>
          <w:lang w:val="fr-FR"/>
        </w:rPr>
        <w:t xml:space="preserve"> à la 6</w:t>
      </w:r>
      <w:r w:rsidRPr="00F1013C">
        <w:rPr>
          <w:vertAlign w:val="superscript"/>
          <w:lang w:val="fr-FR"/>
        </w:rPr>
        <w:t>e</w:t>
      </w:r>
      <w:r w:rsidRPr="00F1013C">
        <w:rPr>
          <w:lang w:val="fr-FR"/>
        </w:rPr>
        <w:t> année), les élèves assimilent les droits et devoirs des membres de la société. Au troisième cycle (de la 7</w:t>
      </w:r>
      <w:r w:rsidRPr="00F1013C">
        <w:rPr>
          <w:vertAlign w:val="superscript"/>
          <w:lang w:val="fr-FR"/>
        </w:rPr>
        <w:t>e</w:t>
      </w:r>
      <w:r w:rsidRPr="00F1013C">
        <w:rPr>
          <w:lang w:val="fr-FR"/>
        </w:rPr>
        <w:t xml:space="preserve"> à la 9</w:t>
      </w:r>
      <w:r w:rsidRPr="00F1013C">
        <w:rPr>
          <w:vertAlign w:val="superscript"/>
          <w:lang w:val="fr-FR"/>
        </w:rPr>
        <w:t>e</w:t>
      </w:r>
      <w:r w:rsidRPr="00F1013C">
        <w:rPr>
          <w:lang w:val="fr-FR"/>
        </w:rPr>
        <w:t> année), ils approfondissent ces connaissances dans le cadre de la conception et de l’organisation, sur la base de ces principes, d’une Journée des droits de l’enfant et d’une Journée des droits de l’homme. Le travail social mené en milieu scolaire garantit la participation en tant que droit incontestable de l’enfant. L’Administration accorde une attention particulière à la formation des professionnels qui travaillent avec les enfants. Le sujet figure en permanence à l’agenda des organes suivants : la Table ronde sur la traite des personnes, le Groupe d’experts sur la protection contre les abus</w:t>
      </w:r>
      <w:r w:rsidR="002B4BEC">
        <w:rPr>
          <w:lang w:val="fr-FR"/>
        </w:rPr>
        <w:t xml:space="preserve"> </w:t>
      </w:r>
      <w:r w:rsidRPr="00F1013C">
        <w:rPr>
          <w:lang w:val="fr-FR"/>
        </w:rPr>
        <w:t>sexuels, les Services de gestion des risques et la Commission pour la protection contre les violences.</w:t>
      </w:r>
    </w:p>
    <w:p w14:paraId="0DBA00CA"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Coopération avec la société civile</w:t>
      </w:r>
    </w:p>
    <w:p w14:paraId="33BCF018"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11</w:t>
      </w:r>
    </w:p>
    <w:p w14:paraId="725390B9" w14:textId="6D8A873F" w:rsidR="00D50EA4" w:rsidRPr="00D50EA4" w:rsidRDefault="00D50EA4" w:rsidP="00BF3C96">
      <w:pPr>
        <w:pStyle w:val="SingleTxtG"/>
        <w:rPr>
          <w:lang w:val="fr-BE"/>
        </w:rPr>
      </w:pPr>
      <w:r w:rsidRPr="00D50EA4">
        <w:rPr>
          <w:lang w:val="fr-FR"/>
        </w:rPr>
        <w:t>25.</w:t>
      </w:r>
      <w:r w:rsidRPr="00D50EA4">
        <w:rPr>
          <w:lang w:val="fr-FR"/>
        </w:rPr>
        <w:tab/>
        <w:t>La participation de la société civile joue un rôle important, tant au niveau national qu’international. À titre d’exemple, le Bureau des affaires étrangères entretient de longue date, avec les ONG, un dialogue annuel portant notamment sur les droits de l’enfant. En 2019, la Convention relative aux droits de l’enfant et le Comité des droits de l’enfant étaient au centre du dialogue</w:t>
      </w:r>
      <w:r w:rsidR="00F27F8F">
        <w:rPr>
          <w:lang w:val="fr-FR"/>
        </w:rPr>
        <w:t> </w:t>
      </w:r>
      <w:r w:rsidRPr="00D50EA4">
        <w:rPr>
          <w:lang w:val="fr-FR"/>
        </w:rPr>
        <w:t>; M</w:t>
      </w:r>
      <w:r w:rsidRPr="00D50EA4">
        <w:rPr>
          <w:vertAlign w:val="superscript"/>
          <w:lang w:val="fr-FR"/>
        </w:rPr>
        <w:t>me</w:t>
      </w:r>
      <w:r w:rsidRPr="00D50EA4">
        <w:rPr>
          <w:lang w:val="fr-FR"/>
        </w:rPr>
        <w:t xml:space="preserve"> Renate Winter, membre du Comité des droits de l’enfant, s’est exprimée dans ce cadre. Par ailleurs, le Bureau des affaires étrangères s’implique activement dans des événements </w:t>
      </w:r>
      <w:r w:rsidR="00F27F8F">
        <w:rPr>
          <w:lang w:val="fr-FR"/>
        </w:rPr>
        <w:t>− </w:t>
      </w:r>
      <w:r w:rsidRPr="00D50EA4">
        <w:rPr>
          <w:lang w:val="fr-FR"/>
        </w:rPr>
        <w:t>organisés ou non par ses soins</w:t>
      </w:r>
      <w:r w:rsidR="00F27F8F">
        <w:rPr>
          <w:lang w:val="fr-FR"/>
        </w:rPr>
        <w:t> −</w:t>
      </w:r>
      <w:r w:rsidRPr="00D50EA4">
        <w:rPr>
          <w:lang w:val="fr-FR"/>
        </w:rPr>
        <w:t xml:space="preserve"> où il présente la Convention relative aux droits de l’enfant et les protocoles facultatifs qui s’y rapportent et rend compte des faits nouveaux dans la sphère internationale. Voir la réponse aux questions 14 b), 18 et 19 b).</w:t>
      </w:r>
    </w:p>
    <w:p w14:paraId="0AE3F867"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Droits de l’enfant et entreprises</w:t>
      </w:r>
    </w:p>
    <w:p w14:paraId="66BD502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12</w:t>
      </w:r>
    </w:p>
    <w:p w14:paraId="07B99023" w14:textId="532264A2" w:rsidR="00D50EA4" w:rsidRPr="00D50EA4" w:rsidRDefault="00D50EA4" w:rsidP="00BF3C96">
      <w:pPr>
        <w:pStyle w:val="SingleTxtG"/>
        <w:rPr>
          <w:lang w:val="fr-BE"/>
        </w:rPr>
      </w:pPr>
      <w:bookmarkStart w:id="13" w:name="_Hlk97639250"/>
      <w:r w:rsidRPr="00D50EA4">
        <w:rPr>
          <w:lang w:val="fr-FR"/>
        </w:rPr>
        <w:t>26.</w:t>
      </w:r>
      <w:r w:rsidRPr="00D50EA4">
        <w:rPr>
          <w:lang w:val="fr-FR"/>
        </w:rPr>
        <w:tab/>
        <w:t>La formation professionnelle au Liechtenstein repose sur un système mixte d’enseignement : la formation est en effet répartie entre l’entreprise d’apprentissage et l’école professionnelle. Une large part des jeunes en formation relève du secteur privé, de petites et moyennes entreprises essentiellement. Les associations professionnelles et les décideurs politiques collaborent étroitement.</w:t>
      </w:r>
      <w:bookmarkEnd w:id="13"/>
    </w:p>
    <w:p w14:paraId="74DB549F" w14:textId="49837CD8" w:rsidR="00D50EA4" w:rsidRPr="00D50EA4" w:rsidRDefault="00D50EA4" w:rsidP="00BF3C96">
      <w:pPr>
        <w:pStyle w:val="SingleTxtG"/>
        <w:rPr>
          <w:lang w:val="fr-BE"/>
        </w:rPr>
      </w:pPr>
      <w:r w:rsidRPr="00D50EA4">
        <w:rPr>
          <w:lang w:val="fr-FR"/>
        </w:rPr>
        <w:t>27.</w:t>
      </w:r>
      <w:r w:rsidRPr="00D50EA4">
        <w:rPr>
          <w:lang w:val="fr-FR"/>
        </w:rPr>
        <w:tab/>
        <w:t>Dans ce contexte, il convient par ailleurs de mentionner la loi sur le travail (LGBl. 1967.006) et les dispositions connexes en matière de protection des enfants dans les domaines de l’éducation et du travail. La loi sur la formation professionnelle (LGBl. 2008.103) et l’ordonnance sur la formation professionnelle (LGBl. 2008.177) s’appliquent également</w:t>
      </w:r>
      <w:r w:rsidR="00F27F8F">
        <w:rPr>
          <w:lang w:val="fr-FR"/>
        </w:rPr>
        <w:t> </w:t>
      </w:r>
      <w:r w:rsidRPr="00D50EA4">
        <w:rPr>
          <w:lang w:val="fr-FR"/>
        </w:rPr>
        <w:t>; en outre, l’Office pour la formation et l’orientation professionnelles supervise la formation de base. Les formateurs sont des professionnels qualifiés dotés des compétences pédagogiques, méthodologiques et didactiques adéquates.</w:t>
      </w:r>
    </w:p>
    <w:p w14:paraId="1D4A43A9"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Coopération internationale</w:t>
      </w:r>
    </w:p>
    <w:p w14:paraId="45127373"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13</w:t>
      </w:r>
    </w:p>
    <w:p w14:paraId="6FE3E06F" w14:textId="7E176DF5" w:rsidR="00D50EA4" w:rsidRPr="00D50EA4" w:rsidRDefault="00D50EA4" w:rsidP="00BF3C96">
      <w:pPr>
        <w:pStyle w:val="SingleTxtG"/>
        <w:rPr>
          <w:lang w:val="fr-BE"/>
        </w:rPr>
      </w:pPr>
      <w:r w:rsidRPr="00D50EA4">
        <w:rPr>
          <w:lang w:val="fr-FR"/>
        </w:rPr>
        <w:t>28.</w:t>
      </w:r>
      <w:r w:rsidRPr="00D50EA4">
        <w:rPr>
          <w:lang w:val="fr-FR"/>
        </w:rPr>
        <w:tab/>
        <w:t>Les dépenses totales en matière d’aide publique au développement, en hausse de 5 %, sont passées de 24,2 millions de francs suisses en 2016 à 25,4 millions en 2021. Des efforts importants ont donc été déployés pour renforcer la solidarité internationale. Malgré l’augmentation des dépenses, en 2019, le Liechtenstein affichait la même part d’aide publique au développement qu’en 2016, à savoir 0,41 %. Cela tient notamment à la croissance exceptionnelle du revenu national brut (RNB). Le RNB du Liechtenstein est très volatil en raison des liens économiques étroits que l’État entretient avec les pays étrangers et du nombre très élevé de travailleurs frontaliers (plus de 20 000 personnes)</w:t>
      </w:r>
      <w:r w:rsidR="00F27F8F">
        <w:rPr>
          <w:lang w:val="fr-FR"/>
        </w:rPr>
        <w:t> </w:t>
      </w:r>
      <w:r w:rsidRPr="00D50EA4">
        <w:rPr>
          <w:lang w:val="fr-FR"/>
        </w:rPr>
        <w:t>; les possibilités, pour le Gouvernement, de maîtriser la part de l’aide publique au développement en augmentant les dépenses sont très limitées. Le Gouvernement s’y efforce néanmoins à moyen terme.</w:t>
      </w:r>
    </w:p>
    <w:p w14:paraId="1426047A" w14:textId="77777777" w:rsidR="00D50EA4" w:rsidRPr="00D50EA4" w:rsidRDefault="00D50EA4" w:rsidP="00E66744">
      <w:pPr>
        <w:pStyle w:val="H1G"/>
        <w:rPr>
          <w:lang w:val="fr-BE"/>
        </w:rPr>
      </w:pPr>
      <w:bookmarkStart w:id="14" w:name="_Toc118981877"/>
      <w:r w:rsidRPr="00D50EA4">
        <w:rPr>
          <w:bCs/>
          <w:lang w:val="fr-FR"/>
        </w:rPr>
        <w:lastRenderedPageBreak/>
        <w:tab/>
        <w:t>B.</w:t>
      </w:r>
      <w:r w:rsidRPr="00D50EA4">
        <w:rPr>
          <w:lang w:val="fr-FR"/>
        </w:rPr>
        <w:tab/>
      </w:r>
      <w:r w:rsidRPr="00D50EA4">
        <w:rPr>
          <w:bCs/>
          <w:lang w:val="fr-FR"/>
        </w:rPr>
        <w:t>Principes généraux (art. 2, 3, 6 et 12)</w:t>
      </w:r>
      <w:bookmarkEnd w:id="14"/>
    </w:p>
    <w:p w14:paraId="1186836E"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Non-discrimination</w:t>
      </w:r>
    </w:p>
    <w:p w14:paraId="706CD4E5"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14 a)</w:t>
      </w:r>
    </w:p>
    <w:p w14:paraId="1A304F67" w14:textId="63E240C5" w:rsidR="00D50EA4" w:rsidRPr="00D50EA4" w:rsidRDefault="00D50EA4" w:rsidP="00BF3C96">
      <w:pPr>
        <w:pStyle w:val="SingleTxtG"/>
        <w:rPr>
          <w:lang w:val="fr-BE"/>
        </w:rPr>
      </w:pPr>
      <w:r w:rsidRPr="00D50EA4">
        <w:rPr>
          <w:lang w:val="fr-FR"/>
        </w:rPr>
        <w:t>29.</w:t>
      </w:r>
      <w:r w:rsidRPr="00D50EA4">
        <w:rPr>
          <w:lang w:val="fr-FR"/>
        </w:rPr>
        <w:tab/>
        <w:t>La protection juridique des femmes et des filles contre la discrimination est garantie par la loi sur l’égalité des sexes (LGBl. 1999.096), qui encadre les droits légaux des femmes et des filles victimes de discrimination sur le lieu de travail, dans l’accès à des biens et services ou dans leur prestation, ainsi que leurs possibilités d’action en justice.</w:t>
      </w:r>
    </w:p>
    <w:p w14:paraId="4A62DFC9" w14:textId="72302286" w:rsidR="00D50EA4" w:rsidRPr="00D50EA4" w:rsidRDefault="00D50EA4" w:rsidP="00BF3C96">
      <w:pPr>
        <w:pStyle w:val="SingleTxtG"/>
        <w:rPr>
          <w:lang w:val="fr-BE"/>
        </w:rPr>
      </w:pPr>
      <w:r w:rsidRPr="00F1013C">
        <w:rPr>
          <w:lang w:val="fr-FR"/>
        </w:rPr>
        <w:t>30.</w:t>
      </w:r>
      <w:r w:rsidRPr="00F1013C">
        <w:rPr>
          <w:lang w:val="fr-FR"/>
        </w:rPr>
        <w:tab/>
        <w:t xml:space="preserve">La législation liechtensteinoise garantit une protection juridique effective contre la discrimination dans d’autres domaines également. L’entrée en vigueur, en avril 2016, du nouvel article 283 du Code pénal (LGBl. 1988.037), qui a instauré une interdiction générale de la discrimination, constitue une avancée décisive sur la voie d’une protection juridique effective contre les formes multiples de discrimination. Jusqu’alors, seule la discrimination raciale était érigée en infraction pénale. Depuis la révision de cette disposition, l’infraction </w:t>
      </w:r>
      <w:r w:rsidR="00F27F8F" w:rsidRPr="00F1013C">
        <w:rPr>
          <w:lang w:val="fr-FR"/>
        </w:rPr>
        <w:t>− </w:t>
      </w:r>
      <w:r w:rsidRPr="00F1013C">
        <w:rPr>
          <w:lang w:val="fr-FR"/>
        </w:rPr>
        <w:t>passible d’une peine pouvant aller jusqu’à deux ans d’emprisonnement</w:t>
      </w:r>
      <w:r w:rsidR="00F27F8F" w:rsidRPr="00F1013C">
        <w:rPr>
          <w:lang w:val="fr-FR"/>
        </w:rPr>
        <w:t> −</w:t>
      </w:r>
      <w:r w:rsidRPr="00F1013C">
        <w:rPr>
          <w:lang w:val="fr-FR"/>
        </w:rPr>
        <w:t xml:space="preserve"> couvre également l’incitation publique à la haine ou à la discrimination fondée sur la langue, la nationalité, l’origine ethnique, la religion ou l’idéologie, le genre, le handicap, l’âge ou l’orientation sexuelle. Le terme «</w:t>
      </w:r>
      <w:r w:rsidR="00F27F8F" w:rsidRPr="00F1013C">
        <w:rPr>
          <w:lang w:val="fr-FR"/>
        </w:rPr>
        <w:t> </w:t>
      </w:r>
      <w:r w:rsidRPr="00F1013C">
        <w:rPr>
          <w:lang w:val="fr-FR"/>
        </w:rPr>
        <w:t>genre</w:t>
      </w:r>
      <w:r w:rsidR="00F27F8F" w:rsidRPr="00F1013C">
        <w:rPr>
          <w:lang w:val="fr-FR"/>
        </w:rPr>
        <w:t> </w:t>
      </w:r>
      <w:r w:rsidRPr="00F1013C">
        <w:rPr>
          <w:lang w:val="fr-FR"/>
        </w:rPr>
        <w:t>» englobe non seulement les femmes et les hommes, mais aussi les personnes transgenres ou présentant des caractéristiques sexuelles ambiguës. Refuser de fournir un service destiné au grand public à une personne ou à un groupe de personnes en raison des caractéristiques susmentionnées constitue également une infraction. Juges et procureurs bénéficient d’une formation continue en ces matières.</w:t>
      </w:r>
    </w:p>
    <w:p w14:paraId="4E2FF2CB"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14 b)</w:t>
      </w:r>
    </w:p>
    <w:p w14:paraId="2082283F" w14:textId="14DC8E31" w:rsidR="00D50EA4" w:rsidRPr="00D50EA4" w:rsidRDefault="00D50EA4" w:rsidP="00BF3C96">
      <w:pPr>
        <w:pStyle w:val="SingleTxtG"/>
        <w:rPr>
          <w:lang w:val="fr-BE"/>
        </w:rPr>
      </w:pPr>
      <w:r w:rsidRPr="00D50EA4">
        <w:rPr>
          <w:lang w:val="fr-FR"/>
        </w:rPr>
        <w:t>31.</w:t>
      </w:r>
      <w:r w:rsidRPr="00D50EA4">
        <w:rPr>
          <w:lang w:val="fr-FR"/>
        </w:rPr>
        <w:tab/>
        <w:t xml:space="preserve">Voir la réponse concernant le paragraphe 14 a). La Commission pour la protection contre les violences a également mis l’accent sur l’interdiction de la discrimination en 2021 avec, entre autres, le lancement d’une campagne sur le </w:t>
      </w:r>
      <w:r w:rsidRPr="00F1013C">
        <w:rPr>
          <w:lang w:val="fr-FR"/>
        </w:rPr>
        <w:t>cyberharcèlement</w:t>
      </w:r>
      <w:r w:rsidRPr="00D50EA4">
        <w:rPr>
          <w:lang w:val="fr-FR"/>
        </w:rPr>
        <w:t xml:space="preserve"> et les comportements respectueux, en particulier chez les jeunes. En outre, l’Association des personnes handicapées organise dans les écoles des activités de sensibilisation des élèves aux déficiences et aux formes de handicap. Dans ce cadre, les enfants peuvent par exemple se déplacer en fauteuil roulant, ou écouter une personne souffrant d’une incapacité physique décrire son quotidien, son environnement, et les obstacles qu’elle rencontre. Une exposition intitulée </w:t>
      </w:r>
      <w:r w:rsidRPr="00D50EA4">
        <w:rPr>
          <w:i/>
          <w:iCs/>
          <w:lang w:val="fr-FR"/>
        </w:rPr>
        <w:t>Begegnung</w:t>
      </w:r>
      <w:r w:rsidRPr="00D50EA4">
        <w:rPr>
          <w:lang w:val="fr-FR"/>
        </w:rPr>
        <w:t xml:space="preserve"> (rencontre), axée sur les handicaps physiques et mentaux et adressée aux écoles également, a été organisée conjointement par l’Association des personnes handicapées et l’Association d’aide à l’autonomie.</w:t>
      </w:r>
    </w:p>
    <w:p w14:paraId="3C4EABD7"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14 c)</w:t>
      </w:r>
    </w:p>
    <w:p w14:paraId="31231E5D" w14:textId="506FE28E" w:rsidR="00D50EA4" w:rsidRPr="00D50EA4" w:rsidRDefault="00D50EA4" w:rsidP="00BF3C96">
      <w:pPr>
        <w:pStyle w:val="SingleTxtG"/>
        <w:rPr>
          <w:lang w:val="fr-BE"/>
        </w:rPr>
      </w:pPr>
      <w:r w:rsidRPr="00D50EA4">
        <w:rPr>
          <w:lang w:val="fr-FR"/>
        </w:rPr>
        <w:t>32.</w:t>
      </w:r>
      <w:r w:rsidRPr="00D50EA4">
        <w:rPr>
          <w:lang w:val="fr-FR"/>
        </w:rPr>
        <w:tab/>
        <w:t>L’égalité sociale des personnes ayant des orientations sexuelles et des identités de genre différentes (personnes LGBTI) est une problématique qui touche de nombreux domaines de la vie publique. Ces deux dernières années, l’Association pour les droits de l’homme au Liechtenstein s’est également impliquée dans la lutte contre la discrimination à l’encontre des personnes LGBTI. En septembre 2018, elle a présenté une première analyse de la situation des personnes LGBTI. Ce rapport, qui dresse un bref état des lieux des progrès réalisés à ce jour en matière d’égalité, souligne également la nécessité d’agir sur le plan législatif, notamment en ce qui concerne l’accès au mariage et à l’adoption pour les couples de même sexe, le droit des homosexuels de donner leur sang et la reconnaissance d’un troisième genre.</w:t>
      </w:r>
    </w:p>
    <w:p w14:paraId="2B50A5A9" w14:textId="14F71BF7" w:rsidR="00D50EA4" w:rsidRPr="00D50EA4" w:rsidRDefault="00D50EA4" w:rsidP="00BF3C96">
      <w:pPr>
        <w:pStyle w:val="SingleTxtG"/>
        <w:rPr>
          <w:lang w:val="fr-BE"/>
        </w:rPr>
      </w:pPr>
      <w:r w:rsidRPr="00D50EA4">
        <w:rPr>
          <w:lang w:val="fr-FR"/>
        </w:rPr>
        <w:t>33.</w:t>
      </w:r>
      <w:r w:rsidRPr="00D50EA4">
        <w:rPr>
          <w:lang w:val="fr-FR"/>
        </w:rPr>
        <w:tab/>
        <w:t>En janvier 2020, l’Association pour les</w:t>
      </w:r>
      <w:r w:rsidR="002B4BEC">
        <w:rPr>
          <w:lang w:val="fr-FR"/>
        </w:rPr>
        <w:t xml:space="preserve"> </w:t>
      </w:r>
      <w:r w:rsidRPr="00D50EA4">
        <w:rPr>
          <w:lang w:val="fr-FR"/>
        </w:rPr>
        <w:t>droits de l’homme au Liechtenstein a organisé la première Table ronde sur la situation des jeunes LGBTI, qui a réuni des représentants de divers organismes publics et des acteurs de la société civile relevant des domaines de l’éducation et de l’aide à la jeunesse. Il s’agissait de faire le point sur la situation et de définir de nouveaux champs d’action. Un autre échange plus particulièrement axé sur l’environnement social des (jeunes) personnes LGBTI a eu lieu en mai 2021.</w:t>
      </w:r>
    </w:p>
    <w:p w14:paraId="4FF00FFF" w14:textId="77777777" w:rsidR="00D50EA4" w:rsidRPr="00D50EA4" w:rsidRDefault="00D50EA4" w:rsidP="00E66744">
      <w:pPr>
        <w:pStyle w:val="H23G"/>
        <w:rPr>
          <w:lang w:val="fr-BE"/>
        </w:rPr>
      </w:pPr>
      <w:r w:rsidRPr="00D50EA4">
        <w:rPr>
          <w:lang w:val="fr-FR"/>
        </w:rPr>
        <w:lastRenderedPageBreak/>
        <w:tab/>
      </w:r>
      <w:r w:rsidRPr="00D50EA4">
        <w:rPr>
          <w:lang w:val="fr-FR"/>
        </w:rPr>
        <w:tab/>
      </w:r>
      <w:r w:rsidRPr="00D50EA4">
        <w:rPr>
          <w:bCs/>
          <w:lang w:val="fr-FR"/>
        </w:rPr>
        <w:t>Réponse au paragraphe 14 d)</w:t>
      </w:r>
    </w:p>
    <w:p w14:paraId="47A28E0A" w14:textId="77777777" w:rsidR="00D50EA4" w:rsidRPr="00D50EA4" w:rsidRDefault="00D50EA4" w:rsidP="00BF3C96">
      <w:pPr>
        <w:pStyle w:val="SingleTxtG"/>
        <w:rPr>
          <w:lang w:val="fr-BE"/>
        </w:rPr>
      </w:pPr>
      <w:r w:rsidRPr="00D50EA4">
        <w:rPr>
          <w:lang w:val="fr-FR"/>
        </w:rPr>
        <w:t>34.</w:t>
      </w:r>
      <w:r w:rsidRPr="00D50EA4">
        <w:rPr>
          <w:lang w:val="fr-FR"/>
        </w:rPr>
        <w:tab/>
        <w:t xml:space="preserve">Au Liechtenstein, les enfants et les adolescents sont sensibilisés dès leur plus jeune âge à l’importance de ne pas laisser leur identité de genre ou les stéréotypes qui y sont associés leur dicter leurs choix en matière d’éducation et de parcours professionnel, mais plutôt à se laisser guider par leurs affinités, leurs centres d’intérêt et leurs capacités. Le projet transnational </w:t>
      </w:r>
      <w:r w:rsidRPr="00F1013C">
        <w:rPr>
          <w:i/>
          <w:iCs/>
          <w:lang w:val="fr-FR"/>
        </w:rPr>
        <w:t>Betrifft</w:t>
      </w:r>
      <w:r w:rsidRPr="00D50EA4">
        <w:rPr>
          <w:i/>
          <w:iCs/>
          <w:lang w:val="fr-FR"/>
        </w:rPr>
        <w:t> : Rollenbilder</w:t>
      </w:r>
      <w:r w:rsidRPr="00D50EA4">
        <w:rPr>
          <w:lang w:val="fr-FR"/>
        </w:rPr>
        <w:t xml:space="preserve"> (sujet : rôles de genre) mené entre 2012 et 2014 visait à élargir le spectre des rôles joués par les femmes et les hommes dans la vie familiale et professionnelle, à briser les stéréotypes de genre et à encourager les jeunes, les femmes et les hommes à s’engager dans des voies insolites. L’exposition itinérante interactive mise sur pied dans le cadre de ce projet a été présentée dans diverses écoles ces dernières années. Les ateliers connexes attirent de nombreux participants. </w:t>
      </w:r>
    </w:p>
    <w:p w14:paraId="422FFEC2" w14:textId="7B615FE4" w:rsidR="00D50EA4" w:rsidRPr="00D50EA4" w:rsidRDefault="00D50EA4" w:rsidP="00BF3C96">
      <w:pPr>
        <w:pStyle w:val="SingleTxtG"/>
        <w:rPr>
          <w:lang w:val="fr-BE"/>
        </w:rPr>
      </w:pPr>
      <w:r w:rsidRPr="00D50EA4">
        <w:rPr>
          <w:lang w:val="fr-FR"/>
        </w:rPr>
        <w:t>35.</w:t>
      </w:r>
      <w:r w:rsidRPr="00D50EA4">
        <w:rPr>
          <w:lang w:val="fr-FR"/>
        </w:rPr>
        <w:tab/>
        <w:t xml:space="preserve">Depuis 2012, une Journée nationale de l’avenir est organisée chaque année au Liechtenstein. À cette occasion, les filles et les garçons échangent leurs rôles et découvrent des aspects de la vie et des secteurs d’activité atypiques. La Journée de l’avenir encourage l’égalité des sexes dans les projets de vie et la planification des carrières, et ce dès le plus jeune âge. Le laboratoire liechtensteinois d’expérimentation pepperMINT, qui vise à éveiller l’intérêt des filles et des garçons pour les carrières scientifiques et techniques, a été inauguré en août 2017. Il met l’accent sur les disciplines des </w:t>
      </w:r>
      <w:r w:rsidRPr="00F1013C">
        <w:rPr>
          <w:lang w:val="fr-FR"/>
        </w:rPr>
        <w:t>STIM</w:t>
      </w:r>
      <w:r w:rsidRPr="00D50EA4">
        <w:rPr>
          <w:lang w:val="fr-FR"/>
        </w:rPr>
        <w:t xml:space="preserve"> dès le jardin d’enfants. Les activités qu’il propose aux groupes scolaires sont gratuites et librement accessibles.</w:t>
      </w:r>
    </w:p>
    <w:p w14:paraId="464D2C3F" w14:textId="77777777" w:rsidR="00D50EA4" w:rsidRPr="00D50EA4" w:rsidRDefault="00D50EA4" w:rsidP="00BF3C96">
      <w:pPr>
        <w:pStyle w:val="SingleTxtG"/>
        <w:rPr>
          <w:lang w:val="fr-BE"/>
        </w:rPr>
      </w:pPr>
      <w:r w:rsidRPr="00D50EA4">
        <w:rPr>
          <w:lang w:val="fr-FR"/>
        </w:rPr>
        <w:t>36.</w:t>
      </w:r>
      <w:r w:rsidRPr="00D50EA4">
        <w:rPr>
          <w:lang w:val="fr-FR"/>
        </w:rPr>
        <w:tab/>
        <w:t xml:space="preserve">Le premier rapport sur l’éducation au Liechtenstein sera publié en 2023. Il abordera notamment la pandémie de COVID-19 et l’éducation, mettra en lumière l’importance des disciplines </w:t>
      </w:r>
      <w:r w:rsidRPr="00F1013C">
        <w:rPr>
          <w:lang w:val="fr-FR"/>
        </w:rPr>
        <w:t>STIM</w:t>
      </w:r>
      <w:r w:rsidRPr="00D50EA4">
        <w:rPr>
          <w:lang w:val="fr-FR"/>
        </w:rPr>
        <w:t xml:space="preserve"> et établira un mécanisme de suivi de leur évolution.</w:t>
      </w:r>
    </w:p>
    <w:p w14:paraId="19A74993" w14:textId="77777777" w:rsidR="00D50EA4" w:rsidRPr="00D50EA4" w:rsidRDefault="00D50EA4" w:rsidP="00BF3C96">
      <w:pPr>
        <w:pStyle w:val="SingleTxtG"/>
        <w:rPr>
          <w:lang w:val="fr-BE"/>
        </w:rPr>
      </w:pPr>
      <w:r w:rsidRPr="00D50EA4">
        <w:rPr>
          <w:lang w:val="fr-FR"/>
        </w:rPr>
        <w:t>37.</w:t>
      </w:r>
      <w:r w:rsidRPr="00D50EA4">
        <w:rPr>
          <w:lang w:val="fr-FR"/>
        </w:rPr>
        <w:tab/>
        <w:t xml:space="preserve">Le domaine de l’éducation répondant à des besoins particuliers présente des disparités de genre considérables. Les garçons y sont nettement plus nombreux que les filles. Dans l’enseignement obligatoire, les examens normalisés organisés chaque année fournissent également des indicateurs significatifs. En effet, les performances respectives des filles et des garçons sont analysées, et des mesures appropriées sont mises en place si nécessaire. En matière de planification des carrières également, divers dispositifs sont là pour aider les jeunes femmes à faire des choix professionnels affranchis des stéréotypes de genre. </w:t>
      </w:r>
    </w:p>
    <w:p w14:paraId="41BE5A54" w14:textId="7439DE89" w:rsidR="00D50EA4" w:rsidRPr="00D50EA4" w:rsidRDefault="00D50EA4" w:rsidP="00BF3C96">
      <w:pPr>
        <w:pStyle w:val="SingleTxtG"/>
        <w:rPr>
          <w:lang w:val="fr-BE"/>
        </w:rPr>
      </w:pPr>
      <w:r w:rsidRPr="00F1013C">
        <w:rPr>
          <w:lang w:val="fr-FR"/>
        </w:rPr>
        <w:t>38.</w:t>
      </w:r>
      <w:r w:rsidRPr="00F1013C">
        <w:rPr>
          <w:lang w:val="fr-FR"/>
        </w:rPr>
        <w:tab/>
        <w:t>Dans sa version révisée, la loi sur l’éducation impose l’organisation, en huitième année, d’entretiens élèves-parents-enseignants visant à évaluer la situation de l’élève dans son ensemble. Sur la base de cette évaluation, l’Office pour la formation et l’orientation professionnelles propose en neuvième année un soutien individuel via l’élaboration encadrée d’un projet professionnel. Il s’agit d’accompagner l’élève dans ses choix éducatifs et professionnels. Au cours du processus, celui-ci est également invité à s’auto</w:t>
      </w:r>
      <w:r w:rsidR="00F1013C" w:rsidRPr="00F1013C">
        <w:rPr>
          <w:lang w:val="fr-FR"/>
        </w:rPr>
        <w:t>-</w:t>
      </w:r>
      <w:r w:rsidRPr="00F1013C">
        <w:rPr>
          <w:lang w:val="fr-FR"/>
        </w:rPr>
        <w:t>évaluer, ce qui l’aide à prendre une décision éclairée. Les entretiens avec les élèves et leurs parents permettent aux enseignants de mettre en relief d’éventuels mécanismes de prise de décision</w:t>
      </w:r>
      <w:r w:rsidR="009B55B4" w:rsidRPr="00F1013C">
        <w:rPr>
          <w:lang w:val="fr-FR"/>
        </w:rPr>
        <w:t>s</w:t>
      </w:r>
      <w:r w:rsidRPr="00F1013C">
        <w:rPr>
          <w:lang w:val="fr-FR"/>
        </w:rPr>
        <w:t xml:space="preserve"> stéréotypés et sexistes et d’appeler l’attention sur d’autres filières d’enseignement.</w:t>
      </w:r>
    </w:p>
    <w:p w14:paraId="3E9C1EC2" w14:textId="09A20F3C" w:rsidR="00D50EA4" w:rsidRPr="00D50EA4" w:rsidRDefault="00D50EA4" w:rsidP="00BF3C96">
      <w:pPr>
        <w:pStyle w:val="SingleTxtG"/>
        <w:rPr>
          <w:lang w:val="fr-BE"/>
        </w:rPr>
      </w:pPr>
      <w:r w:rsidRPr="00D50EA4">
        <w:rPr>
          <w:lang w:val="fr-FR"/>
        </w:rPr>
        <w:t>39.</w:t>
      </w:r>
      <w:r w:rsidRPr="00D50EA4">
        <w:rPr>
          <w:lang w:val="fr-FR"/>
        </w:rPr>
        <w:tab/>
        <w:t>Il existe également divers services d’appui qui accompagnent les jeunes femmes dans leur choix d’une carrière spécifique. La plateforme en ligne «</w:t>
      </w:r>
      <w:r w:rsidR="006831CF">
        <w:rPr>
          <w:lang w:val="fr-FR"/>
        </w:rPr>
        <w:t> </w:t>
      </w:r>
      <w:r w:rsidRPr="00D50EA4">
        <w:rPr>
          <w:lang w:val="fr-FR"/>
        </w:rPr>
        <w:t>www.next-step.li</w:t>
      </w:r>
      <w:r w:rsidR="006831CF">
        <w:rPr>
          <w:lang w:val="fr-FR"/>
        </w:rPr>
        <w:t> </w:t>
      </w:r>
      <w:r w:rsidRPr="00D50EA4">
        <w:rPr>
          <w:lang w:val="fr-FR"/>
        </w:rPr>
        <w:t>» concentre sur un seul site toutes les perspectives d’emploi qu’offre le Liechtenstein. La sélection des outils pédagogiques tient également compte des questions de genre. Pour les éditeurs, l’équilibre des contenus en termes de genre est l’un des critères d’évaluation d’un «</w:t>
      </w:r>
      <w:r w:rsidR="00536889">
        <w:rPr>
          <w:lang w:val="fr-FR"/>
        </w:rPr>
        <w:t> </w:t>
      </w:r>
      <w:r w:rsidRPr="00D50EA4">
        <w:rPr>
          <w:lang w:val="fr-FR"/>
        </w:rPr>
        <w:t>matériel didactique de qualité</w:t>
      </w:r>
      <w:r w:rsidR="00536889">
        <w:rPr>
          <w:lang w:val="fr-FR"/>
        </w:rPr>
        <w:t> </w:t>
      </w:r>
      <w:r w:rsidRPr="00D50EA4">
        <w:rPr>
          <w:lang w:val="fr-FR"/>
        </w:rPr>
        <w:t xml:space="preserve">». Il existe également des outils didactiques qui traitent directement de l’égalité des sexes : on citera le portfolio d’apprentissage sur le genre </w:t>
      </w:r>
      <w:r w:rsidRPr="00F1013C">
        <w:rPr>
          <w:i/>
          <w:iCs/>
          <w:lang w:val="fr-FR"/>
        </w:rPr>
        <w:t>Mach</w:t>
      </w:r>
      <w:r w:rsidRPr="00D50EA4">
        <w:rPr>
          <w:i/>
          <w:iCs/>
          <w:lang w:val="fr-FR"/>
        </w:rPr>
        <w:t xml:space="preserve"> es gleich !</w:t>
      </w:r>
      <w:r w:rsidRPr="00D50EA4">
        <w:rPr>
          <w:lang w:val="fr-FR"/>
        </w:rPr>
        <w:t>, qui s’adresse aux élèves à partir de l’âge de 12 ans.</w:t>
      </w:r>
    </w:p>
    <w:p w14:paraId="0654D4F1"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14 e)</w:t>
      </w:r>
    </w:p>
    <w:p w14:paraId="7F79DA91" w14:textId="0D72CDAF" w:rsidR="00D50EA4" w:rsidRPr="00D50EA4" w:rsidRDefault="00D50EA4" w:rsidP="00BF3C96">
      <w:pPr>
        <w:pStyle w:val="SingleTxtG"/>
        <w:rPr>
          <w:lang w:val="fr-BE"/>
        </w:rPr>
      </w:pPr>
      <w:r w:rsidRPr="00D50EA4">
        <w:rPr>
          <w:lang w:val="fr-FR"/>
        </w:rPr>
        <w:t>40.</w:t>
      </w:r>
      <w:r w:rsidRPr="00D50EA4">
        <w:rPr>
          <w:lang w:val="fr-FR"/>
        </w:rPr>
        <w:tab/>
        <w:t xml:space="preserve">Le groupe de travail visé à la question 14 e) a cessé d’exister sous la forme décrite. Il a été remplacé par la Commission pour la protection contre les violences, qui a pour principal objet non pas la discrimination sociale, mais bien la violence dans la sphère publique au sens large </w:t>
      </w:r>
      <w:r w:rsidR="00536889">
        <w:rPr>
          <w:lang w:val="fr-FR"/>
        </w:rPr>
        <w:t>− </w:t>
      </w:r>
      <w:r w:rsidRPr="00D50EA4">
        <w:rPr>
          <w:lang w:val="fr-FR"/>
        </w:rPr>
        <w:t>en particulier l’extrémisme. La question de la discrimination, qui fait l’objet de campagnes nationales, joue néanmoins un rôle de premier plan dans ses travaux.</w:t>
      </w:r>
    </w:p>
    <w:p w14:paraId="00C2F5A6" w14:textId="77777777" w:rsidR="00D50EA4" w:rsidRPr="00D50EA4" w:rsidRDefault="00D50EA4" w:rsidP="00E66744">
      <w:pPr>
        <w:pStyle w:val="H1G"/>
        <w:rPr>
          <w:lang w:val="fr-BE"/>
        </w:rPr>
      </w:pPr>
      <w:r w:rsidRPr="00D50EA4">
        <w:rPr>
          <w:lang w:val="fr-FR"/>
        </w:rPr>
        <w:lastRenderedPageBreak/>
        <w:tab/>
      </w:r>
      <w:r w:rsidRPr="00D50EA4">
        <w:rPr>
          <w:lang w:val="fr-FR"/>
        </w:rPr>
        <w:tab/>
      </w:r>
      <w:r w:rsidRPr="00D50EA4">
        <w:rPr>
          <w:bCs/>
          <w:lang w:val="fr-FR"/>
        </w:rPr>
        <w:t>Intérêt supérieur de l’enfant</w:t>
      </w:r>
    </w:p>
    <w:p w14:paraId="52569647"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15</w:t>
      </w:r>
    </w:p>
    <w:p w14:paraId="5ED00BBE" w14:textId="66F89198" w:rsidR="00D50EA4" w:rsidRPr="00D50EA4" w:rsidRDefault="00D50EA4" w:rsidP="00BF3C96">
      <w:pPr>
        <w:pStyle w:val="SingleTxtG"/>
        <w:rPr>
          <w:lang w:val="fr-BE"/>
        </w:rPr>
      </w:pPr>
      <w:r w:rsidRPr="00D50EA4">
        <w:rPr>
          <w:lang w:val="fr-FR"/>
        </w:rPr>
        <w:t>41.</w:t>
      </w:r>
      <w:r w:rsidRPr="00D50EA4">
        <w:rPr>
          <w:lang w:val="fr-FR"/>
        </w:rPr>
        <w:tab/>
        <w:t>Le droit des parents et des enfants définit le concept de l’intérêt supérieur de l’enfant, ce qui le rend contraignant. La garde conjointe des enfants est devenue la norme. La loi sur l’enfance et la jeunesse, promulguée en 2008, impose aux professionnels des droits de l’enfant de coordonner leurs activités. L’intérêt supérieur de l’enfant est la préoccupation première des autorités et des organisations. Voir également la réponse concernant le paragraphe 7.</w:t>
      </w:r>
    </w:p>
    <w:p w14:paraId="6E5F572E"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Respect de l’opinion de l’enfant</w:t>
      </w:r>
    </w:p>
    <w:p w14:paraId="5AA073C6"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16 a)</w:t>
      </w:r>
    </w:p>
    <w:p w14:paraId="58865AB4" w14:textId="08497AF5" w:rsidR="00D50EA4" w:rsidRPr="00D50EA4" w:rsidRDefault="00D50EA4" w:rsidP="00BF3C96">
      <w:pPr>
        <w:pStyle w:val="SingleTxtG"/>
        <w:rPr>
          <w:lang w:val="fr-BE"/>
        </w:rPr>
      </w:pPr>
      <w:r w:rsidRPr="00F1013C">
        <w:rPr>
          <w:lang w:val="fr-FR"/>
        </w:rPr>
        <w:t>42.</w:t>
      </w:r>
      <w:r w:rsidRPr="00F1013C">
        <w:rPr>
          <w:lang w:val="fr-FR"/>
        </w:rPr>
        <w:tab/>
        <w:t>Selon l’article 5 de la loi sur les tribunaux pour mineurs (LGBl. 1988.039), l’âge de la responsabilité pénale de l’enfant est fixé à 14 ans. Avant cet âge, l’enfant ne peut être interrogé en qualité de suspect ni d’accusé. Les adolescents âgés de 14 à 18 ans relèvent de la loi sur les tribunaux pour mineurs, qui contient des dispositions spéciales régissant la poursuite des infractions commises par des mineurs.</w:t>
      </w:r>
    </w:p>
    <w:p w14:paraId="35529B2F" w14:textId="4AC2E69A" w:rsidR="00D50EA4" w:rsidRPr="00D50EA4" w:rsidRDefault="00D50EA4" w:rsidP="00BF3C96">
      <w:pPr>
        <w:pStyle w:val="SingleTxtG"/>
        <w:rPr>
          <w:lang w:val="fr-BE"/>
        </w:rPr>
      </w:pPr>
      <w:r w:rsidRPr="00F1013C">
        <w:rPr>
          <w:lang w:val="fr-FR"/>
        </w:rPr>
        <w:t>43.</w:t>
      </w:r>
      <w:r w:rsidRPr="00F1013C">
        <w:rPr>
          <w:lang w:val="fr-FR"/>
        </w:rPr>
        <w:tab/>
        <w:t>Selon l’article 105 du Code de procédure pénale, toute personne est tenue de déposer en qualité de témoin. Cela s’applique également aux enfants, même s’ils sont mineurs. Les restrictions générales à cette obligation sont énoncées aux articles 106 à 108 du Code de procédure pénale (LGBl. 1988.062). Les témoins ont droit à la présence d’une personne de confiance lors de l’audition</w:t>
      </w:r>
      <w:r w:rsidR="00C23B7D" w:rsidRPr="00F1013C">
        <w:rPr>
          <w:lang w:val="fr-FR"/>
        </w:rPr>
        <w:t> </w:t>
      </w:r>
      <w:r w:rsidRPr="00F1013C">
        <w:rPr>
          <w:lang w:val="fr-FR"/>
        </w:rPr>
        <w:t>; ils ont également le droit d’être conseillés, accompagnés et représentés par le Bureau d’aide aux victimes (art. 115).</w:t>
      </w:r>
    </w:p>
    <w:p w14:paraId="3D183437" w14:textId="77777777" w:rsidR="00D50EA4" w:rsidRPr="00D50EA4" w:rsidRDefault="00D50EA4" w:rsidP="00BF3C96">
      <w:pPr>
        <w:pStyle w:val="SingleTxtG"/>
        <w:rPr>
          <w:lang w:val="fr-BE"/>
        </w:rPr>
      </w:pPr>
      <w:r w:rsidRPr="00F1013C">
        <w:rPr>
          <w:lang w:val="fr-FR"/>
        </w:rPr>
        <w:t>44.</w:t>
      </w:r>
      <w:r w:rsidRPr="00F1013C">
        <w:rPr>
          <w:lang w:val="fr-FR"/>
        </w:rPr>
        <w:tab/>
        <w:t>Les enfants et les adolescents ont le droit de n’être interrogés qu’une seule fois, avec bienveillance et selon les règles de la procédure contradictoire (art. 115a). En principe, l’interrogatoire est mené par une personne du même sexe que l’enfant et en utilisant des moyens techniques visant à éviter toute rencontre avec le suspect ou l’accusé. Si le témoin mineur est victime d’une infraction sexuelle, ce type d’entretien est obligatoire. La Police nationale et la Cour de justice disposent de moyens techniques de transmission audio et vidéo auxquels ils ont régulièrement recours.</w:t>
      </w:r>
    </w:p>
    <w:p w14:paraId="6497E929" w14:textId="77777777" w:rsidR="00D50EA4" w:rsidRPr="00D50EA4" w:rsidRDefault="00D50EA4" w:rsidP="00BF3C96">
      <w:pPr>
        <w:pStyle w:val="SingleTxtG"/>
        <w:rPr>
          <w:lang w:val="fr-BE"/>
        </w:rPr>
      </w:pPr>
      <w:r w:rsidRPr="00F1013C">
        <w:rPr>
          <w:lang w:val="fr-FR"/>
        </w:rPr>
        <w:t>45.</w:t>
      </w:r>
      <w:r w:rsidRPr="00F1013C">
        <w:rPr>
          <w:lang w:val="fr-FR"/>
        </w:rPr>
        <w:tab/>
        <w:t>Les dispositions du Code de procédure civile (LGBl. 1912.009.001) correspondant à l’article 115a du Code de procédure pénale sont visées aux articles 289a et 289b. Si l’objet de l’action civile est lié à une procédure pénale quant aux faits, l’article 289a (par. 1) du Code de procédure civile prévoit que, lorsqu’une personne considérée comme victime au sens de l’article premier de la loi sur l’aide aux victimes (LGBI. 2007.228) dans le cadre de ladite procédure est interrogée, la participation des parties à la procédure et de leurs représentants à l’audition est limitée, à leur demande, de telle sorte qu’ils puissent en suivre le déroulement par des moyens techniques de transmission audio et vidéo et exercer leur droit de poser des questions sans être physiquement présents. Si la victime est mineure, un expert compétent est chargé de l’interroger sur l’objet de la procédure pénale. Le tribunal peut, sur demande, interroger une personne de la manière décrite au premier paragraphe si l’on ne peut raisonnablement attendre d’elle qu’elle témoigne en présence des parties à la procédure et de leurs représentants, eu égard à l’objet du témoignage et à son incidence sur cette personne.</w:t>
      </w:r>
    </w:p>
    <w:p w14:paraId="32D8B92A" w14:textId="77777777" w:rsidR="00D50EA4" w:rsidRPr="00D50EA4" w:rsidRDefault="00D50EA4" w:rsidP="00BF3C96">
      <w:pPr>
        <w:pStyle w:val="SingleTxtG"/>
        <w:rPr>
          <w:lang w:val="fr-BE"/>
        </w:rPr>
      </w:pPr>
      <w:r w:rsidRPr="00F1013C">
        <w:rPr>
          <w:lang w:val="fr-FR"/>
        </w:rPr>
        <w:t>46.</w:t>
      </w:r>
      <w:r w:rsidRPr="00F1013C">
        <w:rPr>
          <w:lang w:val="fr-FR"/>
        </w:rPr>
        <w:tab/>
        <w:t>Si le sujet est mineur, le tribunal peut, en application de l’article 289 b (par. 1) du Code de procédure civile, sur saisine ou d’office, renoncer en tout ou partie à l’interrogatoire si celui-ci risque de compromettre le bien-être du mineur, compte tenu de sa maturité mentale, de l’objet de l’audition et des liens du mineur avec les parties à la procédure.</w:t>
      </w:r>
    </w:p>
    <w:p w14:paraId="3F444FFB" w14:textId="1A3F267E" w:rsidR="00D50EA4" w:rsidRPr="00D50EA4" w:rsidRDefault="00D50EA4" w:rsidP="00BF3C96">
      <w:pPr>
        <w:pStyle w:val="SingleTxtG"/>
        <w:rPr>
          <w:lang w:val="fr-BE"/>
        </w:rPr>
      </w:pPr>
      <w:r w:rsidRPr="00F1013C">
        <w:rPr>
          <w:lang w:val="fr-FR"/>
        </w:rPr>
        <w:t>47.</w:t>
      </w:r>
      <w:r w:rsidRPr="00F1013C">
        <w:rPr>
          <w:lang w:val="fr-FR"/>
        </w:rPr>
        <w:tab/>
        <w:t>Conformément à l’article 289 b (par. 2) du Code de procédure civile, le tribunal peut, sur saisine ou d’office, faire procéder à l’audition de la manière décrite à l’article 289 a (par.</w:t>
      </w:r>
      <w:r w:rsidR="00C23B7D" w:rsidRPr="00F1013C">
        <w:rPr>
          <w:lang w:val="fr-FR"/>
        </w:rPr>
        <w:t> </w:t>
      </w:r>
      <w:r w:rsidRPr="00F1013C">
        <w:rPr>
          <w:lang w:val="fr-FR"/>
        </w:rPr>
        <w:t xml:space="preserve">1), en faisant appel à un expert compétent selon que de besoin, si l’intérêt supérieur du mineur n’est pas menacé par l’audition en soi, mais bien par la présence des parties ou de leurs représentants, compte tenu de sa maturité mentale, de l’objet de l’audition et des liens du mineur avec les parties à la procédure. L’audition du mineur doit se dérouler en présence </w:t>
      </w:r>
      <w:r w:rsidRPr="00F1013C">
        <w:rPr>
          <w:lang w:val="fr-FR"/>
        </w:rPr>
        <w:lastRenderedPageBreak/>
        <w:t>d’une personne en qui le mineur a confiance, dans la mesure où cela sert ses intérêts (art.</w:t>
      </w:r>
      <w:r w:rsidR="00C23B7D" w:rsidRPr="00F1013C">
        <w:rPr>
          <w:lang w:val="fr-FR"/>
        </w:rPr>
        <w:t> </w:t>
      </w:r>
      <w:r w:rsidRPr="00F1013C">
        <w:rPr>
          <w:lang w:val="fr-FR"/>
        </w:rPr>
        <w:t>289 b (par. 3)).</w:t>
      </w:r>
    </w:p>
    <w:p w14:paraId="3ABD3437" w14:textId="4E64ECDE" w:rsidR="00D50EA4" w:rsidRPr="00D50EA4" w:rsidRDefault="00D50EA4" w:rsidP="00BF3C96">
      <w:pPr>
        <w:pStyle w:val="SingleTxtG"/>
        <w:rPr>
          <w:lang w:val="fr-BE"/>
        </w:rPr>
      </w:pPr>
      <w:r w:rsidRPr="00F1013C">
        <w:rPr>
          <w:lang w:val="fr-FR"/>
        </w:rPr>
        <w:t>48.</w:t>
      </w:r>
      <w:r w:rsidRPr="00F1013C">
        <w:rPr>
          <w:lang w:val="fr-FR"/>
        </w:rPr>
        <w:tab/>
        <w:t>Les articles 103a et suivants de la loi sur les procédures gracieuses (LGBl. 2010.454) régissent les modalités de garde et les contacts entre les parents et les enfants mineurs (voir également l’article 105 de la loi sur les</w:t>
      </w:r>
      <w:r w:rsidR="002B4BEC">
        <w:rPr>
          <w:lang w:val="fr-FR"/>
        </w:rPr>
        <w:t xml:space="preserve"> </w:t>
      </w:r>
      <w:r w:rsidRPr="00F1013C">
        <w:rPr>
          <w:lang w:val="fr-FR"/>
        </w:rPr>
        <w:t>procédures gracieuses en particulier).</w:t>
      </w:r>
    </w:p>
    <w:p w14:paraId="0788E844"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16 b)</w:t>
      </w:r>
    </w:p>
    <w:p w14:paraId="2A433AB7" w14:textId="77777777" w:rsidR="00D50EA4" w:rsidRPr="00D50EA4" w:rsidRDefault="00D50EA4" w:rsidP="00BF3C96">
      <w:pPr>
        <w:pStyle w:val="SingleTxtG"/>
        <w:rPr>
          <w:lang w:val="fr-BE"/>
        </w:rPr>
      </w:pPr>
      <w:r w:rsidRPr="00D50EA4">
        <w:rPr>
          <w:lang w:val="fr-FR"/>
        </w:rPr>
        <w:t>49.</w:t>
      </w:r>
      <w:r w:rsidRPr="00D50EA4">
        <w:rPr>
          <w:lang w:val="fr-FR"/>
        </w:rPr>
        <w:tab/>
        <w:t>Les enseignants acquièrent des compétences spécifiques au cours de leur formation. À cette fin, les titulaires de classe bénéficient également du soutien des experts en pédagogie thérapeutique et des acteurs du travail social en milieu scolaire. Tous reçoivent, dans le cadre de leur formation, les outils nécessaires pour rechercher le dialogue avec les enfants et engager d’autres démarches au besoin.</w:t>
      </w:r>
    </w:p>
    <w:p w14:paraId="7030594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16 c)</w:t>
      </w:r>
    </w:p>
    <w:p w14:paraId="09DE71C9" w14:textId="3E2D336F" w:rsidR="00D50EA4" w:rsidRPr="00D50EA4" w:rsidRDefault="00D50EA4" w:rsidP="00BF3C96">
      <w:pPr>
        <w:pStyle w:val="SingleTxtG"/>
        <w:rPr>
          <w:lang w:val="fr-BE"/>
        </w:rPr>
      </w:pPr>
      <w:r w:rsidRPr="00D50EA4">
        <w:rPr>
          <w:lang w:val="fr-FR"/>
        </w:rPr>
        <w:t>50.</w:t>
      </w:r>
      <w:r w:rsidRPr="00D50EA4">
        <w:rPr>
          <w:lang w:val="fr-FR"/>
        </w:rPr>
        <w:tab/>
        <w:t>La section V de la loi sur l’enfance et la jeunesse régit la représentation des intérêts des enfants et des adolescents. Elle dispose que les enfants et les adolescents doivent être impliqués dans les processus de prise de décisions en matière sociale aux niveaux national et municipal. La mise en place de mécanismes adaptés à chaque âge destinés à favoriser la participation des enfants et des adolescents est également envisagée. Dans cette optique, les projets de loi qui concernent plus particulièrement les enfants et les adolescents sont communiqués aux écoles afin que les élèves puissent les commenter. Dès lors qu’un processus de planification publique engage les intérêts des enfants et des adolescents, l’État et les municipalités sont également tenus de préciser en quoi le projet prend ces intérêts en compte.</w:t>
      </w:r>
    </w:p>
    <w:p w14:paraId="35BFCFE9" w14:textId="77777777" w:rsidR="00D50EA4" w:rsidRPr="00D50EA4" w:rsidRDefault="00D50EA4" w:rsidP="00BF3C96">
      <w:pPr>
        <w:pStyle w:val="SingleTxtG"/>
        <w:rPr>
          <w:lang w:val="fr-BE"/>
        </w:rPr>
      </w:pPr>
      <w:r w:rsidRPr="00D50EA4">
        <w:rPr>
          <w:lang w:val="fr-FR"/>
        </w:rPr>
        <w:t>51.</w:t>
      </w:r>
      <w:r w:rsidRPr="00D50EA4">
        <w:rPr>
          <w:lang w:val="fr-FR"/>
        </w:rPr>
        <w:tab/>
        <w:t>Le Conseil consultatif des enfants et des adolescents (</w:t>
      </w:r>
      <w:r w:rsidRPr="00D50EA4">
        <w:rPr>
          <w:i/>
          <w:iCs/>
          <w:lang w:val="fr-FR"/>
        </w:rPr>
        <w:t>Kijub</w:t>
      </w:r>
      <w:r w:rsidRPr="00D50EA4">
        <w:rPr>
          <w:lang w:val="fr-FR"/>
        </w:rPr>
        <w:t xml:space="preserve">) a été fondé dans le but de renforcer encore leur participation. Cet organe, qui représente les intérêts de l’ensemble des enfants et adolescents du Liechtenstein, peut aussi promouvoir directement des projets participatifs favorables à leur codétermination. Le </w:t>
      </w:r>
      <w:r w:rsidRPr="00D50EA4">
        <w:rPr>
          <w:i/>
          <w:iCs/>
          <w:lang w:val="fr-FR"/>
        </w:rPr>
        <w:t>Kijub</w:t>
      </w:r>
      <w:r w:rsidRPr="00D50EA4">
        <w:rPr>
          <w:lang w:val="fr-FR"/>
        </w:rPr>
        <w:t xml:space="preserve"> est en grande partie financé par le Gouvernement, ainsi que par des dons. Le conseil d’administration du </w:t>
      </w:r>
      <w:r w:rsidRPr="00D50EA4">
        <w:rPr>
          <w:i/>
          <w:iCs/>
          <w:lang w:val="fr-FR"/>
        </w:rPr>
        <w:t>Kijub</w:t>
      </w:r>
      <w:r w:rsidRPr="00D50EA4">
        <w:rPr>
          <w:lang w:val="fr-FR"/>
        </w:rPr>
        <w:t xml:space="preserve"> se compose de délégués de divers organismes liechtensteinois du domaine de l’enfance et de la jeunesse. Au </w:t>
      </w:r>
      <w:r w:rsidRPr="00D50EA4">
        <w:rPr>
          <w:i/>
          <w:iCs/>
          <w:lang w:val="fr-FR"/>
        </w:rPr>
        <w:t>Kijub</w:t>
      </w:r>
      <w:r w:rsidRPr="00D50EA4">
        <w:rPr>
          <w:lang w:val="fr-FR"/>
        </w:rPr>
        <w:t xml:space="preserve"> s’ajoute la plateforme </w:t>
      </w:r>
      <w:r w:rsidRPr="00D50EA4">
        <w:rPr>
          <w:i/>
          <w:iCs/>
          <w:lang w:val="fr-FR"/>
        </w:rPr>
        <w:t>Youth Participation Liechtenstein</w:t>
      </w:r>
      <w:r w:rsidRPr="00D50EA4">
        <w:rPr>
          <w:lang w:val="fr-FR"/>
        </w:rPr>
        <w:t xml:space="preserve"> (</w:t>
      </w:r>
      <w:r w:rsidRPr="00D50EA4">
        <w:rPr>
          <w:i/>
          <w:iCs/>
          <w:lang w:val="fr-FR"/>
        </w:rPr>
        <w:t>jubel</w:t>
      </w:r>
      <w:r w:rsidRPr="00D50EA4">
        <w:rPr>
          <w:lang w:val="fr-FR"/>
        </w:rPr>
        <w:t>), qui s’adresse aux jeunes du premier cycle du secondaire et leur permet d’établir des réseaux entre les classes, les écoles et les municipalités, tant avec d’autres jeunes qu’avec les décideurs politiques et économiques. Cette plateforme permet aux adolescents de prendre position sur les sujets qui les concernent particulièrement. Les délégués de classe des écoles du Liechtenstein sont mandatés à cette fin.</w:t>
      </w:r>
    </w:p>
    <w:p w14:paraId="1A97F7B6"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16 d)</w:t>
      </w:r>
    </w:p>
    <w:p w14:paraId="5306C154" w14:textId="64B291CF" w:rsidR="00D50EA4" w:rsidRPr="00D50EA4" w:rsidRDefault="00D50EA4" w:rsidP="00BF3C96">
      <w:pPr>
        <w:pStyle w:val="SingleTxtG"/>
        <w:rPr>
          <w:lang w:val="fr-BE"/>
        </w:rPr>
      </w:pPr>
      <w:r w:rsidRPr="00D50EA4">
        <w:rPr>
          <w:lang w:val="fr-FR"/>
        </w:rPr>
        <w:t>52.</w:t>
      </w:r>
      <w:r w:rsidRPr="00D50EA4">
        <w:rPr>
          <w:lang w:val="fr-FR"/>
        </w:rPr>
        <w:tab/>
        <w:t xml:space="preserve">Le Conseil de la jeunesse est une plateforme conçue pour les jeunes adultes de 15 à 28 ans qui s’intéressent aux questions politiques et souhaitent s’impliquer. Le Conseil de la jeunesse, organisé en association, vise à renforcer la participation des adolescents et des jeunes adultes du Liechtenstein au processus politique, à promouvoir l’éducation politique, à préparer </w:t>
      </w:r>
      <w:r w:rsidR="00360F6D">
        <w:rPr>
          <w:lang w:val="fr-FR"/>
        </w:rPr>
        <w:t>− </w:t>
      </w:r>
      <w:r w:rsidRPr="00D50EA4">
        <w:rPr>
          <w:lang w:val="fr-FR"/>
        </w:rPr>
        <w:t>en toute neutralité</w:t>
      </w:r>
      <w:r w:rsidR="00360F6D">
        <w:rPr>
          <w:lang w:val="fr-FR"/>
        </w:rPr>
        <w:t> −</w:t>
      </w:r>
      <w:r w:rsidRPr="00D50EA4">
        <w:rPr>
          <w:lang w:val="fr-FR"/>
        </w:rPr>
        <w:t xml:space="preserve"> les jeunes adultes à voter, et à les y encourager.</w:t>
      </w:r>
    </w:p>
    <w:p w14:paraId="4533A6E8" w14:textId="3190993A" w:rsidR="00D50EA4" w:rsidRPr="00D50EA4" w:rsidRDefault="00D50EA4" w:rsidP="00BF3C96">
      <w:pPr>
        <w:pStyle w:val="SingleTxtG"/>
        <w:rPr>
          <w:lang w:val="fr-BE"/>
        </w:rPr>
      </w:pPr>
      <w:r w:rsidRPr="009B55B4">
        <w:rPr>
          <w:lang w:val="fr-FR"/>
        </w:rPr>
        <w:t>53.</w:t>
      </w:r>
      <w:r w:rsidRPr="009B55B4">
        <w:rPr>
          <w:lang w:val="fr-FR"/>
        </w:rPr>
        <w:tab/>
        <w:t>Le Groupe de défense des enfants du Liechtenstein est un réseau d’organisations et d’institutions engagées auprès des enfants et des adolescents. Le Bureau du Médiateur pour les enfants et les adolescents en assure l’organisation et la coordination. Le Groupe, fondé en 2012, compte aujourd’hui 24 membres. L’accent y est mis sur l’échange d’idées et la fourniture d’informations relatives aux droits de l’enfant. Chaque année, le Groupe sélectionne une thématique connexe et appelle l’attention sur celle-ci par le biais de diverses campagnes, ainsi que dans le cadre de la Journée des droits de l’enfant. Les principes directeurs du Groupe de défense des enfants et la liste des organisations membres peuvent être consultés à l’adresse www.oskj.li.</w:t>
      </w:r>
    </w:p>
    <w:p w14:paraId="6996E1A1"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16 e)</w:t>
      </w:r>
    </w:p>
    <w:p w14:paraId="5C5AC50A" w14:textId="59426A9B" w:rsidR="00D50EA4" w:rsidRPr="00D50EA4" w:rsidRDefault="00D50EA4" w:rsidP="00BF3C96">
      <w:pPr>
        <w:pStyle w:val="SingleTxtG"/>
        <w:rPr>
          <w:lang w:val="fr-BE"/>
        </w:rPr>
      </w:pPr>
      <w:r w:rsidRPr="00D50EA4">
        <w:rPr>
          <w:lang w:val="fr-FR"/>
        </w:rPr>
        <w:t>54.</w:t>
      </w:r>
      <w:r w:rsidRPr="00D50EA4">
        <w:rPr>
          <w:lang w:val="fr-FR"/>
        </w:rPr>
        <w:tab/>
        <w:t xml:space="preserve">Le 10 mai 2021, la </w:t>
      </w:r>
      <w:r w:rsidRPr="00D50EA4">
        <w:rPr>
          <w:i/>
          <w:iCs/>
          <w:lang w:val="fr-FR"/>
        </w:rPr>
        <w:t>Junge Liste</w:t>
      </w:r>
      <w:r w:rsidRPr="00D50EA4">
        <w:rPr>
          <w:lang w:val="fr-FR"/>
        </w:rPr>
        <w:t xml:space="preserve"> (liste des jeunes) a déposé une pétition visant à abaisser l’âge de la majorité électorale à 16 ans</w:t>
      </w:r>
      <w:r w:rsidR="009B55B4">
        <w:rPr>
          <w:lang w:val="fr-FR"/>
        </w:rPr>
        <w:t> </w:t>
      </w:r>
      <w:r w:rsidRPr="00D50EA4">
        <w:rPr>
          <w:lang w:val="fr-FR"/>
        </w:rPr>
        <w:t xml:space="preserve">; le Parlement l’a transmise au Gouvernement le 9 juin </w:t>
      </w:r>
      <w:r w:rsidRPr="00D50EA4">
        <w:rPr>
          <w:lang w:val="fr-FR"/>
        </w:rPr>
        <w:lastRenderedPageBreak/>
        <w:t xml:space="preserve">2021. En mars 2022, le parti </w:t>
      </w:r>
      <w:r w:rsidRPr="00D50EA4">
        <w:rPr>
          <w:i/>
          <w:iCs/>
          <w:lang w:val="fr-FR"/>
        </w:rPr>
        <w:t>Freie Liste</w:t>
      </w:r>
      <w:r w:rsidRPr="00D50EA4">
        <w:rPr>
          <w:lang w:val="fr-FR"/>
        </w:rPr>
        <w:t xml:space="preserve"> (liste libre) a présenté au Parlement une requête lui demandant de donner au Gouvernement le mandat de prendre les mesures nécessaires pour garantir l’exercice du droit de vote à 16 ans aux niveaux municipal et national. Le Parlement a cependant rejeté cette requête en mai 2022. </w:t>
      </w:r>
    </w:p>
    <w:p w14:paraId="2145EB86" w14:textId="77777777" w:rsidR="00D50EA4" w:rsidRPr="00D50EA4" w:rsidRDefault="00D50EA4" w:rsidP="00E66744">
      <w:pPr>
        <w:pStyle w:val="H1G"/>
        <w:rPr>
          <w:lang w:val="fr-BE"/>
        </w:rPr>
      </w:pPr>
      <w:bookmarkStart w:id="15" w:name="_Toc118981878"/>
      <w:r w:rsidRPr="00D50EA4">
        <w:rPr>
          <w:bCs/>
          <w:lang w:val="fr-FR"/>
        </w:rPr>
        <w:tab/>
        <w:t>C.</w:t>
      </w:r>
      <w:r w:rsidRPr="00D50EA4">
        <w:rPr>
          <w:lang w:val="fr-FR"/>
        </w:rPr>
        <w:tab/>
      </w:r>
      <w:r w:rsidRPr="00D50EA4">
        <w:rPr>
          <w:bCs/>
          <w:lang w:val="fr-FR"/>
        </w:rPr>
        <w:t>Libertés et droits civils (art. 7, 8 et 13 à 17)</w:t>
      </w:r>
      <w:bookmarkEnd w:id="15"/>
    </w:p>
    <w:p w14:paraId="126933D2"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Nationalité</w:t>
      </w:r>
    </w:p>
    <w:p w14:paraId="68F5C558"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17</w:t>
      </w:r>
    </w:p>
    <w:p w14:paraId="37A0BACE" w14:textId="77777777" w:rsidR="00D50EA4" w:rsidRPr="00D50EA4" w:rsidRDefault="00D50EA4" w:rsidP="00BF3C96">
      <w:pPr>
        <w:pStyle w:val="SingleTxtG"/>
        <w:rPr>
          <w:lang w:val="fr-BE"/>
        </w:rPr>
      </w:pPr>
      <w:r w:rsidRPr="00F1013C">
        <w:rPr>
          <w:lang w:val="fr-FR"/>
        </w:rPr>
        <w:t>55.</w:t>
      </w:r>
      <w:r w:rsidRPr="00F1013C">
        <w:rPr>
          <w:lang w:val="fr-FR"/>
        </w:rPr>
        <w:tab/>
        <w:t>Conformément à l’article 5 b (par. 1) de la loi sur l’acquisition et la perte de la nationalité liechtensteinoise (LGBl. 1960.023), les apatrides ont le droit, sur demande, d’être admis à la citoyenneté nationale et municipale s’ils sont nés au Liechtenstein, sont apatrides depuis leur naissance et fournissent la preuve qu’ils ont établi leur résidence au Liechtenstein pendant cinq ans. En vertu de l’article 5 b (par. 5) de la loi susmentionnée, un enfant mineur apatride a le droit, sur demande, d’être admis à la citoyenneté nationale et municipale s’il fournit la preuve qu’il a établi sa résidence au Liechtenstein pendant cinq ans, dont un an immédiatement préalable au dépôt de la demande. L’enfant reçoit la citoyenneté de sa dernière municipalité de résidence. Les enfants apatrides restent donc soumis à l’exigence de cinq ans de résidence avant naturalisation.</w:t>
      </w:r>
      <w:r w:rsidRPr="00D50EA4">
        <w:rPr>
          <w:lang w:val="fr-FR"/>
        </w:rPr>
        <w:t xml:space="preserve"> </w:t>
      </w:r>
    </w:p>
    <w:p w14:paraId="2C2B31A7" w14:textId="460E479A" w:rsidR="00D50EA4" w:rsidRPr="00D50EA4" w:rsidRDefault="00D50EA4" w:rsidP="00E66744">
      <w:pPr>
        <w:pStyle w:val="H1G"/>
        <w:rPr>
          <w:lang w:val="fr-BE"/>
        </w:rPr>
      </w:pPr>
      <w:bookmarkStart w:id="16" w:name="_Toc118981879"/>
      <w:r w:rsidRPr="00D50EA4">
        <w:rPr>
          <w:bCs/>
          <w:lang w:val="fr-FR"/>
        </w:rPr>
        <w:tab/>
        <w:t>D.</w:t>
      </w:r>
      <w:r w:rsidRPr="00D50EA4">
        <w:rPr>
          <w:lang w:val="fr-FR"/>
        </w:rPr>
        <w:tab/>
      </w:r>
      <w:r w:rsidRPr="00D50EA4">
        <w:rPr>
          <w:bCs/>
          <w:lang w:val="fr-FR"/>
        </w:rPr>
        <w:t>Violence à l’égard des enfants (art. 19, 24 (par. 3), 28 (par. 2), 34, 37 (al.</w:t>
      </w:r>
      <w:r w:rsidR="009B55B4">
        <w:rPr>
          <w:bCs/>
          <w:lang w:val="fr-FR"/>
        </w:rPr>
        <w:t> </w:t>
      </w:r>
      <w:r w:rsidRPr="00D50EA4">
        <w:rPr>
          <w:bCs/>
          <w:lang w:val="fr-FR"/>
        </w:rPr>
        <w:t>a)) et 39)</w:t>
      </w:r>
      <w:bookmarkEnd w:id="16"/>
    </w:p>
    <w:p w14:paraId="101C8BB8"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Châtiments corporels</w:t>
      </w:r>
    </w:p>
    <w:p w14:paraId="3228C03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18</w:t>
      </w:r>
    </w:p>
    <w:p w14:paraId="60633541" w14:textId="77777777" w:rsidR="00D50EA4" w:rsidRPr="00D50EA4" w:rsidRDefault="00D50EA4" w:rsidP="00BF3C96">
      <w:pPr>
        <w:pStyle w:val="SingleTxtG"/>
        <w:rPr>
          <w:lang w:val="fr-BE"/>
        </w:rPr>
      </w:pPr>
      <w:r w:rsidRPr="00D50EA4">
        <w:rPr>
          <w:lang w:val="fr-FR"/>
        </w:rPr>
        <w:t>56.</w:t>
      </w:r>
      <w:r w:rsidRPr="00D50EA4">
        <w:rPr>
          <w:lang w:val="fr-FR"/>
        </w:rPr>
        <w:tab/>
        <w:t>La loi sur l’enfance et la jeunesse garantit le droit de l’enfant à une éducation non violente et déclare que les châtiments corporels, les préjudices émotionnels et autres mesures dégradantes sont inadmissibles. Le Bureau de protection de l’enfance et de la jeunesse du Département des services sociaux est mandaté en conséquence afin de garantir les enfants et les adolescents contre la violence dans la famille et dans la société. L’interdiction de la violence contre les enfants et les adolescents, inscrite dans la loi, s’applique également aux parents, aux tuteurs et aux personnes ayant la charge d’enfants. La loi prévoit également une obligation de signalement qui impose à toute personne ayant des motifs raisonnables de suspecter une violation grave de cette interdiction ou une mise en danger du bien-être d’enfants et d’adolescents, ou ayant connaissance de tels faits, de le signaler au Département des services sociaux.</w:t>
      </w:r>
    </w:p>
    <w:p w14:paraId="58FEE3B1" w14:textId="77777777" w:rsidR="00D50EA4" w:rsidRPr="00D50EA4" w:rsidRDefault="00D50EA4" w:rsidP="00BF3C96">
      <w:pPr>
        <w:pStyle w:val="SingleTxtG"/>
        <w:rPr>
          <w:lang w:val="fr-BE"/>
        </w:rPr>
      </w:pPr>
      <w:r w:rsidRPr="00D50EA4">
        <w:rPr>
          <w:lang w:val="fr-FR"/>
        </w:rPr>
        <w:t>57.</w:t>
      </w:r>
      <w:r w:rsidRPr="00D50EA4">
        <w:rPr>
          <w:lang w:val="fr-FR"/>
        </w:rPr>
        <w:tab/>
        <w:t xml:space="preserve">En 2021, une campagne multisectorielle </w:t>
      </w:r>
      <w:r w:rsidRPr="00D50EA4">
        <w:rPr>
          <w:i/>
          <w:iCs/>
          <w:lang w:val="fr-FR"/>
        </w:rPr>
        <w:t>Gewalt-FREI</w:t>
      </w:r>
      <w:r w:rsidRPr="00D50EA4">
        <w:rPr>
          <w:lang w:val="fr-FR"/>
        </w:rPr>
        <w:t xml:space="preserve"> (pas de violence) a été déployée afin de sensibiliser le public à la prévention de la violence dans l’éducation des enfants. En 2022, le Département des services sociaux a également conclu un accord de services avec la fondation </w:t>
      </w:r>
      <w:r w:rsidRPr="00D50EA4">
        <w:rPr>
          <w:i/>
          <w:iCs/>
          <w:lang w:val="fr-FR"/>
        </w:rPr>
        <w:t>Pro Juventute Suisse</w:t>
      </w:r>
      <w:r w:rsidRPr="00D50EA4">
        <w:rPr>
          <w:lang w:val="fr-FR"/>
        </w:rPr>
        <w:t>, qui propose aux parents en situation de crise des services ininterrompus de consultation parentale sous la forme d’un soutien téléphonique gratuit et anonyme 24 heures sur 24 et 365 jours par an.</w:t>
      </w:r>
    </w:p>
    <w:p w14:paraId="4571D86A"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Droit de l’enfant d’être protégé contre toutes les formes de violence</w:t>
      </w:r>
    </w:p>
    <w:p w14:paraId="3B882F8D"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19 a)</w:t>
      </w:r>
    </w:p>
    <w:p w14:paraId="72951447" w14:textId="77777777" w:rsidR="00D50EA4" w:rsidRPr="00D50EA4" w:rsidRDefault="00D50EA4" w:rsidP="00BF3C96">
      <w:pPr>
        <w:pStyle w:val="SingleTxtG"/>
        <w:rPr>
          <w:lang w:val="fr-BE"/>
        </w:rPr>
      </w:pPr>
      <w:r w:rsidRPr="00D50EA4">
        <w:rPr>
          <w:lang w:val="fr-FR"/>
        </w:rPr>
        <w:t>58.</w:t>
      </w:r>
      <w:r w:rsidRPr="00D50EA4">
        <w:rPr>
          <w:lang w:val="fr-FR"/>
        </w:rPr>
        <w:tab/>
        <w:t>Le droit pénal du Liechtenstein, qui couvre déjà un grand nombre d’infractions, criminalise toutes les formes de violence. En principe, du fait qu’elles sont abstraites, les dispositions pénales ne font pas de distinction selon que le destinataire est un homme ou une femme. La dernière révision majeure du droit pénal, entrée en vigueur le 1</w:t>
      </w:r>
      <w:r w:rsidRPr="007C0D6E">
        <w:rPr>
          <w:vertAlign w:val="superscript"/>
          <w:lang w:val="fr-FR"/>
        </w:rPr>
        <w:t>er</w:t>
      </w:r>
      <w:r w:rsidRPr="00D50EA4">
        <w:rPr>
          <w:lang w:val="fr-FR"/>
        </w:rPr>
        <w:t xml:space="preserve"> octobre 2019, a introduit de nouvelles infractions et élargi la portée de certaines dispositions existantes. Nombre de ces améliorations s’étendent également aux recommandations relatives à la </w:t>
      </w:r>
      <w:r w:rsidRPr="00D50EA4">
        <w:rPr>
          <w:lang w:val="fr-FR"/>
        </w:rPr>
        <w:lastRenderedPageBreak/>
        <w:t xml:space="preserve">répression de la violence fondée sur le genre. La nouvelle disposition incriminant le recours persistant à la violence (art. 107 b du Code pénal) joue un rôle fondamental en matière de violence à l’égard des femmes et des enfants. Elle criminalise en effet la violence perpétrée sur le long terme, ce qui est particulièrement pertinent dans le cadre des relations interpersonnelles. Les actes de violence incluent les violences corporelles et les atteintes à la vie, à l’intégrité physique ou à la liberté. L’intérêt juridique poursuivi est la liberté de l’individu de mener une vie exempte de violence. </w:t>
      </w:r>
    </w:p>
    <w:p w14:paraId="5C37E2C0" w14:textId="5A242935" w:rsidR="00D50EA4" w:rsidRPr="00D50EA4" w:rsidRDefault="00D50EA4" w:rsidP="00BF3C96">
      <w:pPr>
        <w:pStyle w:val="SingleTxtG"/>
        <w:rPr>
          <w:lang w:val="fr-BE"/>
        </w:rPr>
      </w:pPr>
      <w:r w:rsidRPr="00F1013C">
        <w:rPr>
          <w:lang w:val="fr-FR"/>
        </w:rPr>
        <w:t>59.</w:t>
      </w:r>
      <w:r w:rsidRPr="00F1013C">
        <w:rPr>
          <w:lang w:val="fr-FR"/>
        </w:rPr>
        <w:tab/>
        <w:t>L’élargissement des circonstances aggravantes énoncées à l’article 33 (par.</w:t>
      </w:r>
      <w:r w:rsidR="007C0D6E" w:rsidRPr="00F1013C">
        <w:rPr>
          <w:lang w:val="fr-FR"/>
        </w:rPr>
        <w:t> </w:t>
      </w:r>
      <w:r w:rsidRPr="00F1013C">
        <w:rPr>
          <w:lang w:val="fr-FR"/>
        </w:rPr>
        <w:t>3) du Code pénal permet d’alourdir la peine pour les infractions commises contre des membres de la famille. Dans certaines circonstances, les actes criminels violents font donc l’objet de sanctions plus sévères. En outre, la loi sur l’aide aux victimes constitue le cadre juridique général régissant l’aide aux victimes d’infractions. En vertu de cette loi, toute personne atteinte directement dans son intégrité physique, psychique ou sexuelle du fait d’une infraction pénale a droit à un soutien. Suite à l’introduction de la loi susmentionnée, le Liechtenstein s’est également doté, en 2008, d’un Bureau d’aide aux victimes chargé de conseiller les victimes d’infractions et leur famille et de fournir l’assistance médicale, psychologique, sociale, matérielle et juridique nécessaire au cas par cas.</w:t>
      </w:r>
      <w:r w:rsidRPr="00D50EA4">
        <w:rPr>
          <w:lang w:val="fr-FR"/>
        </w:rPr>
        <w:t xml:space="preserve"> </w:t>
      </w:r>
    </w:p>
    <w:p w14:paraId="6702BC6F"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19 b)</w:t>
      </w:r>
    </w:p>
    <w:p w14:paraId="6F03E29C" w14:textId="6A053D4B" w:rsidR="00D50EA4" w:rsidRPr="00D50EA4" w:rsidRDefault="00D50EA4" w:rsidP="00BF3C96">
      <w:pPr>
        <w:pStyle w:val="SingleTxtG"/>
        <w:rPr>
          <w:lang w:val="fr-BE"/>
        </w:rPr>
      </w:pPr>
      <w:r w:rsidRPr="00D50EA4">
        <w:rPr>
          <w:lang w:val="fr-FR"/>
        </w:rPr>
        <w:t>60.</w:t>
      </w:r>
      <w:r w:rsidRPr="00D50EA4">
        <w:rPr>
          <w:lang w:val="fr-FR"/>
        </w:rPr>
        <w:tab/>
        <w:t xml:space="preserve">Le Liechtenstein n’a pas à proprement parler de plan d’action visant à protéger les enfants contre toutes les formes de violence. Du fait de ses obligations internationales, le pays dispose en revanche d’un réseau de mesures interdépendantes appuyées par les autorités et les ONG chargées de la mise en œuvre de la Convention. On notera également les campagnes de sensibilisation sur le </w:t>
      </w:r>
      <w:r w:rsidRPr="00F1013C">
        <w:rPr>
          <w:lang w:val="fr-FR"/>
        </w:rPr>
        <w:t>cyberharcèlement, le</w:t>
      </w:r>
      <w:r w:rsidRPr="00D50EA4">
        <w:rPr>
          <w:lang w:val="fr-FR"/>
        </w:rPr>
        <w:t xml:space="preserve"> racisme et la violence chez les jeunes menées par la Commission pour la protection contre les violences, ainsi que les formations que le Groupe d’experts sur la protection contre les abus sexuels dispense aux professionnels travaillant avec des enfants. </w:t>
      </w:r>
    </w:p>
    <w:p w14:paraId="03197748" w14:textId="2826BC74" w:rsidR="00D50EA4" w:rsidRPr="00D50EA4" w:rsidRDefault="00D50EA4" w:rsidP="00BF3C96">
      <w:pPr>
        <w:pStyle w:val="SingleTxtG"/>
        <w:rPr>
          <w:lang w:val="fr-BE"/>
        </w:rPr>
      </w:pPr>
      <w:r w:rsidRPr="00D50EA4">
        <w:rPr>
          <w:lang w:val="fr-FR"/>
        </w:rPr>
        <w:t>61.</w:t>
      </w:r>
      <w:r w:rsidRPr="00D50EA4">
        <w:rPr>
          <w:lang w:val="fr-FR"/>
        </w:rPr>
        <w:tab/>
        <w:t xml:space="preserve">En 2020, le Liechtenstein a conclu avec l’Institut autrichien des services sociaux du Vorarlberg un accord de services visant la fourniture de conseils </w:t>
      </w:r>
      <w:r w:rsidRPr="002B4BEC">
        <w:rPr>
          <w:lang w:val="fr-FR"/>
        </w:rPr>
        <w:t>spécialisés</w:t>
      </w:r>
      <w:r w:rsidR="002B4BEC" w:rsidRPr="002B4BEC">
        <w:rPr>
          <w:lang w:val="fr-FR"/>
        </w:rPr>
        <w:t xml:space="preserve"> « </w:t>
      </w:r>
      <w:r w:rsidRPr="002B4BEC">
        <w:rPr>
          <w:lang w:val="fr-FR"/>
        </w:rPr>
        <w:t>à bas seuil</w:t>
      </w:r>
      <w:r w:rsidR="002B4BEC" w:rsidRPr="002B4BEC">
        <w:rPr>
          <w:lang w:val="fr-FR"/>
        </w:rPr>
        <w:t> »</w:t>
      </w:r>
      <w:r w:rsidRPr="00D50EA4">
        <w:rPr>
          <w:lang w:val="fr-FR"/>
        </w:rPr>
        <w:t xml:space="preserve"> dans le domaine des abus sexuels sur les enfants et les adolescents. Sur mandat du Groupe d’experts sur la protection contre les abus sexuels, tous les acteurs de l’accueil extrafamilial d’enfants bénéficient actuellement d’une formation continue systématique concernant les abus sexuels. Le Groupe fait également office de point de contact pour les professionnels qui ont des questions à ce sujet. Il est en outre engagé dans la mise en œuvre des dispositions de la Convention de Lanzarote. </w:t>
      </w:r>
    </w:p>
    <w:p w14:paraId="0301BB55" w14:textId="48B628CF" w:rsidR="00D50EA4" w:rsidRPr="00D50EA4" w:rsidRDefault="00D50EA4" w:rsidP="00BF3C96">
      <w:pPr>
        <w:pStyle w:val="SingleTxtG"/>
        <w:rPr>
          <w:lang w:val="fr-BE"/>
        </w:rPr>
      </w:pPr>
      <w:r w:rsidRPr="00D50EA4">
        <w:rPr>
          <w:lang w:val="fr-FR"/>
        </w:rPr>
        <w:t>62.</w:t>
      </w:r>
      <w:r w:rsidRPr="00D50EA4">
        <w:rPr>
          <w:lang w:val="fr-FR"/>
        </w:rPr>
        <w:tab/>
        <w:t>Le Bureau du Médiateur pour les</w:t>
      </w:r>
      <w:r w:rsidR="002B4BEC">
        <w:rPr>
          <w:lang w:val="fr-FR"/>
        </w:rPr>
        <w:t xml:space="preserve"> </w:t>
      </w:r>
      <w:r w:rsidRPr="00D50EA4">
        <w:rPr>
          <w:lang w:val="fr-FR"/>
        </w:rPr>
        <w:t>enfants et les adolescents mène régulièrement des campagnes relatives aux droits de l’enfant, dont certaines portent</w:t>
      </w:r>
      <w:r w:rsidR="002B4BEC">
        <w:rPr>
          <w:lang w:val="fr-FR"/>
        </w:rPr>
        <w:t xml:space="preserve"> </w:t>
      </w:r>
      <w:r w:rsidRPr="00D50EA4">
        <w:rPr>
          <w:lang w:val="fr-FR"/>
        </w:rPr>
        <w:t xml:space="preserve">sur cette question. En 2021 et 2022, le Département des services sociaux et le Bureau des affaires étrangères ont cofinancé la campagne nationale </w:t>
      </w:r>
      <w:r w:rsidRPr="00D50EA4">
        <w:rPr>
          <w:i/>
          <w:iCs/>
          <w:lang w:val="fr-FR"/>
        </w:rPr>
        <w:t>Gewalt-FREI</w:t>
      </w:r>
      <w:r w:rsidRPr="00D50EA4">
        <w:rPr>
          <w:lang w:val="fr-FR"/>
        </w:rPr>
        <w:t xml:space="preserve"> (pas de violence)</w:t>
      </w:r>
      <w:r w:rsidR="002B4BEC">
        <w:rPr>
          <w:lang w:val="fr-FR"/>
        </w:rPr>
        <w:t xml:space="preserve"> </w:t>
      </w:r>
      <w:r w:rsidRPr="00D50EA4">
        <w:rPr>
          <w:lang w:val="fr-FR"/>
        </w:rPr>
        <w:t xml:space="preserve">contre la violence dans l’éducation des enfants, menée par le Bureau du Médiateur, et à laquelle ils ont également participé. Les travailleurs sociaux interviennent en outre dans les écoles, notamment en matière de gestion des conflits. </w:t>
      </w:r>
    </w:p>
    <w:p w14:paraId="747C6BD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19 c)</w:t>
      </w:r>
    </w:p>
    <w:p w14:paraId="64431921" w14:textId="77777777" w:rsidR="00D50EA4" w:rsidRPr="00D50EA4" w:rsidRDefault="00D50EA4" w:rsidP="00BF3C96">
      <w:pPr>
        <w:pStyle w:val="SingleTxtG"/>
        <w:rPr>
          <w:lang w:val="fr-BE"/>
        </w:rPr>
      </w:pPr>
      <w:r w:rsidRPr="00F1013C">
        <w:rPr>
          <w:lang w:val="fr-FR"/>
        </w:rPr>
        <w:t>63.</w:t>
      </w:r>
      <w:r w:rsidRPr="00F1013C">
        <w:rPr>
          <w:lang w:val="fr-FR"/>
        </w:rPr>
        <w:tab/>
        <w:t>L’article 53 (par. 1) du Code de procédure pénale impose à toute autorité publique de porter plainte pour tout acte passible de poursuites relevant de son domaine de compétence. En outre, l’article 20 (par. 1) de la loi sur l’enfance et la jeunesse impose aux personnes ayant des motifs raisonnables de suspecter une violation grave ou une mise en danger du bien-être d’enfants et d’adolescents, ou ayant connaissance de tels faits, d’en avertir le Département des services sociaux. Outre la maltraitance et autres violences graves, la négligence grave, la menace de mariage forcé, la misère et la toxicomanie, les abus sexuels figurent expressément parmi les atteintes ou mises en danger graves touchant le bien-être des enfants et des adolescents.</w:t>
      </w:r>
      <w:r w:rsidRPr="00D50EA4">
        <w:rPr>
          <w:lang w:val="fr-FR"/>
        </w:rPr>
        <w:t xml:space="preserve"> </w:t>
      </w:r>
    </w:p>
    <w:p w14:paraId="7D27F880" w14:textId="0F485D3A" w:rsidR="00D50EA4" w:rsidRPr="00D50EA4" w:rsidRDefault="00D50EA4" w:rsidP="00BF3C96">
      <w:pPr>
        <w:pStyle w:val="SingleTxtG"/>
        <w:rPr>
          <w:lang w:val="fr-BE"/>
        </w:rPr>
      </w:pPr>
      <w:r w:rsidRPr="00F1013C">
        <w:rPr>
          <w:lang w:val="fr-FR"/>
        </w:rPr>
        <w:t>64.</w:t>
      </w:r>
      <w:r w:rsidRPr="00F1013C">
        <w:rPr>
          <w:lang w:val="fr-FR"/>
        </w:rPr>
        <w:tab/>
        <w:t xml:space="preserve">Tout manquement à cette obligation de signaler un cas suspect entraîne des poursuites au titre de l’article 101 (b) de la loi sur l’enfance et la jeunesse. Toute personne ayant un motif fondé de soupçonner une atteinte ou une mise en danger de moindre gravité touchant </w:t>
      </w:r>
      <w:r w:rsidRPr="00F1013C">
        <w:rPr>
          <w:lang w:val="fr-FR"/>
        </w:rPr>
        <w:lastRenderedPageBreak/>
        <w:t>le bien-être d’enfants et d’adolescents, ou ayant connaissance de tels faits, a le droit de le signaler au Département des services sociaux (art. 20 (par.2)). Les personnes tenues au secret de fonction ou au secret professionnel sont dispensées de cette obligation (art. 22). En 2021, le mandat du Groupe d’experts sur la protection contre les abus sexuels a été élargi en vue de renforcer la coopération entre les autorités dans la mise en œuvre de la Convention de Lanzarote, en plus du traitement des dossiers. Voir également la réponse concernant le paragraphe 19 d).</w:t>
      </w:r>
    </w:p>
    <w:p w14:paraId="01754DD3"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19 d)</w:t>
      </w:r>
    </w:p>
    <w:p w14:paraId="0C374CEE" w14:textId="77777777" w:rsidR="00D50EA4" w:rsidRPr="00D50EA4" w:rsidRDefault="00D50EA4" w:rsidP="00BF3C96">
      <w:pPr>
        <w:pStyle w:val="SingleTxtG"/>
        <w:rPr>
          <w:lang w:val="fr-BE"/>
        </w:rPr>
      </w:pPr>
      <w:r w:rsidRPr="00D50EA4">
        <w:rPr>
          <w:lang w:val="fr-FR"/>
        </w:rPr>
        <w:t>65.</w:t>
      </w:r>
      <w:r w:rsidRPr="00D50EA4">
        <w:rPr>
          <w:lang w:val="fr-FR"/>
        </w:rPr>
        <w:tab/>
        <w:t>Le Bureau des statistiques élargit progressivement les enquêtes et analyses. La ventilation des données telle que demandée par le Comité des droits de l’enfant est strictement limitée pour des raisons de confidentialité. Depuis 2013, le Bureau d’aide aux victimes traite la violence sexuelle contre les enfants comme une infraction distincte. Depuis 2014, les victimes de violence sont ventilées par groupe d’âge. Depuis 2018, la violence sexuelle est distinguée des autres infractions. Depuis 2020, le rapport annuel de la Police nationale fournit des données ventilées (victimes mineures, auteurs et victimes de moins de 14 ans) pour les affaires de violence domestique. Voir les statistiques communiquées en réponse au paragraphe 42 d).</w:t>
      </w:r>
    </w:p>
    <w:p w14:paraId="408EFF8F"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19 e)</w:t>
      </w:r>
    </w:p>
    <w:p w14:paraId="48EEDFA9" w14:textId="662D2D3F" w:rsidR="00D50EA4" w:rsidRPr="00D50EA4" w:rsidRDefault="00D50EA4" w:rsidP="00BF3C96">
      <w:pPr>
        <w:pStyle w:val="SingleTxtG"/>
        <w:rPr>
          <w:lang w:val="fr-BE"/>
        </w:rPr>
      </w:pPr>
      <w:r w:rsidRPr="00D50EA4">
        <w:rPr>
          <w:lang w:val="fr-FR"/>
        </w:rPr>
        <w:t>66.</w:t>
      </w:r>
      <w:r w:rsidRPr="00D50EA4">
        <w:rPr>
          <w:lang w:val="fr-FR"/>
        </w:rPr>
        <w:tab/>
        <w:t>Dans le cadre de la ratification de la Convention d’Istanbul, la protection des victimes et des témoins a été renforcée au moyen de la modification du Code de procédure civile et de la loi sur les procédures gracieuses, conformément au modèle autrichien. Ainsi, il est désormais possible de procéder à des auditions séparées et de faire en sorte que les mineurs soient entendus par des experts, que l’adresse de résidence des victimes et des témoins reste confidentielle et qu’une aide juridictionnelle et une assistance en matière de procédure soient fournies dans les procès civils. Voir également la réponse concernant le paragraphe 2 a).</w:t>
      </w:r>
    </w:p>
    <w:p w14:paraId="0F073C4D"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Maltraitance et négligence</w:t>
      </w:r>
    </w:p>
    <w:p w14:paraId="23A10AA6"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20 a)</w:t>
      </w:r>
    </w:p>
    <w:p w14:paraId="74225061" w14:textId="086C36DF" w:rsidR="00D50EA4" w:rsidRPr="00D50EA4" w:rsidRDefault="00D50EA4" w:rsidP="00BF3C96">
      <w:pPr>
        <w:pStyle w:val="SingleTxtG"/>
        <w:rPr>
          <w:lang w:val="fr-BE"/>
        </w:rPr>
      </w:pPr>
      <w:r w:rsidRPr="00D50EA4">
        <w:rPr>
          <w:lang w:val="fr-FR"/>
        </w:rPr>
        <w:t>67.</w:t>
      </w:r>
      <w:r w:rsidRPr="00D50EA4">
        <w:rPr>
          <w:lang w:val="fr-FR"/>
        </w:rPr>
        <w:tab/>
        <w:t>Voir la réponse aux questions 19 b) et c).</w:t>
      </w:r>
    </w:p>
    <w:p w14:paraId="63727D6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20 b)</w:t>
      </w:r>
    </w:p>
    <w:p w14:paraId="3A42462B" w14:textId="3A81C9FA" w:rsidR="00D50EA4" w:rsidRPr="00D50EA4" w:rsidRDefault="00D50EA4" w:rsidP="00BF3C96">
      <w:pPr>
        <w:pStyle w:val="SingleTxtG"/>
        <w:rPr>
          <w:lang w:val="fr-BE"/>
        </w:rPr>
      </w:pPr>
      <w:r w:rsidRPr="00F1013C">
        <w:rPr>
          <w:lang w:val="fr-FR"/>
        </w:rPr>
        <w:t>68.</w:t>
      </w:r>
      <w:r w:rsidRPr="00F1013C">
        <w:rPr>
          <w:lang w:val="fr-FR"/>
        </w:rPr>
        <w:tab/>
        <w:t>En vertu de la loi sur l’enfance et la jeunesse, les enfants et les adolescents, leurs parents et les autres personnes en ayant la charge peuvent prétendre à des mesures de soutien telles que la thérapie et le placement dans des établissements adaptés. Selon l’article 7 (f) de la loi susmentionnée, ces mesures interviennent en cas de recours à la violence, de mauvais traitements ou de violence psychologique, d’abus sexuels ou d’autres agressions sexuelles à l’encontre d’enfants et d’adolescents. La mise en œuvre des mesures de protection de l’enfance et de la jeunesse relève du Département des services sociaux, sous la juridiction de la Cour de justice.</w:t>
      </w:r>
    </w:p>
    <w:p w14:paraId="1B8AA05D" w14:textId="6848043B" w:rsidR="00D50EA4" w:rsidRPr="00D50EA4" w:rsidRDefault="00D50EA4" w:rsidP="00BF3C96">
      <w:pPr>
        <w:pStyle w:val="SingleTxtG"/>
        <w:rPr>
          <w:lang w:val="fr-BE"/>
        </w:rPr>
      </w:pPr>
      <w:r w:rsidRPr="00C26B1F">
        <w:rPr>
          <w:lang w:val="fr-FR"/>
        </w:rPr>
        <w:t>69.</w:t>
      </w:r>
      <w:r w:rsidRPr="00C26B1F">
        <w:rPr>
          <w:lang w:val="fr-FR"/>
        </w:rPr>
        <w:tab/>
        <w:t>Le Département des services sociaux est responsable des mesures officielles, notamment en matière de protection de l’enfance, à titre principal. Les mécanismes de détection, de protection et de suivi des cas de maltraitance et de négligence mis en place pour protéger, prendre en charge et assister l’enfant efficacement et en temps voulu s’inscrivent dans le cadre d’un processus interdisciplinaire qui engage la responsabilité des autorités, des tribunaux et des prestataires de services privés. Cette responsabilité incombe au premier chef au Département des services sociaux. Celui-ci reçoit les signalements, enquête et prend des mesures propres à préserver l’intérêt supérieur de l’enfant</w:t>
      </w:r>
      <w:r w:rsidR="00C96245" w:rsidRPr="00C26B1F">
        <w:rPr>
          <w:lang w:val="fr-FR"/>
        </w:rPr>
        <w:t> −</w:t>
      </w:r>
      <w:r w:rsidR="002B4BEC">
        <w:rPr>
          <w:lang w:val="fr-FR"/>
        </w:rPr>
        <w:t xml:space="preserve"> </w:t>
      </w:r>
      <w:r w:rsidRPr="00C26B1F">
        <w:rPr>
          <w:lang w:val="fr-FR"/>
        </w:rPr>
        <w:t>à titre d’exemple, en cas de danger imminent il pourra fournir une assistance extra-institutionnelle, ordonner un placement institutionnel ou familial adéquat, formuler des conditions et des instructions, et introduire une demande de garde auprès de la Cour de justice. Celle-ci statue sur les demandes relatives au droit de garde parental.</w:t>
      </w:r>
      <w:r w:rsidRPr="00D50EA4">
        <w:rPr>
          <w:lang w:val="fr-FR"/>
        </w:rPr>
        <w:t xml:space="preserve"> </w:t>
      </w:r>
    </w:p>
    <w:p w14:paraId="3036C0DD" w14:textId="663647FE" w:rsidR="00D50EA4" w:rsidRPr="00D50EA4" w:rsidRDefault="00D50EA4" w:rsidP="00BF3C96">
      <w:pPr>
        <w:pStyle w:val="SingleTxtG"/>
        <w:rPr>
          <w:lang w:val="fr-BE"/>
        </w:rPr>
      </w:pPr>
      <w:r w:rsidRPr="00C26B1F">
        <w:rPr>
          <w:lang w:val="fr-FR"/>
        </w:rPr>
        <w:lastRenderedPageBreak/>
        <w:t>70.</w:t>
      </w:r>
      <w:r w:rsidRPr="00C26B1F">
        <w:rPr>
          <w:lang w:val="fr-FR"/>
        </w:rPr>
        <w:tab/>
        <w:t>Le Liechtenstein a conclu avec des prestataires privés des accords de service visant la fourniture de services et d’assistance aux enfants et aux adolescents sous la forme, notamment, d’une aide socioéducative aux familles, de groupes résidentiels socioéducatifs pour les jeunes, de projets professionnels, des services de consultation, de séances de psychothérapie, de réunions encadrées et de services d’assistance tels que l’accueil extrafamilial et l’aide familiale. Les enfants et les adolescents, leurs familles et les autres personnes en ayant la charge peuvent prétendre à ces services au titre de la loi sur l’enfance et la jeunesse.</w:t>
      </w:r>
      <w:r w:rsidRPr="00D50EA4">
        <w:rPr>
          <w:lang w:val="fr-FR"/>
        </w:rPr>
        <w:t xml:space="preserve"> </w:t>
      </w:r>
    </w:p>
    <w:p w14:paraId="3F91B727" w14:textId="77777777" w:rsidR="00D50EA4" w:rsidRPr="00D50EA4" w:rsidRDefault="00D50EA4" w:rsidP="00BF3C96">
      <w:pPr>
        <w:pStyle w:val="SingleTxtG"/>
        <w:rPr>
          <w:lang w:val="fr-BE"/>
        </w:rPr>
      </w:pPr>
      <w:r w:rsidRPr="00C26B1F">
        <w:rPr>
          <w:lang w:val="fr-FR"/>
        </w:rPr>
        <w:t>71.</w:t>
      </w:r>
      <w:r w:rsidRPr="00C26B1F">
        <w:rPr>
          <w:lang w:val="fr-FR"/>
        </w:rPr>
        <w:tab/>
        <w:t>La Police nationale assume certaines responsabilités en matière de poursuites pénales. Elle recueille les plaintes, mène l’enquête et transmet son rapport aux autorités chargées des poursuites. Le Bureau d’aide aux victimes fournit aux victimes une assistance psychosociale et juridique, ainsi qu’une aide financière au titre de la loi sur l’aide aux victimes. Les psychothérapeutes et psychiatres pour enfants et adolescents assurent un soutien thérapeutique et un accompagnement post-traumatique.</w:t>
      </w:r>
      <w:r w:rsidRPr="00D50EA4">
        <w:rPr>
          <w:lang w:val="fr-FR"/>
        </w:rPr>
        <w:t xml:space="preserve"> </w:t>
      </w:r>
    </w:p>
    <w:p w14:paraId="542C16F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20 c)</w:t>
      </w:r>
    </w:p>
    <w:p w14:paraId="3A7A5D6C" w14:textId="77777777" w:rsidR="00D50EA4" w:rsidRPr="00D50EA4" w:rsidRDefault="00D50EA4" w:rsidP="00BF3C96">
      <w:pPr>
        <w:pStyle w:val="SingleTxtG"/>
        <w:rPr>
          <w:lang w:val="fr-BE"/>
        </w:rPr>
      </w:pPr>
      <w:r w:rsidRPr="00D50EA4">
        <w:rPr>
          <w:lang w:val="fr-FR"/>
        </w:rPr>
        <w:t>72.</w:t>
      </w:r>
      <w:r w:rsidRPr="00D50EA4">
        <w:rPr>
          <w:lang w:val="fr-FR"/>
        </w:rPr>
        <w:tab/>
        <w:t>Le Bureau des affaires sexuelles et de la prévention du VIH, qui a notamment pour mandat l’éducation sexuelle des jeunes, fournit à ceux-ci les connaissances qui doivent leur permettre d’adopter un comportement sexuel autodéterminé et responsable. Le Bureau accompagne les familles dans leur approche de l’éducation en matière de sexualité. De même,</w:t>
      </w:r>
      <w:r w:rsidRPr="00D50EA4">
        <w:rPr>
          <w:i/>
          <w:iCs/>
          <w:lang w:val="fr-FR"/>
        </w:rPr>
        <w:t xml:space="preserve"> love.li </w:t>
      </w:r>
      <w:r w:rsidRPr="00D50EA4">
        <w:rPr>
          <w:lang w:val="fr-FR"/>
        </w:rPr>
        <w:t xml:space="preserve">propose des services d’éducation et de sensibilisation à la sexualité dans le cadre d’ateliers scolaires, de conférences et de consultations. Ces activités contribuent largement à la prévention de la violence sexuelle. Le Département des services sociaux aborde également le risque d’abus sexuels sur les enfants et les adolescents dans le cadre de ses projets sur les nouveaux médias. Voir également les réponses aux questions 19 b) et c) en ce qui concerne les abus sexuels et l’exploitation sexuelle des enfants. </w:t>
      </w:r>
    </w:p>
    <w:p w14:paraId="035EC198" w14:textId="77EB339F" w:rsidR="00D50EA4" w:rsidRPr="00D50EA4" w:rsidRDefault="00D50EA4" w:rsidP="00BF3C96">
      <w:pPr>
        <w:pStyle w:val="SingleTxtG"/>
        <w:rPr>
          <w:lang w:val="fr-BE"/>
        </w:rPr>
      </w:pPr>
      <w:r w:rsidRPr="00D50EA4">
        <w:rPr>
          <w:lang w:val="fr-FR"/>
        </w:rPr>
        <w:t>73.</w:t>
      </w:r>
      <w:r w:rsidRPr="00D50EA4">
        <w:rPr>
          <w:lang w:val="fr-FR"/>
        </w:rPr>
        <w:tab/>
        <w:t>Le centre d’accueil pour femmes du Liechtenstein, qui offre un refuge aux mères et à leurs enfants, est l’un des piliers de la protection contre la violence domestique. Après chaque intervention policière dans des affaires de violence domestique, le Département des services sociaux convoque auteurs et victimes séparément, clarifie la situation, propose des services de soutien et engage des mesures officielles si nécessaire.</w:t>
      </w:r>
    </w:p>
    <w:p w14:paraId="65359106"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20 d)</w:t>
      </w:r>
    </w:p>
    <w:p w14:paraId="530984D8" w14:textId="77777777" w:rsidR="00D50EA4" w:rsidRPr="00D50EA4" w:rsidRDefault="00D50EA4" w:rsidP="00BF3C96">
      <w:pPr>
        <w:pStyle w:val="SingleTxtG"/>
        <w:rPr>
          <w:lang w:val="fr-BE"/>
        </w:rPr>
      </w:pPr>
      <w:r w:rsidRPr="00D50EA4">
        <w:rPr>
          <w:lang w:val="fr-FR"/>
        </w:rPr>
        <w:t>74.</w:t>
      </w:r>
      <w:r w:rsidRPr="00D50EA4">
        <w:rPr>
          <w:lang w:val="fr-FR"/>
        </w:rPr>
        <w:tab/>
        <w:t>Le Département des services sociaux donne suite à tous les cas présumés de négligence à l’encontre d’enfants ou d’adolescents et fournit une assistance individuelle adaptée, quelle qu’en soit la forme.</w:t>
      </w:r>
    </w:p>
    <w:p w14:paraId="2F3A415D"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Pratiques préjudiciables</w:t>
      </w:r>
    </w:p>
    <w:p w14:paraId="68EA6007"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21</w:t>
      </w:r>
    </w:p>
    <w:p w14:paraId="0272E52E" w14:textId="77777777" w:rsidR="00D50EA4" w:rsidRPr="00D50EA4" w:rsidRDefault="00D50EA4" w:rsidP="00BF3C96">
      <w:pPr>
        <w:pStyle w:val="SingleTxtG"/>
        <w:rPr>
          <w:lang w:val="fr-BE"/>
        </w:rPr>
      </w:pPr>
      <w:r w:rsidRPr="00D50EA4">
        <w:rPr>
          <w:lang w:val="fr-FR"/>
        </w:rPr>
        <w:t>75.</w:t>
      </w:r>
      <w:r w:rsidRPr="00D50EA4">
        <w:rPr>
          <w:lang w:val="fr-FR"/>
        </w:rPr>
        <w:tab/>
        <w:t>Depuis le 1</w:t>
      </w:r>
      <w:r w:rsidRPr="00C96245">
        <w:rPr>
          <w:vertAlign w:val="superscript"/>
          <w:lang w:val="fr-FR"/>
        </w:rPr>
        <w:t>er</w:t>
      </w:r>
      <w:r w:rsidRPr="00D50EA4">
        <w:rPr>
          <w:lang w:val="fr-FR"/>
        </w:rPr>
        <w:t xml:space="preserve"> juin 2011, la prévention et la répression de la violence fondée sur le genre sont renforcées par la criminalisation expresse des mutilations génitales féminines dans le Code pénal. </w:t>
      </w:r>
    </w:p>
    <w:p w14:paraId="0CCEDA20" w14:textId="304BDCE7" w:rsidR="00D50EA4" w:rsidRPr="00D50EA4" w:rsidRDefault="00D50EA4" w:rsidP="00E66744">
      <w:pPr>
        <w:pStyle w:val="H1G"/>
        <w:rPr>
          <w:lang w:val="fr-BE"/>
        </w:rPr>
      </w:pPr>
      <w:bookmarkStart w:id="17" w:name="_Toc118981880"/>
      <w:r w:rsidRPr="00D50EA4">
        <w:rPr>
          <w:bCs/>
          <w:lang w:val="fr-FR"/>
        </w:rPr>
        <w:tab/>
        <w:t>E.</w:t>
      </w:r>
      <w:r w:rsidRPr="00D50EA4">
        <w:rPr>
          <w:lang w:val="fr-FR"/>
        </w:rPr>
        <w:tab/>
      </w:r>
      <w:r w:rsidRPr="00D50EA4">
        <w:rPr>
          <w:bCs/>
          <w:lang w:val="fr-FR"/>
        </w:rPr>
        <w:t xml:space="preserve">Milieu familial et protection de remplacement (art. 5, 9 à 11, </w:t>
      </w:r>
      <w:r w:rsidR="00C96245">
        <w:rPr>
          <w:bCs/>
          <w:lang w:val="fr-FR"/>
        </w:rPr>
        <w:br/>
      </w:r>
      <w:r w:rsidRPr="00D50EA4">
        <w:rPr>
          <w:bCs/>
          <w:lang w:val="fr-FR"/>
        </w:rPr>
        <w:t>18 (par.</w:t>
      </w:r>
      <w:r w:rsidR="00C96245">
        <w:rPr>
          <w:bCs/>
          <w:lang w:val="fr-FR"/>
        </w:rPr>
        <w:t> </w:t>
      </w:r>
      <w:r w:rsidRPr="00D50EA4">
        <w:rPr>
          <w:bCs/>
          <w:lang w:val="fr-FR"/>
        </w:rPr>
        <w:t>1 et 2), 20, 21, 25 et 27 (par. 4))</w:t>
      </w:r>
      <w:bookmarkEnd w:id="17"/>
    </w:p>
    <w:p w14:paraId="7692AAE2"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Milieu familial</w:t>
      </w:r>
    </w:p>
    <w:p w14:paraId="73B285D8"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22 a)</w:t>
      </w:r>
    </w:p>
    <w:p w14:paraId="22C593CD" w14:textId="755CDC2B" w:rsidR="00D50EA4" w:rsidRPr="00D50EA4" w:rsidRDefault="00D50EA4" w:rsidP="00BF3C96">
      <w:pPr>
        <w:pStyle w:val="SingleTxtG"/>
        <w:rPr>
          <w:lang w:val="fr-BE"/>
        </w:rPr>
      </w:pPr>
      <w:bookmarkStart w:id="18" w:name="_Hlk97711676"/>
      <w:r w:rsidRPr="00C26B1F">
        <w:rPr>
          <w:lang w:val="fr-FR"/>
        </w:rPr>
        <w:t>76.</w:t>
      </w:r>
      <w:r w:rsidRPr="00C26B1F">
        <w:rPr>
          <w:lang w:val="fr-FR"/>
        </w:rPr>
        <w:tab/>
        <w:t>L’exercice en commun de l’autorité parentale est devenu la norme en cas de séparation</w:t>
      </w:r>
      <w:r w:rsidR="00C96245" w:rsidRPr="00C26B1F">
        <w:rPr>
          <w:lang w:val="fr-FR"/>
        </w:rPr>
        <w:t> </w:t>
      </w:r>
      <w:r w:rsidRPr="00C26B1F">
        <w:rPr>
          <w:lang w:val="fr-FR"/>
        </w:rPr>
        <w:t xml:space="preserve">; voir la réponse concernant le paragraphe 15. Dans ce cadre, les parents sont appelés à parvenir à une entente mutuellement acceptable. Le tribunal peut également ordonner une médiation à cette fin. À défaut d’accord entre les parents, le tribunal se </w:t>
      </w:r>
      <w:r w:rsidRPr="00C26B1F">
        <w:rPr>
          <w:lang w:val="fr-FR"/>
        </w:rPr>
        <w:lastRenderedPageBreak/>
        <w:t>prononce en fonction de l’intérêt supérieur de l’enfant conformément à l’article 137 b du Code civil général. Conformément à l’article 104 (par. 1) de la loi sur les procédures gracieuses, les mineurs qui ont atteint l’âge de 14 ans ont le statut de partie dans les procédures relatives à la prise en charge et à l’éducation ou au droit aux contacts personnels, et peuvent comparaître séparément devant le tribunal. En 2019, 41 demandes de garde conjointe ont été déposées, et 36 en 2020 et 2021 respectivement</w:t>
      </w:r>
      <w:r w:rsidR="00C96245" w:rsidRPr="00C26B1F">
        <w:rPr>
          <w:lang w:val="fr-FR"/>
        </w:rPr>
        <w:t> </w:t>
      </w:r>
      <w:r w:rsidRPr="00C26B1F">
        <w:rPr>
          <w:lang w:val="fr-FR"/>
        </w:rPr>
        <w:t>; 109 ont été approuvées, deux ont été retirées, et deux procédures sont toujours en instance.</w:t>
      </w:r>
      <w:bookmarkEnd w:id="18"/>
    </w:p>
    <w:p w14:paraId="10C3DB58" w14:textId="77777777" w:rsidR="00D50EA4" w:rsidRPr="00D50EA4" w:rsidRDefault="00D50EA4" w:rsidP="00E66744">
      <w:pPr>
        <w:pStyle w:val="H23G"/>
        <w:rPr>
          <w:lang w:val="fr-BE"/>
        </w:rPr>
      </w:pPr>
      <w:r w:rsidRPr="00D50EA4">
        <w:rPr>
          <w:lang w:val="fr-FR"/>
        </w:rPr>
        <w:tab/>
      </w:r>
      <w:r w:rsidRPr="00D50EA4">
        <w:rPr>
          <w:lang w:val="fr-FR"/>
        </w:rPr>
        <w:tab/>
      </w:r>
      <w:r w:rsidRPr="00C23852">
        <w:rPr>
          <w:bCs/>
          <w:lang w:val="fr-FR"/>
        </w:rPr>
        <w:t>Réponse au paragraphe 22 b)</w:t>
      </w:r>
    </w:p>
    <w:p w14:paraId="44C27777" w14:textId="77777777" w:rsidR="00D50EA4" w:rsidRPr="00D50EA4" w:rsidRDefault="00D50EA4" w:rsidP="00BF3C96">
      <w:pPr>
        <w:pStyle w:val="SingleTxtG"/>
        <w:rPr>
          <w:lang w:val="fr-BE"/>
        </w:rPr>
      </w:pPr>
      <w:r w:rsidRPr="00D50EA4">
        <w:rPr>
          <w:lang w:val="fr-FR"/>
        </w:rPr>
        <w:t>77.</w:t>
      </w:r>
      <w:r w:rsidRPr="00D50EA4">
        <w:rPr>
          <w:lang w:val="fr-FR"/>
        </w:rPr>
        <w:tab/>
        <w:t xml:space="preserve">Depuis la réforme du droit des parents et des enfants, la première préoccupation, pour toutes les questions concernant l’enfant mineur, en particulier le mode de garde et les contacts personnels, doit être l’intérêt supérieur de l’enfant. Son appréciation doit se fonder sur un certain nombre de considérations importantes définies par la loi, telles que la prise en charge, l’éducation attentive et la satisfaction des besoins fondamentaux de l’enfant, ainsi que le sentiment de sécurité et l’estime. Outre la garde conjointe, qui est la norme, le tribunal peut également ordonner une médiation dans les procédures visant à déterminer le mode de garde ou les contacts personnels. </w:t>
      </w:r>
    </w:p>
    <w:p w14:paraId="736DE86B" w14:textId="1C91EC0D" w:rsidR="00D50EA4" w:rsidRPr="00D50EA4" w:rsidRDefault="00D50EA4" w:rsidP="00BF3C96">
      <w:pPr>
        <w:pStyle w:val="SingleTxtG"/>
        <w:rPr>
          <w:lang w:val="fr-BE"/>
        </w:rPr>
      </w:pPr>
      <w:r w:rsidRPr="00D50EA4">
        <w:rPr>
          <w:lang w:val="fr-FR"/>
        </w:rPr>
        <w:t>78.</w:t>
      </w:r>
      <w:r w:rsidRPr="00D50EA4">
        <w:rPr>
          <w:lang w:val="fr-FR"/>
        </w:rPr>
        <w:tab/>
        <w:t>Le droit liechtensteinois prévoit la possibilité d’organiser des entrevues encadrées au cours desquelles, sur ordre de la Cour de justice ou à titre de mesure officielle en faveur de l’intérêt supérieur de l’enfant, les interactions entre les enfants et les parents séparés sont accompagnées par des spécialistes. Ces entrevues sont proposées en cas de situation de détresse familiale, de séparation ou de divorce litigieux, de problèmes de dépendance, de violence ou de maltraitance, de maladie mentale d’un des parents, ou de suspicion d’incidence négative sur les enfants. Les maîtres-mots sont toujours le bien-être, l’intérêt et la sécurité des enfants. Il s’agit d’accompagner les parents dans l’exercice de leur droit de contact avec l’enfant et de permettre à ce dernier d’établir ou de rétablir des contacts avec le parent qui ne vit plus sous le même toit. Les accords primaires en matière de convention alimentaire, dès lors que la méthode de calcul en pourcentage suffit à déterminer celle-ci, peuvent être conclus auprès du Département des services sociaux. Ils deviennent exécutoires après approbation du tribunal. C’est à la Cour de justice qu’il revient de statuer en cas de modification d’une convention alimentaire existante ou de désaccord, ou lorsque la méthode de calcul en pourcentage ne peut être appliquée.</w:t>
      </w:r>
    </w:p>
    <w:p w14:paraId="5A7A490E" w14:textId="00BFE247" w:rsidR="00D50EA4" w:rsidRPr="00D50EA4" w:rsidRDefault="00D50EA4" w:rsidP="00BF3C96">
      <w:pPr>
        <w:pStyle w:val="SingleTxtG"/>
        <w:rPr>
          <w:lang w:val="fr-BE"/>
        </w:rPr>
      </w:pPr>
      <w:r w:rsidRPr="00C26B1F">
        <w:rPr>
          <w:lang w:val="fr-FR"/>
        </w:rPr>
        <w:t>79.</w:t>
      </w:r>
      <w:r w:rsidRPr="00C26B1F">
        <w:rPr>
          <w:lang w:val="fr-FR"/>
        </w:rPr>
        <w:tab/>
        <w:t>Pour déterminer ou faire valoir les droits de l’enfant à une pension alimentaire, le représentant légal de l’enfant peut solliciter l’intervention spéciale du Département des services sociaux (art. 212 du Code civil général), lequel représente alors gratuitement les intérêts de l’enfant dans le cadre de l’action alimentaire engagée auprès du tribunal. Dès qu’une décision de justice juridiquement contraignante a été rendue sur le montant de la pension alimentaire, une demande d’exécution forcée peut être présentée, de manière à permettre la saisie sur salaire ou la confiscation des biens. Si la procédure d’exécution n’aboutit pas, une demande de paiement anticipé de la pension alimentaire peut être déposée auprès de la Cour de justice. La somme avancée par l’État doit être remboursée par la personne tenue au versement de la pension alimentaire. Le Trésor public est chargé à la fois du paiement des avances et de leur recouvrement.</w:t>
      </w:r>
    </w:p>
    <w:p w14:paraId="2051856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22 c)</w:t>
      </w:r>
    </w:p>
    <w:p w14:paraId="7277F97D" w14:textId="5C45674C" w:rsidR="00D50EA4" w:rsidRPr="00D50EA4" w:rsidRDefault="00D50EA4" w:rsidP="00BF3C96">
      <w:pPr>
        <w:pStyle w:val="SingleTxtG"/>
        <w:rPr>
          <w:lang w:val="fr-BE"/>
        </w:rPr>
      </w:pPr>
      <w:r w:rsidRPr="00D50EA4">
        <w:rPr>
          <w:lang w:val="fr-FR"/>
        </w:rPr>
        <w:t>80.</w:t>
      </w:r>
      <w:r w:rsidRPr="00D50EA4">
        <w:rPr>
          <w:lang w:val="fr-FR"/>
        </w:rPr>
        <w:tab/>
        <w:t xml:space="preserve">La promotion de la compatibilité entre vie familiale et vie professionnelle reste une préoccupation importante du Gouvernement, tant du point de vue de la politique sociale que de celui des entreprises. Le nombre de parents </w:t>
      </w:r>
      <w:r w:rsidR="00C23852">
        <w:rPr>
          <w:lang w:val="fr-FR"/>
        </w:rPr>
        <w:t>− </w:t>
      </w:r>
      <w:r w:rsidRPr="00D50EA4">
        <w:rPr>
          <w:lang w:val="fr-FR"/>
        </w:rPr>
        <w:t>de mères, en particulier</w:t>
      </w:r>
      <w:r w:rsidR="00C23852">
        <w:rPr>
          <w:lang w:val="fr-FR"/>
        </w:rPr>
        <w:t> −</w:t>
      </w:r>
      <w:r w:rsidRPr="00D50EA4">
        <w:rPr>
          <w:lang w:val="fr-FR"/>
        </w:rPr>
        <w:t xml:space="preserve"> qui travaillent va probablement continuer à augmenter. L’enquête de 2018 sur les familles a montré que les jeunes parents souhaitent généralement s’occuper eux-mêmes de leurs enfants la première année. Le congé parental au cours de la première année de l’enfant doit être facilité par l’introduction d’un congé de paternité rémunéré et d’un congé parental prolongé, conformément à la directive (UE) 2019/1158 du Parlement européen et du Conseil relative à l’équilibre entre vie professionnelle et vie privée des parents et des aidants. Le Gouvernement a désigné un groupe de travail qu’il a chargé de préparer un rapport de consultation à cette</w:t>
      </w:r>
      <w:r w:rsidR="00C23852">
        <w:rPr>
          <w:lang w:val="fr-FR"/>
        </w:rPr>
        <w:t> </w:t>
      </w:r>
      <w:r w:rsidRPr="00D50EA4">
        <w:rPr>
          <w:lang w:val="fr-FR"/>
        </w:rPr>
        <w:t>fin.</w:t>
      </w:r>
    </w:p>
    <w:p w14:paraId="7FAB2346" w14:textId="77777777" w:rsidR="00D50EA4" w:rsidRPr="00D50EA4" w:rsidRDefault="00D50EA4" w:rsidP="00E66744">
      <w:pPr>
        <w:pStyle w:val="H23G"/>
        <w:rPr>
          <w:lang w:val="fr-BE"/>
        </w:rPr>
      </w:pPr>
      <w:r w:rsidRPr="00D50EA4">
        <w:rPr>
          <w:lang w:val="fr-FR"/>
        </w:rPr>
        <w:lastRenderedPageBreak/>
        <w:tab/>
      </w:r>
      <w:r w:rsidRPr="00D50EA4">
        <w:rPr>
          <w:lang w:val="fr-FR"/>
        </w:rPr>
        <w:tab/>
      </w:r>
      <w:r w:rsidRPr="00D50EA4">
        <w:rPr>
          <w:bCs/>
          <w:lang w:val="fr-FR"/>
        </w:rPr>
        <w:t>Réponse au paragraphe 22 d)</w:t>
      </w:r>
    </w:p>
    <w:p w14:paraId="63751FCD" w14:textId="59E16DD9" w:rsidR="00D50EA4" w:rsidRPr="00D50EA4" w:rsidRDefault="00D50EA4" w:rsidP="00BF3C96">
      <w:pPr>
        <w:pStyle w:val="SingleTxtG"/>
        <w:rPr>
          <w:lang w:val="fr-BE"/>
        </w:rPr>
      </w:pPr>
      <w:r w:rsidRPr="00C26B1F">
        <w:rPr>
          <w:lang w:val="fr-FR"/>
        </w:rPr>
        <w:t>81.</w:t>
      </w:r>
      <w:r w:rsidRPr="00C26B1F">
        <w:rPr>
          <w:lang w:val="fr-FR"/>
        </w:rPr>
        <w:tab/>
        <w:t>Les parents isolés avec un ou plusieurs enfants et les ménages à revenus modestes avec deux enfants ou plus peuvent prétendre à l’aide sociale économique si leurs revenus sont inférieurs au niveau de subsistance minimal. L’indemnité de parent isolé de la Caisse de compensation familiale des Institutions assurance</w:t>
      </w:r>
      <w:r w:rsidR="00C26B1F" w:rsidRPr="00C26B1F">
        <w:rPr>
          <w:lang w:val="fr-FR"/>
        </w:rPr>
        <w:t xml:space="preserve"> </w:t>
      </w:r>
      <w:r w:rsidRPr="00C26B1F">
        <w:rPr>
          <w:lang w:val="fr-FR"/>
        </w:rPr>
        <w:t>vieillesse et survivants, assurance</w:t>
      </w:r>
      <w:r w:rsidR="00C23852" w:rsidRPr="00C26B1F">
        <w:rPr>
          <w:lang w:val="fr-FR"/>
        </w:rPr>
        <w:noBreakHyphen/>
      </w:r>
      <w:r w:rsidRPr="00C26B1F">
        <w:rPr>
          <w:lang w:val="fr-FR"/>
        </w:rPr>
        <w:t>invalidité et caisse de compensation familiale n’est pas prise en compte dans les revenus. Un parent isolé qui bénéficie de l’aide sociale économique peut se consacrer entièrement à l’éducation de ses enfants jusqu’à ce que ceux-ci entrent à l’école maternelle (le plus tôt possible) et n’est pas tenu d’exercer un emploi. Après l’entrée en maternelle du plus jeune enfant, le parent est tenu de rechercher un emploi à temps partiel progressif. Les parents isolés et les ménages à faibles revenus peuvent prétendre aux indemnités pour enfant à charge de la Caisse de compensation familiale, ainsi qu’à des contributions locatives mensuelles et à des réductions annuelles sur les primes d’assurance maladie indexées sur leurs revenus. La condition préalable à ces mesures est la résidence au Liechtenstein, sans égard à la nationalité.</w:t>
      </w:r>
    </w:p>
    <w:p w14:paraId="1F51E08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22 e)</w:t>
      </w:r>
    </w:p>
    <w:p w14:paraId="23205C56" w14:textId="77777777" w:rsidR="00D50EA4" w:rsidRPr="00D50EA4" w:rsidRDefault="00D50EA4" w:rsidP="00BF3C96">
      <w:pPr>
        <w:pStyle w:val="SingleTxtG"/>
        <w:rPr>
          <w:lang w:val="fr-BE"/>
        </w:rPr>
      </w:pPr>
      <w:r w:rsidRPr="00D50EA4">
        <w:rPr>
          <w:lang w:val="fr-FR"/>
        </w:rPr>
        <w:t>82.</w:t>
      </w:r>
      <w:r w:rsidRPr="00D50EA4">
        <w:rPr>
          <w:lang w:val="fr-FR"/>
        </w:rPr>
        <w:tab/>
        <w:t>Le rapport sur la pauvreté devrait paraître en 2024.</w:t>
      </w:r>
    </w:p>
    <w:p w14:paraId="2B83244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22 f)</w:t>
      </w:r>
    </w:p>
    <w:p w14:paraId="6113E493" w14:textId="2A489E84" w:rsidR="00D50EA4" w:rsidRPr="00D50EA4" w:rsidRDefault="00D50EA4" w:rsidP="00BF3C96">
      <w:pPr>
        <w:pStyle w:val="SingleTxtG"/>
        <w:rPr>
          <w:lang w:val="fr-BE"/>
        </w:rPr>
      </w:pPr>
      <w:r w:rsidRPr="00C26B1F">
        <w:rPr>
          <w:lang w:val="fr-FR"/>
        </w:rPr>
        <w:t>83.</w:t>
      </w:r>
      <w:r w:rsidRPr="00C26B1F">
        <w:rPr>
          <w:lang w:val="fr-FR"/>
        </w:rPr>
        <w:tab/>
        <w:t>Dans son arrêt du 10 mai 2021 (StGH 2020/097), la Cour constitutionnelle a abrogé l’article 25 de la loi sur les partenariats enregistrés (LGBl. 2011.350) parce qu’il contrevenait à la fois à la Convention européenne des droits de l’homme (LGBl. 1982.060.001) et à la Constitution du Liechtenstein. Cet article interdisait en effet aux personnes vivant en partenariat enregistré d’adopter des enfants ou d’avoir recours à la procréation médicalement assistée. La Cour constitutionnelle a jugé qu’interdire l’adoption intrafamiliale aux couples homosexuels au Liechtenstein violait les articles 8 et 14 de la CEDH</w:t>
      </w:r>
      <w:r w:rsidR="00C23852" w:rsidRPr="00C26B1F">
        <w:rPr>
          <w:lang w:val="fr-FR"/>
        </w:rPr>
        <w:t> −</w:t>
      </w:r>
      <w:r w:rsidRPr="00C26B1F">
        <w:rPr>
          <w:lang w:val="fr-FR"/>
        </w:rPr>
        <w:t xml:space="preserve"> en effet, seuls les couples hétérosexuels avaient la possibilité d’adopter des enfants par alliance. L’abrogation de cette disposition ne produisant ses effets qu’un an après l’annonce de la décision, il était nécessaire pour le pouvoir législatif d’agir promptement. En application de l’arrêt 2020/097 de la Cour constitutionnelle, un projet de loi portant modification de la loi sur le partenariat enregistré et du Code civil général a été élaboré afin de consacrer juridiquement l’adoption intrafamiliale pour les partenaires enregistrés et les partenaires cohabitants. L’adoption conjointe par des partenaires enregistrés (adoption par un tiers) et l’adoption successive (adoption d’un enfant déjà adopté par un partenaire enregistré) resteront interdites.</w:t>
      </w:r>
      <w:r w:rsidRPr="00D50EA4">
        <w:rPr>
          <w:lang w:val="fr-FR"/>
        </w:rPr>
        <w:t xml:space="preserve"> </w:t>
      </w:r>
    </w:p>
    <w:p w14:paraId="5334D65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22 g)</w:t>
      </w:r>
    </w:p>
    <w:p w14:paraId="2D106409" w14:textId="77777777" w:rsidR="00D50EA4" w:rsidRPr="00D50EA4" w:rsidRDefault="00D50EA4" w:rsidP="00BF3C96">
      <w:pPr>
        <w:pStyle w:val="SingleTxtG"/>
        <w:rPr>
          <w:lang w:val="fr-BE"/>
        </w:rPr>
      </w:pPr>
      <w:bookmarkStart w:id="19" w:name="_Hlk98309178"/>
      <w:r w:rsidRPr="00D50EA4">
        <w:rPr>
          <w:lang w:val="fr-FR"/>
        </w:rPr>
        <w:t>84.</w:t>
      </w:r>
      <w:r w:rsidRPr="00D50EA4">
        <w:rPr>
          <w:lang w:val="fr-FR"/>
        </w:rPr>
        <w:tab/>
        <w:t xml:space="preserve">Le Liechtenstein n’a pas encore adhéré à la Convention sur les aspects civils de l’enlèvement international d’enfants. À l’heure actuelle, il n’est pas prévu de ratifier cet instrument. </w:t>
      </w:r>
    </w:p>
    <w:bookmarkEnd w:id="19"/>
    <w:p w14:paraId="68DA7439"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Enfants privés de milieu familial</w:t>
      </w:r>
    </w:p>
    <w:p w14:paraId="1FA9AF70"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23 a)</w:t>
      </w:r>
    </w:p>
    <w:p w14:paraId="4BBC1169" w14:textId="38400ED3" w:rsidR="00D50EA4" w:rsidRPr="00D50EA4" w:rsidRDefault="00D50EA4" w:rsidP="00BF3C96">
      <w:pPr>
        <w:pStyle w:val="SingleTxtG"/>
        <w:rPr>
          <w:lang w:val="fr-BE"/>
        </w:rPr>
      </w:pPr>
      <w:r w:rsidRPr="00C26B1F">
        <w:rPr>
          <w:lang w:val="fr-FR"/>
        </w:rPr>
        <w:t>85.</w:t>
      </w:r>
      <w:r w:rsidRPr="00C26B1F">
        <w:rPr>
          <w:lang w:val="fr-FR"/>
        </w:rPr>
        <w:tab/>
        <w:t>L’assistance extra-institutionnelle et les mesures de soutien aux familles visent à éviter autant que possible le placement des enfants en institution. Le soutien socioéducatif aux familles, la psychothérapie, l’accès à des garderies et à d’autres formes d’accueil extrafamilial, l’aide aux familles et le travail social en milieu scolaire comptent au nombre des mesures proposées. En 2021, les mesures d’assistance précoce ont été élargies afin de prévenir au mieux une institutionnalisation ultérieure. Ces mesures, qui visent à devancer d’éventuelles évolutions défavorables, s’adressent aux familles comptant des enfants âgés de zéro à six ans.</w:t>
      </w:r>
    </w:p>
    <w:p w14:paraId="08F4CC0E" w14:textId="77777777" w:rsidR="00D50EA4" w:rsidRPr="00D50EA4" w:rsidRDefault="00D50EA4" w:rsidP="00E66744">
      <w:pPr>
        <w:pStyle w:val="H23G"/>
        <w:rPr>
          <w:lang w:val="fr-BE"/>
        </w:rPr>
      </w:pPr>
      <w:r w:rsidRPr="00D50EA4">
        <w:rPr>
          <w:lang w:val="fr-FR"/>
        </w:rPr>
        <w:lastRenderedPageBreak/>
        <w:tab/>
      </w:r>
      <w:r w:rsidRPr="00D50EA4">
        <w:rPr>
          <w:lang w:val="fr-FR"/>
        </w:rPr>
        <w:tab/>
      </w:r>
      <w:r w:rsidRPr="00D50EA4">
        <w:rPr>
          <w:bCs/>
          <w:lang w:val="fr-FR"/>
        </w:rPr>
        <w:t>Réponse au paragraphe 23 b)</w:t>
      </w:r>
    </w:p>
    <w:p w14:paraId="3244DF92" w14:textId="40E30921" w:rsidR="00D50EA4" w:rsidRPr="00D50EA4" w:rsidRDefault="00D50EA4" w:rsidP="00BF3C96">
      <w:pPr>
        <w:pStyle w:val="SingleTxtG"/>
        <w:rPr>
          <w:lang w:val="fr-BE"/>
        </w:rPr>
      </w:pPr>
      <w:r w:rsidRPr="00D50EA4">
        <w:rPr>
          <w:lang w:val="fr-FR"/>
        </w:rPr>
        <w:t>86.</w:t>
      </w:r>
      <w:r w:rsidRPr="00D50EA4">
        <w:rPr>
          <w:lang w:val="fr-FR"/>
        </w:rPr>
        <w:tab/>
        <w:t>Le Département des services sociaux examine régulièrement les candidatures à la tutelle, vérifie que les conditions requises pour l’accueil d’enfants sont remplies et contrôle le respect des normes après le placement de l’enfant. Les parents d’accueil sont dûment indemnisés et bénéficient au besoin de mesures de supervision et d’accompagnement. Les relations entre l’enfant et sa famille d’accueil font l’objet d’un contrôle officiel. Les enfants handicapés peuvent également être placés en famille d’accueil. Le placement familial doit être prononcé par un juge au préalable</w:t>
      </w:r>
      <w:r w:rsidR="009F44A3">
        <w:rPr>
          <w:lang w:val="fr-FR"/>
        </w:rPr>
        <w:t> </w:t>
      </w:r>
      <w:r w:rsidRPr="00D50EA4">
        <w:rPr>
          <w:lang w:val="fr-FR"/>
        </w:rPr>
        <w:t>; le Département des services sociaux peut ensuite y</w:t>
      </w:r>
      <w:r w:rsidR="009F44A3">
        <w:rPr>
          <w:lang w:val="fr-FR"/>
        </w:rPr>
        <w:t> </w:t>
      </w:r>
      <w:r w:rsidRPr="00D50EA4">
        <w:rPr>
          <w:lang w:val="fr-FR"/>
        </w:rPr>
        <w:t>procéder.</w:t>
      </w:r>
    </w:p>
    <w:p w14:paraId="1741BD82"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23 c)</w:t>
      </w:r>
    </w:p>
    <w:p w14:paraId="500FD30E" w14:textId="60E21565" w:rsidR="00D50EA4" w:rsidRPr="00D50EA4" w:rsidRDefault="00D50EA4" w:rsidP="00BF3C96">
      <w:pPr>
        <w:pStyle w:val="SingleTxtG"/>
        <w:rPr>
          <w:lang w:val="fr-BE"/>
        </w:rPr>
      </w:pPr>
      <w:r w:rsidRPr="00D50EA4">
        <w:rPr>
          <w:lang w:val="fr-FR"/>
        </w:rPr>
        <w:t>87.</w:t>
      </w:r>
      <w:r w:rsidRPr="00D50EA4">
        <w:rPr>
          <w:lang w:val="fr-FR"/>
        </w:rPr>
        <w:tab/>
        <w:t>Le Liechtenstein dispose d’une institution d’accueil pour les jeunes de 12 à 18 ans. Ce groupe résidentiel socio-éducatif a une capacité d’accueil de sept places. Le Département des services sociaux fait régulièrement le point avec tous les jeunes résidents. En outre, il s’entretient périodiquement avec les instances de l’établissement et procède à des visites de contrôle inopinées.</w:t>
      </w:r>
    </w:p>
    <w:p w14:paraId="0A20AE16" w14:textId="1AC88AF1" w:rsidR="00D50EA4" w:rsidRPr="00D50EA4" w:rsidRDefault="00D50EA4" w:rsidP="00BF3C96">
      <w:pPr>
        <w:pStyle w:val="SingleTxtG"/>
        <w:rPr>
          <w:lang w:val="fr-BE"/>
        </w:rPr>
      </w:pPr>
      <w:r w:rsidRPr="00D50EA4">
        <w:rPr>
          <w:lang w:val="fr-FR"/>
        </w:rPr>
        <w:t>88.</w:t>
      </w:r>
      <w:r w:rsidRPr="00D50EA4">
        <w:rPr>
          <w:lang w:val="fr-FR"/>
        </w:rPr>
        <w:tab/>
        <w:t xml:space="preserve">Le Liechtenstein dispose de 31 structures d’accueil </w:t>
      </w:r>
      <w:r w:rsidRPr="00C26B1F">
        <w:rPr>
          <w:lang w:val="fr-FR"/>
        </w:rPr>
        <w:t>extrafamiliales</w:t>
      </w:r>
      <w:r w:rsidRPr="00D50EA4">
        <w:rPr>
          <w:lang w:val="fr-FR"/>
        </w:rPr>
        <w:t xml:space="preserve"> qui proposent à titre payant un service de garderie pour un maximum de </w:t>
      </w:r>
      <w:r w:rsidR="009F44A3">
        <w:rPr>
          <w:lang w:val="fr-FR"/>
        </w:rPr>
        <w:t xml:space="preserve">soixante </w:t>
      </w:r>
      <w:r w:rsidRPr="00D50EA4">
        <w:rPr>
          <w:lang w:val="fr-FR"/>
        </w:rPr>
        <w:t>heures par semaine afin de favoriser la compatibilité entre vie professionnelle et vie familiale. Ces structures d’accueil sont également supervisées par le Département des services sociaux et font l’objet de contrôles qualité dans le cadre de réunions régulières et de visites inopinées.</w:t>
      </w:r>
    </w:p>
    <w:p w14:paraId="22C327F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23 d)</w:t>
      </w:r>
    </w:p>
    <w:p w14:paraId="33E1A58C" w14:textId="77777777" w:rsidR="00D50EA4" w:rsidRPr="00D50EA4" w:rsidRDefault="00D50EA4" w:rsidP="00BF3C96">
      <w:pPr>
        <w:pStyle w:val="SingleTxtG"/>
        <w:rPr>
          <w:lang w:val="fr-BE"/>
        </w:rPr>
      </w:pPr>
      <w:r w:rsidRPr="00D50EA4">
        <w:rPr>
          <w:lang w:val="fr-FR"/>
        </w:rPr>
        <w:t>89.</w:t>
      </w:r>
      <w:r w:rsidRPr="00D50EA4">
        <w:rPr>
          <w:lang w:val="fr-FR"/>
        </w:rPr>
        <w:tab/>
        <w:t>Bien que la prise en charge des enfants placés prenne officiellement fin à la majorité de l’enfant, le Département des services sociaux continue de les soutenir au titre de la loi sur l’enfance et la jeunesse, jusqu’à ce qu’ils puissent subvenir à leurs besoins, et jusqu’à l’âge de 25 ans au plus tard. En règle générale, ils restent dans leur famille d’accueil jusqu’à la fin de leur formation professionnelle.</w:t>
      </w:r>
    </w:p>
    <w:p w14:paraId="7298ABC5"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Enfants dont les parents sont incarcérés</w:t>
      </w:r>
    </w:p>
    <w:p w14:paraId="6602A272"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24</w:t>
      </w:r>
    </w:p>
    <w:p w14:paraId="0E1ECF40" w14:textId="77777777" w:rsidR="00D50EA4" w:rsidRPr="00D50EA4" w:rsidRDefault="00D50EA4" w:rsidP="00BF3C96">
      <w:pPr>
        <w:pStyle w:val="SingleTxtG"/>
        <w:rPr>
          <w:lang w:val="fr-BE"/>
        </w:rPr>
      </w:pPr>
      <w:r w:rsidRPr="00D50EA4">
        <w:rPr>
          <w:lang w:val="fr-FR"/>
        </w:rPr>
        <w:t>90.</w:t>
      </w:r>
      <w:r w:rsidRPr="00D50EA4">
        <w:rPr>
          <w:lang w:val="fr-FR"/>
        </w:rPr>
        <w:tab/>
        <w:t>Le droit de visite est garanti et n’a été restreint, pendant la pandémie de COVID-19, que dans la mesure où une vitre devait séparer les visiteurs des détenus. En général, seules les personnes en détention provisoire et les détenus en instance d’extradition ou d’expulsion sont incarcérés au Liechtenstein. Les personnes condamnées par les tribunaux liechtensteinois sont transférées dans des prisons autrichiennes en vue de l’exécution de leur peine et sont soumises aux règles du système pénitentiaire autrichien.</w:t>
      </w:r>
    </w:p>
    <w:p w14:paraId="4F0189F0" w14:textId="77777777" w:rsidR="00D50EA4" w:rsidRPr="00D50EA4" w:rsidRDefault="00D50EA4" w:rsidP="00E66744">
      <w:pPr>
        <w:pStyle w:val="H1G"/>
        <w:rPr>
          <w:lang w:val="fr-BE"/>
        </w:rPr>
      </w:pPr>
      <w:bookmarkStart w:id="20" w:name="_Toc118981881"/>
      <w:r w:rsidRPr="00D50EA4">
        <w:rPr>
          <w:bCs/>
          <w:lang w:val="fr-FR"/>
        </w:rPr>
        <w:tab/>
        <w:t>F.</w:t>
      </w:r>
      <w:r w:rsidRPr="00D50EA4">
        <w:rPr>
          <w:lang w:val="fr-FR"/>
        </w:rPr>
        <w:tab/>
      </w:r>
      <w:r w:rsidRPr="00D50EA4">
        <w:rPr>
          <w:bCs/>
          <w:lang w:val="fr-FR"/>
        </w:rPr>
        <w:t>Enfants handicapés (art. 23)</w:t>
      </w:r>
      <w:bookmarkEnd w:id="20"/>
    </w:p>
    <w:p w14:paraId="0915A52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25 a)</w:t>
      </w:r>
    </w:p>
    <w:p w14:paraId="1E6E0218" w14:textId="77777777" w:rsidR="00D50EA4" w:rsidRPr="00D50EA4" w:rsidRDefault="00D50EA4" w:rsidP="00BF3C96">
      <w:pPr>
        <w:pStyle w:val="SingleTxtG"/>
        <w:rPr>
          <w:lang w:val="fr-BE"/>
        </w:rPr>
      </w:pPr>
      <w:r w:rsidRPr="00C26B1F">
        <w:rPr>
          <w:lang w:val="fr-FR"/>
        </w:rPr>
        <w:t>91.</w:t>
      </w:r>
      <w:r w:rsidRPr="00C26B1F">
        <w:rPr>
          <w:lang w:val="fr-FR"/>
        </w:rPr>
        <w:tab/>
        <w:t>Les dispositions à cet effet sont contenues dans la loi pour l’égalité des personnes handicapées (LGBl. 2006.243). La loi pour l’égalité des personnes handicapées vise à prévenir, atténuer et/ou éliminer les inconvénients auxquels les personnes handicapées font face et à faciliter leur participation à la vie sociale. La construction de nouveaux bâtiments tient dûment compte des exigences en la matière, et l’Association pour les personnes handicapées y est systématiquement impliquée. L’article 10 de la loi susmentionnée interdit toute discrimination au travail à l’encontre des personnes handicapées. Le Liechtenstein a choisi de ne pas imposer de quota de personnes handicapées aux entreprises au-delà d’une certaine taille.</w:t>
      </w:r>
      <w:r w:rsidRPr="00D50EA4">
        <w:rPr>
          <w:lang w:val="fr-FR"/>
        </w:rPr>
        <w:t xml:space="preserve"> </w:t>
      </w:r>
    </w:p>
    <w:p w14:paraId="7D531148" w14:textId="77777777" w:rsidR="00D50EA4" w:rsidRPr="00D50EA4" w:rsidRDefault="00D50EA4" w:rsidP="00E66744">
      <w:pPr>
        <w:pStyle w:val="H23G"/>
        <w:rPr>
          <w:lang w:val="fr-BE"/>
        </w:rPr>
      </w:pPr>
      <w:r w:rsidRPr="00D50EA4">
        <w:rPr>
          <w:lang w:val="fr-FR"/>
        </w:rPr>
        <w:lastRenderedPageBreak/>
        <w:tab/>
      </w:r>
      <w:r w:rsidRPr="00D50EA4">
        <w:rPr>
          <w:lang w:val="fr-FR"/>
        </w:rPr>
        <w:tab/>
      </w:r>
      <w:r w:rsidRPr="00D50EA4">
        <w:rPr>
          <w:bCs/>
          <w:lang w:val="fr-FR"/>
        </w:rPr>
        <w:t>Réponse au paragraphe 25 b)</w:t>
      </w:r>
    </w:p>
    <w:p w14:paraId="76CAEAB1" w14:textId="1EE8F5E2" w:rsidR="00D50EA4" w:rsidRPr="00D50EA4" w:rsidRDefault="00D50EA4" w:rsidP="00BF3C96">
      <w:pPr>
        <w:pStyle w:val="SingleTxtG"/>
        <w:rPr>
          <w:lang w:val="fr-BE"/>
        </w:rPr>
      </w:pPr>
      <w:r w:rsidRPr="002B4BEC">
        <w:rPr>
          <w:lang w:val="fr-FR"/>
        </w:rPr>
        <w:t>92.</w:t>
      </w:r>
      <w:r w:rsidRPr="002B4BEC">
        <w:rPr>
          <w:lang w:val="fr-FR"/>
        </w:rPr>
        <w:tab/>
        <w:t>La stratégie éducative du Liechtenstein à l’horizon 2025 comporte également une dimension inclusive. Le système éducatif du pays met l’accent sur l’égalité des chances et l’</w:t>
      </w:r>
      <w:r w:rsidR="002B4BEC" w:rsidRPr="002B4BEC">
        <w:rPr>
          <w:lang w:val="fr-FR"/>
        </w:rPr>
        <w:t>inclusion</w:t>
      </w:r>
      <w:r w:rsidRPr="002B4BEC">
        <w:rPr>
          <w:lang w:val="fr-FR"/>
        </w:rPr>
        <w:t>. Pour favoriser l’inclusion en milieu scolaire, il est nécessaire d’instaurer une culture de l’hétérogénéité et de la diversité enrichissante et favorable à une coopération constructive. Les directions et le corps enseignant peuvent bénéficier d’une formation continue en la matière. Les écoles normales mettent également l’accent, dans la formation des enseignants spécialisés et ordinaires, sur l’importance de l’approche inclusive.</w:t>
      </w:r>
      <w:r w:rsidRPr="00D50EA4">
        <w:rPr>
          <w:lang w:val="fr-FR"/>
        </w:rPr>
        <w:t xml:space="preserve"> </w:t>
      </w:r>
    </w:p>
    <w:p w14:paraId="619A8C19" w14:textId="77777777" w:rsidR="00D50EA4" w:rsidRPr="00D50EA4" w:rsidRDefault="00D50EA4" w:rsidP="00BF3C96">
      <w:pPr>
        <w:pStyle w:val="SingleTxtG"/>
        <w:rPr>
          <w:lang w:val="fr-BE"/>
        </w:rPr>
      </w:pPr>
      <w:r w:rsidRPr="00D50EA4">
        <w:rPr>
          <w:lang w:val="fr-FR"/>
        </w:rPr>
        <w:t>93.</w:t>
      </w:r>
      <w:r w:rsidRPr="00D50EA4">
        <w:rPr>
          <w:lang w:val="fr-FR"/>
        </w:rPr>
        <w:tab/>
        <w:t xml:space="preserve">Des mesures inédites en faveur d’une pédagogie inclusive ont été introduites en 2021. Un large éventail de dispositifs de soutien a en effet été déployé dans les écoles maternelles et l’enseignement obligatoire, de l’enseignement différencié en classe à des mesures individualisées telles que la pédagogie thérapeutique, l’orthophonie et l’éducation précoce. L’efficacité de ces mesures exige l’intervention de spécialistes organisés en équipes interprofessionnelles. Les enfants et les adolescents à haut potentiel bénéficient de la même attention que les élèves en difficulté, que ce soit sur le plan cognitif, linguistique, physique ou </w:t>
      </w:r>
      <w:r w:rsidRPr="00C26B1F">
        <w:rPr>
          <w:lang w:val="fr-FR"/>
        </w:rPr>
        <w:t>socioémotionnel</w:t>
      </w:r>
      <w:r w:rsidRPr="00D50EA4">
        <w:rPr>
          <w:lang w:val="fr-FR"/>
        </w:rPr>
        <w:t xml:space="preserve">. Un document récent fournit des conseils sur la manière de compenser les désavantages. </w:t>
      </w:r>
    </w:p>
    <w:p w14:paraId="00FD8868"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25 c)</w:t>
      </w:r>
    </w:p>
    <w:p w14:paraId="1966B1C9" w14:textId="1D00025D" w:rsidR="00D50EA4" w:rsidRPr="00D50EA4" w:rsidRDefault="00D50EA4" w:rsidP="00BF3C96">
      <w:pPr>
        <w:pStyle w:val="SingleTxtG"/>
        <w:rPr>
          <w:lang w:val="fr-BE"/>
        </w:rPr>
      </w:pPr>
      <w:r w:rsidRPr="00D50EA4">
        <w:rPr>
          <w:lang w:val="fr-FR"/>
        </w:rPr>
        <w:t>94.</w:t>
      </w:r>
      <w:r w:rsidRPr="00D50EA4">
        <w:rPr>
          <w:lang w:val="fr-FR"/>
        </w:rPr>
        <w:tab/>
        <w:t xml:space="preserve">Au Liechtenstein, toutes les municipalités proposent un enseignement répondant à des besoins particuliers inclusif et gratuit, les bâtiments scolaires étant conçus ou équipés de manière à répondre aux besoins des élèves handicapés. Ces derniers peuvent donc être scolarisés sur leur lieu de résidence. Les enfants inscrits dans la seule école spécialisée, au centre thérapeutique et éducatif HPZ, peuvent bénéficier d’un service de transport scolaire gratuit. L’enfant est pris en charge à son domicile, conduit à l’école et reconduit chez lui à la fin des cours. Au besoin, ce service peut en outre être utilisé à des fins d’intégration. Si c’est nécessaire, l’enfant peut également fréquenter un établissement d’enseignement spécialisé dans un pays voisin </w:t>
      </w:r>
      <w:r w:rsidR="00883BB3">
        <w:rPr>
          <w:lang w:val="fr-FR"/>
        </w:rPr>
        <w:t>− </w:t>
      </w:r>
      <w:r w:rsidRPr="00D50EA4">
        <w:rPr>
          <w:lang w:val="fr-FR"/>
        </w:rPr>
        <w:t>en Suisse, le plus souvent.</w:t>
      </w:r>
    </w:p>
    <w:p w14:paraId="13BF21BF" w14:textId="77777777" w:rsidR="00D50EA4" w:rsidRPr="00D50EA4" w:rsidRDefault="00D50EA4" w:rsidP="00BF3C96">
      <w:pPr>
        <w:pStyle w:val="SingleTxtG"/>
        <w:rPr>
          <w:lang w:val="fr-BE"/>
        </w:rPr>
      </w:pPr>
      <w:r w:rsidRPr="00D50EA4">
        <w:rPr>
          <w:lang w:val="fr-FR"/>
        </w:rPr>
        <w:t>95.</w:t>
      </w:r>
      <w:r w:rsidRPr="00D50EA4">
        <w:rPr>
          <w:lang w:val="fr-FR"/>
        </w:rPr>
        <w:tab/>
        <w:t>Le 1</w:t>
      </w:r>
      <w:r w:rsidRPr="00883BB3">
        <w:rPr>
          <w:vertAlign w:val="superscript"/>
          <w:lang w:val="fr-FR"/>
        </w:rPr>
        <w:t>er</w:t>
      </w:r>
      <w:r w:rsidRPr="00D50EA4">
        <w:rPr>
          <w:lang w:val="fr-FR"/>
        </w:rPr>
        <w:t xml:space="preserve"> janvier 2010, les institutions assurance-vieillesse et survivants, assurance-invalidité et caisse de compensation familiale ont introduit une indemnité couvrant les soins et services infirmiers. Cette indemnité contribue à la prise en charge du coût des soins de santé et services infirmiers individualisés </w:t>
      </w:r>
      <w:r w:rsidRPr="00C26B1F">
        <w:rPr>
          <w:lang w:val="fr-FR"/>
        </w:rPr>
        <w:t>prestés</w:t>
      </w:r>
      <w:r w:rsidRPr="00D50EA4">
        <w:rPr>
          <w:lang w:val="fr-FR"/>
        </w:rPr>
        <w:t xml:space="preserve"> à domicile par des tiers. </w:t>
      </w:r>
    </w:p>
    <w:p w14:paraId="267E646F" w14:textId="1E535200" w:rsidR="00D50EA4" w:rsidRPr="00D50EA4" w:rsidRDefault="00D50EA4" w:rsidP="00BF3C96">
      <w:pPr>
        <w:pStyle w:val="SingleTxtG"/>
        <w:rPr>
          <w:lang w:val="fr-BE"/>
        </w:rPr>
      </w:pPr>
      <w:r w:rsidRPr="00D50EA4">
        <w:rPr>
          <w:lang w:val="fr-FR"/>
        </w:rPr>
        <w:t>96.</w:t>
      </w:r>
      <w:r w:rsidRPr="00D50EA4">
        <w:rPr>
          <w:lang w:val="fr-FR"/>
        </w:rPr>
        <w:tab/>
        <w:t xml:space="preserve">Le Département des services sociaux est l’autorité de tutelle des structures d’accueil extrafamilial, des garderies, des centres de jour et des groupes de jeux. En 2021, un livre pour enfants a été fourni gratuitement aux structures d’accueil. L’ouvrage, rédigé dans un langage simple, intitulé </w:t>
      </w:r>
      <w:r w:rsidRPr="00D50EA4">
        <w:rPr>
          <w:i/>
          <w:iCs/>
          <w:lang w:val="fr-FR"/>
        </w:rPr>
        <w:t xml:space="preserve">Linus und der Kakapo </w:t>
      </w:r>
      <w:r w:rsidRPr="00D50EA4">
        <w:rPr>
          <w:lang w:val="fr-FR"/>
        </w:rPr>
        <w:t>(Linus et le kakapo) et lauréat du prix pour l’égalité des chances en 2020, décrit le quotidien d’un garçon handicapé au Liechtenstein et met en lumière les difficultés que rencontrent ces enfants et leur famille. Avec cette publication, les auteurs ont voulu contribuer à la réalisation des ODD, en particulier l’objectif 4 : une «</w:t>
      </w:r>
      <w:r w:rsidR="007767EF">
        <w:rPr>
          <w:lang w:val="fr-FR"/>
        </w:rPr>
        <w:t> </w:t>
      </w:r>
      <w:r w:rsidRPr="00D50EA4">
        <w:rPr>
          <w:lang w:val="fr-FR"/>
        </w:rPr>
        <w:t>Éducation de qualité</w:t>
      </w:r>
      <w:r w:rsidR="007767EF">
        <w:rPr>
          <w:lang w:val="fr-FR"/>
        </w:rPr>
        <w:t> </w:t>
      </w:r>
      <w:r w:rsidRPr="00D50EA4">
        <w:rPr>
          <w:lang w:val="fr-FR"/>
        </w:rPr>
        <w:t>». Le livre était accompagné d’un courrier visant à sensibiliser les structures d’accueil aux modalités de prise en charge des enfants qui ont des besoins spéciaux. Il s’agissait également de souligner combien il est important de fournir du matériel ludique adapté à ces enfants et d’appeler l’attention des soignants et des enfants sur cette question. Le groupe résidentiel du centre HPZ, créé en 2011, a été fermé, de sorte qu’il n’existe plus de structure d’accueil dévolue aux enfants qui ont des besoins spéciaux au Liechtenstein. À défaut, les enfants sont pris en charge soit dans le cadre familial, soit au sein de structures d’accueil ordinaires.</w:t>
      </w:r>
    </w:p>
    <w:p w14:paraId="59DFAF75"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25 d)</w:t>
      </w:r>
    </w:p>
    <w:p w14:paraId="755AF561" w14:textId="1ADE02CD" w:rsidR="00D50EA4" w:rsidRPr="00D50EA4" w:rsidRDefault="00D50EA4" w:rsidP="00BF3C96">
      <w:pPr>
        <w:pStyle w:val="SingleTxtG"/>
        <w:rPr>
          <w:lang w:val="fr-BE"/>
        </w:rPr>
      </w:pPr>
      <w:r w:rsidRPr="00D50EA4">
        <w:rPr>
          <w:lang w:val="fr-FR"/>
        </w:rPr>
        <w:t>97.</w:t>
      </w:r>
      <w:r w:rsidRPr="00D50EA4">
        <w:rPr>
          <w:lang w:val="fr-FR"/>
        </w:rPr>
        <w:tab/>
        <w:t xml:space="preserve">Le centre HPZ a constitué un groupe de projet axé sur les troubles précoces du spectre autistique jusqu’à l’âge de </w:t>
      </w:r>
      <w:r w:rsidR="007767EF">
        <w:rPr>
          <w:lang w:val="fr-FR"/>
        </w:rPr>
        <w:t>6 </w:t>
      </w:r>
      <w:r w:rsidRPr="00D50EA4">
        <w:rPr>
          <w:lang w:val="fr-FR"/>
        </w:rPr>
        <w:t>ans. Des outils d’évaluation de la situation de l’enfant et de sa progression ont été mis au point, de même qu’un questionnaire relatif au stress parental. Le personnel du centre a également été formé aux troubles du spectre autistique. Les deux dernières années du projet ont été financées par un don, et non par des fonds publics.</w:t>
      </w:r>
    </w:p>
    <w:p w14:paraId="3D84728A" w14:textId="14F246E6" w:rsidR="00D50EA4" w:rsidRPr="00D50EA4" w:rsidRDefault="00D50EA4" w:rsidP="00BF3C96">
      <w:pPr>
        <w:pStyle w:val="SingleTxtG"/>
        <w:rPr>
          <w:lang w:val="fr-BE"/>
        </w:rPr>
      </w:pPr>
      <w:r w:rsidRPr="00D50EA4">
        <w:rPr>
          <w:lang w:val="fr-FR"/>
        </w:rPr>
        <w:t>98.</w:t>
      </w:r>
      <w:r w:rsidRPr="00D50EA4">
        <w:rPr>
          <w:lang w:val="fr-FR"/>
        </w:rPr>
        <w:tab/>
        <w:t xml:space="preserve">En 2021, le Département des services sociaux et le Bureau de l’éducation ont reçu le livre </w:t>
      </w:r>
      <w:r w:rsidRPr="00D50EA4">
        <w:rPr>
          <w:i/>
          <w:iCs/>
          <w:lang w:val="fr-FR"/>
        </w:rPr>
        <w:t>Grüne und Rote Klingel</w:t>
      </w:r>
      <w:r w:rsidRPr="00D50EA4">
        <w:rPr>
          <w:lang w:val="fr-FR"/>
        </w:rPr>
        <w:t xml:space="preserve"> (cloche verte et rouge) publié par la Fondation Ares, qui traite </w:t>
      </w:r>
      <w:r w:rsidRPr="00D50EA4">
        <w:rPr>
          <w:lang w:val="fr-FR"/>
        </w:rPr>
        <w:lastRenderedPageBreak/>
        <w:t xml:space="preserve">de la détection précoce des troubles du spectre autistique, en particulier jusqu’à l’âge de </w:t>
      </w:r>
      <w:r w:rsidR="007767EF">
        <w:rPr>
          <w:lang w:val="fr-FR"/>
        </w:rPr>
        <w:t>3 </w:t>
      </w:r>
      <w:r w:rsidRPr="00D50EA4">
        <w:rPr>
          <w:lang w:val="fr-FR"/>
        </w:rPr>
        <w:t>ans. L’ouvrage a été mis gratuitement à la disposition des institutions liechtensteinoises travaillant avec des enfants, afin de les sensibiliser à la question.</w:t>
      </w:r>
    </w:p>
    <w:p w14:paraId="1D2AEBFB" w14:textId="77777777" w:rsidR="00D50EA4" w:rsidRPr="00D50EA4" w:rsidRDefault="00D50EA4" w:rsidP="00BF3C96">
      <w:pPr>
        <w:pStyle w:val="SingleTxtG"/>
        <w:rPr>
          <w:lang w:val="fr-BE"/>
        </w:rPr>
      </w:pPr>
      <w:r w:rsidRPr="00D50EA4">
        <w:rPr>
          <w:lang w:val="fr-FR"/>
        </w:rPr>
        <w:t>99.</w:t>
      </w:r>
      <w:r w:rsidRPr="00D50EA4">
        <w:rPr>
          <w:lang w:val="fr-FR"/>
        </w:rPr>
        <w:tab/>
        <w:t>En ce qui concerne les enfants ayant des difficultés d’apprentissage, en 2021, le Bureau de l’éducation a publié des directives sur la manière de compenser les désavantages dans le système scolaire. Les mesures à cet effet doivent permettre aux élèves présentant des déficiences avérées d’exploiter malgré tout pleinement leur potentiel. Il peut s’agir de mesures visuelles/optiques, auditives, haptiques/motrices, alternatives, temporelles ou spatiales, ou de la conversion d’examens oraux en examens écrits et vice versa. Des mesures de compensation du même ordre sont également proposées dans l’enseignement professionnel. Étant donné qu’il n’y a pas d’école professionnelle au Liechtenstein et que les étudiants fréquentent plutôt des établissements suisses ou autrichiens, les dispositions en vigueur dans ces pays s’appliquent. La Suisse et l’Autriche disposent toutes deux de mesures analogues.</w:t>
      </w:r>
    </w:p>
    <w:p w14:paraId="12ABB97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25 e)</w:t>
      </w:r>
    </w:p>
    <w:p w14:paraId="60F7471F" w14:textId="70774DE0" w:rsidR="00D50EA4" w:rsidRPr="00D50EA4" w:rsidRDefault="00D50EA4" w:rsidP="00BF3C96">
      <w:pPr>
        <w:pStyle w:val="SingleTxtG"/>
        <w:rPr>
          <w:lang w:val="fr-BE"/>
        </w:rPr>
      </w:pPr>
      <w:r w:rsidRPr="00D50EA4">
        <w:rPr>
          <w:lang w:val="fr-FR"/>
        </w:rPr>
        <w:t>100.</w:t>
      </w:r>
      <w:r w:rsidRPr="00D50EA4">
        <w:rPr>
          <w:lang w:val="fr-FR"/>
        </w:rPr>
        <w:tab/>
        <w:t>Comme indiqué dans la réponse concernant le paragraphe 2 a), le Liechtenstein a signé la Convention des Nations Unies relative aux droits des personnes handicapées. La bonne mise en œuvre de la Convention nécessite un certain nombre d’ajustements législatifs. Dans un premier temps, il s’agit d’apporter les modifications nécessaires à la loi sur les procédures gracieuses, à la loi sur l’Association pour les</w:t>
      </w:r>
      <w:r w:rsidR="002B4BEC">
        <w:rPr>
          <w:lang w:val="fr-FR"/>
        </w:rPr>
        <w:t xml:space="preserve"> </w:t>
      </w:r>
      <w:r w:rsidRPr="00D50EA4">
        <w:rPr>
          <w:lang w:val="fr-FR"/>
        </w:rPr>
        <w:t>droits de l’homme au Liechtenstein, à la loi sur les statistiques et à la loi sur l’information publique. Les dispositions relatives à la capacité juridique, la loi sur les tuteurs et l’exécution des mesures seront ajustées à moyen et long terme dans le cadre des réformes législatives planifiées.</w:t>
      </w:r>
    </w:p>
    <w:p w14:paraId="09706D3F" w14:textId="77777777" w:rsidR="00D50EA4" w:rsidRPr="00D50EA4" w:rsidRDefault="00D50EA4" w:rsidP="00E66744">
      <w:pPr>
        <w:pStyle w:val="H1G"/>
        <w:rPr>
          <w:lang w:val="fr-BE"/>
        </w:rPr>
      </w:pPr>
      <w:bookmarkStart w:id="21" w:name="_Toc118981882"/>
      <w:r w:rsidRPr="00D50EA4">
        <w:rPr>
          <w:lang w:val="fr-FR"/>
        </w:rPr>
        <w:tab/>
      </w:r>
      <w:r w:rsidRPr="00D50EA4">
        <w:rPr>
          <w:bCs/>
          <w:lang w:val="fr-FR"/>
        </w:rPr>
        <w:t>G</w:t>
      </w:r>
      <w:r w:rsidRPr="00D50EA4">
        <w:rPr>
          <w:lang w:val="fr-FR"/>
        </w:rPr>
        <w:tab/>
      </w:r>
      <w:r w:rsidRPr="00D50EA4">
        <w:rPr>
          <w:bCs/>
          <w:lang w:val="fr-FR"/>
        </w:rPr>
        <w:t>Santé de base et bien-être (art. 6, 18 (par. 3), 24, 26, 27 (par. 1 à 3) et 33)</w:t>
      </w:r>
      <w:bookmarkEnd w:id="21"/>
    </w:p>
    <w:p w14:paraId="391BBC77"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Santé</w:t>
      </w:r>
    </w:p>
    <w:p w14:paraId="7819EC01"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26 a)</w:t>
      </w:r>
    </w:p>
    <w:p w14:paraId="157FED35" w14:textId="11D6CAF1" w:rsidR="00D50EA4" w:rsidRPr="00D50EA4" w:rsidRDefault="00D50EA4" w:rsidP="00BF3C96">
      <w:pPr>
        <w:pStyle w:val="SingleTxtG"/>
        <w:rPr>
          <w:lang w:val="fr-BE"/>
        </w:rPr>
      </w:pPr>
      <w:r w:rsidRPr="00D50EA4">
        <w:rPr>
          <w:lang w:val="fr-FR"/>
        </w:rPr>
        <w:t>101.</w:t>
      </w:r>
      <w:r w:rsidRPr="00D50EA4">
        <w:rPr>
          <w:lang w:val="fr-FR"/>
        </w:rPr>
        <w:tab/>
        <w:t xml:space="preserve">Selon les données du Bureau des statistiques relatives aux causes de décès, on enregistre très peu de décès dans la tranche d’âge de zéro à </w:t>
      </w:r>
      <w:r w:rsidR="007767EF">
        <w:rPr>
          <w:lang w:val="fr-FR"/>
        </w:rPr>
        <w:t>9 </w:t>
      </w:r>
      <w:r w:rsidRPr="00D50EA4">
        <w:rPr>
          <w:lang w:val="fr-FR"/>
        </w:rPr>
        <w:t>ans. Ainsi, entre 2011 et 2020, 14 décès ont été recensés, avec une répartition annuelle comprise entre zéro et quatre enfants. Ce nombre est trop faible pour permettre de tirer des conclusions statistiquement significatives en ce qui concerne les causes de décès. Divulguer celles-ci pourrait conduire, par déduction, à l’identification des enfants concernés</w:t>
      </w:r>
      <w:r w:rsidR="007767EF">
        <w:rPr>
          <w:lang w:val="fr-FR"/>
        </w:rPr>
        <w:t> </w:t>
      </w:r>
      <w:r w:rsidRPr="00D50EA4">
        <w:rPr>
          <w:lang w:val="fr-FR"/>
        </w:rPr>
        <w:t>; c’est pourquoi ces données ne sont pas publiées. Sur les 14 enfants décédés, 12 étaient âgés de moins d’un an. L’historique global des activités d’observation indique que l’«</w:t>
      </w:r>
      <w:r w:rsidR="007767EF">
        <w:rPr>
          <w:lang w:val="fr-FR"/>
        </w:rPr>
        <w:t> </w:t>
      </w:r>
      <w:r w:rsidRPr="00D50EA4">
        <w:rPr>
          <w:lang w:val="fr-FR"/>
        </w:rPr>
        <w:t>immaturité extrême du nouveau-né » (code CIM-10 P07.2) est le diagnostic le plus fréquent dans cette tranche d’âge.</w:t>
      </w:r>
    </w:p>
    <w:p w14:paraId="67BBD40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26 b)</w:t>
      </w:r>
    </w:p>
    <w:p w14:paraId="2BC31A11" w14:textId="77777777" w:rsidR="00D50EA4" w:rsidRPr="00D50EA4" w:rsidRDefault="00D50EA4" w:rsidP="00BF3C96">
      <w:pPr>
        <w:pStyle w:val="SingleTxtG"/>
        <w:rPr>
          <w:lang w:val="fr-BE"/>
        </w:rPr>
      </w:pPr>
      <w:r w:rsidRPr="00D50EA4">
        <w:rPr>
          <w:lang w:val="fr-FR"/>
        </w:rPr>
        <w:t>102.</w:t>
      </w:r>
      <w:r w:rsidRPr="00D50EA4">
        <w:rPr>
          <w:lang w:val="fr-FR"/>
        </w:rPr>
        <w:tab/>
        <w:t>Selon une analyse de 2018, au Liechtenstein, tous degrés scolaires confondus, 15,6 % des enfants et adolescents sont considérés en surpoids, et 3,8 % d’entre eux sont obèses. Ce surpoids concerne 10,5 % d’enfants d’âge préscolaire, 21,6 % d’enfants en âge de fréquenter l’école primaire, et 16 % d’enfants en âge de fréquenter l’école secondaire. Les programmes de thérapie de groupe pluriprofessionnelle en consultation externe adressés aux enfants et aux adolescents en surpoids et obèses sont pris en charge par l’assurance maladie.</w:t>
      </w:r>
    </w:p>
    <w:p w14:paraId="76CBD71D"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26 c)</w:t>
      </w:r>
    </w:p>
    <w:p w14:paraId="050864AE" w14:textId="77777777" w:rsidR="00D50EA4" w:rsidRPr="00D50EA4" w:rsidRDefault="00D50EA4" w:rsidP="00BF3C96">
      <w:pPr>
        <w:pStyle w:val="SingleTxtG"/>
        <w:rPr>
          <w:lang w:val="fr-BE"/>
        </w:rPr>
      </w:pPr>
      <w:r w:rsidRPr="00D50EA4">
        <w:rPr>
          <w:lang w:val="fr-FR"/>
        </w:rPr>
        <w:t>103.</w:t>
      </w:r>
      <w:r w:rsidRPr="00D50EA4">
        <w:rPr>
          <w:lang w:val="fr-FR"/>
        </w:rPr>
        <w:tab/>
        <w:t xml:space="preserve">En 2014, en Suisse, 50 % des enfants ont été allaités pendant au moins 30,5 semaines (durée médiane) après la naissance (alimentation mixte possible). Les autres ont été allaités pendant moins de 30,5 semaines. La moitié des enfants ont été nourris exclusivement au lait maternel pendant une durée médiane de 12 semaines. Le contexte institutionnel étant similaire, il est probable que ces chiffres puissent être transposés au Liechtenstein. </w:t>
      </w:r>
    </w:p>
    <w:p w14:paraId="2E0B257A" w14:textId="77777777" w:rsidR="00D50EA4" w:rsidRPr="00D50EA4" w:rsidRDefault="00D50EA4" w:rsidP="00BF3C96">
      <w:pPr>
        <w:pStyle w:val="SingleTxtG"/>
        <w:rPr>
          <w:lang w:val="fr-BE"/>
        </w:rPr>
      </w:pPr>
      <w:r w:rsidRPr="00D50EA4">
        <w:rPr>
          <w:lang w:val="fr-FR"/>
        </w:rPr>
        <w:lastRenderedPageBreak/>
        <w:t>104.</w:t>
      </w:r>
      <w:r w:rsidRPr="00D50EA4">
        <w:rPr>
          <w:lang w:val="fr-FR"/>
        </w:rPr>
        <w:tab/>
        <w:t>Selon une enquête de santé menée par le Bureau des statistiques en 2017, près de 50 % des répondants ont indiqué que leur premier enfant avait été allaité pendant au moins quatre mois. Environ un quart des enfants a été nourri au lait maternel pendant moins de quatre mois, et le dernier quart n’a pas été allaité du tout. Toutefois, compte tenu du faible nombre absolu de répondants, les réponses à cette question présentaient une variance élevée, et n’ont donc pas été publiées.</w:t>
      </w:r>
    </w:p>
    <w:p w14:paraId="7CA990F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26 d)</w:t>
      </w:r>
    </w:p>
    <w:p w14:paraId="102C0152" w14:textId="77777777" w:rsidR="00D50EA4" w:rsidRPr="00D50EA4" w:rsidRDefault="00D50EA4" w:rsidP="00BF3C96">
      <w:pPr>
        <w:pStyle w:val="SingleTxtG"/>
        <w:rPr>
          <w:lang w:val="fr-BE"/>
        </w:rPr>
      </w:pPr>
      <w:r w:rsidRPr="00D50EA4">
        <w:rPr>
          <w:lang w:val="fr-FR"/>
        </w:rPr>
        <w:t>105.</w:t>
      </w:r>
      <w:r w:rsidRPr="00D50EA4">
        <w:rPr>
          <w:lang w:val="fr-FR"/>
        </w:rPr>
        <w:tab/>
        <w:t xml:space="preserve">Selon les données issues du dispositif de notification de l’Office fédéral suisse de la santé publique, sept cas d’infection par le VIH ont été recensés au Liechtenstein entre 2012 et 2021, avec une répartition annuelle comprise entre zéro et deux contaminations. En Suisse et au Liechtenstein, seuls quelques cas d’infection par le VIH chez les enfants ont été recensés au cours de cette période. La question n’est donc pas particulièrement pertinente au Liechtenstein. </w:t>
      </w:r>
    </w:p>
    <w:p w14:paraId="033B5E51"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26 e)</w:t>
      </w:r>
    </w:p>
    <w:p w14:paraId="179DED65" w14:textId="18551B9C" w:rsidR="00D50EA4" w:rsidRPr="00D50EA4" w:rsidRDefault="00D50EA4" w:rsidP="00BF3C96">
      <w:pPr>
        <w:pStyle w:val="SingleTxtG"/>
        <w:rPr>
          <w:lang w:val="fr-BE"/>
        </w:rPr>
      </w:pPr>
      <w:r w:rsidRPr="00D50EA4">
        <w:rPr>
          <w:lang w:val="fr-FR"/>
        </w:rPr>
        <w:t>106.</w:t>
      </w:r>
      <w:r w:rsidRPr="00D50EA4">
        <w:rPr>
          <w:lang w:val="fr-FR"/>
        </w:rPr>
        <w:tab/>
        <w:t>C’est en 2017 que les habitudes de consommation des jeunes de 15 ans au Liechtenstein ont été sondées pour la dernière fois, dans le cadre de l’étude ESPAD (Projet européen d’enquête en milieu scolaire sur l’alcool et les autres drogues). 18 % des répondants ont déclaré n’avoir pas bu d’alcool au cours de l’année écoulée. Environ 72 % ont déclaré avoir bu de l’alcool au moins une fois. 42 % ont indiqué n’avoir jamais fumé de cigarette</w:t>
      </w:r>
      <w:r w:rsidR="00DE099D">
        <w:rPr>
          <w:lang w:val="fr-FR"/>
        </w:rPr>
        <w:t> </w:t>
      </w:r>
      <w:r w:rsidRPr="00D50EA4">
        <w:rPr>
          <w:lang w:val="fr-FR"/>
        </w:rPr>
        <w:t>; les autres ont répondu l’avoir fait au moins une fois dans leur vie. Environ 90 % d’entre eux ont déclaré ne pas avoir consommé de cannabis du tout, ou une ou deux fois tout au plus, au cours de l’année écoulée. Les 10 % restants ont indiqué avoir consommé du cannabis plus fréquemment. S’agissant des autres substances addictives illicites, la prévalence ne dépassait pas 1,8 %.</w:t>
      </w:r>
    </w:p>
    <w:p w14:paraId="20A8F65D" w14:textId="77777777" w:rsidR="00D50EA4" w:rsidRPr="00D50EA4" w:rsidRDefault="00D50EA4" w:rsidP="00BF3C96">
      <w:pPr>
        <w:pStyle w:val="SingleTxtG"/>
        <w:rPr>
          <w:lang w:val="fr-BE"/>
        </w:rPr>
      </w:pPr>
      <w:r w:rsidRPr="00D50EA4">
        <w:rPr>
          <w:lang w:val="fr-FR"/>
        </w:rPr>
        <w:t>107.</w:t>
      </w:r>
      <w:r w:rsidRPr="00D50EA4">
        <w:rPr>
          <w:lang w:val="fr-FR"/>
        </w:rPr>
        <w:tab/>
        <w:t xml:space="preserve">Depuis 1998, le Liechtenstein accorde une attention particulière à la prévention des addictions. Ce travail structuré et coordonné est mené dans le cadre du programme </w:t>
      </w:r>
      <w:r w:rsidRPr="00D50EA4">
        <w:rPr>
          <w:i/>
          <w:iCs/>
          <w:lang w:val="fr-FR"/>
        </w:rPr>
        <w:t xml:space="preserve">Suchtprevention </w:t>
      </w:r>
      <w:r w:rsidRPr="00D50EA4">
        <w:rPr>
          <w:lang w:val="fr-FR"/>
        </w:rPr>
        <w:t>(prévention des addictions) en vertu d’un mandat octroyé par la Commission des addictions. Le site www.suchtpraevention.li présente les projets et programmes en cours au Liechtenstein en matière de prévention des addictions, qui s’adressent aux enfants et aux adolescents dans des situations très diverses. L’accent est mis sur la prévention des addictions comportementales et de la toxicodépendance (substances addictives licites et illicites).</w:t>
      </w:r>
    </w:p>
    <w:p w14:paraId="0D0020E2" w14:textId="77777777" w:rsidR="00D50EA4" w:rsidRPr="00D50EA4" w:rsidRDefault="00D50EA4" w:rsidP="00BF3C96">
      <w:pPr>
        <w:pStyle w:val="SingleTxtG"/>
        <w:rPr>
          <w:lang w:val="fr-BE"/>
        </w:rPr>
      </w:pPr>
      <w:r w:rsidRPr="00D50EA4">
        <w:rPr>
          <w:lang w:val="fr-FR"/>
        </w:rPr>
        <w:t>108.</w:t>
      </w:r>
      <w:r w:rsidRPr="00D50EA4">
        <w:rPr>
          <w:lang w:val="fr-FR"/>
        </w:rPr>
        <w:tab/>
        <w:t>Les jeunes exposés à la dépendance et leurs parents peuvent solliciter gratuitement une première consultation auprès du Service de l’enfance et de la jeunesse du Département des services sociaux. Après une première évaluation, des mesures de soutien ambulatoire, semi-ambulatoire ou hospitalier sont mises en place en fonction des besoins et de l’avis du jeune concerné. Médecins et thérapeutes servent également de personnes de contact pour les questions de dépendance.</w:t>
      </w:r>
    </w:p>
    <w:p w14:paraId="58FA426F"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26 f)</w:t>
      </w:r>
    </w:p>
    <w:p w14:paraId="13D38F58" w14:textId="2BF38A81" w:rsidR="00D50EA4" w:rsidRPr="00D50EA4" w:rsidRDefault="00D50EA4" w:rsidP="00BF3C96">
      <w:pPr>
        <w:pStyle w:val="SingleTxtG"/>
        <w:rPr>
          <w:lang w:val="fr-BE"/>
        </w:rPr>
      </w:pPr>
      <w:r w:rsidRPr="00D50EA4">
        <w:rPr>
          <w:lang w:val="fr-FR"/>
        </w:rPr>
        <w:t>109.</w:t>
      </w:r>
      <w:r w:rsidRPr="00D50EA4">
        <w:rPr>
          <w:lang w:val="fr-FR"/>
        </w:rPr>
        <w:tab/>
        <w:t xml:space="preserve">Pour la prévalence, voir la réponse concernant le paragraphe 45 c). L’assurance maladie est gratuite jusqu’à l’âge de 16 ans, puis très avantageuse </w:t>
      </w:r>
      <w:r w:rsidR="00DE099D">
        <w:rPr>
          <w:lang w:val="fr-FR"/>
        </w:rPr>
        <w:t>− </w:t>
      </w:r>
      <w:r w:rsidRPr="00D50EA4">
        <w:rPr>
          <w:lang w:val="fr-FR"/>
        </w:rPr>
        <w:t>50 % de la prime adulte sans participation aux frais</w:t>
      </w:r>
      <w:r w:rsidR="00DE099D">
        <w:rPr>
          <w:lang w:val="fr-FR"/>
        </w:rPr>
        <w:t> −</w:t>
      </w:r>
      <w:r w:rsidRPr="00D50EA4">
        <w:rPr>
          <w:lang w:val="fr-FR"/>
        </w:rPr>
        <w:t xml:space="preserve"> jusqu’à l’âge de 20 ans. Les médecins sont directement accessibles</w:t>
      </w:r>
      <w:r w:rsidR="00DE099D">
        <w:rPr>
          <w:lang w:val="fr-FR"/>
        </w:rPr>
        <w:t> </w:t>
      </w:r>
      <w:r w:rsidRPr="00D50EA4">
        <w:rPr>
          <w:lang w:val="fr-FR"/>
        </w:rPr>
        <w:t>; les psychothérapeutes, en revanche, ne peuvent être consultés que sur prescription médicale. À la fin de l’année</w:t>
      </w:r>
      <w:r w:rsidR="00DE099D">
        <w:rPr>
          <w:lang w:val="fr-FR"/>
        </w:rPr>
        <w:t xml:space="preserve"> </w:t>
      </w:r>
      <w:r w:rsidRPr="00D50EA4">
        <w:rPr>
          <w:lang w:val="fr-FR"/>
        </w:rPr>
        <w:t>2021, un poste supplémentaire de psychothérapeute pour enfants et adolescents a été créé, faisant passer le nombre de temps plein à cinq, afin de répondre aux besoins identifiés et de faire face aux conséquences de la pandémie de</w:t>
      </w:r>
      <w:r w:rsidR="00AE30D2">
        <w:rPr>
          <w:lang w:val="fr-FR"/>
        </w:rPr>
        <w:t> </w:t>
      </w:r>
      <w:r w:rsidRPr="00D50EA4">
        <w:rPr>
          <w:lang w:val="fr-FR"/>
        </w:rPr>
        <w:t>COVID</w:t>
      </w:r>
      <w:r w:rsidR="00AE30D2">
        <w:rPr>
          <w:lang w:val="fr-FR"/>
        </w:rPr>
        <w:noBreakHyphen/>
      </w:r>
      <w:r w:rsidRPr="00D50EA4">
        <w:rPr>
          <w:lang w:val="fr-FR"/>
        </w:rPr>
        <w:t>19.</w:t>
      </w:r>
    </w:p>
    <w:p w14:paraId="362ECF7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26 g)</w:t>
      </w:r>
    </w:p>
    <w:p w14:paraId="3CDA511D" w14:textId="02B53F4F" w:rsidR="00D50EA4" w:rsidRPr="00D50EA4" w:rsidRDefault="00D50EA4" w:rsidP="00BF3C96">
      <w:pPr>
        <w:pStyle w:val="SingleTxtG"/>
        <w:rPr>
          <w:lang w:val="fr-BE"/>
        </w:rPr>
      </w:pPr>
      <w:r w:rsidRPr="00C26B1F">
        <w:rPr>
          <w:lang w:val="fr-FR"/>
        </w:rPr>
        <w:t>110.</w:t>
      </w:r>
      <w:r w:rsidRPr="00C26B1F">
        <w:rPr>
          <w:lang w:val="fr-FR"/>
        </w:rPr>
        <w:tab/>
        <w:t xml:space="preserve">Les dispositions régissant l’avortement ont été ajustées dans le cadre de la révision du Code pénal en 2015. On notera en particulier l’abolition du principe de compétence extraterritoriale au titre de l’article 64 (par. 1, al. 8), la dépénalisation de l’avortement pour les femmes enceintes (sous certaines conditions) par la modification de l’article 96 (par. 3), et l’introduction de motifs supplémentaires pour justifier l’avortement par la modification de </w:t>
      </w:r>
      <w:r w:rsidRPr="00C26B1F">
        <w:rPr>
          <w:lang w:val="fr-FR"/>
        </w:rPr>
        <w:lastRenderedPageBreak/>
        <w:t>l’article 96 (par. 4, al. 1) du Code pénal. Une femme enceinte qui se fait avorter n’est plus passible de poursuites dès lors que les conditions énoncées dans le Code pénal sont remplies. Le droit liechtensteinois répond déjà partiellement aux exigences de la Recommandation 36</w:t>
      </w:r>
      <w:r w:rsidR="00DE099D" w:rsidRPr="00C26B1F">
        <w:rPr>
          <w:lang w:val="fr-FR"/>
        </w:rPr>
        <w:t> </w:t>
      </w:r>
      <w:r w:rsidRPr="00C26B1F">
        <w:rPr>
          <w:lang w:val="fr-FR"/>
        </w:rPr>
        <w:t>a) en matière d’adaptation. Conformément à l’article 96 (par. 4, al. 1) du Code pénal, l’avortement n’est pas passible de sanctions s’il est rendu nécessaire par un risque grave pour la vie ou la santé de la femme ne pouvant pas être évité par d’autres moyens, ou si la femme enceinte était mineure au moment de la conception, ou si la grossesse résulte d’un viol ou d’une agression sexuelle. L’avortement est également autorisé si la grossesse résulte d’abus sexuels sur une personne sans défense ou présentant un handicap mental. À l’heure actuelle, il n’est pas prévu de libéraliser davantage le régime juridique applicable à l’avortement passible de sanctions.</w:t>
      </w:r>
    </w:p>
    <w:p w14:paraId="1E669E8D"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26 h)</w:t>
      </w:r>
    </w:p>
    <w:p w14:paraId="61DD58F8" w14:textId="77777777" w:rsidR="00D50EA4" w:rsidRPr="00D50EA4" w:rsidRDefault="00D50EA4" w:rsidP="00BF3C96">
      <w:pPr>
        <w:pStyle w:val="SingleTxtG"/>
        <w:rPr>
          <w:lang w:val="fr-BE"/>
        </w:rPr>
      </w:pPr>
      <w:r w:rsidRPr="00D50EA4">
        <w:rPr>
          <w:lang w:val="fr-FR"/>
        </w:rPr>
        <w:t>111.</w:t>
      </w:r>
      <w:r w:rsidRPr="00D50EA4">
        <w:rPr>
          <w:lang w:val="fr-FR"/>
        </w:rPr>
        <w:tab/>
        <w:t xml:space="preserve">Le Liechtenstein se conforme à la législation suisse et ne réglemente pas spécifiquement l’accès aux contraceptifs. </w:t>
      </w:r>
    </w:p>
    <w:p w14:paraId="03AB0275"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Salubrité de l’environnement</w:t>
      </w:r>
    </w:p>
    <w:p w14:paraId="5289E63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27 a)</w:t>
      </w:r>
    </w:p>
    <w:p w14:paraId="0F52CB04" w14:textId="77777777" w:rsidR="00D50EA4" w:rsidRPr="00D50EA4" w:rsidRDefault="00D50EA4" w:rsidP="00BF3C96">
      <w:pPr>
        <w:pStyle w:val="SingleTxtG"/>
        <w:rPr>
          <w:lang w:val="fr-BE"/>
        </w:rPr>
      </w:pPr>
      <w:r w:rsidRPr="00D50EA4">
        <w:rPr>
          <w:lang w:val="fr-FR"/>
        </w:rPr>
        <w:t>112.</w:t>
      </w:r>
      <w:r w:rsidRPr="00D50EA4">
        <w:rPr>
          <w:lang w:val="fr-FR"/>
        </w:rPr>
        <w:tab/>
        <w:t>Des émissions imputables à l’activité humaine polluent l’air, l’eau et le sol. La législation liechtensteinoise relative à la protection de l’environnement définit les critères de protection du public en prenant en considération les effets délétères sur la santé et l’environnement. Ces critères tiennent compte du degré de vulnérabilité des populations les plus menacées, dont les enfants. Les seuils fixés par la législation liechtensteinoise sont, pour la plupart, conformes aux recommandations internationales.</w:t>
      </w:r>
    </w:p>
    <w:p w14:paraId="764320E8"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27 b)</w:t>
      </w:r>
    </w:p>
    <w:p w14:paraId="085256ED" w14:textId="77777777" w:rsidR="00D50EA4" w:rsidRPr="00D50EA4" w:rsidRDefault="00D50EA4" w:rsidP="00BF3C96">
      <w:pPr>
        <w:pStyle w:val="SingleTxtG"/>
        <w:rPr>
          <w:lang w:val="fr-BE"/>
        </w:rPr>
      </w:pPr>
      <w:r w:rsidRPr="00D50EA4">
        <w:rPr>
          <w:lang w:val="fr-FR"/>
        </w:rPr>
        <w:t>113.</w:t>
      </w:r>
      <w:r w:rsidRPr="00D50EA4">
        <w:rPr>
          <w:lang w:val="fr-FR"/>
        </w:rPr>
        <w:tab/>
        <w:t xml:space="preserve">La législation relative à la protection de l’environnement exige en principe les meilleures solutions techniquement réalisables. Cette stratégie vise à atteindre un niveau élevé de protection de l’environnement dans tous les domaines, au bénéfice de toutes les sections de la population. </w:t>
      </w:r>
    </w:p>
    <w:p w14:paraId="59DD7246"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27 c)</w:t>
      </w:r>
    </w:p>
    <w:p w14:paraId="1F75DFC4" w14:textId="7A39CF22" w:rsidR="00D50EA4" w:rsidRPr="00D50EA4" w:rsidRDefault="00D50EA4" w:rsidP="00BF3C96">
      <w:pPr>
        <w:pStyle w:val="SingleTxtG"/>
        <w:rPr>
          <w:lang w:val="fr-BE"/>
        </w:rPr>
      </w:pPr>
      <w:r w:rsidRPr="00C26B1F">
        <w:rPr>
          <w:lang w:val="fr-FR"/>
        </w:rPr>
        <w:t>114.</w:t>
      </w:r>
      <w:r w:rsidRPr="00C26B1F">
        <w:rPr>
          <w:lang w:val="fr-FR"/>
        </w:rPr>
        <w:tab/>
        <w:t xml:space="preserve">Depuis l’année scolaire 2019/20, le programme d’enseignement intègre un nouveau module consacré à l’éducation en vue du développement durable, qui se fonde sur les principes fondamentaux de ce dernier. À l’initiative du Bureau de l’éducation, la fondation à but non lucratif </w:t>
      </w:r>
      <w:r w:rsidRPr="00C26B1F">
        <w:rPr>
          <w:i/>
          <w:iCs/>
          <w:lang w:val="fr-FR"/>
        </w:rPr>
        <w:t xml:space="preserve">myclimate </w:t>
      </w:r>
      <w:r w:rsidRPr="00C26B1F">
        <w:rPr>
          <w:lang w:val="fr-FR"/>
        </w:rPr>
        <w:t xml:space="preserve">mène au Liechtenstein un vaste projet éducatif échelonné de 2019 à 2024, qui vise </w:t>
      </w:r>
      <w:r w:rsidR="00DE099D" w:rsidRPr="00C26B1F">
        <w:rPr>
          <w:lang w:val="fr-FR"/>
        </w:rPr>
        <w:t>− </w:t>
      </w:r>
      <w:r w:rsidRPr="00C26B1F">
        <w:rPr>
          <w:lang w:val="fr-FR"/>
        </w:rPr>
        <w:t>et c’est une première</w:t>
      </w:r>
      <w:r w:rsidR="00DE099D" w:rsidRPr="00C26B1F">
        <w:rPr>
          <w:lang w:val="fr-FR"/>
        </w:rPr>
        <w:t> −</w:t>
      </w:r>
      <w:r w:rsidRPr="00C26B1F">
        <w:rPr>
          <w:lang w:val="fr-FR"/>
        </w:rPr>
        <w:t xml:space="preserve"> à sensibiliser les enfants et les adolescents d’un pays tout entier à la durabilité et à la protection du climat, et à les encourager à y contribuer. Ce projet, intitulé </w:t>
      </w:r>
      <w:r w:rsidRPr="00C26B1F">
        <w:rPr>
          <w:i/>
          <w:iCs/>
          <w:lang w:val="fr-FR"/>
        </w:rPr>
        <w:t>Energie</w:t>
      </w:r>
      <w:r w:rsidR="00DE099D" w:rsidRPr="00C26B1F">
        <w:rPr>
          <w:i/>
          <w:iCs/>
          <w:lang w:val="fr-FR"/>
        </w:rPr>
        <w:t xml:space="preserve"> </w:t>
      </w:r>
      <w:r w:rsidRPr="00C26B1F">
        <w:rPr>
          <w:i/>
          <w:iCs/>
          <w:lang w:val="fr-FR"/>
        </w:rPr>
        <w:t>und Klimapioniere Liechtenstein</w:t>
      </w:r>
      <w:r w:rsidRPr="00C26B1F">
        <w:rPr>
          <w:lang w:val="fr-FR"/>
        </w:rPr>
        <w:t xml:space="preserve"> (pionniers de l’énergie et du climat au Liechtenstein), offre à toutes les classes, de la maternelle au secondaire, la possibilité de s’engager en faveur de ces questions d’une manière adaptée à chaque niveau et à chaque programme. Dans le cadre de ce projet, les jeunes sont encouragés à explorer leur créativité dans la conception et la concrétisation de projets collaboratifs de protection du climat et de l’environnement. Le projet fournit aux enseignants un appui direct dans la mise en œuvre de certaines parties du module consacré à l’éducation au service du développement durable.</w:t>
      </w:r>
    </w:p>
    <w:p w14:paraId="0816311B" w14:textId="77777777" w:rsidR="00D50EA4" w:rsidRPr="00D50EA4" w:rsidRDefault="00D50EA4" w:rsidP="00E66744">
      <w:pPr>
        <w:pStyle w:val="H1G"/>
        <w:rPr>
          <w:lang w:val="fr-BE"/>
        </w:rPr>
      </w:pPr>
      <w:bookmarkStart w:id="22" w:name="_Toc118981883"/>
      <w:r w:rsidRPr="00D50EA4">
        <w:rPr>
          <w:bCs/>
          <w:lang w:val="fr-FR"/>
        </w:rPr>
        <w:tab/>
        <w:t>H.</w:t>
      </w:r>
      <w:r w:rsidRPr="00D50EA4">
        <w:rPr>
          <w:lang w:val="fr-FR"/>
        </w:rPr>
        <w:tab/>
      </w:r>
      <w:r w:rsidRPr="00D50EA4">
        <w:rPr>
          <w:bCs/>
          <w:lang w:val="fr-FR"/>
        </w:rPr>
        <w:t>Éducation, loisirs et activités culturelles (art. 28 à 31)</w:t>
      </w:r>
      <w:bookmarkEnd w:id="22"/>
    </w:p>
    <w:p w14:paraId="5666968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28</w:t>
      </w:r>
    </w:p>
    <w:p w14:paraId="38AA6C79" w14:textId="137FB08A" w:rsidR="00D50EA4" w:rsidRPr="00D50EA4" w:rsidRDefault="00D50EA4" w:rsidP="00BF3C96">
      <w:pPr>
        <w:pStyle w:val="SingleTxtG"/>
        <w:rPr>
          <w:lang w:val="fr-BE"/>
        </w:rPr>
      </w:pPr>
      <w:r w:rsidRPr="00D50EA4">
        <w:rPr>
          <w:lang w:val="fr-FR"/>
        </w:rPr>
        <w:t>115.</w:t>
      </w:r>
      <w:r w:rsidRPr="00D50EA4">
        <w:rPr>
          <w:lang w:val="fr-FR"/>
        </w:rPr>
        <w:tab/>
        <w:t xml:space="preserve">La compilation des taux de fréquentation scolaire s’arrête à l’âge de </w:t>
      </w:r>
      <w:r w:rsidR="00DE099D">
        <w:rPr>
          <w:lang w:val="fr-FR"/>
        </w:rPr>
        <w:t>8 </w:t>
      </w:r>
      <w:r w:rsidRPr="00D50EA4">
        <w:rPr>
          <w:lang w:val="fr-FR"/>
        </w:rPr>
        <w:t>ans et ne fait pas de distinction entre les sexes</w:t>
      </w:r>
      <w:r w:rsidR="00DE099D">
        <w:rPr>
          <w:lang w:val="fr-FR"/>
        </w:rPr>
        <w:t> </w:t>
      </w:r>
      <w:r w:rsidRPr="00D50EA4">
        <w:rPr>
          <w:lang w:val="fr-FR"/>
        </w:rPr>
        <w:t>; cette question est cependant sans pertinence étant donné que ces taux sont proches de 100 %.</w:t>
      </w:r>
    </w:p>
    <w:p w14:paraId="7D104235" w14:textId="77777777" w:rsidR="00D50EA4" w:rsidRPr="00D50EA4" w:rsidRDefault="00D50EA4" w:rsidP="00AE30D2">
      <w:pPr>
        <w:pStyle w:val="H23G"/>
        <w:rPr>
          <w:lang w:val="fr-BE"/>
        </w:rPr>
      </w:pPr>
      <w:r w:rsidRPr="00D50EA4">
        <w:rPr>
          <w:lang w:val="fr-FR"/>
        </w:rPr>
        <w:lastRenderedPageBreak/>
        <w:tab/>
      </w:r>
      <w:r w:rsidRPr="00D50EA4">
        <w:rPr>
          <w:lang w:val="fr-FR"/>
        </w:rPr>
        <w:tab/>
        <w:t>Taux de fréquentation scolaire dans l’enseignement maternel et primaire, par âge, 2015-2019</w:t>
      </w:r>
    </w:p>
    <w:tbl>
      <w:tblPr>
        <w:tblW w:w="7370" w:type="dxa"/>
        <w:tblInd w:w="1134" w:type="dxa"/>
        <w:tblLayout w:type="fixed"/>
        <w:tblCellMar>
          <w:left w:w="0" w:type="dxa"/>
          <w:right w:w="0" w:type="dxa"/>
        </w:tblCellMar>
        <w:tblLook w:val="04A0" w:firstRow="1" w:lastRow="0" w:firstColumn="1" w:lastColumn="0" w:noHBand="0" w:noVBand="1"/>
      </w:tblPr>
      <w:tblGrid>
        <w:gridCol w:w="2623"/>
        <w:gridCol w:w="949"/>
        <w:gridCol w:w="949"/>
        <w:gridCol w:w="950"/>
        <w:gridCol w:w="949"/>
        <w:gridCol w:w="950"/>
      </w:tblGrid>
      <w:tr w:rsidR="00AE30D2" w:rsidRPr="00AE30D2" w14:paraId="435303EE" w14:textId="77777777" w:rsidTr="00697F7C">
        <w:trPr>
          <w:tblHeader/>
        </w:trPr>
        <w:tc>
          <w:tcPr>
            <w:tcW w:w="2835" w:type="dxa"/>
            <w:tcBorders>
              <w:top w:val="single" w:sz="4" w:space="0" w:color="auto"/>
              <w:bottom w:val="single" w:sz="12" w:space="0" w:color="auto"/>
            </w:tcBorders>
            <w:shd w:val="clear" w:color="auto" w:fill="auto"/>
            <w:vAlign w:val="bottom"/>
          </w:tcPr>
          <w:p w14:paraId="73C8ECCD" w14:textId="77777777" w:rsidR="00D50EA4" w:rsidRPr="00AE30D2" w:rsidRDefault="00D50EA4" w:rsidP="00AE30D2">
            <w:pPr>
              <w:suppressAutoHyphens w:val="0"/>
              <w:spacing w:before="80" w:after="80" w:line="200" w:lineRule="exact"/>
              <w:rPr>
                <w:i/>
                <w:sz w:val="16"/>
              </w:rPr>
            </w:pPr>
            <w:r w:rsidRPr="00AE30D2">
              <w:rPr>
                <w:i/>
                <w:sz w:val="16"/>
                <w:lang w:val="fr-FR"/>
              </w:rPr>
              <w:t>Âge</w:t>
            </w:r>
          </w:p>
        </w:tc>
        <w:tc>
          <w:tcPr>
            <w:tcW w:w="1020" w:type="dxa"/>
            <w:tcBorders>
              <w:top w:val="single" w:sz="4" w:space="0" w:color="auto"/>
              <w:bottom w:val="single" w:sz="12" w:space="0" w:color="auto"/>
            </w:tcBorders>
            <w:shd w:val="clear" w:color="auto" w:fill="auto"/>
            <w:tcMar>
              <w:right w:w="57" w:type="dxa"/>
            </w:tcMar>
            <w:vAlign w:val="bottom"/>
          </w:tcPr>
          <w:p w14:paraId="7E3176EB" w14:textId="77777777" w:rsidR="00D50EA4" w:rsidRPr="00AE30D2" w:rsidRDefault="00D50EA4" w:rsidP="00AE30D2">
            <w:pPr>
              <w:suppressAutoHyphens w:val="0"/>
              <w:spacing w:before="80" w:after="80" w:line="200" w:lineRule="exact"/>
              <w:jc w:val="right"/>
              <w:rPr>
                <w:i/>
                <w:sz w:val="16"/>
              </w:rPr>
            </w:pPr>
            <w:r w:rsidRPr="00AE30D2">
              <w:rPr>
                <w:i/>
                <w:sz w:val="16"/>
                <w:lang w:val="fr-FR"/>
              </w:rPr>
              <w:t>2015</w:t>
            </w:r>
          </w:p>
        </w:tc>
        <w:tc>
          <w:tcPr>
            <w:tcW w:w="1020" w:type="dxa"/>
            <w:tcBorders>
              <w:top w:val="single" w:sz="4" w:space="0" w:color="auto"/>
              <w:bottom w:val="single" w:sz="12" w:space="0" w:color="auto"/>
            </w:tcBorders>
            <w:shd w:val="clear" w:color="auto" w:fill="auto"/>
            <w:tcMar>
              <w:right w:w="57" w:type="dxa"/>
            </w:tcMar>
            <w:vAlign w:val="bottom"/>
          </w:tcPr>
          <w:p w14:paraId="4AAC1EB7" w14:textId="77777777" w:rsidR="00D50EA4" w:rsidRPr="00AE30D2" w:rsidRDefault="00D50EA4" w:rsidP="00AE30D2">
            <w:pPr>
              <w:suppressAutoHyphens w:val="0"/>
              <w:spacing w:before="80" w:after="80" w:line="200" w:lineRule="exact"/>
              <w:jc w:val="right"/>
              <w:rPr>
                <w:i/>
                <w:sz w:val="16"/>
              </w:rPr>
            </w:pPr>
            <w:r w:rsidRPr="00AE30D2">
              <w:rPr>
                <w:i/>
                <w:sz w:val="16"/>
                <w:lang w:val="fr-FR"/>
              </w:rPr>
              <w:t>2016</w:t>
            </w:r>
          </w:p>
        </w:tc>
        <w:tc>
          <w:tcPr>
            <w:tcW w:w="1021" w:type="dxa"/>
            <w:tcBorders>
              <w:top w:val="single" w:sz="4" w:space="0" w:color="auto"/>
              <w:bottom w:val="single" w:sz="12" w:space="0" w:color="auto"/>
            </w:tcBorders>
            <w:shd w:val="clear" w:color="auto" w:fill="auto"/>
            <w:tcMar>
              <w:right w:w="57" w:type="dxa"/>
            </w:tcMar>
            <w:vAlign w:val="bottom"/>
          </w:tcPr>
          <w:p w14:paraId="48232A5F" w14:textId="77777777" w:rsidR="00D50EA4" w:rsidRPr="00AE30D2" w:rsidRDefault="00D50EA4" w:rsidP="00AE30D2">
            <w:pPr>
              <w:suppressAutoHyphens w:val="0"/>
              <w:spacing w:before="80" w:after="80" w:line="200" w:lineRule="exact"/>
              <w:jc w:val="right"/>
              <w:rPr>
                <w:i/>
                <w:sz w:val="16"/>
              </w:rPr>
            </w:pPr>
            <w:r w:rsidRPr="00AE30D2">
              <w:rPr>
                <w:i/>
                <w:sz w:val="16"/>
                <w:lang w:val="fr-FR"/>
              </w:rPr>
              <w:t>2017</w:t>
            </w:r>
          </w:p>
        </w:tc>
        <w:tc>
          <w:tcPr>
            <w:tcW w:w="1020" w:type="dxa"/>
            <w:tcBorders>
              <w:top w:val="single" w:sz="4" w:space="0" w:color="auto"/>
              <w:bottom w:val="single" w:sz="12" w:space="0" w:color="auto"/>
            </w:tcBorders>
            <w:shd w:val="clear" w:color="auto" w:fill="auto"/>
            <w:tcMar>
              <w:right w:w="57" w:type="dxa"/>
            </w:tcMar>
            <w:vAlign w:val="bottom"/>
          </w:tcPr>
          <w:p w14:paraId="081D5AD4" w14:textId="77777777" w:rsidR="00D50EA4" w:rsidRPr="00AE30D2" w:rsidRDefault="00D50EA4" w:rsidP="00AE30D2">
            <w:pPr>
              <w:suppressAutoHyphens w:val="0"/>
              <w:spacing w:before="80" w:after="80" w:line="200" w:lineRule="exact"/>
              <w:jc w:val="right"/>
              <w:rPr>
                <w:i/>
                <w:sz w:val="16"/>
              </w:rPr>
            </w:pPr>
            <w:r w:rsidRPr="00AE30D2">
              <w:rPr>
                <w:i/>
                <w:sz w:val="16"/>
                <w:lang w:val="fr-FR"/>
              </w:rPr>
              <w:t>2018</w:t>
            </w:r>
          </w:p>
        </w:tc>
        <w:tc>
          <w:tcPr>
            <w:tcW w:w="1021" w:type="dxa"/>
            <w:tcBorders>
              <w:top w:val="single" w:sz="4" w:space="0" w:color="auto"/>
              <w:bottom w:val="single" w:sz="12" w:space="0" w:color="auto"/>
            </w:tcBorders>
            <w:shd w:val="clear" w:color="auto" w:fill="auto"/>
            <w:tcMar>
              <w:right w:w="57" w:type="dxa"/>
            </w:tcMar>
            <w:vAlign w:val="bottom"/>
          </w:tcPr>
          <w:p w14:paraId="69322219" w14:textId="77777777" w:rsidR="00D50EA4" w:rsidRPr="00AE30D2" w:rsidRDefault="00D50EA4" w:rsidP="00AE30D2">
            <w:pPr>
              <w:suppressAutoHyphens w:val="0"/>
              <w:spacing w:before="80" w:after="80" w:line="200" w:lineRule="exact"/>
              <w:jc w:val="right"/>
              <w:rPr>
                <w:i/>
                <w:sz w:val="16"/>
              </w:rPr>
            </w:pPr>
            <w:r w:rsidRPr="00AE30D2">
              <w:rPr>
                <w:i/>
                <w:sz w:val="16"/>
                <w:lang w:val="fr-FR"/>
              </w:rPr>
              <w:t>2019</w:t>
            </w:r>
          </w:p>
        </w:tc>
      </w:tr>
      <w:tr w:rsidR="00AE30D2" w:rsidRPr="00AE30D2" w14:paraId="499B444F" w14:textId="77777777" w:rsidTr="00697F7C">
        <w:tc>
          <w:tcPr>
            <w:tcW w:w="2835" w:type="dxa"/>
            <w:tcBorders>
              <w:top w:val="single" w:sz="12" w:space="0" w:color="auto"/>
            </w:tcBorders>
            <w:shd w:val="clear" w:color="auto" w:fill="auto"/>
          </w:tcPr>
          <w:p w14:paraId="62CA9C0C" w14:textId="77777777" w:rsidR="00D50EA4" w:rsidRPr="00AE30D2" w:rsidRDefault="00D50EA4" w:rsidP="00AE30D2">
            <w:pPr>
              <w:suppressAutoHyphens w:val="0"/>
              <w:spacing w:before="40" w:after="40" w:line="220" w:lineRule="exact"/>
              <w:rPr>
                <w:sz w:val="18"/>
              </w:rPr>
            </w:pPr>
            <w:r w:rsidRPr="00AE30D2">
              <w:rPr>
                <w:sz w:val="18"/>
                <w:lang w:val="fr-FR"/>
              </w:rPr>
              <w:t>5 ans (niveau maternel)</w:t>
            </w:r>
          </w:p>
        </w:tc>
        <w:tc>
          <w:tcPr>
            <w:tcW w:w="1020" w:type="dxa"/>
            <w:tcBorders>
              <w:top w:val="single" w:sz="12" w:space="0" w:color="auto"/>
            </w:tcBorders>
            <w:shd w:val="clear" w:color="auto" w:fill="auto"/>
            <w:tcMar>
              <w:right w:w="57" w:type="dxa"/>
            </w:tcMar>
            <w:vAlign w:val="bottom"/>
          </w:tcPr>
          <w:p w14:paraId="11D1695B" w14:textId="77777777" w:rsidR="00D50EA4" w:rsidRPr="00AE30D2" w:rsidRDefault="00D50EA4" w:rsidP="00AE30D2">
            <w:pPr>
              <w:suppressAutoHyphens w:val="0"/>
              <w:spacing w:before="40" w:after="40" w:line="220" w:lineRule="exact"/>
              <w:jc w:val="right"/>
              <w:rPr>
                <w:sz w:val="18"/>
              </w:rPr>
            </w:pPr>
          </w:p>
        </w:tc>
        <w:tc>
          <w:tcPr>
            <w:tcW w:w="1020" w:type="dxa"/>
            <w:tcBorders>
              <w:top w:val="single" w:sz="12" w:space="0" w:color="auto"/>
            </w:tcBorders>
            <w:shd w:val="clear" w:color="auto" w:fill="auto"/>
            <w:tcMar>
              <w:right w:w="57" w:type="dxa"/>
            </w:tcMar>
            <w:vAlign w:val="bottom"/>
          </w:tcPr>
          <w:p w14:paraId="29C3783D" w14:textId="77777777" w:rsidR="00D50EA4" w:rsidRPr="00AE30D2" w:rsidRDefault="00D50EA4" w:rsidP="00AE30D2">
            <w:pPr>
              <w:suppressAutoHyphens w:val="0"/>
              <w:spacing w:before="40" w:after="40" w:line="220" w:lineRule="exact"/>
              <w:jc w:val="right"/>
              <w:rPr>
                <w:sz w:val="18"/>
              </w:rPr>
            </w:pPr>
            <w:r w:rsidRPr="00AE30D2">
              <w:rPr>
                <w:sz w:val="18"/>
                <w:lang w:val="fr-FR"/>
              </w:rPr>
              <w:t>99,7</w:t>
            </w:r>
          </w:p>
        </w:tc>
        <w:tc>
          <w:tcPr>
            <w:tcW w:w="1021" w:type="dxa"/>
            <w:tcBorders>
              <w:top w:val="single" w:sz="12" w:space="0" w:color="auto"/>
            </w:tcBorders>
            <w:shd w:val="clear" w:color="auto" w:fill="auto"/>
            <w:tcMar>
              <w:right w:w="57" w:type="dxa"/>
            </w:tcMar>
            <w:vAlign w:val="bottom"/>
          </w:tcPr>
          <w:p w14:paraId="4AE88E22" w14:textId="77777777" w:rsidR="00D50EA4" w:rsidRPr="00AE30D2" w:rsidRDefault="00D50EA4" w:rsidP="00AE30D2">
            <w:pPr>
              <w:suppressAutoHyphens w:val="0"/>
              <w:spacing w:before="40" w:after="40" w:line="220" w:lineRule="exact"/>
              <w:jc w:val="right"/>
              <w:rPr>
                <w:sz w:val="18"/>
              </w:rPr>
            </w:pPr>
            <w:r w:rsidRPr="00AE30D2">
              <w:rPr>
                <w:sz w:val="18"/>
                <w:lang w:val="fr-FR"/>
              </w:rPr>
              <w:t>98,3</w:t>
            </w:r>
          </w:p>
        </w:tc>
        <w:tc>
          <w:tcPr>
            <w:tcW w:w="1020" w:type="dxa"/>
            <w:tcBorders>
              <w:top w:val="single" w:sz="12" w:space="0" w:color="auto"/>
            </w:tcBorders>
            <w:shd w:val="clear" w:color="auto" w:fill="auto"/>
            <w:tcMar>
              <w:right w:w="57" w:type="dxa"/>
            </w:tcMar>
            <w:vAlign w:val="bottom"/>
          </w:tcPr>
          <w:p w14:paraId="56A17D40"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1" w:type="dxa"/>
            <w:tcBorders>
              <w:top w:val="single" w:sz="12" w:space="0" w:color="auto"/>
            </w:tcBorders>
            <w:shd w:val="clear" w:color="auto" w:fill="auto"/>
            <w:tcMar>
              <w:right w:w="57" w:type="dxa"/>
            </w:tcMar>
            <w:vAlign w:val="bottom"/>
          </w:tcPr>
          <w:p w14:paraId="0C4EE45C" w14:textId="77777777" w:rsidR="00D50EA4" w:rsidRPr="00AE30D2" w:rsidRDefault="00D50EA4" w:rsidP="00AE30D2">
            <w:pPr>
              <w:suppressAutoHyphens w:val="0"/>
              <w:spacing w:before="40" w:after="40" w:line="220" w:lineRule="exact"/>
              <w:jc w:val="right"/>
              <w:rPr>
                <w:sz w:val="18"/>
              </w:rPr>
            </w:pPr>
            <w:r w:rsidRPr="00AE30D2">
              <w:rPr>
                <w:sz w:val="18"/>
                <w:lang w:val="fr-FR"/>
              </w:rPr>
              <w:t>98,4</w:t>
            </w:r>
          </w:p>
        </w:tc>
      </w:tr>
      <w:tr w:rsidR="00D50EA4" w:rsidRPr="00AE30D2" w14:paraId="58610F02" w14:textId="77777777" w:rsidTr="00697F7C">
        <w:tc>
          <w:tcPr>
            <w:tcW w:w="2835" w:type="dxa"/>
            <w:shd w:val="clear" w:color="auto" w:fill="auto"/>
          </w:tcPr>
          <w:p w14:paraId="64986EF4" w14:textId="77777777" w:rsidR="00D50EA4" w:rsidRPr="00AE30D2" w:rsidRDefault="00D50EA4" w:rsidP="00AE30D2">
            <w:pPr>
              <w:suppressAutoHyphens w:val="0"/>
              <w:spacing w:before="40" w:after="40" w:line="220" w:lineRule="exact"/>
              <w:rPr>
                <w:sz w:val="18"/>
                <w:lang w:val="fr-BE"/>
              </w:rPr>
            </w:pPr>
            <w:r w:rsidRPr="00AE30D2">
              <w:rPr>
                <w:sz w:val="18"/>
                <w:lang w:val="fr-FR"/>
              </w:rPr>
              <w:t>6 ans (niveaux maternel et primaire)</w:t>
            </w:r>
          </w:p>
        </w:tc>
        <w:tc>
          <w:tcPr>
            <w:tcW w:w="1020" w:type="dxa"/>
            <w:shd w:val="clear" w:color="auto" w:fill="auto"/>
            <w:tcMar>
              <w:right w:w="57" w:type="dxa"/>
            </w:tcMar>
            <w:vAlign w:val="bottom"/>
          </w:tcPr>
          <w:p w14:paraId="46E561D4" w14:textId="77777777" w:rsidR="00D50EA4" w:rsidRPr="00AE30D2" w:rsidRDefault="00D50EA4" w:rsidP="00AE30D2">
            <w:pPr>
              <w:suppressAutoHyphens w:val="0"/>
              <w:spacing w:before="40" w:after="40" w:line="220" w:lineRule="exact"/>
              <w:jc w:val="right"/>
              <w:rPr>
                <w:sz w:val="18"/>
                <w:lang w:val="fr-BE"/>
              </w:rPr>
            </w:pPr>
          </w:p>
        </w:tc>
        <w:tc>
          <w:tcPr>
            <w:tcW w:w="1020" w:type="dxa"/>
            <w:shd w:val="clear" w:color="auto" w:fill="auto"/>
            <w:tcMar>
              <w:right w:w="57" w:type="dxa"/>
            </w:tcMar>
            <w:vAlign w:val="bottom"/>
          </w:tcPr>
          <w:p w14:paraId="68E6DE07"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1" w:type="dxa"/>
            <w:shd w:val="clear" w:color="auto" w:fill="auto"/>
            <w:tcMar>
              <w:right w:w="57" w:type="dxa"/>
            </w:tcMar>
            <w:vAlign w:val="bottom"/>
          </w:tcPr>
          <w:p w14:paraId="7BE08E7A"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0" w:type="dxa"/>
            <w:shd w:val="clear" w:color="auto" w:fill="auto"/>
            <w:tcMar>
              <w:right w:w="57" w:type="dxa"/>
            </w:tcMar>
            <w:vAlign w:val="bottom"/>
          </w:tcPr>
          <w:p w14:paraId="70C6D9A6"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1" w:type="dxa"/>
            <w:shd w:val="clear" w:color="auto" w:fill="auto"/>
            <w:tcMar>
              <w:right w:w="57" w:type="dxa"/>
            </w:tcMar>
            <w:vAlign w:val="bottom"/>
          </w:tcPr>
          <w:p w14:paraId="1798B4E9"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r>
      <w:tr w:rsidR="00D50EA4" w:rsidRPr="00AE30D2" w14:paraId="7E9AD976" w14:textId="77777777" w:rsidTr="00697F7C">
        <w:tc>
          <w:tcPr>
            <w:tcW w:w="2835" w:type="dxa"/>
            <w:shd w:val="clear" w:color="auto" w:fill="auto"/>
          </w:tcPr>
          <w:p w14:paraId="1E899AB1" w14:textId="77777777" w:rsidR="00D50EA4" w:rsidRPr="00AE30D2" w:rsidRDefault="00D50EA4" w:rsidP="00AE30D2">
            <w:pPr>
              <w:suppressAutoHyphens w:val="0"/>
              <w:spacing w:before="40" w:after="40" w:line="220" w:lineRule="exact"/>
              <w:rPr>
                <w:sz w:val="18"/>
                <w:lang w:val="fr-BE"/>
              </w:rPr>
            </w:pPr>
            <w:r w:rsidRPr="00AE30D2">
              <w:rPr>
                <w:sz w:val="18"/>
                <w:lang w:val="fr-FR"/>
              </w:rPr>
              <w:t>7 ans (niveaux maternel et primaire)</w:t>
            </w:r>
          </w:p>
        </w:tc>
        <w:tc>
          <w:tcPr>
            <w:tcW w:w="1020" w:type="dxa"/>
            <w:shd w:val="clear" w:color="auto" w:fill="auto"/>
            <w:tcMar>
              <w:right w:w="57" w:type="dxa"/>
            </w:tcMar>
            <w:vAlign w:val="bottom"/>
          </w:tcPr>
          <w:p w14:paraId="20003F69"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0" w:type="dxa"/>
            <w:shd w:val="clear" w:color="auto" w:fill="auto"/>
            <w:tcMar>
              <w:right w:w="57" w:type="dxa"/>
            </w:tcMar>
            <w:vAlign w:val="bottom"/>
          </w:tcPr>
          <w:p w14:paraId="448D6115"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1" w:type="dxa"/>
            <w:shd w:val="clear" w:color="auto" w:fill="auto"/>
            <w:tcMar>
              <w:right w:w="57" w:type="dxa"/>
            </w:tcMar>
            <w:vAlign w:val="bottom"/>
          </w:tcPr>
          <w:p w14:paraId="7ED23678"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0" w:type="dxa"/>
            <w:shd w:val="clear" w:color="auto" w:fill="auto"/>
            <w:tcMar>
              <w:right w:w="57" w:type="dxa"/>
            </w:tcMar>
            <w:vAlign w:val="bottom"/>
          </w:tcPr>
          <w:p w14:paraId="6180A39C"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1" w:type="dxa"/>
            <w:shd w:val="clear" w:color="auto" w:fill="auto"/>
            <w:tcMar>
              <w:right w:w="57" w:type="dxa"/>
            </w:tcMar>
            <w:vAlign w:val="bottom"/>
          </w:tcPr>
          <w:p w14:paraId="1F1187FE"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r>
      <w:tr w:rsidR="00AE30D2" w:rsidRPr="00AE30D2" w14:paraId="5A517A53" w14:textId="77777777" w:rsidTr="00697F7C">
        <w:tc>
          <w:tcPr>
            <w:tcW w:w="2835" w:type="dxa"/>
            <w:tcBorders>
              <w:bottom w:val="single" w:sz="12" w:space="0" w:color="auto"/>
            </w:tcBorders>
            <w:shd w:val="clear" w:color="auto" w:fill="auto"/>
          </w:tcPr>
          <w:p w14:paraId="15957AEE" w14:textId="77777777" w:rsidR="00D50EA4" w:rsidRPr="00AE30D2" w:rsidRDefault="00D50EA4" w:rsidP="00AE30D2">
            <w:pPr>
              <w:suppressAutoHyphens w:val="0"/>
              <w:spacing w:before="40" w:after="40" w:line="220" w:lineRule="exact"/>
              <w:rPr>
                <w:sz w:val="18"/>
                <w:lang w:val="fr-BE"/>
              </w:rPr>
            </w:pPr>
            <w:r w:rsidRPr="00AE30D2">
              <w:rPr>
                <w:sz w:val="18"/>
                <w:lang w:val="fr-FR"/>
              </w:rPr>
              <w:t>8 ans (niveaux maternel et primaire)</w:t>
            </w:r>
          </w:p>
        </w:tc>
        <w:tc>
          <w:tcPr>
            <w:tcW w:w="1020" w:type="dxa"/>
            <w:tcBorders>
              <w:bottom w:val="single" w:sz="12" w:space="0" w:color="auto"/>
            </w:tcBorders>
            <w:shd w:val="clear" w:color="auto" w:fill="auto"/>
            <w:tcMar>
              <w:right w:w="57" w:type="dxa"/>
            </w:tcMar>
            <w:vAlign w:val="bottom"/>
          </w:tcPr>
          <w:p w14:paraId="2299C811"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0" w:type="dxa"/>
            <w:tcBorders>
              <w:bottom w:val="single" w:sz="12" w:space="0" w:color="auto"/>
            </w:tcBorders>
            <w:shd w:val="clear" w:color="auto" w:fill="auto"/>
            <w:tcMar>
              <w:right w:w="57" w:type="dxa"/>
            </w:tcMar>
            <w:vAlign w:val="bottom"/>
          </w:tcPr>
          <w:p w14:paraId="009CF238"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1" w:type="dxa"/>
            <w:tcBorders>
              <w:bottom w:val="single" w:sz="12" w:space="0" w:color="auto"/>
            </w:tcBorders>
            <w:shd w:val="clear" w:color="auto" w:fill="auto"/>
            <w:tcMar>
              <w:right w:w="57" w:type="dxa"/>
            </w:tcMar>
            <w:vAlign w:val="bottom"/>
          </w:tcPr>
          <w:p w14:paraId="2005111B"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0" w:type="dxa"/>
            <w:tcBorders>
              <w:bottom w:val="single" w:sz="12" w:space="0" w:color="auto"/>
            </w:tcBorders>
            <w:shd w:val="clear" w:color="auto" w:fill="auto"/>
            <w:tcMar>
              <w:right w:w="57" w:type="dxa"/>
            </w:tcMar>
            <w:vAlign w:val="bottom"/>
          </w:tcPr>
          <w:p w14:paraId="7D6E0C94"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c>
          <w:tcPr>
            <w:tcW w:w="1021" w:type="dxa"/>
            <w:tcBorders>
              <w:bottom w:val="single" w:sz="12" w:space="0" w:color="auto"/>
            </w:tcBorders>
            <w:shd w:val="clear" w:color="auto" w:fill="auto"/>
            <w:tcMar>
              <w:right w:w="57" w:type="dxa"/>
            </w:tcMar>
            <w:vAlign w:val="bottom"/>
          </w:tcPr>
          <w:p w14:paraId="01E571F5" w14:textId="77777777" w:rsidR="00D50EA4" w:rsidRPr="00AE30D2" w:rsidRDefault="00D50EA4" w:rsidP="00AE30D2">
            <w:pPr>
              <w:suppressAutoHyphens w:val="0"/>
              <w:spacing w:before="40" w:after="40" w:line="220" w:lineRule="exact"/>
              <w:jc w:val="right"/>
              <w:rPr>
                <w:sz w:val="18"/>
              </w:rPr>
            </w:pPr>
            <w:r w:rsidRPr="00AE30D2">
              <w:rPr>
                <w:sz w:val="18"/>
                <w:lang w:val="fr-FR"/>
              </w:rPr>
              <w:t>100,0</w:t>
            </w:r>
          </w:p>
        </w:tc>
      </w:tr>
    </w:tbl>
    <w:p w14:paraId="02CEB673" w14:textId="1A55F35B" w:rsidR="00D50EA4" w:rsidRPr="00D50EA4" w:rsidRDefault="00D50EA4" w:rsidP="00AE30D2">
      <w:pPr>
        <w:pStyle w:val="SingleTxtG"/>
        <w:spacing w:before="120"/>
        <w:rPr>
          <w:lang w:val="fr-BE"/>
        </w:rPr>
      </w:pPr>
      <w:r w:rsidRPr="00D50EA4">
        <w:rPr>
          <w:lang w:val="fr-FR"/>
        </w:rPr>
        <w:t>116.</w:t>
      </w:r>
      <w:r w:rsidRPr="00D50EA4">
        <w:rPr>
          <w:lang w:val="fr-FR"/>
        </w:rPr>
        <w:tab/>
        <w:t>Il n’existe pas de données officielles sur le décrochage scolaire et ses causes. Seul le recensement fournit des données relatives au pourcentage de décrochage dans l’enseignement ordinaire et professionnel, lesquelles englobent indirectement les abandons intervenus après l’achèvement du premier cycle de l’enseignement secondaire. Ces statistiques prennent en effet en compte les 18 à 24 ans qui n’ont pas été au-delà de ce premier cycle et ne suivent ni enseignement ni formation dans le cadre scolaire, le système d’éducation des adultes ou le milieu professionnel.</w:t>
      </w:r>
    </w:p>
    <w:p w14:paraId="4F39FA4C" w14:textId="2D87E997" w:rsidR="00D50EA4" w:rsidRPr="00D50EA4" w:rsidRDefault="00D50EA4" w:rsidP="00BF3C96">
      <w:pPr>
        <w:pStyle w:val="SingleTxtG"/>
        <w:rPr>
          <w:lang w:val="fr-BE"/>
        </w:rPr>
      </w:pPr>
      <w:r w:rsidRPr="00D50EA4">
        <w:rPr>
          <w:lang w:val="fr-FR"/>
        </w:rPr>
        <w:t>117.</w:t>
      </w:r>
      <w:r w:rsidRPr="00D50EA4">
        <w:rPr>
          <w:lang w:val="fr-FR"/>
        </w:rPr>
        <w:tab/>
        <w:t>La part des décrocheurs scolaires (18 à 24 ans) ventilés par nationalité est très faible chez les élèves liechtensteinois : elle est en effet passée de 5,7 % en 1990 à 2,6 % en 2015. La part des décrocheurs scolaires (18 à 24 ans) parmi les étudiants de nationalité étrangère est significativement plus élevée</w:t>
      </w:r>
      <w:r w:rsidR="00697F7C">
        <w:rPr>
          <w:lang w:val="fr-FR"/>
        </w:rPr>
        <w:t> </w:t>
      </w:r>
      <w:r w:rsidRPr="00D50EA4">
        <w:rPr>
          <w:lang w:val="fr-FR"/>
        </w:rPr>
        <w:t>; elle a cependant enregistré une baisse beaucoup plus spectaculaire, en recul de 64,5 % entre 1990 et 2015.</w:t>
      </w:r>
    </w:p>
    <w:p w14:paraId="7E440901" w14:textId="7B61C6A2" w:rsidR="00D50EA4" w:rsidRPr="00D50EA4" w:rsidRDefault="00D50EA4" w:rsidP="00BF3C96">
      <w:pPr>
        <w:pStyle w:val="SingleTxtG"/>
        <w:rPr>
          <w:lang w:val="fr-BE"/>
        </w:rPr>
      </w:pPr>
      <w:r w:rsidRPr="00D50EA4">
        <w:rPr>
          <w:lang w:val="fr-FR"/>
        </w:rPr>
        <w:t>118.</w:t>
      </w:r>
      <w:r w:rsidRPr="00D50EA4">
        <w:rPr>
          <w:lang w:val="fr-FR"/>
        </w:rPr>
        <w:tab/>
        <w:t xml:space="preserve">Le rapport annuel de l’Office pour la formation et l’orientation professionnelles compile les chiffres en matière de décrochage de la formation professionnelle initiale, mais ces données ne signifient pas que la formation professionnelle a été </w:t>
      </w:r>
      <w:r w:rsidR="00697F7C" w:rsidRPr="00D50EA4">
        <w:rPr>
          <w:lang w:val="fr-FR"/>
        </w:rPr>
        <w:t>complétement</w:t>
      </w:r>
      <w:r w:rsidRPr="00D50EA4">
        <w:rPr>
          <w:lang w:val="fr-FR"/>
        </w:rPr>
        <w:t xml:space="preserve"> abandonnée. Il y a davantage lieu de supposer que la majorité des décrocheurs parviennent tout de même à décrocher un contrat d’apprentissage dans le domaine souhaité ou à suivre la même formation au sein d’une autre entreprise. Les résiliations de contrats d’apprentissage présentées dans les rapports annuels de l’Office pour la formation et l’orientation professionnelles ne sont ventilées ni par sexe ni par origine migratoire. Ces données indiquent également que, pour certains jeunes, la poursuite d’un apprentissage donné </w:t>
      </w:r>
      <w:r w:rsidR="00697F7C">
        <w:rPr>
          <w:lang w:val="fr-FR"/>
        </w:rPr>
        <w:t>− </w:t>
      </w:r>
      <w:r w:rsidRPr="00D50EA4">
        <w:rPr>
          <w:lang w:val="fr-FR"/>
        </w:rPr>
        <w:t>ou d’un apprentissage en général</w:t>
      </w:r>
      <w:r w:rsidR="002B4BEC">
        <w:rPr>
          <w:lang w:val="fr-FR"/>
        </w:rPr>
        <w:t> </w:t>
      </w:r>
      <w:r w:rsidR="00697F7C">
        <w:rPr>
          <w:lang w:val="fr-FR"/>
        </w:rPr>
        <w:t>−</w:t>
      </w:r>
      <w:r w:rsidR="002B4BEC">
        <w:rPr>
          <w:lang w:val="fr-FR"/>
        </w:rPr>
        <w:t xml:space="preserve"> </w:t>
      </w:r>
      <w:r w:rsidRPr="00D50EA4">
        <w:rPr>
          <w:lang w:val="fr-FR"/>
        </w:rPr>
        <w:t>n’est qu’un choix par défaut. Entre 2010 et 2018, en moyenne, 76,8 % des ruptures de contrat ont été initiées par l’apprenti et 6,8 % seulement par l’entreprise, les ruptures bilatérales présentant une moyenne à long terme de 14,9 %. Au Liechtenstein, entre 2011 et 2018, le taux global de rupture de contrats d’apprentissage par les apprentis eux-mêmes était en moyenne de 8,8 %.</w:t>
      </w:r>
    </w:p>
    <w:p w14:paraId="131A6294"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28 a)</w:t>
      </w:r>
    </w:p>
    <w:p w14:paraId="76447AF0" w14:textId="5C2876B0" w:rsidR="00D50EA4" w:rsidRPr="00D50EA4" w:rsidRDefault="00D50EA4" w:rsidP="00BF3C96">
      <w:pPr>
        <w:pStyle w:val="SingleTxtG"/>
        <w:rPr>
          <w:lang w:val="fr-BE"/>
        </w:rPr>
      </w:pPr>
      <w:r w:rsidRPr="00D50EA4">
        <w:rPr>
          <w:lang w:val="fr-FR"/>
        </w:rPr>
        <w:t>119.</w:t>
      </w:r>
      <w:r w:rsidRPr="00D50EA4">
        <w:rPr>
          <w:lang w:val="fr-FR"/>
        </w:rPr>
        <w:tab/>
        <w:t>L’éducation universelle et obligatoire prévue à l’article 16 (par.</w:t>
      </w:r>
      <w:r w:rsidR="00697F7C">
        <w:rPr>
          <w:lang w:val="fr-FR"/>
        </w:rPr>
        <w:t> </w:t>
      </w:r>
      <w:r w:rsidRPr="00D50EA4">
        <w:rPr>
          <w:lang w:val="fr-FR"/>
        </w:rPr>
        <w:t>2) de la Constitution du Liechtenstein (LGBl. 1921.015) consacre l’égalité d’accès à un enseignement qui, conformément à l’article 16 (par. 3) de la Constitution, est gratuit pour tous les élèves résidant au Liechtenstein. Presque tous les enfants fréquentent des écoles publiques. En principe, la taille des classes, très réduite par rapport à d’autres pays, et l’environnement propice à l’enseignement et à l’apprentissage créent des conditions favorables à un accompagnement individuel des enfants et des adolescents issus de l’immigration. L’une des visées de longue date du système éducatif reste sa perméabilité horizontale et verticale, qui doit notamment permettre aux enfants issus de ménages socioéconomiquement vulnérables ou de l’immigration de progresser.</w:t>
      </w:r>
    </w:p>
    <w:p w14:paraId="3C2D4BB7" w14:textId="77777777" w:rsidR="00D50EA4" w:rsidRPr="00D50EA4" w:rsidRDefault="00D50EA4" w:rsidP="00BF3C96">
      <w:pPr>
        <w:pStyle w:val="SingleTxtG"/>
        <w:rPr>
          <w:lang w:val="fr-BE"/>
        </w:rPr>
      </w:pPr>
      <w:r w:rsidRPr="00D50EA4">
        <w:rPr>
          <w:lang w:val="fr-FR"/>
        </w:rPr>
        <w:t>120.</w:t>
      </w:r>
      <w:r w:rsidRPr="00D50EA4">
        <w:rPr>
          <w:lang w:val="fr-FR"/>
        </w:rPr>
        <w:tab/>
        <w:t>Pendant la pandémie de COVID-19, c’est au Liechtenstein que la période d’enseignement à distance a été la plus brève. Des études empiriques montrent que l’écart de réussite entre les enfants issus de l’immigration et les autres se creuse davantage lorsque l’enseignement est dispensé à distance plutôt qu’en présentiel. En outre, tous les élèves du Liechtenstein ont reçu des tablettes (dans les écoles primaires) et des ordinateurs portables (dans les écoles secondaires) afin de faciliter la gestion de l’apprentissage à distance et de promouvoir des compétences numériques importantes.</w:t>
      </w:r>
    </w:p>
    <w:p w14:paraId="30BE6F24" w14:textId="77777777" w:rsidR="00D50EA4" w:rsidRPr="00D50EA4" w:rsidRDefault="00D50EA4" w:rsidP="00E66744">
      <w:pPr>
        <w:pStyle w:val="H23G"/>
        <w:rPr>
          <w:lang w:val="fr-BE"/>
        </w:rPr>
      </w:pPr>
      <w:r w:rsidRPr="00D50EA4">
        <w:rPr>
          <w:lang w:val="fr-FR"/>
        </w:rPr>
        <w:lastRenderedPageBreak/>
        <w:tab/>
      </w:r>
      <w:r w:rsidRPr="00D50EA4">
        <w:rPr>
          <w:lang w:val="fr-FR"/>
        </w:rPr>
        <w:tab/>
      </w:r>
      <w:r w:rsidRPr="00D50EA4">
        <w:rPr>
          <w:bCs/>
          <w:lang w:val="fr-FR"/>
        </w:rPr>
        <w:t>Réponse au paragraphe 28 b)</w:t>
      </w:r>
    </w:p>
    <w:p w14:paraId="14BA92BF" w14:textId="3E64A6DE" w:rsidR="00D50EA4" w:rsidRPr="00D50EA4" w:rsidRDefault="00D50EA4" w:rsidP="00BF3C96">
      <w:pPr>
        <w:pStyle w:val="SingleTxtG"/>
        <w:rPr>
          <w:lang w:val="fr-BE"/>
        </w:rPr>
      </w:pPr>
      <w:r w:rsidRPr="00D50EA4">
        <w:rPr>
          <w:lang w:val="fr-FR"/>
        </w:rPr>
        <w:t>121.</w:t>
      </w:r>
      <w:r w:rsidRPr="00D50EA4">
        <w:rPr>
          <w:lang w:val="fr-FR"/>
        </w:rPr>
        <w:tab/>
        <w:t xml:space="preserve">La stratégie éducative du Liechtenstein à l’horizon 2025 doit aboutir à la définition de normes en matière d’éducation de la petite enfance. Dans le cadre de la planification annuelle pour 2022, la stratégie d’intégration prévoit également des mesures inclusives pour la petite enfance. Depuis plus de </w:t>
      </w:r>
      <w:r w:rsidR="006B064C">
        <w:rPr>
          <w:lang w:val="fr-FR"/>
        </w:rPr>
        <w:t>25 </w:t>
      </w:r>
      <w:r w:rsidRPr="00D50EA4">
        <w:rPr>
          <w:lang w:val="fr-FR"/>
        </w:rPr>
        <w:t xml:space="preserve">ans, le cours intensif d’allemand comme deuxième langue favorise dès le départ l’intégration des enfants et des adolescents nouvellement arrivés dans le système scolaire. Les élèves les plus jeunes ont </w:t>
      </w:r>
      <w:r w:rsidR="006B064C">
        <w:rPr>
          <w:lang w:val="fr-FR"/>
        </w:rPr>
        <w:t>8 </w:t>
      </w:r>
      <w:r w:rsidRPr="00D50EA4">
        <w:rPr>
          <w:lang w:val="fr-FR"/>
        </w:rPr>
        <w:t xml:space="preserve">ans, et les plus âgés 18. Les enfants de moins de </w:t>
      </w:r>
      <w:r w:rsidR="006B064C">
        <w:rPr>
          <w:lang w:val="fr-FR"/>
        </w:rPr>
        <w:t>8 </w:t>
      </w:r>
      <w:r w:rsidRPr="00D50EA4">
        <w:rPr>
          <w:lang w:val="fr-FR"/>
        </w:rPr>
        <w:t>ans intègrent d’office une classe de première année primaire ou de maternelle sur leur lieu de résidence. Enfants et adolescents apprennent la langue nationale et reçoivent un enseignement dans d’autres matières dans le cadre d’un cursus d’un an (à raison de 34 heures par semaine). L’accent est également mis sur le pays, la culture et les habitants du Liechtenstein, après quoi les élèves intègrent des classes ordinaires. Pour favoriser leur réussite scolaire, les enfants issus de l’immigration bénéficient également de l’ensemble des services de soutien proposés par les écoles. Interviennent notamment des enseignants spécialement formés à la pédagogie thérapeutique, des travailleurs sociaux en milieu scolaire et des psychologues scolaires. L’accueil de jour joue également un rôle important pour les groupes à risque, en ce qu’il propose entre autres une aide aux devoirs.</w:t>
      </w:r>
    </w:p>
    <w:p w14:paraId="549C549F"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28 c)</w:t>
      </w:r>
    </w:p>
    <w:p w14:paraId="0C672A30" w14:textId="579D1017" w:rsidR="00D50EA4" w:rsidRPr="00D50EA4" w:rsidRDefault="00D50EA4" w:rsidP="00BF3C96">
      <w:pPr>
        <w:pStyle w:val="SingleTxtG"/>
        <w:rPr>
          <w:lang w:val="fr-BE"/>
        </w:rPr>
      </w:pPr>
      <w:r w:rsidRPr="00C26B1F">
        <w:rPr>
          <w:lang w:val="fr-FR"/>
        </w:rPr>
        <w:t>122.</w:t>
      </w:r>
      <w:r w:rsidRPr="00C26B1F">
        <w:rPr>
          <w:lang w:val="fr-FR"/>
        </w:rPr>
        <w:tab/>
        <w:t xml:space="preserve">En matière de planification des carrières, divers dispositifs aident les jeunes femmes à faire des choix professionnels affranchis des stéréotypes de genre. Les enseignants du premier cycle du secondaire préparent les jeunes, dans le cadre de cours spécifiques, en vue de leur choix de carrière. Le projet </w:t>
      </w:r>
      <w:r w:rsidRPr="00C26B1F">
        <w:rPr>
          <w:i/>
          <w:iCs/>
          <w:lang w:val="fr-FR"/>
        </w:rPr>
        <w:t>Neugestaltung der 9. Schulstufe</w:t>
      </w:r>
      <w:r w:rsidRPr="00C26B1F">
        <w:rPr>
          <w:lang w:val="fr-FR"/>
        </w:rPr>
        <w:t xml:space="preserve"> (refonte de la 9</w:t>
      </w:r>
      <w:r w:rsidRPr="00C26B1F">
        <w:rPr>
          <w:vertAlign w:val="superscript"/>
          <w:lang w:val="fr-FR"/>
        </w:rPr>
        <w:t>e</w:t>
      </w:r>
      <w:r w:rsidRPr="00C26B1F">
        <w:rPr>
          <w:lang w:val="fr-FR"/>
        </w:rPr>
        <w:t> année) a été lancé en juillet 2010, dans le but d’optimiser le passage de l’enseignement obligatoire à l’éducation et à la formation complémentaires. Voir également la réponse concernant le paragraphe 14</w:t>
      </w:r>
      <w:r w:rsidR="00DA4729" w:rsidRPr="00C26B1F">
        <w:rPr>
          <w:lang w:val="fr-FR"/>
        </w:rPr>
        <w:t> </w:t>
      </w:r>
      <w:r w:rsidRPr="00C26B1F">
        <w:rPr>
          <w:lang w:val="fr-FR"/>
        </w:rPr>
        <w:t>d).</w:t>
      </w:r>
    </w:p>
    <w:p w14:paraId="6CCA1F6B"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28 d)</w:t>
      </w:r>
    </w:p>
    <w:p w14:paraId="21243D9D" w14:textId="3F7F2ACE" w:rsidR="00D50EA4" w:rsidRPr="00D50EA4" w:rsidRDefault="00D50EA4" w:rsidP="00BF3C96">
      <w:pPr>
        <w:pStyle w:val="SingleTxtG"/>
        <w:rPr>
          <w:lang w:val="fr-BE"/>
        </w:rPr>
      </w:pPr>
      <w:r w:rsidRPr="00D50EA4">
        <w:rPr>
          <w:lang w:val="fr-FR"/>
        </w:rPr>
        <w:t>123.</w:t>
      </w:r>
      <w:r w:rsidRPr="00D50EA4">
        <w:rPr>
          <w:lang w:val="fr-FR"/>
        </w:rPr>
        <w:tab/>
        <w:t>L’apprentissage des compétences sociales (capacité de dialoguer, de coopérer et de gérer les conflits, gestion de la diversité) est un volet important du module du programme d’études consacré aux compétences interdisciplinaires. Les enseignants mettent ces compétences en avant à chaque niveau, en s’appuyant au besoin sur des dispositifs de développement socioémotionnel. Ils peuvent en outre solliciter l’avis et le soutien des travailleurs sociaux en milieu scolaire. Le service social en milieu scolaire, assuré dans toutes les écoles secondaires, est en cours de déploiement dans les écoles municipales.</w:t>
      </w:r>
    </w:p>
    <w:p w14:paraId="065C7FB0" w14:textId="0C9A029F" w:rsidR="00D50EA4" w:rsidRPr="00D50EA4" w:rsidRDefault="00D50EA4" w:rsidP="00BF3C96">
      <w:pPr>
        <w:pStyle w:val="SingleTxtG"/>
        <w:rPr>
          <w:lang w:val="fr-BE"/>
        </w:rPr>
      </w:pPr>
      <w:r w:rsidRPr="00D50EA4">
        <w:rPr>
          <w:lang w:val="fr-FR"/>
        </w:rPr>
        <w:t>124.</w:t>
      </w:r>
      <w:r w:rsidRPr="00D50EA4">
        <w:rPr>
          <w:lang w:val="fr-FR"/>
        </w:rPr>
        <w:tab/>
        <w:t xml:space="preserve">Dans les cas de harcèlement, par exemple, il adopte la démarche </w:t>
      </w:r>
      <w:r w:rsidRPr="00D50EA4">
        <w:rPr>
          <w:i/>
          <w:iCs/>
          <w:lang w:val="fr-FR"/>
        </w:rPr>
        <w:t>No Blame Approach</w:t>
      </w:r>
      <w:r w:rsidRPr="00D50EA4">
        <w:rPr>
          <w:lang w:val="fr-FR"/>
        </w:rPr>
        <w:t xml:space="preserve"> (approche sans reproche), précédée, en amont, par une stratégie de lutte contre le jeu des reproches. Son action repose sur la présence et l’accessibilité des travailleurs sociaux, lesquels sont à même de déceler les signes de violence ou de harcèlement à un stade précoce. Le service social en milieu scolaire est visible et disponible. Les services de psychologie scolaire et de pédagogie thérapeutique peuvent également être consultés. Si l’intérêt supérieur d’un enfant est compromis, des procédures d’orientation ont été mises en place afin de guider les enseignants.</w:t>
      </w:r>
    </w:p>
    <w:p w14:paraId="259B39A3" w14:textId="0845551A" w:rsidR="00D50EA4" w:rsidRPr="00D50EA4" w:rsidRDefault="00D50EA4" w:rsidP="00BF3C96">
      <w:pPr>
        <w:pStyle w:val="SingleTxtG"/>
        <w:rPr>
          <w:lang w:val="fr-BE"/>
        </w:rPr>
      </w:pPr>
      <w:r w:rsidRPr="00D50EA4">
        <w:rPr>
          <w:lang w:val="fr-FR"/>
        </w:rPr>
        <w:t>125.</w:t>
      </w:r>
      <w:r w:rsidRPr="00D50EA4">
        <w:rPr>
          <w:lang w:val="fr-FR"/>
        </w:rPr>
        <w:tab/>
        <w:t>Une enquête sur la violence en milieu scolaire a été menée en 2015. Selon l’enquête, les faits de violence physique et psychologique à l’école sont peu fréquents : les valeurs moyennes oscillent en effet toutes entre «</w:t>
      </w:r>
      <w:r w:rsidR="00DA4729">
        <w:rPr>
          <w:lang w:val="fr-FR"/>
        </w:rPr>
        <w:t> </w:t>
      </w:r>
      <w:r w:rsidRPr="00D50EA4">
        <w:rPr>
          <w:lang w:val="fr-FR"/>
        </w:rPr>
        <w:t>jamais</w:t>
      </w:r>
      <w:r w:rsidR="00DA4729">
        <w:rPr>
          <w:lang w:val="fr-FR"/>
        </w:rPr>
        <w:t> </w:t>
      </w:r>
      <w:r w:rsidRPr="00D50EA4">
        <w:rPr>
          <w:lang w:val="fr-FR"/>
        </w:rPr>
        <w:t>» et «</w:t>
      </w:r>
      <w:r w:rsidR="00DA4729">
        <w:rPr>
          <w:lang w:val="fr-FR"/>
        </w:rPr>
        <w:t> </w:t>
      </w:r>
      <w:r w:rsidRPr="00D50EA4">
        <w:rPr>
          <w:lang w:val="fr-FR"/>
        </w:rPr>
        <w:t>rarement</w:t>
      </w:r>
      <w:r w:rsidR="00DA4729">
        <w:rPr>
          <w:lang w:val="fr-FR"/>
        </w:rPr>
        <w:t> </w:t>
      </w:r>
      <w:r w:rsidRPr="00D50EA4">
        <w:rPr>
          <w:lang w:val="fr-FR"/>
        </w:rPr>
        <w:t>». De même, l’écart entre enfants socialement privilégiés et enfants socialement défavorisés en termes de perception de la violence est relativement faible.</w:t>
      </w:r>
    </w:p>
    <w:p w14:paraId="4EFEEC9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28 e)</w:t>
      </w:r>
    </w:p>
    <w:p w14:paraId="24C85167" w14:textId="53E7C69D" w:rsidR="00D50EA4" w:rsidRPr="00D50EA4" w:rsidRDefault="00D50EA4" w:rsidP="00BF3C96">
      <w:pPr>
        <w:pStyle w:val="SingleTxtG"/>
        <w:rPr>
          <w:lang w:val="fr-BE"/>
        </w:rPr>
      </w:pPr>
      <w:r w:rsidRPr="00D50EA4">
        <w:rPr>
          <w:lang w:val="fr-FR"/>
        </w:rPr>
        <w:t>126.</w:t>
      </w:r>
      <w:r w:rsidRPr="00D50EA4">
        <w:rPr>
          <w:lang w:val="fr-FR"/>
        </w:rPr>
        <w:tab/>
        <w:t xml:space="preserve">Un Bureau national de coordination et de consultation en matière de promotion du développement de la petite enfance a été créé début 2018. Cet organe a pour mandat la promotion du développement de la petite enfance au Liechtenstein dans le cadre de mesures de soutien, d’accompagnement, de coordination, d’information et de sensibilisation en la matière. Les groupes cibles sont les parents, les familles, les professionnels, les institutions, ainsi que les municipalités et les organes municipaux. En 2020, le mandat du Bureau a été </w:t>
      </w:r>
      <w:r w:rsidRPr="00D50EA4">
        <w:rPr>
          <w:lang w:val="fr-FR"/>
        </w:rPr>
        <w:lastRenderedPageBreak/>
        <w:t xml:space="preserve">élargi au développement de l’assistance précoce aux familles ayant des enfants de moins de </w:t>
      </w:r>
      <w:r w:rsidR="00DA4729">
        <w:rPr>
          <w:lang w:val="fr-FR"/>
        </w:rPr>
        <w:t>6 </w:t>
      </w:r>
      <w:r w:rsidRPr="00D50EA4">
        <w:rPr>
          <w:lang w:val="fr-FR"/>
        </w:rPr>
        <w:t xml:space="preserve">ans, sous la forme, entre autres, d’un soutien individuel aux familles grevées par des charges multiples et qui ont particulièrement besoin d’être conseillées. Il est également chargé d’effectuer des visites à domicile dans les familles ayant des enfants âgés de </w:t>
      </w:r>
      <w:r w:rsidR="00DA4729">
        <w:rPr>
          <w:lang w:val="fr-FR"/>
        </w:rPr>
        <w:t>2</w:t>
      </w:r>
      <w:r w:rsidRPr="00D50EA4">
        <w:rPr>
          <w:lang w:val="fr-FR"/>
        </w:rPr>
        <w:t xml:space="preserve"> à </w:t>
      </w:r>
      <w:r w:rsidR="00DA4729">
        <w:rPr>
          <w:lang w:val="fr-FR"/>
        </w:rPr>
        <w:t>4 </w:t>
      </w:r>
      <w:r w:rsidRPr="00D50EA4">
        <w:rPr>
          <w:lang w:val="fr-FR"/>
        </w:rPr>
        <w:t>ans afin de renforcer les compétences parentales et d’organiser des réunions de parents aisément accessibles. Un portail familial a en outre été créé : il s’agit d’une plateforme numérique facilitant l’accès à des services utiles et intéressants dans le domaine de la vie familiale au Liechtenstein. Ce portail fournit diverses informations, le calendrier des cours et des événements, des services d’assistance précoce, un guide familial, et des services de soins et de consultation adressés aux familles.</w:t>
      </w:r>
    </w:p>
    <w:p w14:paraId="33E79464" w14:textId="3F8FD464" w:rsidR="00D50EA4" w:rsidRPr="00D50EA4" w:rsidRDefault="00D50EA4" w:rsidP="00BF3C96">
      <w:pPr>
        <w:pStyle w:val="SingleTxtG"/>
        <w:rPr>
          <w:lang w:val="fr-BE"/>
        </w:rPr>
      </w:pPr>
      <w:r w:rsidRPr="00D50EA4">
        <w:rPr>
          <w:lang w:val="fr-FR"/>
        </w:rPr>
        <w:t>127.</w:t>
      </w:r>
      <w:r w:rsidRPr="00D50EA4">
        <w:rPr>
          <w:lang w:val="fr-FR"/>
        </w:rPr>
        <w:tab/>
        <w:t xml:space="preserve">Les familles peuvent également bénéficier de mesures de soutien </w:t>
      </w:r>
      <w:r w:rsidR="00C26B1F">
        <w:rPr>
          <w:lang w:val="fr-FR"/>
        </w:rPr>
        <w:t>socioéducatif</w:t>
      </w:r>
      <w:r w:rsidRPr="00D50EA4">
        <w:rPr>
          <w:lang w:val="fr-FR"/>
        </w:rPr>
        <w:t xml:space="preserve"> visant à favoriser le développement de la petite enfance. Le Bureau, en tant que service de proximité mis à la disposition des familles et chargé par le Département des services sociaux d’orienter celles-ci dans l’éducation des enfants, intervient lorsque les familles connaissent des difficultés et que la prise en charge adéquate des enfants et des adolescents n’est pas garantie. La Croix-Rouge du Liechtenstein propose également aux pères et mères des services gratuits d’orientation sous la forme d’entretiens téléphoniques, de visites à domicile ou de consultations dans les centres d’orientation des municipalités. Chaque municipalité dispose de son propre centre d’orientation. Ces services, qui s’adressent à tous les parents et aux personnes ayant la charge de nourrissons et de jeunes enfants jusqu’à l’âge de </w:t>
      </w:r>
      <w:r w:rsidR="00DA4729">
        <w:rPr>
          <w:lang w:val="fr-FR"/>
        </w:rPr>
        <w:t>5 </w:t>
      </w:r>
      <w:r w:rsidRPr="00D50EA4">
        <w:rPr>
          <w:lang w:val="fr-FR"/>
        </w:rPr>
        <w:t>ans, peuvent concerner l’allaitement, la nutrition, les soins, le développement, l’éducation des enfants et les rôles parentaux. Le Bureau de l’éducation organise des activités de prise de contact préalablement à l’entrée en maternelle.</w:t>
      </w:r>
    </w:p>
    <w:p w14:paraId="56348E1A"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Repos, loisirs et activités récréatives, culturelles et artistiques</w:t>
      </w:r>
    </w:p>
    <w:p w14:paraId="393C6A1D"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29 a)</w:t>
      </w:r>
    </w:p>
    <w:p w14:paraId="5DBFBF3D" w14:textId="26247845" w:rsidR="00D50EA4" w:rsidRPr="00D50EA4" w:rsidRDefault="00D50EA4" w:rsidP="00BF3C96">
      <w:pPr>
        <w:pStyle w:val="SingleTxtG"/>
        <w:rPr>
          <w:lang w:val="fr-BE"/>
        </w:rPr>
      </w:pPr>
      <w:r w:rsidRPr="00D50EA4">
        <w:rPr>
          <w:lang w:val="fr-FR"/>
        </w:rPr>
        <w:t>128.</w:t>
      </w:r>
      <w:r w:rsidRPr="00D50EA4">
        <w:rPr>
          <w:lang w:val="fr-FR"/>
        </w:rPr>
        <w:tab/>
        <w:t>Les enfants en âge de fréquenter l’école maternelle et primaire disposent en principe de suffisamment de temps libre. Ils ont aisément accès à un large éventail d’activités sportives, sociales, culturelles, artistiques et musicales. Les écoles et la plupart des parents mesurent l’importance du jeu et des loisirs pour un développement sain. Les loisirs pratiqués de manière intensive laissent souvent aux enfants peu de temps pour jouer librement, ce qui peut être source de stress. À l’inverse, certains enfants sont trop livrés à eux-mêmes ou font un usage excessif des écrans pendant leur temps libre. D’autres doivent sacrifier leur temps libre au travail scolaire, par exemple parce que leurs résultats sont insuffisants. Les devoirs peuvent également être très chronophages. Pour s’assurer que les enfants disposent de suffisamment de temps libre, une règle non écrite peut aider à ajuster la quantité de devoirs : 10 minutes en 1</w:t>
      </w:r>
      <w:r w:rsidRPr="00DA4729">
        <w:rPr>
          <w:vertAlign w:val="superscript"/>
          <w:lang w:val="fr-FR"/>
        </w:rPr>
        <w:t>re</w:t>
      </w:r>
      <w:r w:rsidRPr="00D50EA4">
        <w:rPr>
          <w:lang w:val="fr-FR"/>
        </w:rPr>
        <w:t> année primaire, 20 minutes en 2</w:t>
      </w:r>
      <w:r w:rsidRPr="00DA4729">
        <w:rPr>
          <w:vertAlign w:val="superscript"/>
          <w:lang w:val="fr-FR"/>
        </w:rPr>
        <w:t>e</w:t>
      </w:r>
      <w:r w:rsidRPr="00D50EA4">
        <w:rPr>
          <w:lang w:val="fr-FR"/>
        </w:rPr>
        <w:t>, 30 minutes en 3</w:t>
      </w:r>
      <w:r w:rsidRPr="005E1B3A">
        <w:rPr>
          <w:vertAlign w:val="superscript"/>
          <w:lang w:val="fr-FR"/>
        </w:rPr>
        <w:t>e</w:t>
      </w:r>
      <w:r w:rsidRPr="00D50EA4">
        <w:rPr>
          <w:lang w:val="fr-FR"/>
        </w:rPr>
        <w:t>, et ainsi de suite, et pas de devoir</w:t>
      </w:r>
      <w:r w:rsidR="005E1B3A">
        <w:rPr>
          <w:lang w:val="fr-FR"/>
        </w:rPr>
        <w:t>s</w:t>
      </w:r>
      <w:r w:rsidRPr="00D50EA4">
        <w:rPr>
          <w:lang w:val="fr-FR"/>
        </w:rPr>
        <w:t xml:space="preserve"> le week-end. Une autre règle non écrite s’applique aux clubs de sport et aux cours de musique : pas plus d’une heure de sport plus une heure de cours de musique par enfant. L’apprentissage et la pression horaire ont toutefois beaucoup plus de poids au niveau de l’enseignement secondaire, où le nombre d’heures de classe est important, en particulier dans les écoles de type </w:t>
      </w:r>
      <w:r w:rsidRPr="00D50EA4">
        <w:rPr>
          <w:i/>
          <w:iCs/>
          <w:lang w:val="fr-FR"/>
        </w:rPr>
        <w:t>Realschule</w:t>
      </w:r>
      <w:r w:rsidRPr="00D50EA4">
        <w:rPr>
          <w:lang w:val="fr-FR"/>
        </w:rPr>
        <w:t xml:space="preserve"> et </w:t>
      </w:r>
      <w:r w:rsidRPr="00D50EA4">
        <w:rPr>
          <w:i/>
          <w:iCs/>
          <w:lang w:val="fr-FR"/>
        </w:rPr>
        <w:t>Gymnasium</w:t>
      </w:r>
      <w:r w:rsidRPr="00D50EA4">
        <w:rPr>
          <w:lang w:val="fr-FR"/>
        </w:rPr>
        <w:t>.</w:t>
      </w:r>
    </w:p>
    <w:p w14:paraId="201865C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29 b)</w:t>
      </w:r>
    </w:p>
    <w:p w14:paraId="63060665" w14:textId="05D0A5C6" w:rsidR="00D50EA4" w:rsidRPr="00D50EA4" w:rsidRDefault="00D50EA4" w:rsidP="00BF3C96">
      <w:pPr>
        <w:pStyle w:val="SingleTxtG"/>
        <w:rPr>
          <w:lang w:val="fr-BE"/>
        </w:rPr>
      </w:pPr>
      <w:r w:rsidRPr="00D50EA4">
        <w:rPr>
          <w:lang w:val="fr-FR"/>
        </w:rPr>
        <w:t>129.</w:t>
      </w:r>
      <w:r w:rsidRPr="00D50EA4">
        <w:rPr>
          <w:lang w:val="fr-FR"/>
        </w:rPr>
        <w:tab/>
        <w:t xml:space="preserve">Une </w:t>
      </w:r>
      <w:hyperlink r:id="rId10" w:history="1">
        <w:r w:rsidRPr="002B4BEC">
          <w:rPr>
            <w:rStyle w:val="Lienhypertexte"/>
            <w:lang w:val="fr-FR"/>
          </w:rPr>
          <w:t>enq</w:t>
        </w:r>
        <w:r w:rsidRPr="002B4BEC">
          <w:rPr>
            <w:rStyle w:val="Lienhypertexte"/>
            <w:lang w:val="fr-FR"/>
          </w:rPr>
          <w:t>u</w:t>
        </w:r>
        <w:r w:rsidRPr="002B4BEC">
          <w:rPr>
            <w:rStyle w:val="Lienhypertexte"/>
            <w:lang w:val="fr-FR"/>
          </w:rPr>
          <w:t>ête en ligne</w:t>
        </w:r>
      </w:hyperlink>
      <w:r w:rsidRPr="00D50EA4">
        <w:rPr>
          <w:lang w:val="fr-FR"/>
        </w:rPr>
        <w:t xml:space="preserve"> menée par le Liechtenstein Institute en juin 2021 donne un aperçu de la manière dont les enfants et les adolescents ont vécu la pandémie de COVID-19. Il apparaît que la grande majorité des jeunes sont satisfaits de leur vie et ne perçoivent pas la pandémie comme une contrainte majeure. Comme il fallait s’y attendre, la COVID-19 a eu une incidence sur les comportements en matière de sport et de loisirs. Les jeunes sont 60 % à utiliser davantage les médias sociaux qu’avant la pandémie</w:t>
      </w:r>
      <w:r w:rsidR="005E1B3A">
        <w:rPr>
          <w:lang w:val="fr-FR"/>
        </w:rPr>
        <w:t> </w:t>
      </w:r>
      <w:r w:rsidRPr="00D50EA4">
        <w:rPr>
          <w:lang w:val="fr-FR"/>
        </w:rPr>
        <w:t xml:space="preserve">; à l’inverse, 68 % ont été freinés dans des activités culturelles telles que le cinéma, le théâtre et les concerts. D’autres questions produisent des résultats moins tranchés. À titre d’exemple, environ 25 % des enfants et des adolescents ont indiqué faire moins de sport au moment de l’enquête qu’avant la première vague de la pandémie, et 29 % ont déclaré qu’ils en faisaient plus. Selon leurs propres déclarations, les mesures de lutte contre la COVID-19 ont davantage altéré le </w:t>
      </w:r>
      <w:r w:rsidRPr="00D50EA4">
        <w:rPr>
          <w:lang w:val="fr-FR"/>
        </w:rPr>
        <w:lastRenderedPageBreak/>
        <w:t>comportement sportif des adolescents chez les garçons que chez les filles. À l’inverse, d’une manière générale, les premiers font plus de sport que les secondes.</w:t>
      </w:r>
    </w:p>
    <w:p w14:paraId="79302EE0" w14:textId="7F69291C" w:rsidR="00D50EA4" w:rsidRPr="00D50EA4" w:rsidRDefault="00D50EA4" w:rsidP="00BF3C96">
      <w:pPr>
        <w:pStyle w:val="SingleTxtG"/>
        <w:rPr>
          <w:lang w:val="fr-BE"/>
        </w:rPr>
      </w:pPr>
      <w:r w:rsidRPr="00D50EA4">
        <w:rPr>
          <w:lang w:val="fr-FR"/>
        </w:rPr>
        <w:t>130.</w:t>
      </w:r>
      <w:r w:rsidRPr="00D50EA4">
        <w:rPr>
          <w:lang w:val="fr-FR"/>
        </w:rPr>
        <w:tab/>
        <w:t xml:space="preserve">L’étude </w:t>
      </w:r>
      <w:r w:rsidRPr="00D50EA4">
        <w:rPr>
          <w:i/>
          <w:iCs/>
          <w:lang w:val="fr-FR"/>
        </w:rPr>
        <w:t>Sport und Bewegungsverhalten von Jugendlichen in Liechtenstein</w:t>
      </w:r>
      <w:r w:rsidRPr="00D50EA4">
        <w:rPr>
          <w:lang w:val="fr-FR"/>
        </w:rPr>
        <w:t xml:space="preserve"> (comportement des jeunes en matière de sport et d’activité physique au Liechtenstein) mené</w:t>
      </w:r>
      <w:r w:rsidR="005E1B3A">
        <w:rPr>
          <w:lang w:val="fr-FR"/>
        </w:rPr>
        <w:t>e</w:t>
      </w:r>
      <w:r w:rsidRPr="00D50EA4">
        <w:rPr>
          <w:lang w:val="fr-FR"/>
        </w:rPr>
        <w:t xml:space="preserve"> par le Liechtenstein Institute en novembre 2021 a également montré que le pays ne manque pas d’offres sportives à bas seuil, notamment des camps de sport pour les jeunes, des salles de sport ouvertes pour les enfants et les adolescents, le prêt d’un </w:t>
      </w:r>
      <w:r w:rsidRPr="002A0C9B">
        <w:rPr>
          <w:lang w:val="fr-FR"/>
        </w:rPr>
        <w:t>pumptrack</w:t>
      </w:r>
      <w:r w:rsidRPr="00D50EA4">
        <w:rPr>
          <w:lang w:val="fr-FR"/>
        </w:rPr>
        <w:t xml:space="preserve"> aux écoles et aux municipalités, ainsi que des événements sportifs tels que la Journée olympique dans les écoles. </w:t>
      </w:r>
    </w:p>
    <w:p w14:paraId="48832D94"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29 c)</w:t>
      </w:r>
    </w:p>
    <w:p w14:paraId="6B785750" w14:textId="710E3BCB" w:rsidR="00D50EA4" w:rsidRPr="00D50EA4" w:rsidRDefault="00D50EA4" w:rsidP="00BF3C96">
      <w:pPr>
        <w:pStyle w:val="SingleTxtG"/>
        <w:rPr>
          <w:lang w:val="fr-BE"/>
        </w:rPr>
      </w:pPr>
      <w:r w:rsidRPr="00D50EA4">
        <w:rPr>
          <w:lang w:val="fr-FR"/>
        </w:rPr>
        <w:t>131.</w:t>
      </w:r>
      <w:r w:rsidRPr="00D50EA4">
        <w:rPr>
          <w:lang w:val="fr-FR"/>
        </w:rPr>
        <w:tab/>
        <w:t>L’article 57 (par. 5) de la loi sur les constructions (LGBl. 2009.44) prévoit la mise à disposition, dans les lotissements résidentiels, d’aires et d’équipements de jeu et de loisirs adéquats</w:t>
      </w:r>
      <w:r w:rsidR="005E1B3A">
        <w:rPr>
          <w:lang w:val="fr-FR"/>
        </w:rPr>
        <w:t> </w:t>
      </w:r>
      <w:r w:rsidRPr="00D50EA4">
        <w:rPr>
          <w:lang w:val="fr-FR"/>
        </w:rPr>
        <w:t>; la conception des aménagements paysagers atteste du respect de cette disposition. Voir également la réponse concernant le paragraphe 16 c), en particulier en ce qui concerne la loi sur l’enfance et la jeunesse, qui prévoit l’implication des enfants et des adolescents dans les processus de prise de décisions en matière sociale aux niveaux national et municipal. Au Liechtenstein, les municipalités d’Eschen, Mauren et Ruggell ont également reçu le label «</w:t>
      </w:r>
      <w:r w:rsidR="005E1B3A">
        <w:rPr>
          <w:lang w:val="fr-FR"/>
        </w:rPr>
        <w:t> </w:t>
      </w:r>
      <w:r w:rsidRPr="00D50EA4">
        <w:rPr>
          <w:lang w:val="fr-FR"/>
        </w:rPr>
        <w:t>Commune amie des enfants</w:t>
      </w:r>
      <w:r w:rsidR="005E1B3A">
        <w:rPr>
          <w:lang w:val="fr-FR"/>
        </w:rPr>
        <w:t> </w:t>
      </w:r>
      <w:r w:rsidRPr="00D50EA4">
        <w:rPr>
          <w:lang w:val="fr-FR"/>
        </w:rPr>
        <w:t>» décerné par le Comité pour UNICEF Suisse et Liechtenstein. Ce label permet aux municipalités de garantir que la perspective des enfants est prise en compte à leur niveau.</w:t>
      </w:r>
    </w:p>
    <w:p w14:paraId="02BA7C05" w14:textId="02DBFA73" w:rsidR="00D50EA4" w:rsidRPr="00D50EA4" w:rsidRDefault="00D50EA4" w:rsidP="00E66744">
      <w:pPr>
        <w:pStyle w:val="H1G"/>
        <w:rPr>
          <w:lang w:val="fr-BE"/>
        </w:rPr>
      </w:pPr>
      <w:bookmarkStart w:id="23" w:name="_Toc118981884"/>
      <w:r w:rsidRPr="00D50EA4">
        <w:rPr>
          <w:lang w:val="fr-FR"/>
        </w:rPr>
        <w:tab/>
        <w:t>I.</w:t>
      </w:r>
      <w:r w:rsidRPr="00D50EA4">
        <w:rPr>
          <w:lang w:val="fr-FR"/>
        </w:rPr>
        <w:tab/>
      </w:r>
      <w:r w:rsidRPr="00D50EA4">
        <w:rPr>
          <w:bCs/>
          <w:lang w:val="fr-FR"/>
        </w:rPr>
        <w:t>Mesures de protection spéciales (art. 22, 30, 32, 33, 35, 36, 37 (al. b) à</w:t>
      </w:r>
      <w:r w:rsidR="005E1B3A">
        <w:rPr>
          <w:bCs/>
          <w:lang w:val="fr-FR"/>
        </w:rPr>
        <w:t> </w:t>
      </w:r>
      <w:r w:rsidRPr="00D50EA4">
        <w:rPr>
          <w:bCs/>
          <w:lang w:val="fr-FR"/>
        </w:rPr>
        <w:t>d)) et 38 à 40)</w:t>
      </w:r>
      <w:bookmarkEnd w:id="23"/>
    </w:p>
    <w:p w14:paraId="47348B48" w14:textId="4C23AE72" w:rsidR="00D50EA4" w:rsidRPr="00D50EA4" w:rsidRDefault="00D50EA4" w:rsidP="00E66744">
      <w:pPr>
        <w:pStyle w:val="H1G"/>
        <w:rPr>
          <w:lang w:val="fr-BE"/>
        </w:rPr>
      </w:pPr>
      <w:r w:rsidRPr="00D50EA4">
        <w:rPr>
          <w:lang w:val="fr-FR"/>
        </w:rPr>
        <w:tab/>
      </w:r>
      <w:r w:rsidRPr="00D50EA4">
        <w:rPr>
          <w:lang w:val="fr-FR"/>
        </w:rPr>
        <w:tab/>
      </w:r>
      <w:r w:rsidRPr="00D50EA4">
        <w:rPr>
          <w:bCs/>
          <w:lang w:val="fr-FR"/>
        </w:rPr>
        <w:t xml:space="preserve">Enfants demandeurs d’asile ou réfugiés et enfants en situation </w:t>
      </w:r>
      <w:r w:rsidR="005E1B3A">
        <w:rPr>
          <w:bCs/>
          <w:lang w:val="fr-FR"/>
        </w:rPr>
        <w:br/>
      </w:r>
      <w:r w:rsidRPr="00D50EA4">
        <w:rPr>
          <w:bCs/>
          <w:lang w:val="fr-FR"/>
        </w:rPr>
        <w:t>de migration</w:t>
      </w:r>
    </w:p>
    <w:p w14:paraId="45D01D3A" w14:textId="77777777" w:rsidR="00D50EA4" w:rsidRPr="00D50EA4" w:rsidRDefault="00D50EA4" w:rsidP="00E66744">
      <w:pPr>
        <w:pStyle w:val="H23G"/>
        <w:rPr>
          <w:lang w:val="fr-BE"/>
        </w:rPr>
      </w:pPr>
      <w:bookmarkStart w:id="24" w:name="_Hlk119385677"/>
      <w:r w:rsidRPr="00D50EA4">
        <w:rPr>
          <w:lang w:val="fr-FR"/>
        </w:rPr>
        <w:tab/>
      </w:r>
      <w:r w:rsidRPr="00D50EA4">
        <w:rPr>
          <w:lang w:val="fr-FR"/>
        </w:rPr>
        <w:tab/>
      </w:r>
      <w:r w:rsidRPr="00D50EA4">
        <w:rPr>
          <w:bCs/>
          <w:lang w:val="fr-FR"/>
        </w:rPr>
        <w:t>Réponse au paragraphe 30 a)</w:t>
      </w:r>
    </w:p>
    <w:bookmarkEnd w:id="24"/>
    <w:p w14:paraId="5BFE2345" w14:textId="0FE82CC0" w:rsidR="00D50EA4" w:rsidRPr="00D50EA4" w:rsidRDefault="00D50EA4" w:rsidP="00BF3C96">
      <w:pPr>
        <w:pStyle w:val="SingleTxtG"/>
        <w:rPr>
          <w:lang w:val="fr-BE"/>
        </w:rPr>
      </w:pPr>
      <w:r w:rsidRPr="00D50EA4">
        <w:rPr>
          <w:lang w:val="fr-FR"/>
        </w:rPr>
        <w:t>132.</w:t>
      </w:r>
      <w:r w:rsidRPr="00D50EA4">
        <w:rPr>
          <w:lang w:val="fr-FR"/>
        </w:rPr>
        <w:tab/>
        <w:t>Les enfants demandeurs d’asile et les mineurs non accompagnés demandeurs d’asile sont pris en charge et hébergés par l’association liechtensteinoise d’aide aux réfugiés Flüchtlingshilfe Liechtenstein. L’hébergement est assuré dans le centre d’accueil de Vaduz et dans d’autres infrastructures adaptées. Les familles avec enfants et les mineurs non accompagnés sont logés séparément des hommes voyageant seuls. Les enfants demandeurs d’asile, qu’ils soient accompagnés ou non, sont soumis à l’obligation scolaire et peuvent fréquenter un établissement d’enseignement maternel ou primaire. Si un mineur non accompagné demande l’asile, l’Office des étrangers et des passeports en informe immédiatement le Département des services sociaux.</w:t>
      </w:r>
    </w:p>
    <w:p w14:paraId="3F9BE8CE" w14:textId="77777777" w:rsidR="00D50EA4" w:rsidRPr="00D50EA4" w:rsidRDefault="00D50EA4" w:rsidP="00BF3C96">
      <w:pPr>
        <w:pStyle w:val="SingleTxtG"/>
        <w:rPr>
          <w:lang w:val="fr-BE"/>
        </w:rPr>
      </w:pPr>
      <w:r w:rsidRPr="00D50EA4">
        <w:rPr>
          <w:lang w:val="fr-FR"/>
        </w:rPr>
        <w:t>133.</w:t>
      </w:r>
      <w:r w:rsidRPr="00D50EA4">
        <w:rPr>
          <w:lang w:val="fr-FR"/>
        </w:rPr>
        <w:tab/>
        <w:t xml:space="preserve">Si le mineur a moins de 16 ans, le Département des services sociaux lui affecte une personne de confiance pour la durée de la procédure d’asile, mais pas au-delà de la désignation d’un tuteur ou de la majorité du mineur. La personne de confiance assiste le mineur non accompagné pendant la procédure d’asile. Son rôle ne s’étend pas aux questions juridiques propres à la procédure. Les mineurs de plus de 16 ans sont pris en charge par l’association Flüchtlingshilfe Liechtenstein, sauf si le Département des services sociaux s’y oppose. Ce dernier s’assure au cas par cas de l’adéquation des modalités de prise en charge. Le Service de l’enfance et de la jeunesse du Département des services sociaux est chargé des aspects liés à la protection de tous les enfants résidant au Liechtenstein. </w:t>
      </w:r>
    </w:p>
    <w:p w14:paraId="5B3EFF66" w14:textId="40FF1C19" w:rsidR="00D50EA4" w:rsidRPr="00D50EA4" w:rsidRDefault="00D50EA4" w:rsidP="00BF3C96">
      <w:pPr>
        <w:pStyle w:val="SingleTxtG"/>
        <w:rPr>
          <w:lang w:val="fr-BE"/>
        </w:rPr>
      </w:pPr>
      <w:r w:rsidRPr="00C26B1F">
        <w:rPr>
          <w:lang w:val="fr-FR"/>
        </w:rPr>
        <w:t>134.</w:t>
      </w:r>
      <w:r w:rsidRPr="00C26B1F">
        <w:rPr>
          <w:lang w:val="fr-FR"/>
        </w:rPr>
        <w:tab/>
        <w:t>Les mesures coercitives relatives aux ressortissants étrangers, y compris la privation de liberté, sont régies par la loi sur les étrangers (LGBl. 2008.311). Selon l’article 60 (par. 2) de cette loi, les enfants de moins de 15 ans ne peuvent pas être placés en détention. Il convient également de s’assurer, au cas par cas, que cette mesure est proportionnée (art. 60 (par. 1, al.</w:t>
      </w:r>
      <w:r w:rsidR="00C26B1F">
        <w:rPr>
          <w:lang w:val="fr-FR"/>
        </w:rPr>
        <w:t> </w:t>
      </w:r>
      <w:r w:rsidRPr="00C26B1F">
        <w:rPr>
          <w:lang w:val="fr-FR"/>
        </w:rPr>
        <w:t>a)</w:t>
      </w:r>
      <w:r w:rsidR="00C26B1F">
        <w:rPr>
          <w:lang w:val="fr-FR"/>
        </w:rPr>
        <w:t>)</w:t>
      </w:r>
      <w:r w:rsidRPr="00C26B1F">
        <w:rPr>
          <w:lang w:val="fr-FR"/>
        </w:rPr>
        <w:t xml:space="preserve">), c’est-à-dire que des mesures plus clémentes ne suffiraient pas. La durée de la détention des mineurs âgés de 15 à 18 ans est limitée à trois mois au plus, contre six ou 18 pour les adultes. Au Liechtenstein, ces dix dernières années, aucun mineur n’a été placé en détention en vertu de la loi sur les étrangers. Cette mesure n’est appliquée qu’en ultime </w:t>
      </w:r>
      <w:r w:rsidRPr="00C26B1F">
        <w:rPr>
          <w:lang w:val="fr-FR"/>
        </w:rPr>
        <w:lastRenderedPageBreak/>
        <w:t>recours. Selon l’article 62 (par. 5) de la loi sur les étrangers, les familles avec enfants et les mineurs placés en détention doivent bénéficier de conditions particulières telles que la mise à disposition d’un espace séparé garantissant un degré d’intimité adéquat, la possibilité de pratiquer des activités de loisirs et l’accès à l’éducation. Ils doivent être accueillis dans des structures qui répondent à leurs besoins, et l’intérêt supérieur de l’enfant prime.</w:t>
      </w:r>
    </w:p>
    <w:p w14:paraId="1AD8E0B8"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30 b)</w:t>
      </w:r>
    </w:p>
    <w:p w14:paraId="0D31C591" w14:textId="464B025F" w:rsidR="00D50EA4" w:rsidRPr="00D50EA4" w:rsidRDefault="00D50EA4" w:rsidP="00BF3C96">
      <w:pPr>
        <w:pStyle w:val="SingleTxtG"/>
        <w:rPr>
          <w:lang w:val="fr-BE"/>
        </w:rPr>
      </w:pPr>
      <w:r w:rsidRPr="00D50EA4">
        <w:rPr>
          <w:lang w:val="fr-FR"/>
        </w:rPr>
        <w:t>135.</w:t>
      </w:r>
      <w:r w:rsidRPr="00D50EA4">
        <w:rPr>
          <w:lang w:val="fr-FR"/>
        </w:rPr>
        <w:tab/>
        <w:t xml:space="preserve">Le Gouvernement a adopté la stratégie 2021 pour l’intégration au Liechtenstein, qui comporte six champs d’action : 1. </w:t>
      </w:r>
      <w:r w:rsidR="00A46544">
        <w:rPr>
          <w:lang w:val="fr-FR"/>
        </w:rPr>
        <w:t>L</w:t>
      </w:r>
      <w:r w:rsidRPr="00D50EA4">
        <w:rPr>
          <w:lang w:val="fr-FR"/>
        </w:rPr>
        <w:t>’information, la communication et l’orientation</w:t>
      </w:r>
      <w:r w:rsidR="00A46544">
        <w:rPr>
          <w:lang w:val="fr-FR"/>
        </w:rPr>
        <w:t> </w:t>
      </w:r>
      <w:r w:rsidRPr="00D50EA4">
        <w:rPr>
          <w:lang w:val="fr-FR"/>
        </w:rPr>
        <w:t xml:space="preserve">; 2. </w:t>
      </w:r>
      <w:r w:rsidR="00A46544">
        <w:rPr>
          <w:lang w:val="fr-FR"/>
        </w:rPr>
        <w:t>L</w:t>
      </w:r>
      <w:r w:rsidRPr="00D50EA4">
        <w:rPr>
          <w:lang w:val="fr-FR"/>
        </w:rPr>
        <w:t>es langues</w:t>
      </w:r>
      <w:r w:rsidR="00A46544">
        <w:rPr>
          <w:lang w:val="fr-FR"/>
        </w:rPr>
        <w:t xml:space="preserve"> ; </w:t>
      </w:r>
      <w:r w:rsidRPr="00D50EA4">
        <w:rPr>
          <w:lang w:val="fr-FR"/>
        </w:rPr>
        <w:t>3.</w:t>
      </w:r>
      <w:r w:rsidR="00A46544">
        <w:rPr>
          <w:lang w:val="fr-FR"/>
        </w:rPr>
        <w:t> L</w:t>
      </w:r>
      <w:r w:rsidRPr="00D50EA4">
        <w:rPr>
          <w:lang w:val="fr-FR"/>
        </w:rPr>
        <w:t>’éducation et le travail</w:t>
      </w:r>
      <w:r w:rsidR="00A46544">
        <w:rPr>
          <w:lang w:val="fr-FR"/>
        </w:rPr>
        <w:t> </w:t>
      </w:r>
      <w:r w:rsidRPr="00D50EA4">
        <w:rPr>
          <w:lang w:val="fr-FR"/>
        </w:rPr>
        <w:t xml:space="preserve">; 4. </w:t>
      </w:r>
      <w:r w:rsidR="00A46544">
        <w:rPr>
          <w:lang w:val="fr-FR"/>
        </w:rPr>
        <w:t>L</w:t>
      </w:r>
      <w:r w:rsidRPr="00D50EA4">
        <w:rPr>
          <w:lang w:val="fr-FR"/>
        </w:rPr>
        <w:t>a coexistence, la religion et le sport</w:t>
      </w:r>
      <w:r w:rsidR="00A46544">
        <w:rPr>
          <w:lang w:val="fr-FR"/>
        </w:rPr>
        <w:t> </w:t>
      </w:r>
      <w:r w:rsidRPr="00D50EA4">
        <w:rPr>
          <w:lang w:val="fr-FR"/>
        </w:rPr>
        <w:t>; 5.</w:t>
      </w:r>
      <w:r w:rsidR="00A46544">
        <w:rPr>
          <w:lang w:val="fr-FR"/>
        </w:rPr>
        <w:t> L</w:t>
      </w:r>
      <w:r w:rsidRPr="00D50EA4">
        <w:rPr>
          <w:lang w:val="fr-FR"/>
        </w:rPr>
        <w:t>a législation et l’État</w:t>
      </w:r>
      <w:r w:rsidR="00A46544">
        <w:rPr>
          <w:lang w:val="fr-FR"/>
        </w:rPr>
        <w:t> </w:t>
      </w:r>
      <w:r w:rsidRPr="00D50EA4">
        <w:rPr>
          <w:lang w:val="fr-FR"/>
        </w:rPr>
        <w:t xml:space="preserve">; et 6. </w:t>
      </w:r>
      <w:r w:rsidR="00A46544">
        <w:rPr>
          <w:lang w:val="fr-FR"/>
        </w:rPr>
        <w:t>L</w:t>
      </w:r>
      <w:r w:rsidRPr="00D50EA4">
        <w:rPr>
          <w:lang w:val="fr-FR"/>
        </w:rPr>
        <w:t xml:space="preserve">’égalité de traitement et la lutte contre le racisme et la discrimination. Cette stratégie doit faciliter l’élaboration d’un plan d’action en faveur de l’intégration. Dans le domaine de l’éducation et du travail, en particulier, des mesures sont déployées en vue d’améliorer l’intégration des enfants issus de l’immigration, y compris les enfants demandeurs d’asile. Ces mesures s’étendent au développement de la petite enfance et au système éducatif, afin d’offrir à tous les enfants et à tous adolescents des perspectives équitables en matière d’éducation. S’agissant du quatrième champ d’action </w:t>
      </w:r>
      <w:r w:rsidR="00A46544">
        <w:rPr>
          <w:lang w:val="fr-FR"/>
        </w:rPr>
        <w:t>− </w:t>
      </w:r>
      <w:r w:rsidRPr="00D50EA4">
        <w:rPr>
          <w:lang w:val="fr-FR"/>
        </w:rPr>
        <w:t>coexistence, religion et sport</w:t>
      </w:r>
      <w:r w:rsidR="00A46544">
        <w:rPr>
          <w:lang w:val="fr-FR"/>
        </w:rPr>
        <w:t> −</w:t>
      </w:r>
      <w:r w:rsidRPr="00D50EA4">
        <w:rPr>
          <w:lang w:val="fr-FR"/>
        </w:rPr>
        <w:t>, chaque objectif stratégique promeut la diversité et la tolérance. À partir de 2022, le Gouvernement adoptera des plans d’action annuels axés sur les différents champs d’action. Les enfants demandeurs d’asile sont également pris en charge par l’association Flüchtlingshilfe Liechtenstein.</w:t>
      </w:r>
    </w:p>
    <w:p w14:paraId="49751388"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30 c)</w:t>
      </w:r>
    </w:p>
    <w:p w14:paraId="2B7B29AA" w14:textId="6CFDACC0" w:rsidR="00D50EA4" w:rsidRPr="00D50EA4" w:rsidRDefault="00D50EA4" w:rsidP="00BF3C96">
      <w:pPr>
        <w:pStyle w:val="SingleTxtG"/>
        <w:rPr>
          <w:lang w:val="fr-BE"/>
        </w:rPr>
      </w:pPr>
      <w:r w:rsidRPr="00D50EA4">
        <w:rPr>
          <w:lang w:val="fr-FR"/>
        </w:rPr>
        <w:t>136.</w:t>
      </w:r>
      <w:r w:rsidRPr="00D50EA4">
        <w:rPr>
          <w:lang w:val="fr-FR"/>
        </w:rPr>
        <w:tab/>
        <w:t xml:space="preserve">Tous les migrants en possession d’un titre de séjour sont enregistrés et reçoivent une carte d’identité sur laquelle figure leur statut en matière de résidence. Chaque nouveau-né est automatiquement enregistré dès réception du certificat de naissance et reçoit une carte d’identité identique. Dans certains cas </w:t>
      </w:r>
      <w:r w:rsidR="00A46544">
        <w:rPr>
          <w:lang w:val="fr-FR"/>
        </w:rPr>
        <w:t>− </w:t>
      </w:r>
      <w:r w:rsidRPr="00D50EA4">
        <w:rPr>
          <w:lang w:val="fr-FR"/>
        </w:rPr>
        <w:t>pour les personnes qui ont le statut de réfugié, par exemple</w:t>
      </w:r>
      <w:r w:rsidR="00A46544">
        <w:rPr>
          <w:lang w:val="fr-FR"/>
        </w:rPr>
        <w:t> −</w:t>
      </w:r>
      <w:r w:rsidRPr="00D50EA4">
        <w:rPr>
          <w:lang w:val="fr-FR"/>
        </w:rPr>
        <w:t>, l’Office des étrangers et des passeports délivre également les documents de voyage nécessaires. Les apatrides de moins de 21 ans peuvent être admis à la citoyenneté nationale et municipale s’ils sont nés au Liechtenstein, sont apatrides depuis leur naissance et fournissent la preuve qu’ils ont établi leur résidence au Liechtenstein pendant cinq ans (art. 5 BüG).</w:t>
      </w:r>
    </w:p>
    <w:p w14:paraId="2EFA2FC2" w14:textId="77777777" w:rsidR="00D50EA4" w:rsidRPr="00D50EA4" w:rsidRDefault="00D50EA4" w:rsidP="00BF3C96">
      <w:pPr>
        <w:pStyle w:val="SingleTxtG"/>
        <w:rPr>
          <w:lang w:val="fr-BE"/>
        </w:rPr>
      </w:pPr>
      <w:r w:rsidRPr="00C26B1F">
        <w:rPr>
          <w:lang w:val="fr-FR"/>
        </w:rPr>
        <w:t>137.</w:t>
      </w:r>
      <w:r w:rsidRPr="00C26B1F">
        <w:rPr>
          <w:lang w:val="fr-FR"/>
        </w:rPr>
        <w:tab/>
        <w:t>L’accès aux documents d’identité ou aux titres de séjour est clairement réglementé, et les démarches nécessaires à l’obtention ou au renouvellement de ces documents sont disponibles en ligne en toute transparence. Tous les demandeurs d’asile, y compris les enfants, reçoivent au cours de la procédure une carte d’identité sur laquelle figure leur statut juridique. L’accès aux prestations sociales et aux soins de santé pour les demandeurs d’asile est régi par la loi sur l’asile. Ils bénéficient de prestations sociales, d’allocations de subsistance, d’un hébergement et du paiement des primes et de la participation aux coûts de l’assurance maladie obligatoire.</w:t>
      </w:r>
      <w:r w:rsidRPr="00D50EA4">
        <w:rPr>
          <w:lang w:val="fr-FR"/>
        </w:rPr>
        <w:t xml:space="preserve"> </w:t>
      </w:r>
    </w:p>
    <w:p w14:paraId="4F06E684" w14:textId="502D92E7" w:rsidR="00D50EA4" w:rsidRPr="00D50EA4" w:rsidRDefault="00D50EA4" w:rsidP="00BF3C96">
      <w:pPr>
        <w:pStyle w:val="SingleTxtG"/>
        <w:rPr>
          <w:lang w:val="fr-BE"/>
        </w:rPr>
      </w:pPr>
      <w:r w:rsidRPr="00D50EA4">
        <w:rPr>
          <w:lang w:val="fr-FR"/>
        </w:rPr>
        <w:t>138.</w:t>
      </w:r>
      <w:r w:rsidRPr="00D50EA4">
        <w:rPr>
          <w:lang w:val="fr-FR"/>
        </w:rPr>
        <w:tab/>
        <w:t>Toutes les personnes en possession d’un titre de séjour bénéficient d’un accès non discriminatoire aux soins médicaux, à l’éducation et à la sécurité sociale. Les migrants en situation irrégulière n’ont en principe pas accès aux prestations sociales. Toutefois, certaines prestations sont prévues dans le cadre des procédures de retour, telles que la scolarisation des mineurs et les soins médicaux d’urgence, conformément à l’article 52 b (par.</w:t>
      </w:r>
      <w:r w:rsidR="00A46544">
        <w:rPr>
          <w:lang w:val="fr-FR"/>
        </w:rPr>
        <w:t> </w:t>
      </w:r>
      <w:r w:rsidRPr="00D50EA4">
        <w:rPr>
          <w:lang w:val="fr-FR"/>
        </w:rPr>
        <w:t xml:space="preserve">2) de la loi sur les étrangers. </w:t>
      </w:r>
    </w:p>
    <w:p w14:paraId="56C622E7"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30 d)</w:t>
      </w:r>
    </w:p>
    <w:p w14:paraId="0A35E6AA" w14:textId="1D970702" w:rsidR="00D50EA4" w:rsidRPr="00D50EA4" w:rsidRDefault="00D50EA4" w:rsidP="00BF3C96">
      <w:pPr>
        <w:pStyle w:val="SingleTxtG"/>
        <w:rPr>
          <w:lang w:val="fr-BE"/>
        </w:rPr>
      </w:pPr>
      <w:r w:rsidRPr="00C26B1F">
        <w:rPr>
          <w:lang w:val="fr-FR"/>
        </w:rPr>
        <w:t>139.</w:t>
      </w:r>
      <w:r w:rsidRPr="00C26B1F">
        <w:rPr>
          <w:lang w:val="fr-FR"/>
        </w:rPr>
        <w:tab/>
        <w:t>En vertu de l’article 12 (par. 1) de la loi sur l’asile, tout demandeur d’asile mineur non accompagné se voit immédiatement assigner un curateur chargé de représenter ses intérêts juridiques dans le cadre de la procédure d’asile</w:t>
      </w:r>
      <w:r w:rsidR="00A46544" w:rsidRPr="00C26B1F">
        <w:rPr>
          <w:lang w:val="fr-FR"/>
        </w:rPr>
        <w:t> </w:t>
      </w:r>
      <w:r w:rsidRPr="00C26B1F">
        <w:rPr>
          <w:lang w:val="fr-FR"/>
        </w:rPr>
        <w:t xml:space="preserve">; le curateur agit également en qualité de conseil au titre de l’aide juridictionnelle. Toutes les personnes âgées de moins de 18 ans sont considérées comme des mineurs. L’article 12 (par. 2) de la loi sur l’asile impose au Gouvernement d’édicter des règles de procédure supplémentaires visant les mineurs non accompagnés dans l’ordonnance sur l’asile (LGBl. 2012.153). Selon l’article 24 de cette même loi, les demandeurs d’asile mineurs sont soumis à l’obligation scolaire et sont tenus de fréquenter un établissement d’enseignement maternel, primaire ou secondaire. La </w:t>
      </w:r>
      <w:r w:rsidRPr="00C26B1F">
        <w:rPr>
          <w:lang w:val="fr-FR"/>
        </w:rPr>
        <w:lastRenderedPageBreak/>
        <w:t>fréquentation scolaire commence au plus tard 30 jours après le dépôt de la demande d’asile. Les règles de procédure particulières pour les mineurs sont énoncées à l’article 9 de l’ordonnance sur l’asile.</w:t>
      </w:r>
    </w:p>
    <w:p w14:paraId="50DECD11" w14:textId="77777777" w:rsidR="00D50EA4" w:rsidRPr="00D50EA4" w:rsidRDefault="00D50EA4" w:rsidP="00AE30D2">
      <w:pPr>
        <w:pStyle w:val="SingleTxtG"/>
        <w:keepNext/>
        <w:keepLines/>
        <w:rPr>
          <w:lang w:val="fr-BE"/>
        </w:rPr>
      </w:pPr>
      <w:r w:rsidRPr="00D50EA4">
        <w:rPr>
          <w:lang w:val="fr-FR"/>
        </w:rPr>
        <w:t>140.</w:t>
      </w:r>
      <w:r w:rsidRPr="00D50EA4">
        <w:rPr>
          <w:lang w:val="fr-FR"/>
        </w:rPr>
        <w:tab/>
        <w:t xml:space="preserve">Lorsqu’un mineur non accompagné dépose une demande d’asile, l’Office des étrangers et des passeports en informe immédiatement le Département des services sociaux. Si le mineur a moins de 16 ans, le Département des services sociaux lui affecte une personne de confiance pour la durée de la procédure d’asile, mais pas au-delà de la désignation d’un tuteur ou de la majorité du mineur. La personne de confiance assiste le mineur non accompagné pendant la procédure. Son rôle ne s’étend pas aux questions juridiques propres à la procédure. Les mineurs de plus de 16 ans sont pris en charge par l’association Flüchtlingshilfe Liechtenstein, sauf si le Département des services sociaux s’y oppose. Ce dernier s’assure au cas par cas de l’adéquation des modalités de prise en charge. Le Service de l’enfance et de la jeunesse du Département des services sociaux est chargé des aspects liés à la protection de tous les enfants résidant au Liechtenstein. Le Département des services sociaux apporte un soutien aux personnes ayant le statut de réfugié, qui bénéficient de l’aide sociale économique, d’un accompagnement dans la recherche d’un logement ou d’un emploi, ainsi que de la prise en charge du coût de cours d’allemand. </w:t>
      </w:r>
    </w:p>
    <w:p w14:paraId="0E6DDFB1"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30 e)</w:t>
      </w:r>
    </w:p>
    <w:p w14:paraId="282B4CF6" w14:textId="45F497DD" w:rsidR="00D50EA4" w:rsidRPr="00D50EA4" w:rsidRDefault="00D50EA4" w:rsidP="00BF3C96">
      <w:pPr>
        <w:pStyle w:val="SingleTxtG"/>
        <w:rPr>
          <w:lang w:val="fr-BE"/>
        </w:rPr>
      </w:pPr>
      <w:r w:rsidRPr="00D50EA4">
        <w:rPr>
          <w:lang w:val="fr-FR"/>
        </w:rPr>
        <w:t>141.</w:t>
      </w:r>
      <w:r w:rsidRPr="00D50EA4">
        <w:rPr>
          <w:lang w:val="fr-FR"/>
        </w:rPr>
        <w:tab/>
        <w:t>L’article 39 de la loi sur l’asile permet le regroupement familial pour les personnes ayant le statut de réfugié. Les proches parents des réfugiés se voient donc également accorder l’asile si la famille a été séparée dans sa fuite et souhaite un regroupement au Liechtenstein. Les enfants mineurs sont considérés comme des membres de la famille, qu’il s’agisse d’enfants légitimes ou illégitimes. Le Liechtenstein se conforme également aux dispositions du règlement Dublin III (LGBl. 2013.268) concernant les demandeurs d’asile mineurs et la cellule familiale.</w:t>
      </w:r>
    </w:p>
    <w:p w14:paraId="20345408" w14:textId="77777777" w:rsidR="00D50EA4" w:rsidRPr="00D50EA4" w:rsidRDefault="00D50EA4" w:rsidP="00BF3C96">
      <w:pPr>
        <w:pStyle w:val="SingleTxtG"/>
        <w:rPr>
          <w:lang w:val="fr-BE"/>
        </w:rPr>
      </w:pPr>
      <w:r w:rsidRPr="00D50EA4">
        <w:rPr>
          <w:lang w:val="fr-FR"/>
        </w:rPr>
        <w:t>142.</w:t>
      </w:r>
      <w:r w:rsidRPr="00D50EA4">
        <w:rPr>
          <w:lang w:val="fr-FR"/>
        </w:rPr>
        <w:tab/>
        <w:t xml:space="preserve">Le regroupement familial pour les enfants non accompagnés et séparés de leur famille fait l’objet de mesures distinctes au titre de la loi sur la libre circulation des personnes (LGBl. 2009.348) et de la loi sur les étrangers. En effet, en vertu de l’article 32 de cette dernière, un enfant mineur ayant la nationalité d’un pays tiers et le statut de résident ne peut pas faire venir ses parents au Liechtenstein dans le cadre du regroupement familial. Celui-ci ne serait dès lors possible qu’à l’étranger. La loi sur les étrangers ne prévoit pas d’exception. </w:t>
      </w:r>
    </w:p>
    <w:p w14:paraId="12888882"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30 f)</w:t>
      </w:r>
    </w:p>
    <w:p w14:paraId="1AE98F49" w14:textId="77777777" w:rsidR="00D50EA4" w:rsidRPr="00D50EA4" w:rsidRDefault="00D50EA4" w:rsidP="00BF3C96">
      <w:pPr>
        <w:pStyle w:val="SingleTxtG"/>
        <w:rPr>
          <w:lang w:val="fr-BE"/>
        </w:rPr>
      </w:pPr>
      <w:r w:rsidRPr="00D50EA4">
        <w:rPr>
          <w:lang w:val="fr-FR"/>
        </w:rPr>
        <w:t>143.</w:t>
      </w:r>
      <w:r w:rsidRPr="00D50EA4">
        <w:rPr>
          <w:lang w:val="fr-FR"/>
        </w:rPr>
        <w:tab/>
        <w:t>Tous les demandeurs d’asile et tous les migrants sont inscrits dans le registre central des personnes. Les statistiques sur les demandeurs d’asile sont ventilées selon l’âge, le sexe, l’état civil, l’origine et le statut d’enfant accompagné ou non accompagné. Ces données se prêtent à diverses analyses. Elles font par ailleurs l’objet de plusieurs compilations annuelles, par exemple dans le cadre du rapport de reddition des comptes du Gouvernement et des rapports du Bureau des statistiques.</w:t>
      </w:r>
    </w:p>
    <w:p w14:paraId="0D2AB5DF" w14:textId="77777777" w:rsidR="00D50EA4" w:rsidRPr="00D50EA4" w:rsidRDefault="00D50EA4" w:rsidP="00E66744">
      <w:pPr>
        <w:pStyle w:val="H1G"/>
        <w:rPr>
          <w:lang w:val="fr-BE"/>
        </w:rPr>
      </w:pPr>
      <w:bookmarkStart w:id="25" w:name="_Hlk119385779"/>
      <w:r w:rsidRPr="00D50EA4">
        <w:rPr>
          <w:lang w:val="fr-FR"/>
        </w:rPr>
        <w:tab/>
      </w:r>
      <w:r w:rsidRPr="00D50EA4">
        <w:rPr>
          <w:lang w:val="fr-FR"/>
        </w:rPr>
        <w:tab/>
      </w:r>
      <w:r w:rsidRPr="00D50EA4">
        <w:rPr>
          <w:bCs/>
          <w:lang w:val="fr-FR"/>
        </w:rPr>
        <w:t>Justice pour mineurs</w:t>
      </w:r>
    </w:p>
    <w:p w14:paraId="3A8FD107"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31 a)</w:t>
      </w:r>
    </w:p>
    <w:bookmarkEnd w:id="25"/>
    <w:p w14:paraId="3A52C90B" w14:textId="77777777" w:rsidR="00D50EA4" w:rsidRPr="00D50EA4" w:rsidRDefault="00D50EA4" w:rsidP="00BF3C96">
      <w:pPr>
        <w:pStyle w:val="SingleTxtG"/>
        <w:rPr>
          <w:lang w:val="fr-BE"/>
        </w:rPr>
      </w:pPr>
      <w:r w:rsidRPr="00D50EA4">
        <w:rPr>
          <w:lang w:val="fr-FR"/>
        </w:rPr>
        <w:t>144.</w:t>
      </w:r>
      <w:r w:rsidRPr="00D50EA4">
        <w:rPr>
          <w:lang w:val="fr-FR"/>
        </w:rPr>
        <w:tab/>
        <w:t>D’une manière générale, les infractions violentes commises par des enfants et des adolescents ne constituent pas un problème majeur au Liechtenstein, car elles sont extrêmement rares. À cet égard, il faut souligner que la violence juvénile organisée n’existe pas au Liechtenstein. Ces dernières années, un groupe d’adolescents s’est réuni sur une place de village nouvellement créée, et y a agressé d’autres adolescents et des personnes marginalisées. Dans certains cas, cela a entraîné des dommages corporels, parfois graves. Des mesures répressives de droit pénal et une présence policière accrue ont permis de mettre fin au phénomène.</w:t>
      </w:r>
    </w:p>
    <w:p w14:paraId="14F77A20" w14:textId="77777777" w:rsidR="00D50EA4" w:rsidRPr="00D50EA4" w:rsidRDefault="00D50EA4" w:rsidP="00E66744">
      <w:pPr>
        <w:pStyle w:val="H23G"/>
        <w:rPr>
          <w:lang w:val="fr-BE"/>
        </w:rPr>
      </w:pPr>
      <w:r w:rsidRPr="00D50EA4">
        <w:rPr>
          <w:lang w:val="fr-FR"/>
        </w:rPr>
        <w:lastRenderedPageBreak/>
        <w:tab/>
      </w:r>
      <w:r w:rsidRPr="00D50EA4">
        <w:rPr>
          <w:lang w:val="fr-FR"/>
        </w:rPr>
        <w:tab/>
      </w:r>
      <w:r w:rsidRPr="00D50EA4">
        <w:rPr>
          <w:bCs/>
          <w:lang w:val="fr-FR"/>
        </w:rPr>
        <w:t>Réponse aux paragraphes 31 b) et c)</w:t>
      </w:r>
    </w:p>
    <w:p w14:paraId="7514C9E8" w14:textId="32F5F587" w:rsidR="00D50EA4" w:rsidRPr="00D50EA4" w:rsidRDefault="00D50EA4" w:rsidP="00BF3C96">
      <w:pPr>
        <w:pStyle w:val="SingleTxtG"/>
        <w:rPr>
          <w:lang w:val="fr-BE"/>
        </w:rPr>
      </w:pPr>
      <w:r w:rsidRPr="00D50EA4">
        <w:rPr>
          <w:lang w:val="fr-FR"/>
        </w:rPr>
        <w:t>145.</w:t>
      </w:r>
      <w:r w:rsidRPr="00D50EA4">
        <w:rPr>
          <w:lang w:val="fr-FR"/>
        </w:rPr>
        <w:tab/>
        <w:t>La détention provisoire est régie par les articles 127 à 142 du Code de procédure pénale. Pour les adolescents, la portée des dispositions est limitée par l’article 19 de la loi sur les tribunaux pour mineurs (14 à 18 ans, âge minimum de la responsabilité pénale, avant lequel ils ne peuvent être</w:t>
      </w:r>
      <w:r w:rsidR="00E85CEC">
        <w:rPr>
          <w:lang w:val="fr-FR"/>
        </w:rPr>
        <w:t xml:space="preserve"> </w:t>
      </w:r>
      <w:r w:rsidR="00E85CEC" w:rsidRPr="00D50EA4">
        <w:rPr>
          <w:lang w:val="fr-FR"/>
        </w:rPr>
        <w:t xml:space="preserve">placés </w:t>
      </w:r>
      <w:r w:rsidRPr="00D50EA4">
        <w:rPr>
          <w:lang w:val="fr-FR"/>
        </w:rPr>
        <w:t>en détention (voir les articles 2 et 5 de cette même loi). En principe, le placement en détention provisoire ne peut avoir lieu que sur présentation d’un mandat d’arrêt, sauf si l’intéressé est pris en flagrant délit ou en possession de biens en rapport avec l’infraction. Les conditions préalables sont la présomption d’une infraction, un motif de détention (risque de commission de l’infraction, de fuite et/ou de collusion) et la proportionnalité.</w:t>
      </w:r>
      <w:r w:rsidR="00E85CEC">
        <w:rPr>
          <w:lang w:val="fr-FR"/>
        </w:rPr>
        <w:t xml:space="preserve"> </w:t>
      </w:r>
    </w:p>
    <w:p w14:paraId="3992B088" w14:textId="77777777" w:rsidR="00D50EA4" w:rsidRPr="00D50EA4" w:rsidRDefault="00D50EA4" w:rsidP="00BF3C96">
      <w:pPr>
        <w:pStyle w:val="SingleTxtG"/>
        <w:rPr>
          <w:lang w:val="fr-BE"/>
        </w:rPr>
      </w:pPr>
      <w:r w:rsidRPr="00C26B1F">
        <w:rPr>
          <w:lang w:val="fr-FR"/>
        </w:rPr>
        <w:t>146.</w:t>
      </w:r>
      <w:r w:rsidRPr="00C26B1F">
        <w:rPr>
          <w:lang w:val="fr-FR"/>
        </w:rPr>
        <w:tab/>
        <w:t>Le juge d’instruction et le Bureau du Procureur doivent être immédiatement informés de l’arrestation. Un parent, un tuteur, un membre de la famille vivant sous le même toit ou un agent de probation désigné doit également être informé, de même que le Département des services sociaux. La personne arrêtée doit être présentée sans délai, et au plus tard dans les 48 heures, devant le juge d’instruction, qui statue alors sur le placement en détention provisoire. Celle-ci n’est pas proportionnée si des mesures moins sévères peuvent lui être substituées. Outre cette substitution, l’article 131 (par. 5) du Code de procédure pénale prévoit la possibilité, pour les mineurs, de demeurer avec leur famille ou d’être placés dans une famille digne de confiance ou dans une institution adaptée (voir également l’article 19 de la loi sur les tribunaux pour mineurs). Par ailleurs, la détention provisoire ne peut être imposée aux mineurs que si les inconvénients qui en découlent en matière de développement de la personnalité, entre autres, ne sont pas disproportionnés par rapport à la gravité de l’infraction et à la peine encourue.</w:t>
      </w:r>
    </w:p>
    <w:p w14:paraId="4B8B36EF" w14:textId="77777777" w:rsidR="00D50EA4" w:rsidRPr="00D50EA4" w:rsidRDefault="00D50EA4" w:rsidP="00BF3C96">
      <w:pPr>
        <w:pStyle w:val="SingleTxtG"/>
        <w:rPr>
          <w:lang w:val="fr-BE"/>
        </w:rPr>
      </w:pPr>
      <w:r w:rsidRPr="00C26B1F">
        <w:rPr>
          <w:lang w:val="fr-FR"/>
        </w:rPr>
        <w:t>147.</w:t>
      </w:r>
      <w:r w:rsidRPr="00C26B1F">
        <w:rPr>
          <w:lang w:val="fr-FR"/>
        </w:rPr>
        <w:tab/>
        <w:t>La détention provisoire doit en principe être limitée dans le temps et régulièrement contrôlée par le juge d’instruction (art. 132 et 132 a du Code de procédure pénale). Conformément à l’article 19 (par. 2) de la loi sur les tribunaux pour mineurs, la durée de la détention est réduite : elle ne peut en effet excéder trois mois avant le début du procès en cas de délit, six mois en cas de crime, et un an si le crime est passible d’une peine de plus de cinq ans d’emprisonnement. Entre 2011 et 2021, 7 adolescents (4 garçons, 3 filles) ont été placés en détention provisoire.</w:t>
      </w:r>
    </w:p>
    <w:p w14:paraId="36C74D62"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31 d)</w:t>
      </w:r>
    </w:p>
    <w:p w14:paraId="16F08B49" w14:textId="77777777" w:rsidR="00D50EA4" w:rsidRPr="00D50EA4" w:rsidRDefault="00D50EA4" w:rsidP="00BF3C96">
      <w:pPr>
        <w:pStyle w:val="SingleTxtG"/>
        <w:rPr>
          <w:lang w:val="fr-BE"/>
        </w:rPr>
      </w:pPr>
      <w:r w:rsidRPr="00D50EA4">
        <w:rPr>
          <w:lang w:val="fr-FR"/>
        </w:rPr>
        <w:t>148.</w:t>
      </w:r>
      <w:r w:rsidRPr="00D50EA4">
        <w:rPr>
          <w:lang w:val="fr-FR"/>
        </w:rPr>
        <w:tab/>
        <w:t>Le Liechtenstein a cofinancé cette étude à hauteur de 30 000 CHF. Le pays considère qu’il s’agit d’une question primordiale et collabore très étroitement avec l’Organisation mondiale contre la torture, dont il finance par exemple le projet consacré aux enfants privés de liberté, à hauteur de 400 000 CHF à ce jour.</w:t>
      </w:r>
    </w:p>
    <w:p w14:paraId="251C2B77"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31 e)</w:t>
      </w:r>
    </w:p>
    <w:p w14:paraId="44BC33B2" w14:textId="77777777" w:rsidR="00D50EA4" w:rsidRPr="00D50EA4" w:rsidRDefault="00D50EA4" w:rsidP="00BF3C96">
      <w:pPr>
        <w:pStyle w:val="SingleTxtG"/>
        <w:rPr>
          <w:lang w:val="fr-BE"/>
        </w:rPr>
      </w:pPr>
      <w:r w:rsidRPr="00D50EA4">
        <w:rPr>
          <w:lang w:val="fr-FR"/>
        </w:rPr>
        <w:t>149.</w:t>
      </w:r>
      <w:r w:rsidRPr="00D50EA4">
        <w:rPr>
          <w:lang w:val="fr-FR"/>
        </w:rPr>
        <w:tab/>
        <w:t>Les mineurs sont détenus séparément des hommes, dans le quartier des femmes de la prison de Vaduz, lequel est largement inoccupé, eu égard à la taille de la prison. En Autriche, les mineurs condamnés sont détenus dans des centres de détention dédiés.</w:t>
      </w:r>
    </w:p>
    <w:p w14:paraId="031807BD"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31 f)</w:t>
      </w:r>
    </w:p>
    <w:p w14:paraId="4BED897E" w14:textId="4A18E031" w:rsidR="00D50EA4" w:rsidRPr="00D50EA4" w:rsidRDefault="00D50EA4" w:rsidP="00BF3C96">
      <w:pPr>
        <w:pStyle w:val="SingleTxtG"/>
        <w:rPr>
          <w:lang w:val="fr-BE"/>
        </w:rPr>
      </w:pPr>
      <w:r w:rsidRPr="00C26B1F">
        <w:rPr>
          <w:lang w:val="fr-FR"/>
        </w:rPr>
        <w:t>150.</w:t>
      </w:r>
      <w:r w:rsidRPr="00C26B1F">
        <w:rPr>
          <w:lang w:val="fr-FR"/>
        </w:rPr>
        <w:tab/>
        <w:t>S’agissant des informations fournies en matière de détention, voir la réponse concernant le paragraphe 31 c). En ce qui concerne la présentation devant le juge dans les 48 heures, voir la réponse concernant le paragraphe 31 c)</w:t>
      </w:r>
      <w:r w:rsidR="00E85CEC" w:rsidRPr="00C26B1F">
        <w:rPr>
          <w:lang w:val="fr-FR"/>
        </w:rPr>
        <w:t> </w:t>
      </w:r>
      <w:r w:rsidRPr="00C26B1F">
        <w:rPr>
          <w:lang w:val="fr-FR"/>
        </w:rPr>
        <w:t>; pour l’implication d’une personne de confiance, du Bureau d’aide aux victimes et du Département des services sociaux, voir la réponse concernant le paragraphe 16 a). Après que le juge d’instruction a prononcé le placement en détention provisoire, la personne arrêtée doit être représentée par un avocat conformément à l’article 132a (par. 2) du Code de procédure pénale, avec la possibilité de bénéficier d’une aide juridictionnelle gratuite si la personne est sans ressources (voir l’article 26 du Code de procédure pénale et la loi sur l’aide aux victimes).</w:t>
      </w:r>
    </w:p>
    <w:p w14:paraId="72C08A94" w14:textId="77777777" w:rsidR="00D50EA4" w:rsidRPr="00D50EA4" w:rsidRDefault="00D50EA4" w:rsidP="00E66744">
      <w:pPr>
        <w:pStyle w:val="H23G"/>
        <w:rPr>
          <w:lang w:val="fr-BE"/>
        </w:rPr>
      </w:pPr>
      <w:r w:rsidRPr="00D50EA4">
        <w:rPr>
          <w:lang w:val="fr-FR"/>
        </w:rPr>
        <w:lastRenderedPageBreak/>
        <w:tab/>
      </w:r>
      <w:r w:rsidRPr="00D50EA4">
        <w:rPr>
          <w:lang w:val="fr-FR"/>
        </w:rPr>
        <w:tab/>
      </w:r>
      <w:r w:rsidRPr="00D50EA4">
        <w:rPr>
          <w:bCs/>
          <w:lang w:val="fr-FR"/>
        </w:rPr>
        <w:t>Réponse au paragraphe 31 g)</w:t>
      </w:r>
    </w:p>
    <w:p w14:paraId="5F913E82" w14:textId="57BB578F" w:rsidR="00D50EA4" w:rsidRPr="00D50EA4" w:rsidRDefault="00D50EA4" w:rsidP="00BF3C96">
      <w:pPr>
        <w:pStyle w:val="SingleTxtG"/>
        <w:rPr>
          <w:lang w:val="fr-BE"/>
        </w:rPr>
      </w:pPr>
      <w:r w:rsidRPr="00D50EA4">
        <w:rPr>
          <w:lang w:val="fr-FR"/>
        </w:rPr>
        <w:t>151.</w:t>
      </w:r>
      <w:r w:rsidRPr="00D50EA4">
        <w:rPr>
          <w:lang w:val="fr-FR"/>
        </w:rPr>
        <w:tab/>
        <w:t>Il est rare que plus d’un mineur soit détenu en même temps au Liechtenstein</w:t>
      </w:r>
      <w:r w:rsidR="00446A79">
        <w:rPr>
          <w:lang w:val="fr-FR"/>
        </w:rPr>
        <w:t> </w:t>
      </w:r>
      <w:r w:rsidRPr="00D50EA4">
        <w:rPr>
          <w:lang w:val="fr-FR"/>
        </w:rPr>
        <w:t>; le Département des services sociaux assure donc un suivi particulièrement attentif de ces dossiers et fournit une aide à la formation si nécessaire.</w:t>
      </w:r>
    </w:p>
    <w:p w14:paraId="6217ED0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31 h)</w:t>
      </w:r>
    </w:p>
    <w:p w14:paraId="4AEDCDCF" w14:textId="77777777" w:rsidR="00D50EA4" w:rsidRPr="00D50EA4" w:rsidRDefault="00D50EA4" w:rsidP="00BF3C96">
      <w:pPr>
        <w:pStyle w:val="SingleTxtG"/>
        <w:rPr>
          <w:lang w:val="fr-BE"/>
        </w:rPr>
      </w:pPr>
      <w:r w:rsidRPr="00D50EA4">
        <w:rPr>
          <w:lang w:val="fr-FR"/>
        </w:rPr>
        <w:t>152.</w:t>
      </w:r>
      <w:r w:rsidRPr="00D50EA4">
        <w:rPr>
          <w:lang w:val="fr-FR"/>
        </w:rPr>
        <w:tab/>
        <w:t xml:space="preserve">En principe, les détenus peuvent prétendre à un nombre minimum de visites hebdomadaires. Dans des cas exceptionnels, par exemple lorsque le détenu est un mineur, il est généralement seul, de sorte qu’il peut recevoir autant de visites que les impératifs organisationnels le permettent. </w:t>
      </w:r>
    </w:p>
    <w:p w14:paraId="1FFD5FF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31 i)</w:t>
      </w:r>
    </w:p>
    <w:p w14:paraId="5657FB98" w14:textId="375DA4F9" w:rsidR="00D50EA4" w:rsidRPr="00D50EA4" w:rsidRDefault="00D50EA4" w:rsidP="00BF3C96">
      <w:pPr>
        <w:pStyle w:val="SingleTxtG"/>
        <w:rPr>
          <w:lang w:val="fr-BE"/>
        </w:rPr>
      </w:pPr>
      <w:r w:rsidRPr="00D50EA4">
        <w:rPr>
          <w:lang w:val="fr-FR"/>
        </w:rPr>
        <w:t>153.</w:t>
      </w:r>
      <w:r w:rsidRPr="00D50EA4">
        <w:rPr>
          <w:lang w:val="fr-FR"/>
        </w:rPr>
        <w:tab/>
        <w:t>Voir la réponse concernant le paragraphe 49 g).</w:t>
      </w:r>
    </w:p>
    <w:p w14:paraId="085BE724"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31 j)</w:t>
      </w:r>
    </w:p>
    <w:p w14:paraId="48BEF94A" w14:textId="2BD67EE1" w:rsidR="00D50EA4" w:rsidRPr="00D50EA4" w:rsidRDefault="00D50EA4" w:rsidP="00BF3C96">
      <w:pPr>
        <w:pStyle w:val="SingleTxtG"/>
        <w:rPr>
          <w:lang w:val="fr-BE"/>
        </w:rPr>
      </w:pPr>
      <w:r w:rsidRPr="00D50EA4">
        <w:rPr>
          <w:lang w:val="fr-FR"/>
        </w:rPr>
        <w:t>154.</w:t>
      </w:r>
      <w:r w:rsidRPr="00D50EA4">
        <w:rPr>
          <w:lang w:val="fr-FR"/>
        </w:rPr>
        <w:tab/>
        <w:t>Les adolescents réintègrent leur famille. Ils bénéficient de services de probation, d’une formation professionnelle, d’une psychothérapie ainsi que d’autres services externes</w:t>
      </w:r>
      <w:r w:rsidR="00446A79">
        <w:rPr>
          <w:lang w:val="fr-FR"/>
        </w:rPr>
        <w:t> </w:t>
      </w:r>
      <w:r w:rsidRPr="00D50EA4">
        <w:rPr>
          <w:lang w:val="fr-FR"/>
        </w:rPr>
        <w:t>; au besoin, ils peuvent également intégrer un établissement éducatif et thérapeutique adapté.</w:t>
      </w:r>
    </w:p>
    <w:p w14:paraId="616E61F9"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Enfants victimes ou témoins d’infractions</w:t>
      </w:r>
    </w:p>
    <w:p w14:paraId="62B18258" w14:textId="77777777" w:rsidR="00D50EA4" w:rsidRPr="00D50EA4" w:rsidRDefault="00D50EA4" w:rsidP="00E66744">
      <w:pPr>
        <w:pStyle w:val="H23G"/>
        <w:rPr>
          <w:lang w:val="fr-BE"/>
        </w:rPr>
      </w:pPr>
      <w:bookmarkStart w:id="26" w:name="_Hlk119386121"/>
      <w:r w:rsidRPr="00D50EA4">
        <w:rPr>
          <w:lang w:val="fr-FR"/>
        </w:rPr>
        <w:tab/>
      </w:r>
      <w:r w:rsidRPr="00D50EA4">
        <w:rPr>
          <w:lang w:val="fr-FR"/>
        </w:rPr>
        <w:tab/>
      </w:r>
      <w:r w:rsidRPr="00D50EA4">
        <w:rPr>
          <w:bCs/>
          <w:lang w:val="fr-FR"/>
        </w:rPr>
        <w:t>Réponse au paragraphe 32 a)</w:t>
      </w:r>
    </w:p>
    <w:bookmarkEnd w:id="26"/>
    <w:p w14:paraId="4EE25198" w14:textId="6050C235" w:rsidR="00D50EA4" w:rsidRPr="00D50EA4" w:rsidRDefault="00D50EA4" w:rsidP="00BF3C96">
      <w:pPr>
        <w:pStyle w:val="SingleTxtG"/>
        <w:rPr>
          <w:lang w:val="fr-BE"/>
        </w:rPr>
      </w:pPr>
      <w:r w:rsidRPr="00D50EA4">
        <w:rPr>
          <w:lang w:val="fr-FR"/>
        </w:rPr>
        <w:t>155.</w:t>
      </w:r>
      <w:r w:rsidRPr="00D50EA4">
        <w:rPr>
          <w:lang w:val="fr-FR"/>
        </w:rPr>
        <w:tab/>
        <w:t xml:space="preserve">L’aide aux victimes pour tous </w:t>
      </w:r>
      <w:r w:rsidR="00446A79">
        <w:rPr>
          <w:lang w:val="fr-FR"/>
        </w:rPr>
        <w:t>− </w:t>
      </w:r>
      <w:r w:rsidRPr="00D50EA4">
        <w:rPr>
          <w:lang w:val="fr-FR"/>
        </w:rPr>
        <w:t>y compris les enfants et les adolescents</w:t>
      </w:r>
      <w:r w:rsidR="00446A79">
        <w:rPr>
          <w:lang w:val="fr-FR"/>
        </w:rPr>
        <w:t> −</w:t>
      </w:r>
      <w:r w:rsidRPr="00D50EA4">
        <w:rPr>
          <w:lang w:val="fr-FR"/>
        </w:rPr>
        <w:t xml:space="preserve"> est définie dans la loi sur l’aide aux victimes</w:t>
      </w:r>
      <w:r w:rsidR="00446A79">
        <w:rPr>
          <w:lang w:val="fr-FR"/>
        </w:rPr>
        <w:t> </w:t>
      </w:r>
      <w:r w:rsidRPr="00D50EA4">
        <w:rPr>
          <w:lang w:val="fr-FR"/>
        </w:rPr>
        <w:t>; voir également la réponse concernant le paragraph</w:t>
      </w:r>
      <w:r w:rsidR="00446A79">
        <w:rPr>
          <w:lang w:val="fr-FR"/>
        </w:rPr>
        <w:t>e</w:t>
      </w:r>
      <w:r w:rsidRPr="00D50EA4">
        <w:rPr>
          <w:lang w:val="fr-FR"/>
        </w:rPr>
        <w:t> 19</w:t>
      </w:r>
      <w:r w:rsidR="00446A79">
        <w:rPr>
          <w:lang w:val="fr-FR"/>
        </w:rPr>
        <w:t> </w:t>
      </w:r>
      <w:r w:rsidRPr="00D50EA4">
        <w:rPr>
          <w:lang w:val="fr-FR"/>
        </w:rPr>
        <w:t>a). Ce droit s’étend aux personnes atteintes directement dans leur intégrité physique ou psychologique parce qu’elles ont porté assistance ou tenté de porter assistance à une victime, ainsi qu’aux membres de la famille de ces personnes. Ce droit existe indépendamment de l’identification, de la culpabilité, de l’intention ou de la négligence de l’auteur. L’aide aux victimes comprend des consultations et une aide d’urgence, un accompagnement à plus long terme, la participation au coût d’un soutien à longue échéance assuré par des tiers, la réparation des préjudices subis et une assistance juridique gratuite.</w:t>
      </w:r>
    </w:p>
    <w:p w14:paraId="5B611613" w14:textId="77777777" w:rsidR="00D50EA4" w:rsidRPr="00C26B1F" w:rsidRDefault="00D50EA4" w:rsidP="00BF3C96">
      <w:pPr>
        <w:pStyle w:val="SingleTxtG"/>
        <w:rPr>
          <w:lang w:val="fr-BE"/>
        </w:rPr>
      </w:pPr>
      <w:r w:rsidRPr="00C26B1F">
        <w:rPr>
          <w:lang w:val="fr-FR"/>
        </w:rPr>
        <w:t>156.</w:t>
      </w:r>
      <w:r w:rsidRPr="00C26B1F">
        <w:rPr>
          <w:lang w:val="fr-FR"/>
        </w:rPr>
        <w:tab/>
        <w:t>Conformément à l’article 31a, les victimes ont le droit, dans le cadre d’une procédure pénale, de se faire représenter (art. 34 du Code de procédure pénale), de consulter les dossiers (art. 32 (par. 2, al. 2) ibid.), d’être informées de l’objet de la procédure et de leurs droits essentiels préalablement à leur audition, d’être informées du déroulement de la procédure (art. 22i, 65 (par.1) et 141 (par. 7) ibid.), de bénéficier d’une aide à la traduction, de participer à l’interrogatoire des témoins (art. 115a ibid.) et des accusés (art. 147 (par. 3) ibid.) sous réserve de règles de précaution particulières, de participer à une reconstitution des faits (art. 69 (par. 2) ibid.), et d’être présentes pendant le procès, d’interroger les accusés, les témoins et les experts, et de faire part de leurs revendications. Les victimes dont l’intégrité sexuelle a pu être violée bénéficient en outre des droits suivants (art. 31 b (par. 3) du Code de procédure pénale) : refus de répondre à des questions relatives à des circonstances relevant de leur sphère privée ou à des détails de l’infraction qu’elles s’interdisent d’aborder, audition soumise à des règles de précaution particulières dans le cadre de la procédure d’enquête et du procès, et exclusion du public (art. 181a (par. 2) ibid.).</w:t>
      </w:r>
    </w:p>
    <w:p w14:paraId="3698B949" w14:textId="77777777" w:rsidR="00D50EA4" w:rsidRPr="00D50EA4" w:rsidRDefault="00D50EA4" w:rsidP="00BF3C96">
      <w:pPr>
        <w:pStyle w:val="SingleTxtG"/>
        <w:rPr>
          <w:lang w:val="fr-BE"/>
        </w:rPr>
      </w:pPr>
      <w:r w:rsidRPr="00C26B1F">
        <w:rPr>
          <w:lang w:val="fr-FR"/>
        </w:rPr>
        <w:t>157.</w:t>
      </w:r>
      <w:r w:rsidRPr="00C26B1F">
        <w:rPr>
          <w:lang w:val="fr-FR"/>
        </w:rPr>
        <w:tab/>
        <w:t>Les articles 31a (par. 1 et 3) et 31 b (par. 1) du Code de procédure pénale imposent aux forces de l’ordre et aux autorités chargées des poursuites d’informer les victimes, telles que définies à l’article 1 (par. 1) de la loi sur l’aide aux victimes, de l’ensemble de leurs droits dans le cadre de la procédure pénale. L’information préalable et l’audition des victimes doivent en principe se dérouler selon des modalités qui leur sont compréhensibles, en tenant compte de leur âge et de leur état, y compris d’un éventuel traumatisme (voir, par exemple, l’article 107 (par. 4) du Code de procédure pénale). Les victimes doivent être informées des conditions d’accès à l’assistance du Bureau d’aide aux victimes au plus tard avant leur première audition (art. 31 b (par. 2) du Code de procédure pénale).</w:t>
      </w:r>
    </w:p>
    <w:p w14:paraId="1C08EBF4" w14:textId="153742C6" w:rsidR="00D50EA4" w:rsidRPr="00D50EA4" w:rsidRDefault="00D50EA4" w:rsidP="00BF3C96">
      <w:pPr>
        <w:pStyle w:val="SingleTxtG"/>
        <w:rPr>
          <w:lang w:val="fr-BE"/>
        </w:rPr>
      </w:pPr>
      <w:r w:rsidRPr="00D50EA4">
        <w:rPr>
          <w:lang w:val="fr-FR"/>
        </w:rPr>
        <w:lastRenderedPageBreak/>
        <w:t>158.</w:t>
      </w:r>
      <w:r w:rsidRPr="00D50EA4">
        <w:rPr>
          <w:lang w:val="fr-FR"/>
        </w:rPr>
        <w:tab/>
        <w:t>En ce qui concerne les droits des témoins, voir la réponse concernant le paragraphe 16</w:t>
      </w:r>
      <w:r w:rsidR="00AE30D2">
        <w:rPr>
          <w:lang w:val="fr-FR"/>
        </w:rPr>
        <w:t> </w:t>
      </w:r>
      <w:r w:rsidRPr="00D50EA4">
        <w:rPr>
          <w:lang w:val="fr-FR"/>
        </w:rPr>
        <w:t>a). Aux fins de la protection des témoins, l’article 119a du Code de procédure pénale offre aux témoins qui ont besoin de protection la possibilité de ne pas divulguer leur situation personnelle au tribunal et de ne pas répondre aux questions relevant de leur sphère privée. Pour bénéficier de cette protection, les témoins doivent démontrer l’existence d’un risque important. Les modifications apportées à la loi sur la police et au Code pénal, entrées en vigueur en juillet 2014, ont permis d’introduire de nouvelles règles régissant la protection extrajudiciaire des témoins et les mesures de clémence envers les témoins principaux, ce qui renforce encore la protection des témoins et les possibilités de poursuites.</w:t>
      </w:r>
    </w:p>
    <w:p w14:paraId="1D50BF97"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32 b)</w:t>
      </w:r>
    </w:p>
    <w:p w14:paraId="3DD2D66D" w14:textId="4B7895CC" w:rsidR="00D50EA4" w:rsidRPr="00D50EA4" w:rsidRDefault="00D50EA4" w:rsidP="00BF3C96">
      <w:pPr>
        <w:pStyle w:val="SingleTxtG"/>
        <w:rPr>
          <w:lang w:val="fr-BE"/>
        </w:rPr>
      </w:pPr>
      <w:r w:rsidRPr="00D50EA4">
        <w:rPr>
          <w:lang w:val="fr-FR"/>
        </w:rPr>
        <w:t>159.</w:t>
      </w:r>
      <w:r w:rsidRPr="00D50EA4">
        <w:rPr>
          <w:lang w:val="fr-FR"/>
        </w:rPr>
        <w:tab/>
        <w:t xml:space="preserve">Si la Police nationale </w:t>
      </w:r>
      <w:r w:rsidR="00446A79">
        <w:rPr>
          <w:lang w:val="fr-FR"/>
        </w:rPr>
        <w:t>− </w:t>
      </w:r>
      <w:r w:rsidRPr="00D50EA4">
        <w:rPr>
          <w:lang w:val="fr-FR"/>
        </w:rPr>
        <w:t>par l’intermédiaire de particuliers, de représentants des pouvoirs publics ou d’autres personnes</w:t>
      </w:r>
      <w:r w:rsidR="00446A79">
        <w:rPr>
          <w:lang w:val="fr-FR"/>
        </w:rPr>
        <w:t> −</w:t>
      </w:r>
      <w:r w:rsidRPr="00D50EA4">
        <w:rPr>
          <w:lang w:val="fr-FR"/>
        </w:rPr>
        <w:t xml:space="preserve"> a connaissance de faits présumés d’abus sexuels, des enquêteurs spécialement formés prennent immédiatement les mesures nécessaires et réunissent des preuves. Cette approche s’est révélée utile et a permis de mener des procédures pénales à bonne fin.</w:t>
      </w:r>
    </w:p>
    <w:p w14:paraId="5C78F3E1" w14:textId="77777777" w:rsidR="00D50EA4" w:rsidRPr="00D50EA4" w:rsidRDefault="00D50EA4" w:rsidP="00BF3C96">
      <w:pPr>
        <w:pStyle w:val="SingleTxtG"/>
        <w:rPr>
          <w:lang w:val="fr-BE"/>
        </w:rPr>
      </w:pPr>
      <w:r w:rsidRPr="00D50EA4">
        <w:rPr>
          <w:lang w:val="fr-FR"/>
        </w:rPr>
        <w:t>160.</w:t>
      </w:r>
      <w:r w:rsidRPr="00D50EA4">
        <w:rPr>
          <w:lang w:val="fr-FR"/>
        </w:rPr>
        <w:tab/>
        <w:t>Le droit de la victime de s’abstenir de s’exprimer à nouveau après son premier témoignage la dispense d’avoir à renouveler ses déclarations, mais il peut également engendrer des difficultés si des questions relatives à des points de détail ne se posent qu’ultérieurement. C’est pourquoi on s’efforce d’obtenir de la victime des informations aussi complètes que possible.</w:t>
      </w:r>
    </w:p>
    <w:p w14:paraId="2730E83D" w14:textId="77777777" w:rsidR="00D50EA4" w:rsidRPr="00D50EA4" w:rsidRDefault="00D50EA4" w:rsidP="00E66744">
      <w:pPr>
        <w:pStyle w:val="H23G"/>
        <w:rPr>
          <w:lang w:val="fr-BE"/>
        </w:rPr>
      </w:pPr>
      <w:bookmarkStart w:id="27" w:name="_Hlk119395957"/>
      <w:r w:rsidRPr="00D50EA4">
        <w:rPr>
          <w:lang w:val="fr-FR"/>
        </w:rPr>
        <w:tab/>
      </w:r>
      <w:r w:rsidRPr="00D50EA4">
        <w:rPr>
          <w:lang w:val="fr-FR"/>
        </w:rPr>
        <w:tab/>
      </w:r>
      <w:r w:rsidRPr="00D50EA4">
        <w:rPr>
          <w:bCs/>
          <w:lang w:val="fr-FR"/>
        </w:rPr>
        <w:t>Réponse au paragraphe 32 c)</w:t>
      </w:r>
    </w:p>
    <w:bookmarkEnd w:id="27"/>
    <w:p w14:paraId="1A4A3C69" w14:textId="25BF7581" w:rsidR="00D50EA4" w:rsidRPr="00D50EA4" w:rsidRDefault="00D50EA4" w:rsidP="00BF3C96">
      <w:pPr>
        <w:pStyle w:val="SingleTxtG"/>
        <w:rPr>
          <w:lang w:val="fr-BE"/>
        </w:rPr>
      </w:pPr>
      <w:r w:rsidRPr="00D50EA4">
        <w:rPr>
          <w:lang w:val="fr-FR"/>
        </w:rPr>
        <w:t>161.</w:t>
      </w:r>
      <w:r w:rsidRPr="00D50EA4">
        <w:rPr>
          <w:lang w:val="fr-FR"/>
        </w:rPr>
        <w:tab/>
        <w:t>Les policiers, les juges et les procureurs bénéficient généralement d’une formation continue dans tous les domaines du droit qui entrent dans le cadre de leurs fonctions, y compris la protection des victimes et les abus sexuels. Le mandat du Groupe d’experts sur la protection contre les abus sexuels a été élargi en 2021</w:t>
      </w:r>
      <w:r w:rsidR="00446A79">
        <w:rPr>
          <w:lang w:val="fr-FR"/>
        </w:rPr>
        <w:t> </w:t>
      </w:r>
      <w:r w:rsidRPr="00D50EA4">
        <w:rPr>
          <w:lang w:val="fr-FR"/>
        </w:rPr>
        <w:t>; voir la réponse aux questions 19 b) et</w:t>
      </w:r>
      <w:r w:rsidR="00446A79">
        <w:rPr>
          <w:lang w:val="fr-FR"/>
        </w:rPr>
        <w:t> </w:t>
      </w:r>
      <w:r w:rsidRPr="00D50EA4">
        <w:rPr>
          <w:lang w:val="fr-FR"/>
        </w:rPr>
        <w:t>c). Une Table ronde sur la traite des personnes a été créée</w:t>
      </w:r>
      <w:r w:rsidR="00446A79">
        <w:rPr>
          <w:lang w:val="fr-FR"/>
        </w:rPr>
        <w:t> </w:t>
      </w:r>
      <w:r w:rsidRPr="00D50EA4">
        <w:rPr>
          <w:lang w:val="fr-FR"/>
        </w:rPr>
        <w:t>; jusqu’à présent, ses travaux ont porté sur la traite des êtres humains, les danseurs/DJ (travail du sexe), l’exploitation par le travail et les enfants non accompagnés. Y siègent notamment des représentants de la Police nationale, du Bureau du Procureur, du Bureau d’aide aux victimes, du Bureau des affaires économiques, de l’Office des étrangers et des passeports et du Bureau des affaires étrangères. Des flux opérationnels indiquant les procédures à suivre dans les cas suspects ont été mis en place. Un accord de service a également été conclu avec une organisation située en Suisse qui héberge, prend en charge et accompagne les victimes pendant la procédure.</w:t>
      </w:r>
    </w:p>
    <w:p w14:paraId="2CFC503A" w14:textId="77777777" w:rsidR="00D50EA4" w:rsidRPr="00D50EA4" w:rsidRDefault="00D50EA4" w:rsidP="00E66744">
      <w:pPr>
        <w:pStyle w:val="H1G"/>
        <w:rPr>
          <w:lang w:val="fr-BE"/>
        </w:rPr>
      </w:pPr>
      <w:r w:rsidRPr="00D50EA4">
        <w:rPr>
          <w:lang w:val="fr-FR"/>
        </w:rPr>
        <w:tab/>
      </w:r>
      <w:r w:rsidRPr="00D50EA4">
        <w:rPr>
          <w:lang w:val="fr-FR"/>
        </w:rPr>
        <w:tab/>
      </w:r>
      <w:r w:rsidRPr="00D50EA4">
        <w:rPr>
          <w:bCs/>
          <w:lang w:val="fr-FR"/>
        </w:rPr>
        <w:t>Vente, traite et enlèvement</w:t>
      </w:r>
    </w:p>
    <w:p w14:paraId="669E90D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33</w:t>
      </w:r>
    </w:p>
    <w:p w14:paraId="6C287FA5" w14:textId="1E8EB0E3" w:rsidR="00D50EA4" w:rsidRPr="00D50EA4" w:rsidRDefault="00D50EA4" w:rsidP="00BF3C96">
      <w:pPr>
        <w:pStyle w:val="SingleTxtG"/>
        <w:rPr>
          <w:lang w:val="fr-BE"/>
        </w:rPr>
      </w:pPr>
      <w:r w:rsidRPr="00D50EA4">
        <w:rPr>
          <w:lang w:val="fr-FR"/>
        </w:rPr>
        <w:t>162.</w:t>
      </w:r>
      <w:r w:rsidRPr="00D50EA4">
        <w:rPr>
          <w:lang w:val="fr-FR"/>
        </w:rPr>
        <w:tab/>
        <w:t xml:space="preserve">La Table ronde sur la traite des personnes a été créée il y a plus de 15 ans pour lutter contre le phénomène. Les mineurs font l’objet de dispositions spéciales dans le cadre de la procédure d’asile. Outre les commentaires en réponse au paragraphe 30, on notera que la loi sur l’asile prévoit que les personnes qui entendent les mineurs en quête d’asile doivent tenir compte des particularités propres à leur condition. À cette fin, l’Office des étrangers et des passeports peut faire appel à un psychologue du Département des services sociaux dans le cadre de l’audition. La loi sur les étrangers comporte des dispositions supplémentaires relatives à la protection des victimes de la traite des personnes : une interdiction d’entrer sur le territoire peut, par exemple, être levée à titre provisoire ou définitif pour des raisons humanitaires, notamment pour les victimes de la traite. </w:t>
      </w:r>
    </w:p>
    <w:p w14:paraId="68B5C577" w14:textId="3C437356" w:rsidR="00D50EA4" w:rsidRPr="00D50EA4" w:rsidRDefault="00D50EA4" w:rsidP="00BF3C96">
      <w:pPr>
        <w:pStyle w:val="SingleTxtG"/>
        <w:rPr>
          <w:lang w:val="fr-BE"/>
        </w:rPr>
      </w:pPr>
      <w:r w:rsidRPr="00D50EA4">
        <w:rPr>
          <w:lang w:val="fr-FR"/>
        </w:rPr>
        <w:t>163.</w:t>
      </w:r>
      <w:r w:rsidRPr="00D50EA4">
        <w:rPr>
          <w:lang w:val="fr-FR"/>
        </w:rPr>
        <w:tab/>
        <w:t xml:space="preserve">Les victimes de la traite des personnes peuvent également se voir accorder un permis de séjour </w:t>
      </w:r>
      <w:r w:rsidR="00AE30D2">
        <w:rPr>
          <w:lang w:val="fr-FR"/>
        </w:rPr>
        <w:t>− </w:t>
      </w:r>
      <w:r w:rsidRPr="00D50EA4">
        <w:rPr>
          <w:lang w:val="fr-FR"/>
        </w:rPr>
        <w:t>de courte durée ou non</w:t>
      </w:r>
      <w:r w:rsidR="00AE30D2">
        <w:rPr>
          <w:lang w:val="fr-FR"/>
        </w:rPr>
        <w:t> −</w:t>
      </w:r>
      <w:r w:rsidRPr="00D50EA4">
        <w:rPr>
          <w:lang w:val="fr-FR"/>
        </w:rPr>
        <w:t xml:space="preserve"> en cas de difficultés, dès lors que leur séjour au Liechtenstein est nécessaire au bon déroulement de la procédure pénale. Lorsque la traite des personnes constitue une persécution relevant de l’asile dans le cadre d’une procédure d’asile individuelle, une victime peut également se voir accorder l’asile dès lors que les conditions requises sont réunies. La victime est en outre spécifiquement interrogée sur l’itinéraire suivi, le mode de transport et les trafiquants. </w:t>
      </w:r>
    </w:p>
    <w:p w14:paraId="20654F0F" w14:textId="77777777" w:rsidR="00D50EA4" w:rsidRPr="00D50EA4" w:rsidRDefault="00D50EA4" w:rsidP="00E66744">
      <w:pPr>
        <w:pStyle w:val="H1G"/>
        <w:rPr>
          <w:lang w:val="fr-BE"/>
        </w:rPr>
      </w:pPr>
      <w:bookmarkStart w:id="28" w:name="_Toc118981885"/>
      <w:r w:rsidRPr="00D50EA4">
        <w:rPr>
          <w:bCs/>
          <w:lang w:val="fr-FR"/>
        </w:rPr>
        <w:lastRenderedPageBreak/>
        <w:tab/>
        <w:t>J.</w:t>
      </w:r>
      <w:r w:rsidRPr="00D50EA4">
        <w:rPr>
          <w:lang w:val="fr-FR"/>
        </w:rPr>
        <w:tab/>
      </w:r>
      <w:r w:rsidRPr="00D50EA4">
        <w:rPr>
          <w:bCs/>
          <w:lang w:val="fr-FR"/>
        </w:rPr>
        <w:t>Protocole facultatif concernant l’implication d’enfants dans les conflits armés</w:t>
      </w:r>
      <w:bookmarkStart w:id="29" w:name="_Toc121304150"/>
      <w:bookmarkEnd w:id="28"/>
      <w:bookmarkEnd w:id="29"/>
    </w:p>
    <w:p w14:paraId="6996AA58"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1)</w:t>
      </w:r>
    </w:p>
    <w:p w14:paraId="5411DF23" w14:textId="57735047" w:rsidR="00D50EA4" w:rsidRPr="00D50EA4" w:rsidRDefault="00D50EA4" w:rsidP="00BF3C96">
      <w:pPr>
        <w:pStyle w:val="SingleTxtG"/>
        <w:rPr>
          <w:lang w:val="fr-BE"/>
        </w:rPr>
      </w:pPr>
      <w:r w:rsidRPr="00D50EA4">
        <w:rPr>
          <w:lang w:val="fr-FR"/>
        </w:rPr>
        <w:t>164.</w:t>
      </w:r>
      <w:r w:rsidRPr="00D50EA4">
        <w:rPr>
          <w:lang w:val="fr-FR"/>
        </w:rPr>
        <w:tab/>
        <w:t xml:space="preserve">Le Bureau des affaires étrangères organise régulièrement des événements consacrés aux droits de l’enfant, au cours desquels le </w:t>
      </w:r>
      <w:r w:rsidR="007A4562">
        <w:rPr>
          <w:lang w:val="fr-FR"/>
        </w:rPr>
        <w:t>P</w:t>
      </w:r>
      <w:r w:rsidRPr="00D50EA4">
        <w:rPr>
          <w:lang w:val="fr-FR"/>
        </w:rPr>
        <w:t>rotocole facultatif est également abordé.</w:t>
      </w:r>
    </w:p>
    <w:p w14:paraId="4CAA3481"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2)</w:t>
      </w:r>
    </w:p>
    <w:p w14:paraId="38AD1D31" w14:textId="6B65220F" w:rsidR="00D50EA4" w:rsidRPr="00D50EA4" w:rsidRDefault="00D50EA4" w:rsidP="00BF3C96">
      <w:pPr>
        <w:pStyle w:val="SingleTxtG"/>
        <w:rPr>
          <w:lang w:val="fr-BE"/>
        </w:rPr>
      </w:pPr>
      <w:r w:rsidRPr="00D50EA4">
        <w:rPr>
          <w:lang w:val="fr-FR"/>
        </w:rPr>
        <w:t>165.</w:t>
      </w:r>
      <w:r w:rsidRPr="00D50EA4">
        <w:rPr>
          <w:lang w:val="fr-FR"/>
        </w:rPr>
        <w:tab/>
        <w:t>Voir la réponse concernant le paragraphe 10.</w:t>
      </w:r>
    </w:p>
    <w:p w14:paraId="6445C2F4"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3)</w:t>
      </w:r>
    </w:p>
    <w:p w14:paraId="635508E5" w14:textId="7DDB9161" w:rsidR="00D50EA4" w:rsidRPr="00D50EA4" w:rsidRDefault="00D50EA4" w:rsidP="00BF3C96">
      <w:pPr>
        <w:pStyle w:val="SingleTxtG"/>
        <w:rPr>
          <w:lang w:val="fr-BE"/>
        </w:rPr>
      </w:pPr>
      <w:r w:rsidRPr="00D50EA4">
        <w:rPr>
          <w:lang w:val="fr-FR"/>
        </w:rPr>
        <w:t>166.</w:t>
      </w:r>
      <w:r w:rsidRPr="00D50EA4">
        <w:rPr>
          <w:lang w:val="fr-FR"/>
        </w:rPr>
        <w:tab/>
        <w:t>Voir la réponse concernant le paragraphe 9 a).</w:t>
      </w:r>
    </w:p>
    <w:p w14:paraId="50431581"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4)</w:t>
      </w:r>
    </w:p>
    <w:p w14:paraId="389CC750" w14:textId="0C2B1DAF" w:rsidR="00D50EA4" w:rsidRPr="00D50EA4" w:rsidRDefault="00D50EA4" w:rsidP="00BF3C96">
      <w:pPr>
        <w:pStyle w:val="SingleTxtG"/>
        <w:rPr>
          <w:lang w:val="fr-BE"/>
        </w:rPr>
      </w:pPr>
      <w:r w:rsidRPr="00D50EA4">
        <w:rPr>
          <w:lang w:val="fr-FR"/>
        </w:rPr>
        <w:t>167.</w:t>
      </w:r>
      <w:r w:rsidRPr="00D50EA4">
        <w:rPr>
          <w:lang w:val="fr-FR"/>
        </w:rPr>
        <w:tab/>
        <w:t xml:space="preserve">En ce qui concerne la participation des enfants aux conflits armés, le Liechtenstein n’ayant pas de forces armées, il n’existe pas de loi régissant l’âge minimum requis pour l’enrôlement à cette fin. Le Liechtenstein voit dans la ratification du </w:t>
      </w:r>
      <w:r w:rsidR="007A4562">
        <w:rPr>
          <w:lang w:val="fr-FR"/>
        </w:rPr>
        <w:t>Pr</w:t>
      </w:r>
      <w:r w:rsidRPr="00D50EA4">
        <w:rPr>
          <w:lang w:val="fr-FR"/>
        </w:rPr>
        <w:t>otocole facultatif le prolongement de son engagement en faveur de la protection des droits de l’enfant, ainsi que l’expression de son adhésion aux objectifs de celui-ci.</w:t>
      </w:r>
    </w:p>
    <w:p w14:paraId="71970C8B"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5)</w:t>
      </w:r>
    </w:p>
    <w:p w14:paraId="4AC93173" w14:textId="77777777" w:rsidR="00D50EA4" w:rsidRPr="00D50EA4" w:rsidRDefault="00D50EA4" w:rsidP="00BF3C96">
      <w:pPr>
        <w:pStyle w:val="SingleTxtG"/>
        <w:rPr>
          <w:lang w:val="fr-BE"/>
        </w:rPr>
      </w:pPr>
      <w:r w:rsidRPr="00D50EA4">
        <w:rPr>
          <w:lang w:val="fr-FR"/>
        </w:rPr>
        <w:t>168.</w:t>
      </w:r>
      <w:r w:rsidRPr="00D50EA4">
        <w:rPr>
          <w:lang w:val="fr-FR"/>
        </w:rPr>
        <w:tab/>
        <w:t>Jusqu’ici, le Liechtenstein n’a pas connu de situation de guerre ni de conflit armé, de sorte qu’aucune suite ne peut être donnée à cette recommandation.</w:t>
      </w:r>
    </w:p>
    <w:p w14:paraId="237AD37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6)</w:t>
      </w:r>
    </w:p>
    <w:p w14:paraId="3A0FF332" w14:textId="26E05E01" w:rsidR="00D50EA4" w:rsidRPr="00D50EA4" w:rsidRDefault="00D50EA4" w:rsidP="00BF3C96">
      <w:pPr>
        <w:pStyle w:val="SingleTxtG"/>
        <w:rPr>
          <w:lang w:val="fr-BE"/>
        </w:rPr>
      </w:pPr>
      <w:r w:rsidRPr="00D50EA4">
        <w:rPr>
          <w:lang w:val="fr-FR"/>
        </w:rPr>
        <w:t>169.</w:t>
      </w:r>
      <w:r w:rsidRPr="00D50EA4">
        <w:rPr>
          <w:lang w:val="fr-FR"/>
        </w:rPr>
        <w:tab/>
        <w:t>Le Liechtenstein n’ayant pas de forces armées, il n’existe pas de loi régissant l’âge minimum requis pour participer à des hostilités.</w:t>
      </w:r>
    </w:p>
    <w:p w14:paraId="10F19305"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7)</w:t>
      </w:r>
    </w:p>
    <w:p w14:paraId="1EA1CFBB" w14:textId="77777777" w:rsidR="00D50EA4" w:rsidRPr="00D50EA4" w:rsidRDefault="00D50EA4" w:rsidP="00BF3C96">
      <w:pPr>
        <w:pStyle w:val="SingleTxtG"/>
        <w:rPr>
          <w:lang w:val="fr-BE"/>
        </w:rPr>
      </w:pPr>
      <w:r w:rsidRPr="00C26B1F">
        <w:rPr>
          <w:lang w:val="fr-FR"/>
        </w:rPr>
        <w:t>170.</w:t>
      </w:r>
      <w:r w:rsidRPr="00C26B1F">
        <w:rPr>
          <w:lang w:val="fr-FR"/>
        </w:rPr>
        <w:tab/>
        <w:t>Conformément à l’article 64 (par. 1, al. 4 c)) du Code pénal, tous les actes énumérés à la section 25 (génocide, crimes contre l’humanité et crimes de guerre) sont passibles de sanctions au Liechtenstein en vertu du principe de la compétence extraterritoriale, indépendamment du droit pénal du lieu où l’acte a été commis. L’article 321 b du Code pénal (crimes de guerre contre les personnes) incrimine explicitement l’enrôlement ou l’engagement de personnes de moins de 15 ans dans des groupes armés dans le cadre d’un conflit armé. On peut donc considérer que ces recommandations sont mises en œuvre.</w:t>
      </w:r>
    </w:p>
    <w:p w14:paraId="40AAF327"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8)</w:t>
      </w:r>
    </w:p>
    <w:p w14:paraId="793EFE2D" w14:textId="736882A1" w:rsidR="00D50EA4" w:rsidRPr="00D50EA4" w:rsidRDefault="00D50EA4" w:rsidP="00BF3C96">
      <w:pPr>
        <w:pStyle w:val="SingleTxtG"/>
        <w:rPr>
          <w:lang w:val="fr-BE"/>
        </w:rPr>
      </w:pPr>
      <w:r w:rsidRPr="00C26B1F">
        <w:rPr>
          <w:lang w:val="fr-FR"/>
        </w:rPr>
        <w:t>171.</w:t>
      </w:r>
      <w:r w:rsidRPr="00C26B1F">
        <w:rPr>
          <w:lang w:val="fr-FR"/>
        </w:rPr>
        <w:tab/>
        <w:t>Conformément à l’article 19 de la loi sur l’asile, tous les entretiens menés dans le cadre de la procédure de demande d’asile se déroulent en présence du représentant d’une organisation humanitaire. Ces personnes indépendantes peuvent elles-mêmes poser des questions et consigner des objections au terme de l’entretien. Compte tenu du nombre peu élevé de demandes, il n’est pas nécessaire de collecter des données distinctes relatives aux enfants recrutés ou utilisés dans le cadre de conflits armés. Toutefois, il est toujours possible d’évaluer toute demande de cette nature. Ces dernières années, on a enregistré environ une demande par an, mais elle émanait d’adultes la plupart du temps.</w:t>
      </w:r>
    </w:p>
    <w:p w14:paraId="00A9EA7B"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9)</w:t>
      </w:r>
    </w:p>
    <w:p w14:paraId="119513FA" w14:textId="3DE4C49E" w:rsidR="00D50EA4" w:rsidRPr="00D50EA4" w:rsidRDefault="00D50EA4" w:rsidP="00BF3C96">
      <w:pPr>
        <w:pStyle w:val="SingleTxtG"/>
        <w:rPr>
          <w:lang w:val="fr-BE"/>
        </w:rPr>
      </w:pPr>
      <w:r w:rsidRPr="00D50EA4">
        <w:rPr>
          <w:lang w:val="fr-FR"/>
        </w:rPr>
        <w:t>172.</w:t>
      </w:r>
      <w:r w:rsidRPr="00D50EA4">
        <w:rPr>
          <w:lang w:val="fr-FR"/>
        </w:rPr>
        <w:tab/>
        <w:t>Les conflits armés font généralement payer un lourd tribut à la population civile, en particulier aux femmes et aux enfants. Bien trop souvent, le droit international relatif à la protection des civils est systématiquement bafoué. Le Liechtenstein s’est toujours impliqué en faveur des thématiques du Conseil de sécurité dans lesquelles s’inscrivent les enfants</w:t>
      </w:r>
      <w:r w:rsidR="001F5447">
        <w:rPr>
          <w:lang w:val="fr-FR"/>
        </w:rPr>
        <w:noBreakHyphen/>
      </w:r>
      <w:r w:rsidRPr="00D50EA4">
        <w:rPr>
          <w:lang w:val="fr-FR"/>
        </w:rPr>
        <w:t xml:space="preserve">soldats, les femmes, la paix et la sécurité, et participe régulièrement aux débats qui s’y rapportent. Le renforcement des droits de l’enfant occupe également une place de choix </w:t>
      </w:r>
      <w:r w:rsidRPr="00D50EA4">
        <w:rPr>
          <w:lang w:val="fr-FR"/>
        </w:rPr>
        <w:lastRenderedPageBreak/>
        <w:t>dans la coopération multilatérale du Liechtenstein en faveur du développement, notamment en ce qui concerne la lutte contre la violence sexuelle en temps de conflit.</w:t>
      </w:r>
    </w:p>
    <w:p w14:paraId="1F2C2681"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10)</w:t>
      </w:r>
    </w:p>
    <w:p w14:paraId="7BCDE92E" w14:textId="77777777" w:rsidR="00D50EA4" w:rsidRPr="00D50EA4" w:rsidRDefault="00D50EA4" w:rsidP="00BF3C96">
      <w:pPr>
        <w:pStyle w:val="SingleTxtG"/>
        <w:rPr>
          <w:lang w:val="fr-BE"/>
        </w:rPr>
      </w:pPr>
      <w:r w:rsidRPr="00D50EA4">
        <w:rPr>
          <w:lang w:val="fr-FR"/>
        </w:rPr>
        <w:t>173.</w:t>
      </w:r>
      <w:r w:rsidRPr="00D50EA4">
        <w:rPr>
          <w:lang w:val="fr-FR"/>
        </w:rPr>
        <w:tab/>
        <w:t>La Commission des affaires étrangères du Parlement liechtensteinois est informée, le cas échéant, des recommandations des organes conventionnels des Nations Unies.</w:t>
      </w:r>
    </w:p>
    <w:p w14:paraId="257788C1"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34 (Recommandation 11)</w:t>
      </w:r>
    </w:p>
    <w:p w14:paraId="75C619B8" w14:textId="77777777" w:rsidR="00D50EA4" w:rsidRPr="00D50EA4" w:rsidRDefault="00D50EA4" w:rsidP="00BF3C96">
      <w:pPr>
        <w:pStyle w:val="SingleTxtG"/>
        <w:rPr>
          <w:lang w:val="fr-BE"/>
        </w:rPr>
      </w:pPr>
      <w:r w:rsidRPr="00D50EA4">
        <w:rPr>
          <w:lang w:val="fr-FR"/>
        </w:rPr>
        <w:t>174.</w:t>
      </w:r>
      <w:r w:rsidRPr="00D50EA4">
        <w:rPr>
          <w:lang w:val="fr-FR"/>
        </w:rPr>
        <w:tab/>
        <w:t>Voir la réponse aux questions 6 et 11.</w:t>
      </w:r>
    </w:p>
    <w:p w14:paraId="4BD59E3B" w14:textId="1ABFDB77" w:rsidR="00D50EA4" w:rsidRPr="00D50EA4" w:rsidRDefault="00D50EA4" w:rsidP="00E66744">
      <w:pPr>
        <w:pStyle w:val="H1G"/>
        <w:rPr>
          <w:lang w:val="fr-BE"/>
        </w:rPr>
      </w:pPr>
      <w:bookmarkStart w:id="30" w:name="_Toc118981886"/>
      <w:r w:rsidRPr="00D50EA4">
        <w:rPr>
          <w:bCs/>
          <w:lang w:val="fr-FR"/>
        </w:rPr>
        <w:tab/>
        <w:t>K.</w:t>
      </w:r>
      <w:r w:rsidRPr="00D50EA4">
        <w:rPr>
          <w:lang w:val="fr-FR"/>
        </w:rPr>
        <w:tab/>
      </w:r>
      <w:r w:rsidRPr="00D50EA4">
        <w:rPr>
          <w:bCs/>
          <w:lang w:val="fr-FR"/>
        </w:rPr>
        <w:t>Protocole facultatif établissant une procédure de présentation de</w:t>
      </w:r>
      <w:r w:rsidR="001F5447">
        <w:rPr>
          <w:bCs/>
          <w:lang w:val="fr-FR"/>
        </w:rPr>
        <w:t> </w:t>
      </w:r>
      <w:r w:rsidRPr="00D50EA4">
        <w:rPr>
          <w:bCs/>
          <w:lang w:val="fr-FR"/>
        </w:rPr>
        <w:t>communications</w:t>
      </w:r>
      <w:bookmarkEnd w:id="30"/>
    </w:p>
    <w:p w14:paraId="5D2416F9" w14:textId="77777777" w:rsidR="00D50EA4" w:rsidRPr="00D50EA4" w:rsidRDefault="00D50EA4" w:rsidP="00E66744">
      <w:pPr>
        <w:pStyle w:val="H23G"/>
        <w:rPr>
          <w:lang w:val="fr-BE"/>
        </w:rPr>
      </w:pPr>
      <w:bookmarkStart w:id="31" w:name="_Hlk119395725"/>
      <w:r w:rsidRPr="00D50EA4">
        <w:rPr>
          <w:lang w:val="fr-FR"/>
        </w:rPr>
        <w:tab/>
      </w:r>
      <w:r w:rsidRPr="00D50EA4">
        <w:rPr>
          <w:lang w:val="fr-FR"/>
        </w:rPr>
        <w:tab/>
      </w:r>
      <w:r w:rsidRPr="00D50EA4">
        <w:rPr>
          <w:bCs/>
          <w:lang w:val="fr-FR"/>
        </w:rPr>
        <w:t>Réponse au paragraphe 35</w:t>
      </w:r>
    </w:p>
    <w:bookmarkEnd w:id="31"/>
    <w:p w14:paraId="4C922A9E" w14:textId="4D5335E7" w:rsidR="00D50EA4" w:rsidRPr="00D50EA4" w:rsidRDefault="00D50EA4" w:rsidP="00BF3C96">
      <w:pPr>
        <w:pStyle w:val="SingleTxtG"/>
        <w:rPr>
          <w:lang w:val="fr-BE"/>
        </w:rPr>
      </w:pPr>
      <w:r w:rsidRPr="00D50EA4">
        <w:rPr>
          <w:lang w:val="fr-FR"/>
        </w:rPr>
        <w:t>175.</w:t>
      </w:r>
      <w:r w:rsidRPr="00D50EA4">
        <w:rPr>
          <w:lang w:val="fr-FR"/>
        </w:rPr>
        <w:tab/>
        <w:t>Voir la réponse concernant le paragraphe 10.</w:t>
      </w:r>
    </w:p>
    <w:p w14:paraId="1E79D946" w14:textId="77777777" w:rsidR="00D50EA4" w:rsidRPr="00D50EA4" w:rsidRDefault="00D50EA4" w:rsidP="00E66744">
      <w:pPr>
        <w:pStyle w:val="HChG"/>
        <w:rPr>
          <w:lang w:val="fr-BE"/>
        </w:rPr>
      </w:pPr>
      <w:bookmarkStart w:id="32" w:name="_Toc118981887"/>
      <w:r w:rsidRPr="00D50EA4">
        <w:rPr>
          <w:lang w:val="fr-FR"/>
        </w:rPr>
        <w:tab/>
        <w:t>III.</w:t>
      </w:r>
      <w:r w:rsidRPr="00D50EA4">
        <w:rPr>
          <w:lang w:val="fr-FR"/>
        </w:rPr>
        <w:tab/>
        <w:t>Informations et données statistiques</w:t>
      </w:r>
      <w:bookmarkStart w:id="33" w:name="_Toc121304151"/>
      <w:bookmarkEnd w:id="32"/>
      <w:bookmarkEnd w:id="33"/>
    </w:p>
    <w:p w14:paraId="43911F28" w14:textId="77777777" w:rsidR="00D50EA4" w:rsidRPr="00D50EA4" w:rsidRDefault="00D50EA4" w:rsidP="00E66744">
      <w:pPr>
        <w:pStyle w:val="H1G"/>
        <w:rPr>
          <w:lang w:val="fr-BE"/>
        </w:rPr>
      </w:pPr>
      <w:bookmarkStart w:id="34" w:name="_Toc118981888"/>
      <w:r w:rsidRPr="00D50EA4">
        <w:rPr>
          <w:bCs/>
          <w:lang w:val="fr-FR"/>
        </w:rPr>
        <w:tab/>
        <w:t>A.</w:t>
      </w:r>
      <w:r w:rsidRPr="00D50EA4">
        <w:rPr>
          <w:lang w:val="fr-FR"/>
        </w:rPr>
        <w:tab/>
      </w:r>
      <w:r w:rsidRPr="00D50EA4">
        <w:rPr>
          <w:bCs/>
          <w:lang w:val="fr-FR"/>
        </w:rPr>
        <w:t>Mesures d’application générales (art. 4, 42 et 44 (par. 6))</w:t>
      </w:r>
      <w:bookmarkEnd w:id="34"/>
    </w:p>
    <w:p w14:paraId="31651B5F"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38</w:t>
      </w:r>
    </w:p>
    <w:p w14:paraId="0ED7DD30" w14:textId="0C47B850" w:rsidR="00D50EA4" w:rsidRPr="00D50EA4" w:rsidRDefault="00D50EA4" w:rsidP="00BF3C96">
      <w:pPr>
        <w:pStyle w:val="SingleTxtG"/>
        <w:rPr>
          <w:lang w:val="fr-BE"/>
        </w:rPr>
      </w:pPr>
      <w:r w:rsidRPr="00D50EA4">
        <w:rPr>
          <w:lang w:val="fr-FR"/>
        </w:rPr>
        <w:t>176.</w:t>
      </w:r>
      <w:r w:rsidRPr="00D50EA4">
        <w:rPr>
          <w:lang w:val="fr-FR"/>
        </w:rPr>
        <w:tab/>
        <w:t>Voir la réponse concernant le paragraphe 7.</w:t>
      </w:r>
    </w:p>
    <w:p w14:paraId="0A4D2D78" w14:textId="77777777" w:rsidR="00D50EA4" w:rsidRPr="00D50EA4" w:rsidRDefault="00D50EA4" w:rsidP="00E66744">
      <w:pPr>
        <w:pStyle w:val="H1G"/>
        <w:rPr>
          <w:lang w:val="fr-BE"/>
        </w:rPr>
      </w:pPr>
      <w:bookmarkStart w:id="35" w:name="_Toc118981889"/>
      <w:r w:rsidRPr="00D50EA4">
        <w:rPr>
          <w:bCs/>
          <w:lang w:val="fr-FR"/>
        </w:rPr>
        <w:tab/>
        <w:t>B.</w:t>
      </w:r>
      <w:r w:rsidRPr="00D50EA4">
        <w:rPr>
          <w:lang w:val="fr-FR"/>
        </w:rPr>
        <w:tab/>
      </w:r>
      <w:r w:rsidRPr="00D50EA4">
        <w:rPr>
          <w:bCs/>
          <w:lang w:val="fr-FR"/>
        </w:rPr>
        <w:t>Définition de l’enfant (art. 1</w:t>
      </w:r>
      <w:r w:rsidRPr="001F5447">
        <w:rPr>
          <w:bCs/>
          <w:vertAlign w:val="superscript"/>
          <w:lang w:val="fr-FR"/>
        </w:rPr>
        <w:t>er</w:t>
      </w:r>
      <w:r w:rsidRPr="00D50EA4">
        <w:rPr>
          <w:bCs/>
          <w:lang w:val="fr-FR"/>
        </w:rPr>
        <w:t>)</w:t>
      </w:r>
      <w:bookmarkEnd w:id="35"/>
    </w:p>
    <w:p w14:paraId="4DD5FC75"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39</w:t>
      </w:r>
    </w:p>
    <w:p w14:paraId="2542E042" w14:textId="77777777" w:rsidR="00D50EA4" w:rsidRPr="00D50EA4" w:rsidRDefault="00D50EA4" w:rsidP="00BF3C96">
      <w:pPr>
        <w:pStyle w:val="SingleTxtG"/>
        <w:rPr>
          <w:lang w:val="fr-BE"/>
        </w:rPr>
      </w:pPr>
      <w:r w:rsidRPr="00D50EA4">
        <w:rPr>
          <w:lang w:val="fr-FR"/>
        </w:rPr>
        <w:t>177.</w:t>
      </w:r>
      <w:r w:rsidRPr="00D50EA4">
        <w:rPr>
          <w:lang w:val="fr-FR"/>
        </w:rPr>
        <w:tab/>
        <w:t>Selon les statistiques en matière d’état civil, aucun mariage de résidents du Liechtenstein âgés de moins de 18 ans n’a été célébré entre 2006 et 2020. Le Département des services sociaux n’a pas non plus connaissance de mariages forcés. En tout, six mariages à l’étranger ont été enregistrés, entre un adulte résidant au Liechtenstein et une personne de moins de 18 ans (soit 16 ou 17 ans) résidant à l’étranger. Les données ne sont pas ventilées davantage pour des raisons de confidentialité.</w:t>
      </w:r>
    </w:p>
    <w:p w14:paraId="11A20FF5" w14:textId="77777777" w:rsidR="00D50EA4" w:rsidRPr="00D50EA4" w:rsidRDefault="00D50EA4" w:rsidP="00E66744">
      <w:pPr>
        <w:pStyle w:val="H1G"/>
        <w:rPr>
          <w:lang w:val="fr-BE"/>
        </w:rPr>
      </w:pPr>
      <w:bookmarkStart w:id="36" w:name="_Toc118981890"/>
      <w:r w:rsidRPr="00D50EA4">
        <w:rPr>
          <w:bCs/>
          <w:lang w:val="fr-FR"/>
        </w:rPr>
        <w:tab/>
        <w:t>C.</w:t>
      </w:r>
      <w:r w:rsidRPr="00D50EA4">
        <w:rPr>
          <w:lang w:val="fr-FR"/>
        </w:rPr>
        <w:tab/>
      </w:r>
      <w:r w:rsidRPr="00D50EA4">
        <w:rPr>
          <w:bCs/>
          <w:lang w:val="fr-FR"/>
        </w:rPr>
        <w:t>Principes généraux (art. 2, 3, 6 et 12)</w:t>
      </w:r>
      <w:bookmarkEnd w:id="36"/>
    </w:p>
    <w:p w14:paraId="114AE487" w14:textId="77777777" w:rsidR="00D50EA4" w:rsidRPr="00D50EA4" w:rsidRDefault="00D50EA4" w:rsidP="00E66744">
      <w:pPr>
        <w:pStyle w:val="H23G"/>
        <w:rPr>
          <w:lang w:val="fr-BE"/>
        </w:rPr>
      </w:pPr>
      <w:bookmarkStart w:id="37" w:name="_Hlk119396013"/>
      <w:r w:rsidRPr="00D50EA4">
        <w:rPr>
          <w:lang w:val="fr-FR"/>
        </w:rPr>
        <w:tab/>
      </w:r>
      <w:r w:rsidRPr="00D50EA4">
        <w:rPr>
          <w:lang w:val="fr-FR"/>
        </w:rPr>
        <w:tab/>
      </w:r>
      <w:r w:rsidRPr="00D50EA4">
        <w:rPr>
          <w:bCs/>
          <w:lang w:val="fr-FR"/>
        </w:rPr>
        <w:t>Réponse au paragraphe 40 a)</w:t>
      </w:r>
    </w:p>
    <w:bookmarkEnd w:id="37"/>
    <w:p w14:paraId="012DBD34" w14:textId="77777777" w:rsidR="00D50EA4" w:rsidRPr="00D50EA4" w:rsidRDefault="00D50EA4" w:rsidP="00BF3C96">
      <w:pPr>
        <w:pStyle w:val="SingleTxtG"/>
        <w:rPr>
          <w:lang w:val="fr-BE"/>
        </w:rPr>
      </w:pPr>
      <w:r w:rsidRPr="00D50EA4">
        <w:rPr>
          <w:lang w:val="fr-FR"/>
        </w:rPr>
        <w:t>178.</w:t>
      </w:r>
      <w:r w:rsidRPr="00D50EA4">
        <w:rPr>
          <w:lang w:val="fr-FR"/>
        </w:rPr>
        <w:tab/>
        <w:t>Ces dix dernières années, une plainte au pénal pour discrimination présumée au détriment d’un enfant ou d’un adolescent a été déposée en application de l’article 283 du Code pénal. En 2020, un auteur inconnu (de sexe masculin) a fait des remarques désobligeantes sur l’islam au détriment de trois adolescentes (de 15 et 16 ans) d’origine turque. L’auteur n’a pas pu être identifié.</w:t>
      </w:r>
    </w:p>
    <w:p w14:paraId="52C0232B"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40 b)</w:t>
      </w:r>
    </w:p>
    <w:p w14:paraId="30121A11" w14:textId="77777777" w:rsidR="00D50EA4" w:rsidRPr="00D50EA4" w:rsidRDefault="00D50EA4" w:rsidP="00BF3C96">
      <w:pPr>
        <w:pStyle w:val="SingleTxtG"/>
        <w:rPr>
          <w:lang w:val="fr-BE"/>
        </w:rPr>
      </w:pPr>
      <w:r w:rsidRPr="00D50EA4">
        <w:rPr>
          <w:lang w:val="fr-FR"/>
        </w:rPr>
        <w:t>179.</w:t>
      </w:r>
      <w:r w:rsidRPr="00D50EA4">
        <w:rPr>
          <w:lang w:val="fr-FR"/>
        </w:rPr>
        <w:tab/>
        <w:t>Aucun cas n’a été enregistré.</w:t>
      </w:r>
    </w:p>
    <w:p w14:paraId="417EBD44" w14:textId="77777777" w:rsidR="00D50EA4" w:rsidRPr="00D50EA4" w:rsidRDefault="00D50EA4" w:rsidP="00E66744">
      <w:pPr>
        <w:pStyle w:val="H1G"/>
        <w:rPr>
          <w:lang w:val="fr-BE"/>
        </w:rPr>
      </w:pPr>
      <w:bookmarkStart w:id="38" w:name="_Toc118981891"/>
      <w:r w:rsidRPr="00D50EA4">
        <w:rPr>
          <w:bCs/>
          <w:lang w:val="fr-FR"/>
        </w:rPr>
        <w:tab/>
        <w:t>D.</w:t>
      </w:r>
      <w:r w:rsidRPr="00D50EA4">
        <w:rPr>
          <w:lang w:val="fr-FR"/>
        </w:rPr>
        <w:tab/>
      </w:r>
      <w:r w:rsidRPr="00D50EA4">
        <w:rPr>
          <w:bCs/>
          <w:lang w:val="fr-FR"/>
        </w:rPr>
        <w:t>Libertés et droits civils (art. 7, 8 et 13 à 17)</w:t>
      </w:r>
      <w:bookmarkEnd w:id="38"/>
    </w:p>
    <w:p w14:paraId="362FB14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41</w:t>
      </w:r>
    </w:p>
    <w:p w14:paraId="5EB1710C" w14:textId="77777777" w:rsidR="00D50EA4" w:rsidRPr="00D50EA4" w:rsidRDefault="00D50EA4" w:rsidP="00BF3C96">
      <w:pPr>
        <w:pStyle w:val="SingleTxtG"/>
        <w:rPr>
          <w:lang w:val="fr-BE"/>
        </w:rPr>
      </w:pPr>
      <w:r w:rsidRPr="00D50EA4">
        <w:rPr>
          <w:lang w:val="fr-FR"/>
        </w:rPr>
        <w:t>180.</w:t>
      </w:r>
      <w:r w:rsidRPr="00D50EA4">
        <w:rPr>
          <w:lang w:val="fr-FR"/>
        </w:rPr>
        <w:tab/>
        <w:t xml:space="preserve">Il n’y a pas d’enfants apatrides au Liechtenstein. </w:t>
      </w:r>
    </w:p>
    <w:p w14:paraId="584ABB4A" w14:textId="1709BFA9" w:rsidR="00D50EA4" w:rsidRPr="00D50EA4" w:rsidRDefault="00D50EA4" w:rsidP="00E66744">
      <w:pPr>
        <w:pStyle w:val="H1G"/>
        <w:rPr>
          <w:lang w:val="fr-BE"/>
        </w:rPr>
      </w:pPr>
      <w:bookmarkStart w:id="39" w:name="_Toc118981892"/>
      <w:r w:rsidRPr="00D50EA4">
        <w:rPr>
          <w:bCs/>
          <w:lang w:val="fr-FR"/>
        </w:rPr>
        <w:lastRenderedPageBreak/>
        <w:tab/>
        <w:t>E.</w:t>
      </w:r>
      <w:r w:rsidRPr="00D50EA4">
        <w:rPr>
          <w:lang w:val="fr-FR"/>
        </w:rPr>
        <w:tab/>
      </w:r>
      <w:r w:rsidRPr="00D50EA4">
        <w:rPr>
          <w:bCs/>
          <w:lang w:val="fr-FR"/>
        </w:rPr>
        <w:t>Violence à l’égard des enfants (art. 19, 24 (par. 3), 28 (par. 2), 34, 37</w:t>
      </w:r>
      <w:r w:rsidR="00AE30D2">
        <w:rPr>
          <w:bCs/>
          <w:lang w:val="fr-FR"/>
        </w:rPr>
        <w:t> </w:t>
      </w:r>
      <w:r w:rsidRPr="00D50EA4">
        <w:rPr>
          <w:bCs/>
          <w:lang w:val="fr-FR"/>
        </w:rPr>
        <w:t>(al.</w:t>
      </w:r>
      <w:r w:rsidR="00AE30D2">
        <w:rPr>
          <w:bCs/>
          <w:lang w:val="fr-FR"/>
        </w:rPr>
        <w:t> </w:t>
      </w:r>
      <w:r w:rsidRPr="00D50EA4">
        <w:rPr>
          <w:bCs/>
          <w:lang w:val="fr-FR"/>
        </w:rPr>
        <w:t>a)) et 39)</w:t>
      </w:r>
      <w:bookmarkEnd w:id="39"/>
    </w:p>
    <w:p w14:paraId="45FFEF3B"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42 a)</w:t>
      </w:r>
    </w:p>
    <w:p w14:paraId="0689931D" w14:textId="0B770369" w:rsidR="00D50EA4" w:rsidRPr="00D50EA4" w:rsidRDefault="00D50EA4" w:rsidP="00BF3C96">
      <w:pPr>
        <w:pStyle w:val="SingleTxtG"/>
        <w:rPr>
          <w:lang w:val="fr-BE"/>
        </w:rPr>
      </w:pPr>
      <w:r w:rsidRPr="00D50EA4">
        <w:rPr>
          <w:lang w:val="fr-FR"/>
        </w:rPr>
        <w:t>181.</w:t>
      </w:r>
      <w:r w:rsidRPr="00D50EA4">
        <w:rPr>
          <w:lang w:val="fr-FR"/>
        </w:rPr>
        <w:tab/>
        <w:t>Les cas de violence domestique ou de violence au détriment des enfants, de même que les cas de négligence à l’égard des enfants, ne sont pas ventilés d’une manière qui permette l’élaboration de statistiques. Seuls les noms des auteurs, ceux des victimes et les infractions sont consignés. Le nombre d’affaires traitées par le Bureau du Procureur indique que les faits de cette nature sont extrêmement rares.</w:t>
      </w:r>
    </w:p>
    <w:p w14:paraId="66DD697E" w14:textId="77777777" w:rsidR="00D50EA4" w:rsidRPr="00D50EA4" w:rsidRDefault="00D50EA4" w:rsidP="00BF3C96">
      <w:pPr>
        <w:pStyle w:val="SingleTxtG"/>
        <w:rPr>
          <w:lang w:val="fr-BE"/>
        </w:rPr>
      </w:pPr>
      <w:r w:rsidRPr="00D50EA4">
        <w:rPr>
          <w:lang w:val="fr-FR"/>
        </w:rPr>
        <w:t>182.</w:t>
      </w:r>
      <w:r w:rsidRPr="00D50EA4">
        <w:rPr>
          <w:lang w:val="fr-FR"/>
        </w:rPr>
        <w:tab/>
        <w:t>Les données suivantes sont disponibles :</w:t>
      </w:r>
    </w:p>
    <w:tbl>
      <w:tblPr>
        <w:tblW w:w="7370" w:type="dxa"/>
        <w:tblInd w:w="1134" w:type="dxa"/>
        <w:tblLayout w:type="fixed"/>
        <w:tblCellMar>
          <w:left w:w="0" w:type="dxa"/>
          <w:right w:w="0" w:type="dxa"/>
        </w:tblCellMar>
        <w:tblLook w:val="04A0" w:firstRow="1" w:lastRow="0" w:firstColumn="1" w:lastColumn="0" w:noHBand="0" w:noVBand="1"/>
      </w:tblPr>
      <w:tblGrid>
        <w:gridCol w:w="3684"/>
        <w:gridCol w:w="3686"/>
      </w:tblGrid>
      <w:tr w:rsidR="00AE30D2" w:rsidRPr="00AE30D2" w14:paraId="40EB891E" w14:textId="77777777" w:rsidTr="00E30224">
        <w:trPr>
          <w:tblHeader/>
        </w:trPr>
        <w:tc>
          <w:tcPr>
            <w:tcW w:w="7371" w:type="dxa"/>
            <w:gridSpan w:val="2"/>
            <w:tcBorders>
              <w:top w:val="single" w:sz="4" w:space="0" w:color="auto"/>
              <w:bottom w:val="single" w:sz="4" w:space="0" w:color="auto"/>
            </w:tcBorders>
            <w:shd w:val="clear" w:color="auto" w:fill="auto"/>
            <w:vAlign w:val="bottom"/>
          </w:tcPr>
          <w:p w14:paraId="5724FC2F" w14:textId="77777777" w:rsidR="00D50EA4" w:rsidRPr="00AE30D2" w:rsidRDefault="00D50EA4" w:rsidP="00E30224">
            <w:pPr>
              <w:suppressAutoHyphens w:val="0"/>
              <w:spacing w:before="80" w:after="80" w:line="200" w:lineRule="exact"/>
              <w:jc w:val="center"/>
              <w:rPr>
                <w:bCs/>
                <w:i/>
                <w:sz w:val="16"/>
                <w:szCs w:val="16"/>
              </w:rPr>
            </w:pPr>
            <w:r w:rsidRPr="00AE30D2">
              <w:rPr>
                <w:i/>
                <w:sz w:val="16"/>
                <w:lang w:val="fr-FR"/>
              </w:rPr>
              <w:t>Victimes de violence domestique</w:t>
            </w:r>
          </w:p>
        </w:tc>
      </w:tr>
      <w:tr w:rsidR="00AE30D2" w:rsidRPr="00E30224" w14:paraId="147A914A" w14:textId="77777777" w:rsidTr="00E30224">
        <w:tc>
          <w:tcPr>
            <w:tcW w:w="7371" w:type="dxa"/>
            <w:gridSpan w:val="2"/>
            <w:tcBorders>
              <w:top w:val="single" w:sz="4" w:space="0" w:color="auto"/>
              <w:bottom w:val="single" w:sz="12" w:space="0" w:color="auto"/>
            </w:tcBorders>
            <w:shd w:val="clear" w:color="auto" w:fill="auto"/>
          </w:tcPr>
          <w:p w14:paraId="26F808E9" w14:textId="77777777" w:rsidR="00D50EA4" w:rsidRPr="00E30224" w:rsidRDefault="00D50EA4" w:rsidP="00E30224">
            <w:pPr>
              <w:suppressAutoHyphens w:val="0"/>
              <w:spacing w:before="80" w:after="80" w:line="200" w:lineRule="exact"/>
              <w:jc w:val="center"/>
              <w:rPr>
                <w:i/>
                <w:sz w:val="16"/>
                <w:lang w:val="fr-FR"/>
              </w:rPr>
            </w:pPr>
            <w:r w:rsidRPr="00E30224">
              <w:rPr>
                <w:i/>
                <w:sz w:val="16"/>
                <w:lang w:val="fr-FR"/>
              </w:rPr>
              <w:t>2020</w:t>
            </w:r>
          </w:p>
        </w:tc>
      </w:tr>
      <w:tr w:rsidR="00AE30D2" w:rsidRPr="00AE30D2" w14:paraId="6051C06B" w14:textId="77777777" w:rsidTr="00E30224">
        <w:tc>
          <w:tcPr>
            <w:tcW w:w="3685" w:type="dxa"/>
            <w:tcBorders>
              <w:top w:val="single" w:sz="12" w:space="0" w:color="auto"/>
              <w:bottom w:val="single" w:sz="4" w:space="0" w:color="auto"/>
            </w:tcBorders>
            <w:shd w:val="clear" w:color="auto" w:fill="auto"/>
          </w:tcPr>
          <w:p w14:paraId="3D2471AA" w14:textId="77777777" w:rsidR="00D50EA4" w:rsidRPr="00AE30D2" w:rsidRDefault="00D50EA4" w:rsidP="00E30224">
            <w:pPr>
              <w:suppressAutoHyphens w:val="0"/>
              <w:spacing w:before="80" w:after="80" w:line="220" w:lineRule="exact"/>
              <w:ind w:firstLine="113"/>
              <w:rPr>
                <w:b/>
                <w:sz w:val="18"/>
              </w:rPr>
            </w:pPr>
            <w:r w:rsidRPr="00AE30D2">
              <w:rPr>
                <w:b/>
                <w:bCs/>
                <w:sz w:val="18"/>
                <w:lang w:val="fr-FR"/>
              </w:rPr>
              <w:t>Nombre total de victimes</w:t>
            </w:r>
          </w:p>
        </w:tc>
        <w:tc>
          <w:tcPr>
            <w:tcW w:w="3686" w:type="dxa"/>
            <w:tcBorders>
              <w:top w:val="single" w:sz="12" w:space="0" w:color="auto"/>
              <w:bottom w:val="single" w:sz="4" w:space="0" w:color="auto"/>
            </w:tcBorders>
            <w:shd w:val="clear" w:color="auto" w:fill="auto"/>
            <w:tcMar>
              <w:right w:w="57" w:type="dxa"/>
            </w:tcMar>
          </w:tcPr>
          <w:p w14:paraId="3A295FEC" w14:textId="77777777" w:rsidR="00D50EA4" w:rsidRPr="00AE30D2" w:rsidRDefault="00D50EA4" w:rsidP="00E30224">
            <w:pPr>
              <w:suppressAutoHyphens w:val="0"/>
              <w:spacing w:before="80" w:after="80" w:line="220" w:lineRule="exact"/>
              <w:ind w:firstLine="113"/>
              <w:jc w:val="right"/>
              <w:rPr>
                <w:b/>
                <w:sz w:val="18"/>
              </w:rPr>
            </w:pPr>
            <w:r w:rsidRPr="00AE30D2">
              <w:rPr>
                <w:b/>
                <w:bCs/>
                <w:sz w:val="18"/>
                <w:lang w:val="fr-FR"/>
              </w:rPr>
              <w:t>37</w:t>
            </w:r>
          </w:p>
        </w:tc>
      </w:tr>
      <w:tr w:rsidR="00AE30D2" w:rsidRPr="00AE30D2" w14:paraId="3DF2284A" w14:textId="77777777" w:rsidTr="00E30224">
        <w:tc>
          <w:tcPr>
            <w:tcW w:w="3685" w:type="dxa"/>
            <w:tcBorders>
              <w:top w:val="single" w:sz="4" w:space="0" w:color="auto"/>
            </w:tcBorders>
            <w:shd w:val="clear" w:color="auto" w:fill="auto"/>
          </w:tcPr>
          <w:p w14:paraId="3B4FA0FD" w14:textId="77777777" w:rsidR="00D50EA4" w:rsidRPr="00AE30D2" w:rsidRDefault="00D50EA4" w:rsidP="00AE30D2">
            <w:pPr>
              <w:suppressAutoHyphens w:val="0"/>
              <w:spacing w:before="40" w:after="40" w:line="220" w:lineRule="exact"/>
              <w:rPr>
                <w:sz w:val="18"/>
              </w:rPr>
            </w:pPr>
            <w:r w:rsidRPr="00AE30D2">
              <w:rPr>
                <w:sz w:val="18"/>
                <w:lang w:val="fr-FR"/>
              </w:rPr>
              <w:t>Victimes/mineurs impliqués</w:t>
            </w:r>
          </w:p>
        </w:tc>
        <w:tc>
          <w:tcPr>
            <w:tcW w:w="3686" w:type="dxa"/>
            <w:tcBorders>
              <w:top w:val="single" w:sz="4" w:space="0" w:color="auto"/>
            </w:tcBorders>
            <w:shd w:val="clear" w:color="auto" w:fill="auto"/>
            <w:tcMar>
              <w:right w:w="57" w:type="dxa"/>
            </w:tcMar>
          </w:tcPr>
          <w:p w14:paraId="78DFD4C3" w14:textId="77777777" w:rsidR="00D50EA4" w:rsidRPr="00AE30D2" w:rsidRDefault="00D50EA4" w:rsidP="00E30224">
            <w:pPr>
              <w:suppressAutoHyphens w:val="0"/>
              <w:spacing w:before="40" w:after="40" w:line="220" w:lineRule="exact"/>
              <w:jc w:val="right"/>
              <w:rPr>
                <w:sz w:val="18"/>
              </w:rPr>
            </w:pPr>
            <w:r w:rsidRPr="00AE30D2">
              <w:rPr>
                <w:sz w:val="18"/>
                <w:lang w:val="fr-FR"/>
              </w:rPr>
              <w:t>13</w:t>
            </w:r>
          </w:p>
        </w:tc>
      </w:tr>
      <w:tr w:rsidR="00AE30D2" w:rsidRPr="00AE30D2" w14:paraId="6AA4106D" w14:textId="77777777" w:rsidTr="00E30224">
        <w:tc>
          <w:tcPr>
            <w:tcW w:w="3685" w:type="dxa"/>
            <w:shd w:val="clear" w:color="auto" w:fill="auto"/>
          </w:tcPr>
          <w:p w14:paraId="0E0064A5" w14:textId="77777777" w:rsidR="00D50EA4" w:rsidRPr="00AE30D2" w:rsidRDefault="00D50EA4" w:rsidP="00E30224">
            <w:pPr>
              <w:suppressAutoHyphens w:val="0"/>
              <w:spacing w:before="40" w:after="40" w:line="220" w:lineRule="exact"/>
              <w:ind w:firstLine="113"/>
              <w:rPr>
                <w:sz w:val="18"/>
              </w:rPr>
            </w:pPr>
            <w:r w:rsidRPr="00AE30D2">
              <w:rPr>
                <w:sz w:val="18"/>
                <w:lang w:val="fr-FR"/>
              </w:rPr>
              <w:t>dont victimes indirectes</w:t>
            </w:r>
          </w:p>
        </w:tc>
        <w:tc>
          <w:tcPr>
            <w:tcW w:w="3686" w:type="dxa"/>
            <w:shd w:val="clear" w:color="auto" w:fill="auto"/>
            <w:tcMar>
              <w:right w:w="57" w:type="dxa"/>
            </w:tcMar>
          </w:tcPr>
          <w:p w14:paraId="4021C58A" w14:textId="77777777" w:rsidR="00D50EA4" w:rsidRPr="00AE30D2" w:rsidRDefault="00D50EA4" w:rsidP="00E30224">
            <w:pPr>
              <w:suppressAutoHyphens w:val="0"/>
              <w:spacing w:before="40" w:after="40" w:line="220" w:lineRule="exact"/>
              <w:jc w:val="right"/>
              <w:rPr>
                <w:sz w:val="18"/>
              </w:rPr>
            </w:pPr>
            <w:r w:rsidRPr="00AE30D2">
              <w:rPr>
                <w:sz w:val="18"/>
                <w:lang w:val="fr-FR"/>
              </w:rPr>
              <w:t>2</w:t>
            </w:r>
          </w:p>
        </w:tc>
      </w:tr>
      <w:tr w:rsidR="00AE30D2" w:rsidRPr="00AE30D2" w14:paraId="68238959" w14:textId="77777777" w:rsidTr="00E30224">
        <w:tc>
          <w:tcPr>
            <w:tcW w:w="3685" w:type="dxa"/>
            <w:shd w:val="clear" w:color="auto" w:fill="auto"/>
          </w:tcPr>
          <w:p w14:paraId="331728E0" w14:textId="77777777" w:rsidR="00D50EA4" w:rsidRPr="00AE30D2" w:rsidRDefault="00D50EA4" w:rsidP="00AE30D2">
            <w:pPr>
              <w:suppressAutoHyphens w:val="0"/>
              <w:spacing w:before="40" w:after="40" w:line="220" w:lineRule="exact"/>
              <w:rPr>
                <w:sz w:val="18"/>
              </w:rPr>
            </w:pPr>
            <w:r w:rsidRPr="00AE30D2">
              <w:rPr>
                <w:sz w:val="18"/>
                <w:lang w:val="fr-FR"/>
              </w:rPr>
              <w:t>Enfants</w:t>
            </w:r>
          </w:p>
        </w:tc>
        <w:tc>
          <w:tcPr>
            <w:tcW w:w="3686" w:type="dxa"/>
            <w:shd w:val="clear" w:color="auto" w:fill="auto"/>
            <w:tcMar>
              <w:right w:w="57" w:type="dxa"/>
            </w:tcMar>
          </w:tcPr>
          <w:p w14:paraId="1A87D5D8" w14:textId="77777777" w:rsidR="00D50EA4" w:rsidRPr="00AE30D2" w:rsidRDefault="00D50EA4" w:rsidP="00E30224">
            <w:pPr>
              <w:suppressAutoHyphens w:val="0"/>
              <w:spacing w:before="40" w:after="40" w:line="220" w:lineRule="exact"/>
              <w:jc w:val="right"/>
              <w:rPr>
                <w:sz w:val="18"/>
              </w:rPr>
            </w:pPr>
            <w:r w:rsidRPr="00AE30D2">
              <w:rPr>
                <w:sz w:val="18"/>
                <w:lang w:val="fr-FR"/>
              </w:rPr>
              <w:t>24</w:t>
            </w:r>
          </w:p>
        </w:tc>
      </w:tr>
      <w:tr w:rsidR="00AE30D2" w:rsidRPr="00AE30D2" w14:paraId="004336F5" w14:textId="77777777" w:rsidTr="00E30224">
        <w:tc>
          <w:tcPr>
            <w:tcW w:w="3685" w:type="dxa"/>
            <w:tcBorders>
              <w:bottom w:val="single" w:sz="12" w:space="0" w:color="auto"/>
            </w:tcBorders>
            <w:shd w:val="clear" w:color="auto" w:fill="auto"/>
          </w:tcPr>
          <w:p w14:paraId="3658F8EB" w14:textId="77777777" w:rsidR="00D50EA4" w:rsidRPr="00AE30D2" w:rsidRDefault="00D50EA4" w:rsidP="00E30224">
            <w:pPr>
              <w:suppressAutoHyphens w:val="0"/>
              <w:spacing w:before="40" w:after="40" w:line="220" w:lineRule="exact"/>
              <w:ind w:firstLine="113"/>
              <w:rPr>
                <w:sz w:val="18"/>
              </w:rPr>
            </w:pPr>
            <w:r w:rsidRPr="00AE30D2">
              <w:rPr>
                <w:sz w:val="18"/>
                <w:lang w:val="fr-FR"/>
              </w:rPr>
              <w:t>dont victimes indirectes</w:t>
            </w:r>
          </w:p>
        </w:tc>
        <w:tc>
          <w:tcPr>
            <w:tcW w:w="3686" w:type="dxa"/>
            <w:tcBorders>
              <w:bottom w:val="single" w:sz="12" w:space="0" w:color="auto"/>
            </w:tcBorders>
            <w:shd w:val="clear" w:color="auto" w:fill="auto"/>
            <w:tcMar>
              <w:right w:w="57" w:type="dxa"/>
            </w:tcMar>
          </w:tcPr>
          <w:p w14:paraId="0E522431" w14:textId="77777777" w:rsidR="00D50EA4" w:rsidRPr="00AE30D2" w:rsidRDefault="00D50EA4" w:rsidP="00E30224">
            <w:pPr>
              <w:suppressAutoHyphens w:val="0"/>
              <w:spacing w:before="40" w:after="40" w:line="220" w:lineRule="exact"/>
              <w:jc w:val="right"/>
              <w:rPr>
                <w:sz w:val="18"/>
              </w:rPr>
            </w:pPr>
            <w:r w:rsidRPr="00AE30D2">
              <w:rPr>
                <w:sz w:val="18"/>
                <w:lang w:val="fr-FR"/>
              </w:rPr>
              <w:t>8</w:t>
            </w:r>
          </w:p>
        </w:tc>
      </w:tr>
    </w:tbl>
    <w:p w14:paraId="096F64F1" w14:textId="77777777" w:rsidR="00D50EA4" w:rsidRPr="00D50EA4" w:rsidRDefault="00D50EA4" w:rsidP="00D50EA4"/>
    <w:tbl>
      <w:tblPr>
        <w:tblW w:w="8504" w:type="dxa"/>
        <w:tblInd w:w="1134" w:type="dxa"/>
        <w:tblLayout w:type="fixed"/>
        <w:tblCellMar>
          <w:left w:w="0" w:type="dxa"/>
          <w:right w:w="0" w:type="dxa"/>
        </w:tblCellMar>
        <w:tblLook w:val="04A0" w:firstRow="1" w:lastRow="0" w:firstColumn="1" w:lastColumn="0" w:noHBand="0" w:noVBand="1"/>
      </w:tblPr>
      <w:tblGrid>
        <w:gridCol w:w="3118"/>
        <w:gridCol w:w="598"/>
        <w:gridCol w:w="598"/>
        <w:gridCol w:w="599"/>
        <w:gridCol w:w="598"/>
        <w:gridCol w:w="599"/>
        <w:gridCol w:w="598"/>
        <w:gridCol w:w="599"/>
        <w:gridCol w:w="598"/>
        <w:gridCol w:w="599"/>
      </w:tblGrid>
      <w:tr w:rsidR="00E30224" w:rsidRPr="00E30224" w14:paraId="75A45E72" w14:textId="77777777" w:rsidTr="00E30224">
        <w:trPr>
          <w:tblHeader/>
        </w:trPr>
        <w:tc>
          <w:tcPr>
            <w:tcW w:w="8505" w:type="dxa"/>
            <w:gridSpan w:val="10"/>
            <w:tcBorders>
              <w:top w:val="single" w:sz="4" w:space="0" w:color="auto"/>
              <w:bottom w:val="single" w:sz="4" w:space="0" w:color="auto"/>
            </w:tcBorders>
            <w:shd w:val="clear" w:color="auto" w:fill="auto"/>
            <w:vAlign w:val="bottom"/>
          </w:tcPr>
          <w:p w14:paraId="70833C11" w14:textId="77777777" w:rsidR="00D50EA4" w:rsidRPr="00E30224" w:rsidRDefault="00D50EA4" w:rsidP="00E30224">
            <w:pPr>
              <w:suppressAutoHyphens w:val="0"/>
              <w:spacing w:before="80" w:after="80" w:line="200" w:lineRule="exact"/>
              <w:jc w:val="center"/>
              <w:rPr>
                <w:i/>
                <w:sz w:val="16"/>
                <w:lang w:val="fr-FR"/>
              </w:rPr>
            </w:pPr>
            <w:r w:rsidRPr="00E30224">
              <w:rPr>
                <w:i/>
                <w:sz w:val="16"/>
                <w:lang w:val="fr-FR"/>
              </w:rPr>
              <w:t>Statistiques du Bureau d’aide aux victimes relatives à la violence contre les enfants pour la période 2013-2021</w:t>
            </w:r>
          </w:p>
        </w:tc>
      </w:tr>
      <w:tr w:rsidR="00E30224" w:rsidRPr="00E30224" w14:paraId="07C243B4" w14:textId="77777777" w:rsidTr="001F5447">
        <w:tc>
          <w:tcPr>
            <w:tcW w:w="3119" w:type="dxa"/>
            <w:tcBorders>
              <w:top w:val="single" w:sz="4" w:space="0" w:color="auto"/>
              <w:bottom w:val="single" w:sz="12" w:space="0" w:color="auto"/>
            </w:tcBorders>
            <w:shd w:val="clear" w:color="auto" w:fill="auto"/>
          </w:tcPr>
          <w:p w14:paraId="3DC8286F" w14:textId="77777777" w:rsidR="00D50EA4" w:rsidRPr="00E30224" w:rsidRDefault="00D50EA4" w:rsidP="00E30224">
            <w:pPr>
              <w:suppressAutoHyphens w:val="0"/>
              <w:spacing w:before="80" w:after="80" w:line="200" w:lineRule="exact"/>
              <w:jc w:val="center"/>
              <w:rPr>
                <w:i/>
                <w:sz w:val="16"/>
                <w:lang w:val="fr-FR"/>
              </w:rPr>
            </w:pPr>
          </w:p>
        </w:tc>
        <w:tc>
          <w:tcPr>
            <w:tcW w:w="598" w:type="dxa"/>
            <w:tcBorders>
              <w:top w:val="single" w:sz="4" w:space="0" w:color="auto"/>
              <w:bottom w:val="single" w:sz="12" w:space="0" w:color="auto"/>
            </w:tcBorders>
            <w:shd w:val="clear" w:color="auto" w:fill="auto"/>
            <w:tcMar>
              <w:right w:w="57" w:type="dxa"/>
            </w:tcMar>
          </w:tcPr>
          <w:p w14:paraId="42C40F41" w14:textId="77777777" w:rsidR="00D50EA4" w:rsidRPr="00E30224" w:rsidRDefault="00D50EA4" w:rsidP="00E30224">
            <w:pPr>
              <w:suppressAutoHyphens w:val="0"/>
              <w:spacing w:before="80" w:after="80" w:line="200" w:lineRule="exact"/>
              <w:jc w:val="right"/>
              <w:rPr>
                <w:i/>
                <w:sz w:val="16"/>
                <w:lang w:val="fr-FR"/>
              </w:rPr>
            </w:pPr>
            <w:r w:rsidRPr="00E30224">
              <w:rPr>
                <w:i/>
                <w:sz w:val="16"/>
                <w:lang w:val="fr-FR"/>
              </w:rPr>
              <w:t>2013</w:t>
            </w:r>
          </w:p>
        </w:tc>
        <w:tc>
          <w:tcPr>
            <w:tcW w:w="598" w:type="dxa"/>
            <w:tcBorders>
              <w:top w:val="single" w:sz="4" w:space="0" w:color="auto"/>
              <w:bottom w:val="single" w:sz="12" w:space="0" w:color="auto"/>
            </w:tcBorders>
            <w:shd w:val="clear" w:color="auto" w:fill="auto"/>
            <w:tcMar>
              <w:right w:w="57" w:type="dxa"/>
            </w:tcMar>
          </w:tcPr>
          <w:p w14:paraId="7689FDC9" w14:textId="77777777" w:rsidR="00D50EA4" w:rsidRPr="00E30224" w:rsidRDefault="00D50EA4" w:rsidP="00E30224">
            <w:pPr>
              <w:suppressAutoHyphens w:val="0"/>
              <w:spacing w:before="80" w:after="80" w:line="200" w:lineRule="exact"/>
              <w:jc w:val="right"/>
              <w:rPr>
                <w:i/>
                <w:sz w:val="16"/>
                <w:lang w:val="fr-FR"/>
              </w:rPr>
            </w:pPr>
            <w:r w:rsidRPr="00E30224">
              <w:rPr>
                <w:i/>
                <w:sz w:val="16"/>
                <w:lang w:val="fr-FR"/>
              </w:rPr>
              <w:t>2014</w:t>
            </w:r>
          </w:p>
        </w:tc>
        <w:tc>
          <w:tcPr>
            <w:tcW w:w="599" w:type="dxa"/>
            <w:tcBorders>
              <w:top w:val="single" w:sz="4" w:space="0" w:color="auto"/>
              <w:bottom w:val="single" w:sz="12" w:space="0" w:color="auto"/>
            </w:tcBorders>
            <w:shd w:val="clear" w:color="auto" w:fill="auto"/>
            <w:tcMar>
              <w:right w:w="57" w:type="dxa"/>
            </w:tcMar>
          </w:tcPr>
          <w:p w14:paraId="26DA0BAC" w14:textId="77777777" w:rsidR="00D50EA4" w:rsidRPr="00E30224" w:rsidRDefault="00D50EA4" w:rsidP="00E30224">
            <w:pPr>
              <w:suppressAutoHyphens w:val="0"/>
              <w:spacing w:before="80" w:after="80" w:line="200" w:lineRule="exact"/>
              <w:jc w:val="right"/>
              <w:rPr>
                <w:i/>
                <w:sz w:val="16"/>
                <w:lang w:val="fr-FR"/>
              </w:rPr>
            </w:pPr>
            <w:r w:rsidRPr="00E30224">
              <w:rPr>
                <w:i/>
                <w:sz w:val="16"/>
                <w:lang w:val="fr-FR"/>
              </w:rPr>
              <w:t>2015</w:t>
            </w:r>
          </w:p>
        </w:tc>
        <w:tc>
          <w:tcPr>
            <w:tcW w:w="598" w:type="dxa"/>
            <w:tcBorders>
              <w:top w:val="single" w:sz="4" w:space="0" w:color="auto"/>
              <w:bottom w:val="single" w:sz="12" w:space="0" w:color="auto"/>
            </w:tcBorders>
            <w:shd w:val="clear" w:color="auto" w:fill="auto"/>
            <w:tcMar>
              <w:right w:w="57" w:type="dxa"/>
            </w:tcMar>
          </w:tcPr>
          <w:p w14:paraId="15FE7E82" w14:textId="77777777" w:rsidR="00D50EA4" w:rsidRPr="00E30224" w:rsidRDefault="00D50EA4" w:rsidP="00E30224">
            <w:pPr>
              <w:suppressAutoHyphens w:val="0"/>
              <w:spacing w:before="80" w:after="80" w:line="200" w:lineRule="exact"/>
              <w:jc w:val="right"/>
              <w:rPr>
                <w:i/>
                <w:sz w:val="16"/>
                <w:lang w:val="fr-FR"/>
              </w:rPr>
            </w:pPr>
            <w:r w:rsidRPr="00E30224">
              <w:rPr>
                <w:i/>
                <w:sz w:val="16"/>
                <w:lang w:val="fr-FR"/>
              </w:rPr>
              <w:t>2016</w:t>
            </w:r>
          </w:p>
        </w:tc>
        <w:tc>
          <w:tcPr>
            <w:tcW w:w="599" w:type="dxa"/>
            <w:tcBorders>
              <w:top w:val="single" w:sz="4" w:space="0" w:color="auto"/>
              <w:bottom w:val="single" w:sz="12" w:space="0" w:color="auto"/>
            </w:tcBorders>
            <w:shd w:val="clear" w:color="auto" w:fill="auto"/>
            <w:tcMar>
              <w:right w:w="57" w:type="dxa"/>
            </w:tcMar>
          </w:tcPr>
          <w:p w14:paraId="5F47FD78" w14:textId="77777777" w:rsidR="00D50EA4" w:rsidRPr="00E30224" w:rsidRDefault="00D50EA4" w:rsidP="00E30224">
            <w:pPr>
              <w:suppressAutoHyphens w:val="0"/>
              <w:spacing w:before="80" w:after="80" w:line="200" w:lineRule="exact"/>
              <w:jc w:val="right"/>
              <w:rPr>
                <w:i/>
                <w:sz w:val="16"/>
                <w:lang w:val="fr-FR"/>
              </w:rPr>
            </w:pPr>
            <w:r w:rsidRPr="00E30224">
              <w:rPr>
                <w:i/>
                <w:sz w:val="16"/>
                <w:lang w:val="fr-FR"/>
              </w:rPr>
              <w:t>2017</w:t>
            </w:r>
          </w:p>
        </w:tc>
        <w:tc>
          <w:tcPr>
            <w:tcW w:w="598" w:type="dxa"/>
            <w:tcBorders>
              <w:top w:val="single" w:sz="4" w:space="0" w:color="auto"/>
              <w:bottom w:val="single" w:sz="12" w:space="0" w:color="auto"/>
            </w:tcBorders>
            <w:shd w:val="clear" w:color="auto" w:fill="auto"/>
            <w:tcMar>
              <w:right w:w="57" w:type="dxa"/>
            </w:tcMar>
          </w:tcPr>
          <w:p w14:paraId="67D3BFEE" w14:textId="77777777" w:rsidR="00D50EA4" w:rsidRPr="00E30224" w:rsidRDefault="00D50EA4" w:rsidP="00E30224">
            <w:pPr>
              <w:suppressAutoHyphens w:val="0"/>
              <w:spacing w:before="80" w:after="80" w:line="200" w:lineRule="exact"/>
              <w:jc w:val="right"/>
              <w:rPr>
                <w:i/>
                <w:sz w:val="16"/>
                <w:lang w:val="fr-FR"/>
              </w:rPr>
            </w:pPr>
            <w:r w:rsidRPr="00E30224">
              <w:rPr>
                <w:i/>
                <w:sz w:val="16"/>
                <w:lang w:val="fr-FR"/>
              </w:rPr>
              <w:t>2018</w:t>
            </w:r>
          </w:p>
        </w:tc>
        <w:tc>
          <w:tcPr>
            <w:tcW w:w="599" w:type="dxa"/>
            <w:tcBorders>
              <w:top w:val="single" w:sz="4" w:space="0" w:color="auto"/>
              <w:bottom w:val="single" w:sz="12" w:space="0" w:color="auto"/>
            </w:tcBorders>
            <w:shd w:val="clear" w:color="auto" w:fill="auto"/>
            <w:tcMar>
              <w:right w:w="57" w:type="dxa"/>
            </w:tcMar>
          </w:tcPr>
          <w:p w14:paraId="4176F769" w14:textId="77777777" w:rsidR="00D50EA4" w:rsidRPr="00E30224" w:rsidRDefault="00D50EA4" w:rsidP="00E30224">
            <w:pPr>
              <w:suppressAutoHyphens w:val="0"/>
              <w:spacing w:before="80" w:after="80" w:line="200" w:lineRule="exact"/>
              <w:jc w:val="right"/>
              <w:rPr>
                <w:i/>
                <w:sz w:val="16"/>
                <w:lang w:val="fr-FR"/>
              </w:rPr>
            </w:pPr>
            <w:r w:rsidRPr="00E30224">
              <w:rPr>
                <w:i/>
                <w:sz w:val="16"/>
                <w:lang w:val="fr-FR"/>
              </w:rPr>
              <w:t>2019</w:t>
            </w:r>
          </w:p>
        </w:tc>
        <w:tc>
          <w:tcPr>
            <w:tcW w:w="598" w:type="dxa"/>
            <w:tcBorders>
              <w:top w:val="single" w:sz="4" w:space="0" w:color="auto"/>
              <w:bottom w:val="single" w:sz="12" w:space="0" w:color="auto"/>
            </w:tcBorders>
            <w:shd w:val="clear" w:color="auto" w:fill="auto"/>
            <w:tcMar>
              <w:right w:w="57" w:type="dxa"/>
            </w:tcMar>
          </w:tcPr>
          <w:p w14:paraId="0BFE4AD8" w14:textId="77777777" w:rsidR="00D50EA4" w:rsidRPr="00E30224" w:rsidRDefault="00D50EA4" w:rsidP="00E30224">
            <w:pPr>
              <w:suppressAutoHyphens w:val="0"/>
              <w:spacing w:before="80" w:after="80" w:line="200" w:lineRule="exact"/>
              <w:jc w:val="right"/>
              <w:rPr>
                <w:i/>
                <w:sz w:val="16"/>
                <w:lang w:val="fr-FR"/>
              </w:rPr>
            </w:pPr>
            <w:r w:rsidRPr="00E30224">
              <w:rPr>
                <w:i/>
                <w:sz w:val="16"/>
                <w:lang w:val="fr-FR"/>
              </w:rPr>
              <w:t>2020</w:t>
            </w:r>
          </w:p>
        </w:tc>
        <w:tc>
          <w:tcPr>
            <w:tcW w:w="599" w:type="dxa"/>
            <w:tcBorders>
              <w:top w:val="single" w:sz="4" w:space="0" w:color="auto"/>
              <w:bottom w:val="single" w:sz="12" w:space="0" w:color="auto"/>
            </w:tcBorders>
            <w:shd w:val="clear" w:color="auto" w:fill="auto"/>
            <w:tcMar>
              <w:right w:w="57" w:type="dxa"/>
            </w:tcMar>
          </w:tcPr>
          <w:p w14:paraId="3589EFD3" w14:textId="77777777" w:rsidR="00D50EA4" w:rsidRPr="00E30224" w:rsidRDefault="00D50EA4" w:rsidP="00E30224">
            <w:pPr>
              <w:suppressAutoHyphens w:val="0"/>
              <w:spacing w:before="80" w:after="80" w:line="200" w:lineRule="exact"/>
              <w:jc w:val="right"/>
              <w:rPr>
                <w:i/>
                <w:sz w:val="16"/>
                <w:lang w:val="fr-FR"/>
              </w:rPr>
            </w:pPr>
            <w:r w:rsidRPr="00E30224">
              <w:rPr>
                <w:i/>
                <w:sz w:val="16"/>
                <w:lang w:val="fr-FR"/>
              </w:rPr>
              <w:t>2021</w:t>
            </w:r>
          </w:p>
        </w:tc>
      </w:tr>
      <w:tr w:rsidR="00E30224" w:rsidRPr="00E30224" w14:paraId="747053C8" w14:textId="77777777" w:rsidTr="001F5447">
        <w:tc>
          <w:tcPr>
            <w:tcW w:w="3119" w:type="dxa"/>
            <w:tcBorders>
              <w:top w:val="single" w:sz="12" w:space="0" w:color="auto"/>
              <w:bottom w:val="single" w:sz="4" w:space="0" w:color="auto"/>
            </w:tcBorders>
            <w:shd w:val="clear" w:color="auto" w:fill="auto"/>
          </w:tcPr>
          <w:p w14:paraId="42ABFFE5" w14:textId="77777777" w:rsidR="00D50EA4" w:rsidRPr="00E30224" w:rsidRDefault="00D50EA4" w:rsidP="00E30224">
            <w:pPr>
              <w:suppressAutoHyphens w:val="0"/>
              <w:spacing w:before="80" w:after="80" w:line="220" w:lineRule="exact"/>
              <w:ind w:firstLine="113"/>
              <w:rPr>
                <w:b/>
                <w:bCs/>
                <w:sz w:val="18"/>
                <w:lang w:val="fr-FR"/>
              </w:rPr>
            </w:pPr>
            <w:r w:rsidRPr="00E30224">
              <w:rPr>
                <w:b/>
                <w:bCs/>
                <w:sz w:val="18"/>
                <w:lang w:val="fr-FR"/>
              </w:rPr>
              <w:t>Nombre total de victimes</w:t>
            </w:r>
          </w:p>
        </w:tc>
        <w:tc>
          <w:tcPr>
            <w:tcW w:w="598" w:type="dxa"/>
            <w:tcBorders>
              <w:top w:val="single" w:sz="12" w:space="0" w:color="auto"/>
              <w:bottom w:val="single" w:sz="4" w:space="0" w:color="auto"/>
            </w:tcBorders>
            <w:shd w:val="clear" w:color="auto" w:fill="auto"/>
            <w:tcMar>
              <w:right w:w="57" w:type="dxa"/>
            </w:tcMar>
          </w:tcPr>
          <w:p w14:paraId="5B84D42C" w14:textId="77777777" w:rsidR="00D50EA4" w:rsidRPr="00E30224" w:rsidRDefault="00D50EA4" w:rsidP="00E30224">
            <w:pPr>
              <w:suppressAutoHyphens w:val="0"/>
              <w:spacing w:before="80" w:after="80" w:line="220" w:lineRule="exact"/>
              <w:ind w:firstLine="113"/>
              <w:jc w:val="right"/>
              <w:rPr>
                <w:b/>
                <w:bCs/>
                <w:sz w:val="18"/>
                <w:lang w:val="fr-FR"/>
              </w:rPr>
            </w:pPr>
          </w:p>
        </w:tc>
        <w:tc>
          <w:tcPr>
            <w:tcW w:w="598" w:type="dxa"/>
            <w:tcBorders>
              <w:top w:val="single" w:sz="12" w:space="0" w:color="auto"/>
              <w:bottom w:val="single" w:sz="4" w:space="0" w:color="auto"/>
            </w:tcBorders>
            <w:shd w:val="clear" w:color="auto" w:fill="auto"/>
            <w:tcMar>
              <w:right w:w="57" w:type="dxa"/>
            </w:tcMar>
          </w:tcPr>
          <w:p w14:paraId="11CC8FFA" w14:textId="77777777" w:rsidR="00D50EA4" w:rsidRPr="00E30224" w:rsidRDefault="00D50EA4" w:rsidP="00E30224">
            <w:pPr>
              <w:suppressAutoHyphens w:val="0"/>
              <w:spacing w:before="80" w:after="80" w:line="220" w:lineRule="exact"/>
              <w:ind w:firstLine="113"/>
              <w:jc w:val="right"/>
              <w:rPr>
                <w:b/>
                <w:bCs/>
                <w:sz w:val="18"/>
                <w:lang w:val="fr-FR"/>
              </w:rPr>
            </w:pPr>
            <w:r w:rsidRPr="00E30224">
              <w:rPr>
                <w:b/>
                <w:bCs/>
                <w:sz w:val="18"/>
                <w:lang w:val="fr-FR"/>
              </w:rPr>
              <w:t>3</w:t>
            </w:r>
          </w:p>
        </w:tc>
        <w:tc>
          <w:tcPr>
            <w:tcW w:w="599" w:type="dxa"/>
            <w:tcBorders>
              <w:top w:val="single" w:sz="12" w:space="0" w:color="auto"/>
              <w:bottom w:val="single" w:sz="4" w:space="0" w:color="auto"/>
            </w:tcBorders>
            <w:shd w:val="clear" w:color="auto" w:fill="auto"/>
            <w:tcMar>
              <w:right w:w="57" w:type="dxa"/>
            </w:tcMar>
          </w:tcPr>
          <w:p w14:paraId="6FBC2430" w14:textId="77777777" w:rsidR="00D50EA4" w:rsidRPr="00E30224" w:rsidRDefault="00D50EA4" w:rsidP="00E30224">
            <w:pPr>
              <w:suppressAutoHyphens w:val="0"/>
              <w:spacing w:before="80" w:after="80" w:line="220" w:lineRule="exact"/>
              <w:ind w:firstLine="113"/>
              <w:jc w:val="right"/>
              <w:rPr>
                <w:b/>
                <w:bCs/>
                <w:sz w:val="18"/>
                <w:lang w:val="fr-FR"/>
              </w:rPr>
            </w:pPr>
            <w:r w:rsidRPr="00E30224">
              <w:rPr>
                <w:b/>
                <w:bCs/>
                <w:sz w:val="18"/>
                <w:lang w:val="fr-FR"/>
              </w:rPr>
              <w:t>5</w:t>
            </w:r>
          </w:p>
        </w:tc>
        <w:tc>
          <w:tcPr>
            <w:tcW w:w="598" w:type="dxa"/>
            <w:tcBorders>
              <w:top w:val="single" w:sz="12" w:space="0" w:color="auto"/>
              <w:bottom w:val="single" w:sz="4" w:space="0" w:color="auto"/>
            </w:tcBorders>
            <w:shd w:val="clear" w:color="auto" w:fill="auto"/>
            <w:tcMar>
              <w:right w:w="57" w:type="dxa"/>
            </w:tcMar>
          </w:tcPr>
          <w:p w14:paraId="1FC53263" w14:textId="77777777" w:rsidR="00D50EA4" w:rsidRPr="00E30224" w:rsidRDefault="00D50EA4" w:rsidP="00E30224">
            <w:pPr>
              <w:suppressAutoHyphens w:val="0"/>
              <w:spacing w:before="80" w:after="80" w:line="220" w:lineRule="exact"/>
              <w:ind w:firstLine="113"/>
              <w:jc w:val="right"/>
              <w:rPr>
                <w:b/>
                <w:bCs/>
                <w:sz w:val="18"/>
                <w:lang w:val="fr-FR"/>
              </w:rPr>
            </w:pPr>
            <w:r w:rsidRPr="00E30224">
              <w:rPr>
                <w:b/>
                <w:bCs/>
                <w:sz w:val="18"/>
                <w:lang w:val="fr-FR"/>
              </w:rPr>
              <w:t>13</w:t>
            </w:r>
          </w:p>
        </w:tc>
        <w:tc>
          <w:tcPr>
            <w:tcW w:w="599" w:type="dxa"/>
            <w:tcBorders>
              <w:top w:val="single" w:sz="12" w:space="0" w:color="auto"/>
              <w:bottom w:val="single" w:sz="4" w:space="0" w:color="auto"/>
            </w:tcBorders>
            <w:shd w:val="clear" w:color="auto" w:fill="auto"/>
            <w:tcMar>
              <w:right w:w="57" w:type="dxa"/>
            </w:tcMar>
          </w:tcPr>
          <w:p w14:paraId="6B2AB7A2" w14:textId="77777777" w:rsidR="00D50EA4" w:rsidRPr="00E30224" w:rsidRDefault="00D50EA4" w:rsidP="00E30224">
            <w:pPr>
              <w:suppressAutoHyphens w:val="0"/>
              <w:spacing w:before="80" w:after="80" w:line="220" w:lineRule="exact"/>
              <w:ind w:firstLine="113"/>
              <w:jc w:val="right"/>
              <w:rPr>
                <w:b/>
                <w:bCs/>
                <w:sz w:val="18"/>
                <w:lang w:val="fr-FR"/>
              </w:rPr>
            </w:pPr>
            <w:r w:rsidRPr="00E30224">
              <w:rPr>
                <w:b/>
                <w:bCs/>
                <w:sz w:val="18"/>
                <w:lang w:val="fr-FR"/>
              </w:rPr>
              <w:t>1</w:t>
            </w:r>
          </w:p>
        </w:tc>
        <w:tc>
          <w:tcPr>
            <w:tcW w:w="598" w:type="dxa"/>
            <w:tcBorders>
              <w:top w:val="single" w:sz="12" w:space="0" w:color="auto"/>
              <w:bottom w:val="single" w:sz="4" w:space="0" w:color="auto"/>
            </w:tcBorders>
            <w:shd w:val="clear" w:color="auto" w:fill="auto"/>
            <w:tcMar>
              <w:right w:w="57" w:type="dxa"/>
            </w:tcMar>
          </w:tcPr>
          <w:p w14:paraId="60D3C07B" w14:textId="77777777" w:rsidR="00D50EA4" w:rsidRPr="00E30224" w:rsidRDefault="00D50EA4" w:rsidP="00E30224">
            <w:pPr>
              <w:suppressAutoHyphens w:val="0"/>
              <w:spacing w:before="80" w:after="80" w:line="220" w:lineRule="exact"/>
              <w:ind w:firstLine="113"/>
              <w:jc w:val="right"/>
              <w:rPr>
                <w:b/>
                <w:bCs/>
                <w:sz w:val="18"/>
                <w:lang w:val="fr-FR"/>
              </w:rPr>
            </w:pPr>
            <w:r w:rsidRPr="00E30224">
              <w:rPr>
                <w:b/>
                <w:bCs/>
                <w:sz w:val="18"/>
                <w:lang w:val="fr-FR"/>
              </w:rPr>
              <w:t>2</w:t>
            </w:r>
          </w:p>
        </w:tc>
        <w:tc>
          <w:tcPr>
            <w:tcW w:w="599" w:type="dxa"/>
            <w:tcBorders>
              <w:top w:val="single" w:sz="12" w:space="0" w:color="auto"/>
              <w:bottom w:val="single" w:sz="4" w:space="0" w:color="auto"/>
            </w:tcBorders>
            <w:shd w:val="clear" w:color="auto" w:fill="auto"/>
            <w:tcMar>
              <w:right w:w="57" w:type="dxa"/>
            </w:tcMar>
          </w:tcPr>
          <w:p w14:paraId="368C07A0" w14:textId="77777777" w:rsidR="00D50EA4" w:rsidRPr="00E30224" w:rsidRDefault="00D50EA4" w:rsidP="00E30224">
            <w:pPr>
              <w:suppressAutoHyphens w:val="0"/>
              <w:spacing w:before="80" w:after="80" w:line="220" w:lineRule="exact"/>
              <w:ind w:firstLine="113"/>
              <w:jc w:val="right"/>
              <w:rPr>
                <w:b/>
                <w:bCs/>
                <w:sz w:val="18"/>
                <w:lang w:val="fr-FR"/>
              </w:rPr>
            </w:pPr>
            <w:r w:rsidRPr="00E30224">
              <w:rPr>
                <w:b/>
                <w:bCs/>
                <w:sz w:val="18"/>
                <w:lang w:val="fr-FR"/>
              </w:rPr>
              <w:t>2</w:t>
            </w:r>
          </w:p>
        </w:tc>
        <w:tc>
          <w:tcPr>
            <w:tcW w:w="598" w:type="dxa"/>
            <w:tcBorders>
              <w:top w:val="single" w:sz="12" w:space="0" w:color="auto"/>
              <w:bottom w:val="single" w:sz="4" w:space="0" w:color="auto"/>
            </w:tcBorders>
            <w:shd w:val="clear" w:color="auto" w:fill="auto"/>
            <w:tcMar>
              <w:right w:w="57" w:type="dxa"/>
            </w:tcMar>
          </w:tcPr>
          <w:p w14:paraId="350D4FE8" w14:textId="77777777" w:rsidR="00D50EA4" w:rsidRPr="00E30224" w:rsidRDefault="00D50EA4" w:rsidP="00E30224">
            <w:pPr>
              <w:suppressAutoHyphens w:val="0"/>
              <w:spacing w:before="80" w:after="80" w:line="220" w:lineRule="exact"/>
              <w:ind w:firstLine="113"/>
              <w:jc w:val="right"/>
              <w:rPr>
                <w:b/>
                <w:bCs/>
                <w:sz w:val="18"/>
                <w:lang w:val="fr-FR"/>
              </w:rPr>
            </w:pPr>
            <w:r w:rsidRPr="00E30224">
              <w:rPr>
                <w:b/>
                <w:bCs/>
                <w:sz w:val="18"/>
                <w:lang w:val="fr-FR"/>
              </w:rPr>
              <w:t>6</w:t>
            </w:r>
          </w:p>
        </w:tc>
        <w:tc>
          <w:tcPr>
            <w:tcW w:w="599" w:type="dxa"/>
            <w:tcBorders>
              <w:top w:val="single" w:sz="12" w:space="0" w:color="auto"/>
              <w:bottom w:val="single" w:sz="4" w:space="0" w:color="auto"/>
            </w:tcBorders>
            <w:shd w:val="clear" w:color="auto" w:fill="auto"/>
            <w:tcMar>
              <w:right w:w="57" w:type="dxa"/>
            </w:tcMar>
          </w:tcPr>
          <w:p w14:paraId="5ABF3565" w14:textId="77777777" w:rsidR="00D50EA4" w:rsidRPr="00E30224" w:rsidRDefault="00D50EA4" w:rsidP="00E30224">
            <w:pPr>
              <w:suppressAutoHyphens w:val="0"/>
              <w:spacing w:before="80" w:after="80" w:line="220" w:lineRule="exact"/>
              <w:ind w:firstLine="113"/>
              <w:jc w:val="right"/>
              <w:rPr>
                <w:b/>
                <w:bCs/>
                <w:sz w:val="18"/>
                <w:lang w:val="fr-FR"/>
              </w:rPr>
            </w:pPr>
            <w:r w:rsidRPr="00E30224">
              <w:rPr>
                <w:b/>
                <w:bCs/>
                <w:sz w:val="18"/>
                <w:lang w:val="fr-FR"/>
              </w:rPr>
              <w:t>2</w:t>
            </w:r>
          </w:p>
        </w:tc>
      </w:tr>
      <w:tr w:rsidR="00E30224" w:rsidRPr="00E30224" w14:paraId="61163EBB" w14:textId="77777777" w:rsidTr="001F5447">
        <w:tc>
          <w:tcPr>
            <w:tcW w:w="3119" w:type="dxa"/>
            <w:tcBorders>
              <w:top w:val="single" w:sz="4" w:space="0" w:color="auto"/>
            </w:tcBorders>
            <w:shd w:val="clear" w:color="auto" w:fill="auto"/>
          </w:tcPr>
          <w:p w14:paraId="144B15AC" w14:textId="77777777" w:rsidR="00D50EA4" w:rsidRPr="00E30224" w:rsidRDefault="00D50EA4" w:rsidP="00E30224">
            <w:pPr>
              <w:suppressAutoHyphens w:val="0"/>
              <w:spacing w:before="40" w:after="40" w:line="220" w:lineRule="exact"/>
              <w:rPr>
                <w:sz w:val="18"/>
              </w:rPr>
            </w:pPr>
            <w:r w:rsidRPr="00E30224">
              <w:rPr>
                <w:sz w:val="18"/>
                <w:lang w:val="fr-FR"/>
              </w:rPr>
              <w:t>Moins de 10 ans</w:t>
            </w:r>
          </w:p>
        </w:tc>
        <w:tc>
          <w:tcPr>
            <w:tcW w:w="598" w:type="dxa"/>
            <w:tcBorders>
              <w:top w:val="single" w:sz="4" w:space="0" w:color="auto"/>
            </w:tcBorders>
            <w:shd w:val="clear" w:color="auto" w:fill="auto"/>
            <w:tcMar>
              <w:right w:w="57" w:type="dxa"/>
            </w:tcMar>
          </w:tcPr>
          <w:p w14:paraId="1F8B1E42" w14:textId="77777777" w:rsidR="00D50EA4" w:rsidRPr="00E30224" w:rsidRDefault="00D50EA4" w:rsidP="00E30224">
            <w:pPr>
              <w:suppressAutoHyphens w:val="0"/>
              <w:spacing w:before="40" w:after="40" w:line="220" w:lineRule="exact"/>
              <w:jc w:val="right"/>
              <w:rPr>
                <w:sz w:val="18"/>
              </w:rPr>
            </w:pPr>
          </w:p>
        </w:tc>
        <w:tc>
          <w:tcPr>
            <w:tcW w:w="598" w:type="dxa"/>
            <w:tcBorders>
              <w:top w:val="single" w:sz="4" w:space="0" w:color="auto"/>
            </w:tcBorders>
            <w:shd w:val="clear" w:color="auto" w:fill="auto"/>
            <w:tcMar>
              <w:right w:w="57" w:type="dxa"/>
            </w:tcMar>
          </w:tcPr>
          <w:p w14:paraId="37149B59" w14:textId="77777777" w:rsidR="00D50EA4" w:rsidRPr="00E30224" w:rsidRDefault="00D50EA4" w:rsidP="00E30224">
            <w:pPr>
              <w:suppressAutoHyphens w:val="0"/>
              <w:spacing w:before="40" w:after="40" w:line="220" w:lineRule="exact"/>
              <w:jc w:val="right"/>
              <w:rPr>
                <w:sz w:val="18"/>
              </w:rPr>
            </w:pPr>
          </w:p>
        </w:tc>
        <w:tc>
          <w:tcPr>
            <w:tcW w:w="599" w:type="dxa"/>
            <w:tcBorders>
              <w:top w:val="single" w:sz="4" w:space="0" w:color="auto"/>
            </w:tcBorders>
            <w:shd w:val="clear" w:color="auto" w:fill="auto"/>
            <w:tcMar>
              <w:right w:w="57" w:type="dxa"/>
            </w:tcMar>
          </w:tcPr>
          <w:p w14:paraId="2C988937" w14:textId="77777777" w:rsidR="00D50EA4" w:rsidRPr="00E30224" w:rsidRDefault="00D50EA4" w:rsidP="00E30224">
            <w:pPr>
              <w:suppressAutoHyphens w:val="0"/>
              <w:spacing w:before="40" w:after="40" w:line="220" w:lineRule="exact"/>
              <w:jc w:val="right"/>
              <w:rPr>
                <w:sz w:val="18"/>
              </w:rPr>
            </w:pPr>
            <w:r w:rsidRPr="00E30224">
              <w:rPr>
                <w:sz w:val="18"/>
                <w:lang w:val="fr-FR"/>
              </w:rPr>
              <w:t>1</w:t>
            </w:r>
          </w:p>
        </w:tc>
        <w:tc>
          <w:tcPr>
            <w:tcW w:w="598" w:type="dxa"/>
            <w:tcBorders>
              <w:top w:val="single" w:sz="4" w:space="0" w:color="auto"/>
            </w:tcBorders>
            <w:shd w:val="clear" w:color="auto" w:fill="auto"/>
            <w:tcMar>
              <w:right w:w="57" w:type="dxa"/>
            </w:tcMar>
          </w:tcPr>
          <w:p w14:paraId="72D4BB53" w14:textId="77777777" w:rsidR="00D50EA4" w:rsidRPr="00E30224" w:rsidRDefault="00D50EA4" w:rsidP="00E30224">
            <w:pPr>
              <w:suppressAutoHyphens w:val="0"/>
              <w:spacing w:before="40" w:after="40" w:line="220" w:lineRule="exact"/>
              <w:jc w:val="right"/>
              <w:rPr>
                <w:sz w:val="18"/>
              </w:rPr>
            </w:pPr>
            <w:r w:rsidRPr="00E30224">
              <w:rPr>
                <w:sz w:val="18"/>
                <w:lang w:val="fr-FR"/>
              </w:rPr>
              <w:t>2</w:t>
            </w:r>
          </w:p>
        </w:tc>
        <w:tc>
          <w:tcPr>
            <w:tcW w:w="599" w:type="dxa"/>
            <w:tcBorders>
              <w:top w:val="single" w:sz="4" w:space="0" w:color="auto"/>
            </w:tcBorders>
            <w:shd w:val="clear" w:color="auto" w:fill="auto"/>
            <w:tcMar>
              <w:right w:w="57" w:type="dxa"/>
            </w:tcMar>
          </w:tcPr>
          <w:p w14:paraId="66234FC4" w14:textId="77777777" w:rsidR="00D50EA4" w:rsidRPr="00E30224" w:rsidRDefault="00D50EA4" w:rsidP="00E30224">
            <w:pPr>
              <w:suppressAutoHyphens w:val="0"/>
              <w:spacing w:before="40" w:after="40" w:line="220" w:lineRule="exact"/>
              <w:jc w:val="right"/>
              <w:rPr>
                <w:sz w:val="18"/>
              </w:rPr>
            </w:pPr>
          </w:p>
        </w:tc>
        <w:tc>
          <w:tcPr>
            <w:tcW w:w="598" w:type="dxa"/>
            <w:tcBorders>
              <w:top w:val="single" w:sz="4" w:space="0" w:color="auto"/>
            </w:tcBorders>
            <w:shd w:val="clear" w:color="auto" w:fill="auto"/>
            <w:tcMar>
              <w:right w:w="57" w:type="dxa"/>
            </w:tcMar>
          </w:tcPr>
          <w:p w14:paraId="73B812B4" w14:textId="77777777" w:rsidR="00D50EA4" w:rsidRPr="00E30224" w:rsidRDefault="00D50EA4" w:rsidP="00E30224">
            <w:pPr>
              <w:suppressAutoHyphens w:val="0"/>
              <w:spacing w:before="40" w:after="40" w:line="220" w:lineRule="exact"/>
              <w:jc w:val="right"/>
              <w:rPr>
                <w:sz w:val="18"/>
              </w:rPr>
            </w:pPr>
          </w:p>
        </w:tc>
        <w:tc>
          <w:tcPr>
            <w:tcW w:w="599" w:type="dxa"/>
            <w:tcBorders>
              <w:top w:val="single" w:sz="4" w:space="0" w:color="auto"/>
            </w:tcBorders>
            <w:shd w:val="clear" w:color="auto" w:fill="auto"/>
            <w:tcMar>
              <w:right w:w="57" w:type="dxa"/>
            </w:tcMar>
          </w:tcPr>
          <w:p w14:paraId="77B270EF" w14:textId="77777777" w:rsidR="00D50EA4" w:rsidRPr="00E30224" w:rsidRDefault="00D50EA4" w:rsidP="00E30224">
            <w:pPr>
              <w:suppressAutoHyphens w:val="0"/>
              <w:spacing w:before="40" w:after="40" w:line="220" w:lineRule="exact"/>
              <w:jc w:val="right"/>
              <w:rPr>
                <w:sz w:val="18"/>
              </w:rPr>
            </w:pPr>
            <w:r w:rsidRPr="00E30224">
              <w:rPr>
                <w:sz w:val="18"/>
                <w:lang w:val="fr-FR"/>
              </w:rPr>
              <w:t>1</w:t>
            </w:r>
          </w:p>
        </w:tc>
        <w:tc>
          <w:tcPr>
            <w:tcW w:w="598" w:type="dxa"/>
            <w:tcBorders>
              <w:top w:val="single" w:sz="4" w:space="0" w:color="auto"/>
            </w:tcBorders>
            <w:shd w:val="clear" w:color="auto" w:fill="auto"/>
            <w:tcMar>
              <w:right w:w="57" w:type="dxa"/>
            </w:tcMar>
          </w:tcPr>
          <w:p w14:paraId="13A3703F" w14:textId="77777777" w:rsidR="00D50EA4" w:rsidRPr="00E30224" w:rsidRDefault="00D50EA4" w:rsidP="00E30224">
            <w:pPr>
              <w:suppressAutoHyphens w:val="0"/>
              <w:spacing w:before="40" w:after="40" w:line="220" w:lineRule="exact"/>
              <w:jc w:val="right"/>
              <w:rPr>
                <w:sz w:val="18"/>
              </w:rPr>
            </w:pPr>
            <w:r w:rsidRPr="00E30224">
              <w:rPr>
                <w:sz w:val="18"/>
                <w:lang w:val="fr-FR"/>
              </w:rPr>
              <w:t>1</w:t>
            </w:r>
          </w:p>
        </w:tc>
        <w:tc>
          <w:tcPr>
            <w:tcW w:w="599" w:type="dxa"/>
            <w:tcBorders>
              <w:top w:val="single" w:sz="4" w:space="0" w:color="auto"/>
            </w:tcBorders>
            <w:shd w:val="clear" w:color="auto" w:fill="auto"/>
            <w:tcMar>
              <w:right w:w="57" w:type="dxa"/>
            </w:tcMar>
          </w:tcPr>
          <w:p w14:paraId="0015D843" w14:textId="77777777" w:rsidR="00D50EA4" w:rsidRPr="00E30224" w:rsidRDefault="00D50EA4" w:rsidP="00E30224">
            <w:pPr>
              <w:suppressAutoHyphens w:val="0"/>
              <w:spacing w:before="40" w:after="40" w:line="220" w:lineRule="exact"/>
              <w:jc w:val="right"/>
              <w:rPr>
                <w:sz w:val="18"/>
              </w:rPr>
            </w:pPr>
          </w:p>
        </w:tc>
      </w:tr>
      <w:tr w:rsidR="00E30224" w:rsidRPr="00E30224" w14:paraId="5E3C0FA6" w14:textId="77777777" w:rsidTr="00E30224">
        <w:tc>
          <w:tcPr>
            <w:tcW w:w="3119" w:type="dxa"/>
            <w:shd w:val="clear" w:color="auto" w:fill="auto"/>
          </w:tcPr>
          <w:p w14:paraId="2D717536" w14:textId="77777777" w:rsidR="00D50EA4" w:rsidRPr="00E30224" w:rsidRDefault="00D50EA4" w:rsidP="00E30224">
            <w:pPr>
              <w:suppressAutoHyphens w:val="0"/>
              <w:spacing w:before="40" w:after="40" w:line="220" w:lineRule="exact"/>
              <w:ind w:firstLine="113"/>
              <w:rPr>
                <w:sz w:val="18"/>
                <w:lang w:val="fr-FR"/>
              </w:rPr>
            </w:pPr>
            <w:r w:rsidRPr="00E30224">
              <w:rPr>
                <w:sz w:val="18"/>
                <w:lang w:val="fr-FR"/>
              </w:rPr>
              <w:t>dont victimes de violence sexuelle</w:t>
            </w:r>
          </w:p>
        </w:tc>
        <w:tc>
          <w:tcPr>
            <w:tcW w:w="598" w:type="dxa"/>
            <w:shd w:val="clear" w:color="auto" w:fill="auto"/>
            <w:tcMar>
              <w:right w:w="57" w:type="dxa"/>
            </w:tcMar>
          </w:tcPr>
          <w:p w14:paraId="74AA6198"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476F0146"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0890BA6B"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334C4222"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0F91F316"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6D275992"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19A43A4A" w14:textId="77777777" w:rsidR="00D50EA4" w:rsidRPr="00E30224" w:rsidRDefault="00D50EA4" w:rsidP="00E30224">
            <w:pPr>
              <w:suppressAutoHyphens w:val="0"/>
              <w:spacing w:before="40" w:after="40" w:line="220" w:lineRule="exact"/>
              <w:ind w:firstLine="113"/>
              <w:jc w:val="right"/>
              <w:rPr>
                <w:sz w:val="18"/>
                <w:lang w:val="fr-FR"/>
              </w:rPr>
            </w:pPr>
            <w:r w:rsidRPr="00E30224">
              <w:rPr>
                <w:sz w:val="18"/>
                <w:lang w:val="fr-FR"/>
              </w:rPr>
              <w:t>1</w:t>
            </w:r>
          </w:p>
        </w:tc>
        <w:tc>
          <w:tcPr>
            <w:tcW w:w="598" w:type="dxa"/>
            <w:shd w:val="clear" w:color="auto" w:fill="auto"/>
            <w:tcMar>
              <w:right w:w="57" w:type="dxa"/>
            </w:tcMar>
          </w:tcPr>
          <w:p w14:paraId="4C5CF349"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24EE1F86" w14:textId="77777777" w:rsidR="00D50EA4" w:rsidRPr="00E30224" w:rsidRDefault="00D50EA4" w:rsidP="00E30224">
            <w:pPr>
              <w:suppressAutoHyphens w:val="0"/>
              <w:spacing w:before="40" w:after="40" w:line="220" w:lineRule="exact"/>
              <w:ind w:firstLine="113"/>
              <w:jc w:val="right"/>
              <w:rPr>
                <w:sz w:val="18"/>
                <w:lang w:val="fr-FR"/>
              </w:rPr>
            </w:pPr>
          </w:p>
        </w:tc>
      </w:tr>
      <w:tr w:rsidR="00E30224" w:rsidRPr="00E30224" w14:paraId="0B82FA3C" w14:textId="77777777" w:rsidTr="00E30224">
        <w:tc>
          <w:tcPr>
            <w:tcW w:w="3119" w:type="dxa"/>
            <w:shd w:val="clear" w:color="auto" w:fill="auto"/>
          </w:tcPr>
          <w:p w14:paraId="41314772" w14:textId="77777777" w:rsidR="00D50EA4" w:rsidRPr="00E30224" w:rsidRDefault="00D50EA4" w:rsidP="00E30224">
            <w:pPr>
              <w:suppressAutoHyphens w:val="0"/>
              <w:spacing w:before="40" w:after="40" w:line="220" w:lineRule="exact"/>
              <w:ind w:firstLine="113"/>
              <w:rPr>
                <w:sz w:val="18"/>
                <w:lang w:val="fr-FR"/>
              </w:rPr>
            </w:pPr>
            <w:r w:rsidRPr="00E30224">
              <w:rPr>
                <w:sz w:val="18"/>
                <w:lang w:val="fr-FR"/>
              </w:rPr>
              <w:t>dont victimes d’autres infractions</w:t>
            </w:r>
          </w:p>
        </w:tc>
        <w:tc>
          <w:tcPr>
            <w:tcW w:w="598" w:type="dxa"/>
            <w:shd w:val="clear" w:color="auto" w:fill="auto"/>
            <w:tcMar>
              <w:right w:w="57" w:type="dxa"/>
            </w:tcMar>
          </w:tcPr>
          <w:p w14:paraId="1A8EA8B9"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6DEB7F8B"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7E88FC7E"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684B577F"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2D68885E"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1E4440D6"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3B781E8B" w14:textId="77777777" w:rsidR="00D50EA4" w:rsidRPr="00E30224" w:rsidRDefault="00D50EA4" w:rsidP="00E30224">
            <w:pPr>
              <w:suppressAutoHyphens w:val="0"/>
              <w:spacing w:before="40" w:after="40" w:line="220" w:lineRule="exact"/>
              <w:ind w:firstLine="113"/>
              <w:jc w:val="right"/>
              <w:rPr>
                <w:sz w:val="18"/>
                <w:lang w:val="fr-FR"/>
              </w:rPr>
            </w:pPr>
            <w:r w:rsidRPr="00E30224">
              <w:rPr>
                <w:sz w:val="18"/>
                <w:lang w:val="fr-FR"/>
              </w:rPr>
              <w:t>1</w:t>
            </w:r>
          </w:p>
        </w:tc>
        <w:tc>
          <w:tcPr>
            <w:tcW w:w="598" w:type="dxa"/>
            <w:shd w:val="clear" w:color="auto" w:fill="auto"/>
            <w:tcMar>
              <w:right w:w="57" w:type="dxa"/>
            </w:tcMar>
          </w:tcPr>
          <w:p w14:paraId="0A389B4F"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38AACCE3" w14:textId="77777777" w:rsidR="00D50EA4" w:rsidRPr="00E30224" w:rsidRDefault="00D50EA4" w:rsidP="00E30224">
            <w:pPr>
              <w:suppressAutoHyphens w:val="0"/>
              <w:spacing w:before="40" w:after="40" w:line="220" w:lineRule="exact"/>
              <w:ind w:firstLine="113"/>
              <w:jc w:val="right"/>
              <w:rPr>
                <w:sz w:val="18"/>
                <w:lang w:val="fr-FR"/>
              </w:rPr>
            </w:pPr>
          </w:p>
        </w:tc>
      </w:tr>
      <w:tr w:rsidR="00E30224" w:rsidRPr="00E30224" w14:paraId="3C225BF5" w14:textId="77777777" w:rsidTr="00E30224">
        <w:tc>
          <w:tcPr>
            <w:tcW w:w="3119" w:type="dxa"/>
            <w:shd w:val="clear" w:color="auto" w:fill="auto"/>
          </w:tcPr>
          <w:p w14:paraId="3AC67423" w14:textId="77777777" w:rsidR="00D50EA4" w:rsidRPr="00E30224" w:rsidRDefault="00D50EA4" w:rsidP="00E30224">
            <w:pPr>
              <w:suppressAutoHyphens w:val="0"/>
              <w:spacing w:before="40" w:after="40" w:line="220" w:lineRule="exact"/>
              <w:rPr>
                <w:sz w:val="18"/>
              </w:rPr>
            </w:pPr>
            <w:r w:rsidRPr="00E30224">
              <w:rPr>
                <w:sz w:val="18"/>
                <w:lang w:val="fr-FR"/>
              </w:rPr>
              <w:t>10 à 17 ans</w:t>
            </w:r>
          </w:p>
        </w:tc>
        <w:tc>
          <w:tcPr>
            <w:tcW w:w="598" w:type="dxa"/>
            <w:shd w:val="clear" w:color="auto" w:fill="auto"/>
            <w:tcMar>
              <w:right w:w="57" w:type="dxa"/>
            </w:tcMar>
          </w:tcPr>
          <w:p w14:paraId="6A624039" w14:textId="77777777" w:rsidR="00D50EA4" w:rsidRPr="00E30224" w:rsidRDefault="00D50EA4" w:rsidP="00E30224">
            <w:pPr>
              <w:suppressAutoHyphens w:val="0"/>
              <w:spacing w:before="40" w:after="40" w:line="220" w:lineRule="exact"/>
              <w:jc w:val="right"/>
              <w:rPr>
                <w:sz w:val="18"/>
              </w:rPr>
            </w:pPr>
          </w:p>
        </w:tc>
        <w:tc>
          <w:tcPr>
            <w:tcW w:w="598" w:type="dxa"/>
            <w:shd w:val="clear" w:color="auto" w:fill="auto"/>
            <w:tcMar>
              <w:right w:w="57" w:type="dxa"/>
            </w:tcMar>
          </w:tcPr>
          <w:p w14:paraId="5646BEEB" w14:textId="77777777" w:rsidR="00D50EA4" w:rsidRPr="00E30224" w:rsidRDefault="00D50EA4" w:rsidP="00E30224">
            <w:pPr>
              <w:suppressAutoHyphens w:val="0"/>
              <w:spacing w:before="40" w:after="40" w:line="220" w:lineRule="exact"/>
              <w:jc w:val="right"/>
              <w:rPr>
                <w:sz w:val="18"/>
              </w:rPr>
            </w:pPr>
            <w:r w:rsidRPr="00E30224">
              <w:rPr>
                <w:sz w:val="18"/>
                <w:lang w:val="fr-FR"/>
              </w:rPr>
              <w:t>3</w:t>
            </w:r>
          </w:p>
        </w:tc>
        <w:tc>
          <w:tcPr>
            <w:tcW w:w="599" w:type="dxa"/>
            <w:shd w:val="clear" w:color="auto" w:fill="auto"/>
            <w:tcMar>
              <w:right w:w="57" w:type="dxa"/>
            </w:tcMar>
          </w:tcPr>
          <w:p w14:paraId="73173301" w14:textId="77777777" w:rsidR="00D50EA4" w:rsidRPr="00E30224" w:rsidRDefault="00D50EA4" w:rsidP="00E30224">
            <w:pPr>
              <w:suppressAutoHyphens w:val="0"/>
              <w:spacing w:before="40" w:after="40" w:line="220" w:lineRule="exact"/>
              <w:jc w:val="right"/>
              <w:rPr>
                <w:sz w:val="18"/>
              </w:rPr>
            </w:pPr>
            <w:r w:rsidRPr="00E30224">
              <w:rPr>
                <w:sz w:val="18"/>
                <w:lang w:val="fr-FR"/>
              </w:rPr>
              <w:t>4</w:t>
            </w:r>
          </w:p>
        </w:tc>
        <w:tc>
          <w:tcPr>
            <w:tcW w:w="598" w:type="dxa"/>
            <w:shd w:val="clear" w:color="auto" w:fill="auto"/>
            <w:tcMar>
              <w:right w:w="57" w:type="dxa"/>
            </w:tcMar>
          </w:tcPr>
          <w:p w14:paraId="5C0CB44F" w14:textId="77777777" w:rsidR="00D50EA4" w:rsidRPr="00E30224" w:rsidRDefault="00D50EA4" w:rsidP="00E30224">
            <w:pPr>
              <w:suppressAutoHyphens w:val="0"/>
              <w:spacing w:before="40" w:after="40" w:line="220" w:lineRule="exact"/>
              <w:jc w:val="right"/>
              <w:rPr>
                <w:sz w:val="18"/>
              </w:rPr>
            </w:pPr>
            <w:r w:rsidRPr="00E30224">
              <w:rPr>
                <w:sz w:val="18"/>
                <w:lang w:val="fr-FR"/>
              </w:rPr>
              <w:t>11</w:t>
            </w:r>
          </w:p>
        </w:tc>
        <w:tc>
          <w:tcPr>
            <w:tcW w:w="599" w:type="dxa"/>
            <w:shd w:val="clear" w:color="auto" w:fill="auto"/>
            <w:tcMar>
              <w:right w:w="57" w:type="dxa"/>
            </w:tcMar>
          </w:tcPr>
          <w:p w14:paraId="6E6E19C8" w14:textId="77777777" w:rsidR="00D50EA4" w:rsidRPr="00E30224" w:rsidRDefault="00D50EA4" w:rsidP="00E30224">
            <w:pPr>
              <w:suppressAutoHyphens w:val="0"/>
              <w:spacing w:before="40" w:after="40" w:line="220" w:lineRule="exact"/>
              <w:jc w:val="right"/>
              <w:rPr>
                <w:sz w:val="18"/>
              </w:rPr>
            </w:pPr>
            <w:r w:rsidRPr="00E30224">
              <w:rPr>
                <w:sz w:val="18"/>
                <w:lang w:val="fr-FR"/>
              </w:rPr>
              <w:t>1</w:t>
            </w:r>
          </w:p>
        </w:tc>
        <w:tc>
          <w:tcPr>
            <w:tcW w:w="598" w:type="dxa"/>
            <w:shd w:val="clear" w:color="auto" w:fill="auto"/>
            <w:tcMar>
              <w:right w:w="57" w:type="dxa"/>
            </w:tcMar>
          </w:tcPr>
          <w:p w14:paraId="10DFFAC1" w14:textId="77777777" w:rsidR="00D50EA4" w:rsidRPr="00E30224" w:rsidRDefault="00D50EA4" w:rsidP="00E30224">
            <w:pPr>
              <w:suppressAutoHyphens w:val="0"/>
              <w:spacing w:before="40" w:after="40" w:line="220" w:lineRule="exact"/>
              <w:jc w:val="right"/>
              <w:rPr>
                <w:sz w:val="18"/>
              </w:rPr>
            </w:pPr>
            <w:r w:rsidRPr="00E30224">
              <w:rPr>
                <w:sz w:val="18"/>
                <w:lang w:val="fr-FR"/>
              </w:rPr>
              <w:t>2</w:t>
            </w:r>
          </w:p>
        </w:tc>
        <w:tc>
          <w:tcPr>
            <w:tcW w:w="599" w:type="dxa"/>
            <w:shd w:val="clear" w:color="auto" w:fill="auto"/>
            <w:tcMar>
              <w:right w:w="57" w:type="dxa"/>
            </w:tcMar>
          </w:tcPr>
          <w:p w14:paraId="7BA38392" w14:textId="77777777" w:rsidR="00D50EA4" w:rsidRPr="00E30224" w:rsidRDefault="00D50EA4" w:rsidP="00E30224">
            <w:pPr>
              <w:suppressAutoHyphens w:val="0"/>
              <w:spacing w:before="40" w:after="40" w:line="220" w:lineRule="exact"/>
              <w:jc w:val="right"/>
              <w:rPr>
                <w:sz w:val="18"/>
              </w:rPr>
            </w:pPr>
            <w:r w:rsidRPr="00E30224">
              <w:rPr>
                <w:sz w:val="18"/>
                <w:lang w:val="fr-FR"/>
              </w:rPr>
              <w:t>1</w:t>
            </w:r>
          </w:p>
        </w:tc>
        <w:tc>
          <w:tcPr>
            <w:tcW w:w="598" w:type="dxa"/>
            <w:shd w:val="clear" w:color="auto" w:fill="auto"/>
            <w:tcMar>
              <w:right w:w="57" w:type="dxa"/>
            </w:tcMar>
          </w:tcPr>
          <w:p w14:paraId="4AFB607D" w14:textId="77777777" w:rsidR="00D50EA4" w:rsidRPr="00E30224" w:rsidRDefault="00D50EA4" w:rsidP="00E30224">
            <w:pPr>
              <w:suppressAutoHyphens w:val="0"/>
              <w:spacing w:before="40" w:after="40" w:line="220" w:lineRule="exact"/>
              <w:jc w:val="right"/>
              <w:rPr>
                <w:sz w:val="18"/>
              </w:rPr>
            </w:pPr>
            <w:r w:rsidRPr="00E30224">
              <w:rPr>
                <w:sz w:val="18"/>
                <w:lang w:val="fr-FR"/>
              </w:rPr>
              <w:t>5</w:t>
            </w:r>
          </w:p>
        </w:tc>
        <w:tc>
          <w:tcPr>
            <w:tcW w:w="599" w:type="dxa"/>
            <w:shd w:val="clear" w:color="auto" w:fill="auto"/>
            <w:tcMar>
              <w:right w:w="57" w:type="dxa"/>
            </w:tcMar>
          </w:tcPr>
          <w:p w14:paraId="28B17D58" w14:textId="77777777" w:rsidR="00D50EA4" w:rsidRPr="00E30224" w:rsidRDefault="00D50EA4" w:rsidP="00E30224">
            <w:pPr>
              <w:suppressAutoHyphens w:val="0"/>
              <w:spacing w:before="40" w:after="40" w:line="220" w:lineRule="exact"/>
              <w:jc w:val="right"/>
              <w:rPr>
                <w:sz w:val="18"/>
              </w:rPr>
            </w:pPr>
            <w:r w:rsidRPr="00E30224">
              <w:rPr>
                <w:sz w:val="18"/>
                <w:lang w:val="fr-FR"/>
              </w:rPr>
              <w:t>2</w:t>
            </w:r>
          </w:p>
        </w:tc>
      </w:tr>
      <w:tr w:rsidR="00E30224" w:rsidRPr="00E30224" w14:paraId="450E06B4" w14:textId="77777777" w:rsidTr="00E30224">
        <w:tc>
          <w:tcPr>
            <w:tcW w:w="3119" w:type="dxa"/>
            <w:shd w:val="clear" w:color="auto" w:fill="auto"/>
          </w:tcPr>
          <w:p w14:paraId="0D2E8852" w14:textId="77777777" w:rsidR="00D50EA4" w:rsidRPr="00E30224" w:rsidRDefault="00D50EA4" w:rsidP="00E30224">
            <w:pPr>
              <w:suppressAutoHyphens w:val="0"/>
              <w:spacing w:before="40" w:after="40" w:line="220" w:lineRule="exact"/>
              <w:ind w:firstLine="113"/>
              <w:rPr>
                <w:sz w:val="18"/>
                <w:lang w:val="fr-FR"/>
              </w:rPr>
            </w:pPr>
            <w:r w:rsidRPr="00E30224">
              <w:rPr>
                <w:sz w:val="18"/>
                <w:lang w:val="fr-FR"/>
              </w:rPr>
              <w:t>dont victimes de violence sexuelle</w:t>
            </w:r>
          </w:p>
        </w:tc>
        <w:tc>
          <w:tcPr>
            <w:tcW w:w="598" w:type="dxa"/>
            <w:shd w:val="clear" w:color="auto" w:fill="auto"/>
            <w:tcMar>
              <w:right w:w="57" w:type="dxa"/>
            </w:tcMar>
          </w:tcPr>
          <w:p w14:paraId="4D305BC0"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533CA3CC"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5864BB26"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2B6C8C2E"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7E4A7F59"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0B0473D8" w14:textId="77777777" w:rsidR="00D50EA4" w:rsidRPr="00E30224" w:rsidRDefault="00D50EA4" w:rsidP="00E30224">
            <w:pPr>
              <w:suppressAutoHyphens w:val="0"/>
              <w:spacing w:before="40" w:after="40" w:line="220" w:lineRule="exact"/>
              <w:ind w:firstLine="113"/>
              <w:jc w:val="right"/>
              <w:rPr>
                <w:sz w:val="18"/>
                <w:lang w:val="fr-FR"/>
              </w:rPr>
            </w:pPr>
            <w:r w:rsidRPr="00E30224">
              <w:rPr>
                <w:sz w:val="18"/>
                <w:lang w:val="fr-FR"/>
              </w:rPr>
              <w:t>2</w:t>
            </w:r>
          </w:p>
        </w:tc>
        <w:tc>
          <w:tcPr>
            <w:tcW w:w="599" w:type="dxa"/>
            <w:shd w:val="clear" w:color="auto" w:fill="auto"/>
            <w:tcMar>
              <w:right w:w="57" w:type="dxa"/>
            </w:tcMar>
          </w:tcPr>
          <w:p w14:paraId="44DCD858" w14:textId="77777777" w:rsidR="00D50EA4" w:rsidRPr="00E30224" w:rsidRDefault="00D50EA4" w:rsidP="00E30224">
            <w:pPr>
              <w:suppressAutoHyphens w:val="0"/>
              <w:spacing w:before="40" w:after="40" w:line="220" w:lineRule="exact"/>
              <w:ind w:firstLine="113"/>
              <w:jc w:val="right"/>
              <w:rPr>
                <w:sz w:val="18"/>
                <w:lang w:val="fr-FR"/>
              </w:rPr>
            </w:pPr>
            <w:r w:rsidRPr="00E30224">
              <w:rPr>
                <w:sz w:val="18"/>
                <w:lang w:val="fr-FR"/>
              </w:rPr>
              <w:t>1</w:t>
            </w:r>
          </w:p>
        </w:tc>
        <w:tc>
          <w:tcPr>
            <w:tcW w:w="598" w:type="dxa"/>
            <w:shd w:val="clear" w:color="auto" w:fill="auto"/>
            <w:tcMar>
              <w:right w:w="57" w:type="dxa"/>
            </w:tcMar>
          </w:tcPr>
          <w:p w14:paraId="67648E9E" w14:textId="77777777" w:rsidR="00D50EA4" w:rsidRPr="00E30224" w:rsidRDefault="00D50EA4" w:rsidP="00E30224">
            <w:pPr>
              <w:suppressAutoHyphens w:val="0"/>
              <w:spacing w:before="40" w:after="40" w:line="220" w:lineRule="exact"/>
              <w:ind w:firstLine="113"/>
              <w:jc w:val="right"/>
              <w:rPr>
                <w:sz w:val="18"/>
                <w:lang w:val="fr-FR"/>
              </w:rPr>
            </w:pPr>
            <w:r w:rsidRPr="00E30224">
              <w:rPr>
                <w:sz w:val="18"/>
                <w:lang w:val="fr-FR"/>
              </w:rPr>
              <w:t>4</w:t>
            </w:r>
          </w:p>
        </w:tc>
        <w:tc>
          <w:tcPr>
            <w:tcW w:w="599" w:type="dxa"/>
            <w:shd w:val="clear" w:color="auto" w:fill="auto"/>
            <w:tcMar>
              <w:right w:w="57" w:type="dxa"/>
            </w:tcMar>
          </w:tcPr>
          <w:p w14:paraId="17C03DC2" w14:textId="77777777" w:rsidR="00D50EA4" w:rsidRPr="00E30224" w:rsidRDefault="00D50EA4" w:rsidP="00E30224">
            <w:pPr>
              <w:suppressAutoHyphens w:val="0"/>
              <w:spacing w:before="40" w:after="40" w:line="220" w:lineRule="exact"/>
              <w:ind w:firstLine="113"/>
              <w:jc w:val="right"/>
              <w:rPr>
                <w:sz w:val="18"/>
                <w:lang w:val="fr-FR"/>
              </w:rPr>
            </w:pPr>
            <w:r w:rsidRPr="00E30224">
              <w:rPr>
                <w:sz w:val="18"/>
                <w:lang w:val="fr-FR"/>
              </w:rPr>
              <w:t>2</w:t>
            </w:r>
          </w:p>
        </w:tc>
      </w:tr>
      <w:tr w:rsidR="00E30224" w:rsidRPr="00E30224" w14:paraId="4B5FD71D" w14:textId="77777777" w:rsidTr="00E30224">
        <w:tc>
          <w:tcPr>
            <w:tcW w:w="3119" w:type="dxa"/>
            <w:shd w:val="clear" w:color="auto" w:fill="auto"/>
          </w:tcPr>
          <w:p w14:paraId="46240F51" w14:textId="77777777" w:rsidR="00D50EA4" w:rsidRPr="00E30224" w:rsidRDefault="00D50EA4" w:rsidP="00E30224">
            <w:pPr>
              <w:suppressAutoHyphens w:val="0"/>
              <w:spacing w:before="40" w:after="40" w:line="220" w:lineRule="exact"/>
              <w:ind w:firstLine="113"/>
              <w:rPr>
                <w:sz w:val="18"/>
                <w:lang w:val="fr-FR"/>
              </w:rPr>
            </w:pPr>
            <w:r w:rsidRPr="00E30224">
              <w:rPr>
                <w:sz w:val="18"/>
                <w:lang w:val="fr-FR"/>
              </w:rPr>
              <w:t>dont victimes d’autres infractions</w:t>
            </w:r>
          </w:p>
        </w:tc>
        <w:tc>
          <w:tcPr>
            <w:tcW w:w="598" w:type="dxa"/>
            <w:shd w:val="clear" w:color="auto" w:fill="auto"/>
            <w:tcMar>
              <w:right w:w="57" w:type="dxa"/>
            </w:tcMar>
          </w:tcPr>
          <w:p w14:paraId="706C6DCA"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0ABCD6A5"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09833FF3"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0B39161C"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2811F8EE"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5487843F" w14:textId="77777777" w:rsidR="00D50EA4" w:rsidRPr="00E30224" w:rsidRDefault="00D50EA4" w:rsidP="00E30224">
            <w:pPr>
              <w:suppressAutoHyphens w:val="0"/>
              <w:spacing w:before="40" w:after="40" w:line="220" w:lineRule="exact"/>
              <w:ind w:firstLine="113"/>
              <w:jc w:val="right"/>
              <w:rPr>
                <w:sz w:val="18"/>
                <w:lang w:val="fr-FR"/>
              </w:rPr>
            </w:pPr>
          </w:p>
        </w:tc>
        <w:tc>
          <w:tcPr>
            <w:tcW w:w="599" w:type="dxa"/>
            <w:shd w:val="clear" w:color="auto" w:fill="auto"/>
            <w:tcMar>
              <w:right w:w="57" w:type="dxa"/>
            </w:tcMar>
          </w:tcPr>
          <w:p w14:paraId="6DE95128" w14:textId="77777777" w:rsidR="00D50EA4" w:rsidRPr="00E30224" w:rsidRDefault="00D50EA4" w:rsidP="00E30224">
            <w:pPr>
              <w:suppressAutoHyphens w:val="0"/>
              <w:spacing w:before="40" w:after="40" w:line="220" w:lineRule="exact"/>
              <w:ind w:firstLine="113"/>
              <w:jc w:val="right"/>
              <w:rPr>
                <w:sz w:val="18"/>
                <w:lang w:val="fr-FR"/>
              </w:rPr>
            </w:pPr>
          </w:p>
        </w:tc>
        <w:tc>
          <w:tcPr>
            <w:tcW w:w="598" w:type="dxa"/>
            <w:shd w:val="clear" w:color="auto" w:fill="auto"/>
            <w:tcMar>
              <w:right w:w="57" w:type="dxa"/>
            </w:tcMar>
          </w:tcPr>
          <w:p w14:paraId="2ADB576E" w14:textId="77777777" w:rsidR="00D50EA4" w:rsidRPr="00E30224" w:rsidRDefault="00D50EA4" w:rsidP="00E30224">
            <w:pPr>
              <w:suppressAutoHyphens w:val="0"/>
              <w:spacing w:before="40" w:after="40" w:line="220" w:lineRule="exact"/>
              <w:ind w:firstLine="113"/>
              <w:jc w:val="right"/>
              <w:rPr>
                <w:sz w:val="18"/>
                <w:lang w:val="fr-FR"/>
              </w:rPr>
            </w:pPr>
            <w:r w:rsidRPr="00E30224">
              <w:rPr>
                <w:sz w:val="18"/>
                <w:lang w:val="fr-FR"/>
              </w:rPr>
              <w:t>1</w:t>
            </w:r>
          </w:p>
        </w:tc>
        <w:tc>
          <w:tcPr>
            <w:tcW w:w="599" w:type="dxa"/>
            <w:shd w:val="clear" w:color="auto" w:fill="auto"/>
            <w:tcMar>
              <w:right w:w="57" w:type="dxa"/>
            </w:tcMar>
          </w:tcPr>
          <w:p w14:paraId="3BB5E004" w14:textId="77777777" w:rsidR="00D50EA4" w:rsidRPr="00E30224" w:rsidRDefault="00D50EA4" w:rsidP="00E30224">
            <w:pPr>
              <w:suppressAutoHyphens w:val="0"/>
              <w:spacing w:before="40" w:after="40" w:line="220" w:lineRule="exact"/>
              <w:ind w:firstLine="113"/>
              <w:jc w:val="right"/>
              <w:rPr>
                <w:sz w:val="18"/>
                <w:lang w:val="fr-FR"/>
              </w:rPr>
            </w:pPr>
          </w:p>
        </w:tc>
      </w:tr>
      <w:tr w:rsidR="00E30224" w:rsidRPr="00E30224" w14:paraId="498E01E2" w14:textId="77777777" w:rsidTr="00E30224">
        <w:tc>
          <w:tcPr>
            <w:tcW w:w="3119" w:type="dxa"/>
            <w:tcBorders>
              <w:bottom w:val="single" w:sz="12" w:space="0" w:color="auto"/>
            </w:tcBorders>
            <w:shd w:val="clear" w:color="auto" w:fill="auto"/>
          </w:tcPr>
          <w:p w14:paraId="36CC4F53" w14:textId="2032EFAE" w:rsidR="00D50EA4" w:rsidRPr="00E30224" w:rsidRDefault="00D50EA4" w:rsidP="00E30224">
            <w:pPr>
              <w:suppressAutoHyphens w:val="0"/>
              <w:spacing w:before="40" w:after="40" w:line="220" w:lineRule="exact"/>
              <w:rPr>
                <w:sz w:val="18"/>
                <w:lang w:val="fr-BE"/>
              </w:rPr>
            </w:pPr>
            <w:r w:rsidRPr="00E30224">
              <w:rPr>
                <w:sz w:val="18"/>
                <w:lang w:val="fr-FR"/>
              </w:rPr>
              <w:t xml:space="preserve">Cas de violence sexuelle à l’encontre </w:t>
            </w:r>
            <w:r w:rsidR="00E30224">
              <w:rPr>
                <w:sz w:val="18"/>
                <w:lang w:val="fr-FR"/>
              </w:rPr>
              <w:br/>
            </w:r>
            <w:r w:rsidRPr="00E30224">
              <w:rPr>
                <w:sz w:val="18"/>
                <w:lang w:val="fr-FR"/>
              </w:rPr>
              <w:t>de mineurs</w:t>
            </w:r>
          </w:p>
        </w:tc>
        <w:tc>
          <w:tcPr>
            <w:tcW w:w="598" w:type="dxa"/>
            <w:tcBorders>
              <w:bottom w:val="single" w:sz="12" w:space="0" w:color="auto"/>
            </w:tcBorders>
            <w:shd w:val="clear" w:color="auto" w:fill="auto"/>
            <w:tcMar>
              <w:right w:w="57" w:type="dxa"/>
            </w:tcMar>
          </w:tcPr>
          <w:p w14:paraId="570BEA2F" w14:textId="77777777" w:rsidR="00D50EA4" w:rsidRPr="00E30224" w:rsidRDefault="00D50EA4" w:rsidP="00E30224">
            <w:pPr>
              <w:suppressAutoHyphens w:val="0"/>
              <w:spacing w:before="40" w:after="40" w:line="220" w:lineRule="exact"/>
              <w:jc w:val="right"/>
              <w:rPr>
                <w:sz w:val="18"/>
              </w:rPr>
            </w:pPr>
            <w:r w:rsidRPr="00E30224">
              <w:rPr>
                <w:sz w:val="18"/>
                <w:lang w:val="fr-FR"/>
              </w:rPr>
              <w:t>2</w:t>
            </w:r>
          </w:p>
        </w:tc>
        <w:tc>
          <w:tcPr>
            <w:tcW w:w="598" w:type="dxa"/>
            <w:tcBorders>
              <w:bottom w:val="single" w:sz="12" w:space="0" w:color="auto"/>
            </w:tcBorders>
            <w:shd w:val="clear" w:color="auto" w:fill="auto"/>
            <w:tcMar>
              <w:right w:w="57" w:type="dxa"/>
            </w:tcMar>
          </w:tcPr>
          <w:p w14:paraId="7F23EE67" w14:textId="77777777" w:rsidR="00D50EA4" w:rsidRPr="00E30224" w:rsidRDefault="00D50EA4" w:rsidP="00E30224">
            <w:pPr>
              <w:suppressAutoHyphens w:val="0"/>
              <w:spacing w:before="40" w:after="40" w:line="220" w:lineRule="exact"/>
              <w:jc w:val="right"/>
              <w:rPr>
                <w:sz w:val="18"/>
              </w:rPr>
            </w:pPr>
            <w:r w:rsidRPr="00E30224">
              <w:rPr>
                <w:sz w:val="18"/>
                <w:lang w:val="fr-FR"/>
              </w:rPr>
              <w:t>8</w:t>
            </w:r>
          </w:p>
        </w:tc>
        <w:tc>
          <w:tcPr>
            <w:tcW w:w="599" w:type="dxa"/>
            <w:tcBorders>
              <w:bottom w:val="single" w:sz="12" w:space="0" w:color="auto"/>
            </w:tcBorders>
            <w:shd w:val="clear" w:color="auto" w:fill="auto"/>
            <w:tcMar>
              <w:right w:w="57" w:type="dxa"/>
            </w:tcMar>
          </w:tcPr>
          <w:p w14:paraId="207DE3C0" w14:textId="77777777" w:rsidR="00D50EA4" w:rsidRPr="00E30224" w:rsidRDefault="00D50EA4" w:rsidP="00E30224">
            <w:pPr>
              <w:suppressAutoHyphens w:val="0"/>
              <w:spacing w:before="40" w:after="40" w:line="220" w:lineRule="exact"/>
              <w:jc w:val="right"/>
              <w:rPr>
                <w:sz w:val="18"/>
              </w:rPr>
            </w:pPr>
            <w:r w:rsidRPr="00E30224">
              <w:rPr>
                <w:sz w:val="18"/>
                <w:lang w:val="fr-FR"/>
              </w:rPr>
              <w:t>7</w:t>
            </w:r>
          </w:p>
        </w:tc>
        <w:tc>
          <w:tcPr>
            <w:tcW w:w="598" w:type="dxa"/>
            <w:tcBorders>
              <w:bottom w:val="single" w:sz="12" w:space="0" w:color="auto"/>
            </w:tcBorders>
            <w:shd w:val="clear" w:color="auto" w:fill="auto"/>
            <w:tcMar>
              <w:right w:w="57" w:type="dxa"/>
            </w:tcMar>
          </w:tcPr>
          <w:p w14:paraId="1896F9D2" w14:textId="77777777" w:rsidR="00D50EA4" w:rsidRPr="00E30224" w:rsidRDefault="00D50EA4" w:rsidP="00E30224">
            <w:pPr>
              <w:suppressAutoHyphens w:val="0"/>
              <w:spacing w:before="40" w:after="40" w:line="220" w:lineRule="exact"/>
              <w:jc w:val="right"/>
              <w:rPr>
                <w:sz w:val="18"/>
              </w:rPr>
            </w:pPr>
            <w:r w:rsidRPr="00E30224">
              <w:rPr>
                <w:sz w:val="18"/>
                <w:lang w:val="fr-FR"/>
              </w:rPr>
              <w:t>9</w:t>
            </w:r>
          </w:p>
        </w:tc>
        <w:tc>
          <w:tcPr>
            <w:tcW w:w="599" w:type="dxa"/>
            <w:tcBorders>
              <w:bottom w:val="single" w:sz="12" w:space="0" w:color="auto"/>
            </w:tcBorders>
            <w:shd w:val="clear" w:color="auto" w:fill="auto"/>
            <w:tcMar>
              <w:right w:w="57" w:type="dxa"/>
            </w:tcMar>
          </w:tcPr>
          <w:p w14:paraId="72FAA230" w14:textId="77777777" w:rsidR="00D50EA4" w:rsidRPr="00E30224" w:rsidRDefault="00D50EA4" w:rsidP="00E30224">
            <w:pPr>
              <w:suppressAutoHyphens w:val="0"/>
              <w:spacing w:before="40" w:after="40" w:line="220" w:lineRule="exact"/>
              <w:jc w:val="right"/>
              <w:rPr>
                <w:sz w:val="18"/>
              </w:rPr>
            </w:pPr>
            <w:r w:rsidRPr="00E30224">
              <w:rPr>
                <w:sz w:val="18"/>
                <w:lang w:val="fr-FR"/>
              </w:rPr>
              <w:t>12</w:t>
            </w:r>
          </w:p>
        </w:tc>
        <w:tc>
          <w:tcPr>
            <w:tcW w:w="598" w:type="dxa"/>
            <w:tcBorders>
              <w:bottom w:val="single" w:sz="12" w:space="0" w:color="auto"/>
            </w:tcBorders>
            <w:shd w:val="clear" w:color="auto" w:fill="auto"/>
            <w:tcMar>
              <w:right w:w="57" w:type="dxa"/>
            </w:tcMar>
          </w:tcPr>
          <w:p w14:paraId="142CEE6C" w14:textId="77777777" w:rsidR="00D50EA4" w:rsidRPr="00E30224" w:rsidRDefault="00D50EA4" w:rsidP="00E30224">
            <w:pPr>
              <w:suppressAutoHyphens w:val="0"/>
              <w:spacing w:before="40" w:after="40" w:line="220" w:lineRule="exact"/>
              <w:jc w:val="right"/>
              <w:rPr>
                <w:sz w:val="18"/>
              </w:rPr>
            </w:pPr>
            <w:r w:rsidRPr="00E30224">
              <w:rPr>
                <w:sz w:val="18"/>
                <w:lang w:val="fr-FR"/>
              </w:rPr>
              <w:t>17</w:t>
            </w:r>
          </w:p>
        </w:tc>
        <w:tc>
          <w:tcPr>
            <w:tcW w:w="599" w:type="dxa"/>
            <w:tcBorders>
              <w:bottom w:val="single" w:sz="12" w:space="0" w:color="auto"/>
            </w:tcBorders>
            <w:shd w:val="clear" w:color="auto" w:fill="auto"/>
            <w:tcMar>
              <w:right w:w="57" w:type="dxa"/>
            </w:tcMar>
          </w:tcPr>
          <w:p w14:paraId="1AC356C4" w14:textId="77777777" w:rsidR="00D50EA4" w:rsidRPr="00E30224" w:rsidRDefault="00D50EA4" w:rsidP="00E30224">
            <w:pPr>
              <w:suppressAutoHyphens w:val="0"/>
              <w:spacing w:before="40" w:after="40" w:line="220" w:lineRule="exact"/>
              <w:jc w:val="right"/>
              <w:rPr>
                <w:sz w:val="18"/>
              </w:rPr>
            </w:pPr>
            <w:r w:rsidRPr="00E30224">
              <w:rPr>
                <w:sz w:val="18"/>
                <w:lang w:val="fr-FR"/>
              </w:rPr>
              <w:t>16</w:t>
            </w:r>
          </w:p>
        </w:tc>
        <w:tc>
          <w:tcPr>
            <w:tcW w:w="598" w:type="dxa"/>
            <w:tcBorders>
              <w:bottom w:val="single" w:sz="12" w:space="0" w:color="auto"/>
            </w:tcBorders>
            <w:shd w:val="clear" w:color="auto" w:fill="auto"/>
            <w:tcMar>
              <w:right w:w="57" w:type="dxa"/>
            </w:tcMar>
          </w:tcPr>
          <w:p w14:paraId="52E45327" w14:textId="77777777" w:rsidR="00D50EA4" w:rsidRPr="00E30224" w:rsidRDefault="00D50EA4" w:rsidP="00E30224">
            <w:pPr>
              <w:suppressAutoHyphens w:val="0"/>
              <w:spacing w:before="40" w:after="40" w:line="220" w:lineRule="exact"/>
              <w:jc w:val="right"/>
              <w:rPr>
                <w:sz w:val="18"/>
              </w:rPr>
            </w:pPr>
            <w:r w:rsidRPr="00E30224">
              <w:rPr>
                <w:sz w:val="18"/>
                <w:lang w:val="fr-FR"/>
              </w:rPr>
              <w:t>6</w:t>
            </w:r>
          </w:p>
        </w:tc>
        <w:tc>
          <w:tcPr>
            <w:tcW w:w="599" w:type="dxa"/>
            <w:tcBorders>
              <w:bottom w:val="single" w:sz="12" w:space="0" w:color="auto"/>
            </w:tcBorders>
            <w:shd w:val="clear" w:color="auto" w:fill="auto"/>
            <w:tcMar>
              <w:right w:w="57" w:type="dxa"/>
            </w:tcMar>
          </w:tcPr>
          <w:p w14:paraId="1C56D09E" w14:textId="77777777" w:rsidR="00D50EA4" w:rsidRPr="00E30224" w:rsidRDefault="00D50EA4" w:rsidP="00E30224">
            <w:pPr>
              <w:suppressAutoHyphens w:val="0"/>
              <w:spacing w:before="40" w:after="40" w:line="220" w:lineRule="exact"/>
              <w:jc w:val="right"/>
              <w:rPr>
                <w:sz w:val="18"/>
              </w:rPr>
            </w:pPr>
          </w:p>
        </w:tc>
      </w:tr>
    </w:tbl>
    <w:p w14:paraId="67EB15B0" w14:textId="77777777" w:rsidR="00D50EA4" w:rsidRPr="00D50EA4" w:rsidRDefault="00D50EA4" w:rsidP="00E66744">
      <w:pPr>
        <w:pStyle w:val="H23G"/>
      </w:pPr>
      <w:bookmarkStart w:id="40" w:name="_Hlk119386252"/>
      <w:r w:rsidRPr="00D50EA4">
        <w:rPr>
          <w:lang w:val="fr-FR"/>
        </w:rPr>
        <w:tab/>
      </w:r>
      <w:r w:rsidRPr="00D50EA4">
        <w:rPr>
          <w:lang w:val="fr-FR"/>
        </w:rPr>
        <w:tab/>
      </w:r>
      <w:r w:rsidRPr="00D50EA4">
        <w:rPr>
          <w:bCs/>
          <w:lang w:val="fr-FR"/>
        </w:rPr>
        <w:t>Réponse au paragraphe 42 b)</w:t>
      </w:r>
    </w:p>
    <w:bookmarkEnd w:id="40"/>
    <w:p w14:paraId="40ABF1EE" w14:textId="77777777" w:rsidR="00D50EA4" w:rsidRPr="00D50EA4" w:rsidRDefault="00D50EA4" w:rsidP="00BF3C96">
      <w:pPr>
        <w:pStyle w:val="SingleTxtG"/>
      </w:pPr>
      <w:r w:rsidRPr="00D50EA4">
        <w:rPr>
          <w:lang w:val="fr-FR"/>
        </w:rPr>
        <w:t>183.</w:t>
      </w:r>
      <w:r w:rsidRPr="00D50EA4">
        <w:rPr>
          <w:lang w:val="fr-FR"/>
        </w:rPr>
        <w:tab/>
        <w:t xml:space="preserve">Aucune donnée n’est disponible. </w:t>
      </w:r>
    </w:p>
    <w:p w14:paraId="1F6D0E01" w14:textId="77777777" w:rsidR="00D50EA4" w:rsidRPr="00D50EA4" w:rsidRDefault="00D50EA4" w:rsidP="00E66744">
      <w:pPr>
        <w:pStyle w:val="H23G"/>
      </w:pPr>
      <w:r w:rsidRPr="00D50EA4">
        <w:rPr>
          <w:lang w:val="fr-FR"/>
        </w:rPr>
        <w:tab/>
      </w:r>
      <w:r w:rsidRPr="00D50EA4">
        <w:rPr>
          <w:lang w:val="fr-FR"/>
        </w:rPr>
        <w:tab/>
      </w:r>
      <w:r w:rsidRPr="00D50EA4">
        <w:rPr>
          <w:bCs/>
          <w:lang w:val="fr-FR"/>
        </w:rPr>
        <w:t>Réponse au paragraphe 42 c)</w:t>
      </w:r>
    </w:p>
    <w:p w14:paraId="35BF0E56" w14:textId="77777777" w:rsidR="00D50EA4" w:rsidRPr="00D50EA4" w:rsidRDefault="00D50EA4" w:rsidP="00BF3C96">
      <w:pPr>
        <w:pStyle w:val="SingleTxtG"/>
        <w:rPr>
          <w:lang w:val="fr-BE"/>
        </w:rPr>
      </w:pPr>
      <w:r w:rsidRPr="00D50EA4">
        <w:rPr>
          <w:lang w:val="fr-FR"/>
        </w:rPr>
        <w:t>184.</w:t>
      </w:r>
      <w:r w:rsidRPr="00D50EA4">
        <w:rPr>
          <w:lang w:val="fr-FR"/>
        </w:rPr>
        <w:tab/>
        <w:t>En l’absence d’obligation de signalement auprès de l’Office de la santé publique, aucune donnée n’est disponible.</w:t>
      </w:r>
    </w:p>
    <w:p w14:paraId="7D95C823"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42 d)</w:t>
      </w:r>
    </w:p>
    <w:p w14:paraId="762BF12E" w14:textId="4A1D0786" w:rsidR="00D50EA4" w:rsidRPr="00D50EA4" w:rsidRDefault="00D50EA4" w:rsidP="00BF3C96">
      <w:pPr>
        <w:pStyle w:val="SingleTxtG"/>
        <w:rPr>
          <w:lang w:val="fr-BE"/>
        </w:rPr>
      </w:pPr>
      <w:r w:rsidRPr="00D50EA4">
        <w:rPr>
          <w:lang w:val="fr-FR"/>
        </w:rPr>
        <w:t>185.</w:t>
      </w:r>
      <w:r w:rsidRPr="00D50EA4">
        <w:rPr>
          <w:lang w:val="fr-FR"/>
        </w:rPr>
        <w:tab/>
        <w:t>Voir également la réponse concernant le paragraphe 19 d).</w:t>
      </w:r>
    </w:p>
    <w:p w14:paraId="0ED06554" w14:textId="48592631" w:rsidR="00D50EA4" w:rsidRPr="00D50EA4" w:rsidRDefault="00D50EA4" w:rsidP="00664EF1">
      <w:pPr>
        <w:pStyle w:val="H1G"/>
        <w:rPr>
          <w:lang w:val="fr-BE"/>
        </w:rPr>
      </w:pPr>
      <w:bookmarkStart w:id="41" w:name="_Toc118981893"/>
      <w:r w:rsidRPr="00D50EA4">
        <w:rPr>
          <w:lang w:val="fr-FR"/>
        </w:rPr>
        <w:tab/>
      </w:r>
      <w:r w:rsidRPr="00D50EA4">
        <w:rPr>
          <w:lang w:val="fr-FR"/>
        </w:rPr>
        <w:tab/>
        <w:t xml:space="preserve">Milieu familial et protection de remplacement (art. 5, 9 à 11, </w:t>
      </w:r>
      <w:r w:rsidR="00664EF1">
        <w:rPr>
          <w:lang w:val="fr-FR"/>
        </w:rPr>
        <w:br/>
      </w:r>
      <w:r w:rsidRPr="00D50EA4">
        <w:rPr>
          <w:lang w:val="fr-FR"/>
        </w:rPr>
        <w:t>18 (par. 1 et 2), 20, 21, 25 et 27 (par. 4))</w:t>
      </w:r>
      <w:bookmarkEnd w:id="41"/>
    </w:p>
    <w:p w14:paraId="6BCC057B" w14:textId="77777777" w:rsidR="00D50EA4" w:rsidRPr="00D50EA4" w:rsidRDefault="00D50EA4" w:rsidP="00E66744">
      <w:pPr>
        <w:pStyle w:val="H23G"/>
        <w:rPr>
          <w:lang w:val="fr-BE"/>
        </w:rPr>
      </w:pPr>
      <w:bookmarkStart w:id="42" w:name="_Hlk119386332"/>
      <w:r w:rsidRPr="00D50EA4">
        <w:rPr>
          <w:lang w:val="fr-FR"/>
        </w:rPr>
        <w:tab/>
      </w:r>
      <w:r w:rsidRPr="00D50EA4">
        <w:rPr>
          <w:lang w:val="fr-FR"/>
        </w:rPr>
        <w:tab/>
      </w:r>
      <w:r w:rsidRPr="00D50EA4">
        <w:rPr>
          <w:bCs/>
          <w:lang w:val="fr-FR"/>
        </w:rPr>
        <w:t>Réponse au paragraphe 43 a)</w:t>
      </w:r>
    </w:p>
    <w:bookmarkEnd w:id="42"/>
    <w:p w14:paraId="0CFB21D8" w14:textId="77777777" w:rsidR="00D50EA4" w:rsidRPr="00D50EA4" w:rsidRDefault="00D50EA4" w:rsidP="00BF3C96">
      <w:pPr>
        <w:pStyle w:val="SingleTxtG"/>
        <w:rPr>
          <w:lang w:val="fr-BE"/>
        </w:rPr>
      </w:pPr>
      <w:r w:rsidRPr="00D50EA4">
        <w:rPr>
          <w:lang w:val="fr-FR"/>
        </w:rPr>
        <w:t>186.</w:t>
      </w:r>
      <w:r w:rsidRPr="00D50EA4">
        <w:rPr>
          <w:lang w:val="fr-FR"/>
        </w:rPr>
        <w:tab/>
        <w:t xml:space="preserve">Les données suivantes relèvent du soutien économique reçu entre 2017 et 2020 : </w:t>
      </w:r>
    </w:p>
    <w:tbl>
      <w:tblPr>
        <w:tblW w:w="7370" w:type="dxa"/>
        <w:tblInd w:w="1134" w:type="dxa"/>
        <w:tblLayout w:type="fixed"/>
        <w:tblCellMar>
          <w:left w:w="0" w:type="dxa"/>
          <w:right w:w="0" w:type="dxa"/>
        </w:tblCellMar>
        <w:tblLook w:val="04A0" w:firstRow="1" w:lastRow="0" w:firstColumn="1" w:lastColumn="0" w:noHBand="0" w:noVBand="1"/>
      </w:tblPr>
      <w:tblGrid>
        <w:gridCol w:w="2297"/>
        <w:gridCol w:w="2532"/>
        <w:gridCol w:w="2541"/>
      </w:tblGrid>
      <w:tr w:rsidR="00E30224" w:rsidRPr="00E30224" w14:paraId="2AAF1176" w14:textId="77777777" w:rsidTr="00E30224">
        <w:trPr>
          <w:tblHeader/>
        </w:trPr>
        <w:tc>
          <w:tcPr>
            <w:tcW w:w="2297" w:type="dxa"/>
            <w:tcBorders>
              <w:top w:val="single" w:sz="4" w:space="0" w:color="auto"/>
              <w:bottom w:val="single" w:sz="12" w:space="0" w:color="auto"/>
            </w:tcBorders>
            <w:shd w:val="clear" w:color="auto" w:fill="auto"/>
            <w:noWrap/>
            <w:vAlign w:val="bottom"/>
            <w:hideMark/>
          </w:tcPr>
          <w:p w14:paraId="194E0D26" w14:textId="77777777" w:rsidR="00D50EA4" w:rsidRPr="00E30224" w:rsidRDefault="00D50EA4" w:rsidP="00E30224">
            <w:pPr>
              <w:suppressAutoHyphens w:val="0"/>
              <w:spacing w:before="80" w:after="80" w:line="200" w:lineRule="exact"/>
              <w:rPr>
                <w:i/>
                <w:sz w:val="16"/>
              </w:rPr>
            </w:pPr>
            <w:r w:rsidRPr="00E30224">
              <w:rPr>
                <w:i/>
                <w:sz w:val="16"/>
                <w:lang w:val="fr-FR"/>
              </w:rPr>
              <w:t>Année</w:t>
            </w:r>
          </w:p>
        </w:tc>
        <w:tc>
          <w:tcPr>
            <w:tcW w:w="2532" w:type="dxa"/>
            <w:tcBorders>
              <w:top w:val="single" w:sz="4" w:space="0" w:color="auto"/>
              <w:bottom w:val="single" w:sz="12" w:space="0" w:color="auto"/>
            </w:tcBorders>
            <w:shd w:val="clear" w:color="auto" w:fill="auto"/>
            <w:noWrap/>
            <w:tcMar>
              <w:right w:w="57" w:type="dxa"/>
            </w:tcMar>
            <w:vAlign w:val="bottom"/>
            <w:hideMark/>
          </w:tcPr>
          <w:p w14:paraId="625B2EB0" w14:textId="77777777" w:rsidR="00D50EA4" w:rsidRPr="00E30224" w:rsidRDefault="00D50EA4" w:rsidP="00E30224">
            <w:pPr>
              <w:suppressAutoHyphens w:val="0"/>
              <w:spacing w:before="80" w:after="80" w:line="200" w:lineRule="exact"/>
              <w:jc w:val="right"/>
              <w:rPr>
                <w:i/>
                <w:sz w:val="16"/>
              </w:rPr>
            </w:pPr>
            <w:r w:rsidRPr="00E30224">
              <w:rPr>
                <w:i/>
                <w:sz w:val="16"/>
                <w:lang w:val="fr-FR"/>
              </w:rPr>
              <w:t>Familles</w:t>
            </w:r>
          </w:p>
        </w:tc>
        <w:tc>
          <w:tcPr>
            <w:tcW w:w="2541" w:type="dxa"/>
            <w:tcBorders>
              <w:top w:val="single" w:sz="4" w:space="0" w:color="auto"/>
              <w:bottom w:val="single" w:sz="12" w:space="0" w:color="auto"/>
            </w:tcBorders>
            <w:shd w:val="clear" w:color="auto" w:fill="auto"/>
            <w:noWrap/>
            <w:tcMar>
              <w:right w:w="57" w:type="dxa"/>
            </w:tcMar>
            <w:vAlign w:val="bottom"/>
            <w:hideMark/>
          </w:tcPr>
          <w:p w14:paraId="5F1B0581" w14:textId="77777777" w:rsidR="00D50EA4" w:rsidRPr="00E30224" w:rsidRDefault="00D50EA4" w:rsidP="00E30224">
            <w:pPr>
              <w:suppressAutoHyphens w:val="0"/>
              <w:spacing w:before="80" w:after="80" w:line="200" w:lineRule="exact"/>
              <w:jc w:val="right"/>
              <w:rPr>
                <w:i/>
                <w:sz w:val="16"/>
              </w:rPr>
            </w:pPr>
            <w:r w:rsidRPr="00E30224">
              <w:rPr>
                <w:i/>
                <w:sz w:val="16"/>
                <w:lang w:val="fr-FR"/>
              </w:rPr>
              <w:t>Enfants</w:t>
            </w:r>
          </w:p>
        </w:tc>
      </w:tr>
      <w:tr w:rsidR="00E30224" w:rsidRPr="00E30224" w14:paraId="357BDF2E" w14:textId="77777777" w:rsidTr="00E30224">
        <w:tc>
          <w:tcPr>
            <w:tcW w:w="2297" w:type="dxa"/>
            <w:tcBorders>
              <w:top w:val="single" w:sz="12" w:space="0" w:color="auto"/>
            </w:tcBorders>
            <w:shd w:val="clear" w:color="auto" w:fill="auto"/>
            <w:noWrap/>
            <w:hideMark/>
          </w:tcPr>
          <w:p w14:paraId="193DAF6A" w14:textId="77777777" w:rsidR="00D50EA4" w:rsidRPr="00E30224" w:rsidRDefault="00D50EA4" w:rsidP="00E30224">
            <w:pPr>
              <w:suppressAutoHyphens w:val="0"/>
              <w:spacing w:before="40" w:after="40" w:line="220" w:lineRule="exact"/>
              <w:rPr>
                <w:sz w:val="18"/>
              </w:rPr>
            </w:pPr>
            <w:r w:rsidRPr="00E30224">
              <w:rPr>
                <w:sz w:val="18"/>
                <w:lang w:val="fr-FR"/>
              </w:rPr>
              <w:t>2017</w:t>
            </w:r>
          </w:p>
        </w:tc>
        <w:tc>
          <w:tcPr>
            <w:tcW w:w="2532" w:type="dxa"/>
            <w:tcBorders>
              <w:top w:val="single" w:sz="12" w:space="0" w:color="auto"/>
            </w:tcBorders>
            <w:shd w:val="clear" w:color="auto" w:fill="auto"/>
            <w:noWrap/>
            <w:tcMar>
              <w:right w:w="57" w:type="dxa"/>
            </w:tcMar>
            <w:vAlign w:val="bottom"/>
            <w:hideMark/>
          </w:tcPr>
          <w:p w14:paraId="6E7F3D49" w14:textId="77777777" w:rsidR="00D50EA4" w:rsidRPr="00E30224" w:rsidRDefault="00D50EA4" w:rsidP="00E30224">
            <w:pPr>
              <w:suppressAutoHyphens w:val="0"/>
              <w:spacing w:before="40" w:after="40" w:line="220" w:lineRule="exact"/>
              <w:jc w:val="right"/>
              <w:rPr>
                <w:sz w:val="18"/>
              </w:rPr>
            </w:pPr>
            <w:r w:rsidRPr="00E30224">
              <w:rPr>
                <w:sz w:val="18"/>
                <w:lang w:val="fr-FR"/>
              </w:rPr>
              <w:t>138</w:t>
            </w:r>
          </w:p>
        </w:tc>
        <w:tc>
          <w:tcPr>
            <w:tcW w:w="2541" w:type="dxa"/>
            <w:tcBorders>
              <w:top w:val="single" w:sz="12" w:space="0" w:color="auto"/>
            </w:tcBorders>
            <w:shd w:val="clear" w:color="auto" w:fill="auto"/>
            <w:noWrap/>
            <w:tcMar>
              <w:right w:w="57" w:type="dxa"/>
            </w:tcMar>
            <w:vAlign w:val="bottom"/>
            <w:hideMark/>
          </w:tcPr>
          <w:p w14:paraId="225F1A2C" w14:textId="77777777" w:rsidR="00D50EA4" w:rsidRPr="00E30224" w:rsidRDefault="00D50EA4" w:rsidP="00E30224">
            <w:pPr>
              <w:suppressAutoHyphens w:val="0"/>
              <w:spacing w:before="40" w:after="40" w:line="220" w:lineRule="exact"/>
              <w:jc w:val="right"/>
              <w:rPr>
                <w:sz w:val="18"/>
              </w:rPr>
            </w:pPr>
            <w:r w:rsidRPr="00E30224">
              <w:rPr>
                <w:sz w:val="18"/>
                <w:lang w:val="fr-FR"/>
              </w:rPr>
              <w:t>228</w:t>
            </w:r>
          </w:p>
        </w:tc>
      </w:tr>
      <w:tr w:rsidR="00E30224" w:rsidRPr="00E30224" w14:paraId="3411E9F4" w14:textId="77777777" w:rsidTr="00E30224">
        <w:tc>
          <w:tcPr>
            <w:tcW w:w="2297" w:type="dxa"/>
            <w:shd w:val="clear" w:color="auto" w:fill="auto"/>
            <w:noWrap/>
            <w:hideMark/>
          </w:tcPr>
          <w:p w14:paraId="6C2DAF57" w14:textId="77777777" w:rsidR="00D50EA4" w:rsidRPr="00E30224" w:rsidRDefault="00D50EA4" w:rsidP="00E30224">
            <w:pPr>
              <w:suppressAutoHyphens w:val="0"/>
              <w:spacing w:before="40" w:after="40" w:line="220" w:lineRule="exact"/>
              <w:rPr>
                <w:sz w:val="18"/>
              </w:rPr>
            </w:pPr>
            <w:r w:rsidRPr="00E30224">
              <w:rPr>
                <w:sz w:val="18"/>
                <w:lang w:val="fr-FR"/>
              </w:rPr>
              <w:lastRenderedPageBreak/>
              <w:t>2018</w:t>
            </w:r>
          </w:p>
        </w:tc>
        <w:tc>
          <w:tcPr>
            <w:tcW w:w="2532" w:type="dxa"/>
            <w:shd w:val="clear" w:color="auto" w:fill="auto"/>
            <w:noWrap/>
            <w:tcMar>
              <w:right w:w="57" w:type="dxa"/>
            </w:tcMar>
            <w:vAlign w:val="bottom"/>
            <w:hideMark/>
          </w:tcPr>
          <w:p w14:paraId="2FAC8F52" w14:textId="77777777" w:rsidR="00D50EA4" w:rsidRPr="00E30224" w:rsidRDefault="00D50EA4" w:rsidP="00E30224">
            <w:pPr>
              <w:suppressAutoHyphens w:val="0"/>
              <w:spacing w:before="40" w:after="40" w:line="220" w:lineRule="exact"/>
              <w:jc w:val="right"/>
              <w:rPr>
                <w:sz w:val="18"/>
              </w:rPr>
            </w:pPr>
            <w:r w:rsidRPr="00E30224">
              <w:rPr>
                <w:sz w:val="18"/>
                <w:lang w:val="fr-FR"/>
              </w:rPr>
              <w:t>126</w:t>
            </w:r>
          </w:p>
        </w:tc>
        <w:tc>
          <w:tcPr>
            <w:tcW w:w="2541" w:type="dxa"/>
            <w:shd w:val="clear" w:color="auto" w:fill="auto"/>
            <w:noWrap/>
            <w:tcMar>
              <w:right w:w="57" w:type="dxa"/>
            </w:tcMar>
            <w:vAlign w:val="bottom"/>
            <w:hideMark/>
          </w:tcPr>
          <w:p w14:paraId="0A031A3A" w14:textId="77777777" w:rsidR="00D50EA4" w:rsidRPr="00E30224" w:rsidRDefault="00D50EA4" w:rsidP="00E30224">
            <w:pPr>
              <w:suppressAutoHyphens w:val="0"/>
              <w:spacing w:before="40" w:after="40" w:line="220" w:lineRule="exact"/>
              <w:jc w:val="right"/>
              <w:rPr>
                <w:sz w:val="18"/>
              </w:rPr>
            </w:pPr>
            <w:r w:rsidRPr="00E30224">
              <w:rPr>
                <w:sz w:val="18"/>
                <w:lang w:val="fr-FR"/>
              </w:rPr>
              <w:t>209</w:t>
            </w:r>
          </w:p>
        </w:tc>
      </w:tr>
      <w:tr w:rsidR="00E30224" w:rsidRPr="00E30224" w14:paraId="3C70AF91" w14:textId="77777777" w:rsidTr="00E30224">
        <w:tc>
          <w:tcPr>
            <w:tcW w:w="2297" w:type="dxa"/>
            <w:shd w:val="clear" w:color="auto" w:fill="auto"/>
            <w:noWrap/>
            <w:hideMark/>
          </w:tcPr>
          <w:p w14:paraId="2E49090A" w14:textId="77777777" w:rsidR="00D50EA4" w:rsidRPr="00E30224" w:rsidRDefault="00D50EA4" w:rsidP="00E30224">
            <w:pPr>
              <w:suppressAutoHyphens w:val="0"/>
              <w:spacing w:before="40" w:after="40" w:line="220" w:lineRule="exact"/>
              <w:rPr>
                <w:sz w:val="18"/>
              </w:rPr>
            </w:pPr>
            <w:r w:rsidRPr="00E30224">
              <w:rPr>
                <w:sz w:val="18"/>
                <w:lang w:val="fr-FR"/>
              </w:rPr>
              <w:t>2019</w:t>
            </w:r>
          </w:p>
        </w:tc>
        <w:tc>
          <w:tcPr>
            <w:tcW w:w="2532" w:type="dxa"/>
            <w:shd w:val="clear" w:color="auto" w:fill="auto"/>
            <w:noWrap/>
            <w:tcMar>
              <w:right w:w="57" w:type="dxa"/>
            </w:tcMar>
            <w:vAlign w:val="bottom"/>
            <w:hideMark/>
          </w:tcPr>
          <w:p w14:paraId="42EC7E7A" w14:textId="77777777" w:rsidR="00D50EA4" w:rsidRPr="00E30224" w:rsidRDefault="00D50EA4" w:rsidP="00E30224">
            <w:pPr>
              <w:suppressAutoHyphens w:val="0"/>
              <w:spacing w:before="40" w:after="40" w:line="220" w:lineRule="exact"/>
              <w:jc w:val="right"/>
              <w:rPr>
                <w:sz w:val="18"/>
              </w:rPr>
            </w:pPr>
            <w:r w:rsidRPr="00E30224">
              <w:rPr>
                <w:sz w:val="18"/>
                <w:lang w:val="fr-FR"/>
              </w:rPr>
              <w:t>128</w:t>
            </w:r>
          </w:p>
        </w:tc>
        <w:tc>
          <w:tcPr>
            <w:tcW w:w="2541" w:type="dxa"/>
            <w:shd w:val="clear" w:color="auto" w:fill="auto"/>
            <w:noWrap/>
            <w:tcMar>
              <w:right w:w="57" w:type="dxa"/>
            </w:tcMar>
            <w:vAlign w:val="bottom"/>
            <w:hideMark/>
          </w:tcPr>
          <w:p w14:paraId="05BCF0DB" w14:textId="77777777" w:rsidR="00D50EA4" w:rsidRPr="00E30224" w:rsidRDefault="00D50EA4" w:rsidP="00E30224">
            <w:pPr>
              <w:suppressAutoHyphens w:val="0"/>
              <w:spacing w:before="40" w:after="40" w:line="220" w:lineRule="exact"/>
              <w:jc w:val="right"/>
              <w:rPr>
                <w:sz w:val="18"/>
              </w:rPr>
            </w:pPr>
            <w:r w:rsidRPr="00E30224">
              <w:rPr>
                <w:sz w:val="18"/>
                <w:lang w:val="fr-FR"/>
              </w:rPr>
              <w:t>219</w:t>
            </w:r>
          </w:p>
        </w:tc>
      </w:tr>
      <w:tr w:rsidR="00E30224" w:rsidRPr="00E30224" w14:paraId="6AF1501B" w14:textId="77777777" w:rsidTr="00E30224">
        <w:tc>
          <w:tcPr>
            <w:tcW w:w="2297" w:type="dxa"/>
            <w:tcBorders>
              <w:bottom w:val="single" w:sz="12" w:space="0" w:color="auto"/>
            </w:tcBorders>
            <w:shd w:val="clear" w:color="auto" w:fill="auto"/>
            <w:noWrap/>
            <w:hideMark/>
          </w:tcPr>
          <w:p w14:paraId="4A0C1562" w14:textId="77777777" w:rsidR="00D50EA4" w:rsidRPr="00E30224" w:rsidRDefault="00D50EA4" w:rsidP="00E30224">
            <w:pPr>
              <w:suppressAutoHyphens w:val="0"/>
              <w:spacing w:before="40" w:after="40" w:line="220" w:lineRule="exact"/>
              <w:rPr>
                <w:sz w:val="18"/>
              </w:rPr>
            </w:pPr>
            <w:r w:rsidRPr="00E30224">
              <w:rPr>
                <w:sz w:val="18"/>
                <w:lang w:val="fr-FR"/>
              </w:rPr>
              <w:t>2020</w:t>
            </w:r>
          </w:p>
        </w:tc>
        <w:tc>
          <w:tcPr>
            <w:tcW w:w="2532" w:type="dxa"/>
            <w:tcBorders>
              <w:bottom w:val="single" w:sz="12" w:space="0" w:color="auto"/>
            </w:tcBorders>
            <w:shd w:val="clear" w:color="auto" w:fill="auto"/>
            <w:noWrap/>
            <w:tcMar>
              <w:right w:w="57" w:type="dxa"/>
            </w:tcMar>
            <w:vAlign w:val="bottom"/>
            <w:hideMark/>
          </w:tcPr>
          <w:p w14:paraId="4C9D23EC" w14:textId="77777777" w:rsidR="00D50EA4" w:rsidRPr="00E30224" w:rsidRDefault="00D50EA4" w:rsidP="00E30224">
            <w:pPr>
              <w:suppressAutoHyphens w:val="0"/>
              <w:spacing w:before="40" w:after="40" w:line="220" w:lineRule="exact"/>
              <w:jc w:val="right"/>
              <w:rPr>
                <w:sz w:val="18"/>
              </w:rPr>
            </w:pPr>
            <w:r w:rsidRPr="00E30224">
              <w:rPr>
                <w:sz w:val="18"/>
                <w:lang w:val="fr-FR"/>
              </w:rPr>
              <w:t>122</w:t>
            </w:r>
          </w:p>
        </w:tc>
        <w:tc>
          <w:tcPr>
            <w:tcW w:w="2541" w:type="dxa"/>
            <w:tcBorders>
              <w:bottom w:val="single" w:sz="12" w:space="0" w:color="auto"/>
            </w:tcBorders>
            <w:shd w:val="clear" w:color="auto" w:fill="auto"/>
            <w:noWrap/>
            <w:tcMar>
              <w:right w:w="57" w:type="dxa"/>
            </w:tcMar>
            <w:vAlign w:val="bottom"/>
            <w:hideMark/>
          </w:tcPr>
          <w:p w14:paraId="4377EDF9" w14:textId="77777777" w:rsidR="00D50EA4" w:rsidRPr="00E30224" w:rsidRDefault="00D50EA4" w:rsidP="00E30224">
            <w:pPr>
              <w:suppressAutoHyphens w:val="0"/>
              <w:spacing w:before="40" w:after="40" w:line="220" w:lineRule="exact"/>
              <w:jc w:val="right"/>
              <w:rPr>
                <w:sz w:val="18"/>
              </w:rPr>
            </w:pPr>
            <w:r w:rsidRPr="00E30224">
              <w:rPr>
                <w:sz w:val="18"/>
                <w:lang w:val="fr-FR"/>
              </w:rPr>
              <w:t>204</w:t>
            </w:r>
          </w:p>
        </w:tc>
      </w:tr>
    </w:tbl>
    <w:p w14:paraId="469B162B" w14:textId="77777777" w:rsidR="00D50EA4" w:rsidRPr="00D50EA4" w:rsidRDefault="00D50EA4" w:rsidP="00E66744">
      <w:pPr>
        <w:pStyle w:val="H23G"/>
      </w:pPr>
      <w:r w:rsidRPr="00D50EA4">
        <w:rPr>
          <w:lang w:val="fr-FR"/>
        </w:rPr>
        <w:tab/>
      </w:r>
      <w:r w:rsidRPr="00D50EA4">
        <w:rPr>
          <w:lang w:val="fr-FR"/>
        </w:rPr>
        <w:tab/>
      </w:r>
      <w:r w:rsidRPr="00D50EA4">
        <w:rPr>
          <w:bCs/>
          <w:lang w:val="fr-FR"/>
        </w:rPr>
        <w:t>Réponse au paragraphe 43 b)</w:t>
      </w:r>
    </w:p>
    <w:p w14:paraId="46AE3AED" w14:textId="1F1B070F" w:rsidR="00D50EA4" w:rsidRPr="00D50EA4" w:rsidRDefault="00D50EA4" w:rsidP="00E66744">
      <w:pPr>
        <w:pStyle w:val="SingleTxtG"/>
        <w:rPr>
          <w:lang w:val="fr-BE"/>
        </w:rPr>
      </w:pPr>
      <w:r w:rsidRPr="00D50EA4">
        <w:rPr>
          <w:lang w:val="fr-FR"/>
        </w:rPr>
        <w:t>187.</w:t>
      </w:r>
      <w:r w:rsidRPr="00D50EA4">
        <w:rPr>
          <w:lang w:val="fr-FR"/>
        </w:rPr>
        <w:tab/>
        <w:t>Le Liechtenstein compte un établissement d’accueil pour les jeunes de 12 à 18 ans. Des accords de coopération ont également été conclus avec des établissements situés en Suisse et en Autriche. Ces accords garantissent la mise en œuvre, au cas par cas, de solutions adéquates.</w:t>
      </w:r>
    </w:p>
    <w:p w14:paraId="25175EA1" w14:textId="77777777" w:rsidR="00D50EA4" w:rsidRPr="00D50EA4" w:rsidRDefault="00D50EA4" w:rsidP="00E30224">
      <w:pPr>
        <w:pStyle w:val="H23G"/>
        <w:rPr>
          <w:lang w:val="fr-BE"/>
        </w:rPr>
      </w:pPr>
      <w:r w:rsidRPr="00D50EA4">
        <w:rPr>
          <w:lang w:val="fr-FR"/>
        </w:rPr>
        <w:tab/>
      </w:r>
      <w:r w:rsidRPr="00D50EA4">
        <w:rPr>
          <w:lang w:val="fr-FR"/>
        </w:rPr>
        <w:tab/>
        <w:t>Placements dans des établissements au Liechtenstein</w:t>
      </w:r>
    </w:p>
    <w:tbl>
      <w:tblPr>
        <w:tblW w:w="7370" w:type="dxa"/>
        <w:tblInd w:w="1134" w:type="dxa"/>
        <w:tblLayout w:type="fixed"/>
        <w:tblCellMar>
          <w:left w:w="0" w:type="dxa"/>
          <w:right w:w="0" w:type="dxa"/>
        </w:tblCellMar>
        <w:tblLook w:val="04A0" w:firstRow="1" w:lastRow="0" w:firstColumn="1" w:lastColumn="0" w:noHBand="0" w:noVBand="1"/>
      </w:tblPr>
      <w:tblGrid>
        <w:gridCol w:w="3524"/>
        <w:gridCol w:w="3846"/>
      </w:tblGrid>
      <w:tr w:rsidR="00E30224" w:rsidRPr="00E30224" w14:paraId="68098C72" w14:textId="77777777" w:rsidTr="00E30224">
        <w:trPr>
          <w:tblHeader/>
        </w:trPr>
        <w:tc>
          <w:tcPr>
            <w:tcW w:w="3524" w:type="dxa"/>
            <w:tcBorders>
              <w:top w:val="single" w:sz="4" w:space="0" w:color="auto"/>
              <w:bottom w:val="single" w:sz="12" w:space="0" w:color="auto"/>
            </w:tcBorders>
            <w:shd w:val="clear" w:color="auto" w:fill="auto"/>
            <w:noWrap/>
            <w:vAlign w:val="bottom"/>
            <w:hideMark/>
          </w:tcPr>
          <w:p w14:paraId="0C9619BD" w14:textId="77777777" w:rsidR="00D50EA4" w:rsidRPr="00E30224" w:rsidRDefault="00D50EA4" w:rsidP="00E30224">
            <w:pPr>
              <w:suppressAutoHyphens w:val="0"/>
              <w:spacing w:before="80" w:after="80" w:line="200" w:lineRule="exact"/>
              <w:rPr>
                <w:i/>
                <w:sz w:val="16"/>
              </w:rPr>
            </w:pPr>
            <w:r w:rsidRPr="00E30224">
              <w:rPr>
                <w:i/>
                <w:sz w:val="16"/>
                <w:lang w:val="fr-FR"/>
              </w:rPr>
              <w:t xml:space="preserve">Année </w:t>
            </w:r>
          </w:p>
        </w:tc>
        <w:tc>
          <w:tcPr>
            <w:tcW w:w="3846" w:type="dxa"/>
            <w:tcBorders>
              <w:top w:val="single" w:sz="4" w:space="0" w:color="auto"/>
              <w:bottom w:val="single" w:sz="12" w:space="0" w:color="auto"/>
            </w:tcBorders>
            <w:shd w:val="clear" w:color="auto" w:fill="auto"/>
            <w:noWrap/>
            <w:tcMar>
              <w:right w:w="113" w:type="dxa"/>
            </w:tcMar>
            <w:vAlign w:val="bottom"/>
            <w:hideMark/>
          </w:tcPr>
          <w:p w14:paraId="75661391" w14:textId="77777777" w:rsidR="00D50EA4" w:rsidRPr="00E30224" w:rsidRDefault="00D50EA4" w:rsidP="00E30224">
            <w:pPr>
              <w:suppressAutoHyphens w:val="0"/>
              <w:spacing w:before="80" w:after="80" w:line="200" w:lineRule="exact"/>
              <w:jc w:val="right"/>
              <w:rPr>
                <w:i/>
                <w:sz w:val="16"/>
              </w:rPr>
            </w:pPr>
            <w:r w:rsidRPr="00E30224">
              <w:rPr>
                <w:i/>
                <w:sz w:val="16"/>
                <w:lang w:val="fr-FR"/>
              </w:rPr>
              <w:t>Nombre</w:t>
            </w:r>
          </w:p>
        </w:tc>
      </w:tr>
      <w:tr w:rsidR="00E30224" w:rsidRPr="00E30224" w14:paraId="1C4CFCE6" w14:textId="77777777" w:rsidTr="00E30224">
        <w:tc>
          <w:tcPr>
            <w:tcW w:w="3524" w:type="dxa"/>
            <w:tcBorders>
              <w:top w:val="single" w:sz="12" w:space="0" w:color="auto"/>
            </w:tcBorders>
            <w:shd w:val="clear" w:color="auto" w:fill="auto"/>
            <w:noWrap/>
            <w:hideMark/>
          </w:tcPr>
          <w:p w14:paraId="515DEB79" w14:textId="77777777" w:rsidR="00D50EA4" w:rsidRPr="00E30224" w:rsidRDefault="00D50EA4" w:rsidP="00E30224">
            <w:pPr>
              <w:suppressAutoHyphens w:val="0"/>
              <w:spacing w:before="40" w:after="40" w:line="220" w:lineRule="exact"/>
              <w:rPr>
                <w:sz w:val="18"/>
              </w:rPr>
            </w:pPr>
            <w:r w:rsidRPr="00E30224">
              <w:rPr>
                <w:sz w:val="18"/>
                <w:lang w:val="fr-FR"/>
              </w:rPr>
              <w:t>2021</w:t>
            </w:r>
          </w:p>
        </w:tc>
        <w:tc>
          <w:tcPr>
            <w:tcW w:w="3846" w:type="dxa"/>
            <w:tcBorders>
              <w:top w:val="single" w:sz="12" w:space="0" w:color="auto"/>
            </w:tcBorders>
            <w:shd w:val="clear" w:color="auto" w:fill="auto"/>
            <w:noWrap/>
            <w:tcMar>
              <w:right w:w="113" w:type="dxa"/>
            </w:tcMar>
            <w:vAlign w:val="bottom"/>
            <w:hideMark/>
          </w:tcPr>
          <w:p w14:paraId="1B1F56AD" w14:textId="77777777" w:rsidR="00D50EA4" w:rsidRPr="00E30224" w:rsidRDefault="00D50EA4" w:rsidP="00E30224">
            <w:pPr>
              <w:suppressAutoHyphens w:val="0"/>
              <w:spacing w:before="40" w:after="40" w:line="220" w:lineRule="exact"/>
              <w:jc w:val="right"/>
              <w:rPr>
                <w:sz w:val="18"/>
              </w:rPr>
            </w:pPr>
            <w:r w:rsidRPr="00E30224">
              <w:rPr>
                <w:sz w:val="18"/>
                <w:lang w:val="fr-FR"/>
              </w:rPr>
              <w:t>32</w:t>
            </w:r>
          </w:p>
        </w:tc>
      </w:tr>
      <w:tr w:rsidR="00E30224" w:rsidRPr="00E30224" w14:paraId="55673DF3" w14:textId="77777777" w:rsidTr="00E30224">
        <w:tc>
          <w:tcPr>
            <w:tcW w:w="3524" w:type="dxa"/>
            <w:shd w:val="clear" w:color="auto" w:fill="auto"/>
            <w:noWrap/>
            <w:hideMark/>
          </w:tcPr>
          <w:p w14:paraId="508EB30F" w14:textId="77777777" w:rsidR="00D50EA4" w:rsidRPr="00E30224" w:rsidRDefault="00D50EA4" w:rsidP="00E30224">
            <w:pPr>
              <w:suppressAutoHyphens w:val="0"/>
              <w:spacing w:before="40" w:after="40" w:line="220" w:lineRule="exact"/>
              <w:rPr>
                <w:sz w:val="18"/>
              </w:rPr>
            </w:pPr>
            <w:r w:rsidRPr="00E30224">
              <w:rPr>
                <w:sz w:val="18"/>
                <w:lang w:val="fr-FR"/>
              </w:rPr>
              <w:t>2020</w:t>
            </w:r>
          </w:p>
        </w:tc>
        <w:tc>
          <w:tcPr>
            <w:tcW w:w="3846" w:type="dxa"/>
            <w:shd w:val="clear" w:color="auto" w:fill="auto"/>
            <w:noWrap/>
            <w:tcMar>
              <w:right w:w="113" w:type="dxa"/>
            </w:tcMar>
            <w:vAlign w:val="bottom"/>
            <w:hideMark/>
          </w:tcPr>
          <w:p w14:paraId="0D782670" w14:textId="77777777" w:rsidR="00D50EA4" w:rsidRPr="00E30224" w:rsidRDefault="00D50EA4" w:rsidP="00E30224">
            <w:pPr>
              <w:suppressAutoHyphens w:val="0"/>
              <w:spacing w:before="40" w:after="40" w:line="220" w:lineRule="exact"/>
              <w:jc w:val="right"/>
              <w:rPr>
                <w:sz w:val="18"/>
              </w:rPr>
            </w:pPr>
            <w:r w:rsidRPr="00E30224">
              <w:rPr>
                <w:sz w:val="18"/>
                <w:lang w:val="fr-FR"/>
              </w:rPr>
              <w:t>34</w:t>
            </w:r>
          </w:p>
        </w:tc>
      </w:tr>
      <w:tr w:rsidR="00E30224" w:rsidRPr="00E30224" w14:paraId="32296D85" w14:textId="77777777" w:rsidTr="00E30224">
        <w:tc>
          <w:tcPr>
            <w:tcW w:w="3524" w:type="dxa"/>
            <w:shd w:val="clear" w:color="auto" w:fill="auto"/>
            <w:noWrap/>
            <w:hideMark/>
          </w:tcPr>
          <w:p w14:paraId="74C07402" w14:textId="77777777" w:rsidR="00D50EA4" w:rsidRPr="00E30224" w:rsidRDefault="00D50EA4" w:rsidP="00E30224">
            <w:pPr>
              <w:suppressAutoHyphens w:val="0"/>
              <w:spacing w:before="40" w:after="40" w:line="220" w:lineRule="exact"/>
              <w:rPr>
                <w:sz w:val="18"/>
              </w:rPr>
            </w:pPr>
            <w:r w:rsidRPr="00E30224">
              <w:rPr>
                <w:sz w:val="18"/>
                <w:lang w:val="fr-FR"/>
              </w:rPr>
              <w:t>2019</w:t>
            </w:r>
          </w:p>
        </w:tc>
        <w:tc>
          <w:tcPr>
            <w:tcW w:w="3846" w:type="dxa"/>
            <w:shd w:val="clear" w:color="auto" w:fill="auto"/>
            <w:noWrap/>
            <w:tcMar>
              <w:right w:w="113" w:type="dxa"/>
            </w:tcMar>
            <w:vAlign w:val="bottom"/>
            <w:hideMark/>
          </w:tcPr>
          <w:p w14:paraId="162F5DAD" w14:textId="77777777" w:rsidR="00D50EA4" w:rsidRPr="00E30224" w:rsidRDefault="00D50EA4" w:rsidP="00E30224">
            <w:pPr>
              <w:suppressAutoHyphens w:val="0"/>
              <w:spacing w:before="40" w:after="40" w:line="220" w:lineRule="exact"/>
              <w:jc w:val="right"/>
              <w:rPr>
                <w:sz w:val="18"/>
              </w:rPr>
            </w:pPr>
            <w:r w:rsidRPr="00E30224">
              <w:rPr>
                <w:sz w:val="18"/>
                <w:lang w:val="fr-FR"/>
              </w:rPr>
              <w:t>38</w:t>
            </w:r>
          </w:p>
        </w:tc>
      </w:tr>
      <w:tr w:rsidR="00E30224" w:rsidRPr="00E30224" w14:paraId="175FADA7" w14:textId="77777777" w:rsidTr="00E30224">
        <w:tc>
          <w:tcPr>
            <w:tcW w:w="3524" w:type="dxa"/>
            <w:shd w:val="clear" w:color="auto" w:fill="auto"/>
            <w:noWrap/>
            <w:hideMark/>
          </w:tcPr>
          <w:p w14:paraId="7A5B5F94" w14:textId="77777777" w:rsidR="00D50EA4" w:rsidRPr="00E30224" w:rsidRDefault="00D50EA4" w:rsidP="00E30224">
            <w:pPr>
              <w:suppressAutoHyphens w:val="0"/>
              <w:spacing w:before="40" w:after="40" w:line="220" w:lineRule="exact"/>
              <w:rPr>
                <w:sz w:val="18"/>
              </w:rPr>
            </w:pPr>
            <w:r w:rsidRPr="00E30224">
              <w:rPr>
                <w:sz w:val="18"/>
                <w:lang w:val="fr-FR"/>
              </w:rPr>
              <w:t>2018</w:t>
            </w:r>
          </w:p>
        </w:tc>
        <w:tc>
          <w:tcPr>
            <w:tcW w:w="3846" w:type="dxa"/>
            <w:shd w:val="clear" w:color="auto" w:fill="auto"/>
            <w:noWrap/>
            <w:tcMar>
              <w:right w:w="113" w:type="dxa"/>
            </w:tcMar>
            <w:vAlign w:val="bottom"/>
            <w:hideMark/>
          </w:tcPr>
          <w:p w14:paraId="1E6EAFEC" w14:textId="77777777" w:rsidR="00D50EA4" w:rsidRPr="00E30224" w:rsidRDefault="00D50EA4" w:rsidP="00E30224">
            <w:pPr>
              <w:suppressAutoHyphens w:val="0"/>
              <w:spacing w:before="40" w:after="40" w:line="220" w:lineRule="exact"/>
              <w:jc w:val="right"/>
              <w:rPr>
                <w:sz w:val="18"/>
              </w:rPr>
            </w:pPr>
            <w:r w:rsidRPr="00E30224">
              <w:rPr>
                <w:sz w:val="18"/>
                <w:lang w:val="fr-FR"/>
              </w:rPr>
              <w:t>42</w:t>
            </w:r>
          </w:p>
        </w:tc>
      </w:tr>
      <w:tr w:rsidR="00E30224" w:rsidRPr="00E30224" w14:paraId="03671A35" w14:textId="77777777" w:rsidTr="00E30224">
        <w:tc>
          <w:tcPr>
            <w:tcW w:w="3524" w:type="dxa"/>
            <w:shd w:val="clear" w:color="auto" w:fill="auto"/>
            <w:noWrap/>
            <w:hideMark/>
          </w:tcPr>
          <w:p w14:paraId="4C95ACFE" w14:textId="77777777" w:rsidR="00D50EA4" w:rsidRPr="00E30224" w:rsidRDefault="00D50EA4" w:rsidP="00E30224">
            <w:pPr>
              <w:suppressAutoHyphens w:val="0"/>
              <w:spacing w:before="40" w:after="40" w:line="220" w:lineRule="exact"/>
              <w:rPr>
                <w:sz w:val="18"/>
              </w:rPr>
            </w:pPr>
            <w:r w:rsidRPr="00E30224">
              <w:rPr>
                <w:sz w:val="18"/>
                <w:lang w:val="fr-FR"/>
              </w:rPr>
              <w:t>2017</w:t>
            </w:r>
          </w:p>
        </w:tc>
        <w:tc>
          <w:tcPr>
            <w:tcW w:w="3846" w:type="dxa"/>
            <w:shd w:val="clear" w:color="auto" w:fill="auto"/>
            <w:noWrap/>
            <w:tcMar>
              <w:right w:w="113" w:type="dxa"/>
            </w:tcMar>
            <w:vAlign w:val="bottom"/>
            <w:hideMark/>
          </w:tcPr>
          <w:p w14:paraId="251A777F" w14:textId="77777777" w:rsidR="00D50EA4" w:rsidRPr="00E30224" w:rsidRDefault="00D50EA4" w:rsidP="00E30224">
            <w:pPr>
              <w:suppressAutoHyphens w:val="0"/>
              <w:spacing w:before="40" w:after="40" w:line="220" w:lineRule="exact"/>
              <w:jc w:val="right"/>
              <w:rPr>
                <w:sz w:val="18"/>
              </w:rPr>
            </w:pPr>
            <w:r w:rsidRPr="00E30224">
              <w:rPr>
                <w:sz w:val="18"/>
                <w:lang w:val="fr-FR"/>
              </w:rPr>
              <w:t>40</w:t>
            </w:r>
          </w:p>
        </w:tc>
      </w:tr>
      <w:tr w:rsidR="00E30224" w:rsidRPr="00E30224" w14:paraId="15DA84FC" w14:textId="77777777" w:rsidTr="00E30224">
        <w:tc>
          <w:tcPr>
            <w:tcW w:w="3524" w:type="dxa"/>
            <w:shd w:val="clear" w:color="auto" w:fill="auto"/>
            <w:noWrap/>
            <w:hideMark/>
          </w:tcPr>
          <w:p w14:paraId="25651947" w14:textId="77777777" w:rsidR="00D50EA4" w:rsidRPr="00E30224" w:rsidRDefault="00D50EA4" w:rsidP="00E30224">
            <w:pPr>
              <w:suppressAutoHyphens w:val="0"/>
              <w:spacing w:before="40" w:after="40" w:line="220" w:lineRule="exact"/>
              <w:rPr>
                <w:sz w:val="18"/>
              </w:rPr>
            </w:pPr>
            <w:r w:rsidRPr="00E30224">
              <w:rPr>
                <w:sz w:val="18"/>
                <w:lang w:val="fr-FR"/>
              </w:rPr>
              <w:t>2016</w:t>
            </w:r>
          </w:p>
        </w:tc>
        <w:tc>
          <w:tcPr>
            <w:tcW w:w="3846" w:type="dxa"/>
            <w:shd w:val="clear" w:color="auto" w:fill="auto"/>
            <w:noWrap/>
            <w:tcMar>
              <w:right w:w="113" w:type="dxa"/>
            </w:tcMar>
            <w:vAlign w:val="bottom"/>
            <w:hideMark/>
          </w:tcPr>
          <w:p w14:paraId="32879136" w14:textId="77777777" w:rsidR="00D50EA4" w:rsidRPr="00E30224" w:rsidRDefault="00D50EA4" w:rsidP="00E30224">
            <w:pPr>
              <w:suppressAutoHyphens w:val="0"/>
              <w:spacing w:before="40" w:after="40" w:line="220" w:lineRule="exact"/>
              <w:jc w:val="right"/>
              <w:rPr>
                <w:sz w:val="18"/>
              </w:rPr>
            </w:pPr>
            <w:r w:rsidRPr="00E30224">
              <w:rPr>
                <w:sz w:val="18"/>
                <w:lang w:val="fr-FR"/>
              </w:rPr>
              <w:t>32</w:t>
            </w:r>
          </w:p>
        </w:tc>
      </w:tr>
      <w:tr w:rsidR="00E30224" w:rsidRPr="00E30224" w14:paraId="44523705" w14:textId="77777777" w:rsidTr="00E30224">
        <w:tc>
          <w:tcPr>
            <w:tcW w:w="3524" w:type="dxa"/>
            <w:shd w:val="clear" w:color="auto" w:fill="auto"/>
            <w:noWrap/>
            <w:hideMark/>
          </w:tcPr>
          <w:p w14:paraId="7B2C6C25" w14:textId="77777777" w:rsidR="00D50EA4" w:rsidRPr="00E30224" w:rsidRDefault="00D50EA4" w:rsidP="00E30224">
            <w:pPr>
              <w:suppressAutoHyphens w:val="0"/>
              <w:spacing w:before="40" w:after="40" w:line="220" w:lineRule="exact"/>
              <w:rPr>
                <w:sz w:val="18"/>
              </w:rPr>
            </w:pPr>
            <w:r w:rsidRPr="00E30224">
              <w:rPr>
                <w:sz w:val="18"/>
                <w:lang w:val="fr-FR"/>
              </w:rPr>
              <w:t>2015</w:t>
            </w:r>
          </w:p>
        </w:tc>
        <w:tc>
          <w:tcPr>
            <w:tcW w:w="3846" w:type="dxa"/>
            <w:shd w:val="clear" w:color="auto" w:fill="auto"/>
            <w:noWrap/>
            <w:tcMar>
              <w:right w:w="113" w:type="dxa"/>
            </w:tcMar>
            <w:vAlign w:val="bottom"/>
            <w:hideMark/>
          </w:tcPr>
          <w:p w14:paraId="723DB4E9" w14:textId="77777777" w:rsidR="00D50EA4" w:rsidRPr="00E30224" w:rsidRDefault="00D50EA4" w:rsidP="00E30224">
            <w:pPr>
              <w:suppressAutoHyphens w:val="0"/>
              <w:spacing w:before="40" w:after="40" w:line="220" w:lineRule="exact"/>
              <w:jc w:val="right"/>
              <w:rPr>
                <w:sz w:val="18"/>
              </w:rPr>
            </w:pPr>
            <w:r w:rsidRPr="00E30224">
              <w:rPr>
                <w:sz w:val="18"/>
                <w:lang w:val="fr-FR"/>
              </w:rPr>
              <w:t>31</w:t>
            </w:r>
          </w:p>
        </w:tc>
      </w:tr>
      <w:tr w:rsidR="00E30224" w:rsidRPr="00E30224" w14:paraId="77B8173F" w14:textId="77777777" w:rsidTr="00E30224">
        <w:tc>
          <w:tcPr>
            <w:tcW w:w="3524" w:type="dxa"/>
            <w:shd w:val="clear" w:color="auto" w:fill="auto"/>
            <w:noWrap/>
            <w:hideMark/>
          </w:tcPr>
          <w:p w14:paraId="211595B5" w14:textId="77777777" w:rsidR="00D50EA4" w:rsidRPr="00E30224" w:rsidRDefault="00D50EA4" w:rsidP="00E30224">
            <w:pPr>
              <w:suppressAutoHyphens w:val="0"/>
              <w:spacing w:before="40" w:after="40" w:line="220" w:lineRule="exact"/>
              <w:rPr>
                <w:sz w:val="18"/>
              </w:rPr>
            </w:pPr>
            <w:r w:rsidRPr="00E30224">
              <w:rPr>
                <w:sz w:val="18"/>
                <w:lang w:val="fr-FR"/>
              </w:rPr>
              <w:t>2014</w:t>
            </w:r>
          </w:p>
        </w:tc>
        <w:tc>
          <w:tcPr>
            <w:tcW w:w="3846" w:type="dxa"/>
            <w:shd w:val="clear" w:color="auto" w:fill="auto"/>
            <w:noWrap/>
            <w:tcMar>
              <w:right w:w="113" w:type="dxa"/>
            </w:tcMar>
            <w:vAlign w:val="bottom"/>
            <w:hideMark/>
          </w:tcPr>
          <w:p w14:paraId="541D00E4" w14:textId="77777777" w:rsidR="00D50EA4" w:rsidRPr="00E30224" w:rsidRDefault="00D50EA4" w:rsidP="00E30224">
            <w:pPr>
              <w:suppressAutoHyphens w:val="0"/>
              <w:spacing w:before="40" w:after="40" w:line="220" w:lineRule="exact"/>
              <w:jc w:val="right"/>
              <w:rPr>
                <w:sz w:val="18"/>
              </w:rPr>
            </w:pPr>
            <w:r w:rsidRPr="00E30224">
              <w:rPr>
                <w:sz w:val="18"/>
                <w:lang w:val="fr-FR"/>
              </w:rPr>
              <w:t>39</w:t>
            </w:r>
          </w:p>
        </w:tc>
      </w:tr>
      <w:tr w:rsidR="00E30224" w:rsidRPr="00E30224" w14:paraId="7F4F5D0A" w14:textId="77777777" w:rsidTr="00E30224">
        <w:tc>
          <w:tcPr>
            <w:tcW w:w="3524" w:type="dxa"/>
            <w:shd w:val="clear" w:color="auto" w:fill="auto"/>
            <w:noWrap/>
            <w:hideMark/>
          </w:tcPr>
          <w:p w14:paraId="6C60C5B8" w14:textId="77777777" w:rsidR="00D50EA4" w:rsidRPr="00E30224" w:rsidRDefault="00D50EA4" w:rsidP="00E30224">
            <w:pPr>
              <w:suppressAutoHyphens w:val="0"/>
              <w:spacing w:before="40" w:after="40" w:line="220" w:lineRule="exact"/>
              <w:rPr>
                <w:sz w:val="18"/>
              </w:rPr>
            </w:pPr>
            <w:r w:rsidRPr="00E30224">
              <w:rPr>
                <w:sz w:val="18"/>
                <w:lang w:val="fr-FR"/>
              </w:rPr>
              <w:t>2013</w:t>
            </w:r>
          </w:p>
        </w:tc>
        <w:tc>
          <w:tcPr>
            <w:tcW w:w="3846" w:type="dxa"/>
            <w:shd w:val="clear" w:color="auto" w:fill="auto"/>
            <w:noWrap/>
            <w:tcMar>
              <w:right w:w="113" w:type="dxa"/>
            </w:tcMar>
            <w:vAlign w:val="bottom"/>
            <w:hideMark/>
          </w:tcPr>
          <w:p w14:paraId="578E0B2B" w14:textId="77777777" w:rsidR="00D50EA4" w:rsidRPr="00E30224" w:rsidRDefault="00D50EA4" w:rsidP="00E30224">
            <w:pPr>
              <w:suppressAutoHyphens w:val="0"/>
              <w:spacing w:before="40" w:after="40" w:line="220" w:lineRule="exact"/>
              <w:jc w:val="right"/>
              <w:rPr>
                <w:sz w:val="18"/>
              </w:rPr>
            </w:pPr>
            <w:r w:rsidRPr="00E30224">
              <w:rPr>
                <w:sz w:val="18"/>
                <w:lang w:val="fr-FR"/>
              </w:rPr>
              <w:t>52</w:t>
            </w:r>
          </w:p>
        </w:tc>
      </w:tr>
      <w:tr w:rsidR="00E30224" w:rsidRPr="00E30224" w14:paraId="5E1B51EE" w14:textId="77777777" w:rsidTr="00E30224">
        <w:tc>
          <w:tcPr>
            <w:tcW w:w="3524" w:type="dxa"/>
            <w:tcBorders>
              <w:bottom w:val="single" w:sz="12" w:space="0" w:color="auto"/>
            </w:tcBorders>
            <w:shd w:val="clear" w:color="auto" w:fill="auto"/>
            <w:noWrap/>
            <w:hideMark/>
          </w:tcPr>
          <w:p w14:paraId="22B14278" w14:textId="77777777" w:rsidR="00D50EA4" w:rsidRPr="00E30224" w:rsidRDefault="00D50EA4" w:rsidP="00E30224">
            <w:pPr>
              <w:suppressAutoHyphens w:val="0"/>
              <w:spacing w:before="40" w:after="40" w:line="220" w:lineRule="exact"/>
              <w:rPr>
                <w:sz w:val="18"/>
              </w:rPr>
            </w:pPr>
            <w:r w:rsidRPr="00E30224">
              <w:rPr>
                <w:sz w:val="18"/>
                <w:lang w:val="fr-FR"/>
              </w:rPr>
              <w:t>2012</w:t>
            </w:r>
          </w:p>
        </w:tc>
        <w:tc>
          <w:tcPr>
            <w:tcW w:w="3846" w:type="dxa"/>
            <w:tcBorders>
              <w:bottom w:val="single" w:sz="12" w:space="0" w:color="auto"/>
            </w:tcBorders>
            <w:shd w:val="clear" w:color="auto" w:fill="auto"/>
            <w:noWrap/>
            <w:tcMar>
              <w:right w:w="113" w:type="dxa"/>
            </w:tcMar>
            <w:vAlign w:val="bottom"/>
            <w:hideMark/>
          </w:tcPr>
          <w:p w14:paraId="054FB68F" w14:textId="77777777" w:rsidR="00D50EA4" w:rsidRPr="00E30224" w:rsidRDefault="00D50EA4" w:rsidP="00E30224">
            <w:pPr>
              <w:suppressAutoHyphens w:val="0"/>
              <w:spacing w:before="40" w:after="40" w:line="220" w:lineRule="exact"/>
              <w:jc w:val="right"/>
              <w:rPr>
                <w:sz w:val="18"/>
              </w:rPr>
            </w:pPr>
            <w:r w:rsidRPr="00E30224">
              <w:rPr>
                <w:sz w:val="18"/>
                <w:lang w:val="fr-FR"/>
              </w:rPr>
              <w:t>41</w:t>
            </w:r>
          </w:p>
        </w:tc>
      </w:tr>
    </w:tbl>
    <w:p w14:paraId="59230A53" w14:textId="77777777" w:rsidR="00D50EA4" w:rsidRPr="00D50EA4" w:rsidRDefault="00D50EA4" w:rsidP="00E30224">
      <w:pPr>
        <w:pStyle w:val="H23G"/>
        <w:rPr>
          <w:lang w:val="fr-BE"/>
        </w:rPr>
      </w:pPr>
      <w:r w:rsidRPr="00D50EA4">
        <w:rPr>
          <w:lang w:val="fr-FR"/>
        </w:rPr>
        <w:tab/>
      </w:r>
      <w:r w:rsidRPr="00D50EA4">
        <w:rPr>
          <w:lang w:val="fr-FR"/>
        </w:rPr>
        <w:tab/>
        <w:t>Placements dans des établissements à l’étranger</w:t>
      </w:r>
    </w:p>
    <w:tbl>
      <w:tblPr>
        <w:tblW w:w="7370" w:type="dxa"/>
        <w:tblInd w:w="1134" w:type="dxa"/>
        <w:tblLayout w:type="fixed"/>
        <w:tblCellMar>
          <w:left w:w="0" w:type="dxa"/>
          <w:right w:w="0" w:type="dxa"/>
        </w:tblCellMar>
        <w:tblLook w:val="04A0" w:firstRow="1" w:lastRow="0" w:firstColumn="1" w:lastColumn="0" w:noHBand="0" w:noVBand="1"/>
      </w:tblPr>
      <w:tblGrid>
        <w:gridCol w:w="3524"/>
        <w:gridCol w:w="3846"/>
      </w:tblGrid>
      <w:tr w:rsidR="00E30224" w:rsidRPr="00E30224" w14:paraId="2C67BDD4" w14:textId="77777777" w:rsidTr="00E30224">
        <w:trPr>
          <w:tblHeader/>
        </w:trPr>
        <w:tc>
          <w:tcPr>
            <w:tcW w:w="3524" w:type="dxa"/>
            <w:tcBorders>
              <w:top w:val="single" w:sz="4" w:space="0" w:color="auto"/>
              <w:bottom w:val="single" w:sz="12" w:space="0" w:color="auto"/>
            </w:tcBorders>
            <w:shd w:val="clear" w:color="auto" w:fill="auto"/>
            <w:noWrap/>
            <w:vAlign w:val="bottom"/>
            <w:hideMark/>
          </w:tcPr>
          <w:p w14:paraId="304FFD73" w14:textId="77777777" w:rsidR="00D50EA4" w:rsidRPr="00E30224" w:rsidRDefault="00D50EA4" w:rsidP="00E30224">
            <w:pPr>
              <w:suppressAutoHyphens w:val="0"/>
              <w:spacing w:before="80" w:after="80" w:line="200" w:lineRule="exact"/>
              <w:rPr>
                <w:i/>
                <w:sz w:val="16"/>
              </w:rPr>
            </w:pPr>
            <w:r w:rsidRPr="00E30224">
              <w:rPr>
                <w:i/>
                <w:sz w:val="16"/>
                <w:lang w:val="fr-FR"/>
              </w:rPr>
              <w:t xml:space="preserve">Année </w:t>
            </w:r>
          </w:p>
        </w:tc>
        <w:tc>
          <w:tcPr>
            <w:tcW w:w="3846" w:type="dxa"/>
            <w:tcBorders>
              <w:top w:val="single" w:sz="4" w:space="0" w:color="auto"/>
              <w:bottom w:val="single" w:sz="12" w:space="0" w:color="auto"/>
            </w:tcBorders>
            <w:shd w:val="clear" w:color="auto" w:fill="auto"/>
            <w:noWrap/>
            <w:tcMar>
              <w:right w:w="57" w:type="dxa"/>
            </w:tcMar>
            <w:vAlign w:val="bottom"/>
            <w:hideMark/>
          </w:tcPr>
          <w:p w14:paraId="07BB02D1" w14:textId="77777777" w:rsidR="00D50EA4" w:rsidRPr="00E30224" w:rsidRDefault="00D50EA4" w:rsidP="00E30224">
            <w:pPr>
              <w:suppressAutoHyphens w:val="0"/>
              <w:spacing w:before="80" w:after="80" w:line="200" w:lineRule="exact"/>
              <w:jc w:val="right"/>
              <w:rPr>
                <w:i/>
                <w:sz w:val="16"/>
              </w:rPr>
            </w:pPr>
            <w:r w:rsidRPr="00E30224">
              <w:rPr>
                <w:i/>
                <w:sz w:val="16"/>
                <w:lang w:val="fr-FR"/>
              </w:rPr>
              <w:t>Nombre</w:t>
            </w:r>
          </w:p>
        </w:tc>
      </w:tr>
      <w:tr w:rsidR="00E30224" w:rsidRPr="00E30224" w14:paraId="125EDC5B" w14:textId="77777777" w:rsidTr="00E30224">
        <w:tc>
          <w:tcPr>
            <w:tcW w:w="3524" w:type="dxa"/>
            <w:tcBorders>
              <w:top w:val="single" w:sz="12" w:space="0" w:color="auto"/>
            </w:tcBorders>
            <w:shd w:val="clear" w:color="auto" w:fill="auto"/>
            <w:noWrap/>
            <w:hideMark/>
          </w:tcPr>
          <w:p w14:paraId="22EA46CF" w14:textId="77777777" w:rsidR="00D50EA4" w:rsidRPr="00E30224" w:rsidRDefault="00D50EA4" w:rsidP="00E30224">
            <w:pPr>
              <w:suppressAutoHyphens w:val="0"/>
              <w:spacing w:before="40" w:after="40" w:line="220" w:lineRule="exact"/>
              <w:rPr>
                <w:sz w:val="18"/>
              </w:rPr>
            </w:pPr>
            <w:r w:rsidRPr="00E30224">
              <w:rPr>
                <w:sz w:val="18"/>
                <w:lang w:val="fr-FR"/>
              </w:rPr>
              <w:t>2021</w:t>
            </w:r>
          </w:p>
        </w:tc>
        <w:tc>
          <w:tcPr>
            <w:tcW w:w="3846" w:type="dxa"/>
            <w:tcBorders>
              <w:top w:val="single" w:sz="12" w:space="0" w:color="auto"/>
            </w:tcBorders>
            <w:shd w:val="clear" w:color="auto" w:fill="auto"/>
            <w:noWrap/>
            <w:tcMar>
              <w:right w:w="57" w:type="dxa"/>
            </w:tcMar>
            <w:vAlign w:val="bottom"/>
            <w:hideMark/>
          </w:tcPr>
          <w:p w14:paraId="10AB300B" w14:textId="77777777" w:rsidR="00D50EA4" w:rsidRPr="00E30224" w:rsidRDefault="00D50EA4" w:rsidP="00E30224">
            <w:pPr>
              <w:suppressAutoHyphens w:val="0"/>
              <w:spacing w:before="40" w:after="40" w:line="220" w:lineRule="exact"/>
              <w:jc w:val="right"/>
              <w:rPr>
                <w:sz w:val="18"/>
              </w:rPr>
            </w:pPr>
            <w:r w:rsidRPr="00E30224">
              <w:rPr>
                <w:sz w:val="18"/>
                <w:lang w:val="fr-FR"/>
              </w:rPr>
              <w:t>27</w:t>
            </w:r>
          </w:p>
        </w:tc>
      </w:tr>
      <w:tr w:rsidR="00E30224" w:rsidRPr="00E30224" w14:paraId="3947A610" w14:textId="77777777" w:rsidTr="00E30224">
        <w:tc>
          <w:tcPr>
            <w:tcW w:w="3524" w:type="dxa"/>
            <w:shd w:val="clear" w:color="auto" w:fill="auto"/>
            <w:noWrap/>
            <w:hideMark/>
          </w:tcPr>
          <w:p w14:paraId="5C38580A" w14:textId="77777777" w:rsidR="00D50EA4" w:rsidRPr="00E30224" w:rsidRDefault="00D50EA4" w:rsidP="00E30224">
            <w:pPr>
              <w:suppressAutoHyphens w:val="0"/>
              <w:spacing w:before="40" w:after="40" w:line="220" w:lineRule="exact"/>
              <w:rPr>
                <w:sz w:val="18"/>
              </w:rPr>
            </w:pPr>
            <w:r w:rsidRPr="00E30224">
              <w:rPr>
                <w:sz w:val="18"/>
                <w:lang w:val="fr-FR"/>
              </w:rPr>
              <w:t>2020</w:t>
            </w:r>
          </w:p>
        </w:tc>
        <w:tc>
          <w:tcPr>
            <w:tcW w:w="3846" w:type="dxa"/>
            <w:shd w:val="clear" w:color="auto" w:fill="auto"/>
            <w:noWrap/>
            <w:tcMar>
              <w:right w:w="57" w:type="dxa"/>
            </w:tcMar>
            <w:vAlign w:val="bottom"/>
            <w:hideMark/>
          </w:tcPr>
          <w:p w14:paraId="78964E52" w14:textId="77777777" w:rsidR="00D50EA4" w:rsidRPr="00E30224" w:rsidRDefault="00D50EA4" w:rsidP="00E30224">
            <w:pPr>
              <w:suppressAutoHyphens w:val="0"/>
              <w:spacing w:before="40" w:after="40" w:line="220" w:lineRule="exact"/>
              <w:jc w:val="right"/>
              <w:rPr>
                <w:sz w:val="18"/>
              </w:rPr>
            </w:pPr>
            <w:r w:rsidRPr="00E30224">
              <w:rPr>
                <w:sz w:val="18"/>
                <w:lang w:val="fr-FR"/>
              </w:rPr>
              <w:t>30</w:t>
            </w:r>
          </w:p>
        </w:tc>
      </w:tr>
      <w:tr w:rsidR="00E30224" w:rsidRPr="00E30224" w14:paraId="3B112BFC" w14:textId="77777777" w:rsidTr="00E30224">
        <w:tc>
          <w:tcPr>
            <w:tcW w:w="3524" w:type="dxa"/>
            <w:shd w:val="clear" w:color="auto" w:fill="auto"/>
            <w:noWrap/>
            <w:hideMark/>
          </w:tcPr>
          <w:p w14:paraId="0CBA7A79" w14:textId="77777777" w:rsidR="00D50EA4" w:rsidRPr="00E30224" w:rsidRDefault="00D50EA4" w:rsidP="00E30224">
            <w:pPr>
              <w:suppressAutoHyphens w:val="0"/>
              <w:spacing w:before="40" w:after="40" w:line="220" w:lineRule="exact"/>
              <w:rPr>
                <w:sz w:val="18"/>
              </w:rPr>
            </w:pPr>
            <w:r w:rsidRPr="00E30224">
              <w:rPr>
                <w:sz w:val="18"/>
                <w:lang w:val="fr-FR"/>
              </w:rPr>
              <w:t>2019</w:t>
            </w:r>
          </w:p>
        </w:tc>
        <w:tc>
          <w:tcPr>
            <w:tcW w:w="3846" w:type="dxa"/>
            <w:shd w:val="clear" w:color="auto" w:fill="auto"/>
            <w:noWrap/>
            <w:tcMar>
              <w:right w:w="57" w:type="dxa"/>
            </w:tcMar>
            <w:vAlign w:val="bottom"/>
            <w:hideMark/>
          </w:tcPr>
          <w:p w14:paraId="68F93272" w14:textId="77777777" w:rsidR="00D50EA4" w:rsidRPr="00E30224" w:rsidRDefault="00D50EA4" w:rsidP="00E30224">
            <w:pPr>
              <w:suppressAutoHyphens w:val="0"/>
              <w:spacing w:before="40" w:after="40" w:line="220" w:lineRule="exact"/>
              <w:jc w:val="right"/>
              <w:rPr>
                <w:sz w:val="18"/>
              </w:rPr>
            </w:pPr>
            <w:r w:rsidRPr="00E30224">
              <w:rPr>
                <w:sz w:val="18"/>
                <w:lang w:val="fr-FR"/>
              </w:rPr>
              <w:t>35</w:t>
            </w:r>
          </w:p>
        </w:tc>
      </w:tr>
      <w:tr w:rsidR="00E30224" w:rsidRPr="00E30224" w14:paraId="6E56D48F" w14:textId="77777777" w:rsidTr="00E30224">
        <w:tc>
          <w:tcPr>
            <w:tcW w:w="3524" w:type="dxa"/>
            <w:shd w:val="clear" w:color="auto" w:fill="auto"/>
            <w:noWrap/>
            <w:hideMark/>
          </w:tcPr>
          <w:p w14:paraId="1CD143F5" w14:textId="77777777" w:rsidR="00D50EA4" w:rsidRPr="00E30224" w:rsidRDefault="00D50EA4" w:rsidP="00E30224">
            <w:pPr>
              <w:suppressAutoHyphens w:val="0"/>
              <w:spacing w:before="40" w:after="40" w:line="220" w:lineRule="exact"/>
              <w:rPr>
                <w:sz w:val="18"/>
              </w:rPr>
            </w:pPr>
            <w:r w:rsidRPr="00E30224">
              <w:rPr>
                <w:sz w:val="18"/>
                <w:lang w:val="fr-FR"/>
              </w:rPr>
              <w:t>2018</w:t>
            </w:r>
          </w:p>
        </w:tc>
        <w:tc>
          <w:tcPr>
            <w:tcW w:w="3846" w:type="dxa"/>
            <w:shd w:val="clear" w:color="auto" w:fill="auto"/>
            <w:noWrap/>
            <w:tcMar>
              <w:right w:w="57" w:type="dxa"/>
            </w:tcMar>
            <w:vAlign w:val="bottom"/>
            <w:hideMark/>
          </w:tcPr>
          <w:p w14:paraId="2328C694" w14:textId="77777777" w:rsidR="00D50EA4" w:rsidRPr="00E30224" w:rsidRDefault="00D50EA4" w:rsidP="00E30224">
            <w:pPr>
              <w:suppressAutoHyphens w:val="0"/>
              <w:spacing w:before="40" w:after="40" w:line="220" w:lineRule="exact"/>
              <w:jc w:val="right"/>
              <w:rPr>
                <w:sz w:val="18"/>
              </w:rPr>
            </w:pPr>
            <w:r w:rsidRPr="00E30224">
              <w:rPr>
                <w:sz w:val="18"/>
                <w:lang w:val="fr-FR"/>
              </w:rPr>
              <w:t>27</w:t>
            </w:r>
          </w:p>
        </w:tc>
      </w:tr>
      <w:tr w:rsidR="00E30224" w:rsidRPr="00E30224" w14:paraId="720ED613" w14:textId="77777777" w:rsidTr="00E30224">
        <w:tc>
          <w:tcPr>
            <w:tcW w:w="3524" w:type="dxa"/>
            <w:shd w:val="clear" w:color="auto" w:fill="auto"/>
            <w:noWrap/>
            <w:hideMark/>
          </w:tcPr>
          <w:p w14:paraId="14256604" w14:textId="77777777" w:rsidR="00D50EA4" w:rsidRPr="00E30224" w:rsidRDefault="00D50EA4" w:rsidP="00E30224">
            <w:pPr>
              <w:suppressAutoHyphens w:val="0"/>
              <w:spacing w:before="40" w:after="40" w:line="220" w:lineRule="exact"/>
              <w:rPr>
                <w:sz w:val="18"/>
              </w:rPr>
            </w:pPr>
            <w:r w:rsidRPr="00E30224">
              <w:rPr>
                <w:sz w:val="18"/>
                <w:lang w:val="fr-FR"/>
              </w:rPr>
              <w:t>2017</w:t>
            </w:r>
          </w:p>
        </w:tc>
        <w:tc>
          <w:tcPr>
            <w:tcW w:w="3846" w:type="dxa"/>
            <w:shd w:val="clear" w:color="auto" w:fill="auto"/>
            <w:noWrap/>
            <w:tcMar>
              <w:right w:w="57" w:type="dxa"/>
            </w:tcMar>
            <w:vAlign w:val="bottom"/>
            <w:hideMark/>
          </w:tcPr>
          <w:p w14:paraId="79C768DD" w14:textId="77777777" w:rsidR="00D50EA4" w:rsidRPr="00E30224" w:rsidRDefault="00D50EA4" w:rsidP="00E30224">
            <w:pPr>
              <w:suppressAutoHyphens w:val="0"/>
              <w:spacing w:before="40" w:after="40" w:line="220" w:lineRule="exact"/>
              <w:jc w:val="right"/>
              <w:rPr>
                <w:sz w:val="18"/>
              </w:rPr>
            </w:pPr>
            <w:r w:rsidRPr="00E30224">
              <w:rPr>
                <w:sz w:val="18"/>
                <w:lang w:val="fr-FR"/>
              </w:rPr>
              <w:t>17</w:t>
            </w:r>
          </w:p>
        </w:tc>
      </w:tr>
      <w:tr w:rsidR="00E30224" w:rsidRPr="00E30224" w14:paraId="374AA782" w14:textId="77777777" w:rsidTr="00E30224">
        <w:tc>
          <w:tcPr>
            <w:tcW w:w="3524" w:type="dxa"/>
            <w:shd w:val="clear" w:color="auto" w:fill="auto"/>
            <w:noWrap/>
            <w:hideMark/>
          </w:tcPr>
          <w:p w14:paraId="3E379768" w14:textId="77777777" w:rsidR="00D50EA4" w:rsidRPr="00E30224" w:rsidRDefault="00D50EA4" w:rsidP="00E30224">
            <w:pPr>
              <w:suppressAutoHyphens w:val="0"/>
              <w:spacing w:before="40" w:after="40" w:line="220" w:lineRule="exact"/>
              <w:rPr>
                <w:sz w:val="18"/>
              </w:rPr>
            </w:pPr>
            <w:r w:rsidRPr="00E30224">
              <w:rPr>
                <w:sz w:val="18"/>
                <w:lang w:val="fr-FR"/>
              </w:rPr>
              <w:t>2016</w:t>
            </w:r>
          </w:p>
        </w:tc>
        <w:tc>
          <w:tcPr>
            <w:tcW w:w="3846" w:type="dxa"/>
            <w:shd w:val="clear" w:color="auto" w:fill="auto"/>
            <w:noWrap/>
            <w:tcMar>
              <w:right w:w="57" w:type="dxa"/>
            </w:tcMar>
            <w:vAlign w:val="bottom"/>
            <w:hideMark/>
          </w:tcPr>
          <w:p w14:paraId="75B83809" w14:textId="77777777" w:rsidR="00D50EA4" w:rsidRPr="00E30224" w:rsidRDefault="00D50EA4" w:rsidP="00E30224">
            <w:pPr>
              <w:suppressAutoHyphens w:val="0"/>
              <w:spacing w:before="40" w:after="40" w:line="220" w:lineRule="exact"/>
              <w:jc w:val="right"/>
              <w:rPr>
                <w:sz w:val="18"/>
              </w:rPr>
            </w:pPr>
            <w:r w:rsidRPr="00E30224">
              <w:rPr>
                <w:sz w:val="18"/>
                <w:lang w:val="fr-FR"/>
              </w:rPr>
              <w:t>15</w:t>
            </w:r>
          </w:p>
        </w:tc>
      </w:tr>
      <w:tr w:rsidR="00E30224" w:rsidRPr="00E30224" w14:paraId="5DEB63C6" w14:textId="77777777" w:rsidTr="00E30224">
        <w:tc>
          <w:tcPr>
            <w:tcW w:w="3524" w:type="dxa"/>
            <w:shd w:val="clear" w:color="auto" w:fill="auto"/>
            <w:noWrap/>
            <w:hideMark/>
          </w:tcPr>
          <w:p w14:paraId="4608F1FB" w14:textId="77777777" w:rsidR="00D50EA4" w:rsidRPr="00E30224" w:rsidRDefault="00D50EA4" w:rsidP="00E30224">
            <w:pPr>
              <w:suppressAutoHyphens w:val="0"/>
              <w:spacing w:before="40" w:after="40" w:line="220" w:lineRule="exact"/>
              <w:rPr>
                <w:sz w:val="18"/>
              </w:rPr>
            </w:pPr>
            <w:r w:rsidRPr="00E30224">
              <w:rPr>
                <w:sz w:val="18"/>
                <w:lang w:val="fr-FR"/>
              </w:rPr>
              <w:t>2015</w:t>
            </w:r>
          </w:p>
        </w:tc>
        <w:tc>
          <w:tcPr>
            <w:tcW w:w="3846" w:type="dxa"/>
            <w:shd w:val="clear" w:color="auto" w:fill="auto"/>
            <w:noWrap/>
            <w:tcMar>
              <w:right w:w="57" w:type="dxa"/>
            </w:tcMar>
            <w:vAlign w:val="bottom"/>
            <w:hideMark/>
          </w:tcPr>
          <w:p w14:paraId="6037F629" w14:textId="77777777" w:rsidR="00D50EA4" w:rsidRPr="00E30224" w:rsidRDefault="00D50EA4" w:rsidP="00E30224">
            <w:pPr>
              <w:suppressAutoHyphens w:val="0"/>
              <w:spacing w:before="40" w:after="40" w:line="220" w:lineRule="exact"/>
              <w:jc w:val="right"/>
              <w:rPr>
                <w:sz w:val="18"/>
              </w:rPr>
            </w:pPr>
            <w:r w:rsidRPr="00E30224">
              <w:rPr>
                <w:sz w:val="18"/>
                <w:lang w:val="fr-FR"/>
              </w:rPr>
              <w:t>11</w:t>
            </w:r>
          </w:p>
        </w:tc>
      </w:tr>
      <w:tr w:rsidR="00E30224" w:rsidRPr="00E30224" w14:paraId="01325E56" w14:textId="77777777" w:rsidTr="00E30224">
        <w:tc>
          <w:tcPr>
            <w:tcW w:w="3524" w:type="dxa"/>
            <w:shd w:val="clear" w:color="auto" w:fill="auto"/>
            <w:noWrap/>
            <w:hideMark/>
          </w:tcPr>
          <w:p w14:paraId="2A5F9DD0" w14:textId="77777777" w:rsidR="00D50EA4" w:rsidRPr="00E30224" w:rsidRDefault="00D50EA4" w:rsidP="00E30224">
            <w:pPr>
              <w:suppressAutoHyphens w:val="0"/>
              <w:spacing w:before="40" w:after="40" w:line="220" w:lineRule="exact"/>
              <w:rPr>
                <w:sz w:val="18"/>
              </w:rPr>
            </w:pPr>
            <w:r w:rsidRPr="00E30224">
              <w:rPr>
                <w:sz w:val="18"/>
                <w:lang w:val="fr-FR"/>
              </w:rPr>
              <w:t>2014</w:t>
            </w:r>
          </w:p>
        </w:tc>
        <w:tc>
          <w:tcPr>
            <w:tcW w:w="3846" w:type="dxa"/>
            <w:shd w:val="clear" w:color="auto" w:fill="auto"/>
            <w:noWrap/>
            <w:tcMar>
              <w:right w:w="57" w:type="dxa"/>
            </w:tcMar>
            <w:vAlign w:val="bottom"/>
            <w:hideMark/>
          </w:tcPr>
          <w:p w14:paraId="31360A35" w14:textId="77777777" w:rsidR="00D50EA4" w:rsidRPr="00E30224" w:rsidRDefault="00D50EA4" w:rsidP="00E30224">
            <w:pPr>
              <w:suppressAutoHyphens w:val="0"/>
              <w:spacing w:before="40" w:after="40" w:line="220" w:lineRule="exact"/>
              <w:jc w:val="right"/>
              <w:rPr>
                <w:sz w:val="18"/>
              </w:rPr>
            </w:pPr>
            <w:r w:rsidRPr="00E30224">
              <w:rPr>
                <w:sz w:val="18"/>
                <w:lang w:val="fr-FR"/>
              </w:rPr>
              <w:t>13</w:t>
            </w:r>
          </w:p>
        </w:tc>
      </w:tr>
      <w:tr w:rsidR="00E30224" w:rsidRPr="00E30224" w14:paraId="4272709F" w14:textId="77777777" w:rsidTr="00E30224">
        <w:tc>
          <w:tcPr>
            <w:tcW w:w="3524" w:type="dxa"/>
            <w:shd w:val="clear" w:color="auto" w:fill="auto"/>
            <w:noWrap/>
            <w:hideMark/>
          </w:tcPr>
          <w:p w14:paraId="0459BCDF" w14:textId="77777777" w:rsidR="00D50EA4" w:rsidRPr="00E30224" w:rsidRDefault="00D50EA4" w:rsidP="00E30224">
            <w:pPr>
              <w:suppressAutoHyphens w:val="0"/>
              <w:spacing w:before="40" w:after="40" w:line="220" w:lineRule="exact"/>
              <w:rPr>
                <w:sz w:val="18"/>
              </w:rPr>
            </w:pPr>
            <w:r w:rsidRPr="00E30224">
              <w:rPr>
                <w:sz w:val="18"/>
                <w:lang w:val="fr-FR"/>
              </w:rPr>
              <w:t>2013</w:t>
            </w:r>
          </w:p>
        </w:tc>
        <w:tc>
          <w:tcPr>
            <w:tcW w:w="3846" w:type="dxa"/>
            <w:shd w:val="clear" w:color="auto" w:fill="auto"/>
            <w:noWrap/>
            <w:tcMar>
              <w:right w:w="57" w:type="dxa"/>
            </w:tcMar>
            <w:vAlign w:val="bottom"/>
            <w:hideMark/>
          </w:tcPr>
          <w:p w14:paraId="01AF7043" w14:textId="77777777" w:rsidR="00D50EA4" w:rsidRPr="00E30224" w:rsidRDefault="00D50EA4" w:rsidP="00E30224">
            <w:pPr>
              <w:suppressAutoHyphens w:val="0"/>
              <w:spacing w:before="40" w:after="40" w:line="220" w:lineRule="exact"/>
              <w:jc w:val="right"/>
              <w:rPr>
                <w:sz w:val="18"/>
              </w:rPr>
            </w:pPr>
            <w:r w:rsidRPr="00E30224">
              <w:rPr>
                <w:sz w:val="18"/>
                <w:lang w:val="fr-FR"/>
              </w:rPr>
              <w:t>8</w:t>
            </w:r>
          </w:p>
        </w:tc>
      </w:tr>
      <w:tr w:rsidR="00E30224" w:rsidRPr="00E30224" w14:paraId="2E634990" w14:textId="77777777" w:rsidTr="00E30224">
        <w:tc>
          <w:tcPr>
            <w:tcW w:w="3524" w:type="dxa"/>
            <w:tcBorders>
              <w:bottom w:val="single" w:sz="12" w:space="0" w:color="auto"/>
            </w:tcBorders>
            <w:shd w:val="clear" w:color="auto" w:fill="auto"/>
            <w:noWrap/>
            <w:hideMark/>
          </w:tcPr>
          <w:p w14:paraId="3B5759C2" w14:textId="77777777" w:rsidR="00D50EA4" w:rsidRPr="00E30224" w:rsidRDefault="00D50EA4" w:rsidP="00E30224">
            <w:pPr>
              <w:suppressAutoHyphens w:val="0"/>
              <w:spacing w:before="40" w:after="40" w:line="220" w:lineRule="exact"/>
              <w:rPr>
                <w:sz w:val="18"/>
              </w:rPr>
            </w:pPr>
            <w:r w:rsidRPr="00E30224">
              <w:rPr>
                <w:sz w:val="18"/>
                <w:lang w:val="fr-FR"/>
              </w:rPr>
              <w:t>2012</w:t>
            </w:r>
          </w:p>
        </w:tc>
        <w:tc>
          <w:tcPr>
            <w:tcW w:w="3846" w:type="dxa"/>
            <w:tcBorders>
              <w:bottom w:val="single" w:sz="12" w:space="0" w:color="auto"/>
            </w:tcBorders>
            <w:shd w:val="clear" w:color="auto" w:fill="auto"/>
            <w:noWrap/>
            <w:tcMar>
              <w:right w:w="57" w:type="dxa"/>
            </w:tcMar>
            <w:vAlign w:val="bottom"/>
            <w:hideMark/>
          </w:tcPr>
          <w:p w14:paraId="211B4643" w14:textId="77777777" w:rsidR="00D50EA4" w:rsidRPr="00E30224" w:rsidRDefault="00D50EA4" w:rsidP="00E30224">
            <w:pPr>
              <w:suppressAutoHyphens w:val="0"/>
              <w:spacing w:before="40" w:after="40" w:line="220" w:lineRule="exact"/>
              <w:jc w:val="right"/>
              <w:rPr>
                <w:sz w:val="18"/>
              </w:rPr>
            </w:pPr>
            <w:r w:rsidRPr="00E30224">
              <w:rPr>
                <w:sz w:val="18"/>
                <w:lang w:val="fr-FR"/>
              </w:rPr>
              <w:t>10</w:t>
            </w:r>
          </w:p>
        </w:tc>
      </w:tr>
    </w:tbl>
    <w:p w14:paraId="3209EF42" w14:textId="77777777" w:rsidR="00D50EA4" w:rsidRPr="00D50EA4" w:rsidRDefault="00D50EA4" w:rsidP="00E30224">
      <w:pPr>
        <w:pStyle w:val="SingleTxtG"/>
        <w:spacing w:before="120"/>
        <w:rPr>
          <w:lang w:val="fr-BE"/>
        </w:rPr>
      </w:pPr>
      <w:r w:rsidRPr="00D50EA4">
        <w:rPr>
          <w:lang w:val="fr-FR"/>
        </w:rPr>
        <w:t>188.</w:t>
      </w:r>
      <w:r w:rsidRPr="00D50EA4">
        <w:rPr>
          <w:lang w:val="fr-FR"/>
        </w:rPr>
        <w:tab/>
        <w:t>La durée du séjour, définie au cas par cas, peut aller de quelques jours à plusieurs mois, voire plusieurs années. Dans tous les cas, elle est définie dans le souci de l’intérêt supérieur de chaque adolescent. En outre, des ajustements peuvent intervenir en fonction de l’évolution de la situation ou du transfert de l’adolescent dans un autre établissement. Les collaborateurs du Département des services sociaux sont en contact permanent avec les enfants et les adolescents, leurs familles et les établissements, afin de pouvoir réagir rapidement si nécessaire.</w:t>
      </w:r>
    </w:p>
    <w:p w14:paraId="422C7791"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43 c)</w:t>
      </w:r>
    </w:p>
    <w:p w14:paraId="3EF3BF2E" w14:textId="77777777" w:rsidR="00D50EA4" w:rsidRPr="00D50EA4" w:rsidRDefault="00D50EA4" w:rsidP="00BF3C96">
      <w:pPr>
        <w:pStyle w:val="SingleTxtG"/>
        <w:rPr>
          <w:lang w:val="fr-BE"/>
        </w:rPr>
      </w:pPr>
      <w:r w:rsidRPr="00D50EA4">
        <w:rPr>
          <w:lang w:val="fr-FR"/>
        </w:rPr>
        <w:t>189.</w:t>
      </w:r>
      <w:r w:rsidRPr="00D50EA4">
        <w:rPr>
          <w:lang w:val="fr-FR"/>
        </w:rPr>
        <w:tab/>
        <w:t xml:space="preserve">Le Liechtenstein offre des possibilités de garde extrafamiliale pour les enfants de 4 mois et plus, financées par les parents, sous la forme de garderies (de 4 mois à 4 ans), de centres de jour (de 5 à 12 ans) et d’accueil familial de jour (de 4 mois à 12 ans). Les frais sont pris en charge par le Département des services sociaux lorsque les parents (ou le parent) </w:t>
      </w:r>
      <w:r w:rsidRPr="00D50EA4">
        <w:rPr>
          <w:lang w:val="fr-FR"/>
        </w:rPr>
        <w:lastRenderedPageBreak/>
        <w:t xml:space="preserve">qui élèvent l’enfant ne sont pas en mesure de le faire. L’État subventionne également les services de garde d’enfants en fonction des revenus. </w:t>
      </w:r>
    </w:p>
    <w:p w14:paraId="27FA28D2" w14:textId="77777777" w:rsidR="00D50EA4" w:rsidRPr="00D50EA4" w:rsidRDefault="00D50EA4" w:rsidP="00E30224">
      <w:pPr>
        <w:pStyle w:val="H23G"/>
        <w:rPr>
          <w:lang w:val="fr-BE"/>
        </w:rPr>
      </w:pPr>
      <w:r w:rsidRPr="00D50EA4">
        <w:rPr>
          <w:lang w:val="fr-FR"/>
        </w:rPr>
        <w:tab/>
      </w:r>
      <w:r w:rsidRPr="00D50EA4">
        <w:rPr>
          <w:lang w:val="fr-FR"/>
        </w:rPr>
        <w:tab/>
        <w:t>Nombre d’enfants bénéficiant d’un mode de garde extrafamilial</w:t>
      </w:r>
    </w:p>
    <w:tbl>
      <w:tblPr>
        <w:tblW w:w="7370" w:type="dxa"/>
        <w:tblInd w:w="1134" w:type="dxa"/>
        <w:tblLayout w:type="fixed"/>
        <w:tblCellMar>
          <w:left w:w="0" w:type="dxa"/>
          <w:right w:w="0" w:type="dxa"/>
        </w:tblCellMar>
        <w:tblLook w:val="04A0" w:firstRow="1" w:lastRow="0" w:firstColumn="1" w:lastColumn="0" w:noHBand="0" w:noVBand="1"/>
      </w:tblPr>
      <w:tblGrid>
        <w:gridCol w:w="3524"/>
        <w:gridCol w:w="3846"/>
      </w:tblGrid>
      <w:tr w:rsidR="00E30224" w:rsidRPr="00E30224" w14:paraId="0B676F07" w14:textId="77777777" w:rsidTr="00E30224">
        <w:trPr>
          <w:tblHeader/>
        </w:trPr>
        <w:tc>
          <w:tcPr>
            <w:tcW w:w="3524" w:type="dxa"/>
            <w:tcBorders>
              <w:top w:val="single" w:sz="4" w:space="0" w:color="auto"/>
              <w:bottom w:val="single" w:sz="12" w:space="0" w:color="auto"/>
            </w:tcBorders>
            <w:shd w:val="clear" w:color="auto" w:fill="auto"/>
            <w:noWrap/>
            <w:vAlign w:val="bottom"/>
            <w:hideMark/>
          </w:tcPr>
          <w:p w14:paraId="42FCC35A" w14:textId="77777777" w:rsidR="00D50EA4" w:rsidRPr="00E30224" w:rsidRDefault="00D50EA4" w:rsidP="00E30224">
            <w:pPr>
              <w:suppressAutoHyphens w:val="0"/>
              <w:spacing w:before="80" w:after="80" w:line="200" w:lineRule="exact"/>
              <w:rPr>
                <w:i/>
                <w:sz w:val="16"/>
              </w:rPr>
            </w:pPr>
            <w:r w:rsidRPr="00E30224">
              <w:rPr>
                <w:i/>
                <w:sz w:val="16"/>
                <w:lang w:val="fr-FR"/>
              </w:rPr>
              <w:t xml:space="preserve">Année </w:t>
            </w:r>
          </w:p>
        </w:tc>
        <w:tc>
          <w:tcPr>
            <w:tcW w:w="3846" w:type="dxa"/>
            <w:tcBorders>
              <w:top w:val="single" w:sz="4" w:space="0" w:color="auto"/>
              <w:bottom w:val="single" w:sz="12" w:space="0" w:color="auto"/>
            </w:tcBorders>
            <w:shd w:val="clear" w:color="auto" w:fill="auto"/>
            <w:noWrap/>
            <w:tcMar>
              <w:right w:w="57" w:type="dxa"/>
            </w:tcMar>
            <w:vAlign w:val="bottom"/>
            <w:hideMark/>
          </w:tcPr>
          <w:p w14:paraId="75DF1CF9" w14:textId="77777777" w:rsidR="00D50EA4" w:rsidRPr="00E30224" w:rsidRDefault="00D50EA4" w:rsidP="00E30224">
            <w:pPr>
              <w:suppressAutoHyphens w:val="0"/>
              <w:spacing w:before="80" w:after="80" w:line="200" w:lineRule="exact"/>
              <w:jc w:val="right"/>
              <w:rPr>
                <w:i/>
                <w:sz w:val="16"/>
              </w:rPr>
            </w:pPr>
            <w:r w:rsidRPr="00E30224">
              <w:rPr>
                <w:i/>
                <w:sz w:val="16"/>
                <w:lang w:val="fr-FR"/>
              </w:rPr>
              <w:t>Nombre</w:t>
            </w:r>
          </w:p>
        </w:tc>
      </w:tr>
      <w:tr w:rsidR="00E30224" w:rsidRPr="00E30224" w14:paraId="29E717E4" w14:textId="77777777" w:rsidTr="00E30224">
        <w:tc>
          <w:tcPr>
            <w:tcW w:w="3524" w:type="dxa"/>
            <w:tcBorders>
              <w:top w:val="single" w:sz="12" w:space="0" w:color="auto"/>
            </w:tcBorders>
            <w:shd w:val="clear" w:color="auto" w:fill="auto"/>
            <w:noWrap/>
            <w:hideMark/>
          </w:tcPr>
          <w:p w14:paraId="1A1B08AE" w14:textId="77777777" w:rsidR="00D50EA4" w:rsidRPr="00E30224" w:rsidRDefault="00D50EA4" w:rsidP="00E30224">
            <w:pPr>
              <w:suppressAutoHyphens w:val="0"/>
              <w:spacing w:before="40" w:after="40" w:line="220" w:lineRule="exact"/>
              <w:rPr>
                <w:sz w:val="18"/>
              </w:rPr>
            </w:pPr>
            <w:r w:rsidRPr="00E30224">
              <w:rPr>
                <w:sz w:val="18"/>
                <w:lang w:val="fr-FR"/>
              </w:rPr>
              <w:t>2020</w:t>
            </w:r>
          </w:p>
        </w:tc>
        <w:tc>
          <w:tcPr>
            <w:tcW w:w="3846" w:type="dxa"/>
            <w:tcBorders>
              <w:top w:val="single" w:sz="12" w:space="0" w:color="auto"/>
            </w:tcBorders>
            <w:shd w:val="clear" w:color="auto" w:fill="auto"/>
            <w:noWrap/>
            <w:tcMar>
              <w:right w:w="57" w:type="dxa"/>
            </w:tcMar>
            <w:vAlign w:val="bottom"/>
            <w:hideMark/>
          </w:tcPr>
          <w:p w14:paraId="1A28CA56" w14:textId="77777777" w:rsidR="00D50EA4" w:rsidRPr="00E30224" w:rsidRDefault="00D50EA4" w:rsidP="00E30224">
            <w:pPr>
              <w:suppressAutoHyphens w:val="0"/>
              <w:spacing w:before="40" w:after="40" w:line="220" w:lineRule="exact"/>
              <w:jc w:val="right"/>
              <w:rPr>
                <w:sz w:val="18"/>
              </w:rPr>
            </w:pPr>
            <w:r w:rsidRPr="00E30224">
              <w:rPr>
                <w:sz w:val="18"/>
                <w:lang w:val="fr-FR"/>
              </w:rPr>
              <w:t>1 192</w:t>
            </w:r>
          </w:p>
        </w:tc>
      </w:tr>
      <w:tr w:rsidR="00E30224" w:rsidRPr="00E30224" w14:paraId="15AA2B8C" w14:textId="77777777" w:rsidTr="00E30224">
        <w:tc>
          <w:tcPr>
            <w:tcW w:w="3524" w:type="dxa"/>
            <w:shd w:val="clear" w:color="auto" w:fill="auto"/>
            <w:noWrap/>
            <w:hideMark/>
          </w:tcPr>
          <w:p w14:paraId="218C46B8" w14:textId="77777777" w:rsidR="00D50EA4" w:rsidRPr="00E30224" w:rsidRDefault="00D50EA4" w:rsidP="00E30224">
            <w:pPr>
              <w:suppressAutoHyphens w:val="0"/>
              <w:spacing w:before="40" w:after="40" w:line="220" w:lineRule="exact"/>
              <w:rPr>
                <w:sz w:val="18"/>
              </w:rPr>
            </w:pPr>
            <w:r w:rsidRPr="00E30224">
              <w:rPr>
                <w:sz w:val="18"/>
                <w:lang w:val="fr-FR"/>
              </w:rPr>
              <w:t>2019</w:t>
            </w:r>
          </w:p>
        </w:tc>
        <w:tc>
          <w:tcPr>
            <w:tcW w:w="3846" w:type="dxa"/>
            <w:shd w:val="clear" w:color="auto" w:fill="auto"/>
            <w:noWrap/>
            <w:tcMar>
              <w:right w:w="57" w:type="dxa"/>
            </w:tcMar>
            <w:vAlign w:val="bottom"/>
            <w:hideMark/>
          </w:tcPr>
          <w:p w14:paraId="1D81BFDC" w14:textId="77777777" w:rsidR="00D50EA4" w:rsidRPr="00E30224" w:rsidRDefault="00D50EA4" w:rsidP="00E30224">
            <w:pPr>
              <w:suppressAutoHyphens w:val="0"/>
              <w:spacing w:before="40" w:after="40" w:line="220" w:lineRule="exact"/>
              <w:jc w:val="right"/>
              <w:rPr>
                <w:sz w:val="18"/>
              </w:rPr>
            </w:pPr>
            <w:r w:rsidRPr="00E30224">
              <w:rPr>
                <w:sz w:val="18"/>
                <w:lang w:val="fr-FR"/>
              </w:rPr>
              <w:t>1 510</w:t>
            </w:r>
          </w:p>
        </w:tc>
      </w:tr>
      <w:tr w:rsidR="00E30224" w:rsidRPr="00E30224" w14:paraId="46C71278" w14:textId="77777777" w:rsidTr="00E30224">
        <w:tc>
          <w:tcPr>
            <w:tcW w:w="3524" w:type="dxa"/>
            <w:shd w:val="clear" w:color="auto" w:fill="auto"/>
            <w:noWrap/>
            <w:hideMark/>
          </w:tcPr>
          <w:p w14:paraId="3C555E6B" w14:textId="77777777" w:rsidR="00D50EA4" w:rsidRPr="00E30224" w:rsidRDefault="00D50EA4" w:rsidP="00E30224">
            <w:pPr>
              <w:suppressAutoHyphens w:val="0"/>
              <w:spacing w:before="40" w:after="40" w:line="220" w:lineRule="exact"/>
              <w:rPr>
                <w:sz w:val="18"/>
              </w:rPr>
            </w:pPr>
            <w:r w:rsidRPr="00E30224">
              <w:rPr>
                <w:sz w:val="18"/>
                <w:lang w:val="fr-FR"/>
              </w:rPr>
              <w:t>2018</w:t>
            </w:r>
          </w:p>
        </w:tc>
        <w:tc>
          <w:tcPr>
            <w:tcW w:w="3846" w:type="dxa"/>
            <w:shd w:val="clear" w:color="auto" w:fill="auto"/>
            <w:noWrap/>
            <w:tcMar>
              <w:right w:w="57" w:type="dxa"/>
            </w:tcMar>
            <w:vAlign w:val="bottom"/>
            <w:hideMark/>
          </w:tcPr>
          <w:p w14:paraId="3214106E" w14:textId="77777777" w:rsidR="00D50EA4" w:rsidRPr="00E30224" w:rsidRDefault="00D50EA4" w:rsidP="00E30224">
            <w:pPr>
              <w:suppressAutoHyphens w:val="0"/>
              <w:spacing w:before="40" w:after="40" w:line="220" w:lineRule="exact"/>
              <w:jc w:val="right"/>
              <w:rPr>
                <w:sz w:val="18"/>
              </w:rPr>
            </w:pPr>
            <w:r w:rsidRPr="00E30224">
              <w:rPr>
                <w:sz w:val="18"/>
                <w:lang w:val="fr-FR"/>
              </w:rPr>
              <w:t>1 421</w:t>
            </w:r>
          </w:p>
        </w:tc>
      </w:tr>
      <w:tr w:rsidR="00E30224" w:rsidRPr="00E30224" w14:paraId="3EA74C4A" w14:textId="77777777" w:rsidTr="00E30224">
        <w:tc>
          <w:tcPr>
            <w:tcW w:w="3524" w:type="dxa"/>
            <w:shd w:val="clear" w:color="auto" w:fill="auto"/>
            <w:noWrap/>
            <w:hideMark/>
          </w:tcPr>
          <w:p w14:paraId="5E1C5C82" w14:textId="77777777" w:rsidR="00D50EA4" w:rsidRPr="00E30224" w:rsidRDefault="00D50EA4" w:rsidP="00E30224">
            <w:pPr>
              <w:suppressAutoHyphens w:val="0"/>
              <w:spacing w:before="40" w:after="40" w:line="220" w:lineRule="exact"/>
              <w:rPr>
                <w:sz w:val="18"/>
              </w:rPr>
            </w:pPr>
            <w:r w:rsidRPr="00E30224">
              <w:rPr>
                <w:sz w:val="18"/>
                <w:lang w:val="fr-FR"/>
              </w:rPr>
              <w:t>2017</w:t>
            </w:r>
          </w:p>
        </w:tc>
        <w:tc>
          <w:tcPr>
            <w:tcW w:w="3846" w:type="dxa"/>
            <w:shd w:val="clear" w:color="auto" w:fill="auto"/>
            <w:noWrap/>
            <w:tcMar>
              <w:right w:w="57" w:type="dxa"/>
            </w:tcMar>
            <w:vAlign w:val="bottom"/>
            <w:hideMark/>
          </w:tcPr>
          <w:p w14:paraId="0115DC0B" w14:textId="77777777" w:rsidR="00D50EA4" w:rsidRPr="00E30224" w:rsidRDefault="00D50EA4" w:rsidP="00E30224">
            <w:pPr>
              <w:suppressAutoHyphens w:val="0"/>
              <w:spacing w:before="40" w:after="40" w:line="220" w:lineRule="exact"/>
              <w:jc w:val="right"/>
              <w:rPr>
                <w:sz w:val="18"/>
              </w:rPr>
            </w:pPr>
            <w:r w:rsidRPr="00E30224">
              <w:rPr>
                <w:sz w:val="18"/>
                <w:lang w:val="fr-FR"/>
              </w:rPr>
              <w:t>1 318</w:t>
            </w:r>
          </w:p>
        </w:tc>
      </w:tr>
      <w:tr w:rsidR="00E30224" w:rsidRPr="00E30224" w14:paraId="5A4B6DA1" w14:textId="77777777" w:rsidTr="00E30224">
        <w:tc>
          <w:tcPr>
            <w:tcW w:w="3524" w:type="dxa"/>
            <w:shd w:val="clear" w:color="auto" w:fill="auto"/>
            <w:noWrap/>
            <w:hideMark/>
          </w:tcPr>
          <w:p w14:paraId="332698DD" w14:textId="77777777" w:rsidR="00D50EA4" w:rsidRPr="00E30224" w:rsidRDefault="00D50EA4" w:rsidP="00E30224">
            <w:pPr>
              <w:suppressAutoHyphens w:val="0"/>
              <w:spacing w:before="40" w:after="40" w:line="220" w:lineRule="exact"/>
              <w:rPr>
                <w:sz w:val="18"/>
              </w:rPr>
            </w:pPr>
            <w:r w:rsidRPr="00E30224">
              <w:rPr>
                <w:sz w:val="18"/>
                <w:lang w:val="fr-FR"/>
              </w:rPr>
              <w:t>2016</w:t>
            </w:r>
          </w:p>
        </w:tc>
        <w:tc>
          <w:tcPr>
            <w:tcW w:w="3846" w:type="dxa"/>
            <w:shd w:val="clear" w:color="auto" w:fill="auto"/>
            <w:noWrap/>
            <w:tcMar>
              <w:right w:w="57" w:type="dxa"/>
            </w:tcMar>
            <w:vAlign w:val="bottom"/>
            <w:hideMark/>
          </w:tcPr>
          <w:p w14:paraId="6AC31D64" w14:textId="77777777" w:rsidR="00D50EA4" w:rsidRPr="00E30224" w:rsidRDefault="00D50EA4" w:rsidP="00E30224">
            <w:pPr>
              <w:suppressAutoHyphens w:val="0"/>
              <w:spacing w:before="40" w:after="40" w:line="220" w:lineRule="exact"/>
              <w:jc w:val="right"/>
              <w:rPr>
                <w:sz w:val="18"/>
              </w:rPr>
            </w:pPr>
            <w:r w:rsidRPr="00E30224">
              <w:rPr>
                <w:sz w:val="18"/>
                <w:lang w:val="fr-FR"/>
              </w:rPr>
              <w:t>1 253</w:t>
            </w:r>
          </w:p>
        </w:tc>
      </w:tr>
      <w:tr w:rsidR="00E30224" w:rsidRPr="00E30224" w14:paraId="6CF92692" w14:textId="77777777" w:rsidTr="00E30224">
        <w:tc>
          <w:tcPr>
            <w:tcW w:w="3524" w:type="dxa"/>
            <w:shd w:val="clear" w:color="auto" w:fill="auto"/>
            <w:noWrap/>
            <w:hideMark/>
          </w:tcPr>
          <w:p w14:paraId="1AB98D56" w14:textId="77777777" w:rsidR="00D50EA4" w:rsidRPr="00E30224" w:rsidRDefault="00D50EA4" w:rsidP="00E30224">
            <w:pPr>
              <w:suppressAutoHyphens w:val="0"/>
              <w:spacing w:before="40" w:after="40" w:line="220" w:lineRule="exact"/>
              <w:rPr>
                <w:sz w:val="18"/>
              </w:rPr>
            </w:pPr>
            <w:r w:rsidRPr="00E30224">
              <w:rPr>
                <w:sz w:val="18"/>
                <w:lang w:val="fr-FR"/>
              </w:rPr>
              <w:t>2015</w:t>
            </w:r>
          </w:p>
        </w:tc>
        <w:tc>
          <w:tcPr>
            <w:tcW w:w="3846" w:type="dxa"/>
            <w:shd w:val="clear" w:color="auto" w:fill="auto"/>
            <w:noWrap/>
            <w:tcMar>
              <w:right w:w="57" w:type="dxa"/>
            </w:tcMar>
            <w:vAlign w:val="bottom"/>
            <w:hideMark/>
          </w:tcPr>
          <w:p w14:paraId="5B6FD988" w14:textId="77777777" w:rsidR="00D50EA4" w:rsidRPr="00E30224" w:rsidRDefault="00D50EA4" w:rsidP="00E30224">
            <w:pPr>
              <w:suppressAutoHyphens w:val="0"/>
              <w:spacing w:before="40" w:after="40" w:line="220" w:lineRule="exact"/>
              <w:jc w:val="right"/>
              <w:rPr>
                <w:sz w:val="18"/>
              </w:rPr>
            </w:pPr>
            <w:r w:rsidRPr="00E30224">
              <w:rPr>
                <w:sz w:val="18"/>
                <w:lang w:val="fr-FR"/>
              </w:rPr>
              <w:t>1 242</w:t>
            </w:r>
          </w:p>
        </w:tc>
      </w:tr>
      <w:tr w:rsidR="00E30224" w:rsidRPr="00E30224" w14:paraId="3A7E2141" w14:textId="77777777" w:rsidTr="00E30224">
        <w:tc>
          <w:tcPr>
            <w:tcW w:w="3524" w:type="dxa"/>
            <w:shd w:val="clear" w:color="auto" w:fill="auto"/>
            <w:noWrap/>
            <w:hideMark/>
          </w:tcPr>
          <w:p w14:paraId="2D49AC05" w14:textId="77777777" w:rsidR="00D50EA4" w:rsidRPr="00E30224" w:rsidRDefault="00D50EA4" w:rsidP="00E30224">
            <w:pPr>
              <w:suppressAutoHyphens w:val="0"/>
              <w:spacing w:before="40" w:after="40" w:line="220" w:lineRule="exact"/>
              <w:rPr>
                <w:sz w:val="18"/>
              </w:rPr>
            </w:pPr>
            <w:r w:rsidRPr="00E30224">
              <w:rPr>
                <w:sz w:val="18"/>
                <w:lang w:val="fr-FR"/>
              </w:rPr>
              <w:t>2014</w:t>
            </w:r>
          </w:p>
        </w:tc>
        <w:tc>
          <w:tcPr>
            <w:tcW w:w="3846" w:type="dxa"/>
            <w:shd w:val="clear" w:color="auto" w:fill="auto"/>
            <w:noWrap/>
            <w:tcMar>
              <w:right w:w="57" w:type="dxa"/>
            </w:tcMar>
            <w:vAlign w:val="bottom"/>
            <w:hideMark/>
          </w:tcPr>
          <w:p w14:paraId="7E5914C1" w14:textId="77777777" w:rsidR="00D50EA4" w:rsidRPr="00E30224" w:rsidRDefault="00D50EA4" w:rsidP="00E30224">
            <w:pPr>
              <w:suppressAutoHyphens w:val="0"/>
              <w:spacing w:before="40" w:after="40" w:line="220" w:lineRule="exact"/>
              <w:jc w:val="right"/>
              <w:rPr>
                <w:sz w:val="18"/>
              </w:rPr>
            </w:pPr>
            <w:r w:rsidRPr="00E30224">
              <w:rPr>
                <w:sz w:val="18"/>
                <w:lang w:val="fr-FR"/>
              </w:rPr>
              <w:t>1 209</w:t>
            </w:r>
          </w:p>
        </w:tc>
      </w:tr>
      <w:tr w:rsidR="00E30224" w:rsidRPr="00E30224" w14:paraId="74C85034" w14:textId="77777777" w:rsidTr="00E30224">
        <w:tc>
          <w:tcPr>
            <w:tcW w:w="3524" w:type="dxa"/>
            <w:shd w:val="clear" w:color="auto" w:fill="auto"/>
            <w:noWrap/>
            <w:hideMark/>
          </w:tcPr>
          <w:p w14:paraId="13CE9F3F" w14:textId="77777777" w:rsidR="00D50EA4" w:rsidRPr="00E30224" w:rsidRDefault="00D50EA4" w:rsidP="00E30224">
            <w:pPr>
              <w:suppressAutoHyphens w:val="0"/>
              <w:spacing w:before="40" w:after="40" w:line="220" w:lineRule="exact"/>
              <w:rPr>
                <w:sz w:val="18"/>
              </w:rPr>
            </w:pPr>
            <w:r w:rsidRPr="00E30224">
              <w:rPr>
                <w:sz w:val="18"/>
                <w:lang w:val="fr-FR"/>
              </w:rPr>
              <w:t>2013</w:t>
            </w:r>
          </w:p>
        </w:tc>
        <w:tc>
          <w:tcPr>
            <w:tcW w:w="3846" w:type="dxa"/>
            <w:shd w:val="clear" w:color="auto" w:fill="auto"/>
            <w:noWrap/>
            <w:tcMar>
              <w:right w:w="57" w:type="dxa"/>
            </w:tcMar>
            <w:vAlign w:val="bottom"/>
            <w:hideMark/>
          </w:tcPr>
          <w:p w14:paraId="78BFE530" w14:textId="77777777" w:rsidR="00D50EA4" w:rsidRPr="00E30224" w:rsidRDefault="00D50EA4" w:rsidP="00E30224">
            <w:pPr>
              <w:suppressAutoHyphens w:val="0"/>
              <w:spacing w:before="40" w:after="40" w:line="220" w:lineRule="exact"/>
              <w:jc w:val="right"/>
              <w:rPr>
                <w:sz w:val="18"/>
              </w:rPr>
            </w:pPr>
            <w:r w:rsidRPr="00E30224">
              <w:rPr>
                <w:sz w:val="18"/>
                <w:lang w:val="fr-FR"/>
              </w:rPr>
              <w:t>1 197</w:t>
            </w:r>
          </w:p>
        </w:tc>
      </w:tr>
      <w:tr w:rsidR="00E30224" w:rsidRPr="00E30224" w14:paraId="6B4780AF" w14:textId="77777777" w:rsidTr="00E30224">
        <w:tc>
          <w:tcPr>
            <w:tcW w:w="3524" w:type="dxa"/>
            <w:tcBorders>
              <w:bottom w:val="single" w:sz="12" w:space="0" w:color="auto"/>
            </w:tcBorders>
            <w:shd w:val="clear" w:color="auto" w:fill="auto"/>
            <w:noWrap/>
            <w:hideMark/>
          </w:tcPr>
          <w:p w14:paraId="43B9DF24" w14:textId="77777777" w:rsidR="00D50EA4" w:rsidRPr="00E30224" w:rsidRDefault="00D50EA4" w:rsidP="00E30224">
            <w:pPr>
              <w:suppressAutoHyphens w:val="0"/>
              <w:spacing w:before="40" w:after="40" w:line="220" w:lineRule="exact"/>
              <w:rPr>
                <w:sz w:val="18"/>
              </w:rPr>
            </w:pPr>
            <w:r w:rsidRPr="00E30224">
              <w:rPr>
                <w:sz w:val="18"/>
                <w:lang w:val="fr-FR"/>
              </w:rPr>
              <w:t>2012</w:t>
            </w:r>
          </w:p>
        </w:tc>
        <w:tc>
          <w:tcPr>
            <w:tcW w:w="3846" w:type="dxa"/>
            <w:tcBorders>
              <w:bottom w:val="single" w:sz="12" w:space="0" w:color="auto"/>
            </w:tcBorders>
            <w:shd w:val="clear" w:color="auto" w:fill="auto"/>
            <w:noWrap/>
            <w:tcMar>
              <w:right w:w="57" w:type="dxa"/>
            </w:tcMar>
            <w:vAlign w:val="bottom"/>
            <w:hideMark/>
          </w:tcPr>
          <w:p w14:paraId="4CB2327B" w14:textId="77777777" w:rsidR="00D50EA4" w:rsidRPr="00E30224" w:rsidRDefault="00D50EA4" w:rsidP="00E30224">
            <w:pPr>
              <w:suppressAutoHyphens w:val="0"/>
              <w:spacing w:before="40" w:after="40" w:line="220" w:lineRule="exact"/>
              <w:jc w:val="right"/>
              <w:rPr>
                <w:sz w:val="18"/>
              </w:rPr>
            </w:pPr>
            <w:r w:rsidRPr="00E30224">
              <w:rPr>
                <w:sz w:val="18"/>
                <w:lang w:val="fr-FR"/>
              </w:rPr>
              <w:t>1 118</w:t>
            </w:r>
          </w:p>
        </w:tc>
      </w:tr>
    </w:tbl>
    <w:p w14:paraId="312097E9" w14:textId="1D2FD965" w:rsidR="00D50EA4" w:rsidRPr="00D50EA4" w:rsidRDefault="00D50EA4" w:rsidP="00E30224">
      <w:pPr>
        <w:pStyle w:val="H23G"/>
        <w:rPr>
          <w:lang w:val="fr-BE"/>
        </w:rPr>
      </w:pPr>
      <w:r w:rsidRPr="00D50EA4">
        <w:rPr>
          <w:lang w:val="fr-FR"/>
        </w:rPr>
        <w:tab/>
      </w:r>
      <w:r w:rsidRPr="00D50EA4">
        <w:rPr>
          <w:lang w:val="fr-FR"/>
        </w:rPr>
        <w:tab/>
        <w:t xml:space="preserve">Nombre de placements, par le Département des services sociaux, d’enfants </w:t>
      </w:r>
      <w:r w:rsidR="00E30224">
        <w:rPr>
          <w:lang w:val="fr-FR"/>
        </w:rPr>
        <w:br/>
      </w:r>
      <w:r w:rsidRPr="00D50EA4">
        <w:rPr>
          <w:lang w:val="fr-FR"/>
        </w:rPr>
        <w:t>et d’adolescents dans des familles d’accueil au Liechtenstein</w:t>
      </w:r>
    </w:p>
    <w:tbl>
      <w:tblPr>
        <w:tblW w:w="7370" w:type="dxa"/>
        <w:tblInd w:w="1134" w:type="dxa"/>
        <w:tblLayout w:type="fixed"/>
        <w:tblCellMar>
          <w:left w:w="0" w:type="dxa"/>
          <w:right w:w="0" w:type="dxa"/>
        </w:tblCellMar>
        <w:tblLook w:val="04A0" w:firstRow="1" w:lastRow="0" w:firstColumn="1" w:lastColumn="0" w:noHBand="0" w:noVBand="1"/>
      </w:tblPr>
      <w:tblGrid>
        <w:gridCol w:w="3524"/>
        <w:gridCol w:w="3846"/>
      </w:tblGrid>
      <w:tr w:rsidR="00672F2E" w:rsidRPr="00672F2E" w14:paraId="6B8222BA" w14:textId="77777777" w:rsidTr="00672F2E">
        <w:trPr>
          <w:tblHeader/>
        </w:trPr>
        <w:tc>
          <w:tcPr>
            <w:tcW w:w="3524" w:type="dxa"/>
            <w:tcBorders>
              <w:top w:val="single" w:sz="4" w:space="0" w:color="auto"/>
              <w:bottom w:val="single" w:sz="12" w:space="0" w:color="auto"/>
            </w:tcBorders>
            <w:shd w:val="clear" w:color="auto" w:fill="auto"/>
            <w:noWrap/>
            <w:vAlign w:val="bottom"/>
            <w:hideMark/>
          </w:tcPr>
          <w:p w14:paraId="4A70937F" w14:textId="77777777" w:rsidR="00D50EA4" w:rsidRPr="00672F2E" w:rsidRDefault="00D50EA4" w:rsidP="00672F2E">
            <w:pPr>
              <w:suppressAutoHyphens w:val="0"/>
              <w:spacing w:before="80" w:after="80" w:line="200" w:lineRule="exact"/>
              <w:rPr>
                <w:i/>
                <w:sz w:val="16"/>
              </w:rPr>
            </w:pPr>
            <w:r w:rsidRPr="00672F2E">
              <w:rPr>
                <w:i/>
                <w:sz w:val="16"/>
                <w:lang w:val="fr-FR"/>
              </w:rPr>
              <w:t xml:space="preserve">Année </w:t>
            </w:r>
          </w:p>
        </w:tc>
        <w:tc>
          <w:tcPr>
            <w:tcW w:w="3846" w:type="dxa"/>
            <w:tcBorders>
              <w:top w:val="single" w:sz="4" w:space="0" w:color="auto"/>
              <w:bottom w:val="single" w:sz="12" w:space="0" w:color="auto"/>
            </w:tcBorders>
            <w:shd w:val="clear" w:color="auto" w:fill="auto"/>
            <w:noWrap/>
            <w:tcMar>
              <w:right w:w="57" w:type="dxa"/>
            </w:tcMar>
            <w:vAlign w:val="bottom"/>
            <w:hideMark/>
          </w:tcPr>
          <w:p w14:paraId="5BD73E69" w14:textId="77777777" w:rsidR="00D50EA4" w:rsidRPr="00672F2E" w:rsidRDefault="00D50EA4" w:rsidP="00672F2E">
            <w:pPr>
              <w:suppressAutoHyphens w:val="0"/>
              <w:spacing w:before="80" w:after="80" w:line="200" w:lineRule="exact"/>
              <w:jc w:val="right"/>
              <w:rPr>
                <w:i/>
                <w:sz w:val="16"/>
              </w:rPr>
            </w:pPr>
            <w:r w:rsidRPr="00672F2E">
              <w:rPr>
                <w:i/>
                <w:sz w:val="16"/>
                <w:lang w:val="fr-FR"/>
              </w:rPr>
              <w:t xml:space="preserve">Nombre </w:t>
            </w:r>
          </w:p>
        </w:tc>
      </w:tr>
      <w:tr w:rsidR="00672F2E" w:rsidRPr="00672F2E" w14:paraId="1F1CD9D9" w14:textId="77777777" w:rsidTr="00672F2E">
        <w:tc>
          <w:tcPr>
            <w:tcW w:w="3524" w:type="dxa"/>
            <w:tcBorders>
              <w:top w:val="single" w:sz="12" w:space="0" w:color="auto"/>
            </w:tcBorders>
            <w:shd w:val="clear" w:color="auto" w:fill="auto"/>
            <w:noWrap/>
            <w:hideMark/>
          </w:tcPr>
          <w:p w14:paraId="7A7B1893" w14:textId="77777777" w:rsidR="00D50EA4" w:rsidRPr="00672F2E" w:rsidRDefault="00D50EA4" w:rsidP="00672F2E">
            <w:pPr>
              <w:suppressAutoHyphens w:val="0"/>
              <w:spacing w:before="40" w:after="40" w:line="220" w:lineRule="exact"/>
              <w:rPr>
                <w:sz w:val="18"/>
              </w:rPr>
            </w:pPr>
            <w:r w:rsidRPr="00672F2E">
              <w:rPr>
                <w:sz w:val="18"/>
                <w:lang w:val="fr-FR"/>
              </w:rPr>
              <w:t>2021</w:t>
            </w:r>
          </w:p>
        </w:tc>
        <w:tc>
          <w:tcPr>
            <w:tcW w:w="3846" w:type="dxa"/>
            <w:tcBorders>
              <w:top w:val="single" w:sz="12" w:space="0" w:color="auto"/>
            </w:tcBorders>
            <w:shd w:val="clear" w:color="auto" w:fill="auto"/>
            <w:noWrap/>
            <w:tcMar>
              <w:right w:w="57" w:type="dxa"/>
            </w:tcMar>
            <w:vAlign w:val="bottom"/>
            <w:hideMark/>
          </w:tcPr>
          <w:p w14:paraId="5F6ACBE4" w14:textId="77777777" w:rsidR="00D50EA4" w:rsidRPr="00672F2E" w:rsidRDefault="00D50EA4" w:rsidP="00672F2E">
            <w:pPr>
              <w:suppressAutoHyphens w:val="0"/>
              <w:spacing w:before="40" w:after="40" w:line="220" w:lineRule="exact"/>
              <w:jc w:val="right"/>
              <w:rPr>
                <w:sz w:val="18"/>
              </w:rPr>
            </w:pPr>
            <w:r w:rsidRPr="00672F2E">
              <w:rPr>
                <w:sz w:val="18"/>
                <w:lang w:val="fr-FR"/>
              </w:rPr>
              <w:t>13</w:t>
            </w:r>
          </w:p>
        </w:tc>
      </w:tr>
      <w:tr w:rsidR="00672F2E" w:rsidRPr="00672F2E" w14:paraId="04C861F6" w14:textId="77777777" w:rsidTr="00672F2E">
        <w:tc>
          <w:tcPr>
            <w:tcW w:w="3524" w:type="dxa"/>
            <w:shd w:val="clear" w:color="auto" w:fill="auto"/>
            <w:noWrap/>
            <w:hideMark/>
          </w:tcPr>
          <w:p w14:paraId="30DE2284" w14:textId="77777777" w:rsidR="00D50EA4" w:rsidRPr="00672F2E" w:rsidRDefault="00D50EA4" w:rsidP="00672F2E">
            <w:pPr>
              <w:suppressAutoHyphens w:val="0"/>
              <w:spacing w:before="40" w:after="40" w:line="220" w:lineRule="exact"/>
              <w:rPr>
                <w:sz w:val="18"/>
              </w:rPr>
            </w:pPr>
            <w:r w:rsidRPr="00672F2E">
              <w:rPr>
                <w:sz w:val="18"/>
                <w:lang w:val="fr-FR"/>
              </w:rPr>
              <w:t>2020</w:t>
            </w:r>
          </w:p>
        </w:tc>
        <w:tc>
          <w:tcPr>
            <w:tcW w:w="3846" w:type="dxa"/>
            <w:shd w:val="clear" w:color="auto" w:fill="auto"/>
            <w:noWrap/>
            <w:tcMar>
              <w:right w:w="57" w:type="dxa"/>
            </w:tcMar>
            <w:vAlign w:val="bottom"/>
            <w:hideMark/>
          </w:tcPr>
          <w:p w14:paraId="54DEDCC5" w14:textId="77777777" w:rsidR="00D50EA4" w:rsidRPr="00672F2E" w:rsidRDefault="00D50EA4" w:rsidP="00672F2E">
            <w:pPr>
              <w:suppressAutoHyphens w:val="0"/>
              <w:spacing w:before="40" w:after="40" w:line="220" w:lineRule="exact"/>
              <w:jc w:val="right"/>
              <w:rPr>
                <w:sz w:val="18"/>
              </w:rPr>
            </w:pPr>
            <w:r w:rsidRPr="00672F2E">
              <w:rPr>
                <w:sz w:val="18"/>
                <w:lang w:val="fr-FR"/>
              </w:rPr>
              <w:t>11</w:t>
            </w:r>
          </w:p>
        </w:tc>
      </w:tr>
      <w:tr w:rsidR="00672F2E" w:rsidRPr="00672F2E" w14:paraId="507241AA" w14:textId="77777777" w:rsidTr="00672F2E">
        <w:tc>
          <w:tcPr>
            <w:tcW w:w="3524" w:type="dxa"/>
            <w:shd w:val="clear" w:color="auto" w:fill="auto"/>
            <w:noWrap/>
            <w:hideMark/>
          </w:tcPr>
          <w:p w14:paraId="1662DF87" w14:textId="77777777" w:rsidR="00D50EA4" w:rsidRPr="00672F2E" w:rsidRDefault="00D50EA4" w:rsidP="00672F2E">
            <w:pPr>
              <w:suppressAutoHyphens w:val="0"/>
              <w:spacing w:before="40" w:after="40" w:line="220" w:lineRule="exact"/>
              <w:rPr>
                <w:sz w:val="18"/>
              </w:rPr>
            </w:pPr>
            <w:r w:rsidRPr="00672F2E">
              <w:rPr>
                <w:sz w:val="18"/>
                <w:lang w:val="fr-FR"/>
              </w:rPr>
              <w:t>2019</w:t>
            </w:r>
          </w:p>
        </w:tc>
        <w:tc>
          <w:tcPr>
            <w:tcW w:w="3846" w:type="dxa"/>
            <w:shd w:val="clear" w:color="auto" w:fill="auto"/>
            <w:noWrap/>
            <w:tcMar>
              <w:right w:w="57" w:type="dxa"/>
            </w:tcMar>
            <w:vAlign w:val="bottom"/>
            <w:hideMark/>
          </w:tcPr>
          <w:p w14:paraId="6A260A9E" w14:textId="77777777" w:rsidR="00D50EA4" w:rsidRPr="00672F2E" w:rsidRDefault="00D50EA4" w:rsidP="00672F2E">
            <w:pPr>
              <w:suppressAutoHyphens w:val="0"/>
              <w:spacing w:before="40" w:after="40" w:line="220" w:lineRule="exact"/>
              <w:jc w:val="right"/>
              <w:rPr>
                <w:sz w:val="18"/>
              </w:rPr>
            </w:pPr>
            <w:r w:rsidRPr="00672F2E">
              <w:rPr>
                <w:sz w:val="18"/>
                <w:lang w:val="fr-FR"/>
              </w:rPr>
              <w:t>12</w:t>
            </w:r>
          </w:p>
        </w:tc>
      </w:tr>
      <w:tr w:rsidR="00672F2E" w:rsidRPr="00672F2E" w14:paraId="2514D3E5" w14:textId="77777777" w:rsidTr="00672F2E">
        <w:tc>
          <w:tcPr>
            <w:tcW w:w="3524" w:type="dxa"/>
            <w:shd w:val="clear" w:color="auto" w:fill="auto"/>
            <w:noWrap/>
            <w:hideMark/>
          </w:tcPr>
          <w:p w14:paraId="4A4DF0AC" w14:textId="77777777" w:rsidR="00D50EA4" w:rsidRPr="00672F2E" w:rsidRDefault="00D50EA4" w:rsidP="00672F2E">
            <w:pPr>
              <w:suppressAutoHyphens w:val="0"/>
              <w:spacing w:before="40" w:after="40" w:line="220" w:lineRule="exact"/>
              <w:rPr>
                <w:sz w:val="18"/>
              </w:rPr>
            </w:pPr>
            <w:r w:rsidRPr="00672F2E">
              <w:rPr>
                <w:sz w:val="18"/>
                <w:lang w:val="fr-FR"/>
              </w:rPr>
              <w:t>2018</w:t>
            </w:r>
          </w:p>
        </w:tc>
        <w:tc>
          <w:tcPr>
            <w:tcW w:w="3846" w:type="dxa"/>
            <w:shd w:val="clear" w:color="auto" w:fill="auto"/>
            <w:noWrap/>
            <w:tcMar>
              <w:right w:w="57" w:type="dxa"/>
            </w:tcMar>
            <w:vAlign w:val="bottom"/>
            <w:hideMark/>
          </w:tcPr>
          <w:p w14:paraId="2B16CF20" w14:textId="77777777" w:rsidR="00D50EA4" w:rsidRPr="00672F2E" w:rsidRDefault="00D50EA4" w:rsidP="00672F2E">
            <w:pPr>
              <w:suppressAutoHyphens w:val="0"/>
              <w:spacing w:before="40" w:after="40" w:line="220" w:lineRule="exact"/>
              <w:jc w:val="right"/>
              <w:rPr>
                <w:sz w:val="18"/>
              </w:rPr>
            </w:pPr>
            <w:r w:rsidRPr="00672F2E">
              <w:rPr>
                <w:sz w:val="18"/>
                <w:lang w:val="fr-FR"/>
              </w:rPr>
              <w:t>12</w:t>
            </w:r>
          </w:p>
        </w:tc>
      </w:tr>
      <w:tr w:rsidR="00672F2E" w:rsidRPr="00672F2E" w14:paraId="0D98518F" w14:textId="77777777" w:rsidTr="00672F2E">
        <w:tc>
          <w:tcPr>
            <w:tcW w:w="3524" w:type="dxa"/>
            <w:shd w:val="clear" w:color="auto" w:fill="auto"/>
            <w:noWrap/>
            <w:hideMark/>
          </w:tcPr>
          <w:p w14:paraId="2B11C6CB" w14:textId="77777777" w:rsidR="00D50EA4" w:rsidRPr="00672F2E" w:rsidRDefault="00D50EA4" w:rsidP="00672F2E">
            <w:pPr>
              <w:suppressAutoHyphens w:val="0"/>
              <w:spacing w:before="40" w:after="40" w:line="220" w:lineRule="exact"/>
              <w:rPr>
                <w:sz w:val="18"/>
              </w:rPr>
            </w:pPr>
            <w:r w:rsidRPr="00672F2E">
              <w:rPr>
                <w:sz w:val="18"/>
                <w:lang w:val="fr-FR"/>
              </w:rPr>
              <w:t>2017</w:t>
            </w:r>
          </w:p>
        </w:tc>
        <w:tc>
          <w:tcPr>
            <w:tcW w:w="3846" w:type="dxa"/>
            <w:shd w:val="clear" w:color="auto" w:fill="auto"/>
            <w:noWrap/>
            <w:tcMar>
              <w:right w:w="57" w:type="dxa"/>
            </w:tcMar>
            <w:vAlign w:val="bottom"/>
            <w:hideMark/>
          </w:tcPr>
          <w:p w14:paraId="640421FA" w14:textId="77777777" w:rsidR="00D50EA4" w:rsidRPr="00672F2E" w:rsidRDefault="00D50EA4" w:rsidP="00672F2E">
            <w:pPr>
              <w:suppressAutoHyphens w:val="0"/>
              <w:spacing w:before="40" w:after="40" w:line="220" w:lineRule="exact"/>
              <w:jc w:val="right"/>
              <w:rPr>
                <w:sz w:val="18"/>
              </w:rPr>
            </w:pPr>
            <w:r w:rsidRPr="00672F2E">
              <w:rPr>
                <w:sz w:val="18"/>
                <w:lang w:val="fr-FR"/>
              </w:rPr>
              <w:t>15</w:t>
            </w:r>
          </w:p>
        </w:tc>
      </w:tr>
      <w:tr w:rsidR="00672F2E" w:rsidRPr="00672F2E" w14:paraId="309E1272" w14:textId="77777777" w:rsidTr="00672F2E">
        <w:tc>
          <w:tcPr>
            <w:tcW w:w="3524" w:type="dxa"/>
            <w:shd w:val="clear" w:color="auto" w:fill="auto"/>
            <w:noWrap/>
            <w:hideMark/>
          </w:tcPr>
          <w:p w14:paraId="277D9758" w14:textId="77777777" w:rsidR="00D50EA4" w:rsidRPr="00672F2E" w:rsidRDefault="00D50EA4" w:rsidP="00672F2E">
            <w:pPr>
              <w:suppressAutoHyphens w:val="0"/>
              <w:spacing w:before="40" w:after="40" w:line="220" w:lineRule="exact"/>
              <w:rPr>
                <w:sz w:val="18"/>
              </w:rPr>
            </w:pPr>
            <w:r w:rsidRPr="00672F2E">
              <w:rPr>
                <w:sz w:val="18"/>
                <w:lang w:val="fr-FR"/>
              </w:rPr>
              <w:t>2016</w:t>
            </w:r>
          </w:p>
        </w:tc>
        <w:tc>
          <w:tcPr>
            <w:tcW w:w="3846" w:type="dxa"/>
            <w:shd w:val="clear" w:color="auto" w:fill="auto"/>
            <w:noWrap/>
            <w:tcMar>
              <w:right w:w="57" w:type="dxa"/>
            </w:tcMar>
            <w:vAlign w:val="bottom"/>
            <w:hideMark/>
          </w:tcPr>
          <w:p w14:paraId="1823CDE2" w14:textId="77777777" w:rsidR="00D50EA4" w:rsidRPr="00672F2E" w:rsidRDefault="00D50EA4" w:rsidP="00672F2E">
            <w:pPr>
              <w:suppressAutoHyphens w:val="0"/>
              <w:spacing w:before="40" w:after="40" w:line="220" w:lineRule="exact"/>
              <w:jc w:val="right"/>
              <w:rPr>
                <w:sz w:val="18"/>
              </w:rPr>
            </w:pPr>
            <w:r w:rsidRPr="00672F2E">
              <w:rPr>
                <w:sz w:val="18"/>
                <w:lang w:val="fr-FR"/>
              </w:rPr>
              <w:t>12</w:t>
            </w:r>
          </w:p>
        </w:tc>
      </w:tr>
      <w:tr w:rsidR="00672F2E" w:rsidRPr="00672F2E" w14:paraId="43CFF5C8" w14:textId="77777777" w:rsidTr="00672F2E">
        <w:tc>
          <w:tcPr>
            <w:tcW w:w="3524" w:type="dxa"/>
            <w:shd w:val="clear" w:color="auto" w:fill="auto"/>
            <w:noWrap/>
            <w:hideMark/>
          </w:tcPr>
          <w:p w14:paraId="3B3673DC" w14:textId="77777777" w:rsidR="00D50EA4" w:rsidRPr="00672F2E" w:rsidRDefault="00D50EA4" w:rsidP="00672F2E">
            <w:pPr>
              <w:suppressAutoHyphens w:val="0"/>
              <w:spacing w:before="40" w:after="40" w:line="220" w:lineRule="exact"/>
              <w:rPr>
                <w:sz w:val="18"/>
              </w:rPr>
            </w:pPr>
            <w:r w:rsidRPr="00672F2E">
              <w:rPr>
                <w:sz w:val="18"/>
                <w:lang w:val="fr-FR"/>
              </w:rPr>
              <w:t>2015</w:t>
            </w:r>
          </w:p>
        </w:tc>
        <w:tc>
          <w:tcPr>
            <w:tcW w:w="3846" w:type="dxa"/>
            <w:shd w:val="clear" w:color="auto" w:fill="auto"/>
            <w:noWrap/>
            <w:tcMar>
              <w:right w:w="57" w:type="dxa"/>
            </w:tcMar>
            <w:vAlign w:val="bottom"/>
            <w:hideMark/>
          </w:tcPr>
          <w:p w14:paraId="33078D99" w14:textId="77777777" w:rsidR="00D50EA4" w:rsidRPr="00672F2E" w:rsidRDefault="00D50EA4" w:rsidP="00672F2E">
            <w:pPr>
              <w:suppressAutoHyphens w:val="0"/>
              <w:spacing w:before="40" w:after="40" w:line="220" w:lineRule="exact"/>
              <w:jc w:val="right"/>
              <w:rPr>
                <w:sz w:val="18"/>
              </w:rPr>
            </w:pPr>
            <w:r w:rsidRPr="00672F2E">
              <w:rPr>
                <w:sz w:val="18"/>
                <w:lang w:val="fr-FR"/>
              </w:rPr>
              <w:t>14</w:t>
            </w:r>
          </w:p>
        </w:tc>
      </w:tr>
      <w:tr w:rsidR="00672F2E" w:rsidRPr="00672F2E" w14:paraId="3E4120EB" w14:textId="77777777" w:rsidTr="00672F2E">
        <w:tc>
          <w:tcPr>
            <w:tcW w:w="3524" w:type="dxa"/>
            <w:shd w:val="clear" w:color="auto" w:fill="auto"/>
            <w:noWrap/>
            <w:hideMark/>
          </w:tcPr>
          <w:p w14:paraId="1C14D346" w14:textId="77777777" w:rsidR="00D50EA4" w:rsidRPr="00672F2E" w:rsidRDefault="00D50EA4" w:rsidP="00672F2E">
            <w:pPr>
              <w:suppressAutoHyphens w:val="0"/>
              <w:spacing w:before="40" w:after="40" w:line="220" w:lineRule="exact"/>
              <w:rPr>
                <w:sz w:val="18"/>
              </w:rPr>
            </w:pPr>
            <w:r w:rsidRPr="00672F2E">
              <w:rPr>
                <w:sz w:val="18"/>
                <w:lang w:val="fr-FR"/>
              </w:rPr>
              <w:t>2014</w:t>
            </w:r>
          </w:p>
        </w:tc>
        <w:tc>
          <w:tcPr>
            <w:tcW w:w="3846" w:type="dxa"/>
            <w:shd w:val="clear" w:color="auto" w:fill="auto"/>
            <w:noWrap/>
            <w:tcMar>
              <w:right w:w="57" w:type="dxa"/>
            </w:tcMar>
            <w:vAlign w:val="bottom"/>
            <w:hideMark/>
          </w:tcPr>
          <w:p w14:paraId="65F9E132" w14:textId="77777777" w:rsidR="00D50EA4" w:rsidRPr="00672F2E" w:rsidRDefault="00D50EA4" w:rsidP="00672F2E">
            <w:pPr>
              <w:suppressAutoHyphens w:val="0"/>
              <w:spacing w:before="40" w:after="40" w:line="220" w:lineRule="exact"/>
              <w:jc w:val="right"/>
              <w:rPr>
                <w:sz w:val="18"/>
              </w:rPr>
            </w:pPr>
            <w:r w:rsidRPr="00672F2E">
              <w:rPr>
                <w:sz w:val="18"/>
                <w:lang w:val="fr-FR"/>
              </w:rPr>
              <w:t>13</w:t>
            </w:r>
          </w:p>
        </w:tc>
      </w:tr>
      <w:tr w:rsidR="00672F2E" w:rsidRPr="00672F2E" w14:paraId="4E143CDC" w14:textId="77777777" w:rsidTr="00672F2E">
        <w:tc>
          <w:tcPr>
            <w:tcW w:w="3524" w:type="dxa"/>
            <w:shd w:val="clear" w:color="auto" w:fill="auto"/>
            <w:noWrap/>
            <w:hideMark/>
          </w:tcPr>
          <w:p w14:paraId="6398A478" w14:textId="77777777" w:rsidR="00D50EA4" w:rsidRPr="00672F2E" w:rsidRDefault="00D50EA4" w:rsidP="00672F2E">
            <w:pPr>
              <w:suppressAutoHyphens w:val="0"/>
              <w:spacing w:before="40" w:after="40" w:line="220" w:lineRule="exact"/>
              <w:rPr>
                <w:sz w:val="18"/>
              </w:rPr>
            </w:pPr>
            <w:r w:rsidRPr="00672F2E">
              <w:rPr>
                <w:sz w:val="18"/>
                <w:lang w:val="fr-FR"/>
              </w:rPr>
              <w:t>2013</w:t>
            </w:r>
          </w:p>
        </w:tc>
        <w:tc>
          <w:tcPr>
            <w:tcW w:w="3846" w:type="dxa"/>
            <w:shd w:val="clear" w:color="auto" w:fill="auto"/>
            <w:noWrap/>
            <w:tcMar>
              <w:right w:w="57" w:type="dxa"/>
            </w:tcMar>
            <w:vAlign w:val="bottom"/>
            <w:hideMark/>
          </w:tcPr>
          <w:p w14:paraId="71EA8C46" w14:textId="77777777" w:rsidR="00D50EA4" w:rsidRPr="00672F2E" w:rsidRDefault="00D50EA4" w:rsidP="00672F2E">
            <w:pPr>
              <w:suppressAutoHyphens w:val="0"/>
              <w:spacing w:before="40" w:after="40" w:line="220" w:lineRule="exact"/>
              <w:jc w:val="right"/>
              <w:rPr>
                <w:sz w:val="18"/>
              </w:rPr>
            </w:pPr>
            <w:r w:rsidRPr="00672F2E">
              <w:rPr>
                <w:sz w:val="18"/>
                <w:lang w:val="fr-FR"/>
              </w:rPr>
              <w:t>11</w:t>
            </w:r>
          </w:p>
        </w:tc>
      </w:tr>
      <w:tr w:rsidR="00672F2E" w:rsidRPr="00672F2E" w14:paraId="36EDA7F1" w14:textId="77777777" w:rsidTr="00672F2E">
        <w:tc>
          <w:tcPr>
            <w:tcW w:w="3524" w:type="dxa"/>
            <w:shd w:val="clear" w:color="auto" w:fill="auto"/>
            <w:noWrap/>
            <w:hideMark/>
          </w:tcPr>
          <w:p w14:paraId="796F9F42" w14:textId="77777777" w:rsidR="00D50EA4" w:rsidRPr="00672F2E" w:rsidRDefault="00D50EA4" w:rsidP="00672F2E">
            <w:pPr>
              <w:suppressAutoHyphens w:val="0"/>
              <w:spacing w:before="40" w:after="40" w:line="220" w:lineRule="exact"/>
              <w:rPr>
                <w:sz w:val="18"/>
              </w:rPr>
            </w:pPr>
            <w:r w:rsidRPr="00672F2E">
              <w:rPr>
                <w:sz w:val="18"/>
                <w:lang w:val="fr-FR"/>
              </w:rPr>
              <w:t>2012</w:t>
            </w:r>
          </w:p>
        </w:tc>
        <w:tc>
          <w:tcPr>
            <w:tcW w:w="3846" w:type="dxa"/>
            <w:shd w:val="clear" w:color="auto" w:fill="auto"/>
            <w:noWrap/>
            <w:tcMar>
              <w:right w:w="57" w:type="dxa"/>
            </w:tcMar>
            <w:vAlign w:val="bottom"/>
            <w:hideMark/>
          </w:tcPr>
          <w:p w14:paraId="4A3D90ED" w14:textId="77777777" w:rsidR="00D50EA4" w:rsidRPr="00672F2E" w:rsidRDefault="00D50EA4" w:rsidP="00672F2E">
            <w:pPr>
              <w:suppressAutoHyphens w:val="0"/>
              <w:spacing w:before="40" w:after="40" w:line="220" w:lineRule="exact"/>
              <w:jc w:val="right"/>
              <w:rPr>
                <w:sz w:val="18"/>
              </w:rPr>
            </w:pPr>
            <w:r w:rsidRPr="00672F2E">
              <w:rPr>
                <w:sz w:val="18"/>
                <w:lang w:val="fr-FR"/>
              </w:rPr>
              <w:t>11</w:t>
            </w:r>
          </w:p>
        </w:tc>
      </w:tr>
      <w:tr w:rsidR="00672F2E" w:rsidRPr="00672F2E" w14:paraId="2DAC1111" w14:textId="77777777" w:rsidTr="00672F2E">
        <w:tc>
          <w:tcPr>
            <w:tcW w:w="3524" w:type="dxa"/>
            <w:shd w:val="clear" w:color="auto" w:fill="auto"/>
            <w:noWrap/>
            <w:hideMark/>
          </w:tcPr>
          <w:p w14:paraId="5650AC34" w14:textId="77777777" w:rsidR="00D50EA4" w:rsidRPr="00672F2E" w:rsidRDefault="00D50EA4" w:rsidP="00672F2E">
            <w:pPr>
              <w:suppressAutoHyphens w:val="0"/>
              <w:spacing w:before="40" w:after="40" w:line="220" w:lineRule="exact"/>
              <w:rPr>
                <w:sz w:val="18"/>
              </w:rPr>
            </w:pPr>
            <w:r w:rsidRPr="00672F2E">
              <w:rPr>
                <w:sz w:val="18"/>
                <w:lang w:val="fr-FR"/>
              </w:rPr>
              <w:t>2011</w:t>
            </w:r>
          </w:p>
        </w:tc>
        <w:tc>
          <w:tcPr>
            <w:tcW w:w="3846" w:type="dxa"/>
            <w:shd w:val="clear" w:color="auto" w:fill="auto"/>
            <w:noWrap/>
            <w:tcMar>
              <w:right w:w="57" w:type="dxa"/>
            </w:tcMar>
            <w:vAlign w:val="bottom"/>
            <w:hideMark/>
          </w:tcPr>
          <w:p w14:paraId="6FEB370E" w14:textId="77777777" w:rsidR="00D50EA4" w:rsidRPr="00672F2E" w:rsidRDefault="00D50EA4" w:rsidP="00672F2E">
            <w:pPr>
              <w:suppressAutoHyphens w:val="0"/>
              <w:spacing w:before="40" w:after="40" w:line="220" w:lineRule="exact"/>
              <w:jc w:val="right"/>
              <w:rPr>
                <w:sz w:val="18"/>
              </w:rPr>
            </w:pPr>
            <w:r w:rsidRPr="00672F2E">
              <w:rPr>
                <w:sz w:val="18"/>
                <w:lang w:val="fr-FR"/>
              </w:rPr>
              <w:t>10</w:t>
            </w:r>
          </w:p>
        </w:tc>
      </w:tr>
      <w:tr w:rsidR="00672F2E" w:rsidRPr="00672F2E" w14:paraId="4D8FF853" w14:textId="77777777" w:rsidTr="00672F2E">
        <w:tc>
          <w:tcPr>
            <w:tcW w:w="3524" w:type="dxa"/>
            <w:shd w:val="clear" w:color="auto" w:fill="auto"/>
            <w:noWrap/>
            <w:hideMark/>
          </w:tcPr>
          <w:p w14:paraId="3D17921E" w14:textId="77777777" w:rsidR="00D50EA4" w:rsidRPr="00672F2E" w:rsidRDefault="00D50EA4" w:rsidP="00672F2E">
            <w:pPr>
              <w:suppressAutoHyphens w:val="0"/>
              <w:spacing w:before="40" w:after="40" w:line="220" w:lineRule="exact"/>
              <w:rPr>
                <w:sz w:val="18"/>
              </w:rPr>
            </w:pPr>
            <w:r w:rsidRPr="00672F2E">
              <w:rPr>
                <w:sz w:val="18"/>
                <w:lang w:val="fr-FR"/>
              </w:rPr>
              <w:t>2010</w:t>
            </w:r>
          </w:p>
        </w:tc>
        <w:tc>
          <w:tcPr>
            <w:tcW w:w="3846" w:type="dxa"/>
            <w:shd w:val="clear" w:color="auto" w:fill="auto"/>
            <w:noWrap/>
            <w:tcMar>
              <w:right w:w="57" w:type="dxa"/>
            </w:tcMar>
            <w:vAlign w:val="bottom"/>
            <w:hideMark/>
          </w:tcPr>
          <w:p w14:paraId="4C4D53AD" w14:textId="77777777" w:rsidR="00D50EA4" w:rsidRPr="00672F2E" w:rsidRDefault="00D50EA4" w:rsidP="00672F2E">
            <w:pPr>
              <w:suppressAutoHyphens w:val="0"/>
              <w:spacing w:before="40" w:after="40" w:line="220" w:lineRule="exact"/>
              <w:jc w:val="right"/>
              <w:rPr>
                <w:sz w:val="18"/>
              </w:rPr>
            </w:pPr>
            <w:r w:rsidRPr="00672F2E">
              <w:rPr>
                <w:sz w:val="18"/>
                <w:lang w:val="fr-FR"/>
              </w:rPr>
              <w:t>12</w:t>
            </w:r>
          </w:p>
        </w:tc>
      </w:tr>
      <w:tr w:rsidR="00672F2E" w:rsidRPr="00672F2E" w14:paraId="4812DCD5" w14:textId="77777777" w:rsidTr="00672F2E">
        <w:tc>
          <w:tcPr>
            <w:tcW w:w="3524" w:type="dxa"/>
            <w:tcBorders>
              <w:bottom w:val="single" w:sz="12" w:space="0" w:color="auto"/>
            </w:tcBorders>
            <w:shd w:val="clear" w:color="auto" w:fill="auto"/>
            <w:noWrap/>
            <w:hideMark/>
          </w:tcPr>
          <w:p w14:paraId="2736783F" w14:textId="77777777" w:rsidR="00D50EA4" w:rsidRPr="00672F2E" w:rsidRDefault="00D50EA4" w:rsidP="00672F2E">
            <w:pPr>
              <w:suppressAutoHyphens w:val="0"/>
              <w:spacing w:before="40" w:after="40" w:line="220" w:lineRule="exact"/>
              <w:rPr>
                <w:sz w:val="18"/>
              </w:rPr>
            </w:pPr>
            <w:r w:rsidRPr="00672F2E">
              <w:rPr>
                <w:sz w:val="18"/>
                <w:lang w:val="fr-FR"/>
              </w:rPr>
              <w:t>2009</w:t>
            </w:r>
          </w:p>
        </w:tc>
        <w:tc>
          <w:tcPr>
            <w:tcW w:w="3846" w:type="dxa"/>
            <w:tcBorders>
              <w:bottom w:val="single" w:sz="12" w:space="0" w:color="auto"/>
            </w:tcBorders>
            <w:shd w:val="clear" w:color="auto" w:fill="auto"/>
            <w:noWrap/>
            <w:tcMar>
              <w:right w:w="57" w:type="dxa"/>
            </w:tcMar>
            <w:vAlign w:val="bottom"/>
            <w:hideMark/>
          </w:tcPr>
          <w:p w14:paraId="6FAFD888" w14:textId="77777777" w:rsidR="00D50EA4" w:rsidRPr="00672F2E" w:rsidRDefault="00D50EA4" w:rsidP="00672F2E">
            <w:pPr>
              <w:suppressAutoHyphens w:val="0"/>
              <w:spacing w:before="40" w:after="40" w:line="220" w:lineRule="exact"/>
              <w:jc w:val="right"/>
              <w:rPr>
                <w:sz w:val="18"/>
              </w:rPr>
            </w:pPr>
            <w:r w:rsidRPr="00672F2E">
              <w:rPr>
                <w:sz w:val="18"/>
                <w:lang w:val="fr-FR"/>
              </w:rPr>
              <w:t>11</w:t>
            </w:r>
          </w:p>
        </w:tc>
      </w:tr>
    </w:tbl>
    <w:p w14:paraId="16AEA1EF" w14:textId="77777777" w:rsidR="00D50EA4" w:rsidRPr="00D50EA4" w:rsidRDefault="00D50EA4" w:rsidP="00E66744">
      <w:pPr>
        <w:pStyle w:val="H23G"/>
      </w:pPr>
      <w:r w:rsidRPr="00D50EA4">
        <w:rPr>
          <w:lang w:val="fr-FR"/>
        </w:rPr>
        <w:tab/>
      </w:r>
      <w:r w:rsidRPr="00D50EA4">
        <w:rPr>
          <w:lang w:val="fr-FR"/>
        </w:rPr>
        <w:tab/>
      </w:r>
      <w:r w:rsidRPr="00D50EA4">
        <w:rPr>
          <w:bCs/>
          <w:lang w:val="fr-FR"/>
        </w:rPr>
        <w:t>Réponse au paragraphe 43 d)</w:t>
      </w:r>
    </w:p>
    <w:p w14:paraId="44871D66" w14:textId="77777777" w:rsidR="00D50EA4" w:rsidRPr="00D50EA4" w:rsidRDefault="00D50EA4" w:rsidP="00672F2E">
      <w:pPr>
        <w:pStyle w:val="H23G"/>
        <w:rPr>
          <w:lang w:val="fr-BE"/>
        </w:rPr>
      </w:pPr>
      <w:r w:rsidRPr="00D50EA4">
        <w:rPr>
          <w:lang w:val="fr-FR"/>
        </w:rPr>
        <w:tab/>
      </w:r>
      <w:r w:rsidRPr="00D50EA4">
        <w:rPr>
          <w:lang w:val="fr-FR"/>
        </w:rPr>
        <w:tab/>
        <w:t>Nombre d’adoptions d’enfants étrangers par des citoyens du Liechtenstein par l’intermédiaire de tribunaux étrangers reconnus par le Bureau de l’état civil</w:t>
      </w:r>
    </w:p>
    <w:tbl>
      <w:tblPr>
        <w:tblW w:w="7370" w:type="dxa"/>
        <w:tblInd w:w="1134" w:type="dxa"/>
        <w:tblLayout w:type="fixed"/>
        <w:tblCellMar>
          <w:left w:w="0" w:type="dxa"/>
          <w:right w:w="0" w:type="dxa"/>
        </w:tblCellMar>
        <w:tblLook w:val="04A0" w:firstRow="1" w:lastRow="0" w:firstColumn="1" w:lastColumn="0" w:noHBand="0" w:noVBand="1"/>
      </w:tblPr>
      <w:tblGrid>
        <w:gridCol w:w="3524"/>
        <w:gridCol w:w="3846"/>
      </w:tblGrid>
      <w:tr w:rsidR="00716C38" w:rsidRPr="00716C38" w14:paraId="2914E625" w14:textId="77777777" w:rsidTr="00716C38">
        <w:trPr>
          <w:tblHeader/>
        </w:trPr>
        <w:tc>
          <w:tcPr>
            <w:tcW w:w="3524" w:type="dxa"/>
            <w:tcBorders>
              <w:top w:val="single" w:sz="4" w:space="0" w:color="auto"/>
              <w:bottom w:val="single" w:sz="12" w:space="0" w:color="auto"/>
            </w:tcBorders>
            <w:shd w:val="clear" w:color="auto" w:fill="auto"/>
            <w:noWrap/>
            <w:vAlign w:val="bottom"/>
            <w:hideMark/>
          </w:tcPr>
          <w:p w14:paraId="0E7FA827" w14:textId="77777777" w:rsidR="00D50EA4" w:rsidRPr="00716C38" w:rsidRDefault="00D50EA4" w:rsidP="00716C38">
            <w:pPr>
              <w:suppressAutoHyphens w:val="0"/>
              <w:spacing w:before="80" w:after="80" w:line="200" w:lineRule="exact"/>
              <w:rPr>
                <w:i/>
                <w:sz w:val="16"/>
              </w:rPr>
            </w:pPr>
            <w:r w:rsidRPr="00716C38">
              <w:rPr>
                <w:i/>
                <w:sz w:val="16"/>
                <w:lang w:val="fr-FR"/>
              </w:rPr>
              <w:t xml:space="preserve">Année </w:t>
            </w:r>
          </w:p>
        </w:tc>
        <w:tc>
          <w:tcPr>
            <w:tcW w:w="3846" w:type="dxa"/>
            <w:tcBorders>
              <w:top w:val="single" w:sz="4" w:space="0" w:color="auto"/>
              <w:bottom w:val="single" w:sz="12" w:space="0" w:color="auto"/>
            </w:tcBorders>
            <w:shd w:val="clear" w:color="auto" w:fill="auto"/>
            <w:noWrap/>
            <w:tcMar>
              <w:right w:w="57" w:type="dxa"/>
            </w:tcMar>
            <w:vAlign w:val="bottom"/>
            <w:hideMark/>
          </w:tcPr>
          <w:p w14:paraId="52628854" w14:textId="77777777" w:rsidR="00D50EA4" w:rsidRPr="00716C38" w:rsidRDefault="00D50EA4" w:rsidP="00716C38">
            <w:pPr>
              <w:suppressAutoHyphens w:val="0"/>
              <w:spacing w:before="80" w:after="80" w:line="200" w:lineRule="exact"/>
              <w:jc w:val="right"/>
              <w:rPr>
                <w:i/>
                <w:sz w:val="16"/>
              </w:rPr>
            </w:pPr>
            <w:r w:rsidRPr="00716C38">
              <w:rPr>
                <w:i/>
                <w:sz w:val="16"/>
                <w:lang w:val="fr-FR"/>
              </w:rPr>
              <w:t xml:space="preserve">Nombre </w:t>
            </w:r>
          </w:p>
        </w:tc>
      </w:tr>
      <w:tr w:rsidR="00716C38" w:rsidRPr="00716C38" w14:paraId="627732AF" w14:textId="77777777" w:rsidTr="00716C38">
        <w:tc>
          <w:tcPr>
            <w:tcW w:w="3524" w:type="dxa"/>
            <w:tcBorders>
              <w:top w:val="single" w:sz="12" w:space="0" w:color="auto"/>
            </w:tcBorders>
            <w:shd w:val="clear" w:color="auto" w:fill="auto"/>
            <w:noWrap/>
            <w:hideMark/>
          </w:tcPr>
          <w:p w14:paraId="21CDD4F0" w14:textId="77777777" w:rsidR="00D50EA4" w:rsidRPr="00716C38" w:rsidRDefault="00D50EA4" w:rsidP="00716C38">
            <w:pPr>
              <w:suppressAutoHyphens w:val="0"/>
              <w:spacing w:before="40" w:after="40" w:line="220" w:lineRule="exact"/>
              <w:rPr>
                <w:sz w:val="18"/>
              </w:rPr>
            </w:pPr>
            <w:r w:rsidRPr="00716C38">
              <w:rPr>
                <w:sz w:val="18"/>
                <w:lang w:val="fr-FR"/>
              </w:rPr>
              <w:t>2021</w:t>
            </w:r>
          </w:p>
        </w:tc>
        <w:tc>
          <w:tcPr>
            <w:tcW w:w="3846" w:type="dxa"/>
            <w:tcBorders>
              <w:top w:val="single" w:sz="12" w:space="0" w:color="auto"/>
            </w:tcBorders>
            <w:shd w:val="clear" w:color="auto" w:fill="auto"/>
            <w:noWrap/>
            <w:tcMar>
              <w:right w:w="57" w:type="dxa"/>
            </w:tcMar>
            <w:vAlign w:val="bottom"/>
            <w:hideMark/>
          </w:tcPr>
          <w:p w14:paraId="706EB734" w14:textId="77777777" w:rsidR="00D50EA4" w:rsidRPr="00716C38" w:rsidRDefault="00D50EA4" w:rsidP="00716C38">
            <w:pPr>
              <w:suppressAutoHyphens w:val="0"/>
              <w:spacing w:before="40" w:after="40" w:line="220" w:lineRule="exact"/>
              <w:jc w:val="right"/>
              <w:rPr>
                <w:sz w:val="18"/>
              </w:rPr>
            </w:pPr>
            <w:r w:rsidRPr="00716C38">
              <w:rPr>
                <w:sz w:val="18"/>
                <w:lang w:val="fr-FR"/>
              </w:rPr>
              <w:t>0</w:t>
            </w:r>
          </w:p>
        </w:tc>
      </w:tr>
      <w:tr w:rsidR="00716C38" w:rsidRPr="00716C38" w14:paraId="00D7358E" w14:textId="77777777" w:rsidTr="00716C38">
        <w:tc>
          <w:tcPr>
            <w:tcW w:w="3524" w:type="dxa"/>
            <w:shd w:val="clear" w:color="auto" w:fill="auto"/>
            <w:noWrap/>
            <w:hideMark/>
          </w:tcPr>
          <w:p w14:paraId="11E059E4" w14:textId="77777777" w:rsidR="00D50EA4" w:rsidRPr="00716C38" w:rsidRDefault="00D50EA4" w:rsidP="00716C38">
            <w:pPr>
              <w:suppressAutoHyphens w:val="0"/>
              <w:spacing w:before="40" w:after="40" w:line="220" w:lineRule="exact"/>
              <w:rPr>
                <w:sz w:val="18"/>
              </w:rPr>
            </w:pPr>
            <w:r w:rsidRPr="00716C38">
              <w:rPr>
                <w:sz w:val="18"/>
                <w:lang w:val="fr-FR"/>
              </w:rPr>
              <w:t>2020</w:t>
            </w:r>
          </w:p>
        </w:tc>
        <w:tc>
          <w:tcPr>
            <w:tcW w:w="3846" w:type="dxa"/>
            <w:shd w:val="clear" w:color="auto" w:fill="auto"/>
            <w:noWrap/>
            <w:tcMar>
              <w:right w:w="57" w:type="dxa"/>
            </w:tcMar>
            <w:vAlign w:val="bottom"/>
            <w:hideMark/>
          </w:tcPr>
          <w:p w14:paraId="66E52C09"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r>
      <w:tr w:rsidR="00716C38" w:rsidRPr="00716C38" w14:paraId="36E6040D" w14:textId="77777777" w:rsidTr="00716C38">
        <w:tc>
          <w:tcPr>
            <w:tcW w:w="3524" w:type="dxa"/>
            <w:shd w:val="clear" w:color="auto" w:fill="auto"/>
            <w:noWrap/>
            <w:hideMark/>
          </w:tcPr>
          <w:p w14:paraId="5B2E4BB8" w14:textId="77777777" w:rsidR="00D50EA4" w:rsidRPr="00716C38" w:rsidRDefault="00D50EA4" w:rsidP="00716C38">
            <w:pPr>
              <w:suppressAutoHyphens w:val="0"/>
              <w:spacing w:before="40" w:after="40" w:line="220" w:lineRule="exact"/>
              <w:rPr>
                <w:sz w:val="18"/>
              </w:rPr>
            </w:pPr>
            <w:r w:rsidRPr="00716C38">
              <w:rPr>
                <w:sz w:val="18"/>
                <w:lang w:val="fr-FR"/>
              </w:rPr>
              <w:t>2019</w:t>
            </w:r>
          </w:p>
        </w:tc>
        <w:tc>
          <w:tcPr>
            <w:tcW w:w="3846" w:type="dxa"/>
            <w:shd w:val="clear" w:color="auto" w:fill="auto"/>
            <w:noWrap/>
            <w:tcMar>
              <w:right w:w="57" w:type="dxa"/>
            </w:tcMar>
            <w:vAlign w:val="bottom"/>
            <w:hideMark/>
          </w:tcPr>
          <w:p w14:paraId="1A1BC876" w14:textId="77777777" w:rsidR="00D50EA4" w:rsidRPr="00716C38" w:rsidRDefault="00D50EA4" w:rsidP="00716C38">
            <w:pPr>
              <w:suppressAutoHyphens w:val="0"/>
              <w:spacing w:before="40" w:after="40" w:line="220" w:lineRule="exact"/>
              <w:jc w:val="right"/>
              <w:rPr>
                <w:sz w:val="18"/>
              </w:rPr>
            </w:pPr>
            <w:r w:rsidRPr="00716C38">
              <w:rPr>
                <w:sz w:val="18"/>
                <w:lang w:val="fr-FR"/>
              </w:rPr>
              <w:t>0</w:t>
            </w:r>
          </w:p>
        </w:tc>
      </w:tr>
      <w:tr w:rsidR="00716C38" w:rsidRPr="00716C38" w14:paraId="323DDE4A" w14:textId="77777777" w:rsidTr="00716C38">
        <w:tc>
          <w:tcPr>
            <w:tcW w:w="3524" w:type="dxa"/>
            <w:shd w:val="clear" w:color="auto" w:fill="auto"/>
            <w:noWrap/>
            <w:hideMark/>
          </w:tcPr>
          <w:p w14:paraId="31362E81" w14:textId="77777777" w:rsidR="00D50EA4" w:rsidRPr="00716C38" w:rsidRDefault="00D50EA4" w:rsidP="00716C38">
            <w:pPr>
              <w:suppressAutoHyphens w:val="0"/>
              <w:spacing w:before="40" w:after="40" w:line="220" w:lineRule="exact"/>
              <w:rPr>
                <w:sz w:val="18"/>
              </w:rPr>
            </w:pPr>
            <w:r w:rsidRPr="00716C38">
              <w:rPr>
                <w:sz w:val="18"/>
                <w:lang w:val="fr-FR"/>
              </w:rPr>
              <w:t>2018</w:t>
            </w:r>
          </w:p>
        </w:tc>
        <w:tc>
          <w:tcPr>
            <w:tcW w:w="3846" w:type="dxa"/>
            <w:shd w:val="clear" w:color="auto" w:fill="auto"/>
            <w:noWrap/>
            <w:tcMar>
              <w:right w:w="57" w:type="dxa"/>
            </w:tcMar>
            <w:vAlign w:val="bottom"/>
            <w:hideMark/>
          </w:tcPr>
          <w:p w14:paraId="06A2E528"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r>
      <w:tr w:rsidR="00716C38" w:rsidRPr="00716C38" w14:paraId="0D9A7DDE" w14:textId="77777777" w:rsidTr="00716C38">
        <w:tc>
          <w:tcPr>
            <w:tcW w:w="3524" w:type="dxa"/>
            <w:shd w:val="clear" w:color="auto" w:fill="auto"/>
            <w:noWrap/>
            <w:hideMark/>
          </w:tcPr>
          <w:p w14:paraId="0A857D8D" w14:textId="77777777" w:rsidR="00D50EA4" w:rsidRPr="00716C38" w:rsidRDefault="00D50EA4" w:rsidP="00716C38">
            <w:pPr>
              <w:suppressAutoHyphens w:val="0"/>
              <w:spacing w:before="40" w:after="40" w:line="220" w:lineRule="exact"/>
              <w:rPr>
                <w:sz w:val="18"/>
              </w:rPr>
            </w:pPr>
            <w:r w:rsidRPr="00716C38">
              <w:rPr>
                <w:sz w:val="18"/>
                <w:lang w:val="fr-FR"/>
              </w:rPr>
              <w:t>2017</w:t>
            </w:r>
          </w:p>
        </w:tc>
        <w:tc>
          <w:tcPr>
            <w:tcW w:w="3846" w:type="dxa"/>
            <w:shd w:val="clear" w:color="auto" w:fill="auto"/>
            <w:noWrap/>
            <w:tcMar>
              <w:right w:w="57" w:type="dxa"/>
            </w:tcMar>
            <w:vAlign w:val="bottom"/>
            <w:hideMark/>
          </w:tcPr>
          <w:p w14:paraId="3E2E3455"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r>
      <w:tr w:rsidR="00716C38" w:rsidRPr="00716C38" w14:paraId="1A3E89CA" w14:textId="77777777" w:rsidTr="00716C38">
        <w:tc>
          <w:tcPr>
            <w:tcW w:w="3524" w:type="dxa"/>
            <w:shd w:val="clear" w:color="auto" w:fill="auto"/>
            <w:noWrap/>
            <w:hideMark/>
          </w:tcPr>
          <w:p w14:paraId="7ADB7115" w14:textId="77777777" w:rsidR="00D50EA4" w:rsidRPr="00716C38" w:rsidRDefault="00D50EA4" w:rsidP="00716C38">
            <w:pPr>
              <w:suppressAutoHyphens w:val="0"/>
              <w:spacing w:before="40" w:after="40" w:line="220" w:lineRule="exact"/>
              <w:rPr>
                <w:sz w:val="18"/>
              </w:rPr>
            </w:pPr>
            <w:r w:rsidRPr="00716C38">
              <w:rPr>
                <w:sz w:val="18"/>
                <w:lang w:val="fr-FR"/>
              </w:rPr>
              <w:t>2016</w:t>
            </w:r>
          </w:p>
        </w:tc>
        <w:tc>
          <w:tcPr>
            <w:tcW w:w="3846" w:type="dxa"/>
            <w:shd w:val="clear" w:color="auto" w:fill="auto"/>
            <w:noWrap/>
            <w:tcMar>
              <w:right w:w="57" w:type="dxa"/>
            </w:tcMar>
            <w:vAlign w:val="bottom"/>
            <w:hideMark/>
          </w:tcPr>
          <w:p w14:paraId="4F8E1EC0"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r>
      <w:tr w:rsidR="00716C38" w:rsidRPr="00716C38" w14:paraId="19EA5AFB" w14:textId="77777777" w:rsidTr="00716C38">
        <w:tc>
          <w:tcPr>
            <w:tcW w:w="3524" w:type="dxa"/>
            <w:shd w:val="clear" w:color="auto" w:fill="auto"/>
            <w:noWrap/>
            <w:hideMark/>
          </w:tcPr>
          <w:p w14:paraId="6C38BC48" w14:textId="77777777" w:rsidR="00D50EA4" w:rsidRPr="00716C38" w:rsidRDefault="00D50EA4" w:rsidP="00716C38">
            <w:pPr>
              <w:suppressAutoHyphens w:val="0"/>
              <w:spacing w:before="40" w:after="40" w:line="220" w:lineRule="exact"/>
              <w:rPr>
                <w:sz w:val="18"/>
              </w:rPr>
            </w:pPr>
            <w:r w:rsidRPr="00716C38">
              <w:rPr>
                <w:sz w:val="18"/>
                <w:lang w:val="fr-FR"/>
              </w:rPr>
              <w:t>2015</w:t>
            </w:r>
          </w:p>
        </w:tc>
        <w:tc>
          <w:tcPr>
            <w:tcW w:w="3846" w:type="dxa"/>
            <w:shd w:val="clear" w:color="auto" w:fill="auto"/>
            <w:noWrap/>
            <w:tcMar>
              <w:right w:w="57" w:type="dxa"/>
            </w:tcMar>
            <w:vAlign w:val="bottom"/>
            <w:hideMark/>
          </w:tcPr>
          <w:p w14:paraId="579C154F" w14:textId="77777777" w:rsidR="00D50EA4" w:rsidRPr="00716C38" w:rsidRDefault="00D50EA4" w:rsidP="00716C38">
            <w:pPr>
              <w:suppressAutoHyphens w:val="0"/>
              <w:spacing w:before="40" w:after="40" w:line="220" w:lineRule="exact"/>
              <w:jc w:val="right"/>
              <w:rPr>
                <w:sz w:val="18"/>
              </w:rPr>
            </w:pPr>
            <w:r w:rsidRPr="00716C38">
              <w:rPr>
                <w:sz w:val="18"/>
                <w:lang w:val="fr-FR"/>
              </w:rPr>
              <w:t>0</w:t>
            </w:r>
          </w:p>
        </w:tc>
      </w:tr>
      <w:tr w:rsidR="00716C38" w:rsidRPr="00716C38" w14:paraId="33C21CD8" w14:textId="77777777" w:rsidTr="00716C38">
        <w:tc>
          <w:tcPr>
            <w:tcW w:w="3524" w:type="dxa"/>
            <w:shd w:val="clear" w:color="auto" w:fill="auto"/>
            <w:noWrap/>
            <w:hideMark/>
          </w:tcPr>
          <w:p w14:paraId="4EB11C82" w14:textId="77777777" w:rsidR="00D50EA4" w:rsidRPr="00716C38" w:rsidRDefault="00D50EA4" w:rsidP="00716C38">
            <w:pPr>
              <w:suppressAutoHyphens w:val="0"/>
              <w:spacing w:before="40" w:after="40" w:line="220" w:lineRule="exact"/>
              <w:rPr>
                <w:sz w:val="18"/>
              </w:rPr>
            </w:pPr>
            <w:r w:rsidRPr="00716C38">
              <w:rPr>
                <w:sz w:val="18"/>
                <w:lang w:val="fr-FR"/>
              </w:rPr>
              <w:t>2014</w:t>
            </w:r>
          </w:p>
        </w:tc>
        <w:tc>
          <w:tcPr>
            <w:tcW w:w="3846" w:type="dxa"/>
            <w:shd w:val="clear" w:color="auto" w:fill="auto"/>
            <w:noWrap/>
            <w:tcMar>
              <w:right w:w="57" w:type="dxa"/>
            </w:tcMar>
            <w:vAlign w:val="bottom"/>
            <w:hideMark/>
          </w:tcPr>
          <w:p w14:paraId="7B9F9272"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r>
      <w:tr w:rsidR="00716C38" w:rsidRPr="00716C38" w14:paraId="5B6A85F7" w14:textId="77777777" w:rsidTr="00716C38">
        <w:tc>
          <w:tcPr>
            <w:tcW w:w="3524" w:type="dxa"/>
            <w:shd w:val="clear" w:color="auto" w:fill="auto"/>
            <w:noWrap/>
            <w:hideMark/>
          </w:tcPr>
          <w:p w14:paraId="38D96702" w14:textId="77777777" w:rsidR="00D50EA4" w:rsidRPr="00716C38" w:rsidRDefault="00D50EA4" w:rsidP="00716C38">
            <w:pPr>
              <w:suppressAutoHyphens w:val="0"/>
              <w:spacing w:before="40" w:after="40" w:line="220" w:lineRule="exact"/>
              <w:rPr>
                <w:sz w:val="18"/>
              </w:rPr>
            </w:pPr>
            <w:r w:rsidRPr="00716C38">
              <w:rPr>
                <w:sz w:val="18"/>
                <w:lang w:val="fr-FR"/>
              </w:rPr>
              <w:t>2013</w:t>
            </w:r>
          </w:p>
        </w:tc>
        <w:tc>
          <w:tcPr>
            <w:tcW w:w="3846" w:type="dxa"/>
            <w:shd w:val="clear" w:color="auto" w:fill="auto"/>
            <w:noWrap/>
            <w:tcMar>
              <w:right w:w="57" w:type="dxa"/>
            </w:tcMar>
            <w:vAlign w:val="bottom"/>
            <w:hideMark/>
          </w:tcPr>
          <w:p w14:paraId="075177B8"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r>
      <w:tr w:rsidR="00716C38" w:rsidRPr="00716C38" w14:paraId="0F5B3EC7" w14:textId="77777777" w:rsidTr="00716C38">
        <w:tc>
          <w:tcPr>
            <w:tcW w:w="3524" w:type="dxa"/>
            <w:shd w:val="clear" w:color="auto" w:fill="auto"/>
            <w:noWrap/>
            <w:hideMark/>
          </w:tcPr>
          <w:p w14:paraId="20A23072" w14:textId="77777777" w:rsidR="00D50EA4" w:rsidRPr="00716C38" w:rsidRDefault="00D50EA4" w:rsidP="00716C38">
            <w:pPr>
              <w:suppressAutoHyphens w:val="0"/>
              <w:spacing w:before="40" w:after="40" w:line="220" w:lineRule="exact"/>
              <w:rPr>
                <w:sz w:val="18"/>
              </w:rPr>
            </w:pPr>
            <w:r w:rsidRPr="00716C38">
              <w:rPr>
                <w:sz w:val="18"/>
                <w:lang w:val="fr-FR"/>
              </w:rPr>
              <w:t>2012</w:t>
            </w:r>
          </w:p>
        </w:tc>
        <w:tc>
          <w:tcPr>
            <w:tcW w:w="3846" w:type="dxa"/>
            <w:shd w:val="clear" w:color="auto" w:fill="auto"/>
            <w:noWrap/>
            <w:tcMar>
              <w:right w:w="57" w:type="dxa"/>
            </w:tcMar>
            <w:vAlign w:val="bottom"/>
            <w:hideMark/>
          </w:tcPr>
          <w:p w14:paraId="0929457B" w14:textId="77777777" w:rsidR="00D50EA4" w:rsidRPr="00716C38" w:rsidRDefault="00D50EA4" w:rsidP="00716C38">
            <w:pPr>
              <w:suppressAutoHyphens w:val="0"/>
              <w:spacing w:before="40" w:after="40" w:line="220" w:lineRule="exact"/>
              <w:jc w:val="right"/>
              <w:rPr>
                <w:sz w:val="18"/>
              </w:rPr>
            </w:pPr>
            <w:r w:rsidRPr="00716C38">
              <w:rPr>
                <w:sz w:val="18"/>
                <w:lang w:val="fr-FR"/>
              </w:rPr>
              <w:t>0</w:t>
            </w:r>
          </w:p>
        </w:tc>
      </w:tr>
      <w:tr w:rsidR="00716C38" w:rsidRPr="00716C38" w14:paraId="78ECD2D4" w14:textId="77777777" w:rsidTr="00716C38">
        <w:tc>
          <w:tcPr>
            <w:tcW w:w="3524" w:type="dxa"/>
            <w:shd w:val="clear" w:color="auto" w:fill="auto"/>
            <w:noWrap/>
            <w:hideMark/>
          </w:tcPr>
          <w:p w14:paraId="3A840986" w14:textId="77777777" w:rsidR="00D50EA4" w:rsidRPr="00716C38" w:rsidRDefault="00D50EA4" w:rsidP="00716C38">
            <w:pPr>
              <w:suppressAutoHyphens w:val="0"/>
              <w:spacing w:before="40" w:after="40" w:line="220" w:lineRule="exact"/>
              <w:rPr>
                <w:sz w:val="18"/>
              </w:rPr>
            </w:pPr>
            <w:r w:rsidRPr="00716C38">
              <w:rPr>
                <w:sz w:val="18"/>
                <w:lang w:val="fr-FR"/>
              </w:rPr>
              <w:lastRenderedPageBreak/>
              <w:t>2011</w:t>
            </w:r>
          </w:p>
        </w:tc>
        <w:tc>
          <w:tcPr>
            <w:tcW w:w="3846" w:type="dxa"/>
            <w:shd w:val="clear" w:color="auto" w:fill="auto"/>
            <w:noWrap/>
            <w:tcMar>
              <w:right w:w="57" w:type="dxa"/>
            </w:tcMar>
            <w:vAlign w:val="bottom"/>
            <w:hideMark/>
          </w:tcPr>
          <w:p w14:paraId="766E1A1D"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r>
      <w:tr w:rsidR="00716C38" w:rsidRPr="00716C38" w14:paraId="7972F8F3" w14:textId="77777777" w:rsidTr="00716C38">
        <w:tc>
          <w:tcPr>
            <w:tcW w:w="3524" w:type="dxa"/>
            <w:tcBorders>
              <w:bottom w:val="single" w:sz="12" w:space="0" w:color="auto"/>
            </w:tcBorders>
            <w:shd w:val="clear" w:color="auto" w:fill="auto"/>
            <w:noWrap/>
            <w:hideMark/>
          </w:tcPr>
          <w:p w14:paraId="3060F871" w14:textId="77777777" w:rsidR="00D50EA4" w:rsidRPr="00716C38" w:rsidRDefault="00D50EA4" w:rsidP="00716C38">
            <w:pPr>
              <w:suppressAutoHyphens w:val="0"/>
              <w:spacing w:before="40" w:after="40" w:line="220" w:lineRule="exact"/>
              <w:rPr>
                <w:sz w:val="18"/>
              </w:rPr>
            </w:pPr>
            <w:r w:rsidRPr="00716C38">
              <w:rPr>
                <w:sz w:val="18"/>
                <w:lang w:val="fr-FR"/>
              </w:rPr>
              <w:t>2010</w:t>
            </w:r>
          </w:p>
        </w:tc>
        <w:tc>
          <w:tcPr>
            <w:tcW w:w="3846" w:type="dxa"/>
            <w:tcBorders>
              <w:bottom w:val="single" w:sz="12" w:space="0" w:color="auto"/>
            </w:tcBorders>
            <w:shd w:val="clear" w:color="auto" w:fill="auto"/>
            <w:noWrap/>
            <w:tcMar>
              <w:right w:w="57" w:type="dxa"/>
            </w:tcMar>
            <w:vAlign w:val="bottom"/>
            <w:hideMark/>
          </w:tcPr>
          <w:p w14:paraId="1327D069"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r>
    </w:tbl>
    <w:p w14:paraId="4AC573F1" w14:textId="77777777" w:rsidR="00D50EA4" w:rsidRPr="00D50EA4" w:rsidRDefault="00D50EA4" w:rsidP="00716C38">
      <w:pPr>
        <w:pStyle w:val="SingleTxtG"/>
        <w:spacing w:before="120"/>
        <w:rPr>
          <w:lang w:val="fr-BE"/>
        </w:rPr>
      </w:pPr>
      <w:r w:rsidRPr="00D50EA4">
        <w:rPr>
          <w:lang w:val="fr-FR"/>
        </w:rPr>
        <w:t>190.</w:t>
      </w:r>
      <w:r w:rsidRPr="00D50EA4">
        <w:rPr>
          <w:lang w:val="fr-FR"/>
        </w:rPr>
        <w:tab/>
        <w:t>Aucune adoption nationale n’a été enregistrée au cours de cette période.</w:t>
      </w:r>
    </w:p>
    <w:p w14:paraId="13FDD386" w14:textId="77777777" w:rsidR="00D50EA4" w:rsidRPr="00D50EA4" w:rsidRDefault="00D50EA4" w:rsidP="00E66744">
      <w:pPr>
        <w:pStyle w:val="H23G"/>
        <w:rPr>
          <w:lang w:val="fr-BE"/>
        </w:rPr>
      </w:pPr>
      <w:bookmarkStart w:id="43" w:name="_Hlk119386426"/>
      <w:r w:rsidRPr="00D50EA4">
        <w:rPr>
          <w:lang w:val="fr-FR"/>
        </w:rPr>
        <w:tab/>
      </w:r>
      <w:r w:rsidRPr="00D50EA4">
        <w:rPr>
          <w:lang w:val="fr-FR"/>
        </w:rPr>
        <w:tab/>
      </w:r>
      <w:r w:rsidRPr="00D50EA4">
        <w:rPr>
          <w:bCs/>
          <w:lang w:val="fr-FR"/>
        </w:rPr>
        <w:t>Réponse au paragraphe 43 e)</w:t>
      </w:r>
    </w:p>
    <w:bookmarkEnd w:id="43"/>
    <w:p w14:paraId="0BA86F89" w14:textId="77777777" w:rsidR="00D50EA4" w:rsidRPr="00D50EA4" w:rsidRDefault="00D50EA4" w:rsidP="00BF3C96">
      <w:pPr>
        <w:pStyle w:val="SingleTxtG"/>
        <w:rPr>
          <w:lang w:val="fr-BE"/>
        </w:rPr>
      </w:pPr>
      <w:r w:rsidRPr="00D50EA4">
        <w:rPr>
          <w:lang w:val="fr-FR"/>
        </w:rPr>
        <w:t>191.</w:t>
      </w:r>
      <w:r w:rsidRPr="00D50EA4">
        <w:rPr>
          <w:lang w:val="fr-FR"/>
        </w:rPr>
        <w:tab/>
        <w:t>Il n’existe pas de données indiquant combien d’enfants, au Liechtenstein, ont des parents incarcérés sur le territoire ou à l’étranger. Toutefois, le cas échéant, ces enfants ou leur famille bénéficient de l’assistance prévue par la loi sur l’enfance et la jeunesse.</w:t>
      </w:r>
    </w:p>
    <w:p w14:paraId="57CB828E" w14:textId="77777777" w:rsidR="00D50EA4" w:rsidRPr="00D50EA4" w:rsidRDefault="00D50EA4" w:rsidP="00E66744">
      <w:pPr>
        <w:pStyle w:val="H1G"/>
        <w:rPr>
          <w:lang w:val="fr-BE"/>
        </w:rPr>
      </w:pPr>
      <w:bookmarkStart w:id="44" w:name="_Toc118981894"/>
      <w:r w:rsidRPr="00D50EA4">
        <w:rPr>
          <w:lang w:val="fr-FR"/>
        </w:rPr>
        <w:tab/>
      </w:r>
      <w:r w:rsidRPr="00D50EA4">
        <w:rPr>
          <w:lang w:val="fr-FR"/>
        </w:rPr>
        <w:tab/>
      </w:r>
      <w:r w:rsidRPr="00D50EA4">
        <w:rPr>
          <w:bCs/>
          <w:lang w:val="fr-FR"/>
        </w:rPr>
        <w:t>Enfants handicapés (art. 23)</w:t>
      </w:r>
      <w:bookmarkEnd w:id="44"/>
    </w:p>
    <w:p w14:paraId="355C6CBC" w14:textId="77777777" w:rsidR="00D50EA4" w:rsidRPr="00D50EA4" w:rsidRDefault="00D50EA4" w:rsidP="00E66744">
      <w:pPr>
        <w:pStyle w:val="H23G"/>
        <w:rPr>
          <w:lang w:val="fr-BE"/>
        </w:rPr>
      </w:pPr>
      <w:bookmarkStart w:id="45" w:name="_Hlk119386566"/>
      <w:r w:rsidRPr="00D50EA4">
        <w:rPr>
          <w:lang w:val="fr-FR"/>
        </w:rPr>
        <w:tab/>
      </w:r>
      <w:r w:rsidRPr="00D50EA4">
        <w:rPr>
          <w:lang w:val="fr-FR"/>
        </w:rPr>
        <w:tab/>
      </w:r>
      <w:r w:rsidRPr="00D50EA4">
        <w:rPr>
          <w:bCs/>
          <w:lang w:val="fr-FR"/>
        </w:rPr>
        <w:t>Réponse au paragraphe 44 a)</w:t>
      </w:r>
    </w:p>
    <w:bookmarkEnd w:id="45"/>
    <w:p w14:paraId="35C43865" w14:textId="77777777" w:rsidR="00D50EA4" w:rsidRPr="00D50EA4" w:rsidRDefault="00D50EA4" w:rsidP="00BF3C96">
      <w:pPr>
        <w:pStyle w:val="SingleTxtG"/>
        <w:rPr>
          <w:lang w:val="fr-BE"/>
        </w:rPr>
      </w:pPr>
      <w:r w:rsidRPr="00D50EA4">
        <w:rPr>
          <w:lang w:val="fr-FR"/>
        </w:rPr>
        <w:t>192.</w:t>
      </w:r>
      <w:r w:rsidRPr="00D50EA4">
        <w:rPr>
          <w:lang w:val="fr-FR"/>
        </w:rPr>
        <w:tab/>
        <w:t>Ces données ne sont pas ventilées à des fins statistiques au Liechtenstein, l’état de handicap d’un enfant n’ayant aucune incidence sur l’octroi d’une aide économique.</w:t>
      </w:r>
    </w:p>
    <w:p w14:paraId="43B45B33"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44 b)</w:t>
      </w:r>
    </w:p>
    <w:p w14:paraId="791B8B91" w14:textId="77777777" w:rsidR="00D50EA4" w:rsidRPr="00D50EA4" w:rsidRDefault="00D50EA4" w:rsidP="00BF3C96">
      <w:pPr>
        <w:pStyle w:val="SingleTxtG"/>
        <w:rPr>
          <w:lang w:val="fr-BE"/>
        </w:rPr>
      </w:pPr>
      <w:r w:rsidRPr="00D50EA4">
        <w:rPr>
          <w:lang w:val="fr-FR"/>
        </w:rPr>
        <w:t>193.</w:t>
      </w:r>
      <w:r w:rsidRPr="00D50EA4">
        <w:rPr>
          <w:lang w:val="fr-FR"/>
        </w:rPr>
        <w:tab/>
        <w:t>Aucun chiffre de ce type n’est disponible au Liechtenstein.</w:t>
      </w:r>
    </w:p>
    <w:p w14:paraId="30C623ED"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44 c)</w:t>
      </w:r>
    </w:p>
    <w:p w14:paraId="3C5D0474" w14:textId="77777777" w:rsidR="00D50EA4" w:rsidRPr="00D50EA4" w:rsidRDefault="00D50EA4" w:rsidP="00BF3C96">
      <w:pPr>
        <w:pStyle w:val="SingleTxtG"/>
        <w:rPr>
          <w:lang w:val="fr-BE"/>
        </w:rPr>
      </w:pPr>
      <w:r w:rsidRPr="00D50EA4">
        <w:rPr>
          <w:lang w:val="fr-FR"/>
        </w:rPr>
        <w:t>194.</w:t>
      </w:r>
      <w:r w:rsidRPr="00D50EA4">
        <w:rPr>
          <w:lang w:val="fr-FR"/>
        </w:rPr>
        <w:tab/>
        <w:t>Ces données ne sont pas ventilées à des fins statistiques au Liechtenstein, aucune différence n’étant faite, dans la pratique, entre les enfants handicapés et les enfants non handicapés.</w:t>
      </w:r>
    </w:p>
    <w:p w14:paraId="5780A94F"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44 d)</w:t>
      </w:r>
    </w:p>
    <w:p w14:paraId="7DEC2D5D" w14:textId="77777777" w:rsidR="00D50EA4" w:rsidRPr="00D50EA4" w:rsidRDefault="00D50EA4" w:rsidP="00BF3C96">
      <w:pPr>
        <w:pStyle w:val="SingleTxtG"/>
        <w:rPr>
          <w:lang w:val="fr-BE"/>
        </w:rPr>
      </w:pPr>
      <w:r w:rsidRPr="00D50EA4">
        <w:rPr>
          <w:lang w:val="fr-FR"/>
        </w:rPr>
        <w:t>195.</w:t>
      </w:r>
      <w:r w:rsidRPr="00D50EA4">
        <w:rPr>
          <w:lang w:val="fr-FR"/>
        </w:rPr>
        <w:tab/>
        <w:t xml:space="preserve">À l’heure actuelle, le Liechtenstein ne compte qu’une seule institution d’accueil pour les enfants âgés de 12 à 18 ans. L’établissement peut accueillir sept pensionnaires. Des enfants et des adolescents sont par ailleurs accueillis dans des institutions résidentielles dans les pays voisins. Les internats à l’étranger offrent également une alternative. </w:t>
      </w:r>
    </w:p>
    <w:p w14:paraId="689537AD"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Nombre de placements en institutions et en familles d’accueil entre 2009 et 2021</w:t>
      </w:r>
    </w:p>
    <w:tbl>
      <w:tblPr>
        <w:tblW w:w="7370" w:type="dxa"/>
        <w:tblInd w:w="1134" w:type="dxa"/>
        <w:tblLayout w:type="fixed"/>
        <w:tblCellMar>
          <w:left w:w="0" w:type="dxa"/>
          <w:right w:w="0" w:type="dxa"/>
        </w:tblCellMar>
        <w:tblLook w:val="04A0" w:firstRow="1" w:lastRow="0" w:firstColumn="1" w:lastColumn="0" w:noHBand="0" w:noVBand="1"/>
      </w:tblPr>
      <w:tblGrid>
        <w:gridCol w:w="3544"/>
        <w:gridCol w:w="765"/>
        <w:gridCol w:w="765"/>
        <w:gridCol w:w="765"/>
        <w:gridCol w:w="765"/>
        <w:gridCol w:w="766"/>
      </w:tblGrid>
      <w:tr w:rsidR="00716C38" w:rsidRPr="00716C38" w14:paraId="481313CB" w14:textId="77777777" w:rsidTr="00716C38">
        <w:trPr>
          <w:tblHeader/>
        </w:trPr>
        <w:tc>
          <w:tcPr>
            <w:tcW w:w="3544" w:type="dxa"/>
            <w:tcBorders>
              <w:top w:val="single" w:sz="4" w:space="0" w:color="auto"/>
              <w:bottom w:val="single" w:sz="12" w:space="0" w:color="auto"/>
            </w:tcBorders>
            <w:shd w:val="clear" w:color="auto" w:fill="auto"/>
            <w:vAlign w:val="bottom"/>
          </w:tcPr>
          <w:p w14:paraId="3F85E175" w14:textId="77777777" w:rsidR="00D50EA4" w:rsidRPr="00716C38" w:rsidRDefault="00D50EA4" w:rsidP="00716C38">
            <w:pPr>
              <w:suppressAutoHyphens w:val="0"/>
              <w:spacing w:before="80" w:after="80" w:line="200" w:lineRule="exact"/>
              <w:rPr>
                <w:i/>
                <w:sz w:val="16"/>
                <w:lang w:val="fr-BE"/>
              </w:rPr>
            </w:pPr>
          </w:p>
        </w:tc>
        <w:tc>
          <w:tcPr>
            <w:tcW w:w="765" w:type="dxa"/>
            <w:tcBorders>
              <w:top w:val="single" w:sz="4" w:space="0" w:color="auto"/>
              <w:bottom w:val="single" w:sz="12" w:space="0" w:color="auto"/>
            </w:tcBorders>
            <w:shd w:val="clear" w:color="auto" w:fill="auto"/>
            <w:tcMar>
              <w:right w:w="57" w:type="dxa"/>
            </w:tcMar>
            <w:vAlign w:val="bottom"/>
            <w:hideMark/>
          </w:tcPr>
          <w:p w14:paraId="0E2717C7"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2021</w:t>
            </w:r>
          </w:p>
        </w:tc>
        <w:tc>
          <w:tcPr>
            <w:tcW w:w="765" w:type="dxa"/>
            <w:tcBorders>
              <w:top w:val="single" w:sz="4" w:space="0" w:color="auto"/>
              <w:bottom w:val="single" w:sz="12" w:space="0" w:color="auto"/>
            </w:tcBorders>
            <w:shd w:val="clear" w:color="auto" w:fill="auto"/>
            <w:tcMar>
              <w:right w:w="57" w:type="dxa"/>
            </w:tcMar>
            <w:vAlign w:val="bottom"/>
            <w:hideMark/>
          </w:tcPr>
          <w:p w14:paraId="0CC7F1B5"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2020</w:t>
            </w:r>
          </w:p>
        </w:tc>
        <w:tc>
          <w:tcPr>
            <w:tcW w:w="765" w:type="dxa"/>
            <w:tcBorders>
              <w:top w:val="single" w:sz="4" w:space="0" w:color="auto"/>
              <w:bottom w:val="single" w:sz="12" w:space="0" w:color="auto"/>
            </w:tcBorders>
            <w:shd w:val="clear" w:color="auto" w:fill="auto"/>
            <w:tcMar>
              <w:right w:w="57" w:type="dxa"/>
            </w:tcMar>
            <w:vAlign w:val="bottom"/>
            <w:hideMark/>
          </w:tcPr>
          <w:p w14:paraId="6D905A02"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2019</w:t>
            </w:r>
          </w:p>
        </w:tc>
        <w:tc>
          <w:tcPr>
            <w:tcW w:w="765" w:type="dxa"/>
            <w:tcBorders>
              <w:top w:val="single" w:sz="4" w:space="0" w:color="auto"/>
              <w:bottom w:val="single" w:sz="12" w:space="0" w:color="auto"/>
            </w:tcBorders>
            <w:shd w:val="clear" w:color="auto" w:fill="auto"/>
            <w:tcMar>
              <w:right w:w="57" w:type="dxa"/>
            </w:tcMar>
            <w:vAlign w:val="bottom"/>
            <w:hideMark/>
          </w:tcPr>
          <w:p w14:paraId="55D9F3D7"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2018</w:t>
            </w:r>
          </w:p>
        </w:tc>
        <w:tc>
          <w:tcPr>
            <w:tcW w:w="766" w:type="dxa"/>
            <w:tcBorders>
              <w:top w:val="single" w:sz="4" w:space="0" w:color="auto"/>
              <w:bottom w:val="single" w:sz="12" w:space="0" w:color="auto"/>
            </w:tcBorders>
            <w:shd w:val="clear" w:color="auto" w:fill="auto"/>
            <w:tcMar>
              <w:right w:w="57" w:type="dxa"/>
            </w:tcMar>
            <w:vAlign w:val="bottom"/>
            <w:hideMark/>
          </w:tcPr>
          <w:p w14:paraId="256C555A"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2017</w:t>
            </w:r>
          </w:p>
        </w:tc>
      </w:tr>
      <w:tr w:rsidR="00716C38" w:rsidRPr="00716C38" w14:paraId="79851C04" w14:textId="77777777" w:rsidTr="00716C38">
        <w:tc>
          <w:tcPr>
            <w:tcW w:w="3544" w:type="dxa"/>
            <w:tcBorders>
              <w:top w:val="single" w:sz="12" w:space="0" w:color="auto"/>
            </w:tcBorders>
            <w:shd w:val="clear" w:color="auto" w:fill="auto"/>
            <w:hideMark/>
          </w:tcPr>
          <w:p w14:paraId="1EEB3222" w14:textId="77777777" w:rsidR="00D50EA4" w:rsidRPr="00716C38" w:rsidRDefault="00D50EA4" w:rsidP="00716C38">
            <w:pPr>
              <w:suppressAutoHyphens w:val="0"/>
              <w:spacing w:before="40" w:after="40" w:line="220" w:lineRule="exact"/>
              <w:rPr>
                <w:sz w:val="18"/>
                <w:lang w:val="fr-BE"/>
              </w:rPr>
            </w:pPr>
            <w:r w:rsidRPr="00716C38">
              <w:rPr>
                <w:sz w:val="18"/>
                <w:lang w:val="fr-FR"/>
              </w:rPr>
              <w:t>Placements au Liechtenstein</w:t>
            </w:r>
          </w:p>
          <w:p w14:paraId="3FEEFE98" w14:textId="77777777" w:rsidR="00D50EA4" w:rsidRPr="00716C38" w:rsidRDefault="00D50EA4" w:rsidP="00716C38">
            <w:pPr>
              <w:suppressAutoHyphens w:val="0"/>
              <w:spacing w:before="40" w:after="40" w:line="220" w:lineRule="exact"/>
              <w:rPr>
                <w:sz w:val="18"/>
                <w:lang w:val="fr-BE"/>
              </w:rPr>
            </w:pPr>
            <w:r w:rsidRPr="00716C38">
              <w:rPr>
                <w:sz w:val="18"/>
                <w:lang w:val="fr-FR"/>
              </w:rPr>
              <w:t>(institutions et familles d’accueil)</w:t>
            </w:r>
          </w:p>
        </w:tc>
        <w:tc>
          <w:tcPr>
            <w:tcW w:w="765" w:type="dxa"/>
            <w:tcBorders>
              <w:top w:val="single" w:sz="12" w:space="0" w:color="auto"/>
            </w:tcBorders>
            <w:shd w:val="clear" w:color="auto" w:fill="auto"/>
            <w:tcMar>
              <w:right w:w="57" w:type="dxa"/>
            </w:tcMar>
            <w:vAlign w:val="bottom"/>
            <w:hideMark/>
          </w:tcPr>
          <w:p w14:paraId="4EA9E88E" w14:textId="77777777" w:rsidR="00D50EA4" w:rsidRPr="00716C38" w:rsidRDefault="00D50EA4" w:rsidP="00716C38">
            <w:pPr>
              <w:suppressAutoHyphens w:val="0"/>
              <w:spacing w:before="40" w:after="40" w:line="220" w:lineRule="exact"/>
              <w:jc w:val="right"/>
              <w:rPr>
                <w:sz w:val="18"/>
              </w:rPr>
            </w:pPr>
            <w:r w:rsidRPr="00716C38">
              <w:rPr>
                <w:sz w:val="18"/>
                <w:lang w:val="fr-FR"/>
              </w:rPr>
              <w:t>32</w:t>
            </w:r>
          </w:p>
        </w:tc>
        <w:tc>
          <w:tcPr>
            <w:tcW w:w="765" w:type="dxa"/>
            <w:tcBorders>
              <w:top w:val="single" w:sz="12" w:space="0" w:color="auto"/>
            </w:tcBorders>
            <w:shd w:val="clear" w:color="auto" w:fill="auto"/>
            <w:tcMar>
              <w:right w:w="57" w:type="dxa"/>
            </w:tcMar>
            <w:vAlign w:val="bottom"/>
            <w:hideMark/>
          </w:tcPr>
          <w:p w14:paraId="674B7988" w14:textId="77777777" w:rsidR="00D50EA4" w:rsidRPr="00716C38" w:rsidRDefault="00D50EA4" w:rsidP="00716C38">
            <w:pPr>
              <w:suppressAutoHyphens w:val="0"/>
              <w:spacing w:before="40" w:after="40" w:line="220" w:lineRule="exact"/>
              <w:jc w:val="right"/>
              <w:rPr>
                <w:sz w:val="18"/>
              </w:rPr>
            </w:pPr>
            <w:r w:rsidRPr="00716C38">
              <w:rPr>
                <w:sz w:val="18"/>
                <w:lang w:val="fr-FR"/>
              </w:rPr>
              <w:t>34</w:t>
            </w:r>
          </w:p>
        </w:tc>
        <w:tc>
          <w:tcPr>
            <w:tcW w:w="765" w:type="dxa"/>
            <w:tcBorders>
              <w:top w:val="single" w:sz="12" w:space="0" w:color="auto"/>
            </w:tcBorders>
            <w:shd w:val="clear" w:color="auto" w:fill="auto"/>
            <w:tcMar>
              <w:right w:w="57" w:type="dxa"/>
            </w:tcMar>
            <w:vAlign w:val="bottom"/>
            <w:hideMark/>
          </w:tcPr>
          <w:p w14:paraId="55825077" w14:textId="77777777" w:rsidR="00D50EA4" w:rsidRPr="00716C38" w:rsidRDefault="00D50EA4" w:rsidP="00716C38">
            <w:pPr>
              <w:suppressAutoHyphens w:val="0"/>
              <w:spacing w:before="40" w:after="40" w:line="220" w:lineRule="exact"/>
              <w:jc w:val="right"/>
              <w:rPr>
                <w:sz w:val="18"/>
              </w:rPr>
            </w:pPr>
            <w:r w:rsidRPr="00716C38">
              <w:rPr>
                <w:sz w:val="18"/>
                <w:lang w:val="fr-FR"/>
              </w:rPr>
              <w:t>38</w:t>
            </w:r>
          </w:p>
        </w:tc>
        <w:tc>
          <w:tcPr>
            <w:tcW w:w="765" w:type="dxa"/>
            <w:tcBorders>
              <w:top w:val="single" w:sz="12" w:space="0" w:color="auto"/>
            </w:tcBorders>
            <w:shd w:val="clear" w:color="auto" w:fill="auto"/>
            <w:tcMar>
              <w:right w:w="57" w:type="dxa"/>
            </w:tcMar>
            <w:vAlign w:val="bottom"/>
            <w:hideMark/>
          </w:tcPr>
          <w:p w14:paraId="0355BAF4" w14:textId="77777777" w:rsidR="00D50EA4" w:rsidRPr="00716C38" w:rsidRDefault="00D50EA4" w:rsidP="00716C38">
            <w:pPr>
              <w:suppressAutoHyphens w:val="0"/>
              <w:spacing w:before="40" w:after="40" w:line="220" w:lineRule="exact"/>
              <w:jc w:val="right"/>
              <w:rPr>
                <w:sz w:val="18"/>
              </w:rPr>
            </w:pPr>
            <w:r w:rsidRPr="00716C38">
              <w:rPr>
                <w:sz w:val="18"/>
                <w:lang w:val="fr-FR"/>
              </w:rPr>
              <w:t>42</w:t>
            </w:r>
          </w:p>
        </w:tc>
        <w:tc>
          <w:tcPr>
            <w:tcW w:w="766" w:type="dxa"/>
            <w:tcBorders>
              <w:top w:val="single" w:sz="12" w:space="0" w:color="auto"/>
            </w:tcBorders>
            <w:shd w:val="clear" w:color="auto" w:fill="auto"/>
            <w:tcMar>
              <w:right w:w="57" w:type="dxa"/>
            </w:tcMar>
            <w:vAlign w:val="bottom"/>
            <w:hideMark/>
          </w:tcPr>
          <w:p w14:paraId="0AF1CE54" w14:textId="77777777" w:rsidR="00D50EA4" w:rsidRPr="00716C38" w:rsidRDefault="00D50EA4" w:rsidP="00716C38">
            <w:pPr>
              <w:suppressAutoHyphens w:val="0"/>
              <w:spacing w:before="40" w:after="40" w:line="220" w:lineRule="exact"/>
              <w:jc w:val="right"/>
              <w:rPr>
                <w:sz w:val="18"/>
              </w:rPr>
            </w:pPr>
            <w:r w:rsidRPr="00716C38">
              <w:rPr>
                <w:sz w:val="18"/>
                <w:lang w:val="fr-FR"/>
              </w:rPr>
              <w:t>40</w:t>
            </w:r>
          </w:p>
        </w:tc>
      </w:tr>
      <w:tr w:rsidR="00716C38" w:rsidRPr="00716C38" w14:paraId="4CA2E1BD" w14:textId="77777777" w:rsidTr="00716C38">
        <w:tc>
          <w:tcPr>
            <w:tcW w:w="3544" w:type="dxa"/>
            <w:shd w:val="clear" w:color="auto" w:fill="auto"/>
            <w:hideMark/>
          </w:tcPr>
          <w:p w14:paraId="0290CBCE" w14:textId="77777777" w:rsidR="00D50EA4" w:rsidRPr="00716C38" w:rsidRDefault="00D50EA4" w:rsidP="00655919">
            <w:pPr>
              <w:suppressAutoHyphens w:val="0"/>
              <w:spacing w:before="40" w:after="40" w:line="220" w:lineRule="exact"/>
              <w:ind w:left="113"/>
              <w:rPr>
                <w:sz w:val="18"/>
                <w:lang w:val="fr-BE"/>
              </w:rPr>
            </w:pPr>
            <w:r w:rsidRPr="00716C38">
              <w:rPr>
                <w:sz w:val="18"/>
                <w:lang w:val="fr-FR"/>
              </w:rPr>
              <w:t>dont placements en famille d’accueil</w:t>
            </w:r>
          </w:p>
        </w:tc>
        <w:tc>
          <w:tcPr>
            <w:tcW w:w="765" w:type="dxa"/>
            <w:shd w:val="clear" w:color="auto" w:fill="auto"/>
            <w:tcMar>
              <w:right w:w="57" w:type="dxa"/>
            </w:tcMar>
            <w:vAlign w:val="bottom"/>
            <w:hideMark/>
          </w:tcPr>
          <w:p w14:paraId="07E7452D" w14:textId="77777777" w:rsidR="00D50EA4" w:rsidRPr="00716C38" w:rsidRDefault="00D50EA4" w:rsidP="00716C38">
            <w:pPr>
              <w:suppressAutoHyphens w:val="0"/>
              <w:spacing w:before="40" w:after="40" w:line="220" w:lineRule="exact"/>
              <w:jc w:val="right"/>
              <w:rPr>
                <w:sz w:val="18"/>
              </w:rPr>
            </w:pPr>
            <w:r w:rsidRPr="00716C38">
              <w:rPr>
                <w:sz w:val="18"/>
                <w:lang w:val="fr-FR"/>
              </w:rPr>
              <w:t>13</w:t>
            </w:r>
          </w:p>
        </w:tc>
        <w:tc>
          <w:tcPr>
            <w:tcW w:w="765" w:type="dxa"/>
            <w:shd w:val="clear" w:color="auto" w:fill="auto"/>
            <w:tcMar>
              <w:right w:w="57" w:type="dxa"/>
            </w:tcMar>
            <w:vAlign w:val="bottom"/>
            <w:hideMark/>
          </w:tcPr>
          <w:p w14:paraId="4E5590B0" w14:textId="77777777" w:rsidR="00D50EA4" w:rsidRPr="00716C38" w:rsidRDefault="00D50EA4" w:rsidP="00716C38">
            <w:pPr>
              <w:suppressAutoHyphens w:val="0"/>
              <w:spacing w:before="40" w:after="40" w:line="220" w:lineRule="exact"/>
              <w:jc w:val="right"/>
              <w:rPr>
                <w:sz w:val="18"/>
              </w:rPr>
            </w:pPr>
            <w:r w:rsidRPr="00716C38">
              <w:rPr>
                <w:sz w:val="18"/>
                <w:lang w:val="fr-FR"/>
              </w:rPr>
              <w:t>11</w:t>
            </w:r>
          </w:p>
        </w:tc>
        <w:tc>
          <w:tcPr>
            <w:tcW w:w="765" w:type="dxa"/>
            <w:shd w:val="clear" w:color="auto" w:fill="auto"/>
            <w:tcMar>
              <w:right w:w="57" w:type="dxa"/>
            </w:tcMar>
            <w:vAlign w:val="bottom"/>
            <w:hideMark/>
          </w:tcPr>
          <w:p w14:paraId="439C8965" w14:textId="77777777" w:rsidR="00D50EA4" w:rsidRPr="00716C38" w:rsidRDefault="00D50EA4" w:rsidP="00716C38">
            <w:pPr>
              <w:suppressAutoHyphens w:val="0"/>
              <w:spacing w:before="40" w:after="40" w:line="220" w:lineRule="exact"/>
              <w:jc w:val="right"/>
              <w:rPr>
                <w:sz w:val="18"/>
              </w:rPr>
            </w:pPr>
            <w:r w:rsidRPr="00716C38">
              <w:rPr>
                <w:sz w:val="18"/>
                <w:lang w:val="fr-FR"/>
              </w:rPr>
              <w:t>12</w:t>
            </w:r>
          </w:p>
        </w:tc>
        <w:tc>
          <w:tcPr>
            <w:tcW w:w="765" w:type="dxa"/>
            <w:shd w:val="clear" w:color="auto" w:fill="auto"/>
            <w:tcMar>
              <w:right w:w="57" w:type="dxa"/>
            </w:tcMar>
            <w:vAlign w:val="bottom"/>
            <w:hideMark/>
          </w:tcPr>
          <w:p w14:paraId="674FAD99" w14:textId="77777777" w:rsidR="00D50EA4" w:rsidRPr="00716C38" w:rsidRDefault="00D50EA4" w:rsidP="00716C38">
            <w:pPr>
              <w:suppressAutoHyphens w:val="0"/>
              <w:spacing w:before="40" w:after="40" w:line="220" w:lineRule="exact"/>
              <w:jc w:val="right"/>
              <w:rPr>
                <w:sz w:val="18"/>
              </w:rPr>
            </w:pPr>
            <w:r w:rsidRPr="00716C38">
              <w:rPr>
                <w:sz w:val="18"/>
                <w:lang w:val="fr-FR"/>
              </w:rPr>
              <w:t>12</w:t>
            </w:r>
          </w:p>
        </w:tc>
        <w:tc>
          <w:tcPr>
            <w:tcW w:w="766" w:type="dxa"/>
            <w:shd w:val="clear" w:color="auto" w:fill="auto"/>
            <w:tcMar>
              <w:right w:w="57" w:type="dxa"/>
            </w:tcMar>
            <w:vAlign w:val="bottom"/>
            <w:hideMark/>
          </w:tcPr>
          <w:p w14:paraId="76C3B27A" w14:textId="77777777" w:rsidR="00D50EA4" w:rsidRPr="00716C38" w:rsidRDefault="00D50EA4" w:rsidP="00716C38">
            <w:pPr>
              <w:suppressAutoHyphens w:val="0"/>
              <w:spacing w:before="40" w:after="40" w:line="220" w:lineRule="exact"/>
              <w:jc w:val="right"/>
              <w:rPr>
                <w:sz w:val="18"/>
              </w:rPr>
            </w:pPr>
            <w:r w:rsidRPr="00716C38">
              <w:rPr>
                <w:sz w:val="18"/>
                <w:lang w:val="fr-FR"/>
              </w:rPr>
              <w:t>15</w:t>
            </w:r>
          </w:p>
        </w:tc>
      </w:tr>
      <w:tr w:rsidR="00716C38" w:rsidRPr="00716C38" w14:paraId="7282DDC6" w14:textId="77777777" w:rsidTr="00716C38">
        <w:tc>
          <w:tcPr>
            <w:tcW w:w="3544" w:type="dxa"/>
            <w:tcBorders>
              <w:bottom w:val="single" w:sz="4" w:space="0" w:color="auto"/>
            </w:tcBorders>
            <w:shd w:val="clear" w:color="auto" w:fill="auto"/>
            <w:hideMark/>
          </w:tcPr>
          <w:p w14:paraId="1FBAED66" w14:textId="77777777" w:rsidR="00D50EA4" w:rsidRPr="00716C38" w:rsidRDefault="00D50EA4" w:rsidP="00716C38">
            <w:pPr>
              <w:suppressAutoHyphens w:val="0"/>
              <w:spacing w:before="40" w:after="40" w:line="220" w:lineRule="exact"/>
              <w:rPr>
                <w:sz w:val="18"/>
              </w:rPr>
            </w:pPr>
            <w:r w:rsidRPr="00716C38">
              <w:rPr>
                <w:sz w:val="18"/>
                <w:lang w:val="fr-FR"/>
              </w:rPr>
              <w:t>Placements à l’étranger</w:t>
            </w:r>
          </w:p>
        </w:tc>
        <w:tc>
          <w:tcPr>
            <w:tcW w:w="765" w:type="dxa"/>
            <w:tcBorders>
              <w:bottom w:val="single" w:sz="4" w:space="0" w:color="auto"/>
            </w:tcBorders>
            <w:shd w:val="clear" w:color="auto" w:fill="auto"/>
            <w:tcMar>
              <w:right w:w="57" w:type="dxa"/>
            </w:tcMar>
            <w:vAlign w:val="bottom"/>
            <w:hideMark/>
          </w:tcPr>
          <w:p w14:paraId="61321E72" w14:textId="77777777" w:rsidR="00D50EA4" w:rsidRPr="00716C38" w:rsidRDefault="00D50EA4" w:rsidP="00716C38">
            <w:pPr>
              <w:suppressAutoHyphens w:val="0"/>
              <w:spacing w:before="40" w:after="40" w:line="220" w:lineRule="exact"/>
              <w:jc w:val="right"/>
              <w:rPr>
                <w:sz w:val="18"/>
              </w:rPr>
            </w:pPr>
            <w:r w:rsidRPr="00716C38">
              <w:rPr>
                <w:sz w:val="18"/>
                <w:lang w:val="fr-FR"/>
              </w:rPr>
              <w:t>27</w:t>
            </w:r>
          </w:p>
        </w:tc>
        <w:tc>
          <w:tcPr>
            <w:tcW w:w="765" w:type="dxa"/>
            <w:tcBorders>
              <w:bottom w:val="single" w:sz="4" w:space="0" w:color="auto"/>
            </w:tcBorders>
            <w:shd w:val="clear" w:color="auto" w:fill="auto"/>
            <w:tcMar>
              <w:right w:w="57" w:type="dxa"/>
            </w:tcMar>
            <w:vAlign w:val="bottom"/>
            <w:hideMark/>
          </w:tcPr>
          <w:p w14:paraId="5AC6E4B0" w14:textId="77777777" w:rsidR="00D50EA4" w:rsidRPr="00716C38" w:rsidRDefault="00D50EA4" w:rsidP="00716C38">
            <w:pPr>
              <w:suppressAutoHyphens w:val="0"/>
              <w:spacing w:before="40" w:after="40" w:line="220" w:lineRule="exact"/>
              <w:jc w:val="right"/>
              <w:rPr>
                <w:sz w:val="18"/>
              </w:rPr>
            </w:pPr>
            <w:r w:rsidRPr="00716C38">
              <w:rPr>
                <w:sz w:val="18"/>
                <w:lang w:val="fr-FR"/>
              </w:rPr>
              <w:t>30</w:t>
            </w:r>
          </w:p>
        </w:tc>
        <w:tc>
          <w:tcPr>
            <w:tcW w:w="765" w:type="dxa"/>
            <w:tcBorders>
              <w:bottom w:val="single" w:sz="4" w:space="0" w:color="auto"/>
            </w:tcBorders>
            <w:shd w:val="clear" w:color="auto" w:fill="auto"/>
            <w:tcMar>
              <w:right w:w="57" w:type="dxa"/>
            </w:tcMar>
            <w:vAlign w:val="bottom"/>
            <w:hideMark/>
          </w:tcPr>
          <w:p w14:paraId="1B4015A6" w14:textId="77777777" w:rsidR="00D50EA4" w:rsidRPr="00716C38" w:rsidRDefault="00D50EA4" w:rsidP="00716C38">
            <w:pPr>
              <w:suppressAutoHyphens w:val="0"/>
              <w:spacing w:before="40" w:after="40" w:line="220" w:lineRule="exact"/>
              <w:jc w:val="right"/>
              <w:rPr>
                <w:sz w:val="18"/>
              </w:rPr>
            </w:pPr>
            <w:r w:rsidRPr="00716C38">
              <w:rPr>
                <w:sz w:val="18"/>
                <w:lang w:val="fr-FR"/>
              </w:rPr>
              <w:t>35</w:t>
            </w:r>
          </w:p>
        </w:tc>
        <w:tc>
          <w:tcPr>
            <w:tcW w:w="765" w:type="dxa"/>
            <w:tcBorders>
              <w:bottom w:val="single" w:sz="4" w:space="0" w:color="auto"/>
            </w:tcBorders>
            <w:shd w:val="clear" w:color="auto" w:fill="auto"/>
            <w:tcMar>
              <w:right w:w="57" w:type="dxa"/>
            </w:tcMar>
            <w:vAlign w:val="bottom"/>
            <w:hideMark/>
          </w:tcPr>
          <w:p w14:paraId="048B2F64" w14:textId="77777777" w:rsidR="00D50EA4" w:rsidRPr="00716C38" w:rsidRDefault="00D50EA4" w:rsidP="00716C38">
            <w:pPr>
              <w:suppressAutoHyphens w:val="0"/>
              <w:spacing w:before="40" w:after="40" w:line="220" w:lineRule="exact"/>
              <w:jc w:val="right"/>
              <w:rPr>
                <w:sz w:val="18"/>
              </w:rPr>
            </w:pPr>
            <w:r w:rsidRPr="00716C38">
              <w:rPr>
                <w:sz w:val="18"/>
                <w:lang w:val="fr-FR"/>
              </w:rPr>
              <w:t>27</w:t>
            </w:r>
          </w:p>
        </w:tc>
        <w:tc>
          <w:tcPr>
            <w:tcW w:w="766" w:type="dxa"/>
            <w:tcBorders>
              <w:bottom w:val="single" w:sz="4" w:space="0" w:color="auto"/>
            </w:tcBorders>
            <w:shd w:val="clear" w:color="auto" w:fill="auto"/>
            <w:tcMar>
              <w:right w:w="57" w:type="dxa"/>
            </w:tcMar>
            <w:vAlign w:val="bottom"/>
            <w:hideMark/>
          </w:tcPr>
          <w:p w14:paraId="6AA5B7A3" w14:textId="77777777" w:rsidR="00D50EA4" w:rsidRPr="00716C38" w:rsidRDefault="00D50EA4" w:rsidP="00716C38">
            <w:pPr>
              <w:suppressAutoHyphens w:val="0"/>
              <w:spacing w:before="40" w:after="40" w:line="220" w:lineRule="exact"/>
              <w:jc w:val="right"/>
              <w:rPr>
                <w:sz w:val="18"/>
              </w:rPr>
            </w:pPr>
            <w:r w:rsidRPr="00716C38">
              <w:rPr>
                <w:sz w:val="18"/>
                <w:lang w:val="fr-FR"/>
              </w:rPr>
              <w:t>17</w:t>
            </w:r>
          </w:p>
        </w:tc>
      </w:tr>
      <w:tr w:rsidR="00716C38" w:rsidRPr="00716C38" w14:paraId="5A34582D" w14:textId="77777777" w:rsidTr="00716C38">
        <w:tc>
          <w:tcPr>
            <w:tcW w:w="3544" w:type="dxa"/>
            <w:tcBorders>
              <w:top w:val="single" w:sz="4" w:space="0" w:color="auto"/>
              <w:bottom w:val="single" w:sz="4" w:space="0" w:color="auto"/>
            </w:tcBorders>
            <w:shd w:val="clear" w:color="auto" w:fill="auto"/>
            <w:hideMark/>
          </w:tcPr>
          <w:p w14:paraId="2182F4E9" w14:textId="77777777" w:rsidR="00D50EA4" w:rsidRPr="00716C38" w:rsidRDefault="00D50EA4" w:rsidP="00716C38">
            <w:pPr>
              <w:suppressAutoHyphens w:val="0"/>
              <w:spacing w:before="80" w:after="80" w:line="220" w:lineRule="exact"/>
              <w:ind w:firstLine="113"/>
              <w:rPr>
                <w:b/>
                <w:bCs/>
                <w:sz w:val="18"/>
              </w:rPr>
            </w:pPr>
            <w:r w:rsidRPr="00716C38">
              <w:rPr>
                <w:b/>
                <w:bCs/>
                <w:sz w:val="18"/>
                <w:lang w:val="fr-FR"/>
              </w:rPr>
              <w:t>Nombre total de placements</w:t>
            </w:r>
            <w:r w:rsidRPr="00716C38">
              <w:rPr>
                <w:sz w:val="18"/>
                <w:lang w:val="fr-FR"/>
              </w:rPr>
              <w:t xml:space="preserve"> </w:t>
            </w:r>
          </w:p>
        </w:tc>
        <w:tc>
          <w:tcPr>
            <w:tcW w:w="765" w:type="dxa"/>
            <w:tcBorders>
              <w:top w:val="single" w:sz="4" w:space="0" w:color="auto"/>
              <w:bottom w:val="single" w:sz="4" w:space="0" w:color="auto"/>
            </w:tcBorders>
            <w:shd w:val="clear" w:color="auto" w:fill="auto"/>
            <w:tcMar>
              <w:right w:w="57" w:type="dxa"/>
            </w:tcMar>
            <w:vAlign w:val="bottom"/>
            <w:hideMark/>
          </w:tcPr>
          <w:p w14:paraId="37FA4B6A" w14:textId="77777777" w:rsidR="00D50EA4" w:rsidRPr="00716C38" w:rsidRDefault="00D50EA4" w:rsidP="00716C38">
            <w:pPr>
              <w:suppressAutoHyphens w:val="0"/>
              <w:spacing w:before="80" w:after="80" w:line="220" w:lineRule="exact"/>
              <w:ind w:firstLine="113"/>
              <w:jc w:val="right"/>
              <w:rPr>
                <w:b/>
                <w:bCs/>
                <w:sz w:val="18"/>
              </w:rPr>
            </w:pPr>
            <w:r w:rsidRPr="00716C38">
              <w:rPr>
                <w:b/>
                <w:bCs/>
                <w:sz w:val="18"/>
                <w:lang w:val="fr-FR"/>
              </w:rPr>
              <w:t>59</w:t>
            </w:r>
          </w:p>
        </w:tc>
        <w:tc>
          <w:tcPr>
            <w:tcW w:w="765" w:type="dxa"/>
            <w:tcBorders>
              <w:top w:val="single" w:sz="4" w:space="0" w:color="auto"/>
              <w:bottom w:val="single" w:sz="4" w:space="0" w:color="auto"/>
            </w:tcBorders>
            <w:shd w:val="clear" w:color="auto" w:fill="auto"/>
            <w:tcMar>
              <w:right w:w="57" w:type="dxa"/>
            </w:tcMar>
            <w:vAlign w:val="bottom"/>
            <w:hideMark/>
          </w:tcPr>
          <w:p w14:paraId="182BE0E6" w14:textId="77777777" w:rsidR="00D50EA4" w:rsidRPr="00716C38" w:rsidRDefault="00D50EA4" w:rsidP="00716C38">
            <w:pPr>
              <w:suppressAutoHyphens w:val="0"/>
              <w:spacing w:before="80" w:after="80" w:line="220" w:lineRule="exact"/>
              <w:ind w:firstLine="113"/>
              <w:jc w:val="right"/>
              <w:rPr>
                <w:b/>
                <w:bCs/>
                <w:sz w:val="18"/>
              </w:rPr>
            </w:pPr>
            <w:r w:rsidRPr="00716C38">
              <w:rPr>
                <w:b/>
                <w:bCs/>
                <w:sz w:val="18"/>
                <w:lang w:val="fr-FR"/>
              </w:rPr>
              <w:t>64</w:t>
            </w:r>
          </w:p>
        </w:tc>
        <w:tc>
          <w:tcPr>
            <w:tcW w:w="765" w:type="dxa"/>
            <w:tcBorders>
              <w:top w:val="single" w:sz="4" w:space="0" w:color="auto"/>
              <w:bottom w:val="single" w:sz="4" w:space="0" w:color="auto"/>
            </w:tcBorders>
            <w:shd w:val="clear" w:color="auto" w:fill="auto"/>
            <w:tcMar>
              <w:right w:w="57" w:type="dxa"/>
            </w:tcMar>
            <w:vAlign w:val="bottom"/>
            <w:hideMark/>
          </w:tcPr>
          <w:p w14:paraId="665FA4A7" w14:textId="77777777" w:rsidR="00D50EA4" w:rsidRPr="00716C38" w:rsidRDefault="00D50EA4" w:rsidP="00716C38">
            <w:pPr>
              <w:suppressAutoHyphens w:val="0"/>
              <w:spacing w:before="80" w:after="80" w:line="220" w:lineRule="exact"/>
              <w:ind w:firstLine="113"/>
              <w:jc w:val="right"/>
              <w:rPr>
                <w:b/>
                <w:bCs/>
                <w:sz w:val="18"/>
              </w:rPr>
            </w:pPr>
            <w:r w:rsidRPr="00716C38">
              <w:rPr>
                <w:b/>
                <w:bCs/>
                <w:sz w:val="18"/>
                <w:lang w:val="fr-FR"/>
              </w:rPr>
              <w:t>73</w:t>
            </w:r>
          </w:p>
        </w:tc>
        <w:tc>
          <w:tcPr>
            <w:tcW w:w="765" w:type="dxa"/>
            <w:tcBorders>
              <w:top w:val="single" w:sz="4" w:space="0" w:color="auto"/>
              <w:bottom w:val="single" w:sz="4" w:space="0" w:color="auto"/>
            </w:tcBorders>
            <w:shd w:val="clear" w:color="auto" w:fill="auto"/>
            <w:tcMar>
              <w:right w:w="57" w:type="dxa"/>
            </w:tcMar>
            <w:vAlign w:val="bottom"/>
            <w:hideMark/>
          </w:tcPr>
          <w:p w14:paraId="7E3C9758" w14:textId="77777777" w:rsidR="00D50EA4" w:rsidRPr="00716C38" w:rsidRDefault="00D50EA4" w:rsidP="00716C38">
            <w:pPr>
              <w:suppressAutoHyphens w:val="0"/>
              <w:spacing w:before="80" w:after="80" w:line="220" w:lineRule="exact"/>
              <w:ind w:firstLine="113"/>
              <w:jc w:val="right"/>
              <w:rPr>
                <w:b/>
                <w:bCs/>
                <w:sz w:val="18"/>
              </w:rPr>
            </w:pPr>
            <w:r w:rsidRPr="00716C38">
              <w:rPr>
                <w:b/>
                <w:bCs/>
                <w:sz w:val="18"/>
                <w:lang w:val="fr-FR"/>
              </w:rPr>
              <w:t>69</w:t>
            </w:r>
          </w:p>
        </w:tc>
        <w:tc>
          <w:tcPr>
            <w:tcW w:w="766" w:type="dxa"/>
            <w:tcBorders>
              <w:top w:val="single" w:sz="4" w:space="0" w:color="auto"/>
              <w:bottom w:val="single" w:sz="4" w:space="0" w:color="auto"/>
            </w:tcBorders>
            <w:shd w:val="clear" w:color="auto" w:fill="auto"/>
            <w:tcMar>
              <w:right w:w="57" w:type="dxa"/>
            </w:tcMar>
            <w:vAlign w:val="bottom"/>
            <w:hideMark/>
          </w:tcPr>
          <w:p w14:paraId="758714C2" w14:textId="77777777" w:rsidR="00D50EA4" w:rsidRPr="00716C38" w:rsidRDefault="00D50EA4" w:rsidP="00716C38">
            <w:pPr>
              <w:suppressAutoHyphens w:val="0"/>
              <w:spacing w:before="80" w:after="80" w:line="220" w:lineRule="exact"/>
              <w:ind w:firstLine="113"/>
              <w:jc w:val="right"/>
              <w:rPr>
                <w:b/>
                <w:bCs/>
                <w:sz w:val="18"/>
              </w:rPr>
            </w:pPr>
            <w:r w:rsidRPr="00716C38">
              <w:rPr>
                <w:b/>
                <w:bCs/>
                <w:sz w:val="18"/>
                <w:lang w:val="fr-FR"/>
              </w:rPr>
              <w:t>57</w:t>
            </w:r>
          </w:p>
        </w:tc>
      </w:tr>
      <w:tr w:rsidR="00716C38" w:rsidRPr="00716C38" w14:paraId="77958E7F" w14:textId="77777777" w:rsidTr="00716C38">
        <w:tc>
          <w:tcPr>
            <w:tcW w:w="3544" w:type="dxa"/>
            <w:tcBorders>
              <w:top w:val="single" w:sz="4" w:space="0" w:color="auto"/>
              <w:bottom w:val="single" w:sz="12" w:space="0" w:color="auto"/>
            </w:tcBorders>
            <w:shd w:val="clear" w:color="auto" w:fill="auto"/>
            <w:hideMark/>
          </w:tcPr>
          <w:p w14:paraId="2527A060" w14:textId="77777777" w:rsidR="00D50EA4" w:rsidRPr="00716C38" w:rsidRDefault="00D50EA4" w:rsidP="00716C38">
            <w:pPr>
              <w:suppressAutoHyphens w:val="0"/>
              <w:spacing w:before="40" w:after="40" w:line="220" w:lineRule="exact"/>
              <w:rPr>
                <w:sz w:val="18"/>
              </w:rPr>
            </w:pPr>
            <w:r w:rsidRPr="00716C38">
              <w:rPr>
                <w:sz w:val="18"/>
                <w:lang w:val="fr-FR"/>
              </w:rPr>
              <w:t>Nombre d’enfants placés</w:t>
            </w:r>
          </w:p>
        </w:tc>
        <w:tc>
          <w:tcPr>
            <w:tcW w:w="765" w:type="dxa"/>
            <w:tcBorders>
              <w:top w:val="single" w:sz="4" w:space="0" w:color="auto"/>
              <w:bottom w:val="single" w:sz="12" w:space="0" w:color="auto"/>
            </w:tcBorders>
            <w:shd w:val="clear" w:color="auto" w:fill="auto"/>
            <w:tcMar>
              <w:right w:w="57" w:type="dxa"/>
            </w:tcMar>
            <w:vAlign w:val="bottom"/>
            <w:hideMark/>
          </w:tcPr>
          <w:p w14:paraId="7C40372C" w14:textId="77777777" w:rsidR="00D50EA4" w:rsidRPr="00716C38" w:rsidRDefault="00D50EA4" w:rsidP="00716C38">
            <w:pPr>
              <w:suppressAutoHyphens w:val="0"/>
              <w:spacing w:before="40" w:after="40" w:line="220" w:lineRule="exact"/>
              <w:jc w:val="right"/>
              <w:rPr>
                <w:sz w:val="18"/>
              </w:rPr>
            </w:pPr>
            <w:r w:rsidRPr="00716C38">
              <w:rPr>
                <w:sz w:val="18"/>
                <w:lang w:val="fr-FR"/>
              </w:rPr>
              <w:t>55</w:t>
            </w:r>
          </w:p>
        </w:tc>
        <w:tc>
          <w:tcPr>
            <w:tcW w:w="765" w:type="dxa"/>
            <w:tcBorders>
              <w:top w:val="single" w:sz="4" w:space="0" w:color="auto"/>
              <w:bottom w:val="single" w:sz="12" w:space="0" w:color="auto"/>
            </w:tcBorders>
            <w:shd w:val="clear" w:color="auto" w:fill="auto"/>
            <w:tcMar>
              <w:right w:w="57" w:type="dxa"/>
            </w:tcMar>
            <w:vAlign w:val="bottom"/>
            <w:hideMark/>
          </w:tcPr>
          <w:p w14:paraId="46918AF2" w14:textId="77777777" w:rsidR="00D50EA4" w:rsidRPr="00716C38" w:rsidRDefault="00D50EA4" w:rsidP="00716C38">
            <w:pPr>
              <w:suppressAutoHyphens w:val="0"/>
              <w:spacing w:before="40" w:after="40" w:line="220" w:lineRule="exact"/>
              <w:jc w:val="right"/>
              <w:rPr>
                <w:sz w:val="18"/>
              </w:rPr>
            </w:pPr>
            <w:r w:rsidRPr="00716C38">
              <w:rPr>
                <w:sz w:val="18"/>
                <w:lang w:val="fr-FR"/>
              </w:rPr>
              <w:t>57</w:t>
            </w:r>
          </w:p>
        </w:tc>
        <w:tc>
          <w:tcPr>
            <w:tcW w:w="765" w:type="dxa"/>
            <w:tcBorders>
              <w:top w:val="single" w:sz="4" w:space="0" w:color="auto"/>
              <w:bottom w:val="single" w:sz="12" w:space="0" w:color="auto"/>
            </w:tcBorders>
            <w:shd w:val="clear" w:color="auto" w:fill="auto"/>
            <w:tcMar>
              <w:right w:w="57" w:type="dxa"/>
            </w:tcMar>
            <w:vAlign w:val="bottom"/>
            <w:hideMark/>
          </w:tcPr>
          <w:p w14:paraId="588C3869" w14:textId="77777777" w:rsidR="00D50EA4" w:rsidRPr="00716C38" w:rsidRDefault="00D50EA4" w:rsidP="00716C38">
            <w:pPr>
              <w:suppressAutoHyphens w:val="0"/>
              <w:spacing w:before="40" w:after="40" w:line="220" w:lineRule="exact"/>
              <w:jc w:val="right"/>
              <w:rPr>
                <w:sz w:val="18"/>
              </w:rPr>
            </w:pPr>
            <w:r w:rsidRPr="00716C38">
              <w:rPr>
                <w:sz w:val="18"/>
                <w:lang w:val="fr-FR"/>
              </w:rPr>
              <w:t>64</w:t>
            </w:r>
          </w:p>
        </w:tc>
        <w:tc>
          <w:tcPr>
            <w:tcW w:w="765" w:type="dxa"/>
            <w:tcBorders>
              <w:top w:val="single" w:sz="4" w:space="0" w:color="auto"/>
              <w:bottom w:val="single" w:sz="12" w:space="0" w:color="auto"/>
            </w:tcBorders>
            <w:shd w:val="clear" w:color="auto" w:fill="auto"/>
            <w:tcMar>
              <w:right w:w="57" w:type="dxa"/>
            </w:tcMar>
            <w:vAlign w:val="bottom"/>
            <w:hideMark/>
          </w:tcPr>
          <w:p w14:paraId="165CED76" w14:textId="77777777" w:rsidR="00D50EA4" w:rsidRPr="00716C38" w:rsidRDefault="00D50EA4" w:rsidP="00716C38">
            <w:pPr>
              <w:suppressAutoHyphens w:val="0"/>
              <w:spacing w:before="40" w:after="40" w:line="220" w:lineRule="exact"/>
              <w:jc w:val="right"/>
              <w:rPr>
                <w:sz w:val="18"/>
              </w:rPr>
            </w:pPr>
            <w:r w:rsidRPr="00716C38">
              <w:rPr>
                <w:sz w:val="18"/>
                <w:lang w:val="fr-FR"/>
              </w:rPr>
              <w:t>61</w:t>
            </w:r>
          </w:p>
        </w:tc>
        <w:tc>
          <w:tcPr>
            <w:tcW w:w="766" w:type="dxa"/>
            <w:tcBorders>
              <w:top w:val="single" w:sz="4" w:space="0" w:color="auto"/>
              <w:bottom w:val="single" w:sz="12" w:space="0" w:color="auto"/>
            </w:tcBorders>
            <w:shd w:val="clear" w:color="auto" w:fill="auto"/>
            <w:tcMar>
              <w:right w:w="57" w:type="dxa"/>
            </w:tcMar>
            <w:vAlign w:val="bottom"/>
            <w:hideMark/>
          </w:tcPr>
          <w:p w14:paraId="060E8F21" w14:textId="77777777" w:rsidR="00D50EA4" w:rsidRPr="00716C38" w:rsidRDefault="00D50EA4" w:rsidP="00716C38">
            <w:pPr>
              <w:suppressAutoHyphens w:val="0"/>
              <w:spacing w:before="40" w:after="40" w:line="220" w:lineRule="exact"/>
              <w:jc w:val="right"/>
              <w:rPr>
                <w:sz w:val="18"/>
              </w:rPr>
            </w:pPr>
            <w:r w:rsidRPr="00716C38">
              <w:rPr>
                <w:sz w:val="18"/>
                <w:lang w:val="fr-FR"/>
              </w:rPr>
              <w:t>54</w:t>
            </w:r>
          </w:p>
        </w:tc>
      </w:tr>
    </w:tbl>
    <w:p w14:paraId="3F88901A" w14:textId="77777777" w:rsidR="00D50EA4" w:rsidRPr="00D50EA4" w:rsidRDefault="00D50EA4" w:rsidP="00D50EA4"/>
    <w:tbl>
      <w:tblPr>
        <w:tblW w:w="7370" w:type="dxa"/>
        <w:tblInd w:w="1134" w:type="dxa"/>
        <w:tblLayout w:type="fixed"/>
        <w:tblCellMar>
          <w:left w:w="0" w:type="dxa"/>
          <w:right w:w="0" w:type="dxa"/>
        </w:tblCellMar>
        <w:tblLook w:val="04A0" w:firstRow="1" w:lastRow="0" w:firstColumn="1" w:lastColumn="0" w:noHBand="0" w:noVBand="1"/>
      </w:tblPr>
      <w:tblGrid>
        <w:gridCol w:w="2127"/>
        <w:gridCol w:w="655"/>
        <w:gridCol w:w="655"/>
        <w:gridCol w:w="656"/>
        <w:gridCol w:w="655"/>
        <w:gridCol w:w="655"/>
        <w:gridCol w:w="656"/>
        <w:gridCol w:w="655"/>
        <w:gridCol w:w="656"/>
      </w:tblGrid>
      <w:tr w:rsidR="00716C38" w:rsidRPr="00716C38" w14:paraId="5A608EE7" w14:textId="77777777" w:rsidTr="00716C38">
        <w:trPr>
          <w:tblHeader/>
        </w:trPr>
        <w:tc>
          <w:tcPr>
            <w:tcW w:w="2127" w:type="dxa"/>
            <w:tcBorders>
              <w:top w:val="single" w:sz="4" w:space="0" w:color="auto"/>
              <w:bottom w:val="single" w:sz="12" w:space="0" w:color="auto"/>
            </w:tcBorders>
            <w:shd w:val="clear" w:color="auto" w:fill="auto"/>
            <w:vAlign w:val="bottom"/>
          </w:tcPr>
          <w:p w14:paraId="750D19EC" w14:textId="77777777" w:rsidR="00D50EA4" w:rsidRPr="00716C38" w:rsidRDefault="00D50EA4" w:rsidP="00716C38">
            <w:pPr>
              <w:suppressAutoHyphens w:val="0"/>
              <w:spacing w:before="80" w:after="80" w:line="200" w:lineRule="exact"/>
              <w:rPr>
                <w:i/>
                <w:sz w:val="16"/>
              </w:rPr>
            </w:pPr>
          </w:p>
        </w:tc>
        <w:tc>
          <w:tcPr>
            <w:tcW w:w="655" w:type="dxa"/>
            <w:tcBorders>
              <w:top w:val="single" w:sz="4" w:space="0" w:color="auto"/>
              <w:bottom w:val="single" w:sz="12" w:space="0" w:color="auto"/>
            </w:tcBorders>
            <w:shd w:val="clear" w:color="auto" w:fill="auto"/>
            <w:tcMar>
              <w:right w:w="57" w:type="dxa"/>
            </w:tcMar>
            <w:vAlign w:val="bottom"/>
            <w:hideMark/>
          </w:tcPr>
          <w:p w14:paraId="12A862D5"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2016</w:t>
            </w:r>
          </w:p>
        </w:tc>
        <w:tc>
          <w:tcPr>
            <w:tcW w:w="655" w:type="dxa"/>
            <w:tcBorders>
              <w:top w:val="single" w:sz="4" w:space="0" w:color="auto"/>
              <w:bottom w:val="single" w:sz="12" w:space="0" w:color="auto"/>
            </w:tcBorders>
            <w:shd w:val="clear" w:color="auto" w:fill="auto"/>
            <w:tcMar>
              <w:right w:w="57" w:type="dxa"/>
            </w:tcMar>
            <w:vAlign w:val="bottom"/>
            <w:hideMark/>
          </w:tcPr>
          <w:p w14:paraId="60E42EAA"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2015</w:t>
            </w:r>
          </w:p>
        </w:tc>
        <w:tc>
          <w:tcPr>
            <w:tcW w:w="656" w:type="dxa"/>
            <w:tcBorders>
              <w:top w:val="single" w:sz="4" w:space="0" w:color="auto"/>
              <w:bottom w:val="single" w:sz="12" w:space="0" w:color="auto"/>
            </w:tcBorders>
            <w:shd w:val="clear" w:color="auto" w:fill="auto"/>
            <w:tcMar>
              <w:right w:w="57" w:type="dxa"/>
            </w:tcMar>
            <w:vAlign w:val="bottom"/>
            <w:hideMark/>
          </w:tcPr>
          <w:p w14:paraId="2CDF0CD2"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2014</w:t>
            </w:r>
          </w:p>
        </w:tc>
        <w:tc>
          <w:tcPr>
            <w:tcW w:w="655" w:type="dxa"/>
            <w:tcBorders>
              <w:top w:val="single" w:sz="4" w:space="0" w:color="auto"/>
              <w:bottom w:val="single" w:sz="12" w:space="0" w:color="auto"/>
            </w:tcBorders>
            <w:shd w:val="clear" w:color="auto" w:fill="auto"/>
            <w:tcMar>
              <w:right w:w="57" w:type="dxa"/>
            </w:tcMar>
            <w:vAlign w:val="bottom"/>
            <w:hideMark/>
          </w:tcPr>
          <w:p w14:paraId="03FB9EB2"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2013</w:t>
            </w:r>
          </w:p>
        </w:tc>
        <w:tc>
          <w:tcPr>
            <w:tcW w:w="655" w:type="dxa"/>
            <w:tcBorders>
              <w:top w:val="single" w:sz="4" w:space="0" w:color="auto"/>
              <w:bottom w:val="single" w:sz="12" w:space="0" w:color="auto"/>
            </w:tcBorders>
            <w:shd w:val="clear" w:color="auto" w:fill="auto"/>
            <w:tcMar>
              <w:right w:w="57" w:type="dxa"/>
            </w:tcMar>
            <w:vAlign w:val="bottom"/>
            <w:hideMark/>
          </w:tcPr>
          <w:p w14:paraId="6703D44D"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2012</w:t>
            </w:r>
          </w:p>
        </w:tc>
        <w:tc>
          <w:tcPr>
            <w:tcW w:w="656" w:type="dxa"/>
            <w:tcBorders>
              <w:top w:val="single" w:sz="4" w:space="0" w:color="auto"/>
              <w:bottom w:val="single" w:sz="12" w:space="0" w:color="auto"/>
            </w:tcBorders>
            <w:shd w:val="clear" w:color="auto" w:fill="auto"/>
            <w:tcMar>
              <w:right w:w="57" w:type="dxa"/>
            </w:tcMar>
            <w:vAlign w:val="bottom"/>
            <w:hideMark/>
          </w:tcPr>
          <w:p w14:paraId="18F46C4F"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2011</w:t>
            </w:r>
          </w:p>
        </w:tc>
        <w:tc>
          <w:tcPr>
            <w:tcW w:w="655" w:type="dxa"/>
            <w:tcBorders>
              <w:top w:val="single" w:sz="4" w:space="0" w:color="auto"/>
              <w:bottom w:val="single" w:sz="12" w:space="0" w:color="auto"/>
            </w:tcBorders>
            <w:shd w:val="clear" w:color="auto" w:fill="auto"/>
            <w:tcMar>
              <w:right w:w="57" w:type="dxa"/>
            </w:tcMar>
            <w:vAlign w:val="bottom"/>
            <w:hideMark/>
          </w:tcPr>
          <w:p w14:paraId="73EBE079"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2010</w:t>
            </w:r>
          </w:p>
        </w:tc>
        <w:tc>
          <w:tcPr>
            <w:tcW w:w="656" w:type="dxa"/>
            <w:tcBorders>
              <w:top w:val="single" w:sz="4" w:space="0" w:color="auto"/>
              <w:bottom w:val="single" w:sz="12" w:space="0" w:color="auto"/>
            </w:tcBorders>
            <w:shd w:val="clear" w:color="auto" w:fill="auto"/>
            <w:tcMar>
              <w:right w:w="57" w:type="dxa"/>
            </w:tcMar>
            <w:vAlign w:val="bottom"/>
            <w:hideMark/>
          </w:tcPr>
          <w:p w14:paraId="3B0F70A0" w14:textId="77777777" w:rsidR="00D50EA4" w:rsidRPr="00716C38" w:rsidRDefault="00D50EA4" w:rsidP="00716C38">
            <w:pPr>
              <w:suppressAutoHyphens w:val="0"/>
              <w:spacing w:before="80" w:after="80" w:line="200" w:lineRule="exact"/>
              <w:jc w:val="right"/>
              <w:rPr>
                <w:i/>
                <w:sz w:val="16"/>
              </w:rPr>
            </w:pPr>
            <w:r w:rsidRPr="00716C38">
              <w:rPr>
                <w:i/>
                <w:iCs/>
                <w:sz w:val="16"/>
                <w:lang w:val="fr-FR"/>
              </w:rPr>
              <w:t>2009</w:t>
            </w:r>
          </w:p>
        </w:tc>
      </w:tr>
      <w:tr w:rsidR="00716C38" w:rsidRPr="00716C38" w14:paraId="2EFA76D3" w14:textId="77777777" w:rsidTr="00716C38">
        <w:tc>
          <w:tcPr>
            <w:tcW w:w="2127" w:type="dxa"/>
            <w:tcBorders>
              <w:top w:val="single" w:sz="12" w:space="0" w:color="auto"/>
            </w:tcBorders>
            <w:shd w:val="clear" w:color="auto" w:fill="auto"/>
            <w:hideMark/>
          </w:tcPr>
          <w:p w14:paraId="45571985" w14:textId="62D204CD" w:rsidR="00D50EA4" w:rsidRPr="00716C38" w:rsidRDefault="00D50EA4" w:rsidP="00716C38">
            <w:pPr>
              <w:suppressAutoHyphens w:val="0"/>
              <w:spacing w:before="40" w:after="40" w:line="220" w:lineRule="exact"/>
              <w:rPr>
                <w:sz w:val="18"/>
                <w:lang w:val="fr-BE"/>
              </w:rPr>
            </w:pPr>
            <w:r w:rsidRPr="00716C38">
              <w:rPr>
                <w:sz w:val="18"/>
                <w:lang w:val="fr-FR"/>
              </w:rPr>
              <w:t xml:space="preserve">Nombre de placements </w:t>
            </w:r>
            <w:r w:rsidR="00716C38">
              <w:rPr>
                <w:sz w:val="18"/>
                <w:lang w:val="fr-FR"/>
              </w:rPr>
              <w:br/>
            </w:r>
            <w:r w:rsidRPr="00716C38">
              <w:rPr>
                <w:sz w:val="18"/>
                <w:lang w:val="fr-FR"/>
              </w:rPr>
              <w:t xml:space="preserve">dans des établissements </w:t>
            </w:r>
            <w:r w:rsidR="00716C38">
              <w:rPr>
                <w:sz w:val="18"/>
                <w:lang w:val="fr-FR"/>
              </w:rPr>
              <w:br/>
            </w:r>
            <w:r w:rsidRPr="00716C38">
              <w:rPr>
                <w:sz w:val="18"/>
                <w:lang w:val="fr-FR"/>
              </w:rPr>
              <w:t>au Liechtenstein</w:t>
            </w:r>
          </w:p>
        </w:tc>
        <w:tc>
          <w:tcPr>
            <w:tcW w:w="655" w:type="dxa"/>
            <w:tcBorders>
              <w:top w:val="single" w:sz="12" w:space="0" w:color="auto"/>
            </w:tcBorders>
            <w:shd w:val="clear" w:color="auto" w:fill="auto"/>
            <w:tcMar>
              <w:right w:w="57" w:type="dxa"/>
            </w:tcMar>
            <w:vAlign w:val="bottom"/>
            <w:hideMark/>
          </w:tcPr>
          <w:p w14:paraId="397AE8D8" w14:textId="77777777" w:rsidR="00D50EA4" w:rsidRPr="00716C38" w:rsidRDefault="00D50EA4" w:rsidP="00716C38">
            <w:pPr>
              <w:suppressAutoHyphens w:val="0"/>
              <w:spacing w:before="40" w:after="40" w:line="220" w:lineRule="exact"/>
              <w:jc w:val="right"/>
              <w:rPr>
                <w:sz w:val="18"/>
              </w:rPr>
            </w:pPr>
            <w:r w:rsidRPr="00716C38">
              <w:rPr>
                <w:sz w:val="18"/>
                <w:lang w:val="fr-FR"/>
              </w:rPr>
              <w:t>32</w:t>
            </w:r>
          </w:p>
        </w:tc>
        <w:tc>
          <w:tcPr>
            <w:tcW w:w="655" w:type="dxa"/>
            <w:tcBorders>
              <w:top w:val="single" w:sz="12" w:space="0" w:color="auto"/>
            </w:tcBorders>
            <w:shd w:val="clear" w:color="auto" w:fill="auto"/>
            <w:tcMar>
              <w:right w:w="57" w:type="dxa"/>
            </w:tcMar>
            <w:vAlign w:val="bottom"/>
            <w:hideMark/>
          </w:tcPr>
          <w:p w14:paraId="3B438507" w14:textId="77777777" w:rsidR="00D50EA4" w:rsidRPr="00716C38" w:rsidRDefault="00D50EA4" w:rsidP="00716C38">
            <w:pPr>
              <w:suppressAutoHyphens w:val="0"/>
              <w:spacing w:before="40" w:after="40" w:line="220" w:lineRule="exact"/>
              <w:jc w:val="right"/>
              <w:rPr>
                <w:sz w:val="18"/>
              </w:rPr>
            </w:pPr>
            <w:r w:rsidRPr="00716C38">
              <w:rPr>
                <w:sz w:val="18"/>
                <w:lang w:val="fr-FR"/>
              </w:rPr>
              <w:t>31</w:t>
            </w:r>
          </w:p>
        </w:tc>
        <w:tc>
          <w:tcPr>
            <w:tcW w:w="656" w:type="dxa"/>
            <w:tcBorders>
              <w:top w:val="single" w:sz="12" w:space="0" w:color="auto"/>
            </w:tcBorders>
            <w:shd w:val="clear" w:color="auto" w:fill="auto"/>
            <w:tcMar>
              <w:right w:w="57" w:type="dxa"/>
            </w:tcMar>
            <w:vAlign w:val="bottom"/>
            <w:hideMark/>
          </w:tcPr>
          <w:p w14:paraId="2853403A" w14:textId="77777777" w:rsidR="00D50EA4" w:rsidRPr="00716C38" w:rsidRDefault="00D50EA4" w:rsidP="00716C38">
            <w:pPr>
              <w:suppressAutoHyphens w:val="0"/>
              <w:spacing w:before="40" w:after="40" w:line="220" w:lineRule="exact"/>
              <w:jc w:val="right"/>
              <w:rPr>
                <w:sz w:val="18"/>
              </w:rPr>
            </w:pPr>
            <w:r w:rsidRPr="00716C38">
              <w:rPr>
                <w:sz w:val="18"/>
                <w:lang w:val="fr-FR"/>
              </w:rPr>
              <w:t>39</w:t>
            </w:r>
          </w:p>
        </w:tc>
        <w:tc>
          <w:tcPr>
            <w:tcW w:w="655" w:type="dxa"/>
            <w:tcBorders>
              <w:top w:val="single" w:sz="12" w:space="0" w:color="auto"/>
            </w:tcBorders>
            <w:shd w:val="clear" w:color="auto" w:fill="auto"/>
            <w:tcMar>
              <w:right w:w="57" w:type="dxa"/>
            </w:tcMar>
            <w:vAlign w:val="bottom"/>
            <w:hideMark/>
          </w:tcPr>
          <w:p w14:paraId="1CD3AD04" w14:textId="77777777" w:rsidR="00D50EA4" w:rsidRPr="00716C38" w:rsidRDefault="00D50EA4" w:rsidP="00716C38">
            <w:pPr>
              <w:suppressAutoHyphens w:val="0"/>
              <w:spacing w:before="40" w:after="40" w:line="220" w:lineRule="exact"/>
              <w:jc w:val="right"/>
              <w:rPr>
                <w:sz w:val="18"/>
              </w:rPr>
            </w:pPr>
            <w:r w:rsidRPr="00716C38">
              <w:rPr>
                <w:sz w:val="18"/>
                <w:lang w:val="fr-FR"/>
              </w:rPr>
              <w:t>52</w:t>
            </w:r>
          </w:p>
        </w:tc>
        <w:tc>
          <w:tcPr>
            <w:tcW w:w="655" w:type="dxa"/>
            <w:tcBorders>
              <w:top w:val="single" w:sz="12" w:space="0" w:color="auto"/>
            </w:tcBorders>
            <w:shd w:val="clear" w:color="auto" w:fill="auto"/>
            <w:tcMar>
              <w:right w:w="57" w:type="dxa"/>
            </w:tcMar>
            <w:vAlign w:val="bottom"/>
            <w:hideMark/>
          </w:tcPr>
          <w:p w14:paraId="7FA131EA" w14:textId="77777777" w:rsidR="00D50EA4" w:rsidRPr="00716C38" w:rsidRDefault="00D50EA4" w:rsidP="00716C38">
            <w:pPr>
              <w:suppressAutoHyphens w:val="0"/>
              <w:spacing w:before="40" w:after="40" w:line="220" w:lineRule="exact"/>
              <w:jc w:val="right"/>
              <w:rPr>
                <w:sz w:val="18"/>
              </w:rPr>
            </w:pPr>
            <w:r w:rsidRPr="00716C38">
              <w:rPr>
                <w:sz w:val="18"/>
                <w:lang w:val="fr-FR"/>
              </w:rPr>
              <w:t>41</w:t>
            </w:r>
          </w:p>
        </w:tc>
        <w:tc>
          <w:tcPr>
            <w:tcW w:w="656" w:type="dxa"/>
            <w:tcBorders>
              <w:top w:val="single" w:sz="12" w:space="0" w:color="auto"/>
            </w:tcBorders>
            <w:shd w:val="clear" w:color="auto" w:fill="auto"/>
            <w:tcMar>
              <w:right w:w="57" w:type="dxa"/>
            </w:tcMar>
            <w:vAlign w:val="bottom"/>
            <w:hideMark/>
          </w:tcPr>
          <w:p w14:paraId="6604D870" w14:textId="77777777" w:rsidR="00D50EA4" w:rsidRPr="00716C38" w:rsidRDefault="00D50EA4" w:rsidP="00716C38">
            <w:pPr>
              <w:suppressAutoHyphens w:val="0"/>
              <w:spacing w:before="40" w:after="40" w:line="220" w:lineRule="exact"/>
              <w:jc w:val="right"/>
              <w:rPr>
                <w:sz w:val="18"/>
              </w:rPr>
            </w:pPr>
            <w:r w:rsidRPr="00716C38">
              <w:rPr>
                <w:sz w:val="18"/>
                <w:lang w:val="fr-FR"/>
              </w:rPr>
              <w:t>32</w:t>
            </w:r>
          </w:p>
        </w:tc>
        <w:tc>
          <w:tcPr>
            <w:tcW w:w="655" w:type="dxa"/>
            <w:tcBorders>
              <w:top w:val="single" w:sz="12" w:space="0" w:color="auto"/>
            </w:tcBorders>
            <w:shd w:val="clear" w:color="auto" w:fill="auto"/>
            <w:tcMar>
              <w:right w:w="57" w:type="dxa"/>
            </w:tcMar>
            <w:vAlign w:val="bottom"/>
            <w:hideMark/>
          </w:tcPr>
          <w:p w14:paraId="62F03965" w14:textId="77777777" w:rsidR="00D50EA4" w:rsidRPr="00716C38" w:rsidRDefault="00D50EA4" w:rsidP="00716C38">
            <w:pPr>
              <w:suppressAutoHyphens w:val="0"/>
              <w:spacing w:before="40" w:after="40" w:line="220" w:lineRule="exact"/>
              <w:jc w:val="right"/>
              <w:rPr>
                <w:sz w:val="18"/>
              </w:rPr>
            </w:pPr>
            <w:r w:rsidRPr="00716C38">
              <w:rPr>
                <w:sz w:val="18"/>
                <w:lang w:val="fr-FR"/>
              </w:rPr>
              <w:t>31</w:t>
            </w:r>
          </w:p>
        </w:tc>
        <w:tc>
          <w:tcPr>
            <w:tcW w:w="656" w:type="dxa"/>
            <w:tcBorders>
              <w:top w:val="single" w:sz="12" w:space="0" w:color="auto"/>
            </w:tcBorders>
            <w:shd w:val="clear" w:color="auto" w:fill="auto"/>
            <w:tcMar>
              <w:right w:w="57" w:type="dxa"/>
            </w:tcMar>
            <w:vAlign w:val="bottom"/>
            <w:hideMark/>
          </w:tcPr>
          <w:p w14:paraId="34D6C96F" w14:textId="77777777" w:rsidR="00D50EA4" w:rsidRPr="00716C38" w:rsidRDefault="00D50EA4" w:rsidP="00716C38">
            <w:pPr>
              <w:suppressAutoHyphens w:val="0"/>
              <w:spacing w:before="40" w:after="40" w:line="220" w:lineRule="exact"/>
              <w:jc w:val="right"/>
              <w:rPr>
                <w:sz w:val="18"/>
              </w:rPr>
            </w:pPr>
            <w:r w:rsidRPr="00716C38">
              <w:rPr>
                <w:sz w:val="18"/>
                <w:lang w:val="fr-FR"/>
              </w:rPr>
              <w:t>30</w:t>
            </w:r>
          </w:p>
        </w:tc>
      </w:tr>
      <w:tr w:rsidR="00716C38" w:rsidRPr="00716C38" w14:paraId="7F3F2836" w14:textId="77777777" w:rsidTr="00716C38">
        <w:tc>
          <w:tcPr>
            <w:tcW w:w="2127" w:type="dxa"/>
            <w:shd w:val="clear" w:color="auto" w:fill="auto"/>
            <w:hideMark/>
          </w:tcPr>
          <w:p w14:paraId="59AD4BC6" w14:textId="44546EE5" w:rsidR="00D50EA4" w:rsidRPr="00716C38" w:rsidRDefault="00D50EA4" w:rsidP="00716C38">
            <w:pPr>
              <w:suppressAutoHyphens w:val="0"/>
              <w:spacing w:before="40" w:after="40" w:line="220" w:lineRule="exact"/>
              <w:rPr>
                <w:sz w:val="18"/>
                <w:lang w:val="fr-BE"/>
              </w:rPr>
            </w:pPr>
            <w:r w:rsidRPr="00716C38">
              <w:rPr>
                <w:sz w:val="18"/>
                <w:lang w:val="fr-FR"/>
              </w:rPr>
              <w:t xml:space="preserve">Nombre de placements </w:t>
            </w:r>
            <w:r w:rsidR="00716C38">
              <w:rPr>
                <w:sz w:val="18"/>
                <w:lang w:val="fr-FR"/>
              </w:rPr>
              <w:br/>
            </w:r>
            <w:r w:rsidRPr="00716C38">
              <w:rPr>
                <w:sz w:val="18"/>
                <w:lang w:val="fr-FR"/>
              </w:rPr>
              <w:t>en famille d’accueil</w:t>
            </w:r>
          </w:p>
        </w:tc>
        <w:tc>
          <w:tcPr>
            <w:tcW w:w="655" w:type="dxa"/>
            <w:shd w:val="clear" w:color="auto" w:fill="auto"/>
            <w:tcMar>
              <w:right w:w="57" w:type="dxa"/>
            </w:tcMar>
            <w:vAlign w:val="bottom"/>
            <w:hideMark/>
          </w:tcPr>
          <w:p w14:paraId="6840E3F0" w14:textId="77777777" w:rsidR="00D50EA4" w:rsidRPr="00716C38" w:rsidRDefault="00D50EA4" w:rsidP="00716C38">
            <w:pPr>
              <w:suppressAutoHyphens w:val="0"/>
              <w:spacing w:before="40" w:after="40" w:line="220" w:lineRule="exact"/>
              <w:jc w:val="right"/>
              <w:rPr>
                <w:sz w:val="18"/>
              </w:rPr>
            </w:pPr>
            <w:r w:rsidRPr="00716C38">
              <w:rPr>
                <w:sz w:val="18"/>
                <w:lang w:val="fr-FR"/>
              </w:rPr>
              <w:t>12</w:t>
            </w:r>
          </w:p>
        </w:tc>
        <w:tc>
          <w:tcPr>
            <w:tcW w:w="655" w:type="dxa"/>
            <w:shd w:val="clear" w:color="auto" w:fill="auto"/>
            <w:tcMar>
              <w:right w:w="57" w:type="dxa"/>
            </w:tcMar>
            <w:vAlign w:val="bottom"/>
            <w:hideMark/>
          </w:tcPr>
          <w:p w14:paraId="1C755571" w14:textId="77777777" w:rsidR="00D50EA4" w:rsidRPr="00716C38" w:rsidRDefault="00D50EA4" w:rsidP="00716C38">
            <w:pPr>
              <w:suppressAutoHyphens w:val="0"/>
              <w:spacing w:before="40" w:after="40" w:line="220" w:lineRule="exact"/>
              <w:jc w:val="right"/>
              <w:rPr>
                <w:sz w:val="18"/>
              </w:rPr>
            </w:pPr>
            <w:r w:rsidRPr="00716C38">
              <w:rPr>
                <w:sz w:val="18"/>
                <w:lang w:val="fr-FR"/>
              </w:rPr>
              <w:t>14</w:t>
            </w:r>
          </w:p>
        </w:tc>
        <w:tc>
          <w:tcPr>
            <w:tcW w:w="656" w:type="dxa"/>
            <w:shd w:val="clear" w:color="auto" w:fill="auto"/>
            <w:tcMar>
              <w:right w:w="57" w:type="dxa"/>
            </w:tcMar>
            <w:vAlign w:val="bottom"/>
            <w:hideMark/>
          </w:tcPr>
          <w:p w14:paraId="5C5B8F10" w14:textId="77777777" w:rsidR="00D50EA4" w:rsidRPr="00716C38" w:rsidRDefault="00D50EA4" w:rsidP="00716C38">
            <w:pPr>
              <w:suppressAutoHyphens w:val="0"/>
              <w:spacing w:before="40" w:after="40" w:line="220" w:lineRule="exact"/>
              <w:jc w:val="right"/>
              <w:rPr>
                <w:sz w:val="18"/>
              </w:rPr>
            </w:pPr>
            <w:r w:rsidRPr="00716C38">
              <w:rPr>
                <w:sz w:val="18"/>
                <w:lang w:val="fr-FR"/>
              </w:rPr>
              <w:t>13</w:t>
            </w:r>
          </w:p>
        </w:tc>
        <w:tc>
          <w:tcPr>
            <w:tcW w:w="655" w:type="dxa"/>
            <w:shd w:val="clear" w:color="auto" w:fill="auto"/>
            <w:tcMar>
              <w:right w:w="57" w:type="dxa"/>
            </w:tcMar>
            <w:vAlign w:val="bottom"/>
            <w:hideMark/>
          </w:tcPr>
          <w:p w14:paraId="3F8C4FCD" w14:textId="77777777" w:rsidR="00D50EA4" w:rsidRPr="00716C38" w:rsidRDefault="00D50EA4" w:rsidP="00716C38">
            <w:pPr>
              <w:suppressAutoHyphens w:val="0"/>
              <w:spacing w:before="40" w:after="40" w:line="220" w:lineRule="exact"/>
              <w:jc w:val="right"/>
              <w:rPr>
                <w:sz w:val="18"/>
              </w:rPr>
            </w:pPr>
            <w:r w:rsidRPr="00716C38">
              <w:rPr>
                <w:sz w:val="18"/>
                <w:lang w:val="fr-FR"/>
              </w:rPr>
              <w:t>11</w:t>
            </w:r>
          </w:p>
        </w:tc>
        <w:tc>
          <w:tcPr>
            <w:tcW w:w="655" w:type="dxa"/>
            <w:shd w:val="clear" w:color="auto" w:fill="auto"/>
            <w:tcMar>
              <w:right w:w="57" w:type="dxa"/>
            </w:tcMar>
            <w:vAlign w:val="bottom"/>
            <w:hideMark/>
          </w:tcPr>
          <w:p w14:paraId="04DE3009" w14:textId="77777777" w:rsidR="00D50EA4" w:rsidRPr="00716C38" w:rsidRDefault="00D50EA4" w:rsidP="00716C38">
            <w:pPr>
              <w:suppressAutoHyphens w:val="0"/>
              <w:spacing w:before="40" w:after="40" w:line="220" w:lineRule="exact"/>
              <w:jc w:val="right"/>
              <w:rPr>
                <w:sz w:val="18"/>
              </w:rPr>
            </w:pPr>
            <w:r w:rsidRPr="00716C38">
              <w:rPr>
                <w:sz w:val="18"/>
                <w:lang w:val="fr-FR"/>
              </w:rPr>
              <w:t>11</w:t>
            </w:r>
          </w:p>
        </w:tc>
        <w:tc>
          <w:tcPr>
            <w:tcW w:w="656" w:type="dxa"/>
            <w:shd w:val="clear" w:color="auto" w:fill="auto"/>
            <w:tcMar>
              <w:right w:w="57" w:type="dxa"/>
            </w:tcMar>
            <w:vAlign w:val="bottom"/>
            <w:hideMark/>
          </w:tcPr>
          <w:p w14:paraId="5AE58476" w14:textId="77777777" w:rsidR="00D50EA4" w:rsidRPr="00716C38" w:rsidRDefault="00D50EA4" w:rsidP="00716C38">
            <w:pPr>
              <w:suppressAutoHyphens w:val="0"/>
              <w:spacing w:before="40" w:after="40" w:line="220" w:lineRule="exact"/>
              <w:jc w:val="right"/>
              <w:rPr>
                <w:sz w:val="18"/>
              </w:rPr>
            </w:pPr>
            <w:r w:rsidRPr="00716C38">
              <w:rPr>
                <w:sz w:val="18"/>
                <w:lang w:val="fr-FR"/>
              </w:rPr>
              <w:t>10</w:t>
            </w:r>
          </w:p>
        </w:tc>
        <w:tc>
          <w:tcPr>
            <w:tcW w:w="655" w:type="dxa"/>
            <w:shd w:val="clear" w:color="auto" w:fill="auto"/>
            <w:tcMar>
              <w:right w:w="57" w:type="dxa"/>
            </w:tcMar>
            <w:vAlign w:val="bottom"/>
            <w:hideMark/>
          </w:tcPr>
          <w:p w14:paraId="32178FBD" w14:textId="77777777" w:rsidR="00D50EA4" w:rsidRPr="00716C38" w:rsidRDefault="00D50EA4" w:rsidP="00716C38">
            <w:pPr>
              <w:suppressAutoHyphens w:val="0"/>
              <w:spacing w:before="40" w:after="40" w:line="220" w:lineRule="exact"/>
              <w:jc w:val="right"/>
              <w:rPr>
                <w:sz w:val="18"/>
              </w:rPr>
            </w:pPr>
            <w:r w:rsidRPr="00716C38">
              <w:rPr>
                <w:sz w:val="18"/>
                <w:lang w:val="fr-FR"/>
              </w:rPr>
              <w:t>12</w:t>
            </w:r>
          </w:p>
        </w:tc>
        <w:tc>
          <w:tcPr>
            <w:tcW w:w="656" w:type="dxa"/>
            <w:shd w:val="clear" w:color="auto" w:fill="auto"/>
            <w:tcMar>
              <w:right w:w="57" w:type="dxa"/>
            </w:tcMar>
            <w:vAlign w:val="bottom"/>
            <w:hideMark/>
          </w:tcPr>
          <w:p w14:paraId="4CF21C94" w14:textId="77777777" w:rsidR="00D50EA4" w:rsidRPr="00716C38" w:rsidRDefault="00D50EA4" w:rsidP="00716C38">
            <w:pPr>
              <w:suppressAutoHyphens w:val="0"/>
              <w:spacing w:before="40" w:after="40" w:line="220" w:lineRule="exact"/>
              <w:jc w:val="right"/>
              <w:rPr>
                <w:sz w:val="18"/>
              </w:rPr>
            </w:pPr>
            <w:r w:rsidRPr="00716C38">
              <w:rPr>
                <w:sz w:val="18"/>
                <w:lang w:val="fr-FR"/>
              </w:rPr>
              <w:t>11</w:t>
            </w:r>
          </w:p>
        </w:tc>
      </w:tr>
      <w:tr w:rsidR="00716C38" w:rsidRPr="00716C38" w14:paraId="5CFCE940" w14:textId="77777777" w:rsidTr="00716C38">
        <w:tc>
          <w:tcPr>
            <w:tcW w:w="2127" w:type="dxa"/>
            <w:tcBorders>
              <w:bottom w:val="single" w:sz="4" w:space="0" w:color="auto"/>
            </w:tcBorders>
            <w:shd w:val="clear" w:color="auto" w:fill="auto"/>
            <w:hideMark/>
          </w:tcPr>
          <w:p w14:paraId="34F6A6A4" w14:textId="0B0A0AF3" w:rsidR="00D50EA4" w:rsidRPr="00716C38" w:rsidRDefault="00D50EA4" w:rsidP="00716C38">
            <w:pPr>
              <w:suppressAutoHyphens w:val="0"/>
              <w:spacing w:before="40" w:after="40" w:line="220" w:lineRule="exact"/>
              <w:rPr>
                <w:sz w:val="18"/>
                <w:lang w:val="fr-BE"/>
              </w:rPr>
            </w:pPr>
            <w:r w:rsidRPr="00716C38">
              <w:rPr>
                <w:sz w:val="18"/>
                <w:lang w:val="fr-FR"/>
              </w:rPr>
              <w:t xml:space="preserve">Nombre de placements </w:t>
            </w:r>
            <w:r w:rsidR="00716C38">
              <w:rPr>
                <w:sz w:val="18"/>
                <w:lang w:val="fr-FR"/>
              </w:rPr>
              <w:br/>
            </w:r>
            <w:r w:rsidRPr="00716C38">
              <w:rPr>
                <w:sz w:val="18"/>
                <w:lang w:val="fr-FR"/>
              </w:rPr>
              <w:t xml:space="preserve">dans des établissements </w:t>
            </w:r>
            <w:r w:rsidR="00716C38">
              <w:rPr>
                <w:sz w:val="18"/>
                <w:lang w:val="fr-FR"/>
              </w:rPr>
              <w:br/>
            </w:r>
            <w:r w:rsidRPr="00716C38">
              <w:rPr>
                <w:sz w:val="18"/>
                <w:lang w:val="fr-FR"/>
              </w:rPr>
              <w:t>à l’étranger</w:t>
            </w:r>
          </w:p>
        </w:tc>
        <w:tc>
          <w:tcPr>
            <w:tcW w:w="655" w:type="dxa"/>
            <w:tcBorders>
              <w:bottom w:val="single" w:sz="4" w:space="0" w:color="auto"/>
            </w:tcBorders>
            <w:shd w:val="clear" w:color="auto" w:fill="auto"/>
            <w:tcMar>
              <w:right w:w="57" w:type="dxa"/>
            </w:tcMar>
            <w:vAlign w:val="bottom"/>
            <w:hideMark/>
          </w:tcPr>
          <w:p w14:paraId="7563A157" w14:textId="77777777" w:rsidR="00D50EA4" w:rsidRPr="00716C38" w:rsidRDefault="00D50EA4" w:rsidP="00716C38">
            <w:pPr>
              <w:suppressAutoHyphens w:val="0"/>
              <w:spacing w:before="40" w:after="40" w:line="220" w:lineRule="exact"/>
              <w:jc w:val="right"/>
              <w:rPr>
                <w:sz w:val="18"/>
              </w:rPr>
            </w:pPr>
            <w:r w:rsidRPr="00716C38">
              <w:rPr>
                <w:sz w:val="18"/>
                <w:lang w:val="fr-FR"/>
              </w:rPr>
              <w:t>15</w:t>
            </w:r>
          </w:p>
        </w:tc>
        <w:tc>
          <w:tcPr>
            <w:tcW w:w="655" w:type="dxa"/>
            <w:tcBorders>
              <w:bottom w:val="single" w:sz="4" w:space="0" w:color="auto"/>
            </w:tcBorders>
            <w:shd w:val="clear" w:color="auto" w:fill="auto"/>
            <w:tcMar>
              <w:right w:w="57" w:type="dxa"/>
            </w:tcMar>
            <w:vAlign w:val="bottom"/>
            <w:hideMark/>
          </w:tcPr>
          <w:p w14:paraId="0A31768D" w14:textId="77777777" w:rsidR="00D50EA4" w:rsidRPr="00716C38" w:rsidRDefault="00D50EA4" w:rsidP="00716C38">
            <w:pPr>
              <w:suppressAutoHyphens w:val="0"/>
              <w:spacing w:before="40" w:after="40" w:line="220" w:lineRule="exact"/>
              <w:jc w:val="right"/>
              <w:rPr>
                <w:sz w:val="18"/>
              </w:rPr>
            </w:pPr>
            <w:r w:rsidRPr="00716C38">
              <w:rPr>
                <w:sz w:val="18"/>
                <w:lang w:val="fr-FR"/>
              </w:rPr>
              <w:t>11</w:t>
            </w:r>
          </w:p>
        </w:tc>
        <w:tc>
          <w:tcPr>
            <w:tcW w:w="656" w:type="dxa"/>
            <w:tcBorders>
              <w:bottom w:val="single" w:sz="4" w:space="0" w:color="auto"/>
            </w:tcBorders>
            <w:shd w:val="clear" w:color="auto" w:fill="auto"/>
            <w:tcMar>
              <w:right w:w="57" w:type="dxa"/>
            </w:tcMar>
            <w:vAlign w:val="bottom"/>
            <w:hideMark/>
          </w:tcPr>
          <w:p w14:paraId="269DC116" w14:textId="77777777" w:rsidR="00D50EA4" w:rsidRPr="00716C38" w:rsidRDefault="00D50EA4" w:rsidP="00716C38">
            <w:pPr>
              <w:suppressAutoHyphens w:val="0"/>
              <w:spacing w:before="40" w:after="40" w:line="220" w:lineRule="exact"/>
              <w:jc w:val="right"/>
              <w:rPr>
                <w:sz w:val="18"/>
              </w:rPr>
            </w:pPr>
            <w:r w:rsidRPr="00716C38">
              <w:rPr>
                <w:sz w:val="18"/>
                <w:lang w:val="fr-FR"/>
              </w:rPr>
              <w:t>13</w:t>
            </w:r>
          </w:p>
        </w:tc>
        <w:tc>
          <w:tcPr>
            <w:tcW w:w="655" w:type="dxa"/>
            <w:tcBorders>
              <w:bottom w:val="single" w:sz="4" w:space="0" w:color="auto"/>
            </w:tcBorders>
            <w:shd w:val="clear" w:color="auto" w:fill="auto"/>
            <w:tcMar>
              <w:right w:w="57" w:type="dxa"/>
            </w:tcMar>
            <w:vAlign w:val="bottom"/>
            <w:hideMark/>
          </w:tcPr>
          <w:p w14:paraId="0D0535DF" w14:textId="77777777" w:rsidR="00D50EA4" w:rsidRPr="00716C38" w:rsidRDefault="00D50EA4" w:rsidP="00716C38">
            <w:pPr>
              <w:suppressAutoHyphens w:val="0"/>
              <w:spacing w:before="40" w:after="40" w:line="220" w:lineRule="exact"/>
              <w:jc w:val="right"/>
              <w:rPr>
                <w:sz w:val="18"/>
              </w:rPr>
            </w:pPr>
            <w:r w:rsidRPr="00716C38">
              <w:rPr>
                <w:sz w:val="18"/>
                <w:lang w:val="fr-FR"/>
              </w:rPr>
              <w:t>8</w:t>
            </w:r>
          </w:p>
        </w:tc>
        <w:tc>
          <w:tcPr>
            <w:tcW w:w="655" w:type="dxa"/>
            <w:tcBorders>
              <w:bottom w:val="single" w:sz="4" w:space="0" w:color="auto"/>
            </w:tcBorders>
            <w:shd w:val="clear" w:color="auto" w:fill="auto"/>
            <w:tcMar>
              <w:right w:w="57" w:type="dxa"/>
            </w:tcMar>
            <w:vAlign w:val="bottom"/>
            <w:hideMark/>
          </w:tcPr>
          <w:p w14:paraId="1BF06D6D" w14:textId="77777777" w:rsidR="00D50EA4" w:rsidRPr="00716C38" w:rsidRDefault="00D50EA4" w:rsidP="00716C38">
            <w:pPr>
              <w:suppressAutoHyphens w:val="0"/>
              <w:spacing w:before="40" w:after="40" w:line="220" w:lineRule="exact"/>
              <w:jc w:val="right"/>
              <w:rPr>
                <w:sz w:val="18"/>
              </w:rPr>
            </w:pPr>
            <w:r w:rsidRPr="00716C38">
              <w:rPr>
                <w:sz w:val="18"/>
                <w:lang w:val="fr-FR"/>
              </w:rPr>
              <w:t>10</w:t>
            </w:r>
          </w:p>
        </w:tc>
        <w:tc>
          <w:tcPr>
            <w:tcW w:w="656" w:type="dxa"/>
            <w:tcBorders>
              <w:bottom w:val="single" w:sz="4" w:space="0" w:color="auto"/>
            </w:tcBorders>
            <w:shd w:val="clear" w:color="auto" w:fill="auto"/>
            <w:tcMar>
              <w:right w:w="57" w:type="dxa"/>
            </w:tcMar>
            <w:vAlign w:val="bottom"/>
            <w:hideMark/>
          </w:tcPr>
          <w:p w14:paraId="71A2B806" w14:textId="77777777" w:rsidR="00D50EA4" w:rsidRPr="00716C38" w:rsidRDefault="00D50EA4" w:rsidP="00716C38">
            <w:pPr>
              <w:suppressAutoHyphens w:val="0"/>
              <w:spacing w:before="40" w:after="40" w:line="220" w:lineRule="exact"/>
              <w:jc w:val="right"/>
              <w:rPr>
                <w:sz w:val="18"/>
              </w:rPr>
            </w:pPr>
            <w:r w:rsidRPr="00716C38">
              <w:rPr>
                <w:sz w:val="18"/>
                <w:lang w:val="fr-FR"/>
              </w:rPr>
              <w:t>14</w:t>
            </w:r>
          </w:p>
        </w:tc>
        <w:tc>
          <w:tcPr>
            <w:tcW w:w="655" w:type="dxa"/>
            <w:tcBorders>
              <w:bottom w:val="single" w:sz="4" w:space="0" w:color="auto"/>
            </w:tcBorders>
            <w:shd w:val="clear" w:color="auto" w:fill="auto"/>
            <w:tcMar>
              <w:right w:w="57" w:type="dxa"/>
            </w:tcMar>
            <w:vAlign w:val="bottom"/>
            <w:hideMark/>
          </w:tcPr>
          <w:p w14:paraId="0A7ABEAF" w14:textId="77777777" w:rsidR="00D50EA4" w:rsidRPr="00716C38" w:rsidRDefault="00D50EA4" w:rsidP="00716C38">
            <w:pPr>
              <w:suppressAutoHyphens w:val="0"/>
              <w:spacing w:before="40" w:after="40" w:line="220" w:lineRule="exact"/>
              <w:jc w:val="right"/>
              <w:rPr>
                <w:sz w:val="18"/>
              </w:rPr>
            </w:pPr>
            <w:r w:rsidRPr="00716C38">
              <w:rPr>
                <w:sz w:val="18"/>
                <w:lang w:val="fr-FR"/>
              </w:rPr>
              <w:t>21</w:t>
            </w:r>
          </w:p>
        </w:tc>
        <w:tc>
          <w:tcPr>
            <w:tcW w:w="656" w:type="dxa"/>
            <w:tcBorders>
              <w:bottom w:val="single" w:sz="4" w:space="0" w:color="auto"/>
            </w:tcBorders>
            <w:shd w:val="clear" w:color="auto" w:fill="auto"/>
            <w:tcMar>
              <w:right w:w="57" w:type="dxa"/>
            </w:tcMar>
            <w:vAlign w:val="bottom"/>
            <w:hideMark/>
          </w:tcPr>
          <w:p w14:paraId="21F206D5" w14:textId="77777777" w:rsidR="00D50EA4" w:rsidRPr="00716C38" w:rsidRDefault="00D50EA4" w:rsidP="00716C38">
            <w:pPr>
              <w:suppressAutoHyphens w:val="0"/>
              <w:spacing w:before="40" w:after="40" w:line="220" w:lineRule="exact"/>
              <w:jc w:val="right"/>
              <w:rPr>
                <w:sz w:val="18"/>
              </w:rPr>
            </w:pPr>
            <w:r w:rsidRPr="00716C38">
              <w:rPr>
                <w:sz w:val="18"/>
                <w:lang w:val="fr-FR"/>
              </w:rPr>
              <w:t>18</w:t>
            </w:r>
          </w:p>
        </w:tc>
      </w:tr>
      <w:tr w:rsidR="00716C38" w:rsidRPr="00716C38" w14:paraId="2ED3F6FD" w14:textId="77777777" w:rsidTr="00716C38">
        <w:tc>
          <w:tcPr>
            <w:tcW w:w="2127" w:type="dxa"/>
            <w:tcBorders>
              <w:top w:val="single" w:sz="4" w:space="0" w:color="auto"/>
              <w:bottom w:val="single" w:sz="12" w:space="0" w:color="auto"/>
            </w:tcBorders>
            <w:shd w:val="clear" w:color="auto" w:fill="auto"/>
            <w:hideMark/>
          </w:tcPr>
          <w:p w14:paraId="6D8D2E37" w14:textId="1B52C719" w:rsidR="00D50EA4" w:rsidRPr="00716C38" w:rsidRDefault="00D50EA4" w:rsidP="00716C38">
            <w:pPr>
              <w:suppressAutoHyphens w:val="0"/>
              <w:spacing w:before="80" w:after="80" w:line="220" w:lineRule="exact"/>
              <w:ind w:left="113"/>
              <w:rPr>
                <w:b/>
                <w:sz w:val="18"/>
              </w:rPr>
            </w:pPr>
            <w:r w:rsidRPr="00716C38">
              <w:rPr>
                <w:b/>
                <w:bCs/>
                <w:sz w:val="18"/>
                <w:lang w:val="fr-FR"/>
              </w:rPr>
              <w:t xml:space="preserve">Nombre total </w:t>
            </w:r>
            <w:r w:rsidR="00716C38">
              <w:rPr>
                <w:b/>
                <w:bCs/>
                <w:sz w:val="18"/>
                <w:lang w:val="fr-FR"/>
              </w:rPr>
              <w:br/>
            </w:r>
            <w:r w:rsidRPr="00716C38">
              <w:rPr>
                <w:b/>
                <w:bCs/>
                <w:sz w:val="18"/>
                <w:lang w:val="fr-FR"/>
              </w:rPr>
              <w:t>de placements</w:t>
            </w:r>
          </w:p>
        </w:tc>
        <w:tc>
          <w:tcPr>
            <w:tcW w:w="655" w:type="dxa"/>
            <w:tcBorders>
              <w:top w:val="single" w:sz="4" w:space="0" w:color="auto"/>
              <w:bottom w:val="single" w:sz="12" w:space="0" w:color="auto"/>
            </w:tcBorders>
            <w:shd w:val="clear" w:color="auto" w:fill="auto"/>
            <w:tcMar>
              <w:right w:w="57" w:type="dxa"/>
            </w:tcMar>
            <w:vAlign w:val="bottom"/>
            <w:hideMark/>
          </w:tcPr>
          <w:p w14:paraId="5C32D862" w14:textId="77777777" w:rsidR="00D50EA4" w:rsidRPr="00716C38" w:rsidRDefault="00D50EA4" w:rsidP="00716C38">
            <w:pPr>
              <w:suppressAutoHyphens w:val="0"/>
              <w:spacing w:before="80" w:after="80" w:line="220" w:lineRule="exact"/>
              <w:ind w:firstLine="113"/>
              <w:jc w:val="right"/>
              <w:rPr>
                <w:b/>
                <w:sz w:val="18"/>
              </w:rPr>
            </w:pPr>
            <w:r w:rsidRPr="00716C38">
              <w:rPr>
                <w:b/>
                <w:bCs/>
                <w:sz w:val="18"/>
                <w:lang w:val="fr-FR"/>
              </w:rPr>
              <w:t>59</w:t>
            </w:r>
          </w:p>
        </w:tc>
        <w:tc>
          <w:tcPr>
            <w:tcW w:w="655" w:type="dxa"/>
            <w:tcBorders>
              <w:top w:val="single" w:sz="4" w:space="0" w:color="auto"/>
              <w:bottom w:val="single" w:sz="12" w:space="0" w:color="auto"/>
            </w:tcBorders>
            <w:shd w:val="clear" w:color="auto" w:fill="auto"/>
            <w:tcMar>
              <w:right w:w="57" w:type="dxa"/>
            </w:tcMar>
            <w:vAlign w:val="bottom"/>
            <w:hideMark/>
          </w:tcPr>
          <w:p w14:paraId="25A410BA" w14:textId="77777777" w:rsidR="00D50EA4" w:rsidRPr="00716C38" w:rsidRDefault="00D50EA4" w:rsidP="00716C38">
            <w:pPr>
              <w:suppressAutoHyphens w:val="0"/>
              <w:spacing w:before="80" w:after="80" w:line="220" w:lineRule="exact"/>
              <w:ind w:firstLine="113"/>
              <w:jc w:val="right"/>
              <w:rPr>
                <w:b/>
                <w:sz w:val="18"/>
              </w:rPr>
            </w:pPr>
            <w:r w:rsidRPr="00716C38">
              <w:rPr>
                <w:b/>
                <w:bCs/>
                <w:sz w:val="18"/>
                <w:lang w:val="fr-FR"/>
              </w:rPr>
              <w:t>56</w:t>
            </w:r>
          </w:p>
        </w:tc>
        <w:tc>
          <w:tcPr>
            <w:tcW w:w="656" w:type="dxa"/>
            <w:tcBorders>
              <w:top w:val="single" w:sz="4" w:space="0" w:color="auto"/>
              <w:bottom w:val="single" w:sz="12" w:space="0" w:color="auto"/>
            </w:tcBorders>
            <w:shd w:val="clear" w:color="auto" w:fill="auto"/>
            <w:tcMar>
              <w:right w:w="57" w:type="dxa"/>
            </w:tcMar>
            <w:vAlign w:val="bottom"/>
            <w:hideMark/>
          </w:tcPr>
          <w:p w14:paraId="22228358" w14:textId="77777777" w:rsidR="00D50EA4" w:rsidRPr="00716C38" w:rsidRDefault="00D50EA4" w:rsidP="00716C38">
            <w:pPr>
              <w:suppressAutoHyphens w:val="0"/>
              <w:spacing w:before="80" w:after="80" w:line="220" w:lineRule="exact"/>
              <w:ind w:firstLine="113"/>
              <w:jc w:val="right"/>
              <w:rPr>
                <w:b/>
                <w:sz w:val="18"/>
              </w:rPr>
            </w:pPr>
            <w:r w:rsidRPr="00716C38">
              <w:rPr>
                <w:b/>
                <w:bCs/>
                <w:sz w:val="18"/>
                <w:lang w:val="fr-FR"/>
              </w:rPr>
              <w:t>65</w:t>
            </w:r>
          </w:p>
        </w:tc>
        <w:tc>
          <w:tcPr>
            <w:tcW w:w="655" w:type="dxa"/>
            <w:tcBorders>
              <w:top w:val="single" w:sz="4" w:space="0" w:color="auto"/>
              <w:bottom w:val="single" w:sz="12" w:space="0" w:color="auto"/>
            </w:tcBorders>
            <w:shd w:val="clear" w:color="auto" w:fill="auto"/>
            <w:tcMar>
              <w:right w:w="57" w:type="dxa"/>
            </w:tcMar>
            <w:vAlign w:val="bottom"/>
            <w:hideMark/>
          </w:tcPr>
          <w:p w14:paraId="21157D4B" w14:textId="77777777" w:rsidR="00D50EA4" w:rsidRPr="00716C38" w:rsidRDefault="00D50EA4" w:rsidP="00716C38">
            <w:pPr>
              <w:suppressAutoHyphens w:val="0"/>
              <w:spacing w:before="80" w:after="80" w:line="220" w:lineRule="exact"/>
              <w:ind w:firstLine="113"/>
              <w:jc w:val="right"/>
              <w:rPr>
                <w:b/>
                <w:sz w:val="18"/>
              </w:rPr>
            </w:pPr>
            <w:r w:rsidRPr="00716C38">
              <w:rPr>
                <w:b/>
                <w:bCs/>
                <w:sz w:val="18"/>
                <w:lang w:val="fr-FR"/>
              </w:rPr>
              <w:t>71</w:t>
            </w:r>
          </w:p>
        </w:tc>
        <w:tc>
          <w:tcPr>
            <w:tcW w:w="655" w:type="dxa"/>
            <w:tcBorders>
              <w:top w:val="single" w:sz="4" w:space="0" w:color="auto"/>
              <w:bottom w:val="single" w:sz="12" w:space="0" w:color="auto"/>
            </w:tcBorders>
            <w:shd w:val="clear" w:color="auto" w:fill="auto"/>
            <w:tcMar>
              <w:right w:w="57" w:type="dxa"/>
            </w:tcMar>
            <w:vAlign w:val="bottom"/>
            <w:hideMark/>
          </w:tcPr>
          <w:p w14:paraId="5074742C" w14:textId="77777777" w:rsidR="00D50EA4" w:rsidRPr="00716C38" w:rsidRDefault="00D50EA4" w:rsidP="00716C38">
            <w:pPr>
              <w:suppressAutoHyphens w:val="0"/>
              <w:spacing w:before="80" w:after="80" w:line="220" w:lineRule="exact"/>
              <w:ind w:firstLine="113"/>
              <w:jc w:val="right"/>
              <w:rPr>
                <w:b/>
                <w:sz w:val="18"/>
              </w:rPr>
            </w:pPr>
            <w:r w:rsidRPr="00716C38">
              <w:rPr>
                <w:b/>
                <w:bCs/>
                <w:sz w:val="18"/>
                <w:lang w:val="fr-FR"/>
              </w:rPr>
              <w:t>62</w:t>
            </w:r>
          </w:p>
        </w:tc>
        <w:tc>
          <w:tcPr>
            <w:tcW w:w="656" w:type="dxa"/>
            <w:tcBorders>
              <w:top w:val="single" w:sz="4" w:space="0" w:color="auto"/>
              <w:bottom w:val="single" w:sz="12" w:space="0" w:color="auto"/>
            </w:tcBorders>
            <w:shd w:val="clear" w:color="auto" w:fill="auto"/>
            <w:tcMar>
              <w:right w:w="57" w:type="dxa"/>
            </w:tcMar>
            <w:vAlign w:val="bottom"/>
            <w:hideMark/>
          </w:tcPr>
          <w:p w14:paraId="1E99923B" w14:textId="77777777" w:rsidR="00D50EA4" w:rsidRPr="00716C38" w:rsidRDefault="00D50EA4" w:rsidP="00716C38">
            <w:pPr>
              <w:suppressAutoHyphens w:val="0"/>
              <w:spacing w:before="80" w:after="80" w:line="220" w:lineRule="exact"/>
              <w:ind w:firstLine="113"/>
              <w:jc w:val="right"/>
              <w:rPr>
                <w:b/>
                <w:sz w:val="18"/>
              </w:rPr>
            </w:pPr>
            <w:r w:rsidRPr="00716C38">
              <w:rPr>
                <w:b/>
                <w:bCs/>
                <w:sz w:val="18"/>
                <w:lang w:val="fr-FR"/>
              </w:rPr>
              <w:t>56</w:t>
            </w:r>
          </w:p>
        </w:tc>
        <w:tc>
          <w:tcPr>
            <w:tcW w:w="655" w:type="dxa"/>
            <w:tcBorders>
              <w:top w:val="single" w:sz="4" w:space="0" w:color="auto"/>
              <w:bottom w:val="single" w:sz="12" w:space="0" w:color="auto"/>
            </w:tcBorders>
            <w:shd w:val="clear" w:color="auto" w:fill="auto"/>
            <w:tcMar>
              <w:right w:w="57" w:type="dxa"/>
            </w:tcMar>
            <w:vAlign w:val="bottom"/>
            <w:hideMark/>
          </w:tcPr>
          <w:p w14:paraId="048B9789" w14:textId="77777777" w:rsidR="00D50EA4" w:rsidRPr="00716C38" w:rsidRDefault="00D50EA4" w:rsidP="00716C38">
            <w:pPr>
              <w:suppressAutoHyphens w:val="0"/>
              <w:spacing w:before="80" w:after="80" w:line="220" w:lineRule="exact"/>
              <w:ind w:firstLine="113"/>
              <w:jc w:val="right"/>
              <w:rPr>
                <w:b/>
                <w:sz w:val="18"/>
              </w:rPr>
            </w:pPr>
            <w:r w:rsidRPr="00716C38">
              <w:rPr>
                <w:b/>
                <w:bCs/>
                <w:sz w:val="18"/>
                <w:lang w:val="fr-FR"/>
              </w:rPr>
              <w:t>64</w:t>
            </w:r>
          </w:p>
        </w:tc>
        <w:tc>
          <w:tcPr>
            <w:tcW w:w="656" w:type="dxa"/>
            <w:tcBorders>
              <w:top w:val="single" w:sz="4" w:space="0" w:color="auto"/>
              <w:bottom w:val="single" w:sz="12" w:space="0" w:color="auto"/>
            </w:tcBorders>
            <w:shd w:val="clear" w:color="auto" w:fill="auto"/>
            <w:tcMar>
              <w:right w:w="57" w:type="dxa"/>
            </w:tcMar>
            <w:vAlign w:val="bottom"/>
            <w:hideMark/>
          </w:tcPr>
          <w:p w14:paraId="7A411BC9" w14:textId="77777777" w:rsidR="00D50EA4" w:rsidRPr="00716C38" w:rsidRDefault="00D50EA4" w:rsidP="00716C38">
            <w:pPr>
              <w:suppressAutoHyphens w:val="0"/>
              <w:spacing w:before="80" w:after="80" w:line="220" w:lineRule="exact"/>
              <w:ind w:firstLine="113"/>
              <w:jc w:val="right"/>
              <w:rPr>
                <w:b/>
                <w:sz w:val="18"/>
              </w:rPr>
            </w:pPr>
            <w:r w:rsidRPr="00716C38">
              <w:rPr>
                <w:b/>
                <w:bCs/>
                <w:sz w:val="18"/>
                <w:lang w:val="fr-FR"/>
              </w:rPr>
              <w:t>59</w:t>
            </w:r>
          </w:p>
        </w:tc>
      </w:tr>
    </w:tbl>
    <w:p w14:paraId="14B72340" w14:textId="77777777" w:rsidR="00D50EA4" w:rsidRPr="00D50EA4" w:rsidRDefault="00D50EA4" w:rsidP="00716C38">
      <w:pPr>
        <w:pStyle w:val="SingleTxtG"/>
        <w:spacing w:before="120"/>
        <w:rPr>
          <w:lang w:val="fr-BE"/>
        </w:rPr>
      </w:pPr>
      <w:r w:rsidRPr="00D50EA4">
        <w:rPr>
          <w:lang w:val="fr-FR"/>
        </w:rPr>
        <w:lastRenderedPageBreak/>
        <w:t>196.</w:t>
      </w:r>
      <w:r w:rsidRPr="00D50EA4">
        <w:rPr>
          <w:lang w:val="fr-FR"/>
        </w:rPr>
        <w:tab/>
        <w:t>Le système d’enregistrement a été modifié entre 2016 et 2017. Les chiffres correspondent au nombre de placements, mais pas nécessairement au nombre d’enfants placés, étant donné qu’un même enfant peut faire l’objet de plus d’un placement. Jusqu’en 2016, les placements en famille d’accueil entrent dans une catégorie distincte, au même titre que les placements dans des institutions au Liechtenstein et les placements dans des institutions à l’étranger. Depuis 2017, les institutions et les familles d’accueil sont comptabilisées ensemble dans le nombre de placements au Liechtenstein. De 2009 à 2016, seul le nombre de placements a été enregistré, et non le nombre d’enfants placés.</w:t>
      </w:r>
    </w:p>
    <w:p w14:paraId="50D011D6"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44 e)</w:t>
      </w:r>
    </w:p>
    <w:p w14:paraId="59491270" w14:textId="3CAD4F20" w:rsidR="00D50EA4" w:rsidRPr="00D50EA4" w:rsidRDefault="00D50EA4" w:rsidP="00BF3C96">
      <w:pPr>
        <w:pStyle w:val="SingleTxtG"/>
        <w:rPr>
          <w:lang w:val="fr-BE"/>
        </w:rPr>
      </w:pPr>
      <w:r w:rsidRPr="00C26B1F">
        <w:rPr>
          <w:lang w:val="fr-FR"/>
        </w:rPr>
        <w:t>197.</w:t>
      </w:r>
      <w:r w:rsidRPr="00C26B1F">
        <w:rPr>
          <w:lang w:val="fr-FR"/>
        </w:rPr>
        <w:tab/>
        <w:t>Le nombre d’enfants fréquentant des établissements scolaires spécialisés est disponible à partir de l’année scolaire</w:t>
      </w:r>
      <w:r w:rsidR="00655919" w:rsidRPr="00C26B1F">
        <w:rPr>
          <w:lang w:val="fr-FR"/>
        </w:rPr>
        <w:t xml:space="preserve"> </w:t>
      </w:r>
      <w:r w:rsidRPr="00C26B1F">
        <w:rPr>
          <w:lang w:val="fr-FR"/>
        </w:rPr>
        <w:t>2005/06, ventilé par sexe, mais pas par degré. Le nombre d’enfants scolarisés dans les établissements ordinaires ventilé par sexe et par degré est disponible à partir de l’année scolaire</w:t>
      </w:r>
      <w:r w:rsidR="00655919" w:rsidRPr="00C26B1F">
        <w:rPr>
          <w:lang w:val="fr-FR"/>
        </w:rPr>
        <w:t xml:space="preserve"> </w:t>
      </w:r>
      <w:r w:rsidRPr="00C26B1F">
        <w:rPr>
          <w:lang w:val="fr-FR"/>
        </w:rPr>
        <w:t>2010/11. Les données ne sont pas ventilées davantage pour des raisons de confidentialité. Voir également l’Annexe I.</w:t>
      </w:r>
    </w:p>
    <w:p w14:paraId="63552867"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44 f)</w:t>
      </w:r>
    </w:p>
    <w:p w14:paraId="54FBEFD4" w14:textId="77777777" w:rsidR="00D50EA4" w:rsidRPr="00D50EA4" w:rsidRDefault="00D50EA4" w:rsidP="00BF3C96">
      <w:pPr>
        <w:pStyle w:val="SingleTxtG"/>
        <w:rPr>
          <w:lang w:val="fr-BE"/>
        </w:rPr>
      </w:pPr>
      <w:r w:rsidRPr="00D50EA4">
        <w:rPr>
          <w:lang w:val="fr-FR"/>
        </w:rPr>
        <w:t>198.</w:t>
      </w:r>
      <w:r w:rsidRPr="00D50EA4">
        <w:rPr>
          <w:lang w:val="fr-FR"/>
        </w:rPr>
        <w:tab/>
        <w:t>Il n’existe pas de statistiques indiquant le nombre d’enquêtes menées et de procédures engagées ni les peines infligées aux auteurs. Le Département des services sociaux enregistre les signalements de mise en danger d’enfants. Il ne fait pas de distinction entre les enfants handicapés ou non, étant donné que cela ne relève pas de son mandat légal : tous les signalements de mise en danger d’enfants sont traités de la même manière, indépendamment du sexe, de l’origine et de toute incapacité physique ou mentale.</w:t>
      </w:r>
    </w:p>
    <w:p w14:paraId="602C6DE2" w14:textId="77777777" w:rsidR="00D50EA4" w:rsidRPr="00D50EA4" w:rsidRDefault="00D50EA4" w:rsidP="00BF3C96">
      <w:pPr>
        <w:pStyle w:val="SingleTxtG"/>
        <w:rPr>
          <w:lang w:val="fr-BE"/>
        </w:rPr>
      </w:pPr>
      <w:r w:rsidRPr="00D50EA4">
        <w:rPr>
          <w:lang w:val="fr-FR"/>
        </w:rPr>
        <w:t>199.</w:t>
      </w:r>
      <w:r w:rsidRPr="00D50EA4">
        <w:rPr>
          <w:lang w:val="fr-FR"/>
        </w:rPr>
        <w:tab/>
        <w:t>Les critères statistiques ont été modifiés au cours de la période de collecte des données qui a débuté le 1</w:t>
      </w:r>
      <w:r w:rsidRPr="00655919">
        <w:rPr>
          <w:vertAlign w:val="superscript"/>
          <w:lang w:val="fr-FR"/>
        </w:rPr>
        <w:t>er</w:t>
      </w:r>
      <w:r w:rsidRPr="00D50EA4">
        <w:rPr>
          <w:lang w:val="fr-FR"/>
        </w:rPr>
        <w:t> janvier 2017. Des doublons ne sont pas à exclure.</w:t>
      </w:r>
    </w:p>
    <w:tbl>
      <w:tblPr>
        <w:tblW w:w="7370" w:type="dxa"/>
        <w:tblInd w:w="1134" w:type="dxa"/>
        <w:tblLayout w:type="fixed"/>
        <w:tblCellMar>
          <w:left w:w="0" w:type="dxa"/>
          <w:right w:w="0" w:type="dxa"/>
        </w:tblCellMar>
        <w:tblLook w:val="04A0" w:firstRow="1" w:lastRow="0" w:firstColumn="1" w:lastColumn="0" w:noHBand="0" w:noVBand="1"/>
      </w:tblPr>
      <w:tblGrid>
        <w:gridCol w:w="4302"/>
        <w:gridCol w:w="613"/>
        <w:gridCol w:w="613"/>
        <w:gridCol w:w="614"/>
        <w:gridCol w:w="614"/>
        <w:gridCol w:w="614"/>
      </w:tblGrid>
      <w:tr w:rsidR="00716C38" w:rsidRPr="00716C38" w14:paraId="6AF94C72" w14:textId="77777777" w:rsidTr="00716C38">
        <w:trPr>
          <w:tblHeader/>
        </w:trPr>
        <w:tc>
          <w:tcPr>
            <w:tcW w:w="4302" w:type="dxa"/>
            <w:tcBorders>
              <w:top w:val="single" w:sz="4" w:space="0" w:color="auto"/>
              <w:bottom w:val="single" w:sz="12" w:space="0" w:color="auto"/>
            </w:tcBorders>
            <w:shd w:val="clear" w:color="auto" w:fill="auto"/>
            <w:noWrap/>
            <w:vAlign w:val="bottom"/>
            <w:hideMark/>
          </w:tcPr>
          <w:p w14:paraId="23805716" w14:textId="77777777" w:rsidR="00D50EA4" w:rsidRPr="00716C38" w:rsidRDefault="00D50EA4" w:rsidP="00716C38">
            <w:pPr>
              <w:suppressAutoHyphens w:val="0"/>
              <w:spacing w:before="80" w:after="80" w:line="200" w:lineRule="exact"/>
              <w:rPr>
                <w:bCs/>
                <w:i/>
                <w:sz w:val="16"/>
              </w:rPr>
            </w:pPr>
            <w:r w:rsidRPr="00716C38">
              <w:rPr>
                <w:i/>
                <w:sz w:val="16"/>
                <w:lang w:val="fr-FR"/>
              </w:rPr>
              <w:t>Faits :</w:t>
            </w:r>
          </w:p>
        </w:tc>
        <w:tc>
          <w:tcPr>
            <w:tcW w:w="613" w:type="dxa"/>
            <w:tcBorders>
              <w:top w:val="single" w:sz="4" w:space="0" w:color="auto"/>
              <w:bottom w:val="single" w:sz="12" w:space="0" w:color="auto"/>
            </w:tcBorders>
            <w:shd w:val="clear" w:color="auto" w:fill="auto"/>
            <w:noWrap/>
            <w:tcMar>
              <w:right w:w="57" w:type="dxa"/>
            </w:tcMar>
            <w:vAlign w:val="bottom"/>
            <w:hideMark/>
          </w:tcPr>
          <w:p w14:paraId="0D99B49F" w14:textId="77777777" w:rsidR="00D50EA4" w:rsidRPr="00716C38" w:rsidRDefault="00D50EA4" w:rsidP="00716C38">
            <w:pPr>
              <w:suppressAutoHyphens w:val="0"/>
              <w:spacing w:before="80" w:after="80" w:line="200" w:lineRule="exact"/>
              <w:jc w:val="right"/>
              <w:rPr>
                <w:bCs/>
                <w:i/>
                <w:sz w:val="16"/>
              </w:rPr>
            </w:pPr>
            <w:r w:rsidRPr="00716C38">
              <w:rPr>
                <w:i/>
                <w:sz w:val="16"/>
                <w:lang w:val="fr-FR"/>
              </w:rPr>
              <w:t>2021</w:t>
            </w:r>
          </w:p>
        </w:tc>
        <w:tc>
          <w:tcPr>
            <w:tcW w:w="613" w:type="dxa"/>
            <w:tcBorders>
              <w:top w:val="single" w:sz="4" w:space="0" w:color="auto"/>
              <w:bottom w:val="single" w:sz="12" w:space="0" w:color="auto"/>
            </w:tcBorders>
            <w:shd w:val="clear" w:color="auto" w:fill="auto"/>
            <w:noWrap/>
            <w:tcMar>
              <w:right w:w="57" w:type="dxa"/>
            </w:tcMar>
            <w:vAlign w:val="bottom"/>
            <w:hideMark/>
          </w:tcPr>
          <w:p w14:paraId="5CB2F221" w14:textId="77777777" w:rsidR="00D50EA4" w:rsidRPr="00716C38" w:rsidRDefault="00D50EA4" w:rsidP="00716C38">
            <w:pPr>
              <w:suppressAutoHyphens w:val="0"/>
              <w:spacing w:before="80" w:after="80" w:line="200" w:lineRule="exact"/>
              <w:jc w:val="right"/>
              <w:rPr>
                <w:bCs/>
                <w:i/>
                <w:sz w:val="16"/>
              </w:rPr>
            </w:pPr>
            <w:r w:rsidRPr="00716C38">
              <w:rPr>
                <w:i/>
                <w:sz w:val="16"/>
                <w:lang w:val="fr-FR"/>
              </w:rPr>
              <w:t>2020</w:t>
            </w:r>
          </w:p>
        </w:tc>
        <w:tc>
          <w:tcPr>
            <w:tcW w:w="614" w:type="dxa"/>
            <w:tcBorders>
              <w:top w:val="single" w:sz="4" w:space="0" w:color="auto"/>
              <w:bottom w:val="single" w:sz="12" w:space="0" w:color="auto"/>
            </w:tcBorders>
            <w:shd w:val="clear" w:color="auto" w:fill="auto"/>
            <w:noWrap/>
            <w:tcMar>
              <w:right w:w="57" w:type="dxa"/>
            </w:tcMar>
            <w:vAlign w:val="bottom"/>
            <w:hideMark/>
          </w:tcPr>
          <w:p w14:paraId="57FFC8EF" w14:textId="77777777" w:rsidR="00D50EA4" w:rsidRPr="00716C38" w:rsidRDefault="00D50EA4" w:rsidP="00716C38">
            <w:pPr>
              <w:suppressAutoHyphens w:val="0"/>
              <w:spacing w:before="80" w:after="80" w:line="200" w:lineRule="exact"/>
              <w:jc w:val="right"/>
              <w:rPr>
                <w:bCs/>
                <w:i/>
                <w:sz w:val="16"/>
              </w:rPr>
            </w:pPr>
            <w:r w:rsidRPr="00716C38">
              <w:rPr>
                <w:i/>
                <w:sz w:val="16"/>
                <w:lang w:val="fr-FR"/>
              </w:rPr>
              <w:t>2019</w:t>
            </w:r>
          </w:p>
        </w:tc>
        <w:tc>
          <w:tcPr>
            <w:tcW w:w="614" w:type="dxa"/>
            <w:tcBorders>
              <w:top w:val="single" w:sz="4" w:space="0" w:color="auto"/>
              <w:bottom w:val="single" w:sz="12" w:space="0" w:color="auto"/>
            </w:tcBorders>
            <w:shd w:val="clear" w:color="auto" w:fill="auto"/>
            <w:noWrap/>
            <w:tcMar>
              <w:right w:w="57" w:type="dxa"/>
            </w:tcMar>
            <w:vAlign w:val="bottom"/>
            <w:hideMark/>
          </w:tcPr>
          <w:p w14:paraId="0ACC56B7" w14:textId="77777777" w:rsidR="00D50EA4" w:rsidRPr="00716C38" w:rsidRDefault="00D50EA4" w:rsidP="00716C38">
            <w:pPr>
              <w:suppressAutoHyphens w:val="0"/>
              <w:spacing w:before="80" w:after="80" w:line="200" w:lineRule="exact"/>
              <w:jc w:val="right"/>
              <w:rPr>
                <w:bCs/>
                <w:i/>
                <w:sz w:val="16"/>
              </w:rPr>
            </w:pPr>
            <w:r w:rsidRPr="00716C38">
              <w:rPr>
                <w:i/>
                <w:sz w:val="16"/>
                <w:lang w:val="fr-FR"/>
              </w:rPr>
              <w:t>2018</w:t>
            </w:r>
          </w:p>
        </w:tc>
        <w:tc>
          <w:tcPr>
            <w:tcW w:w="614" w:type="dxa"/>
            <w:tcBorders>
              <w:top w:val="single" w:sz="4" w:space="0" w:color="auto"/>
              <w:bottom w:val="single" w:sz="12" w:space="0" w:color="auto"/>
            </w:tcBorders>
            <w:shd w:val="clear" w:color="auto" w:fill="auto"/>
            <w:noWrap/>
            <w:tcMar>
              <w:right w:w="57" w:type="dxa"/>
            </w:tcMar>
            <w:vAlign w:val="bottom"/>
            <w:hideMark/>
          </w:tcPr>
          <w:p w14:paraId="5C274E72" w14:textId="77777777" w:rsidR="00D50EA4" w:rsidRPr="00716C38" w:rsidRDefault="00D50EA4" w:rsidP="00716C38">
            <w:pPr>
              <w:suppressAutoHyphens w:val="0"/>
              <w:spacing w:before="80" w:after="80" w:line="200" w:lineRule="exact"/>
              <w:jc w:val="right"/>
              <w:rPr>
                <w:bCs/>
                <w:i/>
                <w:sz w:val="16"/>
              </w:rPr>
            </w:pPr>
            <w:r w:rsidRPr="00716C38">
              <w:rPr>
                <w:i/>
                <w:sz w:val="16"/>
                <w:lang w:val="fr-FR"/>
              </w:rPr>
              <w:t>2017</w:t>
            </w:r>
          </w:p>
        </w:tc>
      </w:tr>
      <w:tr w:rsidR="00716C38" w:rsidRPr="00716C38" w14:paraId="53930068" w14:textId="77777777" w:rsidTr="00716C38">
        <w:tc>
          <w:tcPr>
            <w:tcW w:w="4302" w:type="dxa"/>
            <w:tcBorders>
              <w:top w:val="single" w:sz="12" w:space="0" w:color="auto"/>
            </w:tcBorders>
            <w:shd w:val="clear" w:color="auto" w:fill="auto"/>
            <w:noWrap/>
            <w:hideMark/>
          </w:tcPr>
          <w:p w14:paraId="78F693DE" w14:textId="77777777" w:rsidR="00D50EA4" w:rsidRPr="00716C38" w:rsidRDefault="00D50EA4" w:rsidP="00716C38">
            <w:pPr>
              <w:suppressAutoHyphens w:val="0"/>
              <w:spacing w:before="40" w:after="40" w:line="220" w:lineRule="exact"/>
              <w:rPr>
                <w:sz w:val="18"/>
                <w:lang w:val="fr-BE"/>
              </w:rPr>
            </w:pPr>
            <w:r w:rsidRPr="00716C38">
              <w:rPr>
                <w:sz w:val="18"/>
                <w:lang w:val="fr-FR"/>
              </w:rPr>
              <w:t>Négligence/misère (avérée ou présumée)</w:t>
            </w:r>
          </w:p>
        </w:tc>
        <w:tc>
          <w:tcPr>
            <w:tcW w:w="613" w:type="dxa"/>
            <w:tcBorders>
              <w:top w:val="single" w:sz="12" w:space="0" w:color="auto"/>
            </w:tcBorders>
            <w:shd w:val="clear" w:color="auto" w:fill="auto"/>
            <w:noWrap/>
            <w:tcMar>
              <w:right w:w="57" w:type="dxa"/>
            </w:tcMar>
            <w:vAlign w:val="bottom"/>
            <w:hideMark/>
          </w:tcPr>
          <w:p w14:paraId="26939F90" w14:textId="77777777" w:rsidR="00D50EA4" w:rsidRPr="00716C38" w:rsidRDefault="00D50EA4" w:rsidP="00716C38">
            <w:pPr>
              <w:suppressAutoHyphens w:val="0"/>
              <w:spacing w:before="40" w:after="40" w:line="220" w:lineRule="exact"/>
              <w:jc w:val="right"/>
              <w:rPr>
                <w:sz w:val="18"/>
              </w:rPr>
            </w:pPr>
            <w:r w:rsidRPr="00716C38">
              <w:rPr>
                <w:sz w:val="18"/>
                <w:lang w:val="fr-FR"/>
              </w:rPr>
              <w:t>14</w:t>
            </w:r>
          </w:p>
        </w:tc>
        <w:tc>
          <w:tcPr>
            <w:tcW w:w="613" w:type="dxa"/>
            <w:tcBorders>
              <w:top w:val="single" w:sz="12" w:space="0" w:color="auto"/>
            </w:tcBorders>
            <w:shd w:val="clear" w:color="auto" w:fill="auto"/>
            <w:noWrap/>
            <w:tcMar>
              <w:right w:w="57" w:type="dxa"/>
            </w:tcMar>
            <w:vAlign w:val="bottom"/>
            <w:hideMark/>
          </w:tcPr>
          <w:p w14:paraId="085D3128" w14:textId="77777777" w:rsidR="00D50EA4" w:rsidRPr="00716C38" w:rsidRDefault="00D50EA4" w:rsidP="00716C38">
            <w:pPr>
              <w:suppressAutoHyphens w:val="0"/>
              <w:spacing w:before="40" w:after="40" w:line="220" w:lineRule="exact"/>
              <w:jc w:val="right"/>
              <w:rPr>
                <w:sz w:val="18"/>
              </w:rPr>
            </w:pPr>
            <w:r w:rsidRPr="00716C38">
              <w:rPr>
                <w:sz w:val="18"/>
                <w:lang w:val="fr-FR"/>
              </w:rPr>
              <w:t>19</w:t>
            </w:r>
          </w:p>
        </w:tc>
        <w:tc>
          <w:tcPr>
            <w:tcW w:w="614" w:type="dxa"/>
            <w:tcBorders>
              <w:top w:val="single" w:sz="12" w:space="0" w:color="auto"/>
            </w:tcBorders>
            <w:shd w:val="clear" w:color="auto" w:fill="auto"/>
            <w:noWrap/>
            <w:tcMar>
              <w:right w:w="57" w:type="dxa"/>
            </w:tcMar>
            <w:vAlign w:val="bottom"/>
            <w:hideMark/>
          </w:tcPr>
          <w:p w14:paraId="7A3376D6" w14:textId="77777777" w:rsidR="00D50EA4" w:rsidRPr="00716C38" w:rsidRDefault="00D50EA4" w:rsidP="00716C38">
            <w:pPr>
              <w:suppressAutoHyphens w:val="0"/>
              <w:spacing w:before="40" w:after="40" w:line="220" w:lineRule="exact"/>
              <w:jc w:val="right"/>
              <w:rPr>
                <w:sz w:val="18"/>
              </w:rPr>
            </w:pPr>
            <w:r w:rsidRPr="00716C38">
              <w:rPr>
                <w:sz w:val="18"/>
                <w:lang w:val="fr-FR"/>
              </w:rPr>
              <w:t>18</w:t>
            </w:r>
          </w:p>
        </w:tc>
        <w:tc>
          <w:tcPr>
            <w:tcW w:w="614" w:type="dxa"/>
            <w:tcBorders>
              <w:top w:val="single" w:sz="12" w:space="0" w:color="auto"/>
            </w:tcBorders>
            <w:shd w:val="clear" w:color="auto" w:fill="auto"/>
            <w:noWrap/>
            <w:tcMar>
              <w:right w:w="57" w:type="dxa"/>
            </w:tcMar>
            <w:vAlign w:val="bottom"/>
            <w:hideMark/>
          </w:tcPr>
          <w:p w14:paraId="2362EF7F" w14:textId="77777777" w:rsidR="00D50EA4" w:rsidRPr="00716C38" w:rsidRDefault="00D50EA4" w:rsidP="00716C38">
            <w:pPr>
              <w:suppressAutoHyphens w:val="0"/>
              <w:spacing w:before="40" w:after="40" w:line="220" w:lineRule="exact"/>
              <w:jc w:val="right"/>
              <w:rPr>
                <w:sz w:val="18"/>
              </w:rPr>
            </w:pPr>
            <w:r w:rsidRPr="00716C38">
              <w:rPr>
                <w:sz w:val="18"/>
                <w:lang w:val="fr-FR"/>
              </w:rPr>
              <w:t>13</w:t>
            </w:r>
          </w:p>
        </w:tc>
        <w:tc>
          <w:tcPr>
            <w:tcW w:w="614" w:type="dxa"/>
            <w:tcBorders>
              <w:top w:val="single" w:sz="12" w:space="0" w:color="auto"/>
            </w:tcBorders>
            <w:shd w:val="clear" w:color="auto" w:fill="auto"/>
            <w:noWrap/>
            <w:tcMar>
              <w:right w:w="57" w:type="dxa"/>
            </w:tcMar>
            <w:vAlign w:val="bottom"/>
            <w:hideMark/>
          </w:tcPr>
          <w:p w14:paraId="258AA970" w14:textId="77777777" w:rsidR="00D50EA4" w:rsidRPr="00716C38" w:rsidRDefault="00D50EA4" w:rsidP="00716C38">
            <w:pPr>
              <w:suppressAutoHyphens w:val="0"/>
              <w:spacing w:before="40" w:after="40" w:line="220" w:lineRule="exact"/>
              <w:jc w:val="right"/>
              <w:rPr>
                <w:sz w:val="18"/>
              </w:rPr>
            </w:pPr>
            <w:r w:rsidRPr="00716C38">
              <w:rPr>
                <w:sz w:val="18"/>
                <w:lang w:val="fr-FR"/>
              </w:rPr>
              <w:t>20</w:t>
            </w:r>
          </w:p>
        </w:tc>
      </w:tr>
      <w:tr w:rsidR="00716C38" w:rsidRPr="00716C38" w14:paraId="1C0148CA" w14:textId="77777777" w:rsidTr="00716C38">
        <w:tc>
          <w:tcPr>
            <w:tcW w:w="4302" w:type="dxa"/>
            <w:shd w:val="clear" w:color="auto" w:fill="auto"/>
            <w:noWrap/>
            <w:hideMark/>
          </w:tcPr>
          <w:p w14:paraId="49838400" w14:textId="77777777" w:rsidR="00D50EA4" w:rsidRPr="00716C38" w:rsidRDefault="00D50EA4" w:rsidP="00716C38">
            <w:pPr>
              <w:suppressAutoHyphens w:val="0"/>
              <w:spacing w:before="40" w:after="40" w:line="220" w:lineRule="exact"/>
              <w:rPr>
                <w:sz w:val="18"/>
                <w:lang w:val="fr-BE"/>
              </w:rPr>
            </w:pPr>
            <w:r w:rsidRPr="00716C38">
              <w:rPr>
                <w:sz w:val="18"/>
                <w:lang w:val="fr-FR"/>
              </w:rPr>
              <w:t>Violences physiques (avérées ou présumées)</w:t>
            </w:r>
          </w:p>
        </w:tc>
        <w:tc>
          <w:tcPr>
            <w:tcW w:w="613" w:type="dxa"/>
            <w:shd w:val="clear" w:color="auto" w:fill="auto"/>
            <w:noWrap/>
            <w:tcMar>
              <w:right w:w="57" w:type="dxa"/>
            </w:tcMar>
            <w:vAlign w:val="bottom"/>
            <w:hideMark/>
          </w:tcPr>
          <w:p w14:paraId="556BD542" w14:textId="77777777" w:rsidR="00D50EA4" w:rsidRPr="00716C38" w:rsidRDefault="00D50EA4" w:rsidP="00716C38">
            <w:pPr>
              <w:suppressAutoHyphens w:val="0"/>
              <w:spacing w:before="40" w:after="40" w:line="220" w:lineRule="exact"/>
              <w:jc w:val="right"/>
              <w:rPr>
                <w:sz w:val="18"/>
              </w:rPr>
            </w:pPr>
            <w:r w:rsidRPr="00716C38">
              <w:rPr>
                <w:sz w:val="18"/>
                <w:lang w:val="fr-FR"/>
              </w:rPr>
              <w:t>16</w:t>
            </w:r>
          </w:p>
        </w:tc>
        <w:tc>
          <w:tcPr>
            <w:tcW w:w="613" w:type="dxa"/>
            <w:shd w:val="clear" w:color="auto" w:fill="auto"/>
            <w:noWrap/>
            <w:tcMar>
              <w:right w:w="57" w:type="dxa"/>
            </w:tcMar>
            <w:vAlign w:val="bottom"/>
            <w:hideMark/>
          </w:tcPr>
          <w:p w14:paraId="24E115FA" w14:textId="77777777" w:rsidR="00D50EA4" w:rsidRPr="00716C38" w:rsidRDefault="00D50EA4" w:rsidP="00716C38">
            <w:pPr>
              <w:suppressAutoHyphens w:val="0"/>
              <w:spacing w:before="40" w:after="40" w:line="220" w:lineRule="exact"/>
              <w:jc w:val="right"/>
              <w:rPr>
                <w:sz w:val="18"/>
              </w:rPr>
            </w:pPr>
            <w:r w:rsidRPr="00716C38">
              <w:rPr>
                <w:sz w:val="18"/>
                <w:lang w:val="fr-FR"/>
              </w:rPr>
              <w:t>11</w:t>
            </w:r>
          </w:p>
        </w:tc>
        <w:tc>
          <w:tcPr>
            <w:tcW w:w="614" w:type="dxa"/>
            <w:shd w:val="clear" w:color="auto" w:fill="auto"/>
            <w:noWrap/>
            <w:tcMar>
              <w:right w:w="57" w:type="dxa"/>
            </w:tcMar>
            <w:vAlign w:val="bottom"/>
            <w:hideMark/>
          </w:tcPr>
          <w:p w14:paraId="6A14D8DB" w14:textId="77777777" w:rsidR="00D50EA4" w:rsidRPr="00716C38" w:rsidRDefault="00D50EA4" w:rsidP="00716C38">
            <w:pPr>
              <w:suppressAutoHyphens w:val="0"/>
              <w:spacing w:before="40" w:after="40" w:line="220" w:lineRule="exact"/>
              <w:jc w:val="right"/>
              <w:rPr>
                <w:sz w:val="18"/>
              </w:rPr>
            </w:pPr>
            <w:r w:rsidRPr="00716C38">
              <w:rPr>
                <w:sz w:val="18"/>
                <w:lang w:val="fr-FR"/>
              </w:rPr>
              <w:t>15</w:t>
            </w:r>
          </w:p>
        </w:tc>
        <w:tc>
          <w:tcPr>
            <w:tcW w:w="614" w:type="dxa"/>
            <w:shd w:val="clear" w:color="auto" w:fill="auto"/>
            <w:noWrap/>
            <w:tcMar>
              <w:right w:w="57" w:type="dxa"/>
            </w:tcMar>
            <w:vAlign w:val="bottom"/>
            <w:hideMark/>
          </w:tcPr>
          <w:p w14:paraId="3CD03CE0" w14:textId="77777777" w:rsidR="00D50EA4" w:rsidRPr="00716C38" w:rsidRDefault="00D50EA4" w:rsidP="00716C38">
            <w:pPr>
              <w:suppressAutoHyphens w:val="0"/>
              <w:spacing w:before="40" w:after="40" w:line="220" w:lineRule="exact"/>
              <w:jc w:val="right"/>
              <w:rPr>
                <w:sz w:val="18"/>
              </w:rPr>
            </w:pPr>
            <w:r w:rsidRPr="00716C38">
              <w:rPr>
                <w:sz w:val="18"/>
                <w:lang w:val="fr-FR"/>
              </w:rPr>
              <w:t>18</w:t>
            </w:r>
          </w:p>
        </w:tc>
        <w:tc>
          <w:tcPr>
            <w:tcW w:w="614" w:type="dxa"/>
            <w:shd w:val="clear" w:color="auto" w:fill="auto"/>
            <w:noWrap/>
            <w:tcMar>
              <w:right w:w="57" w:type="dxa"/>
            </w:tcMar>
            <w:vAlign w:val="bottom"/>
            <w:hideMark/>
          </w:tcPr>
          <w:p w14:paraId="1BBC25C2" w14:textId="77777777" w:rsidR="00D50EA4" w:rsidRPr="00716C38" w:rsidRDefault="00D50EA4" w:rsidP="00716C38">
            <w:pPr>
              <w:suppressAutoHyphens w:val="0"/>
              <w:spacing w:before="40" w:after="40" w:line="220" w:lineRule="exact"/>
              <w:jc w:val="right"/>
              <w:rPr>
                <w:sz w:val="18"/>
              </w:rPr>
            </w:pPr>
            <w:r w:rsidRPr="00716C38">
              <w:rPr>
                <w:sz w:val="18"/>
                <w:lang w:val="fr-FR"/>
              </w:rPr>
              <w:t>13</w:t>
            </w:r>
          </w:p>
        </w:tc>
      </w:tr>
      <w:tr w:rsidR="00716C38" w:rsidRPr="00716C38" w14:paraId="21A392ED" w14:textId="77777777" w:rsidTr="00716C38">
        <w:tc>
          <w:tcPr>
            <w:tcW w:w="4302" w:type="dxa"/>
            <w:shd w:val="clear" w:color="auto" w:fill="auto"/>
            <w:noWrap/>
            <w:hideMark/>
          </w:tcPr>
          <w:p w14:paraId="78522188" w14:textId="77777777" w:rsidR="00D50EA4" w:rsidRPr="00716C38" w:rsidRDefault="00D50EA4" w:rsidP="00716C38">
            <w:pPr>
              <w:suppressAutoHyphens w:val="0"/>
              <w:spacing w:before="40" w:after="40" w:line="220" w:lineRule="exact"/>
              <w:rPr>
                <w:sz w:val="18"/>
                <w:lang w:val="fr-BE"/>
              </w:rPr>
            </w:pPr>
            <w:r w:rsidRPr="00716C38">
              <w:rPr>
                <w:sz w:val="18"/>
                <w:lang w:val="fr-FR"/>
              </w:rPr>
              <w:t>Violence psychologique (avérée ou présumée)</w:t>
            </w:r>
          </w:p>
        </w:tc>
        <w:tc>
          <w:tcPr>
            <w:tcW w:w="613" w:type="dxa"/>
            <w:shd w:val="clear" w:color="auto" w:fill="auto"/>
            <w:noWrap/>
            <w:tcMar>
              <w:right w:w="57" w:type="dxa"/>
            </w:tcMar>
            <w:vAlign w:val="bottom"/>
            <w:hideMark/>
          </w:tcPr>
          <w:p w14:paraId="01DD486F"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c>
          <w:tcPr>
            <w:tcW w:w="613" w:type="dxa"/>
            <w:shd w:val="clear" w:color="auto" w:fill="auto"/>
            <w:noWrap/>
            <w:tcMar>
              <w:right w:w="57" w:type="dxa"/>
            </w:tcMar>
            <w:vAlign w:val="bottom"/>
            <w:hideMark/>
          </w:tcPr>
          <w:p w14:paraId="21307EB4" w14:textId="77777777" w:rsidR="00D50EA4" w:rsidRPr="00716C38" w:rsidRDefault="00D50EA4" w:rsidP="00716C38">
            <w:pPr>
              <w:suppressAutoHyphens w:val="0"/>
              <w:spacing w:before="40" w:after="40" w:line="220" w:lineRule="exact"/>
              <w:jc w:val="right"/>
              <w:rPr>
                <w:sz w:val="18"/>
              </w:rPr>
            </w:pPr>
            <w:r w:rsidRPr="00716C38">
              <w:rPr>
                <w:sz w:val="18"/>
                <w:lang w:val="fr-FR"/>
              </w:rPr>
              <w:t>4</w:t>
            </w:r>
          </w:p>
        </w:tc>
        <w:tc>
          <w:tcPr>
            <w:tcW w:w="614" w:type="dxa"/>
            <w:shd w:val="clear" w:color="auto" w:fill="auto"/>
            <w:noWrap/>
            <w:tcMar>
              <w:right w:w="57" w:type="dxa"/>
            </w:tcMar>
            <w:vAlign w:val="bottom"/>
            <w:hideMark/>
          </w:tcPr>
          <w:p w14:paraId="5C797198" w14:textId="77777777" w:rsidR="00D50EA4" w:rsidRPr="00716C38" w:rsidRDefault="00D50EA4" w:rsidP="00716C38">
            <w:pPr>
              <w:suppressAutoHyphens w:val="0"/>
              <w:spacing w:before="40" w:after="40" w:line="220" w:lineRule="exact"/>
              <w:jc w:val="right"/>
              <w:rPr>
                <w:sz w:val="18"/>
              </w:rPr>
            </w:pPr>
            <w:r w:rsidRPr="00716C38">
              <w:rPr>
                <w:sz w:val="18"/>
                <w:lang w:val="fr-FR"/>
              </w:rPr>
              <w:t>4</w:t>
            </w:r>
          </w:p>
        </w:tc>
        <w:tc>
          <w:tcPr>
            <w:tcW w:w="614" w:type="dxa"/>
            <w:shd w:val="clear" w:color="auto" w:fill="auto"/>
            <w:noWrap/>
            <w:tcMar>
              <w:right w:w="57" w:type="dxa"/>
            </w:tcMar>
            <w:vAlign w:val="bottom"/>
            <w:hideMark/>
          </w:tcPr>
          <w:p w14:paraId="3A07B986"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c>
          <w:tcPr>
            <w:tcW w:w="614" w:type="dxa"/>
            <w:shd w:val="clear" w:color="auto" w:fill="auto"/>
            <w:noWrap/>
            <w:tcMar>
              <w:right w:w="57" w:type="dxa"/>
            </w:tcMar>
            <w:vAlign w:val="bottom"/>
            <w:hideMark/>
          </w:tcPr>
          <w:p w14:paraId="55651355"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r>
      <w:tr w:rsidR="00716C38" w:rsidRPr="00716C38" w14:paraId="5E796EBC" w14:textId="77777777" w:rsidTr="00716C38">
        <w:tc>
          <w:tcPr>
            <w:tcW w:w="4302" w:type="dxa"/>
            <w:shd w:val="clear" w:color="auto" w:fill="auto"/>
            <w:noWrap/>
            <w:hideMark/>
          </w:tcPr>
          <w:p w14:paraId="1B4848EB" w14:textId="14DF1C43" w:rsidR="00D50EA4" w:rsidRPr="00716C38" w:rsidRDefault="00655919" w:rsidP="00716C38">
            <w:pPr>
              <w:suppressAutoHyphens w:val="0"/>
              <w:spacing w:before="40" w:after="40" w:line="220" w:lineRule="exact"/>
              <w:rPr>
                <w:sz w:val="18"/>
                <w:lang w:val="fr-BE"/>
              </w:rPr>
            </w:pPr>
            <w:r>
              <w:rPr>
                <w:sz w:val="18"/>
                <w:lang w:val="fr-FR"/>
              </w:rPr>
              <w:t>A</w:t>
            </w:r>
            <w:r w:rsidR="00D50EA4" w:rsidRPr="00716C38">
              <w:rPr>
                <w:sz w:val="18"/>
                <w:lang w:val="fr-FR"/>
              </w:rPr>
              <w:t>bus sexuels (avérés ou présumés)</w:t>
            </w:r>
          </w:p>
        </w:tc>
        <w:tc>
          <w:tcPr>
            <w:tcW w:w="613" w:type="dxa"/>
            <w:shd w:val="clear" w:color="auto" w:fill="auto"/>
            <w:noWrap/>
            <w:tcMar>
              <w:right w:w="57" w:type="dxa"/>
            </w:tcMar>
            <w:vAlign w:val="bottom"/>
            <w:hideMark/>
          </w:tcPr>
          <w:p w14:paraId="3F222967" w14:textId="77777777" w:rsidR="00D50EA4" w:rsidRPr="00716C38" w:rsidRDefault="00D50EA4" w:rsidP="00716C38">
            <w:pPr>
              <w:suppressAutoHyphens w:val="0"/>
              <w:spacing w:before="40" w:after="40" w:line="220" w:lineRule="exact"/>
              <w:jc w:val="right"/>
              <w:rPr>
                <w:sz w:val="18"/>
              </w:rPr>
            </w:pPr>
            <w:r w:rsidRPr="00716C38">
              <w:rPr>
                <w:sz w:val="18"/>
                <w:lang w:val="fr-FR"/>
              </w:rPr>
              <w:t>12</w:t>
            </w:r>
          </w:p>
        </w:tc>
        <w:tc>
          <w:tcPr>
            <w:tcW w:w="613" w:type="dxa"/>
            <w:shd w:val="clear" w:color="auto" w:fill="auto"/>
            <w:noWrap/>
            <w:tcMar>
              <w:right w:w="57" w:type="dxa"/>
            </w:tcMar>
            <w:vAlign w:val="bottom"/>
            <w:hideMark/>
          </w:tcPr>
          <w:p w14:paraId="1C9B1994" w14:textId="77777777" w:rsidR="00D50EA4" w:rsidRPr="00716C38" w:rsidRDefault="00D50EA4" w:rsidP="00716C38">
            <w:pPr>
              <w:suppressAutoHyphens w:val="0"/>
              <w:spacing w:before="40" w:after="40" w:line="220" w:lineRule="exact"/>
              <w:jc w:val="right"/>
              <w:rPr>
                <w:sz w:val="18"/>
              </w:rPr>
            </w:pPr>
            <w:r w:rsidRPr="00716C38">
              <w:rPr>
                <w:sz w:val="18"/>
                <w:lang w:val="fr-FR"/>
              </w:rPr>
              <w:t>10</w:t>
            </w:r>
          </w:p>
        </w:tc>
        <w:tc>
          <w:tcPr>
            <w:tcW w:w="614" w:type="dxa"/>
            <w:shd w:val="clear" w:color="auto" w:fill="auto"/>
            <w:noWrap/>
            <w:tcMar>
              <w:right w:w="57" w:type="dxa"/>
            </w:tcMar>
            <w:vAlign w:val="bottom"/>
            <w:hideMark/>
          </w:tcPr>
          <w:p w14:paraId="05310F59" w14:textId="77777777" w:rsidR="00D50EA4" w:rsidRPr="00716C38" w:rsidRDefault="00D50EA4" w:rsidP="00716C38">
            <w:pPr>
              <w:suppressAutoHyphens w:val="0"/>
              <w:spacing w:before="40" w:after="40" w:line="220" w:lineRule="exact"/>
              <w:jc w:val="right"/>
              <w:rPr>
                <w:sz w:val="18"/>
              </w:rPr>
            </w:pPr>
            <w:r w:rsidRPr="00716C38">
              <w:rPr>
                <w:sz w:val="18"/>
                <w:lang w:val="fr-FR"/>
              </w:rPr>
              <w:t>4</w:t>
            </w:r>
          </w:p>
        </w:tc>
        <w:tc>
          <w:tcPr>
            <w:tcW w:w="614" w:type="dxa"/>
            <w:shd w:val="clear" w:color="auto" w:fill="auto"/>
            <w:noWrap/>
            <w:tcMar>
              <w:right w:w="57" w:type="dxa"/>
            </w:tcMar>
            <w:vAlign w:val="bottom"/>
            <w:hideMark/>
          </w:tcPr>
          <w:p w14:paraId="46266EDF"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c>
          <w:tcPr>
            <w:tcW w:w="614" w:type="dxa"/>
            <w:shd w:val="clear" w:color="auto" w:fill="auto"/>
            <w:noWrap/>
            <w:tcMar>
              <w:right w:w="57" w:type="dxa"/>
            </w:tcMar>
            <w:vAlign w:val="bottom"/>
            <w:hideMark/>
          </w:tcPr>
          <w:p w14:paraId="4B783AED"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r>
      <w:tr w:rsidR="00716C38" w:rsidRPr="00716C38" w14:paraId="5463C4F8" w14:textId="77777777" w:rsidTr="00716C38">
        <w:tc>
          <w:tcPr>
            <w:tcW w:w="4302" w:type="dxa"/>
            <w:shd w:val="clear" w:color="auto" w:fill="auto"/>
            <w:noWrap/>
            <w:hideMark/>
          </w:tcPr>
          <w:p w14:paraId="739A1DED" w14:textId="77777777" w:rsidR="00D50EA4" w:rsidRPr="00716C38" w:rsidRDefault="00D50EA4" w:rsidP="00716C38">
            <w:pPr>
              <w:suppressAutoHyphens w:val="0"/>
              <w:spacing w:before="40" w:after="40" w:line="220" w:lineRule="exact"/>
              <w:rPr>
                <w:sz w:val="18"/>
              </w:rPr>
            </w:pPr>
            <w:r w:rsidRPr="00716C38">
              <w:rPr>
                <w:sz w:val="18"/>
                <w:lang w:val="fr-FR"/>
              </w:rPr>
              <w:t>Témoin de violence intrafamiliale</w:t>
            </w:r>
          </w:p>
        </w:tc>
        <w:tc>
          <w:tcPr>
            <w:tcW w:w="613" w:type="dxa"/>
            <w:shd w:val="clear" w:color="auto" w:fill="auto"/>
            <w:noWrap/>
            <w:tcMar>
              <w:right w:w="57" w:type="dxa"/>
            </w:tcMar>
            <w:vAlign w:val="bottom"/>
            <w:hideMark/>
          </w:tcPr>
          <w:p w14:paraId="7A7B020F"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c>
          <w:tcPr>
            <w:tcW w:w="613" w:type="dxa"/>
            <w:shd w:val="clear" w:color="auto" w:fill="auto"/>
            <w:noWrap/>
            <w:tcMar>
              <w:right w:w="57" w:type="dxa"/>
            </w:tcMar>
            <w:vAlign w:val="bottom"/>
            <w:hideMark/>
          </w:tcPr>
          <w:p w14:paraId="5C0AE81E" w14:textId="77777777" w:rsidR="00D50EA4" w:rsidRPr="00716C38" w:rsidRDefault="00D50EA4" w:rsidP="00716C38">
            <w:pPr>
              <w:suppressAutoHyphens w:val="0"/>
              <w:spacing w:before="40" w:after="40" w:line="220" w:lineRule="exact"/>
              <w:jc w:val="right"/>
              <w:rPr>
                <w:sz w:val="18"/>
              </w:rPr>
            </w:pPr>
            <w:r w:rsidRPr="00716C38">
              <w:rPr>
                <w:sz w:val="18"/>
                <w:lang w:val="fr-FR"/>
              </w:rPr>
              <w:t>9</w:t>
            </w:r>
          </w:p>
        </w:tc>
        <w:tc>
          <w:tcPr>
            <w:tcW w:w="614" w:type="dxa"/>
            <w:shd w:val="clear" w:color="auto" w:fill="auto"/>
            <w:noWrap/>
            <w:tcMar>
              <w:right w:w="57" w:type="dxa"/>
            </w:tcMar>
            <w:vAlign w:val="bottom"/>
            <w:hideMark/>
          </w:tcPr>
          <w:p w14:paraId="2977ABAE"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c>
          <w:tcPr>
            <w:tcW w:w="614" w:type="dxa"/>
            <w:shd w:val="clear" w:color="auto" w:fill="auto"/>
            <w:noWrap/>
            <w:tcMar>
              <w:right w:w="57" w:type="dxa"/>
            </w:tcMar>
            <w:vAlign w:val="bottom"/>
            <w:hideMark/>
          </w:tcPr>
          <w:p w14:paraId="6F01F173"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c>
          <w:tcPr>
            <w:tcW w:w="614" w:type="dxa"/>
            <w:shd w:val="clear" w:color="auto" w:fill="auto"/>
            <w:noWrap/>
            <w:tcMar>
              <w:right w:w="57" w:type="dxa"/>
            </w:tcMar>
            <w:vAlign w:val="bottom"/>
            <w:hideMark/>
          </w:tcPr>
          <w:p w14:paraId="3898AE4E"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r>
      <w:tr w:rsidR="00716C38" w:rsidRPr="00716C38" w14:paraId="1DD80F2E" w14:textId="77777777" w:rsidTr="00716C38">
        <w:tc>
          <w:tcPr>
            <w:tcW w:w="4302" w:type="dxa"/>
            <w:tcBorders>
              <w:bottom w:val="single" w:sz="4" w:space="0" w:color="auto"/>
            </w:tcBorders>
            <w:shd w:val="clear" w:color="auto" w:fill="auto"/>
            <w:noWrap/>
            <w:hideMark/>
          </w:tcPr>
          <w:p w14:paraId="128847BF" w14:textId="77777777" w:rsidR="00D50EA4" w:rsidRPr="00716C38" w:rsidRDefault="00D50EA4" w:rsidP="00716C38">
            <w:pPr>
              <w:suppressAutoHyphens w:val="0"/>
              <w:spacing w:before="40" w:after="40" w:line="220" w:lineRule="exact"/>
              <w:rPr>
                <w:sz w:val="18"/>
              </w:rPr>
            </w:pPr>
            <w:r w:rsidRPr="00716C38">
              <w:rPr>
                <w:sz w:val="18"/>
                <w:lang w:val="fr-FR"/>
              </w:rPr>
              <w:t>Conflit d’autonomie</w:t>
            </w:r>
          </w:p>
        </w:tc>
        <w:tc>
          <w:tcPr>
            <w:tcW w:w="613" w:type="dxa"/>
            <w:tcBorders>
              <w:bottom w:val="single" w:sz="4" w:space="0" w:color="auto"/>
            </w:tcBorders>
            <w:shd w:val="clear" w:color="auto" w:fill="auto"/>
            <w:noWrap/>
            <w:tcMar>
              <w:right w:w="57" w:type="dxa"/>
            </w:tcMar>
            <w:vAlign w:val="bottom"/>
            <w:hideMark/>
          </w:tcPr>
          <w:p w14:paraId="11352236"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c>
          <w:tcPr>
            <w:tcW w:w="613" w:type="dxa"/>
            <w:tcBorders>
              <w:bottom w:val="single" w:sz="4" w:space="0" w:color="auto"/>
            </w:tcBorders>
            <w:shd w:val="clear" w:color="auto" w:fill="auto"/>
            <w:noWrap/>
            <w:tcMar>
              <w:right w:w="57" w:type="dxa"/>
            </w:tcMar>
            <w:vAlign w:val="bottom"/>
            <w:hideMark/>
          </w:tcPr>
          <w:p w14:paraId="3E6E3175"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c>
          <w:tcPr>
            <w:tcW w:w="614" w:type="dxa"/>
            <w:tcBorders>
              <w:bottom w:val="single" w:sz="4" w:space="0" w:color="auto"/>
            </w:tcBorders>
            <w:shd w:val="clear" w:color="auto" w:fill="auto"/>
            <w:noWrap/>
            <w:tcMar>
              <w:right w:w="57" w:type="dxa"/>
            </w:tcMar>
            <w:vAlign w:val="bottom"/>
            <w:hideMark/>
          </w:tcPr>
          <w:p w14:paraId="246C260E" w14:textId="77777777" w:rsidR="00D50EA4" w:rsidRPr="00716C38" w:rsidRDefault="00D50EA4" w:rsidP="00716C38">
            <w:pPr>
              <w:suppressAutoHyphens w:val="0"/>
              <w:spacing w:before="40" w:after="40" w:line="220" w:lineRule="exact"/>
              <w:jc w:val="right"/>
              <w:rPr>
                <w:sz w:val="18"/>
              </w:rPr>
            </w:pPr>
            <w:r w:rsidRPr="00716C38">
              <w:rPr>
                <w:sz w:val="18"/>
                <w:lang w:val="fr-FR"/>
              </w:rPr>
              <w:t>0</w:t>
            </w:r>
          </w:p>
        </w:tc>
        <w:tc>
          <w:tcPr>
            <w:tcW w:w="614" w:type="dxa"/>
            <w:tcBorders>
              <w:bottom w:val="single" w:sz="4" w:space="0" w:color="auto"/>
            </w:tcBorders>
            <w:shd w:val="clear" w:color="auto" w:fill="auto"/>
            <w:noWrap/>
            <w:tcMar>
              <w:right w:w="57" w:type="dxa"/>
            </w:tcMar>
            <w:vAlign w:val="bottom"/>
            <w:hideMark/>
          </w:tcPr>
          <w:p w14:paraId="63FCA4AD"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c>
          <w:tcPr>
            <w:tcW w:w="614" w:type="dxa"/>
            <w:tcBorders>
              <w:bottom w:val="single" w:sz="4" w:space="0" w:color="auto"/>
            </w:tcBorders>
            <w:shd w:val="clear" w:color="auto" w:fill="auto"/>
            <w:noWrap/>
            <w:tcMar>
              <w:right w:w="57" w:type="dxa"/>
            </w:tcMar>
            <w:vAlign w:val="bottom"/>
            <w:hideMark/>
          </w:tcPr>
          <w:p w14:paraId="6E466686" w14:textId="77777777" w:rsidR="00D50EA4" w:rsidRPr="00716C38" w:rsidRDefault="00D50EA4" w:rsidP="00716C38">
            <w:pPr>
              <w:suppressAutoHyphens w:val="0"/>
              <w:spacing w:before="40" w:after="40" w:line="220" w:lineRule="exact"/>
              <w:jc w:val="right"/>
              <w:rPr>
                <w:sz w:val="18"/>
              </w:rPr>
            </w:pPr>
            <w:r w:rsidRPr="00716C38">
              <w:rPr>
                <w:sz w:val="18"/>
                <w:lang w:val="fr-FR"/>
              </w:rPr>
              <w:t>0</w:t>
            </w:r>
          </w:p>
        </w:tc>
      </w:tr>
      <w:tr w:rsidR="00716C38" w:rsidRPr="00716C38" w14:paraId="08A07173" w14:textId="77777777" w:rsidTr="00716C38">
        <w:tc>
          <w:tcPr>
            <w:tcW w:w="4302" w:type="dxa"/>
            <w:tcBorders>
              <w:top w:val="single" w:sz="4" w:space="0" w:color="auto"/>
              <w:bottom w:val="single" w:sz="4" w:space="0" w:color="auto"/>
            </w:tcBorders>
            <w:shd w:val="clear" w:color="auto" w:fill="auto"/>
            <w:noWrap/>
            <w:hideMark/>
          </w:tcPr>
          <w:p w14:paraId="04CB0BCA" w14:textId="77777777" w:rsidR="00D50EA4" w:rsidRPr="00716C38" w:rsidRDefault="00D50EA4" w:rsidP="00716C38">
            <w:pPr>
              <w:suppressAutoHyphens w:val="0"/>
              <w:spacing w:before="80" w:after="80" w:line="220" w:lineRule="exact"/>
              <w:ind w:left="113"/>
              <w:rPr>
                <w:b/>
                <w:bCs/>
                <w:sz w:val="18"/>
                <w:lang w:val="fr-FR"/>
              </w:rPr>
            </w:pPr>
            <w:r w:rsidRPr="00716C38">
              <w:rPr>
                <w:b/>
                <w:bCs/>
                <w:sz w:val="18"/>
                <w:lang w:val="fr-FR"/>
              </w:rPr>
              <w:t>Nombre de faits</w:t>
            </w:r>
          </w:p>
        </w:tc>
        <w:tc>
          <w:tcPr>
            <w:tcW w:w="613" w:type="dxa"/>
            <w:tcBorders>
              <w:top w:val="single" w:sz="4" w:space="0" w:color="auto"/>
              <w:bottom w:val="single" w:sz="4" w:space="0" w:color="auto"/>
            </w:tcBorders>
            <w:shd w:val="clear" w:color="auto" w:fill="auto"/>
            <w:noWrap/>
            <w:tcMar>
              <w:right w:w="57" w:type="dxa"/>
            </w:tcMar>
            <w:vAlign w:val="bottom"/>
            <w:hideMark/>
          </w:tcPr>
          <w:p w14:paraId="7C900112"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52</w:t>
            </w:r>
          </w:p>
        </w:tc>
        <w:tc>
          <w:tcPr>
            <w:tcW w:w="613" w:type="dxa"/>
            <w:tcBorders>
              <w:top w:val="single" w:sz="4" w:space="0" w:color="auto"/>
              <w:bottom w:val="single" w:sz="4" w:space="0" w:color="auto"/>
            </w:tcBorders>
            <w:shd w:val="clear" w:color="auto" w:fill="auto"/>
            <w:noWrap/>
            <w:tcMar>
              <w:right w:w="57" w:type="dxa"/>
            </w:tcMar>
            <w:vAlign w:val="bottom"/>
            <w:hideMark/>
          </w:tcPr>
          <w:p w14:paraId="3B8614B0"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54</w:t>
            </w:r>
          </w:p>
        </w:tc>
        <w:tc>
          <w:tcPr>
            <w:tcW w:w="614" w:type="dxa"/>
            <w:tcBorders>
              <w:top w:val="single" w:sz="4" w:space="0" w:color="auto"/>
              <w:bottom w:val="single" w:sz="4" w:space="0" w:color="auto"/>
            </w:tcBorders>
            <w:shd w:val="clear" w:color="auto" w:fill="auto"/>
            <w:noWrap/>
            <w:tcMar>
              <w:right w:w="57" w:type="dxa"/>
            </w:tcMar>
            <w:vAlign w:val="bottom"/>
            <w:hideMark/>
          </w:tcPr>
          <w:p w14:paraId="21D4753D"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43</w:t>
            </w:r>
          </w:p>
        </w:tc>
        <w:tc>
          <w:tcPr>
            <w:tcW w:w="614" w:type="dxa"/>
            <w:tcBorders>
              <w:top w:val="single" w:sz="4" w:space="0" w:color="auto"/>
              <w:bottom w:val="single" w:sz="4" w:space="0" w:color="auto"/>
            </w:tcBorders>
            <w:shd w:val="clear" w:color="auto" w:fill="auto"/>
            <w:noWrap/>
            <w:tcMar>
              <w:right w:w="57" w:type="dxa"/>
            </w:tcMar>
            <w:vAlign w:val="bottom"/>
            <w:hideMark/>
          </w:tcPr>
          <w:p w14:paraId="6EA25BB5"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37</w:t>
            </w:r>
          </w:p>
        </w:tc>
        <w:tc>
          <w:tcPr>
            <w:tcW w:w="614" w:type="dxa"/>
            <w:tcBorders>
              <w:top w:val="single" w:sz="4" w:space="0" w:color="auto"/>
              <w:bottom w:val="single" w:sz="4" w:space="0" w:color="auto"/>
            </w:tcBorders>
            <w:shd w:val="clear" w:color="auto" w:fill="auto"/>
            <w:noWrap/>
            <w:tcMar>
              <w:right w:w="57" w:type="dxa"/>
            </w:tcMar>
            <w:vAlign w:val="bottom"/>
            <w:hideMark/>
          </w:tcPr>
          <w:p w14:paraId="65A51195"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40</w:t>
            </w:r>
          </w:p>
        </w:tc>
      </w:tr>
      <w:tr w:rsidR="00716C38" w:rsidRPr="00716C38" w14:paraId="3588D0AE" w14:textId="77777777" w:rsidTr="00716C38">
        <w:tc>
          <w:tcPr>
            <w:tcW w:w="4302" w:type="dxa"/>
            <w:tcBorders>
              <w:top w:val="single" w:sz="4" w:space="0" w:color="auto"/>
              <w:bottom w:val="single" w:sz="12" w:space="0" w:color="auto"/>
            </w:tcBorders>
            <w:shd w:val="clear" w:color="auto" w:fill="auto"/>
            <w:noWrap/>
            <w:hideMark/>
          </w:tcPr>
          <w:p w14:paraId="0E2D06F9" w14:textId="77777777" w:rsidR="00D50EA4" w:rsidRPr="00716C38" w:rsidRDefault="00D50EA4" w:rsidP="00716C38">
            <w:pPr>
              <w:suppressAutoHyphens w:val="0"/>
              <w:spacing w:before="80" w:after="80" w:line="220" w:lineRule="exact"/>
              <w:ind w:left="113"/>
              <w:rPr>
                <w:b/>
                <w:bCs/>
                <w:sz w:val="18"/>
                <w:lang w:val="fr-FR"/>
              </w:rPr>
            </w:pPr>
            <w:r w:rsidRPr="00716C38">
              <w:rPr>
                <w:b/>
                <w:bCs/>
                <w:sz w:val="18"/>
                <w:lang w:val="fr-FR"/>
              </w:rPr>
              <w:t>Nombre de clients</w:t>
            </w:r>
          </w:p>
        </w:tc>
        <w:tc>
          <w:tcPr>
            <w:tcW w:w="613" w:type="dxa"/>
            <w:tcBorders>
              <w:top w:val="single" w:sz="4" w:space="0" w:color="auto"/>
              <w:bottom w:val="single" w:sz="12" w:space="0" w:color="auto"/>
            </w:tcBorders>
            <w:shd w:val="clear" w:color="auto" w:fill="auto"/>
            <w:noWrap/>
            <w:tcMar>
              <w:right w:w="57" w:type="dxa"/>
            </w:tcMar>
            <w:vAlign w:val="bottom"/>
            <w:hideMark/>
          </w:tcPr>
          <w:p w14:paraId="707128CA"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49</w:t>
            </w:r>
          </w:p>
        </w:tc>
        <w:tc>
          <w:tcPr>
            <w:tcW w:w="613" w:type="dxa"/>
            <w:tcBorders>
              <w:top w:val="single" w:sz="4" w:space="0" w:color="auto"/>
              <w:bottom w:val="single" w:sz="12" w:space="0" w:color="auto"/>
            </w:tcBorders>
            <w:shd w:val="clear" w:color="auto" w:fill="auto"/>
            <w:noWrap/>
            <w:tcMar>
              <w:right w:w="57" w:type="dxa"/>
            </w:tcMar>
            <w:vAlign w:val="bottom"/>
            <w:hideMark/>
          </w:tcPr>
          <w:p w14:paraId="4036BF46"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53</w:t>
            </w:r>
          </w:p>
        </w:tc>
        <w:tc>
          <w:tcPr>
            <w:tcW w:w="614" w:type="dxa"/>
            <w:tcBorders>
              <w:top w:val="single" w:sz="4" w:space="0" w:color="auto"/>
              <w:bottom w:val="single" w:sz="12" w:space="0" w:color="auto"/>
            </w:tcBorders>
            <w:shd w:val="clear" w:color="auto" w:fill="auto"/>
            <w:noWrap/>
            <w:tcMar>
              <w:right w:w="57" w:type="dxa"/>
            </w:tcMar>
            <w:vAlign w:val="bottom"/>
            <w:hideMark/>
          </w:tcPr>
          <w:p w14:paraId="0F54BDDE"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40</w:t>
            </w:r>
          </w:p>
        </w:tc>
        <w:tc>
          <w:tcPr>
            <w:tcW w:w="614" w:type="dxa"/>
            <w:tcBorders>
              <w:top w:val="single" w:sz="4" w:space="0" w:color="auto"/>
              <w:bottom w:val="single" w:sz="12" w:space="0" w:color="auto"/>
            </w:tcBorders>
            <w:shd w:val="clear" w:color="auto" w:fill="auto"/>
            <w:noWrap/>
            <w:tcMar>
              <w:right w:w="57" w:type="dxa"/>
            </w:tcMar>
            <w:vAlign w:val="bottom"/>
            <w:hideMark/>
          </w:tcPr>
          <w:p w14:paraId="4104B488"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36</w:t>
            </w:r>
          </w:p>
        </w:tc>
        <w:tc>
          <w:tcPr>
            <w:tcW w:w="614" w:type="dxa"/>
            <w:tcBorders>
              <w:top w:val="single" w:sz="4" w:space="0" w:color="auto"/>
              <w:bottom w:val="single" w:sz="12" w:space="0" w:color="auto"/>
            </w:tcBorders>
            <w:shd w:val="clear" w:color="auto" w:fill="auto"/>
            <w:noWrap/>
            <w:tcMar>
              <w:right w:w="57" w:type="dxa"/>
            </w:tcMar>
            <w:vAlign w:val="bottom"/>
            <w:hideMark/>
          </w:tcPr>
          <w:p w14:paraId="6C8E98CD"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36</w:t>
            </w:r>
          </w:p>
        </w:tc>
      </w:tr>
    </w:tbl>
    <w:p w14:paraId="5CBA85BD" w14:textId="77777777" w:rsidR="00D50EA4" w:rsidRPr="00D50EA4" w:rsidRDefault="00D50EA4" w:rsidP="00D50EA4"/>
    <w:tbl>
      <w:tblPr>
        <w:tblW w:w="7370" w:type="dxa"/>
        <w:tblInd w:w="1134" w:type="dxa"/>
        <w:tblLayout w:type="fixed"/>
        <w:tblCellMar>
          <w:left w:w="0" w:type="dxa"/>
          <w:right w:w="0" w:type="dxa"/>
        </w:tblCellMar>
        <w:tblLook w:val="04A0" w:firstRow="1" w:lastRow="0" w:firstColumn="1" w:lastColumn="0" w:noHBand="0" w:noVBand="1"/>
      </w:tblPr>
      <w:tblGrid>
        <w:gridCol w:w="3797"/>
        <w:gridCol w:w="510"/>
        <w:gridCol w:w="510"/>
        <w:gridCol w:w="511"/>
        <w:gridCol w:w="510"/>
        <w:gridCol w:w="511"/>
        <w:gridCol w:w="510"/>
        <w:gridCol w:w="511"/>
      </w:tblGrid>
      <w:tr w:rsidR="00716C38" w:rsidRPr="00716C38" w14:paraId="78698353" w14:textId="77777777" w:rsidTr="00716C38">
        <w:trPr>
          <w:tblHeader/>
        </w:trPr>
        <w:tc>
          <w:tcPr>
            <w:tcW w:w="3797" w:type="dxa"/>
            <w:tcBorders>
              <w:top w:val="single" w:sz="4" w:space="0" w:color="auto"/>
              <w:bottom w:val="single" w:sz="12" w:space="0" w:color="auto"/>
            </w:tcBorders>
            <w:shd w:val="clear" w:color="auto" w:fill="auto"/>
            <w:noWrap/>
            <w:vAlign w:val="bottom"/>
            <w:hideMark/>
          </w:tcPr>
          <w:p w14:paraId="7AA99E64" w14:textId="77777777" w:rsidR="00D50EA4" w:rsidRPr="00716C38" w:rsidRDefault="00D50EA4" w:rsidP="00716C38">
            <w:pPr>
              <w:suppressAutoHyphens w:val="0"/>
              <w:spacing w:before="80" w:after="80" w:line="200" w:lineRule="exact"/>
              <w:rPr>
                <w:bCs/>
                <w:i/>
                <w:sz w:val="16"/>
                <w:szCs w:val="16"/>
              </w:rPr>
            </w:pPr>
            <w:r w:rsidRPr="00716C38">
              <w:rPr>
                <w:i/>
                <w:sz w:val="16"/>
                <w:lang w:val="fr-FR"/>
              </w:rPr>
              <w:t>Faits :</w:t>
            </w:r>
          </w:p>
        </w:tc>
        <w:tc>
          <w:tcPr>
            <w:tcW w:w="510" w:type="dxa"/>
            <w:tcBorders>
              <w:top w:val="single" w:sz="4" w:space="0" w:color="auto"/>
              <w:bottom w:val="single" w:sz="12" w:space="0" w:color="auto"/>
            </w:tcBorders>
            <w:shd w:val="clear" w:color="auto" w:fill="auto"/>
            <w:noWrap/>
            <w:tcMar>
              <w:right w:w="57" w:type="dxa"/>
            </w:tcMar>
            <w:vAlign w:val="bottom"/>
            <w:hideMark/>
          </w:tcPr>
          <w:p w14:paraId="582E5066" w14:textId="77777777" w:rsidR="00D50EA4" w:rsidRPr="00716C38" w:rsidRDefault="00D50EA4" w:rsidP="00716C38">
            <w:pPr>
              <w:suppressAutoHyphens w:val="0"/>
              <w:spacing w:before="80" w:after="80" w:line="200" w:lineRule="exact"/>
              <w:jc w:val="right"/>
              <w:rPr>
                <w:bCs/>
                <w:i/>
                <w:sz w:val="16"/>
                <w:szCs w:val="16"/>
              </w:rPr>
            </w:pPr>
            <w:r w:rsidRPr="00716C38">
              <w:rPr>
                <w:i/>
                <w:sz w:val="16"/>
                <w:lang w:val="fr-FR"/>
              </w:rPr>
              <w:t>2016</w:t>
            </w:r>
          </w:p>
        </w:tc>
        <w:tc>
          <w:tcPr>
            <w:tcW w:w="510" w:type="dxa"/>
            <w:tcBorders>
              <w:top w:val="single" w:sz="4" w:space="0" w:color="auto"/>
              <w:bottom w:val="single" w:sz="12" w:space="0" w:color="auto"/>
            </w:tcBorders>
            <w:shd w:val="clear" w:color="auto" w:fill="auto"/>
            <w:noWrap/>
            <w:tcMar>
              <w:right w:w="57" w:type="dxa"/>
            </w:tcMar>
            <w:vAlign w:val="bottom"/>
            <w:hideMark/>
          </w:tcPr>
          <w:p w14:paraId="03CF2C74" w14:textId="77777777" w:rsidR="00D50EA4" w:rsidRPr="00716C38" w:rsidRDefault="00D50EA4" w:rsidP="00716C38">
            <w:pPr>
              <w:suppressAutoHyphens w:val="0"/>
              <w:spacing w:before="80" w:after="80" w:line="200" w:lineRule="exact"/>
              <w:jc w:val="right"/>
              <w:rPr>
                <w:bCs/>
                <w:i/>
                <w:sz w:val="16"/>
                <w:szCs w:val="16"/>
              </w:rPr>
            </w:pPr>
            <w:r w:rsidRPr="00716C38">
              <w:rPr>
                <w:i/>
                <w:sz w:val="16"/>
                <w:lang w:val="fr-FR"/>
              </w:rPr>
              <w:t>2015</w:t>
            </w:r>
          </w:p>
        </w:tc>
        <w:tc>
          <w:tcPr>
            <w:tcW w:w="511" w:type="dxa"/>
            <w:tcBorders>
              <w:top w:val="single" w:sz="4" w:space="0" w:color="auto"/>
              <w:bottom w:val="single" w:sz="12" w:space="0" w:color="auto"/>
            </w:tcBorders>
            <w:shd w:val="clear" w:color="auto" w:fill="auto"/>
            <w:noWrap/>
            <w:tcMar>
              <w:right w:w="57" w:type="dxa"/>
            </w:tcMar>
            <w:vAlign w:val="bottom"/>
            <w:hideMark/>
          </w:tcPr>
          <w:p w14:paraId="3DE917FC" w14:textId="77777777" w:rsidR="00D50EA4" w:rsidRPr="00716C38" w:rsidRDefault="00D50EA4" w:rsidP="00716C38">
            <w:pPr>
              <w:suppressAutoHyphens w:val="0"/>
              <w:spacing w:before="80" w:after="80" w:line="200" w:lineRule="exact"/>
              <w:jc w:val="right"/>
              <w:rPr>
                <w:bCs/>
                <w:i/>
                <w:sz w:val="16"/>
                <w:szCs w:val="16"/>
              </w:rPr>
            </w:pPr>
            <w:r w:rsidRPr="00716C38">
              <w:rPr>
                <w:i/>
                <w:sz w:val="16"/>
                <w:lang w:val="fr-FR"/>
              </w:rPr>
              <w:t>2014</w:t>
            </w:r>
          </w:p>
        </w:tc>
        <w:tc>
          <w:tcPr>
            <w:tcW w:w="510" w:type="dxa"/>
            <w:tcBorders>
              <w:top w:val="single" w:sz="4" w:space="0" w:color="auto"/>
              <w:bottom w:val="single" w:sz="12" w:space="0" w:color="auto"/>
            </w:tcBorders>
            <w:shd w:val="clear" w:color="auto" w:fill="auto"/>
            <w:noWrap/>
            <w:tcMar>
              <w:right w:w="57" w:type="dxa"/>
            </w:tcMar>
            <w:vAlign w:val="bottom"/>
            <w:hideMark/>
          </w:tcPr>
          <w:p w14:paraId="324A0114" w14:textId="77777777" w:rsidR="00D50EA4" w:rsidRPr="00716C38" w:rsidRDefault="00D50EA4" w:rsidP="00716C38">
            <w:pPr>
              <w:suppressAutoHyphens w:val="0"/>
              <w:spacing w:before="80" w:after="80" w:line="200" w:lineRule="exact"/>
              <w:jc w:val="right"/>
              <w:rPr>
                <w:bCs/>
                <w:i/>
                <w:sz w:val="16"/>
                <w:szCs w:val="16"/>
              </w:rPr>
            </w:pPr>
            <w:r w:rsidRPr="00716C38">
              <w:rPr>
                <w:i/>
                <w:sz w:val="16"/>
                <w:lang w:val="fr-FR"/>
              </w:rPr>
              <w:t>2013</w:t>
            </w:r>
          </w:p>
        </w:tc>
        <w:tc>
          <w:tcPr>
            <w:tcW w:w="511" w:type="dxa"/>
            <w:tcBorders>
              <w:top w:val="single" w:sz="4" w:space="0" w:color="auto"/>
              <w:bottom w:val="single" w:sz="12" w:space="0" w:color="auto"/>
            </w:tcBorders>
            <w:shd w:val="clear" w:color="auto" w:fill="auto"/>
            <w:noWrap/>
            <w:tcMar>
              <w:right w:w="57" w:type="dxa"/>
            </w:tcMar>
            <w:vAlign w:val="bottom"/>
            <w:hideMark/>
          </w:tcPr>
          <w:p w14:paraId="5C1830A2" w14:textId="77777777" w:rsidR="00D50EA4" w:rsidRPr="00716C38" w:rsidRDefault="00D50EA4" w:rsidP="00716C38">
            <w:pPr>
              <w:suppressAutoHyphens w:val="0"/>
              <w:spacing w:before="80" w:after="80" w:line="200" w:lineRule="exact"/>
              <w:jc w:val="right"/>
              <w:rPr>
                <w:bCs/>
                <w:i/>
                <w:sz w:val="16"/>
                <w:szCs w:val="16"/>
              </w:rPr>
            </w:pPr>
            <w:r w:rsidRPr="00716C38">
              <w:rPr>
                <w:i/>
                <w:sz w:val="16"/>
                <w:lang w:val="fr-FR"/>
              </w:rPr>
              <w:t>2012</w:t>
            </w:r>
          </w:p>
        </w:tc>
        <w:tc>
          <w:tcPr>
            <w:tcW w:w="510" w:type="dxa"/>
            <w:tcBorders>
              <w:top w:val="single" w:sz="4" w:space="0" w:color="auto"/>
              <w:bottom w:val="single" w:sz="12" w:space="0" w:color="auto"/>
            </w:tcBorders>
            <w:shd w:val="clear" w:color="auto" w:fill="auto"/>
            <w:noWrap/>
            <w:tcMar>
              <w:right w:w="57" w:type="dxa"/>
            </w:tcMar>
            <w:vAlign w:val="bottom"/>
            <w:hideMark/>
          </w:tcPr>
          <w:p w14:paraId="270EA4EC" w14:textId="77777777" w:rsidR="00D50EA4" w:rsidRPr="00716C38" w:rsidRDefault="00D50EA4" w:rsidP="00716C38">
            <w:pPr>
              <w:suppressAutoHyphens w:val="0"/>
              <w:spacing w:before="80" w:after="80" w:line="200" w:lineRule="exact"/>
              <w:jc w:val="right"/>
              <w:rPr>
                <w:bCs/>
                <w:i/>
                <w:sz w:val="16"/>
                <w:szCs w:val="16"/>
              </w:rPr>
            </w:pPr>
            <w:r w:rsidRPr="00716C38">
              <w:rPr>
                <w:i/>
                <w:sz w:val="16"/>
                <w:lang w:val="fr-FR"/>
              </w:rPr>
              <w:t>2011</w:t>
            </w:r>
          </w:p>
        </w:tc>
        <w:tc>
          <w:tcPr>
            <w:tcW w:w="511" w:type="dxa"/>
            <w:tcBorders>
              <w:top w:val="single" w:sz="4" w:space="0" w:color="auto"/>
              <w:bottom w:val="single" w:sz="12" w:space="0" w:color="auto"/>
            </w:tcBorders>
            <w:shd w:val="clear" w:color="auto" w:fill="auto"/>
            <w:noWrap/>
            <w:tcMar>
              <w:right w:w="57" w:type="dxa"/>
            </w:tcMar>
            <w:vAlign w:val="bottom"/>
            <w:hideMark/>
          </w:tcPr>
          <w:p w14:paraId="77D9C50D" w14:textId="77777777" w:rsidR="00D50EA4" w:rsidRPr="00716C38" w:rsidRDefault="00D50EA4" w:rsidP="00716C38">
            <w:pPr>
              <w:suppressAutoHyphens w:val="0"/>
              <w:spacing w:before="80" w:after="80" w:line="200" w:lineRule="exact"/>
              <w:jc w:val="right"/>
              <w:rPr>
                <w:bCs/>
                <w:i/>
                <w:sz w:val="16"/>
                <w:szCs w:val="16"/>
              </w:rPr>
            </w:pPr>
            <w:r w:rsidRPr="00716C38">
              <w:rPr>
                <w:i/>
                <w:sz w:val="16"/>
                <w:lang w:val="fr-FR"/>
              </w:rPr>
              <w:t>2010</w:t>
            </w:r>
          </w:p>
        </w:tc>
      </w:tr>
      <w:tr w:rsidR="00716C38" w:rsidRPr="00716C38" w14:paraId="75A4B65F" w14:textId="77777777" w:rsidTr="00716C38">
        <w:tc>
          <w:tcPr>
            <w:tcW w:w="3797" w:type="dxa"/>
            <w:tcBorders>
              <w:top w:val="single" w:sz="12" w:space="0" w:color="auto"/>
            </w:tcBorders>
            <w:shd w:val="clear" w:color="auto" w:fill="auto"/>
            <w:noWrap/>
            <w:hideMark/>
          </w:tcPr>
          <w:p w14:paraId="02DFEDE2" w14:textId="77777777" w:rsidR="00D50EA4" w:rsidRPr="00716C38" w:rsidRDefault="00D50EA4" w:rsidP="00716C38">
            <w:pPr>
              <w:suppressAutoHyphens w:val="0"/>
              <w:spacing w:before="40" w:after="40" w:line="220" w:lineRule="exact"/>
              <w:rPr>
                <w:sz w:val="18"/>
                <w:szCs w:val="16"/>
              </w:rPr>
            </w:pPr>
            <w:r w:rsidRPr="00716C38">
              <w:rPr>
                <w:sz w:val="18"/>
                <w:lang w:val="fr-FR"/>
              </w:rPr>
              <w:t>Négligence présumée</w:t>
            </w:r>
          </w:p>
        </w:tc>
        <w:tc>
          <w:tcPr>
            <w:tcW w:w="510" w:type="dxa"/>
            <w:tcBorders>
              <w:top w:val="single" w:sz="12" w:space="0" w:color="auto"/>
            </w:tcBorders>
            <w:shd w:val="clear" w:color="auto" w:fill="auto"/>
            <w:noWrap/>
            <w:tcMar>
              <w:right w:w="57" w:type="dxa"/>
            </w:tcMar>
            <w:vAlign w:val="bottom"/>
            <w:hideMark/>
          </w:tcPr>
          <w:p w14:paraId="63B5ABC6"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13</w:t>
            </w:r>
          </w:p>
        </w:tc>
        <w:tc>
          <w:tcPr>
            <w:tcW w:w="510" w:type="dxa"/>
            <w:tcBorders>
              <w:top w:val="single" w:sz="12" w:space="0" w:color="auto"/>
            </w:tcBorders>
            <w:shd w:val="clear" w:color="auto" w:fill="auto"/>
            <w:noWrap/>
            <w:tcMar>
              <w:right w:w="57" w:type="dxa"/>
            </w:tcMar>
            <w:vAlign w:val="bottom"/>
            <w:hideMark/>
          </w:tcPr>
          <w:p w14:paraId="4B8BBF5F"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8</w:t>
            </w:r>
          </w:p>
        </w:tc>
        <w:tc>
          <w:tcPr>
            <w:tcW w:w="511" w:type="dxa"/>
            <w:tcBorders>
              <w:top w:val="single" w:sz="12" w:space="0" w:color="auto"/>
            </w:tcBorders>
            <w:shd w:val="clear" w:color="auto" w:fill="auto"/>
            <w:noWrap/>
            <w:tcMar>
              <w:right w:w="57" w:type="dxa"/>
            </w:tcMar>
            <w:vAlign w:val="bottom"/>
            <w:hideMark/>
          </w:tcPr>
          <w:p w14:paraId="4B397455"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7</w:t>
            </w:r>
          </w:p>
        </w:tc>
        <w:tc>
          <w:tcPr>
            <w:tcW w:w="510" w:type="dxa"/>
            <w:tcBorders>
              <w:top w:val="single" w:sz="12" w:space="0" w:color="auto"/>
            </w:tcBorders>
            <w:shd w:val="clear" w:color="auto" w:fill="auto"/>
            <w:noWrap/>
            <w:tcMar>
              <w:right w:w="57" w:type="dxa"/>
            </w:tcMar>
            <w:vAlign w:val="bottom"/>
            <w:hideMark/>
          </w:tcPr>
          <w:p w14:paraId="7630AC07"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13</w:t>
            </w:r>
          </w:p>
        </w:tc>
        <w:tc>
          <w:tcPr>
            <w:tcW w:w="511" w:type="dxa"/>
            <w:tcBorders>
              <w:top w:val="single" w:sz="12" w:space="0" w:color="auto"/>
            </w:tcBorders>
            <w:shd w:val="clear" w:color="auto" w:fill="auto"/>
            <w:noWrap/>
            <w:tcMar>
              <w:right w:w="57" w:type="dxa"/>
            </w:tcMar>
            <w:vAlign w:val="bottom"/>
            <w:hideMark/>
          </w:tcPr>
          <w:p w14:paraId="44448FDD"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13</w:t>
            </w:r>
          </w:p>
        </w:tc>
        <w:tc>
          <w:tcPr>
            <w:tcW w:w="510" w:type="dxa"/>
            <w:tcBorders>
              <w:top w:val="single" w:sz="12" w:space="0" w:color="auto"/>
            </w:tcBorders>
            <w:shd w:val="clear" w:color="auto" w:fill="auto"/>
            <w:noWrap/>
            <w:tcMar>
              <w:right w:w="57" w:type="dxa"/>
            </w:tcMar>
            <w:vAlign w:val="bottom"/>
            <w:hideMark/>
          </w:tcPr>
          <w:p w14:paraId="154FECED"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6</w:t>
            </w:r>
          </w:p>
        </w:tc>
        <w:tc>
          <w:tcPr>
            <w:tcW w:w="511" w:type="dxa"/>
            <w:tcBorders>
              <w:top w:val="single" w:sz="12" w:space="0" w:color="auto"/>
            </w:tcBorders>
            <w:shd w:val="clear" w:color="auto" w:fill="auto"/>
            <w:noWrap/>
            <w:tcMar>
              <w:right w:w="57" w:type="dxa"/>
            </w:tcMar>
            <w:vAlign w:val="bottom"/>
            <w:hideMark/>
          </w:tcPr>
          <w:p w14:paraId="3640F932"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11</w:t>
            </w:r>
          </w:p>
        </w:tc>
      </w:tr>
      <w:tr w:rsidR="00716C38" w:rsidRPr="00716C38" w14:paraId="45DFD0C5" w14:textId="77777777" w:rsidTr="00716C38">
        <w:tc>
          <w:tcPr>
            <w:tcW w:w="3797" w:type="dxa"/>
            <w:shd w:val="clear" w:color="auto" w:fill="auto"/>
            <w:noWrap/>
            <w:hideMark/>
          </w:tcPr>
          <w:p w14:paraId="4AF55817" w14:textId="77777777" w:rsidR="00D50EA4" w:rsidRPr="00716C38" w:rsidRDefault="00D50EA4" w:rsidP="00716C38">
            <w:pPr>
              <w:suppressAutoHyphens w:val="0"/>
              <w:spacing w:before="40" w:after="40" w:line="220" w:lineRule="exact"/>
              <w:rPr>
                <w:sz w:val="18"/>
                <w:szCs w:val="16"/>
              </w:rPr>
            </w:pPr>
            <w:r w:rsidRPr="00716C38">
              <w:rPr>
                <w:sz w:val="18"/>
                <w:lang w:val="fr-FR"/>
              </w:rPr>
              <w:t>Négligence</w:t>
            </w:r>
          </w:p>
        </w:tc>
        <w:tc>
          <w:tcPr>
            <w:tcW w:w="510" w:type="dxa"/>
            <w:shd w:val="clear" w:color="auto" w:fill="auto"/>
            <w:noWrap/>
            <w:tcMar>
              <w:right w:w="57" w:type="dxa"/>
            </w:tcMar>
            <w:vAlign w:val="bottom"/>
            <w:hideMark/>
          </w:tcPr>
          <w:p w14:paraId="414154AE"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7</w:t>
            </w:r>
          </w:p>
        </w:tc>
        <w:tc>
          <w:tcPr>
            <w:tcW w:w="510" w:type="dxa"/>
            <w:shd w:val="clear" w:color="auto" w:fill="auto"/>
            <w:noWrap/>
            <w:tcMar>
              <w:right w:w="57" w:type="dxa"/>
            </w:tcMar>
            <w:vAlign w:val="bottom"/>
            <w:hideMark/>
          </w:tcPr>
          <w:p w14:paraId="025A6763"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11</w:t>
            </w:r>
          </w:p>
        </w:tc>
        <w:tc>
          <w:tcPr>
            <w:tcW w:w="511" w:type="dxa"/>
            <w:shd w:val="clear" w:color="auto" w:fill="auto"/>
            <w:noWrap/>
            <w:tcMar>
              <w:right w:w="57" w:type="dxa"/>
            </w:tcMar>
            <w:vAlign w:val="bottom"/>
            <w:hideMark/>
          </w:tcPr>
          <w:p w14:paraId="613D0213"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12</w:t>
            </w:r>
          </w:p>
        </w:tc>
        <w:tc>
          <w:tcPr>
            <w:tcW w:w="510" w:type="dxa"/>
            <w:shd w:val="clear" w:color="auto" w:fill="auto"/>
            <w:noWrap/>
            <w:tcMar>
              <w:right w:w="57" w:type="dxa"/>
            </w:tcMar>
            <w:vAlign w:val="bottom"/>
            <w:hideMark/>
          </w:tcPr>
          <w:p w14:paraId="7C858D2F"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18</w:t>
            </w:r>
          </w:p>
        </w:tc>
        <w:tc>
          <w:tcPr>
            <w:tcW w:w="511" w:type="dxa"/>
            <w:shd w:val="clear" w:color="auto" w:fill="auto"/>
            <w:noWrap/>
            <w:tcMar>
              <w:right w:w="57" w:type="dxa"/>
            </w:tcMar>
            <w:vAlign w:val="bottom"/>
            <w:hideMark/>
          </w:tcPr>
          <w:p w14:paraId="2A8645B4"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19</w:t>
            </w:r>
          </w:p>
        </w:tc>
        <w:tc>
          <w:tcPr>
            <w:tcW w:w="510" w:type="dxa"/>
            <w:shd w:val="clear" w:color="auto" w:fill="auto"/>
            <w:noWrap/>
            <w:tcMar>
              <w:right w:w="57" w:type="dxa"/>
            </w:tcMar>
            <w:vAlign w:val="bottom"/>
            <w:hideMark/>
          </w:tcPr>
          <w:p w14:paraId="7C2CC727"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12</w:t>
            </w:r>
          </w:p>
        </w:tc>
        <w:tc>
          <w:tcPr>
            <w:tcW w:w="511" w:type="dxa"/>
            <w:shd w:val="clear" w:color="auto" w:fill="auto"/>
            <w:noWrap/>
            <w:tcMar>
              <w:right w:w="57" w:type="dxa"/>
            </w:tcMar>
            <w:vAlign w:val="bottom"/>
            <w:hideMark/>
          </w:tcPr>
          <w:p w14:paraId="5CE12F48"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13</w:t>
            </w:r>
          </w:p>
        </w:tc>
      </w:tr>
      <w:tr w:rsidR="00716C38" w:rsidRPr="00716C38" w14:paraId="3391DABB" w14:textId="77777777" w:rsidTr="00716C38">
        <w:tc>
          <w:tcPr>
            <w:tcW w:w="3797" w:type="dxa"/>
            <w:shd w:val="clear" w:color="auto" w:fill="auto"/>
            <w:noWrap/>
            <w:hideMark/>
          </w:tcPr>
          <w:p w14:paraId="3658F9D2" w14:textId="77777777" w:rsidR="00D50EA4" w:rsidRPr="00716C38" w:rsidRDefault="00D50EA4" w:rsidP="00716C38">
            <w:pPr>
              <w:suppressAutoHyphens w:val="0"/>
              <w:spacing w:before="40" w:after="40" w:line="220" w:lineRule="exact"/>
              <w:rPr>
                <w:sz w:val="18"/>
                <w:szCs w:val="16"/>
              </w:rPr>
            </w:pPr>
            <w:r w:rsidRPr="00716C38">
              <w:rPr>
                <w:sz w:val="18"/>
                <w:lang w:val="fr-FR"/>
              </w:rPr>
              <w:t>Violence présumée</w:t>
            </w:r>
          </w:p>
        </w:tc>
        <w:tc>
          <w:tcPr>
            <w:tcW w:w="510" w:type="dxa"/>
            <w:shd w:val="clear" w:color="auto" w:fill="auto"/>
            <w:noWrap/>
            <w:tcMar>
              <w:right w:w="57" w:type="dxa"/>
            </w:tcMar>
            <w:vAlign w:val="bottom"/>
            <w:hideMark/>
          </w:tcPr>
          <w:p w14:paraId="0E74C87B"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13</w:t>
            </w:r>
          </w:p>
        </w:tc>
        <w:tc>
          <w:tcPr>
            <w:tcW w:w="510" w:type="dxa"/>
            <w:shd w:val="clear" w:color="auto" w:fill="auto"/>
            <w:noWrap/>
            <w:tcMar>
              <w:right w:w="57" w:type="dxa"/>
            </w:tcMar>
            <w:vAlign w:val="bottom"/>
            <w:hideMark/>
          </w:tcPr>
          <w:p w14:paraId="313BCC55"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13</w:t>
            </w:r>
          </w:p>
        </w:tc>
        <w:tc>
          <w:tcPr>
            <w:tcW w:w="511" w:type="dxa"/>
            <w:shd w:val="clear" w:color="auto" w:fill="auto"/>
            <w:noWrap/>
            <w:tcMar>
              <w:right w:w="57" w:type="dxa"/>
            </w:tcMar>
            <w:vAlign w:val="bottom"/>
            <w:hideMark/>
          </w:tcPr>
          <w:p w14:paraId="5E1AB4D0"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13</w:t>
            </w:r>
          </w:p>
        </w:tc>
        <w:tc>
          <w:tcPr>
            <w:tcW w:w="510" w:type="dxa"/>
            <w:shd w:val="clear" w:color="auto" w:fill="auto"/>
            <w:noWrap/>
            <w:tcMar>
              <w:right w:w="57" w:type="dxa"/>
            </w:tcMar>
            <w:vAlign w:val="bottom"/>
            <w:hideMark/>
          </w:tcPr>
          <w:p w14:paraId="41978AE5"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16</w:t>
            </w:r>
          </w:p>
        </w:tc>
        <w:tc>
          <w:tcPr>
            <w:tcW w:w="511" w:type="dxa"/>
            <w:shd w:val="clear" w:color="auto" w:fill="auto"/>
            <w:noWrap/>
            <w:tcMar>
              <w:right w:w="57" w:type="dxa"/>
            </w:tcMar>
            <w:vAlign w:val="bottom"/>
            <w:hideMark/>
          </w:tcPr>
          <w:p w14:paraId="6DB84C47"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15</w:t>
            </w:r>
          </w:p>
        </w:tc>
        <w:tc>
          <w:tcPr>
            <w:tcW w:w="510" w:type="dxa"/>
            <w:shd w:val="clear" w:color="auto" w:fill="auto"/>
            <w:noWrap/>
            <w:tcMar>
              <w:right w:w="57" w:type="dxa"/>
            </w:tcMar>
            <w:vAlign w:val="bottom"/>
            <w:hideMark/>
          </w:tcPr>
          <w:p w14:paraId="52533EDF"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5</w:t>
            </w:r>
          </w:p>
        </w:tc>
        <w:tc>
          <w:tcPr>
            <w:tcW w:w="511" w:type="dxa"/>
            <w:shd w:val="clear" w:color="auto" w:fill="auto"/>
            <w:noWrap/>
            <w:tcMar>
              <w:right w:w="57" w:type="dxa"/>
            </w:tcMar>
            <w:vAlign w:val="bottom"/>
            <w:hideMark/>
          </w:tcPr>
          <w:p w14:paraId="5E9FCD3F"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7</w:t>
            </w:r>
          </w:p>
        </w:tc>
      </w:tr>
      <w:tr w:rsidR="00716C38" w:rsidRPr="00716C38" w14:paraId="07958C73" w14:textId="77777777" w:rsidTr="00716C38">
        <w:tc>
          <w:tcPr>
            <w:tcW w:w="3797" w:type="dxa"/>
            <w:shd w:val="clear" w:color="auto" w:fill="auto"/>
            <w:noWrap/>
            <w:hideMark/>
          </w:tcPr>
          <w:p w14:paraId="7D810089" w14:textId="77777777" w:rsidR="00D50EA4" w:rsidRPr="00716C38" w:rsidRDefault="00D50EA4" w:rsidP="00716C38">
            <w:pPr>
              <w:suppressAutoHyphens w:val="0"/>
              <w:spacing w:before="40" w:after="40" w:line="220" w:lineRule="exact"/>
              <w:rPr>
                <w:sz w:val="18"/>
                <w:szCs w:val="16"/>
              </w:rPr>
            </w:pPr>
            <w:r w:rsidRPr="00716C38">
              <w:rPr>
                <w:sz w:val="18"/>
                <w:lang w:val="fr-FR"/>
              </w:rPr>
              <w:t>Violence</w:t>
            </w:r>
          </w:p>
        </w:tc>
        <w:tc>
          <w:tcPr>
            <w:tcW w:w="510" w:type="dxa"/>
            <w:shd w:val="clear" w:color="auto" w:fill="auto"/>
            <w:noWrap/>
            <w:tcMar>
              <w:right w:w="57" w:type="dxa"/>
            </w:tcMar>
            <w:vAlign w:val="bottom"/>
            <w:hideMark/>
          </w:tcPr>
          <w:p w14:paraId="58FE8858"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4</w:t>
            </w:r>
          </w:p>
        </w:tc>
        <w:tc>
          <w:tcPr>
            <w:tcW w:w="510" w:type="dxa"/>
            <w:shd w:val="clear" w:color="auto" w:fill="auto"/>
            <w:noWrap/>
            <w:tcMar>
              <w:right w:w="57" w:type="dxa"/>
            </w:tcMar>
            <w:vAlign w:val="bottom"/>
            <w:hideMark/>
          </w:tcPr>
          <w:p w14:paraId="37C18C7C"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7</w:t>
            </w:r>
          </w:p>
        </w:tc>
        <w:tc>
          <w:tcPr>
            <w:tcW w:w="511" w:type="dxa"/>
            <w:shd w:val="clear" w:color="auto" w:fill="auto"/>
            <w:noWrap/>
            <w:tcMar>
              <w:right w:w="57" w:type="dxa"/>
            </w:tcMar>
            <w:vAlign w:val="bottom"/>
            <w:hideMark/>
          </w:tcPr>
          <w:p w14:paraId="173735D5"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9</w:t>
            </w:r>
          </w:p>
        </w:tc>
        <w:tc>
          <w:tcPr>
            <w:tcW w:w="510" w:type="dxa"/>
            <w:shd w:val="clear" w:color="auto" w:fill="auto"/>
            <w:noWrap/>
            <w:tcMar>
              <w:right w:w="57" w:type="dxa"/>
            </w:tcMar>
            <w:vAlign w:val="bottom"/>
            <w:hideMark/>
          </w:tcPr>
          <w:p w14:paraId="3C18FC7A"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7</w:t>
            </w:r>
          </w:p>
        </w:tc>
        <w:tc>
          <w:tcPr>
            <w:tcW w:w="511" w:type="dxa"/>
            <w:shd w:val="clear" w:color="auto" w:fill="auto"/>
            <w:noWrap/>
            <w:tcMar>
              <w:right w:w="57" w:type="dxa"/>
            </w:tcMar>
            <w:vAlign w:val="bottom"/>
            <w:hideMark/>
          </w:tcPr>
          <w:p w14:paraId="259AB4D4"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6</w:t>
            </w:r>
          </w:p>
        </w:tc>
        <w:tc>
          <w:tcPr>
            <w:tcW w:w="510" w:type="dxa"/>
            <w:shd w:val="clear" w:color="auto" w:fill="auto"/>
            <w:noWrap/>
            <w:tcMar>
              <w:right w:w="57" w:type="dxa"/>
            </w:tcMar>
            <w:vAlign w:val="bottom"/>
            <w:hideMark/>
          </w:tcPr>
          <w:p w14:paraId="3B18010F"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4</w:t>
            </w:r>
          </w:p>
        </w:tc>
        <w:tc>
          <w:tcPr>
            <w:tcW w:w="511" w:type="dxa"/>
            <w:shd w:val="clear" w:color="auto" w:fill="auto"/>
            <w:noWrap/>
            <w:tcMar>
              <w:right w:w="57" w:type="dxa"/>
            </w:tcMar>
            <w:vAlign w:val="bottom"/>
            <w:hideMark/>
          </w:tcPr>
          <w:p w14:paraId="22ED6056"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4</w:t>
            </w:r>
          </w:p>
        </w:tc>
      </w:tr>
      <w:tr w:rsidR="00716C38" w:rsidRPr="00716C38" w14:paraId="621D05C1" w14:textId="77777777" w:rsidTr="00716C38">
        <w:tc>
          <w:tcPr>
            <w:tcW w:w="3797" w:type="dxa"/>
            <w:shd w:val="clear" w:color="auto" w:fill="auto"/>
            <w:noWrap/>
            <w:hideMark/>
          </w:tcPr>
          <w:p w14:paraId="0F39DD04" w14:textId="77777777" w:rsidR="00D50EA4" w:rsidRPr="00716C38" w:rsidRDefault="00D50EA4" w:rsidP="00716C38">
            <w:pPr>
              <w:suppressAutoHyphens w:val="0"/>
              <w:spacing w:before="40" w:after="40" w:line="220" w:lineRule="exact"/>
              <w:rPr>
                <w:sz w:val="18"/>
                <w:szCs w:val="16"/>
              </w:rPr>
            </w:pPr>
            <w:r w:rsidRPr="00716C38">
              <w:rPr>
                <w:sz w:val="18"/>
                <w:lang w:val="fr-FR"/>
              </w:rPr>
              <w:t>Abus sexuels présumés</w:t>
            </w:r>
          </w:p>
        </w:tc>
        <w:tc>
          <w:tcPr>
            <w:tcW w:w="510" w:type="dxa"/>
            <w:shd w:val="clear" w:color="auto" w:fill="auto"/>
            <w:noWrap/>
            <w:tcMar>
              <w:right w:w="57" w:type="dxa"/>
            </w:tcMar>
            <w:vAlign w:val="bottom"/>
            <w:hideMark/>
          </w:tcPr>
          <w:p w14:paraId="39E08FA3"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7</w:t>
            </w:r>
          </w:p>
        </w:tc>
        <w:tc>
          <w:tcPr>
            <w:tcW w:w="510" w:type="dxa"/>
            <w:shd w:val="clear" w:color="auto" w:fill="auto"/>
            <w:noWrap/>
            <w:tcMar>
              <w:right w:w="57" w:type="dxa"/>
            </w:tcMar>
            <w:vAlign w:val="bottom"/>
            <w:hideMark/>
          </w:tcPr>
          <w:p w14:paraId="76F327FE"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4</w:t>
            </w:r>
          </w:p>
        </w:tc>
        <w:tc>
          <w:tcPr>
            <w:tcW w:w="511" w:type="dxa"/>
            <w:shd w:val="clear" w:color="auto" w:fill="auto"/>
            <w:noWrap/>
            <w:tcMar>
              <w:right w:w="57" w:type="dxa"/>
            </w:tcMar>
            <w:vAlign w:val="bottom"/>
            <w:hideMark/>
          </w:tcPr>
          <w:p w14:paraId="69523BEC"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3</w:t>
            </w:r>
          </w:p>
        </w:tc>
        <w:tc>
          <w:tcPr>
            <w:tcW w:w="510" w:type="dxa"/>
            <w:shd w:val="clear" w:color="auto" w:fill="auto"/>
            <w:noWrap/>
            <w:tcMar>
              <w:right w:w="57" w:type="dxa"/>
            </w:tcMar>
            <w:vAlign w:val="bottom"/>
            <w:hideMark/>
          </w:tcPr>
          <w:p w14:paraId="12D1C84B"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3</w:t>
            </w:r>
          </w:p>
        </w:tc>
        <w:tc>
          <w:tcPr>
            <w:tcW w:w="511" w:type="dxa"/>
            <w:shd w:val="clear" w:color="auto" w:fill="auto"/>
            <w:noWrap/>
            <w:tcMar>
              <w:right w:w="57" w:type="dxa"/>
            </w:tcMar>
            <w:vAlign w:val="bottom"/>
            <w:hideMark/>
          </w:tcPr>
          <w:p w14:paraId="14FDACE1"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6</w:t>
            </w:r>
          </w:p>
        </w:tc>
        <w:tc>
          <w:tcPr>
            <w:tcW w:w="510" w:type="dxa"/>
            <w:shd w:val="clear" w:color="auto" w:fill="auto"/>
            <w:noWrap/>
            <w:tcMar>
              <w:right w:w="57" w:type="dxa"/>
            </w:tcMar>
            <w:vAlign w:val="bottom"/>
            <w:hideMark/>
          </w:tcPr>
          <w:p w14:paraId="62DE0017"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6</w:t>
            </w:r>
          </w:p>
        </w:tc>
        <w:tc>
          <w:tcPr>
            <w:tcW w:w="511" w:type="dxa"/>
            <w:shd w:val="clear" w:color="auto" w:fill="auto"/>
            <w:noWrap/>
            <w:tcMar>
              <w:right w:w="57" w:type="dxa"/>
            </w:tcMar>
            <w:vAlign w:val="bottom"/>
            <w:hideMark/>
          </w:tcPr>
          <w:p w14:paraId="79B64FB7"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0</w:t>
            </w:r>
          </w:p>
        </w:tc>
      </w:tr>
      <w:tr w:rsidR="00716C38" w:rsidRPr="00716C38" w14:paraId="19363E6F" w14:textId="77777777" w:rsidTr="00716C38">
        <w:tc>
          <w:tcPr>
            <w:tcW w:w="3797" w:type="dxa"/>
            <w:tcBorders>
              <w:bottom w:val="single" w:sz="4" w:space="0" w:color="auto"/>
            </w:tcBorders>
            <w:shd w:val="clear" w:color="auto" w:fill="auto"/>
            <w:noWrap/>
            <w:hideMark/>
          </w:tcPr>
          <w:p w14:paraId="0E72BB12" w14:textId="77777777" w:rsidR="00D50EA4" w:rsidRPr="00716C38" w:rsidRDefault="00D50EA4" w:rsidP="00716C38">
            <w:pPr>
              <w:suppressAutoHyphens w:val="0"/>
              <w:spacing w:before="40" w:after="40" w:line="220" w:lineRule="exact"/>
              <w:rPr>
                <w:sz w:val="18"/>
                <w:szCs w:val="16"/>
              </w:rPr>
            </w:pPr>
            <w:r w:rsidRPr="00716C38">
              <w:rPr>
                <w:sz w:val="18"/>
                <w:lang w:val="fr-FR"/>
              </w:rPr>
              <w:t>Violence sexuelle</w:t>
            </w:r>
          </w:p>
        </w:tc>
        <w:tc>
          <w:tcPr>
            <w:tcW w:w="510" w:type="dxa"/>
            <w:tcBorders>
              <w:bottom w:val="single" w:sz="4" w:space="0" w:color="auto"/>
            </w:tcBorders>
            <w:shd w:val="clear" w:color="auto" w:fill="auto"/>
            <w:noWrap/>
            <w:tcMar>
              <w:right w:w="57" w:type="dxa"/>
            </w:tcMar>
            <w:vAlign w:val="bottom"/>
            <w:hideMark/>
          </w:tcPr>
          <w:p w14:paraId="627F61FA"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0</w:t>
            </w:r>
          </w:p>
        </w:tc>
        <w:tc>
          <w:tcPr>
            <w:tcW w:w="510" w:type="dxa"/>
            <w:tcBorders>
              <w:bottom w:val="single" w:sz="4" w:space="0" w:color="auto"/>
            </w:tcBorders>
            <w:shd w:val="clear" w:color="auto" w:fill="auto"/>
            <w:noWrap/>
            <w:tcMar>
              <w:right w:w="57" w:type="dxa"/>
            </w:tcMar>
            <w:vAlign w:val="bottom"/>
            <w:hideMark/>
          </w:tcPr>
          <w:p w14:paraId="4BDE95C0"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1</w:t>
            </w:r>
          </w:p>
        </w:tc>
        <w:tc>
          <w:tcPr>
            <w:tcW w:w="511" w:type="dxa"/>
            <w:tcBorders>
              <w:bottom w:val="single" w:sz="4" w:space="0" w:color="auto"/>
            </w:tcBorders>
            <w:shd w:val="clear" w:color="auto" w:fill="auto"/>
            <w:noWrap/>
            <w:tcMar>
              <w:right w:w="57" w:type="dxa"/>
            </w:tcMar>
            <w:vAlign w:val="bottom"/>
            <w:hideMark/>
          </w:tcPr>
          <w:p w14:paraId="3523D01A"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2</w:t>
            </w:r>
          </w:p>
        </w:tc>
        <w:tc>
          <w:tcPr>
            <w:tcW w:w="510" w:type="dxa"/>
            <w:tcBorders>
              <w:bottom w:val="single" w:sz="4" w:space="0" w:color="auto"/>
            </w:tcBorders>
            <w:shd w:val="clear" w:color="auto" w:fill="auto"/>
            <w:noWrap/>
            <w:tcMar>
              <w:right w:w="57" w:type="dxa"/>
            </w:tcMar>
            <w:vAlign w:val="bottom"/>
            <w:hideMark/>
          </w:tcPr>
          <w:p w14:paraId="39F337C2"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2</w:t>
            </w:r>
          </w:p>
        </w:tc>
        <w:tc>
          <w:tcPr>
            <w:tcW w:w="511" w:type="dxa"/>
            <w:tcBorders>
              <w:bottom w:val="single" w:sz="4" w:space="0" w:color="auto"/>
            </w:tcBorders>
            <w:shd w:val="clear" w:color="auto" w:fill="auto"/>
            <w:noWrap/>
            <w:tcMar>
              <w:right w:w="57" w:type="dxa"/>
            </w:tcMar>
            <w:vAlign w:val="bottom"/>
            <w:hideMark/>
          </w:tcPr>
          <w:p w14:paraId="42AEDDCD"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0</w:t>
            </w:r>
          </w:p>
        </w:tc>
        <w:tc>
          <w:tcPr>
            <w:tcW w:w="510" w:type="dxa"/>
            <w:tcBorders>
              <w:bottom w:val="single" w:sz="4" w:space="0" w:color="auto"/>
            </w:tcBorders>
            <w:shd w:val="clear" w:color="auto" w:fill="auto"/>
            <w:noWrap/>
            <w:tcMar>
              <w:right w:w="57" w:type="dxa"/>
            </w:tcMar>
            <w:vAlign w:val="bottom"/>
            <w:hideMark/>
          </w:tcPr>
          <w:p w14:paraId="497FD086"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6</w:t>
            </w:r>
          </w:p>
        </w:tc>
        <w:tc>
          <w:tcPr>
            <w:tcW w:w="511" w:type="dxa"/>
            <w:tcBorders>
              <w:bottom w:val="single" w:sz="4" w:space="0" w:color="auto"/>
            </w:tcBorders>
            <w:shd w:val="clear" w:color="auto" w:fill="auto"/>
            <w:noWrap/>
            <w:tcMar>
              <w:right w:w="57" w:type="dxa"/>
            </w:tcMar>
            <w:vAlign w:val="bottom"/>
            <w:hideMark/>
          </w:tcPr>
          <w:p w14:paraId="476F705B" w14:textId="77777777" w:rsidR="00D50EA4" w:rsidRPr="00716C38" w:rsidRDefault="00D50EA4" w:rsidP="00716C38">
            <w:pPr>
              <w:suppressAutoHyphens w:val="0"/>
              <w:spacing w:before="40" w:after="40" w:line="220" w:lineRule="exact"/>
              <w:jc w:val="right"/>
              <w:rPr>
                <w:sz w:val="18"/>
                <w:szCs w:val="16"/>
              </w:rPr>
            </w:pPr>
            <w:r w:rsidRPr="00716C38">
              <w:rPr>
                <w:sz w:val="18"/>
                <w:lang w:val="fr-FR"/>
              </w:rPr>
              <w:t>4</w:t>
            </w:r>
          </w:p>
        </w:tc>
      </w:tr>
      <w:tr w:rsidR="00716C38" w:rsidRPr="00716C38" w14:paraId="46268FBF" w14:textId="77777777" w:rsidTr="00716C38">
        <w:tc>
          <w:tcPr>
            <w:tcW w:w="3797" w:type="dxa"/>
            <w:tcBorders>
              <w:top w:val="single" w:sz="4" w:space="0" w:color="auto"/>
              <w:bottom w:val="single" w:sz="4" w:space="0" w:color="auto"/>
            </w:tcBorders>
            <w:shd w:val="clear" w:color="auto" w:fill="auto"/>
            <w:noWrap/>
            <w:hideMark/>
          </w:tcPr>
          <w:p w14:paraId="5105E6F7" w14:textId="77777777" w:rsidR="00D50EA4" w:rsidRPr="00716C38" w:rsidRDefault="00D50EA4" w:rsidP="00716C38">
            <w:pPr>
              <w:suppressAutoHyphens w:val="0"/>
              <w:spacing w:before="80" w:after="80" w:line="220" w:lineRule="exact"/>
              <w:ind w:left="113"/>
              <w:rPr>
                <w:b/>
                <w:bCs/>
                <w:sz w:val="18"/>
                <w:lang w:val="fr-FR"/>
              </w:rPr>
            </w:pPr>
            <w:r w:rsidRPr="00716C38">
              <w:rPr>
                <w:b/>
                <w:bCs/>
                <w:sz w:val="18"/>
                <w:lang w:val="fr-FR"/>
              </w:rPr>
              <w:t>Nombre de faits</w:t>
            </w:r>
          </w:p>
        </w:tc>
        <w:tc>
          <w:tcPr>
            <w:tcW w:w="510" w:type="dxa"/>
            <w:tcBorders>
              <w:top w:val="single" w:sz="4" w:space="0" w:color="auto"/>
              <w:bottom w:val="single" w:sz="4" w:space="0" w:color="auto"/>
            </w:tcBorders>
            <w:shd w:val="clear" w:color="auto" w:fill="auto"/>
            <w:noWrap/>
            <w:tcMar>
              <w:right w:w="57" w:type="dxa"/>
            </w:tcMar>
            <w:vAlign w:val="bottom"/>
            <w:hideMark/>
          </w:tcPr>
          <w:p w14:paraId="6A7A65DF"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44</w:t>
            </w:r>
          </w:p>
        </w:tc>
        <w:tc>
          <w:tcPr>
            <w:tcW w:w="510" w:type="dxa"/>
            <w:tcBorders>
              <w:top w:val="single" w:sz="4" w:space="0" w:color="auto"/>
              <w:bottom w:val="single" w:sz="4" w:space="0" w:color="auto"/>
            </w:tcBorders>
            <w:shd w:val="clear" w:color="auto" w:fill="auto"/>
            <w:noWrap/>
            <w:tcMar>
              <w:right w:w="57" w:type="dxa"/>
            </w:tcMar>
            <w:vAlign w:val="bottom"/>
            <w:hideMark/>
          </w:tcPr>
          <w:p w14:paraId="74A31B89"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44</w:t>
            </w:r>
          </w:p>
        </w:tc>
        <w:tc>
          <w:tcPr>
            <w:tcW w:w="511" w:type="dxa"/>
            <w:tcBorders>
              <w:top w:val="single" w:sz="4" w:space="0" w:color="auto"/>
              <w:bottom w:val="single" w:sz="4" w:space="0" w:color="auto"/>
            </w:tcBorders>
            <w:shd w:val="clear" w:color="auto" w:fill="auto"/>
            <w:noWrap/>
            <w:tcMar>
              <w:right w:w="57" w:type="dxa"/>
            </w:tcMar>
            <w:vAlign w:val="bottom"/>
            <w:hideMark/>
          </w:tcPr>
          <w:p w14:paraId="30645CD1"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46</w:t>
            </w:r>
          </w:p>
        </w:tc>
        <w:tc>
          <w:tcPr>
            <w:tcW w:w="510" w:type="dxa"/>
            <w:tcBorders>
              <w:top w:val="single" w:sz="4" w:space="0" w:color="auto"/>
              <w:bottom w:val="single" w:sz="4" w:space="0" w:color="auto"/>
            </w:tcBorders>
            <w:shd w:val="clear" w:color="auto" w:fill="auto"/>
            <w:noWrap/>
            <w:tcMar>
              <w:right w:w="57" w:type="dxa"/>
            </w:tcMar>
            <w:vAlign w:val="bottom"/>
            <w:hideMark/>
          </w:tcPr>
          <w:p w14:paraId="1549961F"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59</w:t>
            </w:r>
          </w:p>
        </w:tc>
        <w:tc>
          <w:tcPr>
            <w:tcW w:w="511" w:type="dxa"/>
            <w:tcBorders>
              <w:top w:val="single" w:sz="4" w:space="0" w:color="auto"/>
              <w:bottom w:val="single" w:sz="4" w:space="0" w:color="auto"/>
            </w:tcBorders>
            <w:shd w:val="clear" w:color="auto" w:fill="auto"/>
            <w:noWrap/>
            <w:tcMar>
              <w:right w:w="57" w:type="dxa"/>
            </w:tcMar>
            <w:vAlign w:val="bottom"/>
            <w:hideMark/>
          </w:tcPr>
          <w:p w14:paraId="4310CEB8"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61</w:t>
            </w:r>
          </w:p>
        </w:tc>
        <w:tc>
          <w:tcPr>
            <w:tcW w:w="510" w:type="dxa"/>
            <w:tcBorders>
              <w:top w:val="single" w:sz="4" w:space="0" w:color="auto"/>
              <w:bottom w:val="single" w:sz="4" w:space="0" w:color="auto"/>
            </w:tcBorders>
            <w:shd w:val="clear" w:color="auto" w:fill="auto"/>
            <w:noWrap/>
            <w:tcMar>
              <w:right w:w="57" w:type="dxa"/>
            </w:tcMar>
            <w:vAlign w:val="bottom"/>
            <w:hideMark/>
          </w:tcPr>
          <w:p w14:paraId="76D7502B"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42</w:t>
            </w:r>
          </w:p>
        </w:tc>
        <w:tc>
          <w:tcPr>
            <w:tcW w:w="511" w:type="dxa"/>
            <w:tcBorders>
              <w:top w:val="single" w:sz="4" w:space="0" w:color="auto"/>
              <w:bottom w:val="single" w:sz="4" w:space="0" w:color="auto"/>
            </w:tcBorders>
            <w:shd w:val="clear" w:color="auto" w:fill="auto"/>
            <w:noWrap/>
            <w:tcMar>
              <w:right w:w="57" w:type="dxa"/>
            </w:tcMar>
            <w:vAlign w:val="bottom"/>
            <w:hideMark/>
          </w:tcPr>
          <w:p w14:paraId="3D2B6DF8"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39</w:t>
            </w:r>
          </w:p>
        </w:tc>
      </w:tr>
      <w:tr w:rsidR="00716C38" w:rsidRPr="00716C38" w14:paraId="5D8F49B4" w14:textId="77777777" w:rsidTr="00716C38">
        <w:tc>
          <w:tcPr>
            <w:tcW w:w="3797" w:type="dxa"/>
            <w:tcBorders>
              <w:top w:val="single" w:sz="4" w:space="0" w:color="auto"/>
              <w:bottom w:val="single" w:sz="12" w:space="0" w:color="auto"/>
            </w:tcBorders>
            <w:shd w:val="clear" w:color="auto" w:fill="auto"/>
            <w:noWrap/>
            <w:hideMark/>
          </w:tcPr>
          <w:p w14:paraId="50656542" w14:textId="77777777" w:rsidR="00D50EA4" w:rsidRPr="00716C38" w:rsidRDefault="00D50EA4" w:rsidP="00716C38">
            <w:pPr>
              <w:suppressAutoHyphens w:val="0"/>
              <w:spacing w:before="80" w:after="80" w:line="220" w:lineRule="exact"/>
              <w:ind w:left="113"/>
              <w:rPr>
                <w:b/>
                <w:bCs/>
                <w:sz w:val="18"/>
                <w:lang w:val="fr-FR"/>
              </w:rPr>
            </w:pPr>
            <w:r w:rsidRPr="00716C38">
              <w:rPr>
                <w:b/>
                <w:bCs/>
                <w:sz w:val="18"/>
                <w:lang w:val="fr-FR"/>
              </w:rPr>
              <w:t>Nombre de clients</w:t>
            </w:r>
          </w:p>
        </w:tc>
        <w:tc>
          <w:tcPr>
            <w:tcW w:w="510" w:type="dxa"/>
            <w:tcBorders>
              <w:top w:val="single" w:sz="4" w:space="0" w:color="auto"/>
              <w:bottom w:val="single" w:sz="12" w:space="0" w:color="auto"/>
            </w:tcBorders>
            <w:shd w:val="clear" w:color="auto" w:fill="auto"/>
            <w:noWrap/>
            <w:tcMar>
              <w:right w:w="57" w:type="dxa"/>
            </w:tcMar>
            <w:vAlign w:val="bottom"/>
            <w:hideMark/>
          </w:tcPr>
          <w:p w14:paraId="5CEA6AC5"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40</w:t>
            </w:r>
          </w:p>
        </w:tc>
        <w:tc>
          <w:tcPr>
            <w:tcW w:w="510" w:type="dxa"/>
            <w:tcBorders>
              <w:top w:val="single" w:sz="4" w:space="0" w:color="auto"/>
              <w:bottom w:val="single" w:sz="12" w:space="0" w:color="auto"/>
            </w:tcBorders>
            <w:shd w:val="clear" w:color="auto" w:fill="auto"/>
            <w:noWrap/>
            <w:tcMar>
              <w:right w:w="57" w:type="dxa"/>
            </w:tcMar>
            <w:vAlign w:val="bottom"/>
            <w:hideMark/>
          </w:tcPr>
          <w:p w14:paraId="280EE095"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41</w:t>
            </w:r>
          </w:p>
        </w:tc>
        <w:tc>
          <w:tcPr>
            <w:tcW w:w="511" w:type="dxa"/>
            <w:tcBorders>
              <w:top w:val="single" w:sz="4" w:space="0" w:color="auto"/>
              <w:bottom w:val="single" w:sz="12" w:space="0" w:color="auto"/>
            </w:tcBorders>
            <w:shd w:val="clear" w:color="auto" w:fill="auto"/>
            <w:noWrap/>
            <w:tcMar>
              <w:right w:w="57" w:type="dxa"/>
            </w:tcMar>
            <w:vAlign w:val="bottom"/>
            <w:hideMark/>
          </w:tcPr>
          <w:p w14:paraId="5DCA85E0"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46</w:t>
            </w:r>
          </w:p>
        </w:tc>
        <w:tc>
          <w:tcPr>
            <w:tcW w:w="510" w:type="dxa"/>
            <w:tcBorders>
              <w:top w:val="single" w:sz="4" w:space="0" w:color="auto"/>
              <w:bottom w:val="single" w:sz="12" w:space="0" w:color="auto"/>
            </w:tcBorders>
            <w:shd w:val="clear" w:color="auto" w:fill="auto"/>
            <w:noWrap/>
            <w:tcMar>
              <w:right w:w="57" w:type="dxa"/>
            </w:tcMar>
            <w:vAlign w:val="bottom"/>
            <w:hideMark/>
          </w:tcPr>
          <w:p w14:paraId="3D7EC2BC"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58</w:t>
            </w:r>
          </w:p>
        </w:tc>
        <w:tc>
          <w:tcPr>
            <w:tcW w:w="511" w:type="dxa"/>
            <w:tcBorders>
              <w:top w:val="single" w:sz="4" w:space="0" w:color="auto"/>
              <w:bottom w:val="single" w:sz="12" w:space="0" w:color="auto"/>
            </w:tcBorders>
            <w:shd w:val="clear" w:color="auto" w:fill="auto"/>
            <w:noWrap/>
            <w:tcMar>
              <w:right w:w="57" w:type="dxa"/>
            </w:tcMar>
            <w:vAlign w:val="bottom"/>
            <w:hideMark/>
          </w:tcPr>
          <w:p w14:paraId="43017067"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56</w:t>
            </w:r>
          </w:p>
        </w:tc>
        <w:tc>
          <w:tcPr>
            <w:tcW w:w="510" w:type="dxa"/>
            <w:tcBorders>
              <w:top w:val="single" w:sz="4" w:space="0" w:color="auto"/>
              <w:bottom w:val="single" w:sz="12" w:space="0" w:color="auto"/>
            </w:tcBorders>
            <w:shd w:val="clear" w:color="auto" w:fill="auto"/>
            <w:noWrap/>
            <w:tcMar>
              <w:right w:w="57" w:type="dxa"/>
            </w:tcMar>
            <w:vAlign w:val="bottom"/>
            <w:hideMark/>
          </w:tcPr>
          <w:p w14:paraId="2941EB8C"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42</w:t>
            </w:r>
          </w:p>
        </w:tc>
        <w:tc>
          <w:tcPr>
            <w:tcW w:w="511" w:type="dxa"/>
            <w:tcBorders>
              <w:top w:val="single" w:sz="4" w:space="0" w:color="auto"/>
              <w:bottom w:val="single" w:sz="12" w:space="0" w:color="auto"/>
            </w:tcBorders>
            <w:shd w:val="clear" w:color="auto" w:fill="auto"/>
            <w:noWrap/>
            <w:tcMar>
              <w:right w:w="57" w:type="dxa"/>
            </w:tcMar>
            <w:vAlign w:val="bottom"/>
            <w:hideMark/>
          </w:tcPr>
          <w:p w14:paraId="60F62250" w14:textId="77777777" w:rsidR="00D50EA4" w:rsidRPr="00716C38" w:rsidRDefault="00D50EA4" w:rsidP="00716C38">
            <w:pPr>
              <w:suppressAutoHyphens w:val="0"/>
              <w:spacing w:before="80" w:after="80" w:line="220" w:lineRule="exact"/>
              <w:ind w:left="113"/>
              <w:jc w:val="right"/>
              <w:rPr>
                <w:b/>
                <w:bCs/>
                <w:sz w:val="18"/>
                <w:lang w:val="fr-FR"/>
              </w:rPr>
            </w:pPr>
            <w:r w:rsidRPr="00716C38">
              <w:rPr>
                <w:b/>
                <w:bCs/>
                <w:sz w:val="18"/>
                <w:lang w:val="fr-FR"/>
              </w:rPr>
              <w:t>38</w:t>
            </w:r>
          </w:p>
        </w:tc>
      </w:tr>
    </w:tbl>
    <w:p w14:paraId="5D0B54C8" w14:textId="77777777" w:rsidR="00D50EA4" w:rsidRPr="00D50EA4" w:rsidRDefault="00D50EA4" w:rsidP="00716C38">
      <w:pPr>
        <w:pStyle w:val="SingleTxtG"/>
        <w:spacing w:before="120"/>
        <w:rPr>
          <w:lang w:val="fr-BE"/>
        </w:rPr>
      </w:pPr>
      <w:r w:rsidRPr="00D50EA4">
        <w:rPr>
          <w:lang w:val="fr-FR"/>
        </w:rPr>
        <w:t>200.</w:t>
      </w:r>
      <w:r w:rsidRPr="00D50EA4">
        <w:rPr>
          <w:lang w:val="fr-FR"/>
        </w:rPr>
        <w:tab/>
        <w:t xml:space="preserve">La Cour de justice n’établit pas de statistiques sur les victimes. Le tribunal ne consigne pas non plus les signalements. De même, il n’est pas impossible que des poursuites soient exercées sans l’intervention du tribunal, par exemple lorsqu’une enquête est menée sur la base d’une plainte au pénal et que la Police nationale soumet un rapport final au Bureau du Procureur, mais que celui-ci n’y donne pas suite (art. 22 (par. 1), deuxième phrase, du Code </w:t>
      </w:r>
      <w:r w:rsidRPr="00D50EA4">
        <w:rPr>
          <w:lang w:val="fr-FR"/>
        </w:rPr>
        <w:lastRenderedPageBreak/>
        <w:t xml:space="preserve">de procédure pénale) ou résout immédiatement l’affaire par l’intermédiaire de mesures de déjudiciarisation (Code de procédure pénale, art. 22a et suivants) sans que le tribunal soit impliqué. </w:t>
      </w:r>
    </w:p>
    <w:p w14:paraId="16C0670F" w14:textId="4E4BF820" w:rsidR="00D50EA4" w:rsidRPr="00D50EA4" w:rsidRDefault="00D50EA4" w:rsidP="00BF3C96">
      <w:pPr>
        <w:pStyle w:val="SingleTxtG"/>
        <w:rPr>
          <w:lang w:val="fr-BE"/>
        </w:rPr>
      </w:pPr>
      <w:r w:rsidRPr="00D50EA4">
        <w:rPr>
          <w:lang w:val="fr-FR"/>
        </w:rPr>
        <w:t>201.</w:t>
      </w:r>
      <w:r w:rsidRPr="00D50EA4">
        <w:rPr>
          <w:lang w:val="fr-FR"/>
        </w:rPr>
        <w:tab/>
        <w:t>La base de données judiciaire ne contient pas d’informations détaillées sur les victimes. Il est néanmoins possible d’énumérer les infractions pour lesquelles il est clair, d’après les éléments objectifs de l’infraction pénale, que les victimes étaient des enfants. Ces infractions relèvent du Code pénal :</w:t>
      </w:r>
    </w:p>
    <w:p w14:paraId="6E3E5B3A" w14:textId="29867017" w:rsidR="00D50EA4" w:rsidRPr="00D50EA4" w:rsidRDefault="00716C38" w:rsidP="00716C38">
      <w:pPr>
        <w:pStyle w:val="Bullet1G"/>
        <w:rPr>
          <w:lang w:val="fr-BE"/>
        </w:rPr>
      </w:pPr>
      <w:r>
        <w:rPr>
          <w:lang w:val="fr-FR"/>
        </w:rPr>
        <w:t>A</w:t>
      </w:r>
      <w:r w:rsidR="00D50EA4" w:rsidRPr="00D50EA4">
        <w:rPr>
          <w:lang w:val="fr-FR"/>
        </w:rPr>
        <w:t>rticle 92 (négligence (grave) à l’égard d’un mineur, d’un adolescent ou d’une personne sans défense)</w:t>
      </w:r>
      <w:r w:rsidR="00655919">
        <w:rPr>
          <w:lang w:val="fr-FR"/>
        </w:rPr>
        <w:t> </w:t>
      </w:r>
      <w:r w:rsidR="00D50EA4" w:rsidRPr="00D50EA4">
        <w:rPr>
          <w:lang w:val="fr-FR"/>
        </w:rPr>
        <w:t>;</w:t>
      </w:r>
    </w:p>
    <w:p w14:paraId="693EA36C" w14:textId="4401F8CE" w:rsidR="00D50EA4" w:rsidRPr="00D50EA4" w:rsidRDefault="00716C38" w:rsidP="00716C38">
      <w:pPr>
        <w:pStyle w:val="Bullet1G"/>
        <w:rPr>
          <w:lang w:val="fr-BE"/>
        </w:rPr>
      </w:pPr>
      <w:r>
        <w:rPr>
          <w:lang w:val="fr-FR"/>
        </w:rPr>
        <w:t>A</w:t>
      </w:r>
      <w:r w:rsidR="00D50EA4" w:rsidRPr="00D50EA4">
        <w:rPr>
          <w:lang w:val="fr-FR"/>
        </w:rPr>
        <w:t>rticle 205 (abus sexuels aggravés sur mineur)</w:t>
      </w:r>
      <w:r w:rsidR="00655919">
        <w:rPr>
          <w:lang w:val="fr-FR"/>
        </w:rPr>
        <w:t> </w:t>
      </w:r>
      <w:r w:rsidR="00D50EA4" w:rsidRPr="00D50EA4">
        <w:rPr>
          <w:lang w:val="fr-FR"/>
        </w:rPr>
        <w:t>;</w:t>
      </w:r>
    </w:p>
    <w:p w14:paraId="2310610B" w14:textId="59470B28" w:rsidR="00D50EA4" w:rsidRPr="00D50EA4" w:rsidRDefault="00716C38" w:rsidP="00716C38">
      <w:pPr>
        <w:pStyle w:val="Bullet1G"/>
        <w:rPr>
          <w:lang w:val="fr-BE"/>
        </w:rPr>
      </w:pPr>
      <w:r>
        <w:rPr>
          <w:lang w:val="fr-FR"/>
        </w:rPr>
        <w:t>A</w:t>
      </w:r>
      <w:r w:rsidR="00D50EA4" w:rsidRPr="00D50EA4">
        <w:rPr>
          <w:lang w:val="fr-FR"/>
        </w:rPr>
        <w:t>rticle 206 (abus sexuels sur mineur)</w:t>
      </w:r>
      <w:r w:rsidR="00655919">
        <w:rPr>
          <w:lang w:val="fr-FR"/>
        </w:rPr>
        <w:t> </w:t>
      </w:r>
      <w:r w:rsidR="00D50EA4" w:rsidRPr="00D50EA4">
        <w:rPr>
          <w:lang w:val="fr-FR"/>
        </w:rPr>
        <w:t>;</w:t>
      </w:r>
    </w:p>
    <w:p w14:paraId="4667B1AC" w14:textId="11DE081F" w:rsidR="00D50EA4" w:rsidRPr="00D50EA4" w:rsidRDefault="00716C38" w:rsidP="00716C38">
      <w:pPr>
        <w:pStyle w:val="Bullet1G"/>
        <w:rPr>
          <w:lang w:val="fr-BE"/>
        </w:rPr>
      </w:pPr>
      <w:r>
        <w:rPr>
          <w:lang w:val="fr-FR"/>
        </w:rPr>
        <w:t>A</w:t>
      </w:r>
      <w:r w:rsidR="00D50EA4" w:rsidRPr="00D50EA4">
        <w:rPr>
          <w:lang w:val="fr-FR"/>
        </w:rPr>
        <w:t>rticle 208 (abus</w:t>
      </w:r>
      <w:r w:rsidR="002B4BEC">
        <w:rPr>
          <w:lang w:val="fr-FR"/>
        </w:rPr>
        <w:t xml:space="preserve"> </w:t>
      </w:r>
      <w:r w:rsidR="00D50EA4" w:rsidRPr="00D50EA4">
        <w:rPr>
          <w:lang w:val="fr-FR"/>
        </w:rPr>
        <w:t xml:space="preserve">sexuels sur mineur). </w:t>
      </w:r>
    </w:p>
    <w:p w14:paraId="1317E2B0" w14:textId="77777777" w:rsidR="00D50EA4" w:rsidRPr="00D50EA4" w:rsidRDefault="00D50EA4" w:rsidP="00BF3C96">
      <w:pPr>
        <w:pStyle w:val="SingleTxtG"/>
        <w:rPr>
          <w:lang w:val="fr-BE"/>
        </w:rPr>
      </w:pPr>
      <w:r w:rsidRPr="00D50EA4">
        <w:rPr>
          <w:lang w:val="fr-FR"/>
        </w:rPr>
        <w:t>202.</w:t>
      </w:r>
      <w:r w:rsidRPr="00D50EA4">
        <w:rPr>
          <w:lang w:val="fr-FR"/>
        </w:rPr>
        <w:tab/>
        <w:t xml:space="preserve">Malgré la longueur de la période de considérée, seuls quelques cas relevant de ces infractions ont été enregistrés, de sorte qu’une évaluation statistique ne serait pas probante. Il serait préférable d’examiner et d’analyser chaque cas séparément. </w:t>
      </w:r>
    </w:p>
    <w:p w14:paraId="16602D31" w14:textId="77777777" w:rsidR="00D50EA4" w:rsidRPr="00D50EA4" w:rsidRDefault="00D50EA4" w:rsidP="00E66744">
      <w:pPr>
        <w:pStyle w:val="H1G"/>
        <w:rPr>
          <w:lang w:val="fr-BE"/>
        </w:rPr>
      </w:pPr>
      <w:bookmarkStart w:id="46" w:name="_Toc118981895"/>
      <w:r w:rsidRPr="00D50EA4">
        <w:rPr>
          <w:lang w:val="fr-FR"/>
        </w:rPr>
        <w:tab/>
      </w:r>
      <w:r w:rsidRPr="00D50EA4">
        <w:rPr>
          <w:lang w:val="fr-FR"/>
        </w:rPr>
        <w:tab/>
      </w:r>
      <w:r w:rsidRPr="00D50EA4">
        <w:rPr>
          <w:bCs/>
          <w:lang w:val="fr-FR"/>
        </w:rPr>
        <w:t>Santé de base et bien-être (art. 6, 18 (par. 3), 24, 26, 27 (par. 1 à 3) et 33)</w:t>
      </w:r>
      <w:bookmarkEnd w:id="46"/>
    </w:p>
    <w:p w14:paraId="02B26D92" w14:textId="77777777" w:rsidR="00D50EA4" w:rsidRPr="00D50EA4" w:rsidRDefault="00D50EA4" w:rsidP="00E66744">
      <w:pPr>
        <w:pStyle w:val="H23G"/>
        <w:rPr>
          <w:lang w:val="fr-BE"/>
        </w:rPr>
      </w:pPr>
      <w:bookmarkStart w:id="47" w:name="_Hlk119386661"/>
      <w:r w:rsidRPr="00D50EA4">
        <w:rPr>
          <w:lang w:val="fr-FR"/>
        </w:rPr>
        <w:tab/>
      </w:r>
      <w:r w:rsidRPr="00D50EA4">
        <w:rPr>
          <w:lang w:val="fr-FR"/>
        </w:rPr>
        <w:tab/>
      </w:r>
      <w:r w:rsidRPr="00D50EA4">
        <w:rPr>
          <w:bCs/>
          <w:lang w:val="fr-FR"/>
        </w:rPr>
        <w:t>Réponse au paragraphe 45 a)</w:t>
      </w:r>
    </w:p>
    <w:bookmarkEnd w:id="47"/>
    <w:p w14:paraId="1222396E" w14:textId="1583DEDE" w:rsidR="00D50EA4" w:rsidRPr="00D50EA4" w:rsidRDefault="00D50EA4" w:rsidP="00BF3C96">
      <w:pPr>
        <w:pStyle w:val="SingleTxtG"/>
        <w:rPr>
          <w:lang w:val="fr-BE"/>
        </w:rPr>
      </w:pPr>
      <w:r w:rsidRPr="00D50EA4">
        <w:rPr>
          <w:lang w:val="fr-FR"/>
        </w:rPr>
        <w:t>203.</w:t>
      </w:r>
      <w:r w:rsidRPr="00D50EA4">
        <w:rPr>
          <w:lang w:val="fr-FR"/>
        </w:rPr>
        <w:tab/>
        <w:t>On ne dispose pas de données sur la malnutrition et le retard de croissance. Pour l’obésité, voir la réponse concernant le paragraphe 26 b).</w:t>
      </w:r>
    </w:p>
    <w:p w14:paraId="4601FE10"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45 b)</w:t>
      </w:r>
    </w:p>
    <w:p w14:paraId="557C9922" w14:textId="72A8F6E1" w:rsidR="00D50EA4" w:rsidRPr="00D50EA4" w:rsidRDefault="00D50EA4" w:rsidP="00BF3C96">
      <w:pPr>
        <w:pStyle w:val="SingleTxtG"/>
        <w:rPr>
          <w:lang w:val="fr-BE"/>
        </w:rPr>
      </w:pPr>
      <w:r w:rsidRPr="00D50EA4">
        <w:rPr>
          <w:lang w:val="fr-FR"/>
        </w:rPr>
        <w:t>204.</w:t>
      </w:r>
      <w:r w:rsidRPr="00D50EA4">
        <w:rPr>
          <w:lang w:val="fr-FR"/>
        </w:rPr>
        <w:tab/>
        <w:t>On ne dispose pas de données sur la toxicodépendance pour les enfants de moins de 14 ans. De plus, la définition du phénomène varie d’une substance à l’autre. En 2020, en tout, le Département des services sociaux a enregistré 82 cas d’enfants et d’adolescents souffrant de toxicodépendance. Le rapport de l’enquête ESPAD ne mentionne cependant aucun diagnostic de «</w:t>
      </w:r>
      <w:r w:rsidR="00655919">
        <w:rPr>
          <w:lang w:val="fr-FR"/>
        </w:rPr>
        <w:t> </w:t>
      </w:r>
      <w:r w:rsidRPr="00D50EA4">
        <w:rPr>
          <w:lang w:val="fr-FR"/>
        </w:rPr>
        <w:t>toxicodépendance</w:t>
      </w:r>
      <w:r w:rsidR="00655919">
        <w:rPr>
          <w:lang w:val="fr-FR"/>
        </w:rPr>
        <w:t> </w:t>
      </w:r>
      <w:r w:rsidRPr="00D50EA4">
        <w:rPr>
          <w:lang w:val="fr-FR"/>
        </w:rPr>
        <w:t>»</w:t>
      </w:r>
      <w:r w:rsidR="00655919">
        <w:rPr>
          <w:lang w:val="fr-FR"/>
        </w:rPr>
        <w:t> </w:t>
      </w:r>
      <w:r w:rsidRPr="00D50EA4">
        <w:rPr>
          <w:lang w:val="fr-FR"/>
        </w:rPr>
        <w:t>; il se cantonne à la consommation de substances psychoactives. Voir également la réponse concernant le paragraphe</w:t>
      </w:r>
      <w:r w:rsidR="00655919">
        <w:rPr>
          <w:lang w:val="fr-FR"/>
        </w:rPr>
        <w:t> </w:t>
      </w:r>
      <w:r w:rsidRPr="00D50EA4">
        <w:rPr>
          <w:lang w:val="fr-FR"/>
        </w:rPr>
        <w:t>26</w:t>
      </w:r>
      <w:r w:rsidR="00655919">
        <w:rPr>
          <w:lang w:val="fr-FR"/>
        </w:rPr>
        <w:t> </w:t>
      </w:r>
      <w:r w:rsidRPr="00D50EA4">
        <w:rPr>
          <w:lang w:val="fr-FR"/>
        </w:rPr>
        <w:t>e).</w:t>
      </w:r>
    </w:p>
    <w:p w14:paraId="280B87B8"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45 c)</w:t>
      </w:r>
    </w:p>
    <w:p w14:paraId="5D625391" w14:textId="3A9E2FA4" w:rsidR="00D50EA4" w:rsidRPr="00D50EA4" w:rsidRDefault="00D50EA4" w:rsidP="00BF3C96">
      <w:pPr>
        <w:pStyle w:val="SingleTxtG"/>
        <w:rPr>
          <w:lang w:val="fr-BE"/>
        </w:rPr>
      </w:pPr>
      <w:r w:rsidRPr="00D50EA4">
        <w:rPr>
          <w:lang w:val="fr-FR"/>
        </w:rPr>
        <w:t>205.</w:t>
      </w:r>
      <w:r w:rsidRPr="00D50EA4">
        <w:rPr>
          <w:lang w:val="fr-FR"/>
        </w:rPr>
        <w:tab/>
        <w:t xml:space="preserve">À cet égard, on notera la conduite </w:t>
      </w:r>
      <w:hyperlink r:id="rId11" w:history="1">
        <w:r w:rsidR="002B4BEC" w:rsidRPr="002B4BEC">
          <w:rPr>
            <w:rStyle w:val="Lienhypertexte"/>
          </w:rPr>
          <w:t>une étude de l’UNICEF</w:t>
        </w:r>
        <w:r w:rsidR="002B4BEC" w:rsidRPr="002B4BEC">
          <w:rPr>
            <w:rStyle w:val="Lienhypertexte"/>
          </w:rPr>
          <w:t xml:space="preserve"> </w:t>
        </w:r>
        <w:r w:rsidR="002B4BEC" w:rsidRPr="002B4BEC">
          <w:rPr>
            <w:rStyle w:val="Lienhypertexte"/>
          </w:rPr>
          <w:t>sur la situation en Suisse et au Liechtenstein</w:t>
        </w:r>
      </w:hyperlink>
      <w:r w:rsidR="002B4BEC">
        <w:t> </w:t>
      </w:r>
      <w:r w:rsidRPr="00D50EA4">
        <w:rPr>
          <w:lang w:val="fr-FR"/>
        </w:rPr>
        <w:t>, selon laquelle environ un tiers des adolescents de 14 à 19 ans interrogés souffrent de troubles de la santé mentale. 37,3 % des personnes interrogées présentent des signes de troubles anxieux et/ou de dépression (20,9 % cumulent les deux). Les taux de prévalence des principaux diagnostics sont présentés aux pages 13 et suivantes de l’étude. On ne dispose d’aucune analyse distincte pour le Liechtenstein. Dans le cadre de cette même étude, 94,2 % des personnes interrogées au Liechtenstein ont répondu «</w:t>
      </w:r>
      <w:r w:rsidR="00655919">
        <w:rPr>
          <w:lang w:val="fr-FR"/>
        </w:rPr>
        <w:t> </w:t>
      </w:r>
      <w:r w:rsidRPr="00D50EA4">
        <w:rPr>
          <w:lang w:val="fr-FR"/>
        </w:rPr>
        <w:t>non</w:t>
      </w:r>
      <w:r w:rsidR="00655919">
        <w:rPr>
          <w:lang w:val="fr-FR"/>
        </w:rPr>
        <w:t> </w:t>
      </w:r>
      <w:r w:rsidRPr="00D50EA4">
        <w:rPr>
          <w:lang w:val="fr-FR"/>
        </w:rPr>
        <w:t>» à la question de savoir si elles avaient déjà fait une tentative de suicide. Voir également la réponse concernant le paragraphe 29 b), qui met l’accent sur le vécu des adolescents liechtensteinois pendant la pandémie de COVID-19.</w:t>
      </w:r>
    </w:p>
    <w:p w14:paraId="202CC495"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45 d)</w:t>
      </w:r>
    </w:p>
    <w:p w14:paraId="707E58F9" w14:textId="5CA0119D" w:rsidR="00D50EA4" w:rsidRPr="00D50EA4" w:rsidRDefault="00D50EA4" w:rsidP="00BF3C96">
      <w:pPr>
        <w:pStyle w:val="SingleTxtG"/>
        <w:rPr>
          <w:lang w:val="fr-BE"/>
        </w:rPr>
      </w:pPr>
      <w:r w:rsidRPr="00D50EA4">
        <w:rPr>
          <w:lang w:val="fr-FR"/>
        </w:rPr>
        <w:t>206.</w:t>
      </w:r>
      <w:r w:rsidRPr="00D50EA4">
        <w:rPr>
          <w:lang w:val="fr-FR"/>
        </w:rPr>
        <w:tab/>
        <w:t xml:space="preserve">Fin 2020, le Liechtenstein comptait cinq pédiatres et 18 psychiatres, dont </w:t>
      </w:r>
      <w:r w:rsidR="00655919">
        <w:rPr>
          <w:lang w:val="fr-FR"/>
        </w:rPr>
        <w:t>2</w:t>
      </w:r>
      <w:r w:rsidRPr="00D50EA4">
        <w:rPr>
          <w:lang w:val="fr-FR"/>
        </w:rPr>
        <w:t xml:space="preserve"> sont affectés aux enfants et aux adolescents dans le cadre de la planification des besoins de l’assurance maladie obligatoire. Le pays compte également 22 psychothérapeutes non médicaux, dont </w:t>
      </w:r>
      <w:r w:rsidR="0011066B">
        <w:rPr>
          <w:lang w:val="fr-FR"/>
        </w:rPr>
        <w:t>4</w:t>
      </w:r>
      <w:r w:rsidRPr="00D50EA4">
        <w:rPr>
          <w:lang w:val="fr-FR"/>
        </w:rPr>
        <w:t xml:space="preserve"> sont affectés aux enfants et adolescents dans le cadre de l’assurance maladie obligatoire. D’autres services ambulatoires et surtout hospitaliers sont disponibles de l’autre côté de la frontière.</w:t>
      </w:r>
    </w:p>
    <w:p w14:paraId="3A284849"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45 e)</w:t>
      </w:r>
    </w:p>
    <w:p w14:paraId="3669EDDD" w14:textId="03D09A2B" w:rsidR="00D50EA4" w:rsidRPr="00D50EA4" w:rsidRDefault="00D50EA4" w:rsidP="00BF3C96">
      <w:pPr>
        <w:pStyle w:val="SingleTxtG"/>
        <w:rPr>
          <w:lang w:val="fr-BE"/>
        </w:rPr>
      </w:pPr>
      <w:r w:rsidRPr="00D50EA4">
        <w:rPr>
          <w:lang w:val="fr-FR"/>
        </w:rPr>
        <w:t>207.</w:t>
      </w:r>
      <w:r w:rsidRPr="00D50EA4">
        <w:rPr>
          <w:lang w:val="fr-FR"/>
        </w:rPr>
        <w:tab/>
        <w:t>Selon les statistiques en matière d’état civil, le nombre de naissances chez les mères de 15 à 19 ans est le suivant :</w:t>
      </w:r>
    </w:p>
    <w:tbl>
      <w:tblPr>
        <w:tblW w:w="7370" w:type="dxa"/>
        <w:tblInd w:w="1134" w:type="dxa"/>
        <w:tblLayout w:type="fixed"/>
        <w:tblCellMar>
          <w:left w:w="0" w:type="dxa"/>
          <w:right w:w="0" w:type="dxa"/>
        </w:tblCellMar>
        <w:tblLook w:val="04A0" w:firstRow="1" w:lastRow="0" w:firstColumn="1" w:lastColumn="0" w:noHBand="0" w:noVBand="1"/>
      </w:tblPr>
      <w:tblGrid>
        <w:gridCol w:w="3524"/>
        <w:gridCol w:w="3846"/>
      </w:tblGrid>
      <w:tr w:rsidR="00716C38" w:rsidRPr="00716C38" w14:paraId="77880B3A" w14:textId="77777777" w:rsidTr="00716C38">
        <w:trPr>
          <w:tblHeader/>
        </w:trPr>
        <w:tc>
          <w:tcPr>
            <w:tcW w:w="3524" w:type="dxa"/>
            <w:tcBorders>
              <w:top w:val="single" w:sz="4" w:space="0" w:color="auto"/>
              <w:bottom w:val="single" w:sz="12" w:space="0" w:color="auto"/>
            </w:tcBorders>
            <w:shd w:val="clear" w:color="auto" w:fill="auto"/>
            <w:noWrap/>
            <w:vAlign w:val="bottom"/>
            <w:hideMark/>
          </w:tcPr>
          <w:p w14:paraId="18D70CDB" w14:textId="77777777" w:rsidR="00D50EA4" w:rsidRPr="00716C38" w:rsidRDefault="00D50EA4" w:rsidP="00716C38">
            <w:pPr>
              <w:suppressAutoHyphens w:val="0"/>
              <w:spacing w:before="80" w:after="80" w:line="200" w:lineRule="exact"/>
              <w:rPr>
                <w:i/>
                <w:sz w:val="16"/>
              </w:rPr>
            </w:pPr>
            <w:r w:rsidRPr="00716C38">
              <w:rPr>
                <w:i/>
                <w:sz w:val="16"/>
                <w:lang w:val="fr-FR"/>
              </w:rPr>
              <w:lastRenderedPageBreak/>
              <w:t>Année</w:t>
            </w:r>
          </w:p>
        </w:tc>
        <w:tc>
          <w:tcPr>
            <w:tcW w:w="3846" w:type="dxa"/>
            <w:tcBorders>
              <w:top w:val="single" w:sz="4" w:space="0" w:color="auto"/>
              <w:bottom w:val="single" w:sz="12" w:space="0" w:color="auto"/>
            </w:tcBorders>
            <w:shd w:val="clear" w:color="auto" w:fill="auto"/>
            <w:noWrap/>
            <w:tcMar>
              <w:right w:w="57" w:type="dxa"/>
            </w:tcMar>
            <w:vAlign w:val="bottom"/>
            <w:hideMark/>
          </w:tcPr>
          <w:p w14:paraId="0D14F1AC" w14:textId="77777777" w:rsidR="00D50EA4" w:rsidRPr="00716C38" w:rsidRDefault="00D50EA4" w:rsidP="00716C38">
            <w:pPr>
              <w:suppressAutoHyphens w:val="0"/>
              <w:spacing w:before="80" w:after="80" w:line="200" w:lineRule="exact"/>
              <w:jc w:val="right"/>
              <w:rPr>
                <w:i/>
                <w:sz w:val="16"/>
              </w:rPr>
            </w:pPr>
            <w:r w:rsidRPr="00716C38">
              <w:rPr>
                <w:i/>
                <w:sz w:val="16"/>
                <w:lang w:val="fr-FR"/>
              </w:rPr>
              <w:t>Nombre de naissances</w:t>
            </w:r>
          </w:p>
        </w:tc>
      </w:tr>
      <w:tr w:rsidR="00716C38" w:rsidRPr="00716C38" w14:paraId="720849D5" w14:textId="77777777" w:rsidTr="00716C38">
        <w:tc>
          <w:tcPr>
            <w:tcW w:w="3524" w:type="dxa"/>
            <w:tcBorders>
              <w:top w:val="single" w:sz="12" w:space="0" w:color="auto"/>
            </w:tcBorders>
            <w:shd w:val="clear" w:color="auto" w:fill="auto"/>
            <w:noWrap/>
            <w:hideMark/>
          </w:tcPr>
          <w:p w14:paraId="3923B5AB" w14:textId="77777777" w:rsidR="00D50EA4" w:rsidRPr="00716C38" w:rsidRDefault="00D50EA4" w:rsidP="00716C38">
            <w:pPr>
              <w:suppressAutoHyphens w:val="0"/>
              <w:spacing w:before="40" w:after="40" w:line="220" w:lineRule="exact"/>
              <w:rPr>
                <w:sz w:val="18"/>
              </w:rPr>
            </w:pPr>
            <w:r w:rsidRPr="00716C38">
              <w:rPr>
                <w:sz w:val="18"/>
                <w:lang w:val="fr-FR"/>
              </w:rPr>
              <w:t>2020</w:t>
            </w:r>
          </w:p>
        </w:tc>
        <w:tc>
          <w:tcPr>
            <w:tcW w:w="3846" w:type="dxa"/>
            <w:tcBorders>
              <w:top w:val="single" w:sz="12" w:space="0" w:color="auto"/>
            </w:tcBorders>
            <w:shd w:val="clear" w:color="auto" w:fill="auto"/>
            <w:noWrap/>
            <w:tcMar>
              <w:right w:w="57" w:type="dxa"/>
            </w:tcMar>
            <w:vAlign w:val="bottom"/>
            <w:hideMark/>
          </w:tcPr>
          <w:p w14:paraId="29FD35DE"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r>
      <w:tr w:rsidR="00716C38" w:rsidRPr="00716C38" w14:paraId="71D4164F" w14:textId="77777777" w:rsidTr="00716C38">
        <w:tc>
          <w:tcPr>
            <w:tcW w:w="3524" w:type="dxa"/>
            <w:shd w:val="clear" w:color="auto" w:fill="auto"/>
            <w:noWrap/>
            <w:hideMark/>
          </w:tcPr>
          <w:p w14:paraId="43055575" w14:textId="77777777" w:rsidR="00D50EA4" w:rsidRPr="00716C38" w:rsidRDefault="00D50EA4" w:rsidP="00716C38">
            <w:pPr>
              <w:suppressAutoHyphens w:val="0"/>
              <w:spacing w:before="40" w:after="40" w:line="220" w:lineRule="exact"/>
              <w:rPr>
                <w:sz w:val="18"/>
              </w:rPr>
            </w:pPr>
            <w:r w:rsidRPr="00716C38">
              <w:rPr>
                <w:sz w:val="18"/>
                <w:lang w:val="fr-FR"/>
              </w:rPr>
              <w:t>2019</w:t>
            </w:r>
          </w:p>
        </w:tc>
        <w:tc>
          <w:tcPr>
            <w:tcW w:w="3846" w:type="dxa"/>
            <w:shd w:val="clear" w:color="auto" w:fill="auto"/>
            <w:noWrap/>
            <w:tcMar>
              <w:right w:w="57" w:type="dxa"/>
            </w:tcMar>
            <w:vAlign w:val="bottom"/>
            <w:hideMark/>
          </w:tcPr>
          <w:p w14:paraId="3EAC44B1" w14:textId="77777777" w:rsidR="00D50EA4" w:rsidRPr="00716C38" w:rsidRDefault="00D50EA4" w:rsidP="00716C38">
            <w:pPr>
              <w:suppressAutoHyphens w:val="0"/>
              <w:spacing w:before="40" w:after="40" w:line="220" w:lineRule="exact"/>
              <w:jc w:val="right"/>
              <w:rPr>
                <w:sz w:val="18"/>
              </w:rPr>
            </w:pPr>
            <w:r w:rsidRPr="00716C38">
              <w:rPr>
                <w:sz w:val="18"/>
                <w:lang w:val="fr-FR"/>
              </w:rPr>
              <w:t>4</w:t>
            </w:r>
          </w:p>
        </w:tc>
      </w:tr>
      <w:tr w:rsidR="00716C38" w:rsidRPr="00716C38" w14:paraId="6861B620" w14:textId="77777777" w:rsidTr="00716C38">
        <w:tc>
          <w:tcPr>
            <w:tcW w:w="3524" w:type="dxa"/>
            <w:shd w:val="clear" w:color="auto" w:fill="auto"/>
            <w:noWrap/>
            <w:hideMark/>
          </w:tcPr>
          <w:p w14:paraId="7068D6FF" w14:textId="77777777" w:rsidR="00D50EA4" w:rsidRPr="00716C38" w:rsidRDefault="00D50EA4" w:rsidP="00716C38">
            <w:pPr>
              <w:suppressAutoHyphens w:val="0"/>
              <w:spacing w:before="40" w:after="40" w:line="220" w:lineRule="exact"/>
              <w:rPr>
                <w:sz w:val="18"/>
              </w:rPr>
            </w:pPr>
            <w:r w:rsidRPr="00716C38">
              <w:rPr>
                <w:sz w:val="18"/>
                <w:lang w:val="fr-FR"/>
              </w:rPr>
              <w:t>2018</w:t>
            </w:r>
          </w:p>
        </w:tc>
        <w:tc>
          <w:tcPr>
            <w:tcW w:w="3846" w:type="dxa"/>
            <w:shd w:val="clear" w:color="auto" w:fill="auto"/>
            <w:noWrap/>
            <w:tcMar>
              <w:right w:w="57" w:type="dxa"/>
            </w:tcMar>
            <w:vAlign w:val="bottom"/>
            <w:hideMark/>
          </w:tcPr>
          <w:p w14:paraId="010CF00C"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r>
      <w:tr w:rsidR="00716C38" w:rsidRPr="00716C38" w14:paraId="3D98F807" w14:textId="77777777" w:rsidTr="00716C38">
        <w:tc>
          <w:tcPr>
            <w:tcW w:w="3524" w:type="dxa"/>
            <w:shd w:val="clear" w:color="auto" w:fill="auto"/>
            <w:noWrap/>
            <w:hideMark/>
          </w:tcPr>
          <w:p w14:paraId="0794EB8E" w14:textId="77777777" w:rsidR="00D50EA4" w:rsidRPr="00716C38" w:rsidRDefault="00D50EA4" w:rsidP="00716C38">
            <w:pPr>
              <w:suppressAutoHyphens w:val="0"/>
              <w:spacing w:before="40" w:after="40" w:line="220" w:lineRule="exact"/>
              <w:rPr>
                <w:sz w:val="18"/>
              </w:rPr>
            </w:pPr>
            <w:r w:rsidRPr="00716C38">
              <w:rPr>
                <w:sz w:val="18"/>
                <w:lang w:val="fr-FR"/>
              </w:rPr>
              <w:t>2017</w:t>
            </w:r>
          </w:p>
        </w:tc>
        <w:tc>
          <w:tcPr>
            <w:tcW w:w="3846" w:type="dxa"/>
            <w:shd w:val="clear" w:color="auto" w:fill="auto"/>
            <w:noWrap/>
            <w:tcMar>
              <w:right w:w="57" w:type="dxa"/>
            </w:tcMar>
            <w:vAlign w:val="bottom"/>
            <w:hideMark/>
          </w:tcPr>
          <w:p w14:paraId="771D642D"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r>
      <w:tr w:rsidR="00716C38" w:rsidRPr="00716C38" w14:paraId="659F4277" w14:textId="77777777" w:rsidTr="00716C38">
        <w:tc>
          <w:tcPr>
            <w:tcW w:w="3524" w:type="dxa"/>
            <w:shd w:val="clear" w:color="auto" w:fill="auto"/>
            <w:noWrap/>
            <w:hideMark/>
          </w:tcPr>
          <w:p w14:paraId="306FEAC1" w14:textId="77777777" w:rsidR="00D50EA4" w:rsidRPr="00716C38" w:rsidRDefault="00D50EA4" w:rsidP="00716C38">
            <w:pPr>
              <w:suppressAutoHyphens w:val="0"/>
              <w:spacing w:before="40" w:after="40" w:line="220" w:lineRule="exact"/>
              <w:rPr>
                <w:sz w:val="18"/>
              </w:rPr>
            </w:pPr>
            <w:r w:rsidRPr="00716C38">
              <w:rPr>
                <w:sz w:val="18"/>
                <w:lang w:val="fr-FR"/>
              </w:rPr>
              <w:t>2016</w:t>
            </w:r>
          </w:p>
        </w:tc>
        <w:tc>
          <w:tcPr>
            <w:tcW w:w="3846" w:type="dxa"/>
            <w:shd w:val="clear" w:color="auto" w:fill="auto"/>
            <w:noWrap/>
            <w:tcMar>
              <w:right w:w="57" w:type="dxa"/>
            </w:tcMar>
            <w:vAlign w:val="bottom"/>
            <w:hideMark/>
          </w:tcPr>
          <w:p w14:paraId="508DA928"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r>
      <w:tr w:rsidR="00716C38" w:rsidRPr="00716C38" w14:paraId="23CDF43F" w14:textId="77777777" w:rsidTr="00716C38">
        <w:tc>
          <w:tcPr>
            <w:tcW w:w="3524" w:type="dxa"/>
            <w:shd w:val="clear" w:color="auto" w:fill="auto"/>
            <w:noWrap/>
            <w:hideMark/>
          </w:tcPr>
          <w:p w14:paraId="29C5AE64" w14:textId="77777777" w:rsidR="00D50EA4" w:rsidRPr="00716C38" w:rsidRDefault="00D50EA4" w:rsidP="00716C38">
            <w:pPr>
              <w:suppressAutoHyphens w:val="0"/>
              <w:spacing w:before="40" w:after="40" w:line="220" w:lineRule="exact"/>
              <w:rPr>
                <w:sz w:val="18"/>
              </w:rPr>
            </w:pPr>
            <w:r w:rsidRPr="00716C38">
              <w:rPr>
                <w:sz w:val="18"/>
                <w:lang w:val="fr-FR"/>
              </w:rPr>
              <w:t>2015</w:t>
            </w:r>
          </w:p>
        </w:tc>
        <w:tc>
          <w:tcPr>
            <w:tcW w:w="3846" w:type="dxa"/>
            <w:shd w:val="clear" w:color="auto" w:fill="auto"/>
            <w:noWrap/>
            <w:tcMar>
              <w:right w:w="57" w:type="dxa"/>
            </w:tcMar>
            <w:vAlign w:val="bottom"/>
            <w:hideMark/>
          </w:tcPr>
          <w:p w14:paraId="1FC00008" w14:textId="77777777" w:rsidR="00D50EA4" w:rsidRPr="00716C38" w:rsidRDefault="00D50EA4" w:rsidP="00716C38">
            <w:pPr>
              <w:suppressAutoHyphens w:val="0"/>
              <w:spacing w:before="40" w:after="40" w:line="220" w:lineRule="exact"/>
              <w:jc w:val="right"/>
              <w:rPr>
                <w:sz w:val="18"/>
              </w:rPr>
            </w:pPr>
            <w:r w:rsidRPr="00716C38">
              <w:rPr>
                <w:sz w:val="18"/>
                <w:lang w:val="fr-FR"/>
              </w:rPr>
              <w:t>4</w:t>
            </w:r>
          </w:p>
        </w:tc>
      </w:tr>
      <w:tr w:rsidR="00716C38" w:rsidRPr="00716C38" w14:paraId="421B4107" w14:textId="77777777" w:rsidTr="00716C38">
        <w:tc>
          <w:tcPr>
            <w:tcW w:w="3524" w:type="dxa"/>
            <w:shd w:val="clear" w:color="auto" w:fill="auto"/>
            <w:noWrap/>
            <w:hideMark/>
          </w:tcPr>
          <w:p w14:paraId="2F1FD759" w14:textId="77777777" w:rsidR="00D50EA4" w:rsidRPr="00716C38" w:rsidRDefault="00D50EA4" w:rsidP="00716C38">
            <w:pPr>
              <w:suppressAutoHyphens w:val="0"/>
              <w:spacing w:before="40" w:after="40" w:line="220" w:lineRule="exact"/>
              <w:rPr>
                <w:sz w:val="18"/>
              </w:rPr>
            </w:pPr>
            <w:r w:rsidRPr="00716C38">
              <w:rPr>
                <w:sz w:val="18"/>
                <w:lang w:val="fr-FR"/>
              </w:rPr>
              <w:t>2014</w:t>
            </w:r>
          </w:p>
        </w:tc>
        <w:tc>
          <w:tcPr>
            <w:tcW w:w="3846" w:type="dxa"/>
            <w:shd w:val="clear" w:color="auto" w:fill="auto"/>
            <w:noWrap/>
            <w:tcMar>
              <w:right w:w="57" w:type="dxa"/>
            </w:tcMar>
            <w:vAlign w:val="bottom"/>
            <w:hideMark/>
          </w:tcPr>
          <w:p w14:paraId="73954F97" w14:textId="77777777" w:rsidR="00D50EA4" w:rsidRPr="00716C38" w:rsidRDefault="00D50EA4" w:rsidP="00716C38">
            <w:pPr>
              <w:suppressAutoHyphens w:val="0"/>
              <w:spacing w:before="40" w:after="40" w:line="220" w:lineRule="exact"/>
              <w:jc w:val="right"/>
              <w:rPr>
                <w:sz w:val="18"/>
              </w:rPr>
            </w:pPr>
            <w:r w:rsidRPr="00716C38">
              <w:rPr>
                <w:sz w:val="18"/>
                <w:lang w:val="fr-FR"/>
              </w:rPr>
              <w:t>5</w:t>
            </w:r>
          </w:p>
        </w:tc>
      </w:tr>
      <w:tr w:rsidR="00716C38" w:rsidRPr="00716C38" w14:paraId="1F4D6E49" w14:textId="77777777" w:rsidTr="00716C38">
        <w:tc>
          <w:tcPr>
            <w:tcW w:w="3524" w:type="dxa"/>
            <w:shd w:val="clear" w:color="auto" w:fill="auto"/>
            <w:noWrap/>
            <w:hideMark/>
          </w:tcPr>
          <w:p w14:paraId="2A9A760C" w14:textId="77777777" w:rsidR="00D50EA4" w:rsidRPr="00716C38" w:rsidRDefault="00D50EA4" w:rsidP="00716C38">
            <w:pPr>
              <w:suppressAutoHyphens w:val="0"/>
              <w:spacing w:before="40" w:after="40" w:line="220" w:lineRule="exact"/>
              <w:rPr>
                <w:sz w:val="18"/>
              </w:rPr>
            </w:pPr>
            <w:r w:rsidRPr="00716C38">
              <w:rPr>
                <w:sz w:val="18"/>
                <w:lang w:val="fr-FR"/>
              </w:rPr>
              <w:t>2013</w:t>
            </w:r>
          </w:p>
        </w:tc>
        <w:tc>
          <w:tcPr>
            <w:tcW w:w="3846" w:type="dxa"/>
            <w:shd w:val="clear" w:color="auto" w:fill="auto"/>
            <w:noWrap/>
            <w:tcMar>
              <w:right w:w="57" w:type="dxa"/>
            </w:tcMar>
            <w:vAlign w:val="bottom"/>
            <w:hideMark/>
          </w:tcPr>
          <w:p w14:paraId="02AF6F4C" w14:textId="77777777" w:rsidR="00D50EA4" w:rsidRPr="00716C38" w:rsidRDefault="00D50EA4" w:rsidP="00716C38">
            <w:pPr>
              <w:suppressAutoHyphens w:val="0"/>
              <w:spacing w:before="40" w:after="40" w:line="220" w:lineRule="exact"/>
              <w:jc w:val="right"/>
              <w:rPr>
                <w:sz w:val="18"/>
              </w:rPr>
            </w:pPr>
            <w:r w:rsidRPr="00716C38">
              <w:rPr>
                <w:sz w:val="18"/>
                <w:lang w:val="fr-FR"/>
              </w:rPr>
              <w:t>0</w:t>
            </w:r>
          </w:p>
        </w:tc>
      </w:tr>
      <w:tr w:rsidR="00716C38" w:rsidRPr="00716C38" w14:paraId="21D781AF" w14:textId="77777777" w:rsidTr="00716C38">
        <w:tc>
          <w:tcPr>
            <w:tcW w:w="3524" w:type="dxa"/>
            <w:shd w:val="clear" w:color="auto" w:fill="auto"/>
            <w:noWrap/>
            <w:hideMark/>
          </w:tcPr>
          <w:p w14:paraId="788C986C" w14:textId="77777777" w:rsidR="00D50EA4" w:rsidRPr="00716C38" w:rsidRDefault="00D50EA4" w:rsidP="00716C38">
            <w:pPr>
              <w:suppressAutoHyphens w:val="0"/>
              <w:spacing w:before="40" w:after="40" w:line="220" w:lineRule="exact"/>
              <w:rPr>
                <w:sz w:val="18"/>
              </w:rPr>
            </w:pPr>
            <w:r w:rsidRPr="00716C38">
              <w:rPr>
                <w:sz w:val="18"/>
                <w:lang w:val="fr-FR"/>
              </w:rPr>
              <w:t>2012</w:t>
            </w:r>
          </w:p>
        </w:tc>
        <w:tc>
          <w:tcPr>
            <w:tcW w:w="3846" w:type="dxa"/>
            <w:shd w:val="clear" w:color="auto" w:fill="auto"/>
            <w:noWrap/>
            <w:tcMar>
              <w:right w:w="57" w:type="dxa"/>
            </w:tcMar>
            <w:vAlign w:val="bottom"/>
            <w:hideMark/>
          </w:tcPr>
          <w:p w14:paraId="44C05707" w14:textId="77777777" w:rsidR="00D50EA4" w:rsidRPr="00716C38" w:rsidRDefault="00D50EA4" w:rsidP="00716C38">
            <w:pPr>
              <w:suppressAutoHyphens w:val="0"/>
              <w:spacing w:before="40" w:after="40" w:line="220" w:lineRule="exact"/>
              <w:jc w:val="right"/>
              <w:rPr>
                <w:sz w:val="18"/>
              </w:rPr>
            </w:pPr>
            <w:r w:rsidRPr="00716C38">
              <w:rPr>
                <w:sz w:val="18"/>
                <w:lang w:val="fr-FR"/>
              </w:rPr>
              <w:t>0</w:t>
            </w:r>
          </w:p>
        </w:tc>
      </w:tr>
      <w:tr w:rsidR="00716C38" w:rsidRPr="00716C38" w14:paraId="256E9354" w14:textId="77777777" w:rsidTr="00716C38">
        <w:tc>
          <w:tcPr>
            <w:tcW w:w="3524" w:type="dxa"/>
            <w:shd w:val="clear" w:color="auto" w:fill="auto"/>
            <w:noWrap/>
            <w:hideMark/>
          </w:tcPr>
          <w:p w14:paraId="6396DDC1" w14:textId="77777777" w:rsidR="00D50EA4" w:rsidRPr="00716C38" w:rsidRDefault="00D50EA4" w:rsidP="00716C38">
            <w:pPr>
              <w:suppressAutoHyphens w:val="0"/>
              <w:spacing w:before="40" w:after="40" w:line="220" w:lineRule="exact"/>
              <w:rPr>
                <w:sz w:val="18"/>
              </w:rPr>
            </w:pPr>
            <w:r w:rsidRPr="00716C38">
              <w:rPr>
                <w:sz w:val="18"/>
                <w:lang w:val="fr-FR"/>
              </w:rPr>
              <w:t>2011</w:t>
            </w:r>
          </w:p>
        </w:tc>
        <w:tc>
          <w:tcPr>
            <w:tcW w:w="3846" w:type="dxa"/>
            <w:shd w:val="clear" w:color="auto" w:fill="auto"/>
            <w:noWrap/>
            <w:tcMar>
              <w:right w:w="57" w:type="dxa"/>
            </w:tcMar>
            <w:vAlign w:val="bottom"/>
            <w:hideMark/>
          </w:tcPr>
          <w:p w14:paraId="2DC62462"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r>
      <w:tr w:rsidR="00716C38" w:rsidRPr="00716C38" w14:paraId="4F3B4B6F" w14:textId="77777777" w:rsidTr="00716C38">
        <w:tc>
          <w:tcPr>
            <w:tcW w:w="3524" w:type="dxa"/>
            <w:shd w:val="clear" w:color="auto" w:fill="auto"/>
            <w:noWrap/>
            <w:hideMark/>
          </w:tcPr>
          <w:p w14:paraId="1E16BB2F" w14:textId="77777777" w:rsidR="00D50EA4" w:rsidRPr="00716C38" w:rsidRDefault="00D50EA4" w:rsidP="00716C38">
            <w:pPr>
              <w:suppressAutoHyphens w:val="0"/>
              <w:spacing w:before="40" w:after="40" w:line="220" w:lineRule="exact"/>
              <w:rPr>
                <w:sz w:val="18"/>
              </w:rPr>
            </w:pPr>
            <w:r w:rsidRPr="00716C38">
              <w:rPr>
                <w:sz w:val="18"/>
                <w:lang w:val="fr-FR"/>
              </w:rPr>
              <w:t>2010</w:t>
            </w:r>
          </w:p>
        </w:tc>
        <w:tc>
          <w:tcPr>
            <w:tcW w:w="3846" w:type="dxa"/>
            <w:shd w:val="clear" w:color="auto" w:fill="auto"/>
            <w:noWrap/>
            <w:tcMar>
              <w:right w:w="57" w:type="dxa"/>
            </w:tcMar>
            <w:vAlign w:val="bottom"/>
            <w:hideMark/>
          </w:tcPr>
          <w:p w14:paraId="6917C05B"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r>
      <w:tr w:rsidR="00716C38" w:rsidRPr="00716C38" w14:paraId="234FE36E" w14:textId="77777777" w:rsidTr="00716C38">
        <w:tc>
          <w:tcPr>
            <w:tcW w:w="3524" w:type="dxa"/>
            <w:shd w:val="clear" w:color="auto" w:fill="auto"/>
            <w:noWrap/>
            <w:hideMark/>
          </w:tcPr>
          <w:p w14:paraId="30C9BC23" w14:textId="77777777" w:rsidR="00D50EA4" w:rsidRPr="00716C38" w:rsidRDefault="00D50EA4" w:rsidP="00716C38">
            <w:pPr>
              <w:suppressAutoHyphens w:val="0"/>
              <w:spacing w:before="40" w:after="40" w:line="220" w:lineRule="exact"/>
              <w:rPr>
                <w:sz w:val="18"/>
              </w:rPr>
            </w:pPr>
            <w:r w:rsidRPr="00716C38">
              <w:rPr>
                <w:sz w:val="18"/>
                <w:lang w:val="fr-FR"/>
              </w:rPr>
              <w:t>2009</w:t>
            </w:r>
          </w:p>
        </w:tc>
        <w:tc>
          <w:tcPr>
            <w:tcW w:w="3846" w:type="dxa"/>
            <w:shd w:val="clear" w:color="auto" w:fill="auto"/>
            <w:noWrap/>
            <w:tcMar>
              <w:right w:w="57" w:type="dxa"/>
            </w:tcMar>
            <w:vAlign w:val="bottom"/>
            <w:hideMark/>
          </w:tcPr>
          <w:p w14:paraId="46436A40"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r>
      <w:tr w:rsidR="00716C38" w:rsidRPr="00716C38" w14:paraId="3B4E78AC" w14:textId="77777777" w:rsidTr="00716C38">
        <w:tc>
          <w:tcPr>
            <w:tcW w:w="3524" w:type="dxa"/>
            <w:shd w:val="clear" w:color="auto" w:fill="auto"/>
            <w:noWrap/>
            <w:hideMark/>
          </w:tcPr>
          <w:p w14:paraId="4AD4C60E" w14:textId="77777777" w:rsidR="00D50EA4" w:rsidRPr="00716C38" w:rsidRDefault="00D50EA4" w:rsidP="00716C38">
            <w:pPr>
              <w:suppressAutoHyphens w:val="0"/>
              <w:spacing w:before="40" w:after="40" w:line="220" w:lineRule="exact"/>
              <w:rPr>
                <w:sz w:val="18"/>
              </w:rPr>
            </w:pPr>
            <w:r w:rsidRPr="00716C38">
              <w:rPr>
                <w:sz w:val="18"/>
                <w:lang w:val="fr-FR"/>
              </w:rPr>
              <w:t>2008</w:t>
            </w:r>
          </w:p>
        </w:tc>
        <w:tc>
          <w:tcPr>
            <w:tcW w:w="3846" w:type="dxa"/>
            <w:shd w:val="clear" w:color="auto" w:fill="auto"/>
            <w:noWrap/>
            <w:tcMar>
              <w:right w:w="57" w:type="dxa"/>
            </w:tcMar>
            <w:vAlign w:val="bottom"/>
            <w:hideMark/>
          </w:tcPr>
          <w:p w14:paraId="5FBEF1C8" w14:textId="77777777" w:rsidR="00D50EA4" w:rsidRPr="00716C38" w:rsidRDefault="00D50EA4" w:rsidP="00716C38">
            <w:pPr>
              <w:suppressAutoHyphens w:val="0"/>
              <w:spacing w:before="40" w:after="40" w:line="220" w:lineRule="exact"/>
              <w:jc w:val="right"/>
              <w:rPr>
                <w:sz w:val="18"/>
              </w:rPr>
            </w:pPr>
            <w:r w:rsidRPr="00716C38">
              <w:rPr>
                <w:sz w:val="18"/>
                <w:lang w:val="fr-FR"/>
              </w:rPr>
              <w:t>4</w:t>
            </w:r>
          </w:p>
        </w:tc>
      </w:tr>
      <w:tr w:rsidR="00716C38" w:rsidRPr="00716C38" w14:paraId="37269536" w14:textId="77777777" w:rsidTr="00716C38">
        <w:tc>
          <w:tcPr>
            <w:tcW w:w="3524" w:type="dxa"/>
            <w:shd w:val="clear" w:color="auto" w:fill="auto"/>
            <w:noWrap/>
            <w:hideMark/>
          </w:tcPr>
          <w:p w14:paraId="4C78315B" w14:textId="77777777" w:rsidR="00D50EA4" w:rsidRPr="00716C38" w:rsidRDefault="00D50EA4" w:rsidP="00716C38">
            <w:pPr>
              <w:suppressAutoHyphens w:val="0"/>
              <w:spacing w:before="40" w:after="40" w:line="220" w:lineRule="exact"/>
              <w:rPr>
                <w:sz w:val="18"/>
              </w:rPr>
            </w:pPr>
            <w:r w:rsidRPr="00716C38">
              <w:rPr>
                <w:sz w:val="18"/>
                <w:lang w:val="fr-FR"/>
              </w:rPr>
              <w:t>2007</w:t>
            </w:r>
          </w:p>
        </w:tc>
        <w:tc>
          <w:tcPr>
            <w:tcW w:w="3846" w:type="dxa"/>
            <w:shd w:val="clear" w:color="auto" w:fill="auto"/>
            <w:noWrap/>
            <w:tcMar>
              <w:right w:w="57" w:type="dxa"/>
            </w:tcMar>
            <w:vAlign w:val="bottom"/>
            <w:hideMark/>
          </w:tcPr>
          <w:p w14:paraId="3A0A45DA"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r>
      <w:tr w:rsidR="00716C38" w:rsidRPr="00716C38" w14:paraId="0048BF8D" w14:textId="77777777" w:rsidTr="00716C38">
        <w:tc>
          <w:tcPr>
            <w:tcW w:w="3524" w:type="dxa"/>
            <w:tcBorders>
              <w:bottom w:val="single" w:sz="12" w:space="0" w:color="auto"/>
            </w:tcBorders>
            <w:shd w:val="clear" w:color="auto" w:fill="auto"/>
            <w:noWrap/>
            <w:hideMark/>
          </w:tcPr>
          <w:p w14:paraId="5E370A5D" w14:textId="77777777" w:rsidR="00D50EA4" w:rsidRPr="00716C38" w:rsidRDefault="00D50EA4" w:rsidP="00716C38">
            <w:pPr>
              <w:suppressAutoHyphens w:val="0"/>
              <w:spacing w:before="40" w:after="40" w:line="220" w:lineRule="exact"/>
              <w:rPr>
                <w:sz w:val="18"/>
              </w:rPr>
            </w:pPr>
            <w:r w:rsidRPr="00716C38">
              <w:rPr>
                <w:sz w:val="18"/>
                <w:lang w:val="fr-FR"/>
              </w:rPr>
              <w:t>2006</w:t>
            </w:r>
          </w:p>
        </w:tc>
        <w:tc>
          <w:tcPr>
            <w:tcW w:w="3846" w:type="dxa"/>
            <w:tcBorders>
              <w:bottom w:val="single" w:sz="12" w:space="0" w:color="auto"/>
            </w:tcBorders>
            <w:shd w:val="clear" w:color="auto" w:fill="auto"/>
            <w:noWrap/>
            <w:tcMar>
              <w:right w:w="57" w:type="dxa"/>
            </w:tcMar>
            <w:vAlign w:val="bottom"/>
            <w:hideMark/>
          </w:tcPr>
          <w:p w14:paraId="00957226" w14:textId="77777777" w:rsidR="00D50EA4" w:rsidRPr="00716C38" w:rsidRDefault="00D50EA4" w:rsidP="00716C38">
            <w:pPr>
              <w:suppressAutoHyphens w:val="0"/>
              <w:spacing w:before="40" w:after="40" w:line="220" w:lineRule="exact"/>
              <w:jc w:val="right"/>
              <w:rPr>
                <w:sz w:val="18"/>
              </w:rPr>
            </w:pPr>
            <w:r w:rsidRPr="00716C38">
              <w:rPr>
                <w:sz w:val="18"/>
                <w:lang w:val="fr-FR"/>
              </w:rPr>
              <w:t>4</w:t>
            </w:r>
          </w:p>
        </w:tc>
      </w:tr>
    </w:tbl>
    <w:p w14:paraId="01E929FE" w14:textId="77777777" w:rsidR="00D50EA4" w:rsidRPr="00D50EA4" w:rsidRDefault="00D50EA4" w:rsidP="00716C38">
      <w:pPr>
        <w:pStyle w:val="SingleTxtG"/>
        <w:spacing w:before="120"/>
        <w:rPr>
          <w:lang w:val="fr-BE"/>
        </w:rPr>
      </w:pPr>
      <w:r w:rsidRPr="00D50EA4">
        <w:rPr>
          <w:lang w:val="fr-FR"/>
        </w:rPr>
        <w:t>208.</w:t>
      </w:r>
      <w:r w:rsidRPr="00D50EA4">
        <w:rPr>
          <w:lang w:val="fr-FR"/>
        </w:rPr>
        <w:tab/>
        <w:t>Le Liechtenstein n’a enregistré aucune naissance chez une mère de moins de 15 ans depuis 2006.</w:t>
      </w:r>
    </w:p>
    <w:p w14:paraId="68FCA2DD"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45 f)</w:t>
      </w:r>
    </w:p>
    <w:p w14:paraId="3F00E575" w14:textId="22B2780D" w:rsidR="00D50EA4" w:rsidRPr="00D50EA4" w:rsidRDefault="00D50EA4" w:rsidP="00BF3C96">
      <w:pPr>
        <w:pStyle w:val="SingleTxtG"/>
        <w:rPr>
          <w:lang w:val="fr-BE"/>
        </w:rPr>
      </w:pPr>
      <w:r w:rsidRPr="0011066B">
        <w:rPr>
          <w:lang w:val="fr-FR"/>
        </w:rPr>
        <w:t>209.</w:t>
      </w:r>
      <w:r w:rsidRPr="0011066B">
        <w:rPr>
          <w:lang w:val="fr-FR"/>
        </w:rPr>
        <w:tab/>
        <w:t xml:space="preserve">Les écoles accompagnent les enfants et les adolescents sur la voie d’une sexualité autodéterminée et responsable dans le cadre de démarches adaptées à chaque âge. La Fondation Sophie von Liechtenstein est active dans les domaines de l’éducation sexuelle et de la fourniture de conseils en matière de grossesse. Elle a créé un Bureau pour l’éducation sexuelle, love.li, qui aide les enfants et les jeunes </w:t>
      </w:r>
      <w:r w:rsidR="0011066B" w:rsidRPr="0011066B">
        <w:rPr>
          <w:lang w:val="fr-FR"/>
        </w:rPr>
        <w:t>− </w:t>
      </w:r>
      <w:r w:rsidRPr="0011066B">
        <w:rPr>
          <w:lang w:val="fr-FR"/>
        </w:rPr>
        <w:t>et donc aussi les filles et les jeunes femmes du Liechtenstein et de la région</w:t>
      </w:r>
      <w:r w:rsidR="0011066B" w:rsidRPr="0011066B">
        <w:rPr>
          <w:lang w:val="fr-FR"/>
        </w:rPr>
        <w:t> −</w:t>
      </w:r>
      <w:r w:rsidRPr="0011066B">
        <w:rPr>
          <w:lang w:val="fr-FR"/>
        </w:rPr>
        <w:t xml:space="preserve"> à répondre aux questions qu’ils se posent au sujet de leur sexualité. Par ailleurs, il organise régulièrement des ateliers sur la sexualité à l’intention des écoliers. La Fondation administre le bureau de consultation schwanger.li, qui fournit appui et conseils, sur le long terme si nécessaire, aux femmes enceintes au Liechtenstein et dans la région. Les centres de consultation de schwanger.li accompagnent en particulier les futures mères, leur conjoint et leur famille dans les périodes de stress ou d’inquiétude, et les aident à faire face aux grossesses non désirées, aux examens prénataux, aux fausses couches et mortinaissances, à la dépression post-partum, et aux interruptions volontaires de grossesse. Outre ces services de consultation, les centres de schwanger.li, secondés par des sages-femmes expérimentées, fournissent des informations sur les droits des femmes enceintes au titre du droit du travail, les questions financières liées à la grossesse et à l’accouchement, la promotion des familles, la réinsertion professionnelle et la garde d’enfants, et mettent à disposition les services de soutien offerts par les sages-femmes. Les consultations, qui ne préjugent pas des résultats, visent à ouvrir la voie à des décisions éclairées. Les centres proposent également des consultations anonymes en ligne.</w:t>
      </w:r>
    </w:p>
    <w:p w14:paraId="206F85EF"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45 g)</w:t>
      </w:r>
    </w:p>
    <w:p w14:paraId="7171DFCA" w14:textId="68325FE4" w:rsidR="00D50EA4" w:rsidRPr="00D50EA4" w:rsidRDefault="00D50EA4" w:rsidP="00BF3C96">
      <w:pPr>
        <w:pStyle w:val="SingleTxtG"/>
        <w:rPr>
          <w:lang w:val="fr-BE"/>
        </w:rPr>
      </w:pPr>
      <w:r w:rsidRPr="00D50EA4">
        <w:rPr>
          <w:lang w:val="fr-FR"/>
        </w:rPr>
        <w:t>210.</w:t>
      </w:r>
      <w:r w:rsidRPr="00D50EA4">
        <w:rPr>
          <w:lang w:val="fr-FR"/>
        </w:rPr>
        <w:tab/>
        <w:t xml:space="preserve">Il existe en principe deux formes de pauvreté. D’une part, il y a la pauvreté absolue, lorsque le minimum vital </w:t>
      </w:r>
      <w:r w:rsidR="0011066B">
        <w:rPr>
          <w:lang w:val="fr-FR"/>
        </w:rPr>
        <w:t>− </w:t>
      </w:r>
      <w:r w:rsidRPr="00D50EA4">
        <w:rPr>
          <w:lang w:val="fr-FR"/>
        </w:rPr>
        <w:t>la nourriture, l’eau, les vêtements, le logement ou les soins de santé</w:t>
      </w:r>
      <w:r w:rsidR="0011066B">
        <w:rPr>
          <w:lang w:val="fr-FR"/>
        </w:rPr>
        <w:t> −</w:t>
      </w:r>
      <w:r w:rsidRPr="00D50EA4">
        <w:rPr>
          <w:lang w:val="fr-FR"/>
        </w:rPr>
        <w:t xml:space="preserve"> fait défaut. Cette forme de pauvreté n’existe pas au Liechtenstein. D’autre part, il y a la pauvreté relative qui, en soi, existe au Liechtenstein. On distingue la pauvreté combattue (grâce à l’aide sociale), le risque de pauvreté (lorsque le revenu est légèrement supérieur au minimum vital) et les personnes touchées par la pauvreté (qui pourraient prétendre à l’aide sociale mais ne la réclament pas). On ne dispose pas de données sur les enfants exposés au risque de pauvreté ou touchés par la pauvreté.</w:t>
      </w:r>
    </w:p>
    <w:p w14:paraId="38A32A8A" w14:textId="77777777" w:rsidR="00D50EA4" w:rsidRPr="00D50EA4" w:rsidRDefault="00D50EA4" w:rsidP="00E66744">
      <w:pPr>
        <w:pStyle w:val="H1G"/>
        <w:rPr>
          <w:lang w:val="fr-BE"/>
        </w:rPr>
      </w:pPr>
      <w:bookmarkStart w:id="48" w:name="_Toc118981896"/>
      <w:r w:rsidRPr="00D50EA4">
        <w:rPr>
          <w:lang w:val="fr-FR"/>
        </w:rPr>
        <w:lastRenderedPageBreak/>
        <w:tab/>
      </w:r>
      <w:r w:rsidRPr="00D50EA4">
        <w:rPr>
          <w:lang w:val="fr-FR"/>
        </w:rPr>
        <w:tab/>
      </w:r>
      <w:r w:rsidRPr="00D50EA4">
        <w:rPr>
          <w:bCs/>
          <w:lang w:val="fr-FR"/>
        </w:rPr>
        <w:t>Éducation, loisirs et activités culturelles (art. 28 à 31)</w:t>
      </w:r>
      <w:bookmarkEnd w:id="48"/>
    </w:p>
    <w:p w14:paraId="66A3C82C"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46 a)</w:t>
      </w:r>
    </w:p>
    <w:p w14:paraId="34432A3C" w14:textId="77777777" w:rsidR="00D50EA4" w:rsidRPr="00D50EA4" w:rsidRDefault="00D50EA4" w:rsidP="00BF3C96">
      <w:pPr>
        <w:pStyle w:val="SingleTxtG"/>
        <w:rPr>
          <w:lang w:val="fr-BE"/>
        </w:rPr>
      </w:pPr>
      <w:r w:rsidRPr="00D50EA4">
        <w:rPr>
          <w:lang w:val="fr-FR"/>
        </w:rPr>
        <w:t>211.</w:t>
      </w:r>
      <w:r w:rsidRPr="00D50EA4">
        <w:rPr>
          <w:lang w:val="fr-FR"/>
        </w:rPr>
        <w:tab/>
        <w:t>Voir l’Annexe II.</w:t>
      </w:r>
    </w:p>
    <w:p w14:paraId="0FB80901" w14:textId="6F9593A7" w:rsidR="00D50EA4" w:rsidRPr="00D50EA4" w:rsidRDefault="00D50EA4" w:rsidP="00BF3C96">
      <w:pPr>
        <w:pStyle w:val="SingleTxtG"/>
        <w:rPr>
          <w:lang w:val="fr-BE"/>
        </w:rPr>
      </w:pPr>
      <w:r w:rsidRPr="00D50EA4">
        <w:rPr>
          <w:lang w:val="fr-FR"/>
        </w:rPr>
        <w:t>212.</w:t>
      </w:r>
      <w:r w:rsidRPr="00D50EA4">
        <w:rPr>
          <w:lang w:val="fr-FR"/>
        </w:rPr>
        <w:tab/>
        <w:t>Voir également la réponse concernant le paragraphe 44 e).</w:t>
      </w:r>
    </w:p>
    <w:p w14:paraId="223E3099" w14:textId="77777777" w:rsidR="00D50EA4" w:rsidRPr="00D50EA4" w:rsidRDefault="00D50EA4" w:rsidP="00E66744">
      <w:pPr>
        <w:pStyle w:val="H23G"/>
        <w:rPr>
          <w:lang w:val="fr-BE"/>
        </w:rPr>
      </w:pPr>
      <w:bookmarkStart w:id="49" w:name="_Hlk119386825"/>
      <w:r w:rsidRPr="00D50EA4">
        <w:rPr>
          <w:lang w:val="fr-FR"/>
        </w:rPr>
        <w:tab/>
      </w:r>
      <w:r w:rsidRPr="00D50EA4">
        <w:rPr>
          <w:lang w:val="fr-FR"/>
        </w:rPr>
        <w:tab/>
      </w:r>
      <w:r w:rsidRPr="00D50EA4">
        <w:rPr>
          <w:bCs/>
          <w:lang w:val="fr-FR"/>
        </w:rPr>
        <w:t>Réponse au paragraphe 46 b)</w:t>
      </w:r>
    </w:p>
    <w:bookmarkEnd w:id="49"/>
    <w:p w14:paraId="46DB3121" w14:textId="77777777" w:rsidR="00D50EA4" w:rsidRPr="00D50EA4" w:rsidRDefault="00D50EA4" w:rsidP="00BF3C96">
      <w:pPr>
        <w:pStyle w:val="SingleTxtG"/>
        <w:rPr>
          <w:lang w:val="fr-BE"/>
        </w:rPr>
      </w:pPr>
      <w:r w:rsidRPr="00D50EA4">
        <w:rPr>
          <w:lang w:val="fr-FR"/>
        </w:rPr>
        <w:t>213.</w:t>
      </w:r>
      <w:r w:rsidRPr="00D50EA4">
        <w:rPr>
          <w:lang w:val="fr-FR"/>
        </w:rPr>
        <w:tab/>
        <w:t>Voir l’Annexe III.</w:t>
      </w:r>
    </w:p>
    <w:p w14:paraId="61F886C5"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46 c)</w:t>
      </w:r>
    </w:p>
    <w:p w14:paraId="16570DDC" w14:textId="584E681A" w:rsidR="00D50EA4" w:rsidRPr="00D50EA4" w:rsidRDefault="00D50EA4" w:rsidP="00BF3C96">
      <w:pPr>
        <w:pStyle w:val="SingleTxtG"/>
        <w:rPr>
          <w:lang w:val="fr-BE"/>
        </w:rPr>
      </w:pPr>
      <w:r w:rsidRPr="00D50EA4">
        <w:rPr>
          <w:lang w:val="fr-FR"/>
        </w:rPr>
        <w:t>214.</w:t>
      </w:r>
      <w:r w:rsidRPr="00D50EA4">
        <w:rPr>
          <w:lang w:val="fr-FR"/>
        </w:rPr>
        <w:tab/>
        <w:t>Voir la réponse concernant le paragraphe 28.</w:t>
      </w:r>
    </w:p>
    <w:p w14:paraId="24BB5FA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46 d)</w:t>
      </w:r>
    </w:p>
    <w:p w14:paraId="435256E0" w14:textId="52FC7FCA" w:rsidR="00D50EA4" w:rsidRPr="00D50EA4" w:rsidRDefault="00D50EA4" w:rsidP="00BF3C96">
      <w:pPr>
        <w:pStyle w:val="SingleTxtG"/>
        <w:rPr>
          <w:lang w:val="fr-BE"/>
        </w:rPr>
      </w:pPr>
      <w:r w:rsidRPr="00D50EA4">
        <w:rPr>
          <w:lang w:val="fr-FR"/>
        </w:rPr>
        <w:t>215.</w:t>
      </w:r>
      <w:r w:rsidRPr="00D50EA4">
        <w:rPr>
          <w:lang w:val="fr-FR"/>
        </w:rPr>
        <w:tab/>
        <w:t>Voir la réponse concernant le paragraphe 28.</w:t>
      </w:r>
    </w:p>
    <w:p w14:paraId="48DB9FD9"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46 e)</w:t>
      </w:r>
    </w:p>
    <w:p w14:paraId="2C9024D2" w14:textId="77777777" w:rsidR="00D50EA4" w:rsidRPr="00D50EA4" w:rsidRDefault="00D50EA4" w:rsidP="00BF3C96">
      <w:pPr>
        <w:pStyle w:val="SingleTxtG"/>
        <w:rPr>
          <w:lang w:val="fr-BE"/>
        </w:rPr>
      </w:pPr>
      <w:r w:rsidRPr="00D50EA4">
        <w:rPr>
          <w:lang w:val="fr-FR"/>
        </w:rPr>
        <w:t>216.</w:t>
      </w:r>
      <w:r w:rsidRPr="00D50EA4">
        <w:rPr>
          <w:lang w:val="fr-FR"/>
        </w:rPr>
        <w:tab/>
        <w:t>Le Bureau de l’éducation a mené une enquête auprès de tous les élèves de 5</w:t>
      </w:r>
      <w:r w:rsidRPr="0011066B">
        <w:rPr>
          <w:vertAlign w:val="superscript"/>
          <w:lang w:val="fr-FR"/>
        </w:rPr>
        <w:t>e</w:t>
      </w:r>
      <w:r w:rsidRPr="00D50EA4">
        <w:rPr>
          <w:lang w:val="fr-FR"/>
        </w:rPr>
        <w:t xml:space="preserve"> et de 8</w:t>
      </w:r>
      <w:r w:rsidRPr="0011066B">
        <w:rPr>
          <w:vertAlign w:val="superscript"/>
          <w:lang w:val="fr-FR"/>
        </w:rPr>
        <w:t>e</w:t>
      </w:r>
      <w:r w:rsidRPr="00D50EA4">
        <w:rPr>
          <w:lang w:val="fr-FR"/>
        </w:rPr>
        <w:t> année en 2018 et 2019. Les résultats montrent que le cyberharcèlement a été davantage abordé en classe en 2019 qu’en 2018. Les pourcentages d’élèves qui connaissent au moins une victime de cyberharcèlement à l’école ont diminué : en 2019, 12 % des élèves de 5</w:t>
      </w:r>
      <w:r w:rsidRPr="0011066B">
        <w:rPr>
          <w:vertAlign w:val="superscript"/>
          <w:lang w:val="fr-FR"/>
        </w:rPr>
        <w:t>e</w:t>
      </w:r>
      <w:r w:rsidRPr="00D50EA4">
        <w:rPr>
          <w:lang w:val="fr-FR"/>
        </w:rPr>
        <w:t> année et 18 % des élèves de 8</w:t>
      </w:r>
      <w:r w:rsidRPr="0011066B">
        <w:rPr>
          <w:vertAlign w:val="superscript"/>
          <w:lang w:val="fr-FR"/>
        </w:rPr>
        <w:t>e</w:t>
      </w:r>
      <w:r w:rsidRPr="00D50EA4">
        <w:rPr>
          <w:lang w:val="fr-FR"/>
        </w:rPr>
        <w:t> année ont répondu par l’affirmative.</w:t>
      </w:r>
    </w:p>
    <w:p w14:paraId="30E14FBA" w14:textId="77777777" w:rsidR="00D50EA4" w:rsidRPr="00D50EA4" w:rsidRDefault="00D50EA4" w:rsidP="00BF3C96">
      <w:pPr>
        <w:pStyle w:val="SingleTxtG"/>
        <w:rPr>
          <w:lang w:val="fr-BE"/>
        </w:rPr>
      </w:pPr>
      <w:r w:rsidRPr="00D50EA4">
        <w:rPr>
          <w:lang w:val="fr-FR"/>
        </w:rPr>
        <w:t>217.</w:t>
      </w:r>
      <w:r w:rsidRPr="00D50EA4">
        <w:rPr>
          <w:lang w:val="fr-FR"/>
        </w:rPr>
        <w:tab/>
        <w:t>Il n’existe pas de statistiques sur les abus sexuels et le harcèlement dans les écoles. Toutefois, les cas graves sont portés à l’attention du Bureau de l’éducation.</w:t>
      </w:r>
    </w:p>
    <w:p w14:paraId="4EBC5854"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46 f)</w:t>
      </w:r>
    </w:p>
    <w:p w14:paraId="2A956C7A" w14:textId="77777777" w:rsidR="00D50EA4" w:rsidRPr="00D50EA4" w:rsidRDefault="00D50EA4" w:rsidP="00BF3C96">
      <w:pPr>
        <w:pStyle w:val="SingleTxtG"/>
        <w:rPr>
          <w:lang w:val="fr-BE"/>
        </w:rPr>
      </w:pPr>
      <w:r w:rsidRPr="00D50EA4">
        <w:rPr>
          <w:lang w:val="fr-FR"/>
        </w:rPr>
        <w:t>218.</w:t>
      </w:r>
      <w:r w:rsidRPr="00D50EA4">
        <w:rPr>
          <w:lang w:val="fr-FR"/>
        </w:rPr>
        <w:tab/>
        <w:t>Au Liechtenstein, l’enseignement est dispensé dès l’école maternelle conformément au programme scolaire LiLe. Plus de 99 % des enfants fréquentent la première et la deuxième année de l’école maternelle. Toutefois, seule la deuxième année est obligatoire, et cette obligation s’applique uniquement aux enfants issus de l’immigration.</w:t>
      </w:r>
    </w:p>
    <w:p w14:paraId="416F559E" w14:textId="3BBF5A20" w:rsidR="00D50EA4" w:rsidRPr="00D50EA4" w:rsidRDefault="00D50EA4" w:rsidP="00E66744">
      <w:pPr>
        <w:pStyle w:val="H1G"/>
        <w:rPr>
          <w:lang w:val="fr-BE"/>
        </w:rPr>
      </w:pPr>
      <w:bookmarkStart w:id="50" w:name="_Toc118981897"/>
      <w:r w:rsidRPr="00D50EA4">
        <w:rPr>
          <w:lang w:val="fr-FR"/>
        </w:rPr>
        <w:tab/>
      </w:r>
      <w:r w:rsidRPr="00D50EA4">
        <w:rPr>
          <w:lang w:val="fr-FR"/>
        </w:rPr>
        <w:tab/>
      </w:r>
      <w:r w:rsidRPr="00D50EA4">
        <w:rPr>
          <w:bCs/>
          <w:lang w:val="fr-FR"/>
        </w:rPr>
        <w:t xml:space="preserve">Mesures de protection spéciales (art. 22, 30, 32, 33, 35, 36, </w:t>
      </w:r>
      <w:r w:rsidR="0011066B">
        <w:rPr>
          <w:bCs/>
          <w:lang w:val="fr-FR"/>
        </w:rPr>
        <w:br/>
      </w:r>
      <w:r w:rsidRPr="00D50EA4">
        <w:rPr>
          <w:bCs/>
          <w:lang w:val="fr-FR"/>
        </w:rPr>
        <w:t>37 (al. b) à</w:t>
      </w:r>
      <w:r w:rsidR="00716C38">
        <w:rPr>
          <w:bCs/>
          <w:lang w:val="fr-FR"/>
        </w:rPr>
        <w:t> </w:t>
      </w:r>
      <w:r w:rsidRPr="00D50EA4">
        <w:rPr>
          <w:bCs/>
          <w:lang w:val="fr-FR"/>
        </w:rPr>
        <w:t>d)) et 38 à 40)</w:t>
      </w:r>
      <w:bookmarkEnd w:id="50"/>
    </w:p>
    <w:p w14:paraId="67346B4F" w14:textId="77777777" w:rsidR="00D50EA4" w:rsidRPr="00D50EA4" w:rsidRDefault="00D50EA4" w:rsidP="00E66744">
      <w:pPr>
        <w:pStyle w:val="H23G"/>
      </w:pPr>
      <w:bookmarkStart w:id="51" w:name="_Hlk119386938"/>
      <w:r w:rsidRPr="00D50EA4">
        <w:rPr>
          <w:lang w:val="fr-FR"/>
        </w:rPr>
        <w:tab/>
      </w:r>
      <w:r w:rsidRPr="00D50EA4">
        <w:rPr>
          <w:lang w:val="fr-FR"/>
        </w:rPr>
        <w:tab/>
      </w:r>
      <w:r w:rsidRPr="00D50EA4">
        <w:rPr>
          <w:bCs/>
          <w:lang w:val="fr-FR"/>
        </w:rPr>
        <w:t>Réponse au paragraphe 47 a)</w:t>
      </w:r>
    </w:p>
    <w:tbl>
      <w:tblPr>
        <w:tblW w:w="7370" w:type="dxa"/>
        <w:tblInd w:w="1134" w:type="dxa"/>
        <w:tblLayout w:type="fixed"/>
        <w:tblCellMar>
          <w:left w:w="0" w:type="dxa"/>
          <w:right w:w="0" w:type="dxa"/>
        </w:tblCellMar>
        <w:tblLook w:val="04A0" w:firstRow="1" w:lastRow="0" w:firstColumn="1" w:lastColumn="0" w:noHBand="0" w:noVBand="1"/>
      </w:tblPr>
      <w:tblGrid>
        <w:gridCol w:w="1610"/>
        <w:gridCol w:w="2019"/>
        <w:gridCol w:w="2131"/>
        <w:gridCol w:w="1610"/>
      </w:tblGrid>
      <w:tr w:rsidR="00716C38" w:rsidRPr="00716C38" w14:paraId="5443F8A4" w14:textId="77777777" w:rsidTr="00716C38">
        <w:trPr>
          <w:tblHeader/>
        </w:trPr>
        <w:tc>
          <w:tcPr>
            <w:tcW w:w="1610" w:type="dxa"/>
            <w:tcBorders>
              <w:top w:val="single" w:sz="4" w:space="0" w:color="auto"/>
              <w:bottom w:val="single" w:sz="12" w:space="0" w:color="auto"/>
            </w:tcBorders>
            <w:shd w:val="clear" w:color="auto" w:fill="auto"/>
            <w:noWrap/>
            <w:vAlign w:val="bottom"/>
            <w:hideMark/>
          </w:tcPr>
          <w:bookmarkEnd w:id="51"/>
          <w:p w14:paraId="61059887" w14:textId="77777777" w:rsidR="00D50EA4" w:rsidRPr="00716C38" w:rsidRDefault="00D50EA4" w:rsidP="00716C38">
            <w:pPr>
              <w:suppressAutoHyphens w:val="0"/>
              <w:spacing w:before="80" w:after="80" w:line="200" w:lineRule="exact"/>
              <w:rPr>
                <w:i/>
                <w:sz w:val="16"/>
              </w:rPr>
            </w:pPr>
            <w:r w:rsidRPr="00716C38">
              <w:rPr>
                <w:i/>
                <w:sz w:val="16"/>
                <w:lang w:val="fr-FR"/>
              </w:rPr>
              <w:t>Année</w:t>
            </w:r>
          </w:p>
        </w:tc>
        <w:tc>
          <w:tcPr>
            <w:tcW w:w="2019" w:type="dxa"/>
            <w:tcBorders>
              <w:top w:val="single" w:sz="4" w:space="0" w:color="auto"/>
              <w:bottom w:val="single" w:sz="12" w:space="0" w:color="auto"/>
            </w:tcBorders>
            <w:shd w:val="clear" w:color="auto" w:fill="auto"/>
            <w:noWrap/>
            <w:tcMar>
              <w:right w:w="57" w:type="dxa"/>
            </w:tcMar>
            <w:vAlign w:val="bottom"/>
            <w:hideMark/>
          </w:tcPr>
          <w:p w14:paraId="2EB96349" w14:textId="77777777" w:rsidR="00D50EA4" w:rsidRPr="00716C38" w:rsidRDefault="00D50EA4" w:rsidP="00716C38">
            <w:pPr>
              <w:suppressAutoHyphens w:val="0"/>
              <w:spacing w:before="80" w:after="80" w:line="200" w:lineRule="exact"/>
              <w:jc w:val="right"/>
              <w:rPr>
                <w:i/>
                <w:sz w:val="16"/>
              </w:rPr>
            </w:pPr>
            <w:r w:rsidRPr="00716C38">
              <w:rPr>
                <w:i/>
                <w:sz w:val="16"/>
                <w:lang w:val="fr-FR"/>
              </w:rPr>
              <w:t>Accompagnés</w:t>
            </w:r>
          </w:p>
        </w:tc>
        <w:tc>
          <w:tcPr>
            <w:tcW w:w="2131" w:type="dxa"/>
            <w:tcBorders>
              <w:top w:val="single" w:sz="4" w:space="0" w:color="auto"/>
              <w:bottom w:val="single" w:sz="12" w:space="0" w:color="auto"/>
            </w:tcBorders>
            <w:shd w:val="clear" w:color="auto" w:fill="auto"/>
            <w:noWrap/>
            <w:tcMar>
              <w:right w:w="57" w:type="dxa"/>
            </w:tcMar>
            <w:vAlign w:val="bottom"/>
            <w:hideMark/>
          </w:tcPr>
          <w:p w14:paraId="1922C51C" w14:textId="77777777" w:rsidR="00D50EA4" w:rsidRPr="00716C38" w:rsidRDefault="00D50EA4" w:rsidP="00716C38">
            <w:pPr>
              <w:suppressAutoHyphens w:val="0"/>
              <w:spacing w:before="80" w:after="80" w:line="200" w:lineRule="exact"/>
              <w:jc w:val="right"/>
              <w:rPr>
                <w:i/>
                <w:sz w:val="16"/>
              </w:rPr>
            </w:pPr>
            <w:r w:rsidRPr="00716C38">
              <w:rPr>
                <w:i/>
                <w:sz w:val="16"/>
                <w:lang w:val="fr-FR"/>
              </w:rPr>
              <w:t>Non accompagnés</w:t>
            </w:r>
          </w:p>
        </w:tc>
        <w:tc>
          <w:tcPr>
            <w:tcW w:w="1610" w:type="dxa"/>
            <w:tcBorders>
              <w:top w:val="single" w:sz="4" w:space="0" w:color="auto"/>
              <w:bottom w:val="single" w:sz="12" w:space="0" w:color="auto"/>
            </w:tcBorders>
            <w:shd w:val="clear" w:color="auto" w:fill="auto"/>
            <w:noWrap/>
            <w:tcMar>
              <w:right w:w="57" w:type="dxa"/>
            </w:tcMar>
            <w:vAlign w:val="bottom"/>
            <w:hideMark/>
          </w:tcPr>
          <w:p w14:paraId="65F071A0" w14:textId="77777777" w:rsidR="00D50EA4" w:rsidRPr="00716C38" w:rsidRDefault="00D50EA4" w:rsidP="00716C38">
            <w:pPr>
              <w:suppressAutoHyphens w:val="0"/>
              <w:spacing w:before="80" w:after="80" w:line="200" w:lineRule="exact"/>
              <w:jc w:val="right"/>
              <w:rPr>
                <w:i/>
                <w:sz w:val="16"/>
              </w:rPr>
            </w:pPr>
            <w:r w:rsidRPr="00716C38">
              <w:rPr>
                <w:i/>
                <w:sz w:val="16"/>
                <w:lang w:val="fr-FR"/>
              </w:rPr>
              <w:t>Total</w:t>
            </w:r>
          </w:p>
        </w:tc>
      </w:tr>
      <w:tr w:rsidR="00716C38" w:rsidRPr="00716C38" w14:paraId="3685341C" w14:textId="77777777" w:rsidTr="00716C38">
        <w:tc>
          <w:tcPr>
            <w:tcW w:w="1610" w:type="dxa"/>
            <w:tcBorders>
              <w:top w:val="single" w:sz="12" w:space="0" w:color="auto"/>
            </w:tcBorders>
            <w:shd w:val="clear" w:color="auto" w:fill="auto"/>
            <w:noWrap/>
            <w:hideMark/>
          </w:tcPr>
          <w:p w14:paraId="4EA68C89" w14:textId="77777777" w:rsidR="00D50EA4" w:rsidRPr="00716C38" w:rsidRDefault="00D50EA4" w:rsidP="00716C38">
            <w:pPr>
              <w:suppressAutoHyphens w:val="0"/>
              <w:spacing w:before="40" w:after="40" w:line="220" w:lineRule="exact"/>
              <w:rPr>
                <w:sz w:val="18"/>
              </w:rPr>
            </w:pPr>
            <w:r w:rsidRPr="00716C38">
              <w:rPr>
                <w:sz w:val="18"/>
                <w:lang w:val="fr-FR"/>
              </w:rPr>
              <w:t>2006</w:t>
            </w:r>
          </w:p>
        </w:tc>
        <w:tc>
          <w:tcPr>
            <w:tcW w:w="2019" w:type="dxa"/>
            <w:tcBorders>
              <w:top w:val="single" w:sz="12" w:space="0" w:color="auto"/>
            </w:tcBorders>
            <w:shd w:val="clear" w:color="auto" w:fill="auto"/>
            <w:noWrap/>
            <w:tcMar>
              <w:right w:w="57" w:type="dxa"/>
            </w:tcMar>
            <w:vAlign w:val="bottom"/>
            <w:hideMark/>
          </w:tcPr>
          <w:p w14:paraId="666A3F41" w14:textId="77777777" w:rsidR="00D50EA4" w:rsidRPr="00716C38" w:rsidRDefault="00D50EA4" w:rsidP="00716C38">
            <w:pPr>
              <w:suppressAutoHyphens w:val="0"/>
              <w:spacing w:before="40" w:after="40" w:line="220" w:lineRule="exact"/>
              <w:jc w:val="right"/>
              <w:rPr>
                <w:sz w:val="18"/>
              </w:rPr>
            </w:pPr>
            <w:r w:rsidRPr="00716C38">
              <w:rPr>
                <w:sz w:val="18"/>
                <w:lang w:val="fr-FR"/>
              </w:rPr>
              <w:t>8</w:t>
            </w:r>
          </w:p>
        </w:tc>
        <w:tc>
          <w:tcPr>
            <w:tcW w:w="2131" w:type="dxa"/>
            <w:tcBorders>
              <w:top w:val="single" w:sz="12" w:space="0" w:color="auto"/>
            </w:tcBorders>
            <w:shd w:val="clear" w:color="auto" w:fill="auto"/>
            <w:noWrap/>
            <w:tcMar>
              <w:right w:w="57" w:type="dxa"/>
            </w:tcMar>
            <w:vAlign w:val="bottom"/>
            <w:hideMark/>
          </w:tcPr>
          <w:p w14:paraId="15099880" w14:textId="77777777" w:rsidR="00D50EA4" w:rsidRPr="00716C38" w:rsidRDefault="00D50EA4" w:rsidP="00716C38">
            <w:pPr>
              <w:suppressAutoHyphens w:val="0"/>
              <w:spacing w:before="40" w:after="40" w:line="220" w:lineRule="exact"/>
              <w:jc w:val="right"/>
              <w:rPr>
                <w:sz w:val="18"/>
              </w:rPr>
            </w:pPr>
          </w:p>
        </w:tc>
        <w:tc>
          <w:tcPr>
            <w:tcW w:w="1610" w:type="dxa"/>
            <w:tcBorders>
              <w:top w:val="single" w:sz="12" w:space="0" w:color="auto"/>
            </w:tcBorders>
            <w:shd w:val="clear" w:color="auto" w:fill="auto"/>
            <w:noWrap/>
            <w:tcMar>
              <w:right w:w="57" w:type="dxa"/>
            </w:tcMar>
            <w:vAlign w:val="bottom"/>
            <w:hideMark/>
          </w:tcPr>
          <w:p w14:paraId="2C2C31F4" w14:textId="77777777" w:rsidR="00D50EA4" w:rsidRPr="00716C38" w:rsidRDefault="00D50EA4" w:rsidP="00716C38">
            <w:pPr>
              <w:suppressAutoHyphens w:val="0"/>
              <w:spacing w:before="40" w:after="40" w:line="220" w:lineRule="exact"/>
              <w:jc w:val="right"/>
              <w:rPr>
                <w:sz w:val="18"/>
              </w:rPr>
            </w:pPr>
            <w:r w:rsidRPr="00716C38">
              <w:rPr>
                <w:sz w:val="18"/>
                <w:lang w:val="fr-FR"/>
              </w:rPr>
              <w:t>8</w:t>
            </w:r>
          </w:p>
        </w:tc>
      </w:tr>
      <w:tr w:rsidR="00716C38" w:rsidRPr="00716C38" w14:paraId="620EE316" w14:textId="77777777" w:rsidTr="00716C38">
        <w:tc>
          <w:tcPr>
            <w:tcW w:w="1610" w:type="dxa"/>
            <w:shd w:val="clear" w:color="auto" w:fill="auto"/>
            <w:noWrap/>
            <w:hideMark/>
          </w:tcPr>
          <w:p w14:paraId="2F2CE12D" w14:textId="77777777" w:rsidR="00D50EA4" w:rsidRPr="00716C38" w:rsidRDefault="00D50EA4" w:rsidP="00716C38">
            <w:pPr>
              <w:suppressAutoHyphens w:val="0"/>
              <w:spacing w:before="40" w:after="40" w:line="220" w:lineRule="exact"/>
              <w:rPr>
                <w:sz w:val="18"/>
              </w:rPr>
            </w:pPr>
            <w:r w:rsidRPr="00716C38">
              <w:rPr>
                <w:sz w:val="18"/>
                <w:lang w:val="fr-FR"/>
              </w:rPr>
              <w:t>2007</w:t>
            </w:r>
          </w:p>
        </w:tc>
        <w:tc>
          <w:tcPr>
            <w:tcW w:w="2019" w:type="dxa"/>
            <w:shd w:val="clear" w:color="auto" w:fill="auto"/>
            <w:noWrap/>
            <w:tcMar>
              <w:right w:w="57" w:type="dxa"/>
            </w:tcMar>
            <w:vAlign w:val="bottom"/>
            <w:hideMark/>
          </w:tcPr>
          <w:p w14:paraId="67C74E5E" w14:textId="77777777" w:rsidR="00D50EA4" w:rsidRPr="00716C38" w:rsidRDefault="00D50EA4" w:rsidP="00716C38">
            <w:pPr>
              <w:suppressAutoHyphens w:val="0"/>
              <w:spacing w:before="40" w:after="40" w:line="220" w:lineRule="exact"/>
              <w:jc w:val="right"/>
              <w:rPr>
                <w:sz w:val="18"/>
              </w:rPr>
            </w:pPr>
            <w:r w:rsidRPr="00716C38">
              <w:rPr>
                <w:sz w:val="18"/>
                <w:lang w:val="fr-FR"/>
              </w:rPr>
              <w:t>5</w:t>
            </w:r>
          </w:p>
        </w:tc>
        <w:tc>
          <w:tcPr>
            <w:tcW w:w="2131" w:type="dxa"/>
            <w:shd w:val="clear" w:color="auto" w:fill="auto"/>
            <w:noWrap/>
            <w:tcMar>
              <w:right w:w="57" w:type="dxa"/>
            </w:tcMar>
            <w:vAlign w:val="bottom"/>
            <w:hideMark/>
          </w:tcPr>
          <w:p w14:paraId="64164FE0"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c>
          <w:tcPr>
            <w:tcW w:w="1610" w:type="dxa"/>
            <w:shd w:val="clear" w:color="auto" w:fill="auto"/>
            <w:noWrap/>
            <w:tcMar>
              <w:right w:w="57" w:type="dxa"/>
            </w:tcMar>
            <w:vAlign w:val="bottom"/>
            <w:hideMark/>
          </w:tcPr>
          <w:p w14:paraId="47033B83" w14:textId="77777777" w:rsidR="00D50EA4" w:rsidRPr="00716C38" w:rsidRDefault="00D50EA4" w:rsidP="00716C38">
            <w:pPr>
              <w:suppressAutoHyphens w:val="0"/>
              <w:spacing w:before="40" w:after="40" w:line="220" w:lineRule="exact"/>
              <w:jc w:val="right"/>
              <w:rPr>
                <w:sz w:val="18"/>
              </w:rPr>
            </w:pPr>
            <w:r w:rsidRPr="00716C38">
              <w:rPr>
                <w:sz w:val="18"/>
                <w:lang w:val="fr-FR"/>
              </w:rPr>
              <w:t>6</w:t>
            </w:r>
          </w:p>
        </w:tc>
      </w:tr>
      <w:tr w:rsidR="00716C38" w:rsidRPr="00716C38" w14:paraId="153891E7" w14:textId="77777777" w:rsidTr="00716C38">
        <w:tc>
          <w:tcPr>
            <w:tcW w:w="1610" w:type="dxa"/>
            <w:shd w:val="clear" w:color="auto" w:fill="auto"/>
            <w:noWrap/>
            <w:hideMark/>
          </w:tcPr>
          <w:p w14:paraId="702A9C4E" w14:textId="77777777" w:rsidR="00D50EA4" w:rsidRPr="00716C38" w:rsidRDefault="00D50EA4" w:rsidP="00716C38">
            <w:pPr>
              <w:suppressAutoHyphens w:val="0"/>
              <w:spacing w:before="40" w:after="40" w:line="220" w:lineRule="exact"/>
              <w:rPr>
                <w:sz w:val="18"/>
              </w:rPr>
            </w:pPr>
            <w:r w:rsidRPr="00716C38">
              <w:rPr>
                <w:sz w:val="18"/>
                <w:lang w:val="fr-FR"/>
              </w:rPr>
              <w:t>2008</w:t>
            </w:r>
          </w:p>
        </w:tc>
        <w:tc>
          <w:tcPr>
            <w:tcW w:w="2019" w:type="dxa"/>
            <w:shd w:val="clear" w:color="auto" w:fill="auto"/>
            <w:noWrap/>
            <w:tcMar>
              <w:right w:w="57" w:type="dxa"/>
            </w:tcMar>
            <w:vAlign w:val="bottom"/>
            <w:hideMark/>
          </w:tcPr>
          <w:p w14:paraId="2DBB49F5"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c>
          <w:tcPr>
            <w:tcW w:w="2131" w:type="dxa"/>
            <w:shd w:val="clear" w:color="auto" w:fill="auto"/>
            <w:noWrap/>
            <w:tcMar>
              <w:right w:w="57" w:type="dxa"/>
            </w:tcMar>
            <w:vAlign w:val="bottom"/>
            <w:hideMark/>
          </w:tcPr>
          <w:p w14:paraId="05110BF5"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c>
          <w:tcPr>
            <w:tcW w:w="1610" w:type="dxa"/>
            <w:shd w:val="clear" w:color="auto" w:fill="auto"/>
            <w:noWrap/>
            <w:tcMar>
              <w:right w:w="57" w:type="dxa"/>
            </w:tcMar>
            <w:vAlign w:val="bottom"/>
            <w:hideMark/>
          </w:tcPr>
          <w:p w14:paraId="7A046235" w14:textId="77777777" w:rsidR="00D50EA4" w:rsidRPr="00716C38" w:rsidRDefault="00D50EA4" w:rsidP="00716C38">
            <w:pPr>
              <w:suppressAutoHyphens w:val="0"/>
              <w:spacing w:before="40" w:after="40" w:line="220" w:lineRule="exact"/>
              <w:jc w:val="right"/>
              <w:rPr>
                <w:sz w:val="18"/>
              </w:rPr>
            </w:pPr>
            <w:r w:rsidRPr="00716C38">
              <w:rPr>
                <w:sz w:val="18"/>
                <w:lang w:val="fr-FR"/>
              </w:rPr>
              <w:t>4</w:t>
            </w:r>
          </w:p>
        </w:tc>
      </w:tr>
      <w:tr w:rsidR="00716C38" w:rsidRPr="00716C38" w14:paraId="60A04DA4" w14:textId="77777777" w:rsidTr="00716C38">
        <w:tc>
          <w:tcPr>
            <w:tcW w:w="1610" w:type="dxa"/>
            <w:shd w:val="clear" w:color="auto" w:fill="auto"/>
            <w:noWrap/>
            <w:hideMark/>
          </w:tcPr>
          <w:p w14:paraId="36420E21" w14:textId="77777777" w:rsidR="00D50EA4" w:rsidRPr="00716C38" w:rsidRDefault="00D50EA4" w:rsidP="00716C38">
            <w:pPr>
              <w:suppressAutoHyphens w:val="0"/>
              <w:spacing w:before="40" w:after="40" w:line="220" w:lineRule="exact"/>
              <w:rPr>
                <w:sz w:val="18"/>
              </w:rPr>
            </w:pPr>
            <w:r w:rsidRPr="00716C38">
              <w:rPr>
                <w:sz w:val="18"/>
                <w:lang w:val="fr-FR"/>
              </w:rPr>
              <w:t>2009</w:t>
            </w:r>
          </w:p>
        </w:tc>
        <w:tc>
          <w:tcPr>
            <w:tcW w:w="2019" w:type="dxa"/>
            <w:shd w:val="clear" w:color="auto" w:fill="auto"/>
            <w:noWrap/>
            <w:tcMar>
              <w:right w:w="57" w:type="dxa"/>
            </w:tcMar>
            <w:vAlign w:val="bottom"/>
            <w:hideMark/>
          </w:tcPr>
          <w:p w14:paraId="1F24DF35" w14:textId="77777777" w:rsidR="00D50EA4" w:rsidRPr="00716C38" w:rsidRDefault="00D50EA4" w:rsidP="00716C38">
            <w:pPr>
              <w:suppressAutoHyphens w:val="0"/>
              <w:spacing w:before="40" w:after="40" w:line="220" w:lineRule="exact"/>
              <w:jc w:val="right"/>
              <w:rPr>
                <w:sz w:val="18"/>
              </w:rPr>
            </w:pPr>
            <w:r w:rsidRPr="00716C38">
              <w:rPr>
                <w:sz w:val="18"/>
                <w:lang w:val="fr-FR"/>
              </w:rPr>
              <w:t>23</w:t>
            </w:r>
          </w:p>
        </w:tc>
        <w:tc>
          <w:tcPr>
            <w:tcW w:w="2131" w:type="dxa"/>
            <w:shd w:val="clear" w:color="auto" w:fill="auto"/>
            <w:noWrap/>
            <w:tcMar>
              <w:right w:w="57" w:type="dxa"/>
            </w:tcMar>
            <w:vAlign w:val="bottom"/>
            <w:hideMark/>
          </w:tcPr>
          <w:p w14:paraId="6493B836" w14:textId="77777777" w:rsidR="00D50EA4" w:rsidRPr="00716C38" w:rsidRDefault="00D50EA4" w:rsidP="00716C38">
            <w:pPr>
              <w:suppressAutoHyphens w:val="0"/>
              <w:spacing w:before="40" w:after="40" w:line="220" w:lineRule="exact"/>
              <w:jc w:val="right"/>
              <w:rPr>
                <w:sz w:val="18"/>
              </w:rPr>
            </w:pPr>
            <w:r w:rsidRPr="00716C38">
              <w:rPr>
                <w:sz w:val="18"/>
                <w:lang w:val="fr-FR"/>
              </w:rPr>
              <w:t>8</w:t>
            </w:r>
          </w:p>
        </w:tc>
        <w:tc>
          <w:tcPr>
            <w:tcW w:w="1610" w:type="dxa"/>
            <w:shd w:val="clear" w:color="auto" w:fill="auto"/>
            <w:noWrap/>
            <w:tcMar>
              <w:right w:w="57" w:type="dxa"/>
            </w:tcMar>
            <w:vAlign w:val="bottom"/>
            <w:hideMark/>
          </w:tcPr>
          <w:p w14:paraId="120EE628" w14:textId="77777777" w:rsidR="00D50EA4" w:rsidRPr="00716C38" w:rsidRDefault="00D50EA4" w:rsidP="00716C38">
            <w:pPr>
              <w:suppressAutoHyphens w:val="0"/>
              <w:spacing w:before="40" w:after="40" w:line="220" w:lineRule="exact"/>
              <w:jc w:val="right"/>
              <w:rPr>
                <w:sz w:val="18"/>
              </w:rPr>
            </w:pPr>
            <w:r w:rsidRPr="00716C38">
              <w:rPr>
                <w:sz w:val="18"/>
                <w:lang w:val="fr-FR"/>
              </w:rPr>
              <w:t>31</w:t>
            </w:r>
          </w:p>
        </w:tc>
      </w:tr>
      <w:tr w:rsidR="00716C38" w:rsidRPr="00716C38" w14:paraId="7E817BF9" w14:textId="77777777" w:rsidTr="00716C38">
        <w:tc>
          <w:tcPr>
            <w:tcW w:w="1610" w:type="dxa"/>
            <w:shd w:val="clear" w:color="auto" w:fill="auto"/>
            <w:noWrap/>
            <w:hideMark/>
          </w:tcPr>
          <w:p w14:paraId="00CF86DE" w14:textId="77777777" w:rsidR="00D50EA4" w:rsidRPr="00716C38" w:rsidRDefault="00D50EA4" w:rsidP="00716C38">
            <w:pPr>
              <w:suppressAutoHyphens w:val="0"/>
              <w:spacing w:before="40" w:after="40" w:line="220" w:lineRule="exact"/>
              <w:rPr>
                <w:sz w:val="18"/>
              </w:rPr>
            </w:pPr>
            <w:r w:rsidRPr="00716C38">
              <w:rPr>
                <w:sz w:val="18"/>
                <w:lang w:val="fr-FR"/>
              </w:rPr>
              <w:t>2010</w:t>
            </w:r>
          </w:p>
        </w:tc>
        <w:tc>
          <w:tcPr>
            <w:tcW w:w="2019" w:type="dxa"/>
            <w:shd w:val="clear" w:color="auto" w:fill="auto"/>
            <w:noWrap/>
            <w:tcMar>
              <w:right w:w="57" w:type="dxa"/>
            </w:tcMar>
            <w:vAlign w:val="bottom"/>
            <w:hideMark/>
          </w:tcPr>
          <w:p w14:paraId="3475908C" w14:textId="77777777" w:rsidR="00D50EA4" w:rsidRPr="00716C38" w:rsidRDefault="00D50EA4" w:rsidP="00716C38">
            <w:pPr>
              <w:suppressAutoHyphens w:val="0"/>
              <w:spacing w:before="40" w:after="40" w:line="220" w:lineRule="exact"/>
              <w:jc w:val="right"/>
              <w:rPr>
                <w:sz w:val="18"/>
              </w:rPr>
            </w:pPr>
            <w:r w:rsidRPr="00716C38">
              <w:rPr>
                <w:sz w:val="18"/>
                <w:lang w:val="fr-FR"/>
              </w:rPr>
              <w:t>32</w:t>
            </w:r>
          </w:p>
        </w:tc>
        <w:tc>
          <w:tcPr>
            <w:tcW w:w="2131" w:type="dxa"/>
            <w:shd w:val="clear" w:color="auto" w:fill="auto"/>
            <w:noWrap/>
            <w:tcMar>
              <w:right w:w="57" w:type="dxa"/>
            </w:tcMar>
            <w:vAlign w:val="bottom"/>
            <w:hideMark/>
          </w:tcPr>
          <w:p w14:paraId="1D37108C" w14:textId="77777777" w:rsidR="00D50EA4" w:rsidRPr="00716C38" w:rsidRDefault="00D50EA4" w:rsidP="00716C38">
            <w:pPr>
              <w:suppressAutoHyphens w:val="0"/>
              <w:spacing w:before="40" w:after="40" w:line="220" w:lineRule="exact"/>
              <w:jc w:val="right"/>
              <w:rPr>
                <w:sz w:val="18"/>
              </w:rPr>
            </w:pPr>
          </w:p>
        </w:tc>
        <w:tc>
          <w:tcPr>
            <w:tcW w:w="1610" w:type="dxa"/>
            <w:shd w:val="clear" w:color="auto" w:fill="auto"/>
            <w:noWrap/>
            <w:tcMar>
              <w:right w:w="57" w:type="dxa"/>
            </w:tcMar>
            <w:vAlign w:val="bottom"/>
            <w:hideMark/>
          </w:tcPr>
          <w:p w14:paraId="648286FD" w14:textId="77777777" w:rsidR="00D50EA4" w:rsidRPr="00716C38" w:rsidRDefault="00D50EA4" w:rsidP="00716C38">
            <w:pPr>
              <w:suppressAutoHyphens w:val="0"/>
              <w:spacing w:before="40" w:after="40" w:line="220" w:lineRule="exact"/>
              <w:jc w:val="right"/>
              <w:rPr>
                <w:sz w:val="18"/>
              </w:rPr>
            </w:pPr>
            <w:r w:rsidRPr="00716C38">
              <w:rPr>
                <w:sz w:val="18"/>
                <w:lang w:val="fr-FR"/>
              </w:rPr>
              <w:t>32</w:t>
            </w:r>
          </w:p>
        </w:tc>
      </w:tr>
      <w:tr w:rsidR="00716C38" w:rsidRPr="00716C38" w14:paraId="327184E0" w14:textId="77777777" w:rsidTr="00716C38">
        <w:tc>
          <w:tcPr>
            <w:tcW w:w="1610" w:type="dxa"/>
            <w:shd w:val="clear" w:color="auto" w:fill="auto"/>
            <w:noWrap/>
            <w:hideMark/>
          </w:tcPr>
          <w:p w14:paraId="487E02BB" w14:textId="77777777" w:rsidR="00D50EA4" w:rsidRPr="00716C38" w:rsidRDefault="00D50EA4" w:rsidP="00716C38">
            <w:pPr>
              <w:suppressAutoHyphens w:val="0"/>
              <w:spacing w:before="40" w:after="40" w:line="220" w:lineRule="exact"/>
              <w:rPr>
                <w:sz w:val="18"/>
              </w:rPr>
            </w:pPr>
            <w:r w:rsidRPr="00716C38">
              <w:rPr>
                <w:sz w:val="18"/>
                <w:lang w:val="fr-FR"/>
              </w:rPr>
              <w:t>2011</w:t>
            </w:r>
          </w:p>
        </w:tc>
        <w:tc>
          <w:tcPr>
            <w:tcW w:w="2019" w:type="dxa"/>
            <w:shd w:val="clear" w:color="auto" w:fill="auto"/>
            <w:noWrap/>
            <w:tcMar>
              <w:right w:w="57" w:type="dxa"/>
            </w:tcMar>
            <w:vAlign w:val="bottom"/>
            <w:hideMark/>
          </w:tcPr>
          <w:p w14:paraId="253BA2C4" w14:textId="77777777" w:rsidR="00D50EA4" w:rsidRPr="00716C38" w:rsidRDefault="00D50EA4" w:rsidP="00716C38">
            <w:pPr>
              <w:suppressAutoHyphens w:val="0"/>
              <w:spacing w:before="40" w:after="40" w:line="220" w:lineRule="exact"/>
              <w:jc w:val="right"/>
              <w:rPr>
                <w:sz w:val="18"/>
              </w:rPr>
            </w:pPr>
            <w:r w:rsidRPr="00716C38">
              <w:rPr>
                <w:sz w:val="18"/>
                <w:lang w:val="fr-FR"/>
              </w:rPr>
              <w:t>22</w:t>
            </w:r>
          </w:p>
        </w:tc>
        <w:tc>
          <w:tcPr>
            <w:tcW w:w="2131" w:type="dxa"/>
            <w:shd w:val="clear" w:color="auto" w:fill="auto"/>
            <w:noWrap/>
            <w:tcMar>
              <w:right w:w="57" w:type="dxa"/>
            </w:tcMar>
            <w:vAlign w:val="bottom"/>
            <w:hideMark/>
          </w:tcPr>
          <w:p w14:paraId="7BE00314" w14:textId="77777777" w:rsidR="00D50EA4" w:rsidRPr="00716C38" w:rsidRDefault="00D50EA4" w:rsidP="00716C38">
            <w:pPr>
              <w:suppressAutoHyphens w:val="0"/>
              <w:spacing w:before="40" w:after="40" w:line="220" w:lineRule="exact"/>
              <w:jc w:val="right"/>
              <w:rPr>
                <w:sz w:val="18"/>
              </w:rPr>
            </w:pPr>
          </w:p>
        </w:tc>
        <w:tc>
          <w:tcPr>
            <w:tcW w:w="1610" w:type="dxa"/>
            <w:shd w:val="clear" w:color="auto" w:fill="auto"/>
            <w:noWrap/>
            <w:tcMar>
              <w:right w:w="57" w:type="dxa"/>
            </w:tcMar>
            <w:vAlign w:val="bottom"/>
            <w:hideMark/>
          </w:tcPr>
          <w:p w14:paraId="5BE31A37" w14:textId="77777777" w:rsidR="00D50EA4" w:rsidRPr="00716C38" w:rsidRDefault="00D50EA4" w:rsidP="00716C38">
            <w:pPr>
              <w:suppressAutoHyphens w:val="0"/>
              <w:spacing w:before="40" w:after="40" w:line="220" w:lineRule="exact"/>
              <w:jc w:val="right"/>
              <w:rPr>
                <w:sz w:val="18"/>
              </w:rPr>
            </w:pPr>
            <w:r w:rsidRPr="00716C38">
              <w:rPr>
                <w:sz w:val="18"/>
                <w:lang w:val="fr-FR"/>
              </w:rPr>
              <w:t>22</w:t>
            </w:r>
          </w:p>
        </w:tc>
      </w:tr>
      <w:tr w:rsidR="00716C38" w:rsidRPr="00716C38" w14:paraId="460D8498" w14:textId="77777777" w:rsidTr="00716C38">
        <w:tc>
          <w:tcPr>
            <w:tcW w:w="1610" w:type="dxa"/>
            <w:shd w:val="clear" w:color="auto" w:fill="auto"/>
            <w:noWrap/>
            <w:hideMark/>
          </w:tcPr>
          <w:p w14:paraId="4803577F" w14:textId="77777777" w:rsidR="00D50EA4" w:rsidRPr="00716C38" w:rsidRDefault="00D50EA4" w:rsidP="00716C38">
            <w:pPr>
              <w:suppressAutoHyphens w:val="0"/>
              <w:spacing w:before="40" w:after="40" w:line="220" w:lineRule="exact"/>
              <w:rPr>
                <w:sz w:val="18"/>
              </w:rPr>
            </w:pPr>
            <w:r w:rsidRPr="00716C38">
              <w:rPr>
                <w:sz w:val="18"/>
                <w:lang w:val="fr-FR"/>
              </w:rPr>
              <w:t>2012</w:t>
            </w:r>
          </w:p>
        </w:tc>
        <w:tc>
          <w:tcPr>
            <w:tcW w:w="2019" w:type="dxa"/>
            <w:shd w:val="clear" w:color="auto" w:fill="auto"/>
            <w:noWrap/>
            <w:tcMar>
              <w:right w:w="57" w:type="dxa"/>
            </w:tcMar>
            <w:vAlign w:val="bottom"/>
            <w:hideMark/>
          </w:tcPr>
          <w:p w14:paraId="43407FF9" w14:textId="77777777" w:rsidR="00D50EA4" w:rsidRPr="00716C38" w:rsidRDefault="00D50EA4" w:rsidP="00716C38">
            <w:pPr>
              <w:suppressAutoHyphens w:val="0"/>
              <w:spacing w:before="40" w:after="40" w:line="220" w:lineRule="exact"/>
              <w:jc w:val="right"/>
              <w:rPr>
                <w:sz w:val="18"/>
              </w:rPr>
            </w:pPr>
            <w:r w:rsidRPr="00716C38">
              <w:rPr>
                <w:sz w:val="18"/>
                <w:lang w:val="fr-FR"/>
              </w:rPr>
              <w:t>14</w:t>
            </w:r>
          </w:p>
        </w:tc>
        <w:tc>
          <w:tcPr>
            <w:tcW w:w="2131" w:type="dxa"/>
            <w:shd w:val="clear" w:color="auto" w:fill="auto"/>
            <w:noWrap/>
            <w:tcMar>
              <w:right w:w="57" w:type="dxa"/>
            </w:tcMar>
            <w:vAlign w:val="bottom"/>
            <w:hideMark/>
          </w:tcPr>
          <w:p w14:paraId="1C7A4F52" w14:textId="77777777" w:rsidR="00D50EA4" w:rsidRPr="00716C38" w:rsidRDefault="00D50EA4" w:rsidP="00716C38">
            <w:pPr>
              <w:suppressAutoHyphens w:val="0"/>
              <w:spacing w:before="40" w:after="40" w:line="220" w:lineRule="exact"/>
              <w:jc w:val="right"/>
              <w:rPr>
                <w:sz w:val="18"/>
              </w:rPr>
            </w:pPr>
          </w:p>
        </w:tc>
        <w:tc>
          <w:tcPr>
            <w:tcW w:w="1610" w:type="dxa"/>
            <w:shd w:val="clear" w:color="auto" w:fill="auto"/>
            <w:noWrap/>
            <w:tcMar>
              <w:right w:w="57" w:type="dxa"/>
            </w:tcMar>
            <w:vAlign w:val="bottom"/>
            <w:hideMark/>
          </w:tcPr>
          <w:p w14:paraId="1B41CACB" w14:textId="77777777" w:rsidR="00D50EA4" w:rsidRPr="00716C38" w:rsidRDefault="00D50EA4" w:rsidP="00716C38">
            <w:pPr>
              <w:suppressAutoHyphens w:val="0"/>
              <w:spacing w:before="40" w:after="40" w:line="220" w:lineRule="exact"/>
              <w:jc w:val="right"/>
              <w:rPr>
                <w:sz w:val="18"/>
              </w:rPr>
            </w:pPr>
            <w:r w:rsidRPr="00716C38">
              <w:rPr>
                <w:sz w:val="18"/>
                <w:lang w:val="fr-FR"/>
              </w:rPr>
              <w:t>14</w:t>
            </w:r>
          </w:p>
        </w:tc>
      </w:tr>
      <w:tr w:rsidR="00716C38" w:rsidRPr="00716C38" w14:paraId="2A7A3591" w14:textId="77777777" w:rsidTr="00716C38">
        <w:tc>
          <w:tcPr>
            <w:tcW w:w="1610" w:type="dxa"/>
            <w:shd w:val="clear" w:color="auto" w:fill="auto"/>
            <w:noWrap/>
            <w:hideMark/>
          </w:tcPr>
          <w:p w14:paraId="0FA49390" w14:textId="77777777" w:rsidR="00D50EA4" w:rsidRPr="00716C38" w:rsidRDefault="00D50EA4" w:rsidP="00716C38">
            <w:pPr>
              <w:suppressAutoHyphens w:val="0"/>
              <w:spacing w:before="40" w:after="40" w:line="220" w:lineRule="exact"/>
              <w:rPr>
                <w:sz w:val="18"/>
              </w:rPr>
            </w:pPr>
            <w:r w:rsidRPr="00716C38">
              <w:rPr>
                <w:sz w:val="18"/>
                <w:lang w:val="fr-FR"/>
              </w:rPr>
              <w:t>2013</w:t>
            </w:r>
          </w:p>
        </w:tc>
        <w:tc>
          <w:tcPr>
            <w:tcW w:w="2019" w:type="dxa"/>
            <w:shd w:val="clear" w:color="auto" w:fill="auto"/>
            <w:noWrap/>
            <w:tcMar>
              <w:right w:w="57" w:type="dxa"/>
            </w:tcMar>
            <w:vAlign w:val="bottom"/>
            <w:hideMark/>
          </w:tcPr>
          <w:p w14:paraId="37BDB4B5" w14:textId="77777777" w:rsidR="00D50EA4" w:rsidRPr="00716C38" w:rsidRDefault="00D50EA4" w:rsidP="00716C38">
            <w:pPr>
              <w:suppressAutoHyphens w:val="0"/>
              <w:spacing w:before="40" w:after="40" w:line="220" w:lineRule="exact"/>
              <w:jc w:val="right"/>
              <w:rPr>
                <w:sz w:val="18"/>
              </w:rPr>
            </w:pPr>
            <w:r w:rsidRPr="00716C38">
              <w:rPr>
                <w:sz w:val="18"/>
                <w:lang w:val="fr-FR"/>
              </w:rPr>
              <w:t>16</w:t>
            </w:r>
          </w:p>
        </w:tc>
        <w:tc>
          <w:tcPr>
            <w:tcW w:w="2131" w:type="dxa"/>
            <w:shd w:val="clear" w:color="auto" w:fill="auto"/>
            <w:noWrap/>
            <w:tcMar>
              <w:right w:w="57" w:type="dxa"/>
            </w:tcMar>
            <w:vAlign w:val="bottom"/>
            <w:hideMark/>
          </w:tcPr>
          <w:p w14:paraId="03CA62D8"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c>
          <w:tcPr>
            <w:tcW w:w="1610" w:type="dxa"/>
            <w:shd w:val="clear" w:color="auto" w:fill="auto"/>
            <w:noWrap/>
            <w:tcMar>
              <w:right w:w="57" w:type="dxa"/>
            </w:tcMar>
            <w:vAlign w:val="bottom"/>
            <w:hideMark/>
          </w:tcPr>
          <w:p w14:paraId="063E98D7" w14:textId="77777777" w:rsidR="00D50EA4" w:rsidRPr="00716C38" w:rsidRDefault="00D50EA4" w:rsidP="00716C38">
            <w:pPr>
              <w:suppressAutoHyphens w:val="0"/>
              <w:spacing w:before="40" w:after="40" w:line="220" w:lineRule="exact"/>
              <w:jc w:val="right"/>
              <w:rPr>
                <w:sz w:val="18"/>
              </w:rPr>
            </w:pPr>
            <w:r w:rsidRPr="00716C38">
              <w:rPr>
                <w:sz w:val="18"/>
                <w:lang w:val="fr-FR"/>
              </w:rPr>
              <w:t>17</w:t>
            </w:r>
          </w:p>
        </w:tc>
      </w:tr>
      <w:tr w:rsidR="00716C38" w:rsidRPr="00716C38" w14:paraId="46B50B91" w14:textId="77777777" w:rsidTr="00716C38">
        <w:tc>
          <w:tcPr>
            <w:tcW w:w="1610" w:type="dxa"/>
            <w:shd w:val="clear" w:color="auto" w:fill="auto"/>
            <w:noWrap/>
            <w:hideMark/>
          </w:tcPr>
          <w:p w14:paraId="2D65BDC4" w14:textId="77777777" w:rsidR="00D50EA4" w:rsidRPr="00716C38" w:rsidRDefault="00D50EA4" w:rsidP="00716C38">
            <w:pPr>
              <w:suppressAutoHyphens w:val="0"/>
              <w:spacing w:before="40" w:after="40" w:line="220" w:lineRule="exact"/>
              <w:rPr>
                <w:sz w:val="18"/>
              </w:rPr>
            </w:pPr>
            <w:r w:rsidRPr="00716C38">
              <w:rPr>
                <w:sz w:val="18"/>
                <w:lang w:val="fr-FR"/>
              </w:rPr>
              <w:t>2014</w:t>
            </w:r>
          </w:p>
        </w:tc>
        <w:tc>
          <w:tcPr>
            <w:tcW w:w="2019" w:type="dxa"/>
            <w:shd w:val="clear" w:color="auto" w:fill="auto"/>
            <w:noWrap/>
            <w:tcMar>
              <w:right w:w="57" w:type="dxa"/>
            </w:tcMar>
            <w:vAlign w:val="bottom"/>
            <w:hideMark/>
          </w:tcPr>
          <w:p w14:paraId="332DC39F" w14:textId="77777777" w:rsidR="00D50EA4" w:rsidRPr="00716C38" w:rsidRDefault="00D50EA4" w:rsidP="00716C38">
            <w:pPr>
              <w:suppressAutoHyphens w:val="0"/>
              <w:spacing w:before="40" w:after="40" w:line="220" w:lineRule="exact"/>
              <w:jc w:val="right"/>
              <w:rPr>
                <w:sz w:val="18"/>
              </w:rPr>
            </w:pPr>
            <w:r w:rsidRPr="00716C38">
              <w:rPr>
                <w:sz w:val="18"/>
                <w:lang w:val="fr-FR"/>
              </w:rPr>
              <w:t>17</w:t>
            </w:r>
          </w:p>
        </w:tc>
        <w:tc>
          <w:tcPr>
            <w:tcW w:w="2131" w:type="dxa"/>
            <w:shd w:val="clear" w:color="auto" w:fill="auto"/>
            <w:noWrap/>
            <w:tcMar>
              <w:right w:w="57" w:type="dxa"/>
            </w:tcMar>
            <w:vAlign w:val="bottom"/>
            <w:hideMark/>
          </w:tcPr>
          <w:p w14:paraId="7DB6862C" w14:textId="77777777" w:rsidR="00D50EA4" w:rsidRPr="00716C38" w:rsidRDefault="00D50EA4" w:rsidP="00716C38">
            <w:pPr>
              <w:suppressAutoHyphens w:val="0"/>
              <w:spacing w:before="40" w:after="40" w:line="220" w:lineRule="exact"/>
              <w:jc w:val="right"/>
              <w:rPr>
                <w:sz w:val="18"/>
              </w:rPr>
            </w:pPr>
          </w:p>
        </w:tc>
        <w:tc>
          <w:tcPr>
            <w:tcW w:w="1610" w:type="dxa"/>
            <w:shd w:val="clear" w:color="auto" w:fill="auto"/>
            <w:noWrap/>
            <w:tcMar>
              <w:right w:w="57" w:type="dxa"/>
            </w:tcMar>
            <w:vAlign w:val="bottom"/>
            <w:hideMark/>
          </w:tcPr>
          <w:p w14:paraId="5E4636E6" w14:textId="77777777" w:rsidR="00D50EA4" w:rsidRPr="00716C38" w:rsidRDefault="00D50EA4" w:rsidP="00716C38">
            <w:pPr>
              <w:suppressAutoHyphens w:val="0"/>
              <w:spacing w:before="40" w:after="40" w:line="220" w:lineRule="exact"/>
              <w:jc w:val="right"/>
              <w:rPr>
                <w:sz w:val="18"/>
              </w:rPr>
            </w:pPr>
            <w:r w:rsidRPr="00716C38">
              <w:rPr>
                <w:sz w:val="18"/>
                <w:lang w:val="fr-FR"/>
              </w:rPr>
              <w:t>17</w:t>
            </w:r>
          </w:p>
        </w:tc>
      </w:tr>
      <w:tr w:rsidR="00716C38" w:rsidRPr="00716C38" w14:paraId="64840667" w14:textId="77777777" w:rsidTr="00716C38">
        <w:tc>
          <w:tcPr>
            <w:tcW w:w="1610" w:type="dxa"/>
            <w:shd w:val="clear" w:color="auto" w:fill="auto"/>
            <w:noWrap/>
            <w:hideMark/>
          </w:tcPr>
          <w:p w14:paraId="2A8996BD" w14:textId="77777777" w:rsidR="00D50EA4" w:rsidRPr="00716C38" w:rsidRDefault="00D50EA4" w:rsidP="00716C38">
            <w:pPr>
              <w:suppressAutoHyphens w:val="0"/>
              <w:spacing w:before="40" w:after="40" w:line="220" w:lineRule="exact"/>
              <w:rPr>
                <w:sz w:val="18"/>
              </w:rPr>
            </w:pPr>
            <w:r w:rsidRPr="00716C38">
              <w:rPr>
                <w:sz w:val="18"/>
                <w:lang w:val="fr-FR"/>
              </w:rPr>
              <w:t>2015</w:t>
            </w:r>
          </w:p>
        </w:tc>
        <w:tc>
          <w:tcPr>
            <w:tcW w:w="2019" w:type="dxa"/>
            <w:shd w:val="clear" w:color="auto" w:fill="auto"/>
            <w:noWrap/>
            <w:tcMar>
              <w:right w:w="57" w:type="dxa"/>
            </w:tcMar>
            <w:vAlign w:val="bottom"/>
            <w:hideMark/>
          </w:tcPr>
          <w:p w14:paraId="7B689B10" w14:textId="77777777" w:rsidR="00D50EA4" w:rsidRPr="00716C38" w:rsidRDefault="00D50EA4" w:rsidP="00716C38">
            <w:pPr>
              <w:suppressAutoHyphens w:val="0"/>
              <w:spacing w:before="40" w:after="40" w:line="220" w:lineRule="exact"/>
              <w:jc w:val="right"/>
              <w:rPr>
                <w:sz w:val="18"/>
              </w:rPr>
            </w:pPr>
            <w:r w:rsidRPr="00716C38">
              <w:rPr>
                <w:sz w:val="18"/>
                <w:lang w:val="fr-FR"/>
              </w:rPr>
              <w:t>39</w:t>
            </w:r>
          </w:p>
        </w:tc>
        <w:tc>
          <w:tcPr>
            <w:tcW w:w="2131" w:type="dxa"/>
            <w:shd w:val="clear" w:color="auto" w:fill="auto"/>
            <w:noWrap/>
            <w:tcMar>
              <w:right w:w="57" w:type="dxa"/>
            </w:tcMar>
            <w:vAlign w:val="bottom"/>
            <w:hideMark/>
          </w:tcPr>
          <w:p w14:paraId="77119CCF" w14:textId="77777777" w:rsidR="00D50EA4" w:rsidRPr="00716C38" w:rsidRDefault="00D50EA4" w:rsidP="00716C38">
            <w:pPr>
              <w:suppressAutoHyphens w:val="0"/>
              <w:spacing w:before="40" w:after="40" w:line="220" w:lineRule="exact"/>
              <w:jc w:val="right"/>
              <w:rPr>
                <w:sz w:val="18"/>
              </w:rPr>
            </w:pPr>
            <w:r w:rsidRPr="00716C38">
              <w:rPr>
                <w:sz w:val="18"/>
                <w:lang w:val="fr-FR"/>
              </w:rPr>
              <w:t>3</w:t>
            </w:r>
          </w:p>
        </w:tc>
        <w:tc>
          <w:tcPr>
            <w:tcW w:w="1610" w:type="dxa"/>
            <w:shd w:val="clear" w:color="auto" w:fill="auto"/>
            <w:noWrap/>
            <w:tcMar>
              <w:right w:w="57" w:type="dxa"/>
            </w:tcMar>
            <w:vAlign w:val="bottom"/>
            <w:hideMark/>
          </w:tcPr>
          <w:p w14:paraId="79B9B5E5" w14:textId="77777777" w:rsidR="00D50EA4" w:rsidRPr="00716C38" w:rsidRDefault="00D50EA4" w:rsidP="00716C38">
            <w:pPr>
              <w:suppressAutoHyphens w:val="0"/>
              <w:spacing w:before="40" w:after="40" w:line="220" w:lineRule="exact"/>
              <w:jc w:val="right"/>
              <w:rPr>
                <w:sz w:val="18"/>
              </w:rPr>
            </w:pPr>
            <w:r w:rsidRPr="00716C38">
              <w:rPr>
                <w:sz w:val="18"/>
                <w:lang w:val="fr-FR"/>
              </w:rPr>
              <w:t>42</w:t>
            </w:r>
          </w:p>
        </w:tc>
      </w:tr>
      <w:tr w:rsidR="00716C38" w:rsidRPr="00716C38" w14:paraId="55802ED9" w14:textId="77777777" w:rsidTr="00716C38">
        <w:tc>
          <w:tcPr>
            <w:tcW w:w="1610" w:type="dxa"/>
            <w:shd w:val="clear" w:color="auto" w:fill="auto"/>
            <w:noWrap/>
            <w:hideMark/>
          </w:tcPr>
          <w:p w14:paraId="37F69322" w14:textId="77777777" w:rsidR="00D50EA4" w:rsidRPr="00716C38" w:rsidRDefault="00D50EA4" w:rsidP="00716C38">
            <w:pPr>
              <w:suppressAutoHyphens w:val="0"/>
              <w:spacing w:before="40" w:after="40" w:line="220" w:lineRule="exact"/>
              <w:rPr>
                <w:sz w:val="18"/>
              </w:rPr>
            </w:pPr>
            <w:r w:rsidRPr="00716C38">
              <w:rPr>
                <w:sz w:val="18"/>
                <w:lang w:val="fr-FR"/>
              </w:rPr>
              <w:t>2016</w:t>
            </w:r>
          </w:p>
        </w:tc>
        <w:tc>
          <w:tcPr>
            <w:tcW w:w="2019" w:type="dxa"/>
            <w:shd w:val="clear" w:color="auto" w:fill="auto"/>
            <w:noWrap/>
            <w:tcMar>
              <w:right w:w="57" w:type="dxa"/>
            </w:tcMar>
            <w:vAlign w:val="bottom"/>
            <w:hideMark/>
          </w:tcPr>
          <w:p w14:paraId="0977408B" w14:textId="77777777" w:rsidR="00D50EA4" w:rsidRPr="00716C38" w:rsidRDefault="00D50EA4" w:rsidP="00716C38">
            <w:pPr>
              <w:suppressAutoHyphens w:val="0"/>
              <w:spacing w:before="40" w:after="40" w:line="220" w:lineRule="exact"/>
              <w:jc w:val="right"/>
              <w:rPr>
                <w:sz w:val="18"/>
              </w:rPr>
            </w:pPr>
            <w:r w:rsidRPr="00716C38">
              <w:rPr>
                <w:sz w:val="18"/>
                <w:lang w:val="fr-FR"/>
              </w:rPr>
              <w:t>13</w:t>
            </w:r>
          </w:p>
        </w:tc>
        <w:tc>
          <w:tcPr>
            <w:tcW w:w="2131" w:type="dxa"/>
            <w:shd w:val="clear" w:color="auto" w:fill="auto"/>
            <w:noWrap/>
            <w:tcMar>
              <w:right w:w="57" w:type="dxa"/>
            </w:tcMar>
            <w:vAlign w:val="bottom"/>
            <w:hideMark/>
          </w:tcPr>
          <w:p w14:paraId="3EF3C905"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c>
          <w:tcPr>
            <w:tcW w:w="1610" w:type="dxa"/>
            <w:shd w:val="clear" w:color="auto" w:fill="auto"/>
            <w:noWrap/>
            <w:tcMar>
              <w:right w:w="57" w:type="dxa"/>
            </w:tcMar>
            <w:vAlign w:val="bottom"/>
            <w:hideMark/>
          </w:tcPr>
          <w:p w14:paraId="2973AB52" w14:textId="77777777" w:rsidR="00D50EA4" w:rsidRPr="00716C38" w:rsidRDefault="00D50EA4" w:rsidP="00716C38">
            <w:pPr>
              <w:suppressAutoHyphens w:val="0"/>
              <w:spacing w:before="40" w:after="40" w:line="220" w:lineRule="exact"/>
              <w:jc w:val="right"/>
              <w:rPr>
                <w:sz w:val="18"/>
              </w:rPr>
            </w:pPr>
            <w:r w:rsidRPr="00716C38">
              <w:rPr>
                <w:sz w:val="18"/>
                <w:lang w:val="fr-FR"/>
              </w:rPr>
              <w:t>14</w:t>
            </w:r>
          </w:p>
        </w:tc>
      </w:tr>
      <w:tr w:rsidR="00716C38" w:rsidRPr="00716C38" w14:paraId="3700E0C2" w14:textId="77777777" w:rsidTr="00716C38">
        <w:tc>
          <w:tcPr>
            <w:tcW w:w="1610" w:type="dxa"/>
            <w:shd w:val="clear" w:color="auto" w:fill="auto"/>
            <w:noWrap/>
            <w:hideMark/>
          </w:tcPr>
          <w:p w14:paraId="31920E4E" w14:textId="77777777" w:rsidR="00D50EA4" w:rsidRPr="00716C38" w:rsidRDefault="00D50EA4" w:rsidP="00716C38">
            <w:pPr>
              <w:suppressAutoHyphens w:val="0"/>
              <w:spacing w:before="40" w:after="40" w:line="220" w:lineRule="exact"/>
              <w:rPr>
                <w:sz w:val="18"/>
              </w:rPr>
            </w:pPr>
            <w:r w:rsidRPr="00716C38">
              <w:rPr>
                <w:sz w:val="18"/>
                <w:lang w:val="fr-FR"/>
              </w:rPr>
              <w:t>2017</w:t>
            </w:r>
          </w:p>
        </w:tc>
        <w:tc>
          <w:tcPr>
            <w:tcW w:w="2019" w:type="dxa"/>
            <w:shd w:val="clear" w:color="auto" w:fill="auto"/>
            <w:noWrap/>
            <w:tcMar>
              <w:right w:w="57" w:type="dxa"/>
            </w:tcMar>
            <w:vAlign w:val="bottom"/>
            <w:hideMark/>
          </w:tcPr>
          <w:p w14:paraId="4B3B8726" w14:textId="77777777" w:rsidR="00D50EA4" w:rsidRPr="00716C38" w:rsidRDefault="00D50EA4" w:rsidP="00716C38">
            <w:pPr>
              <w:suppressAutoHyphens w:val="0"/>
              <w:spacing w:before="40" w:after="40" w:line="220" w:lineRule="exact"/>
              <w:jc w:val="right"/>
              <w:rPr>
                <w:sz w:val="18"/>
              </w:rPr>
            </w:pPr>
            <w:r w:rsidRPr="00716C38">
              <w:rPr>
                <w:sz w:val="18"/>
                <w:lang w:val="fr-FR"/>
              </w:rPr>
              <w:t>45</w:t>
            </w:r>
          </w:p>
        </w:tc>
        <w:tc>
          <w:tcPr>
            <w:tcW w:w="2131" w:type="dxa"/>
            <w:shd w:val="clear" w:color="auto" w:fill="auto"/>
            <w:noWrap/>
            <w:tcMar>
              <w:right w:w="57" w:type="dxa"/>
            </w:tcMar>
            <w:vAlign w:val="bottom"/>
            <w:hideMark/>
          </w:tcPr>
          <w:p w14:paraId="45BC9B37"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c>
          <w:tcPr>
            <w:tcW w:w="1610" w:type="dxa"/>
            <w:shd w:val="clear" w:color="auto" w:fill="auto"/>
            <w:noWrap/>
            <w:tcMar>
              <w:right w:w="57" w:type="dxa"/>
            </w:tcMar>
            <w:vAlign w:val="bottom"/>
            <w:hideMark/>
          </w:tcPr>
          <w:p w14:paraId="6F9B61B9" w14:textId="77777777" w:rsidR="00D50EA4" w:rsidRPr="00716C38" w:rsidRDefault="00D50EA4" w:rsidP="00716C38">
            <w:pPr>
              <w:suppressAutoHyphens w:val="0"/>
              <w:spacing w:before="40" w:after="40" w:line="220" w:lineRule="exact"/>
              <w:jc w:val="right"/>
              <w:rPr>
                <w:sz w:val="18"/>
              </w:rPr>
            </w:pPr>
            <w:r w:rsidRPr="00716C38">
              <w:rPr>
                <w:sz w:val="18"/>
                <w:lang w:val="fr-FR"/>
              </w:rPr>
              <w:t>47</w:t>
            </w:r>
          </w:p>
        </w:tc>
      </w:tr>
      <w:tr w:rsidR="00716C38" w:rsidRPr="00716C38" w14:paraId="746356FC" w14:textId="77777777" w:rsidTr="00716C38">
        <w:tc>
          <w:tcPr>
            <w:tcW w:w="1610" w:type="dxa"/>
            <w:shd w:val="clear" w:color="auto" w:fill="auto"/>
            <w:noWrap/>
            <w:hideMark/>
          </w:tcPr>
          <w:p w14:paraId="37BB3158" w14:textId="77777777" w:rsidR="00D50EA4" w:rsidRPr="00716C38" w:rsidRDefault="00D50EA4" w:rsidP="00716C38">
            <w:pPr>
              <w:suppressAutoHyphens w:val="0"/>
              <w:spacing w:before="40" w:after="40" w:line="220" w:lineRule="exact"/>
              <w:rPr>
                <w:sz w:val="18"/>
              </w:rPr>
            </w:pPr>
            <w:r w:rsidRPr="00716C38">
              <w:rPr>
                <w:sz w:val="18"/>
                <w:lang w:val="fr-FR"/>
              </w:rPr>
              <w:t>2018</w:t>
            </w:r>
          </w:p>
        </w:tc>
        <w:tc>
          <w:tcPr>
            <w:tcW w:w="2019" w:type="dxa"/>
            <w:shd w:val="clear" w:color="auto" w:fill="auto"/>
            <w:noWrap/>
            <w:tcMar>
              <w:right w:w="57" w:type="dxa"/>
            </w:tcMar>
            <w:vAlign w:val="bottom"/>
            <w:hideMark/>
          </w:tcPr>
          <w:p w14:paraId="2360BFA8" w14:textId="77777777" w:rsidR="00D50EA4" w:rsidRPr="00716C38" w:rsidRDefault="00D50EA4" w:rsidP="00716C38">
            <w:pPr>
              <w:suppressAutoHyphens w:val="0"/>
              <w:spacing w:before="40" w:after="40" w:line="220" w:lineRule="exact"/>
              <w:jc w:val="right"/>
              <w:rPr>
                <w:sz w:val="18"/>
              </w:rPr>
            </w:pPr>
            <w:r w:rsidRPr="00716C38">
              <w:rPr>
                <w:sz w:val="18"/>
                <w:lang w:val="fr-FR"/>
              </w:rPr>
              <w:t>26</w:t>
            </w:r>
          </w:p>
        </w:tc>
        <w:tc>
          <w:tcPr>
            <w:tcW w:w="2131" w:type="dxa"/>
            <w:shd w:val="clear" w:color="auto" w:fill="auto"/>
            <w:noWrap/>
            <w:tcMar>
              <w:right w:w="57" w:type="dxa"/>
            </w:tcMar>
            <w:vAlign w:val="bottom"/>
            <w:hideMark/>
          </w:tcPr>
          <w:p w14:paraId="51A55CD5" w14:textId="77777777" w:rsidR="00D50EA4" w:rsidRPr="00716C38" w:rsidRDefault="00D50EA4" w:rsidP="00716C38">
            <w:pPr>
              <w:suppressAutoHyphens w:val="0"/>
              <w:spacing w:before="40" w:after="40" w:line="220" w:lineRule="exact"/>
              <w:jc w:val="right"/>
              <w:rPr>
                <w:sz w:val="18"/>
              </w:rPr>
            </w:pPr>
            <w:r w:rsidRPr="00716C38">
              <w:rPr>
                <w:sz w:val="18"/>
                <w:lang w:val="fr-FR"/>
              </w:rPr>
              <w:t>2</w:t>
            </w:r>
          </w:p>
        </w:tc>
        <w:tc>
          <w:tcPr>
            <w:tcW w:w="1610" w:type="dxa"/>
            <w:shd w:val="clear" w:color="auto" w:fill="auto"/>
            <w:noWrap/>
            <w:tcMar>
              <w:right w:w="57" w:type="dxa"/>
            </w:tcMar>
            <w:vAlign w:val="bottom"/>
            <w:hideMark/>
          </w:tcPr>
          <w:p w14:paraId="4FE73830" w14:textId="77777777" w:rsidR="00D50EA4" w:rsidRPr="00716C38" w:rsidRDefault="00D50EA4" w:rsidP="00716C38">
            <w:pPr>
              <w:suppressAutoHyphens w:val="0"/>
              <w:spacing w:before="40" w:after="40" w:line="220" w:lineRule="exact"/>
              <w:jc w:val="right"/>
              <w:rPr>
                <w:sz w:val="18"/>
              </w:rPr>
            </w:pPr>
            <w:r w:rsidRPr="00716C38">
              <w:rPr>
                <w:sz w:val="18"/>
                <w:lang w:val="fr-FR"/>
              </w:rPr>
              <w:t>28</w:t>
            </w:r>
          </w:p>
        </w:tc>
      </w:tr>
      <w:tr w:rsidR="00716C38" w:rsidRPr="00716C38" w14:paraId="409EC57C" w14:textId="77777777" w:rsidTr="00716C38">
        <w:tc>
          <w:tcPr>
            <w:tcW w:w="1610" w:type="dxa"/>
            <w:shd w:val="clear" w:color="auto" w:fill="auto"/>
            <w:noWrap/>
            <w:hideMark/>
          </w:tcPr>
          <w:p w14:paraId="220D01AD" w14:textId="77777777" w:rsidR="00D50EA4" w:rsidRPr="00716C38" w:rsidRDefault="00D50EA4" w:rsidP="00716C38">
            <w:pPr>
              <w:suppressAutoHyphens w:val="0"/>
              <w:spacing w:before="40" w:after="40" w:line="220" w:lineRule="exact"/>
              <w:rPr>
                <w:sz w:val="18"/>
              </w:rPr>
            </w:pPr>
            <w:r w:rsidRPr="00716C38">
              <w:rPr>
                <w:sz w:val="18"/>
                <w:lang w:val="fr-FR"/>
              </w:rPr>
              <w:t>2019</w:t>
            </w:r>
          </w:p>
        </w:tc>
        <w:tc>
          <w:tcPr>
            <w:tcW w:w="2019" w:type="dxa"/>
            <w:shd w:val="clear" w:color="auto" w:fill="auto"/>
            <w:noWrap/>
            <w:tcMar>
              <w:right w:w="57" w:type="dxa"/>
            </w:tcMar>
            <w:vAlign w:val="bottom"/>
            <w:hideMark/>
          </w:tcPr>
          <w:p w14:paraId="680614B3" w14:textId="77777777" w:rsidR="00D50EA4" w:rsidRPr="00716C38" w:rsidRDefault="00D50EA4" w:rsidP="00716C38">
            <w:pPr>
              <w:suppressAutoHyphens w:val="0"/>
              <w:spacing w:before="40" w:after="40" w:line="220" w:lineRule="exact"/>
              <w:jc w:val="right"/>
              <w:rPr>
                <w:sz w:val="18"/>
              </w:rPr>
            </w:pPr>
            <w:r w:rsidRPr="00716C38">
              <w:rPr>
                <w:sz w:val="18"/>
                <w:lang w:val="fr-FR"/>
              </w:rPr>
              <w:t>9</w:t>
            </w:r>
          </w:p>
        </w:tc>
        <w:tc>
          <w:tcPr>
            <w:tcW w:w="2131" w:type="dxa"/>
            <w:shd w:val="clear" w:color="auto" w:fill="auto"/>
            <w:noWrap/>
            <w:tcMar>
              <w:right w:w="57" w:type="dxa"/>
            </w:tcMar>
            <w:vAlign w:val="bottom"/>
            <w:hideMark/>
          </w:tcPr>
          <w:p w14:paraId="4C550279"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c>
          <w:tcPr>
            <w:tcW w:w="1610" w:type="dxa"/>
            <w:shd w:val="clear" w:color="auto" w:fill="auto"/>
            <w:noWrap/>
            <w:tcMar>
              <w:right w:w="57" w:type="dxa"/>
            </w:tcMar>
            <w:vAlign w:val="bottom"/>
            <w:hideMark/>
          </w:tcPr>
          <w:p w14:paraId="744CC7ED" w14:textId="77777777" w:rsidR="00D50EA4" w:rsidRPr="00716C38" w:rsidRDefault="00D50EA4" w:rsidP="00716C38">
            <w:pPr>
              <w:suppressAutoHyphens w:val="0"/>
              <w:spacing w:before="40" w:after="40" w:line="220" w:lineRule="exact"/>
              <w:jc w:val="right"/>
              <w:rPr>
                <w:sz w:val="18"/>
              </w:rPr>
            </w:pPr>
            <w:r w:rsidRPr="00716C38">
              <w:rPr>
                <w:sz w:val="18"/>
                <w:lang w:val="fr-FR"/>
              </w:rPr>
              <w:t>10</w:t>
            </w:r>
          </w:p>
        </w:tc>
      </w:tr>
      <w:tr w:rsidR="00716C38" w:rsidRPr="00716C38" w14:paraId="37A02E8C" w14:textId="77777777" w:rsidTr="00716C38">
        <w:tc>
          <w:tcPr>
            <w:tcW w:w="1610" w:type="dxa"/>
            <w:shd w:val="clear" w:color="auto" w:fill="auto"/>
            <w:noWrap/>
            <w:hideMark/>
          </w:tcPr>
          <w:p w14:paraId="260AFF97" w14:textId="77777777" w:rsidR="00D50EA4" w:rsidRPr="00716C38" w:rsidRDefault="00D50EA4" w:rsidP="00716C38">
            <w:pPr>
              <w:suppressAutoHyphens w:val="0"/>
              <w:spacing w:before="40" w:after="40" w:line="220" w:lineRule="exact"/>
              <w:rPr>
                <w:sz w:val="18"/>
              </w:rPr>
            </w:pPr>
            <w:r w:rsidRPr="00716C38">
              <w:rPr>
                <w:sz w:val="18"/>
                <w:lang w:val="fr-FR"/>
              </w:rPr>
              <w:lastRenderedPageBreak/>
              <w:t>2020</w:t>
            </w:r>
          </w:p>
        </w:tc>
        <w:tc>
          <w:tcPr>
            <w:tcW w:w="2019" w:type="dxa"/>
            <w:shd w:val="clear" w:color="auto" w:fill="auto"/>
            <w:noWrap/>
            <w:tcMar>
              <w:right w:w="57" w:type="dxa"/>
            </w:tcMar>
            <w:vAlign w:val="bottom"/>
            <w:hideMark/>
          </w:tcPr>
          <w:p w14:paraId="0EFBF9A8" w14:textId="77777777" w:rsidR="00D50EA4" w:rsidRPr="00716C38" w:rsidRDefault="00D50EA4" w:rsidP="00716C38">
            <w:pPr>
              <w:suppressAutoHyphens w:val="0"/>
              <w:spacing w:before="40" w:after="40" w:line="220" w:lineRule="exact"/>
              <w:jc w:val="right"/>
              <w:rPr>
                <w:sz w:val="18"/>
              </w:rPr>
            </w:pPr>
            <w:r w:rsidRPr="00716C38">
              <w:rPr>
                <w:sz w:val="18"/>
                <w:lang w:val="fr-FR"/>
              </w:rPr>
              <w:t>7</w:t>
            </w:r>
          </w:p>
        </w:tc>
        <w:tc>
          <w:tcPr>
            <w:tcW w:w="2131" w:type="dxa"/>
            <w:shd w:val="clear" w:color="auto" w:fill="auto"/>
            <w:noWrap/>
            <w:tcMar>
              <w:right w:w="57" w:type="dxa"/>
            </w:tcMar>
            <w:vAlign w:val="bottom"/>
            <w:hideMark/>
          </w:tcPr>
          <w:p w14:paraId="73A5658A" w14:textId="77777777" w:rsidR="00D50EA4" w:rsidRPr="00716C38" w:rsidRDefault="00D50EA4" w:rsidP="00716C38">
            <w:pPr>
              <w:suppressAutoHyphens w:val="0"/>
              <w:spacing w:before="40" w:after="40" w:line="220" w:lineRule="exact"/>
              <w:jc w:val="right"/>
              <w:rPr>
                <w:sz w:val="18"/>
              </w:rPr>
            </w:pPr>
          </w:p>
        </w:tc>
        <w:tc>
          <w:tcPr>
            <w:tcW w:w="1610" w:type="dxa"/>
            <w:shd w:val="clear" w:color="auto" w:fill="auto"/>
            <w:noWrap/>
            <w:tcMar>
              <w:right w:w="57" w:type="dxa"/>
            </w:tcMar>
            <w:vAlign w:val="bottom"/>
            <w:hideMark/>
          </w:tcPr>
          <w:p w14:paraId="2B355239" w14:textId="77777777" w:rsidR="00D50EA4" w:rsidRPr="00716C38" w:rsidRDefault="00D50EA4" w:rsidP="00716C38">
            <w:pPr>
              <w:suppressAutoHyphens w:val="0"/>
              <w:spacing w:before="40" w:after="40" w:line="220" w:lineRule="exact"/>
              <w:jc w:val="right"/>
              <w:rPr>
                <w:sz w:val="18"/>
              </w:rPr>
            </w:pPr>
            <w:r w:rsidRPr="00716C38">
              <w:rPr>
                <w:sz w:val="18"/>
                <w:lang w:val="fr-FR"/>
              </w:rPr>
              <w:t>7</w:t>
            </w:r>
          </w:p>
        </w:tc>
      </w:tr>
      <w:tr w:rsidR="00716C38" w:rsidRPr="00716C38" w14:paraId="2DFDDCB1" w14:textId="77777777" w:rsidTr="0011066B">
        <w:tc>
          <w:tcPr>
            <w:tcW w:w="1610" w:type="dxa"/>
            <w:tcBorders>
              <w:bottom w:val="single" w:sz="4" w:space="0" w:color="auto"/>
            </w:tcBorders>
            <w:shd w:val="clear" w:color="auto" w:fill="auto"/>
            <w:noWrap/>
            <w:hideMark/>
          </w:tcPr>
          <w:p w14:paraId="17268289" w14:textId="77777777" w:rsidR="00D50EA4" w:rsidRPr="00716C38" w:rsidRDefault="00D50EA4" w:rsidP="00716C38">
            <w:pPr>
              <w:suppressAutoHyphens w:val="0"/>
              <w:spacing w:before="40" w:after="40" w:line="220" w:lineRule="exact"/>
              <w:rPr>
                <w:sz w:val="18"/>
              </w:rPr>
            </w:pPr>
            <w:r w:rsidRPr="00716C38">
              <w:rPr>
                <w:sz w:val="18"/>
                <w:lang w:val="fr-FR"/>
              </w:rPr>
              <w:t>2021</w:t>
            </w:r>
          </w:p>
        </w:tc>
        <w:tc>
          <w:tcPr>
            <w:tcW w:w="2019" w:type="dxa"/>
            <w:tcBorders>
              <w:bottom w:val="single" w:sz="4" w:space="0" w:color="auto"/>
            </w:tcBorders>
            <w:shd w:val="clear" w:color="auto" w:fill="auto"/>
            <w:noWrap/>
            <w:tcMar>
              <w:right w:w="57" w:type="dxa"/>
            </w:tcMar>
            <w:vAlign w:val="bottom"/>
            <w:hideMark/>
          </w:tcPr>
          <w:p w14:paraId="3B6A74CC" w14:textId="77777777" w:rsidR="00D50EA4" w:rsidRPr="00716C38" w:rsidRDefault="00D50EA4" w:rsidP="00716C38">
            <w:pPr>
              <w:suppressAutoHyphens w:val="0"/>
              <w:spacing w:before="40" w:after="40" w:line="220" w:lineRule="exact"/>
              <w:jc w:val="right"/>
              <w:rPr>
                <w:sz w:val="18"/>
              </w:rPr>
            </w:pPr>
            <w:r w:rsidRPr="00716C38">
              <w:rPr>
                <w:sz w:val="18"/>
                <w:lang w:val="fr-FR"/>
              </w:rPr>
              <w:t>20</w:t>
            </w:r>
          </w:p>
        </w:tc>
        <w:tc>
          <w:tcPr>
            <w:tcW w:w="2131" w:type="dxa"/>
            <w:tcBorders>
              <w:bottom w:val="single" w:sz="4" w:space="0" w:color="auto"/>
            </w:tcBorders>
            <w:shd w:val="clear" w:color="auto" w:fill="auto"/>
            <w:noWrap/>
            <w:tcMar>
              <w:right w:w="57" w:type="dxa"/>
            </w:tcMar>
            <w:vAlign w:val="bottom"/>
            <w:hideMark/>
          </w:tcPr>
          <w:p w14:paraId="7E0F8455" w14:textId="77777777" w:rsidR="00D50EA4" w:rsidRPr="00716C38" w:rsidRDefault="00D50EA4" w:rsidP="00716C38">
            <w:pPr>
              <w:suppressAutoHyphens w:val="0"/>
              <w:spacing w:before="40" w:after="40" w:line="220" w:lineRule="exact"/>
              <w:jc w:val="right"/>
              <w:rPr>
                <w:sz w:val="18"/>
              </w:rPr>
            </w:pPr>
            <w:r w:rsidRPr="00716C38">
              <w:rPr>
                <w:sz w:val="18"/>
                <w:lang w:val="fr-FR"/>
              </w:rPr>
              <w:t>1</w:t>
            </w:r>
          </w:p>
        </w:tc>
        <w:tc>
          <w:tcPr>
            <w:tcW w:w="1610" w:type="dxa"/>
            <w:tcBorders>
              <w:bottom w:val="single" w:sz="4" w:space="0" w:color="auto"/>
            </w:tcBorders>
            <w:shd w:val="clear" w:color="auto" w:fill="auto"/>
            <w:noWrap/>
            <w:tcMar>
              <w:right w:w="57" w:type="dxa"/>
            </w:tcMar>
            <w:vAlign w:val="bottom"/>
            <w:hideMark/>
          </w:tcPr>
          <w:p w14:paraId="3454A2FF" w14:textId="77777777" w:rsidR="00D50EA4" w:rsidRPr="00716C38" w:rsidRDefault="00D50EA4" w:rsidP="00716C38">
            <w:pPr>
              <w:suppressAutoHyphens w:val="0"/>
              <w:spacing w:before="40" w:after="40" w:line="220" w:lineRule="exact"/>
              <w:jc w:val="right"/>
              <w:rPr>
                <w:sz w:val="18"/>
              </w:rPr>
            </w:pPr>
            <w:r w:rsidRPr="00716C38">
              <w:rPr>
                <w:sz w:val="18"/>
                <w:lang w:val="fr-FR"/>
              </w:rPr>
              <w:t>21</w:t>
            </w:r>
          </w:p>
        </w:tc>
      </w:tr>
      <w:tr w:rsidR="00716C38" w:rsidRPr="0011066B" w14:paraId="2754D2EE" w14:textId="77777777" w:rsidTr="0011066B">
        <w:tc>
          <w:tcPr>
            <w:tcW w:w="1610" w:type="dxa"/>
            <w:tcBorders>
              <w:top w:val="single" w:sz="4" w:space="0" w:color="auto"/>
              <w:bottom w:val="single" w:sz="12" w:space="0" w:color="auto"/>
            </w:tcBorders>
            <w:shd w:val="clear" w:color="auto" w:fill="auto"/>
            <w:noWrap/>
            <w:hideMark/>
          </w:tcPr>
          <w:p w14:paraId="7F0833C9" w14:textId="77777777" w:rsidR="00D50EA4" w:rsidRPr="0011066B" w:rsidRDefault="00D50EA4" w:rsidP="0011066B">
            <w:pPr>
              <w:suppressAutoHyphens w:val="0"/>
              <w:spacing w:before="80" w:after="80" w:line="220" w:lineRule="exact"/>
              <w:ind w:left="113"/>
              <w:rPr>
                <w:b/>
                <w:bCs/>
                <w:sz w:val="18"/>
              </w:rPr>
            </w:pPr>
            <w:r w:rsidRPr="0011066B">
              <w:rPr>
                <w:b/>
                <w:bCs/>
                <w:sz w:val="18"/>
                <w:lang w:val="fr-FR"/>
              </w:rPr>
              <w:t>Total</w:t>
            </w:r>
          </w:p>
        </w:tc>
        <w:tc>
          <w:tcPr>
            <w:tcW w:w="2019" w:type="dxa"/>
            <w:tcBorders>
              <w:top w:val="single" w:sz="4" w:space="0" w:color="auto"/>
              <w:bottom w:val="single" w:sz="12" w:space="0" w:color="auto"/>
            </w:tcBorders>
            <w:shd w:val="clear" w:color="auto" w:fill="auto"/>
            <w:noWrap/>
            <w:tcMar>
              <w:right w:w="57" w:type="dxa"/>
            </w:tcMar>
            <w:vAlign w:val="bottom"/>
            <w:hideMark/>
          </w:tcPr>
          <w:p w14:paraId="78B79CC7" w14:textId="77777777" w:rsidR="00D50EA4" w:rsidRPr="0011066B" w:rsidRDefault="00D50EA4" w:rsidP="0011066B">
            <w:pPr>
              <w:suppressAutoHyphens w:val="0"/>
              <w:spacing w:before="80" w:after="80" w:line="220" w:lineRule="exact"/>
              <w:jc w:val="right"/>
              <w:rPr>
                <w:b/>
                <w:bCs/>
                <w:sz w:val="18"/>
              </w:rPr>
            </w:pPr>
            <w:r w:rsidRPr="0011066B">
              <w:rPr>
                <w:b/>
                <w:bCs/>
                <w:sz w:val="18"/>
                <w:lang w:val="fr-FR"/>
              </w:rPr>
              <w:t>299</w:t>
            </w:r>
          </w:p>
        </w:tc>
        <w:tc>
          <w:tcPr>
            <w:tcW w:w="2131" w:type="dxa"/>
            <w:tcBorders>
              <w:top w:val="single" w:sz="4" w:space="0" w:color="auto"/>
              <w:bottom w:val="single" w:sz="12" w:space="0" w:color="auto"/>
            </w:tcBorders>
            <w:shd w:val="clear" w:color="auto" w:fill="auto"/>
            <w:noWrap/>
            <w:tcMar>
              <w:right w:w="57" w:type="dxa"/>
            </w:tcMar>
            <w:vAlign w:val="bottom"/>
            <w:hideMark/>
          </w:tcPr>
          <w:p w14:paraId="37067AC0" w14:textId="77777777" w:rsidR="00D50EA4" w:rsidRPr="0011066B" w:rsidRDefault="00D50EA4" w:rsidP="0011066B">
            <w:pPr>
              <w:suppressAutoHyphens w:val="0"/>
              <w:spacing w:before="80" w:after="80" w:line="220" w:lineRule="exact"/>
              <w:jc w:val="right"/>
              <w:rPr>
                <w:b/>
                <w:bCs/>
                <w:sz w:val="18"/>
              </w:rPr>
            </w:pPr>
            <w:r w:rsidRPr="0011066B">
              <w:rPr>
                <w:b/>
                <w:bCs/>
                <w:sz w:val="18"/>
                <w:lang w:val="fr-FR"/>
              </w:rPr>
              <w:t>21</w:t>
            </w:r>
          </w:p>
        </w:tc>
        <w:tc>
          <w:tcPr>
            <w:tcW w:w="1610" w:type="dxa"/>
            <w:tcBorders>
              <w:top w:val="single" w:sz="4" w:space="0" w:color="auto"/>
              <w:bottom w:val="single" w:sz="12" w:space="0" w:color="auto"/>
            </w:tcBorders>
            <w:shd w:val="clear" w:color="auto" w:fill="auto"/>
            <w:noWrap/>
            <w:tcMar>
              <w:right w:w="57" w:type="dxa"/>
            </w:tcMar>
            <w:vAlign w:val="bottom"/>
            <w:hideMark/>
          </w:tcPr>
          <w:p w14:paraId="0E9FE65A" w14:textId="77777777" w:rsidR="00D50EA4" w:rsidRPr="0011066B" w:rsidRDefault="00D50EA4" w:rsidP="0011066B">
            <w:pPr>
              <w:suppressAutoHyphens w:val="0"/>
              <w:spacing w:before="80" w:after="80" w:line="220" w:lineRule="exact"/>
              <w:jc w:val="right"/>
              <w:rPr>
                <w:b/>
                <w:bCs/>
                <w:sz w:val="18"/>
              </w:rPr>
            </w:pPr>
            <w:r w:rsidRPr="0011066B">
              <w:rPr>
                <w:b/>
                <w:bCs/>
                <w:sz w:val="18"/>
                <w:lang w:val="fr-FR"/>
              </w:rPr>
              <w:t>320</w:t>
            </w:r>
          </w:p>
        </w:tc>
      </w:tr>
    </w:tbl>
    <w:p w14:paraId="7C2CABD4" w14:textId="77777777" w:rsidR="00D50EA4" w:rsidRPr="00D50EA4" w:rsidRDefault="00D50EA4" w:rsidP="00E66744">
      <w:pPr>
        <w:pStyle w:val="H23G"/>
      </w:pPr>
      <w:r w:rsidRPr="00D50EA4">
        <w:rPr>
          <w:lang w:val="fr-FR"/>
        </w:rPr>
        <w:tab/>
      </w:r>
      <w:r w:rsidRPr="00D50EA4">
        <w:rPr>
          <w:lang w:val="fr-FR"/>
        </w:rPr>
        <w:tab/>
      </w:r>
      <w:r w:rsidRPr="00D50EA4">
        <w:rPr>
          <w:bCs/>
          <w:lang w:val="fr-FR"/>
        </w:rPr>
        <w:t>Réponse au paragraphe 47 b)</w:t>
      </w:r>
    </w:p>
    <w:p w14:paraId="58C8ED22" w14:textId="77777777" w:rsidR="00D50EA4" w:rsidRPr="00D50EA4" w:rsidRDefault="00D50EA4" w:rsidP="00BF3C96">
      <w:pPr>
        <w:pStyle w:val="SingleTxtG"/>
        <w:rPr>
          <w:lang w:val="fr-BE"/>
        </w:rPr>
      </w:pPr>
      <w:r w:rsidRPr="00D50EA4">
        <w:rPr>
          <w:lang w:val="fr-FR"/>
        </w:rPr>
        <w:t>219.</w:t>
      </w:r>
      <w:r w:rsidRPr="00D50EA4">
        <w:rPr>
          <w:lang w:val="fr-FR"/>
        </w:rPr>
        <w:tab/>
        <w:t xml:space="preserve">On ne dispose pas de données pour la période comprise entre 2006 et 2009. Depuis 2010, aucun enfant n’a été placé en détention au titre du droit des étrangers ou de l’asile. </w:t>
      </w:r>
    </w:p>
    <w:p w14:paraId="2F3E1AC7"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47 c)</w:t>
      </w:r>
    </w:p>
    <w:p w14:paraId="7C960D92" w14:textId="77777777" w:rsidR="00D50EA4" w:rsidRPr="00D50EA4" w:rsidRDefault="00D50EA4" w:rsidP="00BF3C96">
      <w:pPr>
        <w:pStyle w:val="SingleTxtG"/>
        <w:rPr>
          <w:lang w:val="fr-BE"/>
        </w:rPr>
      </w:pPr>
      <w:r w:rsidRPr="00D50EA4">
        <w:rPr>
          <w:lang w:val="fr-FR"/>
        </w:rPr>
        <w:t>220.</w:t>
      </w:r>
      <w:r w:rsidRPr="00D50EA4">
        <w:rPr>
          <w:lang w:val="fr-FR"/>
        </w:rPr>
        <w:tab/>
        <w:t xml:space="preserve">Au Liechtenstein, tous les mineurs peuvent prétendre à une prise en charge par le Service de l’enfance et de la jeunesse du Département des services sociaux, quel que soit leur statut en matière de résidence. Les règles relatives aux demandeurs d’asile sont énoncées à l’article 9 de l’ordonnance sur l’asile. </w:t>
      </w:r>
    </w:p>
    <w:p w14:paraId="23938C9B"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47 d)</w:t>
      </w:r>
    </w:p>
    <w:p w14:paraId="6E85E5CE" w14:textId="3438261A" w:rsidR="00D50EA4" w:rsidRPr="00D50EA4" w:rsidRDefault="00D50EA4" w:rsidP="00BF3C96">
      <w:pPr>
        <w:pStyle w:val="SingleTxtG"/>
        <w:rPr>
          <w:lang w:val="fr-BE"/>
        </w:rPr>
      </w:pPr>
      <w:r w:rsidRPr="00D50EA4">
        <w:rPr>
          <w:lang w:val="fr-FR"/>
        </w:rPr>
        <w:t>221.</w:t>
      </w:r>
      <w:r w:rsidRPr="00D50EA4">
        <w:rPr>
          <w:lang w:val="fr-FR"/>
        </w:rPr>
        <w:tab/>
        <w:t>Tous les enfants visés sont soumis à l’obligation scolaire au Liechtenstein et peuvent aller à l’école. Tous les mineurs demandeurs d’asile, accompagnés ou non, ont accès à l’éducation, aux soins de santé, à un logement et à l’assistance d’un conseil (tel que le curateur dans la procédure d’asile s’appliquant à tous les mineurs). En outre, tous les demandeurs d’asile ont accès à des services gratuits de consultation juridique dans le cadre de la procédure d’asile.</w:t>
      </w:r>
    </w:p>
    <w:p w14:paraId="21CE0553"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47 e)</w:t>
      </w:r>
    </w:p>
    <w:p w14:paraId="77AF13CC" w14:textId="3AE7587A" w:rsidR="00D50EA4" w:rsidRPr="00D50EA4" w:rsidRDefault="00D50EA4" w:rsidP="00BF3C96">
      <w:pPr>
        <w:pStyle w:val="SingleTxtG"/>
        <w:rPr>
          <w:lang w:val="fr-BE"/>
        </w:rPr>
      </w:pPr>
      <w:r w:rsidRPr="00D50EA4">
        <w:rPr>
          <w:lang w:val="fr-FR"/>
        </w:rPr>
        <w:t>222.</w:t>
      </w:r>
      <w:r w:rsidRPr="00D50EA4">
        <w:rPr>
          <w:lang w:val="fr-FR"/>
        </w:rPr>
        <w:tab/>
        <w:t>Les données statistiques concernent les enfants ayant la nationalité d’un pays tiers, aucune donnée statistique analogue n’étant récoltée pour les ressortissants de l’EEE. Jusqu’en 2019</w:t>
      </w:r>
      <w:r w:rsidR="00A91275">
        <w:rPr>
          <w:lang w:val="fr-FR"/>
        </w:rPr>
        <w:t xml:space="preserve"> </w:t>
      </w:r>
      <w:r w:rsidRPr="00D50EA4">
        <w:rPr>
          <w:lang w:val="fr-FR"/>
        </w:rPr>
        <w:t xml:space="preserve">inclus, aucune distinction n’était faite entre les enfants accompagnés et non accompagnés. </w:t>
      </w:r>
    </w:p>
    <w:tbl>
      <w:tblPr>
        <w:tblW w:w="7370" w:type="dxa"/>
        <w:tblInd w:w="1134" w:type="dxa"/>
        <w:tblLayout w:type="fixed"/>
        <w:tblCellMar>
          <w:left w:w="0" w:type="dxa"/>
          <w:right w:w="0" w:type="dxa"/>
        </w:tblCellMar>
        <w:tblLook w:val="04A0" w:firstRow="1" w:lastRow="0" w:firstColumn="1" w:lastColumn="0" w:noHBand="0" w:noVBand="1"/>
      </w:tblPr>
      <w:tblGrid>
        <w:gridCol w:w="2349"/>
        <w:gridCol w:w="2494"/>
        <w:gridCol w:w="2527"/>
      </w:tblGrid>
      <w:tr w:rsidR="00716C38" w:rsidRPr="00716C38" w14:paraId="54588EF3" w14:textId="77777777" w:rsidTr="00716C38">
        <w:trPr>
          <w:tblHeader/>
        </w:trPr>
        <w:tc>
          <w:tcPr>
            <w:tcW w:w="7370" w:type="dxa"/>
            <w:gridSpan w:val="3"/>
            <w:tcBorders>
              <w:top w:val="single" w:sz="4" w:space="0" w:color="auto"/>
              <w:bottom w:val="single" w:sz="4" w:space="0" w:color="auto"/>
            </w:tcBorders>
            <w:shd w:val="clear" w:color="auto" w:fill="auto"/>
            <w:vAlign w:val="bottom"/>
          </w:tcPr>
          <w:p w14:paraId="1297605D" w14:textId="77777777" w:rsidR="00D50EA4" w:rsidRPr="00716C38" w:rsidRDefault="00D50EA4" w:rsidP="00716C38">
            <w:pPr>
              <w:suppressAutoHyphens w:val="0"/>
              <w:spacing w:before="80" w:after="80" w:line="200" w:lineRule="exact"/>
              <w:jc w:val="center"/>
              <w:rPr>
                <w:bCs/>
                <w:i/>
                <w:sz w:val="16"/>
                <w:lang w:val="fr-BE"/>
              </w:rPr>
            </w:pPr>
            <w:r w:rsidRPr="00716C38">
              <w:rPr>
                <w:i/>
                <w:sz w:val="16"/>
                <w:lang w:val="fr-FR"/>
              </w:rPr>
              <w:t>Enfants migrants en situation irrégulière</w:t>
            </w:r>
          </w:p>
        </w:tc>
      </w:tr>
      <w:tr w:rsidR="00716C38" w:rsidRPr="00716C38" w14:paraId="754AAAF5" w14:textId="77777777" w:rsidTr="00D44CBD">
        <w:tc>
          <w:tcPr>
            <w:tcW w:w="2349" w:type="dxa"/>
            <w:tcBorders>
              <w:top w:val="single" w:sz="4" w:space="0" w:color="auto"/>
              <w:bottom w:val="single" w:sz="12" w:space="0" w:color="auto"/>
            </w:tcBorders>
            <w:shd w:val="clear" w:color="auto" w:fill="auto"/>
          </w:tcPr>
          <w:p w14:paraId="6470DED6" w14:textId="77777777" w:rsidR="00D50EA4" w:rsidRPr="00716C38" w:rsidRDefault="00D50EA4" w:rsidP="00D44CBD">
            <w:pPr>
              <w:suppressAutoHyphens w:val="0"/>
              <w:spacing w:before="80" w:after="80" w:line="200" w:lineRule="exact"/>
              <w:rPr>
                <w:i/>
                <w:sz w:val="16"/>
                <w:lang w:val="fr-FR"/>
              </w:rPr>
            </w:pPr>
            <w:r w:rsidRPr="00716C38">
              <w:rPr>
                <w:i/>
                <w:sz w:val="16"/>
                <w:lang w:val="fr-FR"/>
              </w:rPr>
              <w:t>Année</w:t>
            </w:r>
          </w:p>
        </w:tc>
        <w:tc>
          <w:tcPr>
            <w:tcW w:w="2494" w:type="dxa"/>
            <w:tcBorders>
              <w:top w:val="single" w:sz="4" w:space="0" w:color="auto"/>
              <w:bottom w:val="single" w:sz="12" w:space="0" w:color="auto"/>
            </w:tcBorders>
            <w:shd w:val="clear" w:color="auto" w:fill="auto"/>
            <w:tcMar>
              <w:right w:w="57" w:type="dxa"/>
            </w:tcMar>
          </w:tcPr>
          <w:p w14:paraId="59219A6C" w14:textId="77777777" w:rsidR="00D50EA4" w:rsidRPr="00716C38" w:rsidRDefault="00D50EA4" w:rsidP="00716C38">
            <w:pPr>
              <w:suppressAutoHyphens w:val="0"/>
              <w:spacing w:before="80" w:after="80" w:line="200" w:lineRule="exact"/>
              <w:jc w:val="right"/>
              <w:rPr>
                <w:i/>
                <w:sz w:val="16"/>
                <w:lang w:val="fr-FR"/>
              </w:rPr>
            </w:pPr>
            <w:r w:rsidRPr="00716C38">
              <w:rPr>
                <w:i/>
                <w:sz w:val="16"/>
                <w:lang w:val="fr-FR"/>
              </w:rPr>
              <w:t>Accompagnés*</w:t>
            </w:r>
          </w:p>
        </w:tc>
        <w:tc>
          <w:tcPr>
            <w:tcW w:w="2527" w:type="dxa"/>
            <w:tcBorders>
              <w:top w:val="single" w:sz="4" w:space="0" w:color="auto"/>
              <w:bottom w:val="single" w:sz="12" w:space="0" w:color="auto"/>
            </w:tcBorders>
            <w:shd w:val="clear" w:color="auto" w:fill="auto"/>
            <w:tcMar>
              <w:right w:w="57" w:type="dxa"/>
            </w:tcMar>
          </w:tcPr>
          <w:p w14:paraId="792E038A" w14:textId="77777777" w:rsidR="00D50EA4" w:rsidRPr="00716C38" w:rsidRDefault="00D50EA4" w:rsidP="00716C38">
            <w:pPr>
              <w:suppressAutoHyphens w:val="0"/>
              <w:spacing w:before="80" w:after="80" w:line="200" w:lineRule="exact"/>
              <w:jc w:val="right"/>
              <w:rPr>
                <w:i/>
                <w:sz w:val="16"/>
                <w:lang w:val="fr-FR"/>
              </w:rPr>
            </w:pPr>
            <w:r w:rsidRPr="00716C38">
              <w:rPr>
                <w:i/>
                <w:sz w:val="16"/>
                <w:lang w:val="fr-FR"/>
              </w:rPr>
              <w:t>Non accompagnés*</w:t>
            </w:r>
          </w:p>
        </w:tc>
      </w:tr>
      <w:tr w:rsidR="00716C38" w:rsidRPr="00716C38" w14:paraId="31EF9C1E" w14:textId="77777777" w:rsidTr="00D44CBD">
        <w:tc>
          <w:tcPr>
            <w:tcW w:w="2349" w:type="dxa"/>
            <w:tcBorders>
              <w:top w:val="single" w:sz="12" w:space="0" w:color="auto"/>
            </w:tcBorders>
            <w:shd w:val="clear" w:color="auto" w:fill="auto"/>
          </w:tcPr>
          <w:p w14:paraId="4C8D7383" w14:textId="77777777" w:rsidR="00D50EA4" w:rsidRPr="00716C38" w:rsidRDefault="00D50EA4" w:rsidP="00716C38">
            <w:pPr>
              <w:suppressAutoHyphens w:val="0"/>
              <w:spacing w:before="40" w:after="40" w:line="220" w:lineRule="exact"/>
              <w:rPr>
                <w:bCs/>
                <w:sz w:val="18"/>
              </w:rPr>
            </w:pPr>
            <w:r w:rsidRPr="00716C38">
              <w:rPr>
                <w:sz w:val="18"/>
                <w:lang w:val="fr-FR"/>
              </w:rPr>
              <w:t>2006</w:t>
            </w:r>
          </w:p>
        </w:tc>
        <w:tc>
          <w:tcPr>
            <w:tcW w:w="2494" w:type="dxa"/>
            <w:tcBorders>
              <w:top w:val="single" w:sz="12" w:space="0" w:color="auto"/>
            </w:tcBorders>
            <w:shd w:val="clear" w:color="auto" w:fill="auto"/>
            <w:tcMar>
              <w:right w:w="57" w:type="dxa"/>
            </w:tcMar>
          </w:tcPr>
          <w:p w14:paraId="699541D4" w14:textId="77777777" w:rsidR="00D50EA4" w:rsidRPr="00716C38" w:rsidRDefault="00D50EA4" w:rsidP="00D44CBD">
            <w:pPr>
              <w:suppressAutoHyphens w:val="0"/>
              <w:spacing w:before="40" w:after="40" w:line="220" w:lineRule="exact"/>
              <w:jc w:val="right"/>
              <w:rPr>
                <w:sz w:val="18"/>
              </w:rPr>
            </w:pPr>
            <w:r w:rsidRPr="00716C38">
              <w:rPr>
                <w:sz w:val="18"/>
                <w:lang w:val="fr-FR"/>
              </w:rPr>
              <w:t>s.o.</w:t>
            </w:r>
          </w:p>
        </w:tc>
        <w:tc>
          <w:tcPr>
            <w:tcW w:w="2527" w:type="dxa"/>
            <w:tcBorders>
              <w:top w:val="single" w:sz="12" w:space="0" w:color="auto"/>
            </w:tcBorders>
            <w:shd w:val="clear" w:color="auto" w:fill="auto"/>
            <w:tcMar>
              <w:right w:w="57" w:type="dxa"/>
            </w:tcMar>
          </w:tcPr>
          <w:p w14:paraId="1E0B48AB" w14:textId="77777777" w:rsidR="00D50EA4" w:rsidRPr="00716C38" w:rsidRDefault="00D50EA4" w:rsidP="00D44CBD">
            <w:pPr>
              <w:suppressAutoHyphens w:val="0"/>
              <w:spacing w:before="40" w:after="40" w:line="220" w:lineRule="exact"/>
              <w:jc w:val="right"/>
              <w:rPr>
                <w:sz w:val="18"/>
              </w:rPr>
            </w:pPr>
            <w:r w:rsidRPr="00716C38">
              <w:rPr>
                <w:sz w:val="18"/>
                <w:lang w:val="fr-FR"/>
              </w:rPr>
              <w:t>s.o.</w:t>
            </w:r>
          </w:p>
        </w:tc>
      </w:tr>
      <w:tr w:rsidR="00D44CBD" w:rsidRPr="00716C38" w14:paraId="13DFE3C2" w14:textId="77777777" w:rsidTr="00D44CBD">
        <w:tc>
          <w:tcPr>
            <w:tcW w:w="2349" w:type="dxa"/>
            <w:shd w:val="clear" w:color="auto" w:fill="auto"/>
          </w:tcPr>
          <w:p w14:paraId="5044F620" w14:textId="77777777" w:rsidR="00D50EA4" w:rsidRPr="00716C38" w:rsidRDefault="00D50EA4" w:rsidP="00716C38">
            <w:pPr>
              <w:suppressAutoHyphens w:val="0"/>
              <w:spacing w:before="40" w:after="40" w:line="220" w:lineRule="exact"/>
              <w:rPr>
                <w:bCs/>
                <w:sz w:val="18"/>
              </w:rPr>
            </w:pPr>
            <w:r w:rsidRPr="00716C38">
              <w:rPr>
                <w:sz w:val="18"/>
                <w:lang w:val="fr-FR"/>
              </w:rPr>
              <w:t>2007</w:t>
            </w:r>
          </w:p>
        </w:tc>
        <w:tc>
          <w:tcPr>
            <w:tcW w:w="2494" w:type="dxa"/>
            <w:shd w:val="clear" w:color="auto" w:fill="auto"/>
            <w:tcMar>
              <w:right w:w="57" w:type="dxa"/>
            </w:tcMar>
          </w:tcPr>
          <w:p w14:paraId="00A3118E" w14:textId="77777777" w:rsidR="00D50EA4" w:rsidRPr="00716C38" w:rsidRDefault="00D50EA4" w:rsidP="00D44CBD">
            <w:pPr>
              <w:suppressAutoHyphens w:val="0"/>
              <w:spacing w:before="40" w:after="40" w:line="220" w:lineRule="exact"/>
              <w:jc w:val="right"/>
              <w:rPr>
                <w:sz w:val="18"/>
              </w:rPr>
            </w:pPr>
            <w:r w:rsidRPr="00716C38">
              <w:rPr>
                <w:sz w:val="18"/>
                <w:lang w:val="fr-FR"/>
              </w:rPr>
              <w:t>s.o.</w:t>
            </w:r>
          </w:p>
        </w:tc>
        <w:tc>
          <w:tcPr>
            <w:tcW w:w="2527" w:type="dxa"/>
            <w:shd w:val="clear" w:color="auto" w:fill="auto"/>
            <w:tcMar>
              <w:right w:w="57" w:type="dxa"/>
            </w:tcMar>
          </w:tcPr>
          <w:p w14:paraId="0AE52598" w14:textId="77777777" w:rsidR="00D50EA4" w:rsidRPr="00716C38" w:rsidRDefault="00D50EA4" w:rsidP="00D44CBD">
            <w:pPr>
              <w:suppressAutoHyphens w:val="0"/>
              <w:spacing w:before="40" w:after="40" w:line="220" w:lineRule="exact"/>
              <w:jc w:val="right"/>
              <w:rPr>
                <w:sz w:val="18"/>
              </w:rPr>
            </w:pPr>
            <w:r w:rsidRPr="00716C38">
              <w:rPr>
                <w:sz w:val="18"/>
                <w:lang w:val="fr-FR"/>
              </w:rPr>
              <w:t>s.o.</w:t>
            </w:r>
          </w:p>
        </w:tc>
      </w:tr>
      <w:tr w:rsidR="00D44CBD" w:rsidRPr="00716C38" w14:paraId="6CE14310" w14:textId="77777777" w:rsidTr="00D44CBD">
        <w:tc>
          <w:tcPr>
            <w:tcW w:w="2349" w:type="dxa"/>
            <w:shd w:val="clear" w:color="auto" w:fill="auto"/>
          </w:tcPr>
          <w:p w14:paraId="0F31368D" w14:textId="77777777" w:rsidR="00D50EA4" w:rsidRPr="00716C38" w:rsidRDefault="00D50EA4" w:rsidP="00716C38">
            <w:pPr>
              <w:suppressAutoHyphens w:val="0"/>
              <w:spacing w:before="40" w:after="40" w:line="220" w:lineRule="exact"/>
              <w:rPr>
                <w:bCs/>
                <w:sz w:val="18"/>
              </w:rPr>
            </w:pPr>
            <w:r w:rsidRPr="00716C38">
              <w:rPr>
                <w:sz w:val="18"/>
                <w:lang w:val="fr-FR"/>
              </w:rPr>
              <w:t>2008</w:t>
            </w:r>
          </w:p>
        </w:tc>
        <w:tc>
          <w:tcPr>
            <w:tcW w:w="2494" w:type="dxa"/>
            <w:shd w:val="clear" w:color="auto" w:fill="auto"/>
            <w:tcMar>
              <w:right w:w="57" w:type="dxa"/>
            </w:tcMar>
          </w:tcPr>
          <w:p w14:paraId="6E06695E" w14:textId="77777777" w:rsidR="00D50EA4" w:rsidRPr="00716C38" w:rsidRDefault="00D50EA4" w:rsidP="00D44CBD">
            <w:pPr>
              <w:suppressAutoHyphens w:val="0"/>
              <w:spacing w:before="40" w:after="40" w:line="220" w:lineRule="exact"/>
              <w:jc w:val="right"/>
              <w:rPr>
                <w:sz w:val="18"/>
              </w:rPr>
            </w:pPr>
            <w:r w:rsidRPr="00716C38">
              <w:rPr>
                <w:sz w:val="18"/>
                <w:lang w:val="fr-FR"/>
              </w:rPr>
              <w:t>1</w:t>
            </w:r>
          </w:p>
        </w:tc>
        <w:tc>
          <w:tcPr>
            <w:tcW w:w="2527" w:type="dxa"/>
            <w:shd w:val="clear" w:color="auto" w:fill="auto"/>
            <w:tcMar>
              <w:right w:w="57" w:type="dxa"/>
            </w:tcMar>
          </w:tcPr>
          <w:p w14:paraId="07052ECE"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0A5DA42F" w14:textId="77777777" w:rsidTr="00D44CBD">
        <w:tc>
          <w:tcPr>
            <w:tcW w:w="2349" w:type="dxa"/>
            <w:shd w:val="clear" w:color="auto" w:fill="auto"/>
          </w:tcPr>
          <w:p w14:paraId="18D6BFCA" w14:textId="77777777" w:rsidR="00D50EA4" w:rsidRPr="00716C38" w:rsidRDefault="00D50EA4" w:rsidP="00716C38">
            <w:pPr>
              <w:suppressAutoHyphens w:val="0"/>
              <w:spacing w:before="40" w:after="40" w:line="220" w:lineRule="exact"/>
              <w:rPr>
                <w:bCs/>
                <w:sz w:val="18"/>
              </w:rPr>
            </w:pPr>
            <w:r w:rsidRPr="00716C38">
              <w:rPr>
                <w:sz w:val="18"/>
                <w:lang w:val="fr-FR"/>
              </w:rPr>
              <w:t>2009</w:t>
            </w:r>
          </w:p>
        </w:tc>
        <w:tc>
          <w:tcPr>
            <w:tcW w:w="2494" w:type="dxa"/>
            <w:shd w:val="clear" w:color="auto" w:fill="auto"/>
            <w:tcMar>
              <w:right w:w="57" w:type="dxa"/>
            </w:tcMar>
          </w:tcPr>
          <w:p w14:paraId="01886F58"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c>
          <w:tcPr>
            <w:tcW w:w="2527" w:type="dxa"/>
            <w:shd w:val="clear" w:color="auto" w:fill="auto"/>
            <w:tcMar>
              <w:right w:w="57" w:type="dxa"/>
            </w:tcMar>
          </w:tcPr>
          <w:p w14:paraId="6A2436F7"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1FC1D7EA" w14:textId="77777777" w:rsidTr="00D44CBD">
        <w:tc>
          <w:tcPr>
            <w:tcW w:w="2349" w:type="dxa"/>
            <w:shd w:val="clear" w:color="auto" w:fill="auto"/>
          </w:tcPr>
          <w:p w14:paraId="45706715" w14:textId="77777777" w:rsidR="00D50EA4" w:rsidRPr="00716C38" w:rsidRDefault="00D50EA4" w:rsidP="00716C38">
            <w:pPr>
              <w:suppressAutoHyphens w:val="0"/>
              <w:spacing w:before="40" w:after="40" w:line="220" w:lineRule="exact"/>
              <w:rPr>
                <w:bCs/>
                <w:sz w:val="18"/>
              </w:rPr>
            </w:pPr>
            <w:r w:rsidRPr="00716C38">
              <w:rPr>
                <w:sz w:val="18"/>
                <w:lang w:val="fr-FR"/>
              </w:rPr>
              <w:t>2010</w:t>
            </w:r>
          </w:p>
        </w:tc>
        <w:tc>
          <w:tcPr>
            <w:tcW w:w="2494" w:type="dxa"/>
            <w:shd w:val="clear" w:color="auto" w:fill="auto"/>
            <w:tcMar>
              <w:right w:w="57" w:type="dxa"/>
            </w:tcMar>
          </w:tcPr>
          <w:p w14:paraId="042F5977"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c>
          <w:tcPr>
            <w:tcW w:w="2527" w:type="dxa"/>
            <w:shd w:val="clear" w:color="auto" w:fill="auto"/>
            <w:tcMar>
              <w:right w:w="57" w:type="dxa"/>
            </w:tcMar>
          </w:tcPr>
          <w:p w14:paraId="2787CCA0"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67E78AE7" w14:textId="77777777" w:rsidTr="00D44CBD">
        <w:tc>
          <w:tcPr>
            <w:tcW w:w="2349" w:type="dxa"/>
            <w:shd w:val="clear" w:color="auto" w:fill="auto"/>
          </w:tcPr>
          <w:p w14:paraId="6A84F1EA" w14:textId="77777777" w:rsidR="00D50EA4" w:rsidRPr="00716C38" w:rsidRDefault="00D50EA4" w:rsidP="00716C38">
            <w:pPr>
              <w:suppressAutoHyphens w:val="0"/>
              <w:spacing w:before="40" w:after="40" w:line="220" w:lineRule="exact"/>
              <w:rPr>
                <w:bCs/>
                <w:sz w:val="18"/>
              </w:rPr>
            </w:pPr>
            <w:r w:rsidRPr="00716C38">
              <w:rPr>
                <w:sz w:val="18"/>
                <w:lang w:val="fr-FR"/>
              </w:rPr>
              <w:t>2011</w:t>
            </w:r>
          </w:p>
        </w:tc>
        <w:tc>
          <w:tcPr>
            <w:tcW w:w="2494" w:type="dxa"/>
            <w:shd w:val="clear" w:color="auto" w:fill="auto"/>
            <w:tcMar>
              <w:right w:w="57" w:type="dxa"/>
            </w:tcMar>
          </w:tcPr>
          <w:p w14:paraId="094189E9"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c>
          <w:tcPr>
            <w:tcW w:w="2527" w:type="dxa"/>
            <w:shd w:val="clear" w:color="auto" w:fill="auto"/>
            <w:tcMar>
              <w:right w:w="57" w:type="dxa"/>
            </w:tcMar>
          </w:tcPr>
          <w:p w14:paraId="32545256"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52DDF1AA" w14:textId="77777777" w:rsidTr="00D44CBD">
        <w:tc>
          <w:tcPr>
            <w:tcW w:w="2349" w:type="dxa"/>
            <w:shd w:val="clear" w:color="auto" w:fill="auto"/>
          </w:tcPr>
          <w:p w14:paraId="38C89BB5" w14:textId="77777777" w:rsidR="00D50EA4" w:rsidRPr="00716C38" w:rsidRDefault="00D50EA4" w:rsidP="00716C38">
            <w:pPr>
              <w:suppressAutoHyphens w:val="0"/>
              <w:spacing w:before="40" w:after="40" w:line="220" w:lineRule="exact"/>
              <w:rPr>
                <w:bCs/>
                <w:sz w:val="18"/>
              </w:rPr>
            </w:pPr>
            <w:r w:rsidRPr="00716C38">
              <w:rPr>
                <w:sz w:val="18"/>
                <w:lang w:val="fr-FR"/>
              </w:rPr>
              <w:t>2012</w:t>
            </w:r>
          </w:p>
        </w:tc>
        <w:tc>
          <w:tcPr>
            <w:tcW w:w="2494" w:type="dxa"/>
            <w:shd w:val="clear" w:color="auto" w:fill="auto"/>
            <w:tcMar>
              <w:right w:w="57" w:type="dxa"/>
            </w:tcMar>
          </w:tcPr>
          <w:p w14:paraId="030A35CA"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c>
          <w:tcPr>
            <w:tcW w:w="2527" w:type="dxa"/>
            <w:shd w:val="clear" w:color="auto" w:fill="auto"/>
            <w:tcMar>
              <w:right w:w="57" w:type="dxa"/>
            </w:tcMar>
          </w:tcPr>
          <w:p w14:paraId="39BE415A"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70F36691" w14:textId="77777777" w:rsidTr="00D44CBD">
        <w:tc>
          <w:tcPr>
            <w:tcW w:w="2349" w:type="dxa"/>
            <w:shd w:val="clear" w:color="auto" w:fill="auto"/>
          </w:tcPr>
          <w:p w14:paraId="278CDAAE" w14:textId="77777777" w:rsidR="00D50EA4" w:rsidRPr="00716C38" w:rsidRDefault="00D50EA4" w:rsidP="00716C38">
            <w:pPr>
              <w:suppressAutoHyphens w:val="0"/>
              <w:spacing w:before="40" w:after="40" w:line="220" w:lineRule="exact"/>
              <w:rPr>
                <w:bCs/>
                <w:sz w:val="18"/>
              </w:rPr>
            </w:pPr>
            <w:r w:rsidRPr="00716C38">
              <w:rPr>
                <w:sz w:val="18"/>
                <w:lang w:val="fr-FR"/>
              </w:rPr>
              <w:t>2013</w:t>
            </w:r>
          </w:p>
        </w:tc>
        <w:tc>
          <w:tcPr>
            <w:tcW w:w="2494" w:type="dxa"/>
            <w:shd w:val="clear" w:color="auto" w:fill="auto"/>
            <w:tcMar>
              <w:right w:w="57" w:type="dxa"/>
            </w:tcMar>
          </w:tcPr>
          <w:p w14:paraId="61AE0978"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c>
          <w:tcPr>
            <w:tcW w:w="2527" w:type="dxa"/>
            <w:shd w:val="clear" w:color="auto" w:fill="auto"/>
            <w:tcMar>
              <w:right w:w="57" w:type="dxa"/>
            </w:tcMar>
          </w:tcPr>
          <w:p w14:paraId="6CAE2CA3"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270A2E20" w14:textId="77777777" w:rsidTr="00D44CBD">
        <w:tc>
          <w:tcPr>
            <w:tcW w:w="2349" w:type="dxa"/>
            <w:shd w:val="clear" w:color="auto" w:fill="auto"/>
          </w:tcPr>
          <w:p w14:paraId="44B2C488" w14:textId="77777777" w:rsidR="00D50EA4" w:rsidRPr="00716C38" w:rsidRDefault="00D50EA4" w:rsidP="00716C38">
            <w:pPr>
              <w:suppressAutoHyphens w:val="0"/>
              <w:spacing w:before="40" w:after="40" w:line="220" w:lineRule="exact"/>
              <w:rPr>
                <w:bCs/>
                <w:sz w:val="18"/>
              </w:rPr>
            </w:pPr>
            <w:r w:rsidRPr="00716C38">
              <w:rPr>
                <w:sz w:val="18"/>
                <w:lang w:val="fr-FR"/>
              </w:rPr>
              <w:t>2014</w:t>
            </w:r>
          </w:p>
        </w:tc>
        <w:tc>
          <w:tcPr>
            <w:tcW w:w="2494" w:type="dxa"/>
            <w:shd w:val="clear" w:color="auto" w:fill="auto"/>
            <w:tcMar>
              <w:right w:w="57" w:type="dxa"/>
            </w:tcMar>
          </w:tcPr>
          <w:p w14:paraId="192A78FD"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c>
          <w:tcPr>
            <w:tcW w:w="2527" w:type="dxa"/>
            <w:shd w:val="clear" w:color="auto" w:fill="auto"/>
            <w:tcMar>
              <w:right w:w="57" w:type="dxa"/>
            </w:tcMar>
          </w:tcPr>
          <w:p w14:paraId="0D7044C0"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1B9FA97B" w14:textId="77777777" w:rsidTr="00D44CBD">
        <w:tc>
          <w:tcPr>
            <w:tcW w:w="2349" w:type="dxa"/>
            <w:shd w:val="clear" w:color="auto" w:fill="auto"/>
          </w:tcPr>
          <w:p w14:paraId="4C985A31" w14:textId="77777777" w:rsidR="00D50EA4" w:rsidRPr="00716C38" w:rsidRDefault="00D50EA4" w:rsidP="00716C38">
            <w:pPr>
              <w:suppressAutoHyphens w:val="0"/>
              <w:spacing w:before="40" w:after="40" w:line="220" w:lineRule="exact"/>
              <w:rPr>
                <w:bCs/>
                <w:sz w:val="18"/>
              </w:rPr>
            </w:pPr>
            <w:r w:rsidRPr="00716C38">
              <w:rPr>
                <w:sz w:val="18"/>
                <w:lang w:val="fr-FR"/>
              </w:rPr>
              <w:t>2015</w:t>
            </w:r>
          </w:p>
        </w:tc>
        <w:tc>
          <w:tcPr>
            <w:tcW w:w="2494" w:type="dxa"/>
            <w:shd w:val="clear" w:color="auto" w:fill="auto"/>
            <w:tcMar>
              <w:right w:w="57" w:type="dxa"/>
            </w:tcMar>
          </w:tcPr>
          <w:p w14:paraId="0BC8D81B" w14:textId="77777777" w:rsidR="00D50EA4" w:rsidRPr="00716C38" w:rsidRDefault="00D50EA4" w:rsidP="00D44CBD">
            <w:pPr>
              <w:suppressAutoHyphens w:val="0"/>
              <w:spacing w:before="40" w:after="40" w:line="220" w:lineRule="exact"/>
              <w:jc w:val="right"/>
              <w:rPr>
                <w:sz w:val="18"/>
              </w:rPr>
            </w:pPr>
            <w:r w:rsidRPr="00716C38">
              <w:rPr>
                <w:sz w:val="18"/>
                <w:lang w:val="fr-FR"/>
              </w:rPr>
              <w:t>26</w:t>
            </w:r>
          </w:p>
        </w:tc>
        <w:tc>
          <w:tcPr>
            <w:tcW w:w="2527" w:type="dxa"/>
            <w:shd w:val="clear" w:color="auto" w:fill="auto"/>
            <w:tcMar>
              <w:right w:w="57" w:type="dxa"/>
            </w:tcMar>
          </w:tcPr>
          <w:p w14:paraId="3317302B"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751EEB79" w14:textId="77777777" w:rsidTr="00D44CBD">
        <w:tc>
          <w:tcPr>
            <w:tcW w:w="2349" w:type="dxa"/>
            <w:shd w:val="clear" w:color="auto" w:fill="auto"/>
          </w:tcPr>
          <w:p w14:paraId="57358E93" w14:textId="77777777" w:rsidR="00D50EA4" w:rsidRPr="00716C38" w:rsidRDefault="00D50EA4" w:rsidP="00716C38">
            <w:pPr>
              <w:suppressAutoHyphens w:val="0"/>
              <w:spacing w:before="40" w:after="40" w:line="220" w:lineRule="exact"/>
              <w:rPr>
                <w:bCs/>
                <w:sz w:val="18"/>
              </w:rPr>
            </w:pPr>
            <w:r w:rsidRPr="00716C38">
              <w:rPr>
                <w:sz w:val="18"/>
                <w:lang w:val="fr-FR"/>
              </w:rPr>
              <w:t>2016</w:t>
            </w:r>
          </w:p>
        </w:tc>
        <w:tc>
          <w:tcPr>
            <w:tcW w:w="2494" w:type="dxa"/>
            <w:shd w:val="clear" w:color="auto" w:fill="auto"/>
            <w:tcMar>
              <w:right w:w="57" w:type="dxa"/>
            </w:tcMar>
          </w:tcPr>
          <w:p w14:paraId="3CAB94C3"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c>
          <w:tcPr>
            <w:tcW w:w="2527" w:type="dxa"/>
            <w:shd w:val="clear" w:color="auto" w:fill="auto"/>
            <w:tcMar>
              <w:right w:w="57" w:type="dxa"/>
            </w:tcMar>
          </w:tcPr>
          <w:p w14:paraId="1D76E43E"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0F269DF1" w14:textId="77777777" w:rsidTr="00D44CBD">
        <w:tc>
          <w:tcPr>
            <w:tcW w:w="2349" w:type="dxa"/>
            <w:shd w:val="clear" w:color="auto" w:fill="auto"/>
          </w:tcPr>
          <w:p w14:paraId="3E3C6FB4" w14:textId="77777777" w:rsidR="00D50EA4" w:rsidRPr="00716C38" w:rsidRDefault="00D50EA4" w:rsidP="00716C38">
            <w:pPr>
              <w:suppressAutoHyphens w:val="0"/>
              <w:spacing w:before="40" w:after="40" w:line="220" w:lineRule="exact"/>
              <w:rPr>
                <w:bCs/>
                <w:sz w:val="18"/>
              </w:rPr>
            </w:pPr>
            <w:r w:rsidRPr="00716C38">
              <w:rPr>
                <w:sz w:val="18"/>
                <w:lang w:val="fr-FR"/>
              </w:rPr>
              <w:t>2017</w:t>
            </w:r>
          </w:p>
        </w:tc>
        <w:tc>
          <w:tcPr>
            <w:tcW w:w="2494" w:type="dxa"/>
            <w:shd w:val="clear" w:color="auto" w:fill="auto"/>
            <w:tcMar>
              <w:right w:w="57" w:type="dxa"/>
            </w:tcMar>
          </w:tcPr>
          <w:p w14:paraId="2F9611DA" w14:textId="77777777" w:rsidR="00D50EA4" w:rsidRPr="00716C38" w:rsidRDefault="00D50EA4" w:rsidP="00D44CBD">
            <w:pPr>
              <w:suppressAutoHyphens w:val="0"/>
              <w:spacing w:before="40" w:after="40" w:line="220" w:lineRule="exact"/>
              <w:jc w:val="right"/>
              <w:rPr>
                <w:sz w:val="18"/>
              </w:rPr>
            </w:pPr>
            <w:r w:rsidRPr="00716C38">
              <w:rPr>
                <w:sz w:val="18"/>
                <w:lang w:val="fr-FR"/>
              </w:rPr>
              <w:t>5</w:t>
            </w:r>
          </w:p>
        </w:tc>
        <w:tc>
          <w:tcPr>
            <w:tcW w:w="2527" w:type="dxa"/>
            <w:shd w:val="clear" w:color="auto" w:fill="auto"/>
            <w:tcMar>
              <w:right w:w="57" w:type="dxa"/>
            </w:tcMar>
          </w:tcPr>
          <w:p w14:paraId="2B379A49"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6B2789FE" w14:textId="77777777" w:rsidTr="00D44CBD">
        <w:tc>
          <w:tcPr>
            <w:tcW w:w="2349" w:type="dxa"/>
            <w:shd w:val="clear" w:color="auto" w:fill="auto"/>
          </w:tcPr>
          <w:p w14:paraId="5785DB99" w14:textId="77777777" w:rsidR="00D50EA4" w:rsidRPr="00716C38" w:rsidRDefault="00D50EA4" w:rsidP="00716C38">
            <w:pPr>
              <w:suppressAutoHyphens w:val="0"/>
              <w:spacing w:before="40" w:after="40" w:line="220" w:lineRule="exact"/>
              <w:rPr>
                <w:bCs/>
                <w:sz w:val="18"/>
              </w:rPr>
            </w:pPr>
            <w:r w:rsidRPr="00716C38">
              <w:rPr>
                <w:sz w:val="18"/>
                <w:lang w:val="fr-FR"/>
              </w:rPr>
              <w:t>2018</w:t>
            </w:r>
          </w:p>
        </w:tc>
        <w:tc>
          <w:tcPr>
            <w:tcW w:w="2494" w:type="dxa"/>
            <w:shd w:val="clear" w:color="auto" w:fill="auto"/>
            <w:tcMar>
              <w:right w:w="57" w:type="dxa"/>
            </w:tcMar>
          </w:tcPr>
          <w:p w14:paraId="45466D80" w14:textId="77777777" w:rsidR="00D50EA4" w:rsidRPr="00716C38" w:rsidRDefault="00D50EA4" w:rsidP="00D44CBD">
            <w:pPr>
              <w:suppressAutoHyphens w:val="0"/>
              <w:spacing w:before="40" w:after="40" w:line="220" w:lineRule="exact"/>
              <w:jc w:val="right"/>
              <w:rPr>
                <w:sz w:val="18"/>
              </w:rPr>
            </w:pPr>
            <w:r w:rsidRPr="00716C38">
              <w:rPr>
                <w:sz w:val="18"/>
                <w:lang w:val="fr-FR"/>
              </w:rPr>
              <w:t>1</w:t>
            </w:r>
          </w:p>
        </w:tc>
        <w:tc>
          <w:tcPr>
            <w:tcW w:w="2527" w:type="dxa"/>
            <w:shd w:val="clear" w:color="auto" w:fill="auto"/>
            <w:tcMar>
              <w:right w:w="57" w:type="dxa"/>
            </w:tcMar>
          </w:tcPr>
          <w:p w14:paraId="39E39713"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20FC685E" w14:textId="77777777" w:rsidTr="00D44CBD">
        <w:tc>
          <w:tcPr>
            <w:tcW w:w="2349" w:type="dxa"/>
            <w:shd w:val="clear" w:color="auto" w:fill="auto"/>
          </w:tcPr>
          <w:p w14:paraId="66E5CA29" w14:textId="77777777" w:rsidR="00D50EA4" w:rsidRPr="00716C38" w:rsidRDefault="00D50EA4" w:rsidP="00716C38">
            <w:pPr>
              <w:suppressAutoHyphens w:val="0"/>
              <w:spacing w:before="40" w:after="40" w:line="220" w:lineRule="exact"/>
              <w:rPr>
                <w:bCs/>
                <w:sz w:val="18"/>
              </w:rPr>
            </w:pPr>
            <w:r w:rsidRPr="00716C38">
              <w:rPr>
                <w:sz w:val="18"/>
                <w:lang w:val="fr-FR"/>
              </w:rPr>
              <w:t>2019</w:t>
            </w:r>
          </w:p>
        </w:tc>
        <w:tc>
          <w:tcPr>
            <w:tcW w:w="2494" w:type="dxa"/>
            <w:shd w:val="clear" w:color="auto" w:fill="auto"/>
            <w:tcMar>
              <w:right w:w="57" w:type="dxa"/>
            </w:tcMar>
          </w:tcPr>
          <w:p w14:paraId="18896E86" w14:textId="77777777" w:rsidR="00D50EA4" w:rsidRPr="00716C38" w:rsidRDefault="00D50EA4" w:rsidP="00D44CBD">
            <w:pPr>
              <w:suppressAutoHyphens w:val="0"/>
              <w:spacing w:before="40" w:after="40" w:line="220" w:lineRule="exact"/>
              <w:jc w:val="right"/>
              <w:rPr>
                <w:sz w:val="18"/>
              </w:rPr>
            </w:pPr>
            <w:r w:rsidRPr="00716C38">
              <w:rPr>
                <w:sz w:val="18"/>
                <w:lang w:val="fr-FR"/>
              </w:rPr>
              <w:t>4</w:t>
            </w:r>
          </w:p>
        </w:tc>
        <w:tc>
          <w:tcPr>
            <w:tcW w:w="2527" w:type="dxa"/>
            <w:shd w:val="clear" w:color="auto" w:fill="auto"/>
            <w:tcMar>
              <w:right w:w="57" w:type="dxa"/>
            </w:tcMar>
          </w:tcPr>
          <w:p w14:paraId="6B61C62C"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D44CBD" w:rsidRPr="00716C38" w14:paraId="3BB8A73A" w14:textId="77777777" w:rsidTr="00D44CBD">
        <w:tc>
          <w:tcPr>
            <w:tcW w:w="2349" w:type="dxa"/>
            <w:shd w:val="clear" w:color="auto" w:fill="auto"/>
          </w:tcPr>
          <w:p w14:paraId="0E3CA4A9" w14:textId="77777777" w:rsidR="00D50EA4" w:rsidRPr="00716C38" w:rsidRDefault="00D50EA4" w:rsidP="00716C38">
            <w:pPr>
              <w:suppressAutoHyphens w:val="0"/>
              <w:spacing w:before="40" w:after="40" w:line="220" w:lineRule="exact"/>
              <w:rPr>
                <w:bCs/>
                <w:sz w:val="18"/>
              </w:rPr>
            </w:pPr>
            <w:r w:rsidRPr="00716C38">
              <w:rPr>
                <w:sz w:val="18"/>
                <w:lang w:val="fr-FR"/>
              </w:rPr>
              <w:t>2020</w:t>
            </w:r>
          </w:p>
        </w:tc>
        <w:tc>
          <w:tcPr>
            <w:tcW w:w="2494" w:type="dxa"/>
            <w:shd w:val="clear" w:color="auto" w:fill="auto"/>
            <w:tcMar>
              <w:right w:w="57" w:type="dxa"/>
            </w:tcMar>
          </w:tcPr>
          <w:p w14:paraId="478597F3" w14:textId="77777777" w:rsidR="00D50EA4" w:rsidRPr="00716C38" w:rsidRDefault="00D50EA4" w:rsidP="00D44CBD">
            <w:pPr>
              <w:suppressAutoHyphens w:val="0"/>
              <w:spacing w:before="40" w:after="40" w:line="220" w:lineRule="exact"/>
              <w:jc w:val="right"/>
              <w:rPr>
                <w:sz w:val="18"/>
              </w:rPr>
            </w:pPr>
            <w:r w:rsidRPr="00716C38">
              <w:rPr>
                <w:sz w:val="18"/>
                <w:lang w:val="fr-FR"/>
              </w:rPr>
              <w:t>2</w:t>
            </w:r>
          </w:p>
        </w:tc>
        <w:tc>
          <w:tcPr>
            <w:tcW w:w="2527" w:type="dxa"/>
            <w:shd w:val="clear" w:color="auto" w:fill="auto"/>
            <w:tcMar>
              <w:right w:w="57" w:type="dxa"/>
            </w:tcMar>
          </w:tcPr>
          <w:p w14:paraId="6B2313BA"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r>
      <w:tr w:rsidR="00716C38" w:rsidRPr="00716C38" w14:paraId="25FEB27B" w14:textId="77777777" w:rsidTr="00D44CBD">
        <w:tc>
          <w:tcPr>
            <w:tcW w:w="2349" w:type="dxa"/>
            <w:tcBorders>
              <w:bottom w:val="single" w:sz="12" w:space="0" w:color="auto"/>
            </w:tcBorders>
            <w:shd w:val="clear" w:color="auto" w:fill="auto"/>
          </w:tcPr>
          <w:p w14:paraId="35F44233" w14:textId="77777777" w:rsidR="00D50EA4" w:rsidRPr="00716C38" w:rsidRDefault="00D50EA4" w:rsidP="00716C38">
            <w:pPr>
              <w:suppressAutoHyphens w:val="0"/>
              <w:spacing w:before="40" w:after="40" w:line="220" w:lineRule="exact"/>
              <w:rPr>
                <w:bCs/>
                <w:sz w:val="18"/>
              </w:rPr>
            </w:pPr>
            <w:r w:rsidRPr="00716C38">
              <w:rPr>
                <w:sz w:val="18"/>
                <w:lang w:val="fr-FR"/>
              </w:rPr>
              <w:t>2021</w:t>
            </w:r>
          </w:p>
        </w:tc>
        <w:tc>
          <w:tcPr>
            <w:tcW w:w="2494" w:type="dxa"/>
            <w:tcBorders>
              <w:bottom w:val="single" w:sz="12" w:space="0" w:color="auto"/>
            </w:tcBorders>
            <w:shd w:val="clear" w:color="auto" w:fill="auto"/>
            <w:tcMar>
              <w:right w:w="57" w:type="dxa"/>
            </w:tcMar>
          </w:tcPr>
          <w:p w14:paraId="769C681B" w14:textId="77777777" w:rsidR="00D50EA4" w:rsidRPr="00716C38" w:rsidRDefault="00D50EA4" w:rsidP="00D44CBD">
            <w:pPr>
              <w:suppressAutoHyphens w:val="0"/>
              <w:spacing w:before="40" w:after="40" w:line="220" w:lineRule="exact"/>
              <w:jc w:val="right"/>
              <w:rPr>
                <w:sz w:val="18"/>
              </w:rPr>
            </w:pPr>
            <w:r w:rsidRPr="00716C38">
              <w:rPr>
                <w:sz w:val="18"/>
                <w:lang w:val="fr-FR"/>
              </w:rPr>
              <w:t>0</w:t>
            </w:r>
          </w:p>
        </w:tc>
        <w:tc>
          <w:tcPr>
            <w:tcW w:w="2527" w:type="dxa"/>
            <w:tcBorders>
              <w:bottom w:val="single" w:sz="12" w:space="0" w:color="auto"/>
            </w:tcBorders>
            <w:shd w:val="clear" w:color="auto" w:fill="auto"/>
            <w:tcMar>
              <w:right w:w="57" w:type="dxa"/>
            </w:tcMar>
          </w:tcPr>
          <w:p w14:paraId="6952BBE2" w14:textId="77777777" w:rsidR="00D50EA4" w:rsidRPr="00716C38" w:rsidRDefault="00D50EA4" w:rsidP="00D44CBD">
            <w:pPr>
              <w:suppressAutoHyphens w:val="0"/>
              <w:spacing w:before="40" w:after="40" w:line="220" w:lineRule="exact"/>
              <w:jc w:val="right"/>
              <w:rPr>
                <w:sz w:val="18"/>
              </w:rPr>
            </w:pPr>
            <w:r w:rsidRPr="00716C38">
              <w:rPr>
                <w:sz w:val="18"/>
                <w:lang w:val="fr-FR"/>
              </w:rPr>
              <w:t>3</w:t>
            </w:r>
          </w:p>
        </w:tc>
      </w:tr>
    </w:tbl>
    <w:p w14:paraId="3711E94F" w14:textId="77777777" w:rsidR="00D50EA4" w:rsidRPr="00D50EA4" w:rsidRDefault="00D50EA4" w:rsidP="00E66744">
      <w:pPr>
        <w:pStyle w:val="H23G"/>
      </w:pPr>
      <w:r w:rsidRPr="00D50EA4">
        <w:rPr>
          <w:lang w:val="fr-FR"/>
        </w:rPr>
        <w:lastRenderedPageBreak/>
        <w:tab/>
      </w:r>
      <w:r w:rsidRPr="00D50EA4">
        <w:rPr>
          <w:lang w:val="fr-FR"/>
        </w:rPr>
        <w:tab/>
      </w:r>
      <w:r w:rsidRPr="00D50EA4">
        <w:rPr>
          <w:bCs/>
          <w:lang w:val="fr-FR"/>
        </w:rPr>
        <w:t>Réponse au paragraphe 47 f)</w:t>
      </w:r>
    </w:p>
    <w:p w14:paraId="45304042" w14:textId="77777777" w:rsidR="00D50EA4" w:rsidRPr="00D50EA4" w:rsidRDefault="00D50EA4" w:rsidP="00BF3C96">
      <w:pPr>
        <w:pStyle w:val="SingleTxtG"/>
        <w:rPr>
          <w:lang w:val="fr-BE"/>
        </w:rPr>
      </w:pPr>
      <w:r w:rsidRPr="00D50EA4">
        <w:rPr>
          <w:lang w:val="fr-FR"/>
        </w:rPr>
        <w:t>223.</w:t>
      </w:r>
      <w:r w:rsidRPr="00D50EA4">
        <w:rPr>
          <w:lang w:val="fr-FR"/>
        </w:rPr>
        <w:tab/>
        <w:t xml:space="preserve">Les données statistiques concernent les enfants ayant la nationalité d’un pays tiers, aucune donnée statistique analogue n’étant récoltée pour les ressortissants de l’EEE. </w:t>
      </w:r>
    </w:p>
    <w:tbl>
      <w:tblPr>
        <w:tblW w:w="7370" w:type="dxa"/>
        <w:tblInd w:w="1134" w:type="dxa"/>
        <w:tblLayout w:type="fixed"/>
        <w:tblCellMar>
          <w:left w:w="0" w:type="dxa"/>
          <w:right w:w="0" w:type="dxa"/>
        </w:tblCellMar>
        <w:tblLook w:val="04A0" w:firstRow="1" w:lastRow="0" w:firstColumn="1" w:lastColumn="0" w:noHBand="0" w:noVBand="1"/>
      </w:tblPr>
      <w:tblGrid>
        <w:gridCol w:w="1342"/>
        <w:gridCol w:w="1342"/>
        <w:gridCol w:w="1342"/>
        <w:gridCol w:w="3344"/>
      </w:tblGrid>
      <w:tr w:rsidR="00D44CBD" w:rsidRPr="00D44CBD" w14:paraId="05C71F48" w14:textId="77777777" w:rsidTr="00D44CBD">
        <w:trPr>
          <w:tblHeader/>
        </w:trPr>
        <w:tc>
          <w:tcPr>
            <w:tcW w:w="7183" w:type="dxa"/>
            <w:gridSpan w:val="4"/>
            <w:tcBorders>
              <w:top w:val="single" w:sz="4" w:space="0" w:color="auto"/>
              <w:bottom w:val="single" w:sz="4" w:space="0" w:color="auto"/>
            </w:tcBorders>
            <w:shd w:val="clear" w:color="auto" w:fill="auto"/>
            <w:vAlign w:val="bottom"/>
          </w:tcPr>
          <w:p w14:paraId="671E0588" w14:textId="77777777" w:rsidR="00D50EA4" w:rsidRPr="00D44CBD" w:rsidRDefault="00D50EA4" w:rsidP="00D44CBD">
            <w:pPr>
              <w:suppressAutoHyphens w:val="0"/>
              <w:spacing w:before="80" w:after="80" w:line="200" w:lineRule="exact"/>
              <w:jc w:val="center"/>
              <w:rPr>
                <w:i/>
                <w:sz w:val="16"/>
              </w:rPr>
            </w:pPr>
            <w:r w:rsidRPr="00D44CBD">
              <w:rPr>
                <w:i/>
                <w:sz w:val="16"/>
                <w:lang w:val="fr-FR"/>
              </w:rPr>
              <w:t>Ordonnances de retour</w:t>
            </w:r>
          </w:p>
        </w:tc>
      </w:tr>
      <w:tr w:rsidR="00D44CBD" w:rsidRPr="00D44CBD" w14:paraId="0AE8F192" w14:textId="77777777" w:rsidTr="00D44CBD">
        <w:trPr>
          <w:tblHeader/>
        </w:trPr>
        <w:tc>
          <w:tcPr>
            <w:tcW w:w="1308" w:type="dxa"/>
            <w:tcBorders>
              <w:top w:val="single" w:sz="4" w:space="0" w:color="auto"/>
              <w:bottom w:val="single" w:sz="12" w:space="0" w:color="auto"/>
            </w:tcBorders>
            <w:shd w:val="clear" w:color="auto" w:fill="auto"/>
          </w:tcPr>
          <w:p w14:paraId="4307BDB6" w14:textId="77777777" w:rsidR="00D50EA4" w:rsidRPr="00D44CBD" w:rsidRDefault="00D50EA4" w:rsidP="00D44CBD">
            <w:pPr>
              <w:suppressAutoHyphens w:val="0"/>
              <w:spacing w:before="80" w:after="80" w:line="200" w:lineRule="exact"/>
              <w:rPr>
                <w:i/>
                <w:sz w:val="16"/>
                <w:lang w:val="fr-FR"/>
              </w:rPr>
            </w:pPr>
            <w:r w:rsidRPr="00D44CBD">
              <w:rPr>
                <w:i/>
                <w:sz w:val="16"/>
                <w:lang w:val="fr-FR"/>
              </w:rPr>
              <w:t>Année</w:t>
            </w:r>
          </w:p>
        </w:tc>
        <w:tc>
          <w:tcPr>
            <w:tcW w:w="1308" w:type="dxa"/>
            <w:tcBorders>
              <w:top w:val="single" w:sz="4" w:space="0" w:color="auto"/>
              <w:bottom w:val="single" w:sz="12" w:space="0" w:color="auto"/>
            </w:tcBorders>
            <w:shd w:val="clear" w:color="auto" w:fill="auto"/>
          </w:tcPr>
          <w:p w14:paraId="1B05BD92" w14:textId="77777777" w:rsidR="00D50EA4" w:rsidRPr="00D44CBD" w:rsidRDefault="00D50EA4" w:rsidP="00D44CBD">
            <w:pPr>
              <w:suppressAutoHyphens w:val="0"/>
              <w:spacing w:before="80" w:after="80" w:line="200" w:lineRule="exact"/>
              <w:rPr>
                <w:i/>
                <w:sz w:val="16"/>
                <w:lang w:val="fr-FR"/>
              </w:rPr>
            </w:pPr>
            <w:r w:rsidRPr="00D44CBD">
              <w:rPr>
                <w:i/>
                <w:sz w:val="16"/>
                <w:lang w:val="fr-FR"/>
              </w:rPr>
              <w:t>Accompagnés*</w:t>
            </w:r>
          </w:p>
        </w:tc>
        <w:tc>
          <w:tcPr>
            <w:tcW w:w="1308" w:type="dxa"/>
            <w:tcBorders>
              <w:top w:val="single" w:sz="4" w:space="0" w:color="auto"/>
              <w:bottom w:val="single" w:sz="12" w:space="0" w:color="auto"/>
            </w:tcBorders>
            <w:shd w:val="clear" w:color="auto" w:fill="auto"/>
          </w:tcPr>
          <w:p w14:paraId="46464455" w14:textId="77777777" w:rsidR="00D50EA4" w:rsidRPr="00D44CBD" w:rsidRDefault="00D50EA4" w:rsidP="00D44CBD">
            <w:pPr>
              <w:suppressAutoHyphens w:val="0"/>
              <w:spacing w:before="80" w:after="80" w:line="200" w:lineRule="exact"/>
              <w:rPr>
                <w:i/>
                <w:sz w:val="16"/>
                <w:lang w:val="fr-FR"/>
              </w:rPr>
            </w:pPr>
            <w:r w:rsidRPr="00D44CBD">
              <w:rPr>
                <w:i/>
                <w:sz w:val="16"/>
                <w:lang w:val="fr-FR"/>
              </w:rPr>
              <w:t>Non accompagnés*</w:t>
            </w:r>
          </w:p>
        </w:tc>
        <w:tc>
          <w:tcPr>
            <w:tcW w:w="3259" w:type="dxa"/>
            <w:tcBorders>
              <w:top w:val="single" w:sz="4" w:space="0" w:color="auto"/>
              <w:bottom w:val="single" w:sz="12" w:space="0" w:color="auto"/>
            </w:tcBorders>
            <w:shd w:val="clear" w:color="auto" w:fill="auto"/>
          </w:tcPr>
          <w:p w14:paraId="10B856DC" w14:textId="77777777" w:rsidR="00D50EA4" w:rsidRPr="00D44CBD" w:rsidRDefault="00D50EA4" w:rsidP="00D44CBD">
            <w:pPr>
              <w:suppressAutoHyphens w:val="0"/>
              <w:spacing w:before="80" w:after="80" w:line="200" w:lineRule="exact"/>
              <w:rPr>
                <w:i/>
                <w:sz w:val="16"/>
                <w:lang w:val="fr-FR"/>
              </w:rPr>
            </w:pPr>
            <w:r w:rsidRPr="00D44CBD">
              <w:rPr>
                <w:i/>
                <w:sz w:val="16"/>
                <w:lang w:val="fr-FR"/>
              </w:rPr>
              <w:t>Note</w:t>
            </w:r>
          </w:p>
        </w:tc>
      </w:tr>
      <w:tr w:rsidR="00D44CBD" w:rsidRPr="00D44CBD" w14:paraId="5F444D1B" w14:textId="77777777" w:rsidTr="00D44CBD">
        <w:tc>
          <w:tcPr>
            <w:tcW w:w="1308" w:type="dxa"/>
            <w:tcBorders>
              <w:top w:val="single" w:sz="12" w:space="0" w:color="auto"/>
            </w:tcBorders>
            <w:shd w:val="clear" w:color="auto" w:fill="auto"/>
          </w:tcPr>
          <w:p w14:paraId="258811A2" w14:textId="77777777" w:rsidR="00D50EA4" w:rsidRPr="00D44CBD" w:rsidRDefault="00D50EA4" w:rsidP="00D44CBD">
            <w:pPr>
              <w:suppressAutoHyphens w:val="0"/>
              <w:spacing w:before="40" w:after="40" w:line="220" w:lineRule="exact"/>
              <w:rPr>
                <w:sz w:val="18"/>
                <w:lang w:val="fr-FR"/>
              </w:rPr>
            </w:pPr>
            <w:r w:rsidRPr="00D44CBD">
              <w:rPr>
                <w:sz w:val="18"/>
                <w:lang w:val="fr-FR"/>
              </w:rPr>
              <w:t>2006</w:t>
            </w:r>
          </w:p>
        </w:tc>
        <w:tc>
          <w:tcPr>
            <w:tcW w:w="1308" w:type="dxa"/>
            <w:tcBorders>
              <w:top w:val="single" w:sz="12" w:space="0" w:color="auto"/>
            </w:tcBorders>
            <w:shd w:val="clear" w:color="auto" w:fill="auto"/>
          </w:tcPr>
          <w:p w14:paraId="7019320A" w14:textId="77777777" w:rsidR="00D50EA4" w:rsidRPr="00D44CBD" w:rsidRDefault="00D50EA4" w:rsidP="00D44CBD">
            <w:pPr>
              <w:suppressAutoHyphens w:val="0"/>
              <w:spacing w:before="40" w:after="40" w:line="220" w:lineRule="exact"/>
              <w:rPr>
                <w:sz w:val="18"/>
                <w:lang w:val="fr-FR"/>
              </w:rPr>
            </w:pPr>
            <w:r w:rsidRPr="00D44CBD">
              <w:rPr>
                <w:sz w:val="18"/>
                <w:lang w:val="fr-FR"/>
              </w:rPr>
              <w:t>s.o.</w:t>
            </w:r>
          </w:p>
        </w:tc>
        <w:tc>
          <w:tcPr>
            <w:tcW w:w="1308" w:type="dxa"/>
            <w:tcBorders>
              <w:top w:val="single" w:sz="12" w:space="0" w:color="auto"/>
            </w:tcBorders>
            <w:shd w:val="clear" w:color="auto" w:fill="auto"/>
          </w:tcPr>
          <w:p w14:paraId="11A1A0B2" w14:textId="77777777" w:rsidR="00D50EA4" w:rsidRPr="00D44CBD" w:rsidRDefault="00D50EA4" w:rsidP="00D44CBD">
            <w:pPr>
              <w:suppressAutoHyphens w:val="0"/>
              <w:spacing w:before="40" w:after="40" w:line="220" w:lineRule="exact"/>
              <w:rPr>
                <w:sz w:val="18"/>
                <w:lang w:val="fr-FR"/>
              </w:rPr>
            </w:pPr>
            <w:r w:rsidRPr="00D44CBD">
              <w:rPr>
                <w:sz w:val="18"/>
                <w:lang w:val="fr-FR"/>
              </w:rPr>
              <w:t>s.o.</w:t>
            </w:r>
          </w:p>
        </w:tc>
        <w:tc>
          <w:tcPr>
            <w:tcW w:w="3259" w:type="dxa"/>
            <w:tcBorders>
              <w:top w:val="single" w:sz="12" w:space="0" w:color="auto"/>
            </w:tcBorders>
            <w:shd w:val="clear" w:color="auto" w:fill="auto"/>
          </w:tcPr>
          <w:p w14:paraId="009E9845" w14:textId="77777777" w:rsidR="00D50EA4" w:rsidRPr="00D44CBD" w:rsidRDefault="00D50EA4" w:rsidP="00D44CBD">
            <w:pPr>
              <w:suppressAutoHyphens w:val="0"/>
              <w:spacing w:before="40" w:after="40" w:line="220" w:lineRule="exact"/>
              <w:rPr>
                <w:sz w:val="18"/>
                <w:lang w:val="fr-FR"/>
              </w:rPr>
            </w:pPr>
            <w:r w:rsidRPr="00D44CBD">
              <w:rPr>
                <w:sz w:val="18"/>
                <w:lang w:val="fr-FR"/>
              </w:rPr>
              <w:t>Aucune donnée statistique ventilée par tranche d’âge n’est disponible</w:t>
            </w:r>
          </w:p>
        </w:tc>
      </w:tr>
      <w:tr w:rsidR="00D44CBD" w:rsidRPr="00D44CBD" w14:paraId="0ED46C86" w14:textId="77777777" w:rsidTr="00D44CBD">
        <w:tc>
          <w:tcPr>
            <w:tcW w:w="1308" w:type="dxa"/>
            <w:shd w:val="clear" w:color="auto" w:fill="auto"/>
          </w:tcPr>
          <w:p w14:paraId="5A4EEDEF" w14:textId="77777777" w:rsidR="00D50EA4" w:rsidRPr="00D44CBD" w:rsidRDefault="00D50EA4" w:rsidP="00D44CBD">
            <w:pPr>
              <w:suppressAutoHyphens w:val="0"/>
              <w:spacing w:before="40" w:after="40" w:line="220" w:lineRule="exact"/>
              <w:rPr>
                <w:sz w:val="18"/>
              </w:rPr>
            </w:pPr>
            <w:r w:rsidRPr="00D44CBD">
              <w:rPr>
                <w:sz w:val="18"/>
                <w:lang w:val="fr-FR"/>
              </w:rPr>
              <w:t>2007</w:t>
            </w:r>
          </w:p>
        </w:tc>
        <w:tc>
          <w:tcPr>
            <w:tcW w:w="1308" w:type="dxa"/>
            <w:shd w:val="clear" w:color="auto" w:fill="auto"/>
          </w:tcPr>
          <w:p w14:paraId="210AC90F"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35D0191E"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0B60777B"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4121E3C8" w14:textId="77777777" w:rsidTr="00D44CBD">
        <w:tc>
          <w:tcPr>
            <w:tcW w:w="1308" w:type="dxa"/>
            <w:shd w:val="clear" w:color="auto" w:fill="auto"/>
          </w:tcPr>
          <w:p w14:paraId="0654050F" w14:textId="77777777" w:rsidR="00D50EA4" w:rsidRPr="00D44CBD" w:rsidRDefault="00D50EA4" w:rsidP="00D44CBD">
            <w:pPr>
              <w:suppressAutoHyphens w:val="0"/>
              <w:spacing w:before="40" w:after="40" w:line="220" w:lineRule="exact"/>
              <w:rPr>
                <w:sz w:val="18"/>
              </w:rPr>
            </w:pPr>
            <w:r w:rsidRPr="00D44CBD">
              <w:rPr>
                <w:sz w:val="18"/>
                <w:lang w:val="fr-FR"/>
              </w:rPr>
              <w:t>2008</w:t>
            </w:r>
          </w:p>
        </w:tc>
        <w:tc>
          <w:tcPr>
            <w:tcW w:w="1308" w:type="dxa"/>
            <w:shd w:val="clear" w:color="auto" w:fill="auto"/>
          </w:tcPr>
          <w:p w14:paraId="6052C2A6"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62024EF7"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0D9C52D1"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09A1B1EA" w14:textId="77777777" w:rsidTr="00D44CBD">
        <w:tc>
          <w:tcPr>
            <w:tcW w:w="1308" w:type="dxa"/>
            <w:shd w:val="clear" w:color="auto" w:fill="auto"/>
          </w:tcPr>
          <w:p w14:paraId="4C2C50EA" w14:textId="77777777" w:rsidR="00D50EA4" w:rsidRPr="00D44CBD" w:rsidRDefault="00D50EA4" w:rsidP="00D44CBD">
            <w:pPr>
              <w:suppressAutoHyphens w:val="0"/>
              <w:spacing w:before="40" w:after="40" w:line="220" w:lineRule="exact"/>
              <w:rPr>
                <w:sz w:val="18"/>
              </w:rPr>
            </w:pPr>
            <w:r w:rsidRPr="00D44CBD">
              <w:rPr>
                <w:sz w:val="18"/>
                <w:lang w:val="fr-FR"/>
              </w:rPr>
              <w:t>2009</w:t>
            </w:r>
          </w:p>
        </w:tc>
        <w:tc>
          <w:tcPr>
            <w:tcW w:w="1308" w:type="dxa"/>
            <w:shd w:val="clear" w:color="auto" w:fill="auto"/>
          </w:tcPr>
          <w:p w14:paraId="5B28F201"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4CD8F7C4"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3AA5E728"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1816B2C2" w14:textId="77777777" w:rsidTr="00D44CBD">
        <w:tc>
          <w:tcPr>
            <w:tcW w:w="1308" w:type="dxa"/>
            <w:shd w:val="clear" w:color="auto" w:fill="auto"/>
          </w:tcPr>
          <w:p w14:paraId="1B332352" w14:textId="77777777" w:rsidR="00D50EA4" w:rsidRPr="00D44CBD" w:rsidRDefault="00D50EA4" w:rsidP="00D44CBD">
            <w:pPr>
              <w:suppressAutoHyphens w:val="0"/>
              <w:spacing w:before="40" w:after="40" w:line="220" w:lineRule="exact"/>
              <w:rPr>
                <w:sz w:val="18"/>
              </w:rPr>
            </w:pPr>
            <w:r w:rsidRPr="00D44CBD">
              <w:rPr>
                <w:sz w:val="18"/>
                <w:lang w:val="fr-FR"/>
              </w:rPr>
              <w:t>2010</w:t>
            </w:r>
          </w:p>
        </w:tc>
        <w:tc>
          <w:tcPr>
            <w:tcW w:w="1308" w:type="dxa"/>
            <w:shd w:val="clear" w:color="auto" w:fill="auto"/>
          </w:tcPr>
          <w:p w14:paraId="13DEB4F1"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61D04536"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0DFC0349"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181B9760" w14:textId="77777777" w:rsidTr="00D44CBD">
        <w:tc>
          <w:tcPr>
            <w:tcW w:w="1308" w:type="dxa"/>
            <w:shd w:val="clear" w:color="auto" w:fill="auto"/>
          </w:tcPr>
          <w:p w14:paraId="39D46889" w14:textId="77777777" w:rsidR="00D50EA4" w:rsidRPr="00D44CBD" w:rsidRDefault="00D50EA4" w:rsidP="00D44CBD">
            <w:pPr>
              <w:suppressAutoHyphens w:val="0"/>
              <w:spacing w:before="40" w:after="40" w:line="220" w:lineRule="exact"/>
              <w:rPr>
                <w:sz w:val="18"/>
              </w:rPr>
            </w:pPr>
            <w:r w:rsidRPr="00D44CBD">
              <w:rPr>
                <w:sz w:val="18"/>
                <w:lang w:val="fr-FR"/>
              </w:rPr>
              <w:t>2011</w:t>
            </w:r>
          </w:p>
        </w:tc>
        <w:tc>
          <w:tcPr>
            <w:tcW w:w="1308" w:type="dxa"/>
            <w:shd w:val="clear" w:color="auto" w:fill="auto"/>
          </w:tcPr>
          <w:p w14:paraId="24BB221E"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3A18A447"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5E63074A"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265D7F68" w14:textId="77777777" w:rsidTr="00D44CBD">
        <w:tc>
          <w:tcPr>
            <w:tcW w:w="1308" w:type="dxa"/>
            <w:shd w:val="clear" w:color="auto" w:fill="auto"/>
          </w:tcPr>
          <w:p w14:paraId="758AEA28" w14:textId="77777777" w:rsidR="00D50EA4" w:rsidRPr="00D44CBD" w:rsidRDefault="00D50EA4" w:rsidP="00D44CBD">
            <w:pPr>
              <w:suppressAutoHyphens w:val="0"/>
              <w:spacing w:before="40" w:after="40" w:line="220" w:lineRule="exact"/>
              <w:rPr>
                <w:sz w:val="18"/>
              </w:rPr>
            </w:pPr>
            <w:r w:rsidRPr="00D44CBD">
              <w:rPr>
                <w:sz w:val="18"/>
                <w:lang w:val="fr-FR"/>
              </w:rPr>
              <w:t>2012</w:t>
            </w:r>
          </w:p>
        </w:tc>
        <w:tc>
          <w:tcPr>
            <w:tcW w:w="1308" w:type="dxa"/>
            <w:shd w:val="clear" w:color="auto" w:fill="auto"/>
          </w:tcPr>
          <w:p w14:paraId="6D45E7C8"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2DD9C92F"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1707EEB6"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1D6909FC" w14:textId="77777777" w:rsidTr="00D44CBD">
        <w:tc>
          <w:tcPr>
            <w:tcW w:w="1308" w:type="dxa"/>
            <w:shd w:val="clear" w:color="auto" w:fill="auto"/>
          </w:tcPr>
          <w:p w14:paraId="6BED709A" w14:textId="77777777" w:rsidR="00D50EA4" w:rsidRPr="00D44CBD" w:rsidRDefault="00D50EA4" w:rsidP="00D44CBD">
            <w:pPr>
              <w:suppressAutoHyphens w:val="0"/>
              <w:spacing w:before="40" w:after="40" w:line="220" w:lineRule="exact"/>
              <w:rPr>
                <w:sz w:val="18"/>
              </w:rPr>
            </w:pPr>
            <w:r w:rsidRPr="00D44CBD">
              <w:rPr>
                <w:sz w:val="18"/>
                <w:lang w:val="fr-FR"/>
              </w:rPr>
              <w:t>2013</w:t>
            </w:r>
          </w:p>
        </w:tc>
        <w:tc>
          <w:tcPr>
            <w:tcW w:w="1308" w:type="dxa"/>
            <w:shd w:val="clear" w:color="auto" w:fill="auto"/>
          </w:tcPr>
          <w:p w14:paraId="0F05AA27"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675D445A"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001414A7"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5BB6B961" w14:textId="77777777" w:rsidTr="00D44CBD">
        <w:tc>
          <w:tcPr>
            <w:tcW w:w="1308" w:type="dxa"/>
            <w:shd w:val="clear" w:color="auto" w:fill="auto"/>
          </w:tcPr>
          <w:p w14:paraId="61B0CEAE" w14:textId="77777777" w:rsidR="00D50EA4" w:rsidRPr="00D44CBD" w:rsidRDefault="00D50EA4" w:rsidP="00D44CBD">
            <w:pPr>
              <w:suppressAutoHyphens w:val="0"/>
              <w:spacing w:before="40" w:after="40" w:line="220" w:lineRule="exact"/>
              <w:rPr>
                <w:sz w:val="18"/>
              </w:rPr>
            </w:pPr>
            <w:r w:rsidRPr="00D44CBD">
              <w:rPr>
                <w:sz w:val="18"/>
                <w:lang w:val="fr-FR"/>
              </w:rPr>
              <w:t>2014</w:t>
            </w:r>
          </w:p>
        </w:tc>
        <w:tc>
          <w:tcPr>
            <w:tcW w:w="1308" w:type="dxa"/>
            <w:shd w:val="clear" w:color="auto" w:fill="auto"/>
          </w:tcPr>
          <w:p w14:paraId="56F5D149"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2F6AC2D3"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2DC0E24F"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72A7D50E" w14:textId="77777777" w:rsidTr="00D44CBD">
        <w:tc>
          <w:tcPr>
            <w:tcW w:w="1308" w:type="dxa"/>
            <w:shd w:val="clear" w:color="auto" w:fill="auto"/>
          </w:tcPr>
          <w:p w14:paraId="0BF29F6C" w14:textId="77777777" w:rsidR="00D50EA4" w:rsidRPr="00D44CBD" w:rsidRDefault="00D50EA4" w:rsidP="00D44CBD">
            <w:pPr>
              <w:suppressAutoHyphens w:val="0"/>
              <w:spacing w:before="40" w:after="40" w:line="220" w:lineRule="exact"/>
              <w:rPr>
                <w:sz w:val="18"/>
              </w:rPr>
            </w:pPr>
            <w:r w:rsidRPr="00D44CBD">
              <w:rPr>
                <w:sz w:val="18"/>
                <w:lang w:val="fr-FR"/>
              </w:rPr>
              <w:t>2015</w:t>
            </w:r>
          </w:p>
        </w:tc>
        <w:tc>
          <w:tcPr>
            <w:tcW w:w="1308" w:type="dxa"/>
            <w:shd w:val="clear" w:color="auto" w:fill="auto"/>
          </w:tcPr>
          <w:p w14:paraId="75DABC43"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637541DC"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246C87F0"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523FCD63" w14:textId="77777777" w:rsidTr="00D44CBD">
        <w:tc>
          <w:tcPr>
            <w:tcW w:w="1308" w:type="dxa"/>
            <w:shd w:val="clear" w:color="auto" w:fill="auto"/>
          </w:tcPr>
          <w:p w14:paraId="2BA5763E" w14:textId="77777777" w:rsidR="00D50EA4" w:rsidRPr="00D44CBD" w:rsidRDefault="00D50EA4" w:rsidP="00D44CBD">
            <w:pPr>
              <w:suppressAutoHyphens w:val="0"/>
              <w:spacing w:before="40" w:after="40" w:line="220" w:lineRule="exact"/>
              <w:rPr>
                <w:sz w:val="18"/>
              </w:rPr>
            </w:pPr>
            <w:r w:rsidRPr="00D44CBD">
              <w:rPr>
                <w:sz w:val="18"/>
                <w:lang w:val="fr-FR"/>
              </w:rPr>
              <w:t>2016</w:t>
            </w:r>
          </w:p>
        </w:tc>
        <w:tc>
          <w:tcPr>
            <w:tcW w:w="1308" w:type="dxa"/>
            <w:shd w:val="clear" w:color="auto" w:fill="auto"/>
          </w:tcPr>
          <w:p w14:paraId="05B6019E"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3268BCC0"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771DEDFC"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23034175" w14:textId="77777777" w:rsidTr="00D44CBD">
        <w:tc>
          <w:tcPr>
            <w:tcW w:w="1308" w:type="dxa"/>
            <w:shd w:val="clear" w:color="auto" w:fill="auto"/>
          </w:tcPr>
          <w:p w14:paraId="74B73E15" w14:textId="77777777" w:rsidR="00D50EA4" w:rsidRPr="00D44CBD" w:rsidRDefault="00D50EA4" w:rsidP="00D44CBD">
            <w:pPr>
              <w:suppressAutoHyphens w:val="0"/>
              <w:spacing w:before="40" w:after="40" w:line="220" w:lineRule="exact"/>
              <w:rPr>
                <w:sz w:val="18"/>
              </w:rPr>
            </w:pPr>
            <w:r w:rsidRPr="00D44CBD">
              <w:rPr>
                <w:sz w:val="18"/>
                <w:lang w:val="fr-FR"/>
              </w:rPr>
              <w:t>2017</w:t>
            </w:r>
          </w:p>
        </w:tc>
        <w:tc>
          <w:tcPr>
            <w:tcW w:w="1308" w:type="dxa"/>
            <w:shd w:val="clear" w:color="auto" w:fill="auto"/>
          </w:tcPr>
          <w:p w14:paraId="34D593C8"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1308" w:type="dxa"/>
            <w:shd w:val="clear" w:color="auto" w:fill="auto"/>
          </w:tcPr>
          <w:p w14:paraId="009325B8" w14:textId="77777777" w:rsidR="00D50EA4" w:rsidRPr="00D44CBD" w:rsidRDefault="00D50EA4" w:rsidP="00D44CBD">
            <w:pPr>
              <w:suppressAutoHyphens w:val="0"/>
              <w:spacing w:before="40" w:after="40" w:line="220" w:lineRule="exact"/>
              <w:rPr>
                <w:sz w:val="18"/>
              </w:rPr>
            </w:pPr>
            <w:r w:rsidRPr="00D44CBD">
              <w:rPr>
                <w:sz w:val="18"/>
                <w:lang w:val="fr-FR"/>
              </w:rPr>
              <w:t>s.o.</w:t>
            </w:r>
          </w:p>
        </w:tc>
        <w:tc>
          <w:tcPr>
            <w:tcW w:w="3259" w:type="dxa"/>
            <w:shd w:val="clear" w:color="auto" w:fill="auto"/>
          </w:tcPr>
          <w:p w14:paraId="281AB0F4" w14:textId="77777777" w:rsidR="00D50EA4" w:rsidRPr="00D44CBD" w:rsidRDefault="00D50EA4" w:rsidP="00D44CBD">
            <w:pPr>
              <w:suppressAutoHyphens w:val="0"/>
              <w:spacing w:before="40" w:after="40" w:line="220" w:lineRule="exact"/>
              <w:rPr>
                <w:sz w:val="18"/>
                <w:lang w:val="fr-BE"/>
              </w:rPr>
            </w:pPr>
            <w:r w:rsidRPr="00D44CBD">
              <w:rPr>
                <w:sz w:val="18"/>
                <w:lang w:val="fr-FR"/>
              </w:rPr>
              <w:t>Aucune donnée statistique ventilée par tranche d’âge n’est disponible</w:t>
            </w:r>
          </w:p>
        </w:tc>
      </w:tr>
      <w:tr w:rsidR="00D44CBD" w:rsidRPr="00D44CBD" w14:paraId="33AC1A36" w14:textId="77777777" w:rsidTr="00D44CBD">
        <w:tc>
          <w:tcPr>
            <w:tcW w:w="1308" w:type="dxa"/>
            <w:shd w:val="clear" w:color="auto" w:fill="auto"/>
          </w:tcPr>
          <w:p w14:paraId="4EF2E90D" w14:textId="77777777" w:rsidR="00D50EA4" w:rsidRPr="00D44CBD" w:rsidRDefault="00D50EA4" w:rsidP="00D44CBD">
            <w:pPr>
              <w:suppressAutoHyphens w:val="0"/>
              <w:spacing w:before="40" w:after="40" w:line="220" w:lineRule="exact"/>
              <w:rPr>
                <w:sz w:val="18"/>
              </w:rPr>
            </w:pPr>
            <w:r w:rsidRPr="00D44CBD">
              <w:rPr>
                <w:sz w:val="18"/>
                <w:lang w:val="fr-FR"/>
              </w:rPr>
              <w:t>2018</w:t>
            </w:r>
          </w:p>
        </w:tc>
        <w:tc>
          <w:tcPr>
            <w:tcW w:w="1308" w:type="dxa"/>
            <w:shd w:val="clear" w:color="auto" w:fill="auto"/>
          </w:tcPr>
          <w:p w14:paraId="57E37B1D" w14:textId="77777777" w:rsidR="00D50EA4" w:rsidRPr="00D44CBD" w:rsidRDefault="00D50EA4" w:rsidP="00D44CBD">
            <w:pPr>
              <w:suppressAutoHyphens w:val="0"/>
              <w:spacing w:before="40" w:after="40" w:line="220" w:lineRule="exact"/>
              <w:rPr>
                <w:sz w:val="18"/>
              </w:rPr>
            </w:pPr>
            <w:r w:rsidRPr="00D44CBD">
              <w:rPr>
                <w:sz w:val="18"/>
                <w:lang w:val="fr-FR"/>
              </w:rPr>
              <w:t>0</w:t>
            </w:r>
          </w:p>
        </w:tc>
        <w:tc>
          <w:tcPr>
            <w:tcW w:w="1308" w:type="dxa"/>
            <w:shd w:val="clear" w:color="auto" w:fill="auto"/>
          </w:tcPr>
          <w:p w14:paraId="4CF6F288" w14:textId="77777777" w:rsidR="00D50EA4" w:rsidRPr="00D44CBD" w:rsidRDefault="00D50EA4" w:rsidP="00D44CBD">
            <w:pPr>
              <w:suppressAutoHyphens w:val="0"/>
              <w:spacing w:before="40" w:after="40" w:line="220" w:lineRule="exact"/>
              <w:rPr>
                <w:sz w:val="18"/>
              </w:rPr>
            </w:pPr>
            <w:r w:rsidRPr="00D44CBD">
              <w:rPr>
                <w:sz w:val="18"/>
                <w:lang w:val="fr-FR"/>
              </w:rPr>
              <w:t>0</w:t>
            </w:r>
          </w:p>
        </w:tc>
        <w:tc>
          <w:tcPr>
            <w:tcW w:w="3259" w:type="dxa"/>
            <w:shd w:val="clear" w:color="auto" w:fill="auto"/>
          </w:tcPr>
          <w:p w14:paraId="38C333EF" w14:textId="77777777" w:rsidR="00D50EA4" w:rsidRPr="00D44CBD" w:rsidRDefault="00D50EA4" w:rsidP="00D44CBD">
            <w:pPr>
              <w:suppressAutoHyphens w:val="0"/>
              <w:spacing w:before="40" w:after="40" w:line="220" w:lineRule="exact"/>
              <w:rPr>
                <w:sz w:val="18"/>
              </w:rPr>
            </w:pPr>
          </w:p>
        </w:tc>
      </w:tr>
      <w:tr w:rsidR="00D44CBD" w:rsidRPr="00D44CBD" w14:paraId="0EC2F9AD" w14:textId="77777777" w:rsidTr="00D44CBD">
        <w:tc>
          <w:tcPr>
            <w:tcW w:w="1308" w:type="dxa"/>
            <w:shd w:val="clear" w:color="auto" w:fill="auto"/>
          </w:tcPr>
          <w:p w14:paraId="6C7660E8" w14:textId="77777777" w:rsidR="00D50EA4" w:rsidRPr="00D44CBD" w:rsidRDefault="00D50EA4" w:rsidP="00D44CBD">
            <w:pPr>
              <w:suppressAutoHyphens w:val="0"/>
              <w:spacing w:before="40" w:after="40" w:line="220" w:lineRule="exact"/>
              <w:rPr>
                <w:sz w:val="18"/>
              </w:rPr>
            </w:pPr>
            <w:r w:rsidRPr="00D44CBD">
              <w:rPr>
                <w:sz w:val="18"/>
                <w:lang w:val="fr-FR"/>
              </w:rPr>
              <w:t>2019</w:t>
            </w:r>
          </w:p>
        </w:tc>
        <w:tc>
          <w:tcPr>
            <w:tcW w:w="1308" w:type="dxa"/>
            <w:shd w:val="clear" w:color="auto" w:fill="auto"/>
          </w:tcPr>
          <w:p w14:paraId="14709593" w14:textId="77777777" w:rsidR="00D50EA4" w:rsidRPr="00D44CBD" w:rsidRDefault="00D50EA4" w:rsidP="00D44CBD">
            <w:pPr>
              <w:suppressAutoHyphens w:val="0"/>
              <w:spacing w:before="40" w:after="40" w:line="220" w:lineRule="exact"/>
              <w:rPr>
                <w:sz w:val="18"/>
              </w:rPr>
            </w:pPr>
            <w:r w:rsidRPr="00D44CBD">
              <w:rPr>
                <w:sz w:val="18"/>
                <w:lang w:val="fr-FR"/>
              </w:rPr>
              <w:t>3</w:t>
            </w:r>
          </w:p>
        </w:tc>
        <w:tc>
          <w:tcPr>
            <w:tcW w:w="1308" w:type="dxa"/>
            <w:shd w:val="clear" w:color="auto" w:fill="auto"/>
          </w:tcPr>
          <w:p w14:paraId="3E26F474" w14:textId="77777777" w:rsidR="00D50EA4" w:rsidRPr="00D44CBD" w:rsidRDefault="00D50EA4" w:rsidP="00D44CBD">
            <w:pPr>
              <w:suppressAutoHyphens w:val="0"/>
              <w:spacing w:before="40" w:after="40" w:line="220" w:lineRule="exact"/>
              <w:rPr>
                <w:sz w:val="18"/>
              </w:rPr>
            </w:pPr>
            <w:r w:rsidRPr="00D44CBD">
              <w:rPr>
                <w:sz w:val="18"/>
                <w:lang w:val="fr-FR"/>
              </w:rPr>
              <w:t>0</w:t>
            </w:r>
          </w:p>
        </w:tc>
        <w:tc>
          <w:tcPr>
            <w:tcW w:w="3259" w:type="dxa"/>
            <w:shd w:val="clear" w:color="auto" w:fill="auto"/>
          </w:tcPr>
          <w:p w14:paraId="777CEDFD" w14:textId="77777777" w:rsidR="00D50EA4" w:rsidRPr="00D44CBD" w:rsidRDefault="00D50EA4" w:rsidP="00D44CBD">
            <w:pPr>
              <w:suppressAutoHyphens w:val="0"/>
              <w:spacing w:before="40" w:after="40" w:line="220" w:lineRule="exact"/>
              <w:rPr>
                <w:sz w:val="18"/>
              </w:rPr>
            </w:pPr>
            <w:r w:rsidRPr="00D44CBD">
              <w:rPr>
                <w:sz w:val="18"/>
                <w:lang w:val="fr-FR"/>
              </w:rPr>
              <w:t>Retours volontaires</w:t>
            </w:r>
          </w:p>
        </w:tc>
      </w:tr>
      <w:tr w:rsidR="00D44CBD" w:rsidRPr="00D44CBD" w14:paraId="1D312304" w14:textId="77777777" w:rsidTr="00D44CBD">
        <w:tc>
          <w:tcPr>
            <w:tcW w:w="1308" w:type="dxa"/>
            <w:shd w:val="clear" w:color="auto" w:fill="auto"/>
          </w:tcPr>
          <w:p w14:paraId="68F11193" w14:textId="77777777" w:rsidR="00D50EA4" w:rsidRPr="00D44CBD" w:rsidRDefault="00D50EA4" w:rsidP="00D44CBD">
            <w:pPr>
              <w:suppressAutoHyphens w:val="0"/>
              <w:spacing w:before="40" w:after="40" w:line="220" w:lineRule="exact"/>
              <w:rPr>
                <w:sz w:val="18"/>
              </w:rPr>
            </w:pPr>
            <w:r w:rsidRPr="00D44CBD">
              <w:rPr>
                <w:sz w:val="18"/>
                <w:lang w:val="fr-FR"/>
              </w:rPr>
              <w:t>2020</w:t>
            </w:r>
          </w:p>
        </w:tc>
        <w:tc>
          <w:tcPr>
            <w:tcW w:w="1308" w:type="dxa"/>
            <w:shd w:val="clear" w:color="auto" w:fill="auto"/>
          </w:tcPr>
          <w:p w14:paraId="033C294B" w14:textId="77777777" w:rsidR="00D50EA4" w:rsidRPr="00D44CBD" w:rsidRDefault="00D50EA4" w:rsidP="00D44CBD">
            <w:pPr>
              <w:suppressAutoHyphens w:val="0"/>
              <w:spacing w:before="40" w:after="40" w:line="220" w:lineRule="exact"/>
              <w:rPr>
                <w:sz w:val="18"/>
              </w:rPr>
            </w:pPr>
            <w:r w:rsidRPr="00D44CBD">
              <w:rPr>
                <w:sz w:val="18"/>
                <w:lang w:val="fr-FR"/>
              </w:rPr>
              <w:t>2</w:t>
            </w:r>
          </w:p>
        </w:tc>
        <w:tc>
          <w:tcPr>
            <w:tcW w:w="1308" w:type="dxa"/>
            <w:shd w:val="clear" w:color="auto" w:fill="auto"/>
          </w:tcPr>
          <w:p w14:paraId="3608E382" w14:textId="77777777" w:rsidR="00D50EA4" w:rsidRPr="00D44CBD" w:rsidRDefault="00D50EA4" w:rsidP="00D44CBD">
            <w:pPr>
              <w:suppressAutoHyphens w:val="0"/>
              <w:spacing w:before="40" w:after="40" w:line="220" w:lineRule="exact"/>
              <w:rPr>
                <w:sz w:val="18"/>
              </w:rPr>
            </w:pPr>
            <w:r w:rsidRPr="00D44CBD">
              <w:rPr>
                <w:sz w:val="18"/>
                <w:lang w:val="fr-FR"/>
              </w:rPr>
              <w:t>0</w:t>
            </w:r>
          </w:p>
        </w:tc>
        <w:tc>
          <w:tcPr>
            <w:tcW w:w="3259" w:type="dxa"/>
            <w:shd w:val="clear" w:color="auto" w:fill="auto"/>
          </w:tcPr>
          <w:p w14:paraId="0E0CD417" w14:textId="77777777" w:rsidR="00D50EA4" w:rsidRPr="00D44CBD" w:rsidRDefault="00D50EA4" w:rsidP="00D44CBD">
            <w:pPr>
              <w:suppressAutoHyphens w:val="0"/>
              <w:spacing w:before="40" w:after="40" w:line="220" w:lineRule="exact"/>
              <w:rPr>
                <w:sz w:val="18"/>
              </w:rPr>
            </w:pPr>
          </w:p>
        </w:tc>
      </w:tr>
      <w:tr w:rsidR="00D44CBD" w:rsidRPr="00D44CBD" w14:paraId="47BC1EEC" w14:textId="77777777" w:rsidTr="00D44CBD">
        <w:tc>
          <w:tcPr>
            <w:tcW w:w="1308" w:type="dxa"/>
            <w:tcBorders>
              <w:bottom w:val="single" w:sz="12" w:space="0" w:color="auto"/>
            </w:tcBorders>
            <w:shd w:val="clear" w:color="auto" w:fill="auto"/>
          </w:tcPr>
          <w:p w14:paraId="01190DD3" w14:textId="77777777" w:rsidR="00D50EA4" w:rsidRPr="00D44CBD" w:rsidRDefault="00D50EA4" w:rsidP="00D44CBD">
            <w:pPr>
              <w:suppressAutoHyphens w:val="0"/>
              <w:spacing w:before="40" w:after="40" w:line="220" w:lineRule="exact"/>
              <w:rPr>
                <w:sz w:val="18"/>
              </w:rPr>
            </w:pPr>
            <w:r w:rsidRPr="00D44CBD">
              <w:rPr>
                <w:sz w:val="18"/>
                <w:lang w:val="fr-FR"/>
              </w:rPr>
              <w:t>2021</w:t>
            </w:r>
          </w:p>
        </w:tc>
        <w:tc>
          <w:tcPr>
            <w:tcW w:w="1308" w:type="dxa"/>
            <w:tcBorders>
              <w:bottom w:val="single" w:sz="12" w:space="0" w:color="auto"/>
            </w:tcBorders>
            <w:shd w:val="clear" w:color="auto" w:fill="auto"/>
          </w:tcPr>
          <w:p w14:paraId="39340210" w14:textId="77777777" w:rsidR="00D50EA4" w:rsidRPr="00D44CBD" w:rsidRDefault="00D50EA4" w:rsidP="00D44CBD">
            <w:pPr>
              <w:suppressAutoHyphens w:val="0"/>
              <w:spacing w:before="40" w:after="40" w:line="220" w:lineRule="exact"/>
              <w:rPr>
                <w:sz w:val="18"/>
              </w:rPr>
            </w:pPr>
            <w:r w:rsidRPr="00D44CBD">
              <w:rPr>
                <w:sz w:val="18"/>
                <w:lang w:val="fr-FR"/>
              </w:rPr>
              <w:t>0</w:t>
            </w:r>
          </w:p>
        </w:tc>
        <w:tc>
          <w:tcPr>
            <w:tcW w:w="1308" w:type="dxa"/>
            <w:tcBorders>
              <w:bottom w:val="single" w:sz="12" w:space="0" w:color="auto"/>
            </w:tcBorders>
            <w:shd w:val="clear" w:color="auto" w:fill="auto"/>
          </w:tcPr>
          <w:p w14:paraId="1B3FF250" w14:textId="77777777" w:rsidR="00D50EA4" w:rsidRPr="00D44CBD" w:rsidRDefault="00D50EA4" w:rsidP="00D44CBD">
            <w:pPr>
              <w:suppressAutoHyphens w:val="0"/>
              <w:spacing w:before="40" w:after="40" w:line="220" w:lineRule="exact"/>
              <w:rPr>
                <w:sz w:val="18"/>
              </w:rPr>
            </w:pPr>
            <w:r w:rsidRPr="00D44CBD">
              <w:rPr>
                <w:sz w:val="18"/>
                <w:lang w:val="fr-FR"/>
              </w:rPr>
              <w:t>3</w:t>
            </w:r>
          </w:p>
        </w:tc>
        <w:tc>
          <w:tcPr>
            <w:tcW w:w="3259" w:type="dxa"/>
            <w:tcBorders>
              <w:bottom w:val="single" w:sz="12" w:space="0" w:color="auto"/>
            </w:tcBorders>
            <w:shd w:val="clear" w:color="auto" w:fill="auto"/>
          </w:tcPr>
          <w:p w14:paraId="7F3FA579" w14:textId="77777777" w:rsidR="00D50EA4" w:rsidRPr="00D44CBD" w:rsidRDefault="00D50EA4" w:rsidP="00D44CBD">
            <w:pPr>
              <w:suppressAutoHyphens w:val="0"/>
              <w:spacing w:before="40" w:after="40" w:line="220" w:lineRule="exact"/>
              <w:rPr>
                <w:sz w:val="18"/>
                <w:lang w:val="fr-BE"/>
              </w:rPr>
            </w:pPr>
            <w:r w:rsidRPr="00D44CBD">
              <w:rPr>
                <w:sz w:val="18"/>
                <w:lang w:val="fr-FR"/>
              </w:rPr>
              <w:t>Retours volontaires non assistés vers un autre pays membre de l’UE/AELE</w:t>
            </w:r>
          </w:p>
        </w:tc>
      </w:tr>
    </w:tbl>
    <w:p w14:paraId="16FB2944" w14:textId="77777777" w:rsidR="00D50EA4" w:rsidRPr="00D50EA4" w:rsidRDefault="00D50EA4" w:rsidP="00D50EA4">
      <w:pPr>
        <w:rPr>
          <w:lang w:val="fr-BE"/>
        </w:rPr>
      </w:pPr>
    </w:p>
    <w:tbl>
      <w:tblPr>
        <w:tblW w:w="7370" w:type="dxa"/>
        <w:tblInd w:w="1134" w:type="dxa"/>
        <w:tblLayout w:type="fixed"/>
        <w:tblCellMar>
          <w:left w:w="0" w:type="dxa"/>
          <w:right w:w="0" w:type="dxa"/>
        </w:tblCellMar>
        <w:tblLook w:val="04A0" w:firstRow="1" w:lastRow="0" w:firstColumn="1" w:lastColumn="0" w:noHBand="0" w:noVBand="1"/>
      </w:tblPr>
      <w:tblGrid>
        <w:gridCol w:w="1358"/>
        <w:gridCol w:w="558"/>
        <w:gridCol w:w="1257"/>
        <w:gridCol w:w="1470"/>
        <w:gridCol w:w="1257"/>
        <w:gridCol w:w="1470"/>
      </w:tblGrid>
      <w:tr w:rsidR="00D44CBD" w:rsidRPr="00D44CBD" w14:paraId="3A20D646" w14:textId="77777777" w:rsidTr="00D44CBD">
        <w:trPr>
          <w:tblHeader/>
        </w:trPr>
        <w:tc>
          <w:tcPr>
            <w:tcW w:w="1358" w:type="dxa"/>
            <w:vMerge w:val="restart"/>
            <w:tcBorders>
              <w:top w:val="single" w:sz="4" w:space="0" w:color="auto"/>
              <w:bottom w:val="single" w:sz="12" w:space="0" w:color="auto"/>
            </w:tcBorders>
            <w:shd w:val="clear" w:color="auto" w:fill="auto"/>
            <w:noWrap/>
            <w:vAlign w:val="bottom"/>
            <w:hideMark/>
          </w:tcPr>
          <w:p w14:paraId="3C6ACDE6" w14:textId="77777777" w:rsidR="00D50EA4" w:rsidRPr="00D44CBD" w:rsidRDefault="00D50EA4" w:rsidP="00D44CBD">
            <w:pPr>
              <w:suppressAutoHyphens w:val="0"/>
              <w:spacing w:before="80" w:after="80" w:line="200" w:lineRule="exact"/>
              <w:rPr>
                <w:bCs/>
                <w:i/>
                <w:sz w:val="16"/>
              </w:rPr>
            </w:pPr>
            <w:r w:rsidRPr="00D44CBD">
              <w:rPr>
                <w:i/>
                <w:sz w:val="16"/>
                <w:lang w:val="fr-FR"/>
              </w:rPr>
              <w:t>Année</w:t>
            </w:r>
          </w:p>
        </w:tc>
        <w:tc>
          <w:tcPr>
            <w:tcW w:w="3285" w:type="dxa"/>
            <w:gridSpan w:val="3"/>
            <w:tcBorders>
              <w:top w:val="single" w:sz="4" w:space="0" w:color="auto"/>
              <w:bottom w:val="single" w:sz="4" w:space="0" w:color="auto"/>
              <w:right w:val="single" w:sz="24" w:space="0" w:color="FFFFFF" w:themeColor="background1"/>
            </w:tcBorders>
            <w:shd w:val="clear" w:color="auto" w:fill="auto"/>
            <w:noWrap/>
            <w:tcMar>
              <w:right w:w="57" w:type="dxa"/>
            </w:tcMar>
            <w:vAlign w:val="bottom"/>
            <w:hideMark/>
          </w:tcPr>
          <w:p w14:paraId="6869D33C" w14:textId="77777777" w:rsidR="00D50EA4" w:rsidRPr="00D44CBD" w:rsidRDefault="00D50EA4" w:rsidP="00D44CBD">
            <w:pPr>
              <w:suppressAutoHyphens w:val="0"/>
              <w:spacing w:before="80" w:after="80" w:line="200" w:lineRule="exact"/>
              <w:jc w:val="center"/>
              <w:rPr>
                <w:bCs/>
                <w:i/>
                <w:sz w:val="16"/>
              </w:rPr>
            </w:pPr>
            <w:r w:rsidRPr="00D44CBD">
              <w:rPr>
                <w:i/>
                <w:sz w:val="16"/>
                <w:lang w:val="fr-FR"/>
              </w:rPr>
              <w:t>Arrêtés d’expulsion</w:t>
            </w:r>
          </w:p>
        </w:tc>
        <w:tc>
          <w:tcPr>
            <w:tcW w:w="2727" w:type="dxa"/>
            <w:gridSpan w:val="2"/>
            <w:tcBorders>
              <w:top w:val="single" w:sz="4" w:space="0" w:color="auto"/>
              <w:left w:val="single" w:sz="24" w:space="0" w:color="FFFFFF" w:themeColor="background1"/>
              <w:bottom w:val="single" w:sz="4" w:space="0" w:color="auto"/>
            </w:tcBorders>
            <w:shd w:val="clear" w:color="auto" w:fill="auto"/>
            <w:noWrap/>
            <w:tcMar>
              <w:right w:w="57" w:type="dxa"/>
            </w:tcMar>
            <w:vAlign w:val="bottom"/>
            <w:hideMark/>
          </w:tcPr>
          <w:p w14:paraId="3ED9871A" w14:textId="77777777" w:rsidR="00D50EA4" w:rsidRPr="00D44CBD" w:rsidRDefault="00D50EA4" w:rsidP="00D44CBD">
            <w:pPr>
              <w:suppressAutoHyphens w:val="0"/>
              <w:spacing w:before="80" w:after="80" w:line="200" w:lineRule="exact"/>
              <w:jc w:val="center"/>
              <w:rPr>
                <w:bCs/>
                <w:i/>
                <w:sz w:val="16"/>
              </w:rPr>
            </w:pPr>
            <w:r w:rsidRPr="00D44CBD">
              <w:rPr>
                <w:i/>
                <w:sz w:val="16"/>
                <w:lang w:val="fr-FR"/>
              </w:rPr>
              <w:t>Dont exécutés</w:t>
            </w:r>
          </w:p>
        </w:tc>
      </w:tr>
      <w:tr w:rsidR="00D44CBD" w:rsidRPr="00D44CBD" w14:paraId="7C596016" w14:textId="77777777" w:rsidTr="00D44CBD">
        <w:trPr>
          <w:tblHeader/>
        </w:trPr>
        <w:tc>
          <w:tcPr>
            <w:tcW w:w="1358" w:type="dxa"/>
            <w:vMerge/>
            <w:tcBorders>
              <w:top w:val="single" w:sz="12" w:space="0" w:color="auto"/>
              <w:bottom w:val="single" w:sz="12" w:space="0" w:color="auto"/>
            </w:tcBorders>
            <w:shd w:val="clear" w:color="auto" w:fill="auto"/>
            <w:vAlign w:val="bottom"/>
            <w:hideMark/>
          </w:tcPr>
          <w:p w14:paraId="18C90F80" w14:textId="77777777" w:rsidR="00D50EA4" w:rsidRPr="00D44CBD" w:rsidRDefault="00D50EA4" w:rsidP="00D44CBD">
            <w:pPr>
              <w:suppressAutoHyphens w:val="0"/>
              <w:spacing w:before="40" w:after="40" w:line="220" w:lineRule="exact"/>
              <w:rPr>
                <w:b/>
                <w:bCs/>
                <w:sz w:val="18"/>
                <w:lang w:eastAsia="de-CH"/>
              </w:rPr>
            </w:pPr>
          </w:p>
        </w:tc>
        <w:tc>
          <w:tcPr>
            <w:tcW w:w="558" w:type="dxa"/>
            <w:tcBorders>
              <w:top w:val="single" w:sz="4" w:space="0" w:color="auto"/>
              <w:bottom w:val="single" w:sz="12" w:space="0" w:color="auto"/>
            </w:tcBorders>
            <w:shd w:val="clear" w:color="auto" w:fill="auto"/>
            <w:noWrap/>
            <w:tcMar>
              <w:right w:w="57" w:type="dxa"/>
            </w:tcMar>
            <w:vAlign w:val="bottom"/>
            <w:hideMark/>
          </w:tcPr>
          <w:p w14:paraId="746473B2" w14:textId="77777777" w:rsidR="00D50EA4" w:rsidRPr="00D44CBD" w:rsidRDefault="00D50EA4" w:rsidP="00D44CBD">
            <w:pPr>
              <w:suppressAutoHyphens w:val="0"/>
              <w:spacing w:before="80" w:after="80" w:line="200" w:lineRule="exact"/>
              <w:jc w:val="right"/>
              <w:rPr>
                <w:i/>
                <w:sz w:val="16"/>
                <w:lang w:val="fr-FR"/>
              </w:rPr>
            </w:pPr>
            <w:r w:rsidRPr="00D44CBD">
              <w:rPr>
                <w:i/>
                <w:sz w:val="16"/>
                <w:lang w:val="fr-FR"/>
              </w:rPr>
              <w:t>Total</w:t>
            </w:r>
          </w:p>
        </w:tc>
        <w:tc>
          <w:tcPr>
            <w:tcW w:w="1257" w:type="dxa"/>
            <w:tcBorders>
              <w:top w:val="single" w:sz="4" w:space="0" w:color="auto"/>
              <w:bottom w:val="single" w:sz="12" w:space="0" w:color="auto"/>
            </w:tcBorders>
            <w:shd w:val="clear" w:color="auto" w:fill="auto"/>
            <w:noWrap/>
            <w:tcMar>
              <w:right w:w="57" w:type="dxa"/>
            </w:tcMar>
            <w:vAlign w:val="bottom"/>
            <w:hideMark/>
          </w:tcPr>
          <w:p w14:paraId="4CB75778" w14:textId="77777777" w:rsidR="00D50EA4" w:rsidRPr="00D44CBD" w:rsidRDefault="00D50EA4" w:rsidP="00D44CBD">
            <w:pPr>
              <w:suppressAutoHyphens w:val="0"/>
              <w:spacing w:before="80" w:after="80" w:line="200" w:lineRule="exact"/>
              <w:jc w:val="right"/>
              <w:rPr>
                <w:i/>
                <w:sz w:val="16"/>
                <w:lang w:val="fr-FR"/>
              </w:rPr>
            </w:pPr>
            <w:r w:rsidRPr="00D44CBD">
              <w:rPr>
                <w:i/>
                <w:sz w:val="16"/>
                <w:lang w:val="fr-FR"/>
              </w:rPr>
              <w:t>Accompagnés</w:t>
            </w:r>
          </w:p>
        </w:tc>
        <w:tc>
          <w:tcPr>
            <w:tcW w:w="1470" w:type="dxa"/>
            <w:tcBorders>
              <w:top w:val="single" w:sz="4" w:space="0" w:color="auto"/>
              <w:bottom w:val="single" w:sz="12" w:space="0" w:color="auto"/>
              <w:right w:val="single" w:sz="24" w:space="0" w:color="FFFFFF" w:themeColor="background1"/>
            </w:tcBorders>
            <w:shd w:val="clear" w:color="auto" w:fill="auto"/>
            <w:noWrap/>
            <w:tcMar>
              <w:right w:w="57" w:type="dxa"/>
            </w:tcMar>
            <w:vAlign w:val="bottom"/>
            <w:hideMark/>
          </w:tcPr>
          <w:p w14:paraId="30A36E56" w14:textId="77777777" w:rsidR="00D50EA4" w:rsidRPr="00D44CBD" w:rsidRDefault="00D50EA4" w:rsidP="00D44CBD">
            <w:pPr>
              <w:suppressAutoHyphens w:val="0"/>
              <w:spacing w:before="80" w:after="80" w:line="200" w:lineRule="exact"/>
              <w:jc w:val="right"/>
              <w:rPr>
                <w:i/>
                <w:sz w:val="16"/>
                <w:lang w:val="fr-FR"/>
              </w:rPr>
            </w:pPr>
            <w:r w:rsidRPr="00D44CBD">
              <w:rPr>
                <w:i/>
                <w:sz w:val="16"/>
                <w:lang w:val="fr-FR"/>
              </w:rPr>
              <w:t>Non accompagnés</w:t>
            </w:r>
          </w:p>
        </w:tc>
        <w:tc>
          <w:tcPr>
            <w:tcW w:w="1257" w:type="dxa"/>
            <w:tcBorders>
              <w:top w:val="single" w:sz="4" w:space="0" w:color="auto"/>
              <w:left w:val="single" w:sz="24" w:space="0" w:color="FFFFFF" w:themeColor="background1"/>
              <w:bottom w:val="single" w:sz="12" w:space="0" w:color="auto"/>
            </w:tcBorders>
            <w:shd w:val="clear" w:color="auto" w:fill="auto"/>
            <w:noWrap/>
            <w:tcMar>
              <w:right w:w="57" w:type="dxa"/>
            </w:tcMar>
            <w:vAlign w:val="bottom"/>
            <w:hideMark/>
          </w:tcPr>
          <w:p w14:paraId="08CCA79F" w14:textId="77777777" w:rsidR="00D50EA4" w:rsidRPr="00D44CBD" w:rsidRDefault="00D50EA4" w:rsidP="00D44CBD">
            <w:pPr>
              <w:suppressAutoHyphens w:val="0"/>
              <w:spacing w:before="80" w:after="80" w:line="200" w:lineRule="exact"/>
              <w:jc w:val="right"/>
              <w:rPr>
                <w:i/>
                <w:sz w:val="16"/>
                <w:lang w:val="fr-FR"/>
              </w:rPr>
            </w:pPr>
            <w:r w:rsidRPr="00D44CBD">
              <w:rPr>
                <w:i/>
                <w:sz w:val="16"/>
                <w:lang w:val="fr-FR"/>
              </w:rPr>
              <w:t>Accompagnés</w:t>
            </w:r>
          </w:p>
        </w:tc>
        <w:tc>
          <w:tcPr>
            <w:tcW w:w="1470" w:type="dxa"/>
            <w:tcBorders>
              <w:top w:val="single" w:sz="4" w:space="0" w:color="auto"/>
              <w:bottom w:val="single" w:sz="12" w:space="0" w:color="auto"/>
            </w:tcBorders>
            <w:shd w:val="clear" w:color="auto" w:fill="auto"/>
            <w:noWrap/>
            <w:tcMar>
              <w:right w:w="57" w:type="dxa"/>
            </w:tcMar>
            <w:vAlign w:val="bottom"/>
            <w:hideMark/>
          </w:tcPr>
          <w:p w14:paraId="2E473217" w14:textId="77777777" w:rsidR="00D50EA4" w:rsidRPr="00D44CBD" w:rsidRDefault="00D50EA4" w:rsidP="00D44CBD">
            <w:pPr>
              <w:suppressAutoHyphens w:val="0"/>
              <w:spacing w:before="80" w:after="80" w:line="200" w:lineRule="exact"/>
              <w:jc w:val="right"/>
              <w:rPr>
                <w:i/>
                <w:sz w:val="16"/>
                <w:lang w:val="fr-FR"/>
              </w:rPr>
            </w:pPr>
            <w:r w:rsidRPr="00D44CBD">
              <w:rPr>
                <w:i/>
                <w:sz w:val="16"/>
                <w:lang w:val="fr-FR"/>
              </w:rPr>
              <w:t>Non accompagnés</w:t>
            </w:r>
          </w:p>
        </w:tc>
      </w:tr>
      <w:tr w:rsidR="00D44CBD" w:rsidRPr="00D44CBD" w14:paraId="0D164C1A" w14:textId="77777777" w:rsidTr="00D44CBD">
        <w:tc>
          <w:tcPr>
            <w:tcW w:w="1358" w:type="dxa"/>
            <w:tcBorders>
              <w:top w:val="single" w:sz="12" w:space="0" w:color="auto"/>
            </w:tcBorders>
            <w:shd w:val="clear" w:color="auto" w:fill="auto"/>
            <w:noWrap/>
            <w:hideMark/>
          </w:tcPr>
          <w:p w14:paraId="0BC833FE" w14:textId="77777777" w:rsidR="00D50EA4" w:rsidRPr="00D44CBD" w:rsidRDefault="00D50EA4" w:rsidP="00D44CBD">
            <w:pPr>
              <w:suppressAutoHyphens w:val="0"/>
              <w:spacing w:before="40" w:after="40" w:line="220" w:lineRule="exact"/>
              <w:rPr>
                <w:sz w:val="18"/>
              </w:rPr>
            </w:pPr>
            <w:r w:rsidRPr="00D44CBD">
              <w:rPr>
                <w:sz w:val="18"/>
                <w:lang w:val="fr-FR"/>
              </w:rPr>
              <w:t>2006</w:t>
            </w:r>
          </w:p>
        </w:tc>
        <w:tc>
          <w:tcPr>
            <w:tcW w:w="558" w:type="dxa"/>
            <w:tcBorders>
              <w:top w:val="single" w:sz="12" w:space="0" w:color="auto"/>
            </w:tcBorders>
            <w:shd w:val="clear" w:color="auto" w:fill="auto"/>
            <w:noWrap/>
            <w:tcMar>
              <w:right w:w="57" w:type="dxa"/>
            </w:tcMar>
            <w:vAlign w:val="bottom"/>
            <w:hideMark/>
          </w:tcPr>
          <w:p w14:paraId="1A7F3E77" w14:textId="77777777" w:rsidR="00D50EA4" w:rsidRPr="00D44CBD" w:rsidRDefault="00D50EA4" w:rsidP="00D44CBD">
            <w:pPr>
              <w:suppressAutoHyphens w:val="0"/>
              <w:spacing w:before="40" w:after="40" w:line="220" w:lineRule="exact"/>
              <w:jc w:val="right"/>
              <w:rPr>
                <w:sz w:val="18"/>
              </w:rPr>
            </w:pPr>
            <w:r w:rsidRPr="00D44CBD">
              <w:rPr>
                <w:sz w:val="18"/>
                <w:lang w:val="fr-FR"/>
              </w:rPr>
              <w:t>1</w:t>
            </w:r>
          </w:p>
        </w:tc>
        <w:tc>
          <w:tcPr>
            <w:tcW w:w="1257" w:type="dxa"/>
            <w:tcBorders>
              <w:top w:val="single" w:sz="12" w:space="0" w:color="auto"/>
            </w:tcBorders>
            <w:shd w:val="clear" w:color="auto" w:fill="auto"/>
            <w:noWrap/>
            <w:tcMar>
              <w:right w:w="57" w:type="dxa"/>
            </w:tcMar>
            <w:vAlign w:val="bottom"/>
            <w:hideMark/>
          </w:tcPr>
          <w:p w14:paraId="1E8C0EA2" w14:textId="77777777" w:rsidR="00D50EA4" w:rsidRPr="00D44CBD" w:rsidRDefault="00D50EA4" w:rsidP="00D44CBD">
            <w:pPr>
              <w:suppressAutoHyphens w:val="0"/>
              <w:spacing w:before="40" w:after="40" w:line="220" w:lineRule="exact"/>
              <w:jc w:val="right"/>
              <w:rPr>
                <w:sz w:val="18"/>
              </w:rPr>
            </w:pPr>
            <w:r w:rsidRPr="00D44CBD">
              <w:rPr>
                <w:sz w:val="18"/>
                <w:lang w:val="fr-FR"/>
              </w:rPr>
              <w:t>1</w:t>
            </w:r>
          </w:p>
        </w:tc>
        <w:tc>
          <w:tcPr>
            <w:tcW w:w="1470" w:type="dxa"/>
            <w:tcBorders>
              <w:top w:val="single" w:sz="12" w:space="0" w:color="auto"/>
            </w:tcBorders>
            <w:shd w:val="clear" w:color="auto" w:fill="auto"/>
            <w:noWrap/>
            <w:tcMar>
              <w:right w:w="57" w:type="dxa"/>
            </w:tcMar>
            <w:vAlign w:val="bottom"/>
            <w:hideMark/>
          </w:tcPr>
          <w:p w14:paraId="7E1A278D"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c>
          <w:tcPr>
            <w:tcW w:w="1257" w:type="dxa"/>
            <w:tcBorders>
              <w:top w:val="single" w:sz="12" w:space="0" w:color="auto"/>
            </w:tcBorders>
            <w:shd w:val="clear" w:color="auto" w:fill="auto"/>
            <w:noWrap/>
            <w:tcMar>
              <w:right w:w="57" w:type="dxa"/>
            </w:tcMar>
            <w:vAlign w:val="bottom"/>
            <w:hideMark/>
          </w:tcPr>
          <w:p w14:paraId="4C6C5019" w14:textId="77777777" w:rsidR="00D50EA4" w:rsidRPr="00D44CBD" w:rsidRDefault="00D50EA4" w:rsidP="00D44CBD">
            <w:pPr>
              <w:suppressAutoHyphens w:val="0"/>
              <w:spacing w:before="40" w:after="40" w:line="220" w:lineRule="exact"/>
              <w:jc w:val="right"/>
              <w:rPr>
                <w:sz w:val="18"/>
              </w:rPr>
            </w:pPr>
            <w:r w:rsidRPr="00D44CBD">
              <w:rPr>
                <w:sz w:val="18"/>
                <w:lang w:val="fr-FR"/>
              </w:rPr>
              <w:t>1</w:t>
            </w:r>
          </w:p>
        </w:tc>
        <w:tc>
          <w:tcPr>
            <w:tcW w:w="1470" w:type="dxa"/>
            <w:tcBorders>
              <w:top w:val="single" w:sz="12" w:space="0" w:color="auto"/>
            </w:tcBorders>
            <w:shd w:val="clear" w:color="auto" w:fill="auto"/>
            <w:noWrap/>
            <w:tcMar>
              <w:right w:w="57" w:type="dxa"/>
            </w:tcMar>
            <w:vAlign w:val="bottom"/>
            <w:hideMark/>
          </w:tcPr>
          <w:p w14:paraId="72499CEE"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7F0B0180" w14:textId="77777777" w:rsidTr="00D44CBD">
        <w:tc>
          <w:tcPr>
            <w:tcW w:w="1358" w:type="dxa"/>
            <w:shd w:val="clear" w:color="auto" w:fill="auto"/>
            <w:noWrap/>
            <w:hideMark/>
          </w:tcPr>
          <w:p w14:paraId="2B723BD1" w14:textId="77777777" w:rsidR="00D50EA4" w:rsidRPr="00D44CBD" w:rsidRDefault="00D50EA4" w:rsidP="00D44CBD">
            <w:pPr>
              <w:suppressAutoHyphens w:val="0"/>
              <w:spacing w:before="40" w:after="40" w:line="220" w:lineRule="exact"/>
              <w:rPr>
                <w:sz w:val="18"/>
              </w:rPr>
            </w:pPr>
            <w:r w:rsidRPr="00D44CBD">
              <w:rPr>
                <w:sz w:val="18"/>
                <w:lang w:val="fr-FR"/>
              </w:rPr>
              <w:t>2007</w:t>
            </w:r>
          </w:p>
        </w:tc>
        <w:tc>
          <w:tcPr>
            <w:tcW w:w="558" w:type="dxa"/>
            <w:shd w:val="clear" w:color="auto" w:fill="auto"/>
            <w:noWrap/>
            <w:tcMar>
              <w:right w:w="57" w:type="dxa"/>
            </w:tcMar>
            <w:vAlign w:val="bottom"/>
            <w:hideMark/>
          </w:tcPr>
          <w:p w14:paraId="586D8782" w14:textId="77777777" w:rsidR="00D50EA4" w:rsidRPr="00D44CBD" w:rsidRDefault="00D50EA4" w:rsidP="00D44CBD">
            <w:pPr>
              <w:suppressAutoHyphens w:val="0"/>
              <w:spacing w:before="40" w:after="40" w:line="220" w:lineRule="exact"/>
              <w:jc w:val="right"/>
              <w:rPr>
                <w:sz w:val="18"/>
              </w:rPr>
            </w:pPr>
            <w:r w:rsidRPr="00D44CBD">
              <w:rPr>
                <w:sz w:val="18"/>
                <w:lang w:val="fr-FR"/>
              </w:rPr>
              <w:t>4</w:t>
            </w:r>
          </w:p>
        </w:tc>
        <w:tc>
          <w:tcPr>
            <w:tcW w:w="1257" w:type="dxa"/>
            <w:shd w:val="clear" w:color="auto" w:fill="auto"/>
            <w:noWrap/>
            <w:tcMar>
              <w:right w:w="57" w:type="dxa"/>
            </w:tcMar>
            <w:vAlign w:val="bottom"/>
            <w:hideMark/>
          </w:tcPr>
          <w:p w14:paraId="7CF4641C" w14:textId="77777777" w:rsidR="00D50EA4" w:rsidRPr="00D44CBD" w:rsidRDefault="00D50EA4" w:rsidP="00D44CBD">
            <w:pPr>
              <w:suppressAutoHyphens w:val="0"/>
              <w:spacing w:before="40" w:after="40" w:line="220" w:lineRule="exact"/>
              <w:jc w:val="right"/>
              <w:rPr>
                <w:sz w:val="18"/>
              </w:rPr>
            </w:pPr>
            <w:r w:rsidRPr="00D44CBD">
              <w:rPr>
                <w:sz w:val="18"/>
                <w:lang w:val="fr-FR"/>
              </w:rPr>
              <w:t>3</w:t>
            </w:r>
          </w:p>
        </w:tc>
        <w:tc>
          <w:tcPr>
            <w:tcW w:w="1470" w:type="dxa"/>
            <w:shd w:val="clear" w:color="auto" w:fill="auto"/>
            <w:noWrap/>
            <w:tcMar>
              <w:right w:w="57" w:type="dxa"/>
            </w:tcMar>
            <w:vAlign w:val="bottom"/>
            <w:hideMark/>
          </w:tcPr>
          <w:p w14:paraId="46B176DD" w14:textId="77777777" w:rsidR="00D50EA4" w:rsidRPr="00D44CBD" w:rsidRDefault="00D50EA4" w:rsidP="00D44CBD">
            <w:pPr>
              <w:suppressAutoHyphens w:val="0"/>
              <w:spacing w:before="40" w:after="40" w:line="220" w:lineRule="exact"/>
              <w:jc w:val="right"/>
              <w:rPr>
                <w:sz w:val="18"/>
              </w:rPr>
            </w:pPr>
            <w:r w:rsidRPr="00D44CBD">
              <w:rPr>
                <w:sz w:val="18"/>
                <w:lang w:val="fr-FR"/>
              </w:rPr>
              <w:t>1</w:t>
            </w:r>
          </w:p>
        </w:tc>
        <w:tc>
          <w:tcPr>
            <w:tcW w:w="1257" w:type="dxa"/>
            <w:shd w:val="clear" w:color="auto" w:fill="auto"/>
            <w:noWrap/>
            <w:tcMar>
              <w:right w:w="57" w:type="dxa"/>
            </w:tcMar>
            <w:vAlign w:val="bottom"/>
            <w:hideMark/>
          </w:tcPr>
          <w:p w14:paraId="2129DD52" w14:textId="77777777" w:rsidR="00D50EA4" w:rsidRPr="00D44CBD" w:rsidRDefault="00D50EA4" w:rsidP="00D44CBD">
            <w:pPr>
              <w:suppressAutoHyphens w:val="0"/>
              <w:spacing w:before="40" w:after="40" w:line="220" w:lineRule="exact"/>
              <w:jc w:val="right"/>
              <w:rPr>
                <w:sz w:val="18"/>
              </w:rPr>
            </w:pPr>
            <w:r w:rsidRPr="00D44CBD">
              <w:rPr>
                <w:sz w:val="18"/>
                <w:lang w:val="fr-FR"/>
              </w:rPr>
              <w:t>2</w:t>
            </w:r>
          </w:p>
        </w:tc>
        <w:tc>
          <w:tcPr>
            <w:tcW w:w="1470" w:type="dxa"/>
            <w:shd w:val="clear" w:color="auto" w:fill="auto"/>
            <w:noWrap/>
            <w:tcMar>
              <w:right w:w="57" w:type="dxa"/>
            </w:tcMar>
            <w:vAlign w:val="bottom"/>
            <w:hideMark/>
          </w:tcPr>
          <w:p w14:paraId="5E1C4EE1" w14:textId="77777777" w:rsidR="00D50EA4" w:rsidRPr="00D44CBD" w:rsidRDefault="00D50EA4" w:rsidP="00D44CBD">
            <w:pPr>
              <w:suppressAutoHyphens w:val="0"/>
              <w:spacing w:before="40" w:after="40" w:line="220" w:lineRule="exact"/>
              <w:jc w:val="right"/>
              <w:rPr>
                <w:sz w:val="18"/>
              </w:rPr>
            </w:pPr>
            <w:r w:rsidRPr="00D44CBD">
              <w:rPr>
                <w:sz w:val="18"/>
                <w:lang w:val="fr-FR"/>
              </w:rPr>
              <w:t>1</w:t>
            </w:r>
          </w:p>
        </w:tc>
      </w:tr>
      <w:tr w:rsidR="00D44CBD" w:rsidRPr="00D44CBD" w14:paraId="147B8FF1" w14:textId="77777777" w:rsidTr="00D44CBD">
        <w:tc>
          <w:tcPr>
            <w:tcW w:w="1358" w:type="dxa"/>
            <w:shd w:val="clear" w:color="auto" w:fill="auto"/>
            <w:noWrap/>
            <w:hideMark/>
          </w:tcPr>
          <w:p w14:paraId="64457DB0" w14:textId="77777777" w:rsidR="00D50EA4" w:rsidRPr="00D44CBD" w:rsidRDefault="00D50EA4" w:rsidP="00D44CBD">
            <w:pPr>
              <w:suppressAutoHyphens w:val="0"/>
              <w:spacing w:before="40" w:after="40" w:line="220" w:lineRule="exact"/>
              <w:rPr>
                <w:sz w:val="18"/>
              </w:rPr>
            </w:pPr>
            <w:r w:rsidRPr="00D44CBD">
              <w:rPr>
                <w:sz w:val="18"/>
                <w:lang w:val="fr-FR"/>
              </w:rPr>
              <w:t>2008</w:t>
            </w:r>
          </w:p>
        </w:tc>
        <w:tc>
          <w:tcPr>
            <w:tcW w:w="558" w:type="dxa"/>
            <w:shd w:val="clear" w:color="auto" w:fill="auto"/>
            <w:noWrap/>
            <w:tcMar>
              <w:right w:w="57" w:type="dxa"/>
            </w:tcMar>
            <w:vAlign w:val="bottom"/>
            <w:hideMark/>
          </w:tcPr>
          <w:p w14:paraId="58F3C23F" w14:textId="77777777" w:rsidR="00D50EA4" w:rsidRPr="00D44CBD" w:rsidRDefault="00D50EA4" w:rsidP="00D44CBD">
            <w:pPr>
              <w:suppressAutoHyphens w:val="0"/>
              <w:spacing w:before="40" w:after="40" w:line="220" w:lineRule="exact"/>
              <w:jc w:val="right"/>
              <w:rPr>
                <w:sz w:val="18"/>
              </w:rPr>
            </w:pPr>
            <w:r w:rsidRPr="00D44CBD">
              <w:rPr>
                <w:sz w:val="18"/>
                <w:lang w:val="fr-FR"/>
              </w:rPr>
              <w:t>4</w:t>
            </w:r>
          </w:p>
        </w:tc>
        <w:tc>
          <w:tcPr>
            <w:tcW w:w="1257" w:type="dxa"/>
            <w:shd w:val="clear" w:color="auto" w:fill="auto"/>
            <w:noWrap/>
            <w:tcMar>
              <w:right w:w="57" w:type="dxa"/>
            </w:tcMar>
            <w:vAlign w:val="bottom"/>
            <w:hideMark/>
          </w:tcPr>
          <w:p w14:paraId="1A6FC7A7" w14:textId="77777777" w:rsidR="00D50EA4" w:rsidRPr="00D44CBD" w:rsidRDefault="00D50EA4" w:rsidP="00D44CBD">
            <w:pPr>
              <w:suppressAutoHyphens w:val="0"/>
              <w:spacing w:before="40" w:after="40" w:line="220" w:lineRule="exact"/>
              <w:jc w:val="right"/>
              <w:rPr>
                <w:sz w:val="18"/>
              </w:rPr>
            </w:pPr>
            <w:r w:rsidRPr="00D44CBD">
              <w:rPr>
                <w:sz w:val="18"/>
                <w:lang w:val="fr-FR"/>
              </w:rPr>
              <w:t>3</w:t>
            </w:r>
          </w:p>
        </w:tc>
        <w:tc>
          <w:tcPr>
            <w:tcW w:w="1470" w:type="dxa"/>
            <w:shd w:val="clear" w:color="auto" w:fill="auto"/>
            <w:noWrap/>
            <w:tcMar>
              <w:right w:w="57" w:type="dxa"/>
            </w:tcMar>
            <w:vAlign w:val="bottom"/>
            <w:hideMark/>
          </w:tcPr>
          <w:p w14:paraId="4D4B0033" w14:textId="77777777" w:rsidR="00D50EA4" w:rsidRPr="00D44CBD" w:rsidRDefault="00D50EA4" w:rsidP="00D44CBD">
            <w:pPr>
              <w:suppressAutoHyphens w:val="0"/>
              <w:spacing w:before="40" w:after="40" w:line="220" w:lineRule="exact"/>
              <w:jc w:val="right"/>
              <w:rPr>
                <w:sz w:val="18"/>
              </w:rPr>
            </w:pPr>
            <w:r w:rsidRPr="00D44CBD">
              <w:rPr>
                <w:sz w:val="18"/>
                <w:lang w:val="fr-FR"/>
              </w:rPr>
              <w:t>1</w:t>
            </w:r>
          </w:p>
        </w:tc>
        <w:tc>
          <w:tcPr>
            <w:tcW w:w="1257" w:type="dxa"/>
            <w:shd w:val="clear" w:color="auto" w:fill="auto"/>
            <w:noWrap/>
            <w:tcMar>
              <w:right w:w="57" w:type="dxa"/>
            </w:tcMar>
            <w:vAlign w:val="bottom"/>
            <w:hideMark/>
          </w:tcPr>
          <w:p w14:paraId="515376A6" w14:textId="77777777" w:rsidR="00D50EA4" w:rsidRPr="00D44CBD" w:rsidRDefault="00D50EA4" w:rsidP="00D44CBD">
            <w:pPr>
              <w:suppressAutoHyphens w:val="0"/>
              <w:spacing w:before="40" w:after="40" w:line="220" w:lineRule="exact"/>
              <w:jc w:val="right"/>
              <w:rPr>
                <w:sz w:val="18"/>
              </w:rPr>
            </w:pPr>
            <w:r w:rsidRPr="00D44CBD">
              <w:rPr>
                <w:sz w:val="18"/>
                <w:lang w:val="fr-FR"/>
              </w:rPr>
              <w:t>2</w:t>
            </w:r>
          </w:p>
        </w:tc>
        <w:tc>
          <w:tcPr>
            <w:tcW w:w="1470" w:type="dxa"/>
            <w:shd w:val="clear" w:color="auto" w:fill="auto"/>
            <w:noWrap/>
            <w:tcMar>
              <w:right w:w="57" w:type="dxa"/>
            </w:tcMar>
            <w:vAlign w:val="bottom"/>
            <w:hideMark/>
          </w:tcPr>
          <w:p w14:paraId="09FB9B25" w14:textId="77777777" w:rsidR="00D50EA4" w:rsidRPr="00D44CBD" w:rsidRDefault="00D50EA4" w:rsidP="00D44CBD">
            <w:pPr>
              <w:suppressAutoHyphens w:val="0"/>
              <w:spacing w:before="40" w:after="40" w:line="220" w:lineRule="exact"/>
              <w:jc w:val="right"/>
              <w:rPr>
                <w:sz w:val="18"/>
              </w:rPr>
            </w:pPr>
            <w:r w:rsidRPr="00D44CBD">
              <w:rPr>
                <w:sz w:val="18"/>
                <w:lang w:val="fr-FR"/>
              </w:rPr>
              <w:t>1</w:t>
            </w:r>
          </w:p>
        </w:tc>
      </w:tr>
      <w:tr w:rsidR="00D44CBD" w:rsidRPr="00D44CBD" w14:paraId="2C08737B" w14:textId="77777777" w:rsidTr="00D44CBD">
        <w:tc>
          <w:tcPr>
            <w:tcW w:w="1358" w:type="dxa"/>
            <w:shd w:val="clear" w:color="auto" w:fill="auto"/>
            <w:noWrap/>
            <w:hideMark/>
          </w:tcPr>
          <w:p w14:paraId="634DDE8D" w14:textId="77777777" w:rsidR="00D50EA4" w:rsidRPr="00D44CBD" w:rsidRDefault="00D50EA4" w:rsidP="00D44CBD">
            <w:pPr>
              <w:suppressAutoHyphens w:val="0"/>
              <w:spacing w:before="40" w:after="40" w:line="220" w:lineRule="exact"/>
              <w:rPr>
                <w:sz w:val="18"/>
              </w:rPr>
            </w:pPr>
            <w:r w:rsidRPr="00D44CBD">
              <w:rPr>
                <w:sz w:val="18"/>
                <w:lang w:val="fr-FR"/>
              </w:rPr>
              <w:t>2009</w:t>
            </w:r>
          </w:p>
        </w:tc>
        <w:tc>
          <w:tcPr>
            <w:tcW w:w="558" w:type="dxa"/>
            <w:shd w:val="clear" w:color="auto" w:fill="auto"/>
            <w:noWrap/>
            <w:tcMar>
              <w:right w:w="57" w:type="dxa"/>
            </w:tcMar>
            <w:vAlign w:val="bottom"/>
            <w:hideMark/>
          </w:tcPr>
          <w:p w14:paraId="3D5FA46F" w14:textId="77777777" w:rsidR="00D50EA4" w:rsidRPr="00D44CBD" w:rsidRDefault="00D50EA4" w:rsidP="00D44CBD">
            <w:pPr>
              <w:suppressAutoHyphens w:val="0"/>
              <w:spacing w:before="40" w:after="40" w:line="220" w:lineRule="exact"/>
              <w:jc w:val="right"/>
              <w:rPr>
                <w:sz w:val="18"/>
              </w:rPr>
            </w:pPr>
            <w:r w:rsidRPr="00D44CBD">
              <w:rPr>
                <w:sz w:val="18"/>
                <w:lang w:val="fr-FR"/>
              </w:rPr>
              <w:t>6</w:t>
            </w:r>
          </w:p>
        </w:tc>
        <w:tc>
          <w:tcPr>
            <w:tcW w:w="1257" w:type="dxa"/>
            <w:shd w:val="clear" w:color="auto" w:fill="auto"/>
            <w:noWrap/>
            <w:tcMar>
              <w:right w:w="57" w:type="dxa"/>
            </w:tcMar>
            <w:vAlign w:val="bottom"/>
            <w:hideMark/>
          </w:tcPr>
          <w:p w14:paraId="19340EAB" w14:textId="77777777" w:rsidR="00D50EA4" w:rsidRPr="00D44CBD" w:rsidRDefault="00D50EA4" w:rsidP="00D44CBD">
            <w:pPr>
              <w:suppressAutoHyphens w:val="0"/>
              <w:spacing w:before="40" w:after="40" w:line="220" w:lineRule="exact"/>
              <w:jc w:val="right"/>
              <w:rPr>
                <w:sz w:val="18"/>
              </w:rPr>
            </w:pPr>
            <w:r w:rsidRPr="00D44CBD">
              <w:rPr>
                <w:sz w:val="18"/>
                <w:lang w:val="fr-FR"/>
              </w:rPr>
              <w:t>4</w:t>
            </w:r>
          </w:p>
        </w:tc>
        <w:tc>
          <w:tcPr>
            <w:tcW w:w="1470" w:type="dxa"/>
            <w:shd w:val="clear" w:color="auto" w:fill="auto"/>
            <w:noWrap/>
            <w:tcMar>
              <w:right w:w="57" w:type="dxa"/>
            </w:tcMar>
            <w:vAlign w:val="bottom"/>
            <w:hideMark/>
          </w:tcPr>
          <w:p w14:paraId="7D236F83" w14:textId="77777777" w:rsidR="00D50EA4" w:rsidRPr="00D44CBD" w:rsidRDefault="00D50EA4" w:rsidP="00D44CBD">
            <w:pPr>
              <w:suppressAutoHyphens w:val="0"/>
              <w:spacing w:before="40" w:after="40" w:line="220" w:lineRule="exact"/>
              <w:jc w:val="right"/>
              <w:rPr>
                <w:sz w:val="18"/>
              </w:rPr>
            </w:pPr>
            <w:r w:rsidRPr="00D44CBD">
              <w:rPr>
                <w:sz w:val="18"/>
                <w:lang w:val="fr-FR"/>
              </w:rPr>
              <w:t>2</w:t>
            </w:r>
          </w:p>
        </w:tc>
        <w:tc>
          <w:tcPr>
            <w:tcW w:w="1257" w:type="dxa"/>
            <w:shd w:val="clear" w:color="auto" w:fill="auto"/>
            <w:noWrap/>
            <w:tcMar>
              <w:right w:w="57" w:type="dxa"/>
            </w:tcMar>
            <w:vAlign w:val="bottom"/>
            <w:hideMark/>
          </w:tcPr>
          <w:p w14:paraId="5379FA09" w14:textId="77777777" w:rsidR="00D50EA4" w:rsidRPr="00D44CBD" w:rsidRDefault="00D50EA4" w:rsidP="00D44CBD">
            <w:pPr>
              <w:suppressAutoHyphens w:val="0"/>
              <w:spacing w:before="40" w:after="40" w:line="220" w:lineRule="exact"/>
              <w:jc w:val="right"/>
              <w:rPr>
                <w:sz w:val="18"/>
              </w:rPr>
            </w:pPr>
            <w:r w:rsidRPr="00D44CBD">
              <w:rPr>
                <w:sz w:val="18"/>
                <w:lang w:val="fr-FR"/>
              </w:rPr>
              <w:t>2</w:t>
            </w:r>
          </w:p>
        </w:tc>
        <w:tc>
          <w:tcPr>
            <w:tcW w:w="1470" w:type="dxa"/>
            <w:shd w:val="clear" w:color="auto" w:fill="auto"/>
            <w:noWrap/>
            <w:tcMar>
              <w:right w:w="57" w:type="dxa"/>
            </w:tcMar>
            <w:vAlign w:val="bottom"/>
            <w:hideMark/>
          </w:tcPr>
          <w:p w14:paraId="097A1872" w14:textId="77777777" w:rsidR="00D50EA4" w:rsidRPr="00D44CBD" w:rsidRDefault="00D50EA4" w:rsidP="00D44CBD">
            <w:pPr>
              <w:suppressAutoHyphens w:val="0"/>
              <w:spacing w:before="40" w:after="40" w:line="220" w:lineRule="exact"/>
              <w:jc w:val="right"/>
              <w:rPr>
                <w:sz w:val="18"/>
              </w:rPr>
            </w:pPr>
            <w:r w:rsidRPr="00D44CBD">
              <w:rPr>
                <w:sz w:val="18"/>
                <w:lang w:val="fr-FR"/>
              </w:rPr>
              <w:t>2</w:t>
            </w:r>
          </w:p>
        </w:tc>
      </w:tr>
      <w:tr w:rsidR="00D44CBD" w:rsidRPr="00D44CBD" w14:paraId="107332E0" w14:textId="77777777" w:rsidTr="00D44CBD">
        <w:tc>
          <w:tcPr>
            <w:tcW w:w="1358" w:type="dxa"/>
            <w:shd w:val="clear" w:color="auto" w:fill="auto"/>
            <w:noWrap/>
            <w:hideMark/>
          </w:tcPr>
          <w:p w14:paraId="5B42F3A6" w14:textId="77777777" w:rsidR="00D50EA4" w:rsidRPr="00D44CBD" w:rsidRDefault="00D50EA4" w:rsidP="00D44CBD">
            <w:pPr>
              <w:suppressAutoHyphens w:val="0"/>
              <w:spacing w:before="40" w:after="40" w:line="220" w:lineRule="exact"/>
              <w:rPr>
                <w:sz w:val="18"/>
              </w:rPr>
            </w:pPr>
            <w:r w:rsidRPr="00D44CBD">
              <w:rPr>
                <w:sz w:val="18"/>
                <w:lang w:val="fr-FR"/>
              </w:rPr>
              <w:t>2010</w:t>
            </w:r>
          </w:p>
        </w:tc>
        <w:tc>
          <w:tcPr>
            <w:tcW w:w="558" w:type="dxa"/>
            <w:shd w:val="clear" w:color="auto" w:fill="auto"/>
            <w:noWrap/>
            <w:tcMar>
              <w:right w:w="57" w:type="dxa"/>
            </w:tcMar>
            <w:vAlign w:val="bottom"/>
            <w:hideMark/>
          </w:tcPr>
          <w:p w14:paraId="328A0976" w14:textId="77777777" w:rsidR="00D50EA4" w:rsidRPr="00D44CBD" w:rsidRDefault="00D50EA4" w:rsidP="00D44CBD">
            <w:pPr>
              <w:suppressAutoHyphens w:val="0"/>
              <w:spacing w:before="40" w:after="40" w:line="220" w:lineRule="exact"/>
              <w:jc w:val="right"/>
              <w:rPr>
                <w:sz w:val="18"/>
              </w:rPr>
            </w:pPr>
            <w:r w:rsidRPr="00D44CBD">
              <w:rPr>
                <w:sz w:val="18"/>
                <w:lang w:val="fr-FR"/>
              </w:rPr>
              <w:t>21</w:t>
            </w:r>
          </w:p>
        </w:tc>
        <w:tc>
          <w:tcPr>
            <w:tcW w:w="1257" w:type="dxa"/>
            <w:shd w:val="clear" w:color="auto" w:fill="auto"/>
            <w:noWrap/>
            <w:tcMar>
              <w:right w:w="57" w:type="dxa"/>
            </w:tcMar>
            <w:vAlign w:val="bottom"/>
            <w:hideMark/>
          </w:tcPr>
          <w:p w14:paraId="7499CBC1" w14:textId="77777777" w:rsidR="00D50EA4" w:rsidRPr="00D44CBD" w:rsidRDefault="00D50EA4" w:rsidP="00D44CBD">
            <w:pPr>
              <w:suppressAutoHyphens w:val="0"/>
              <w:spacing w:before="40" w:after="40" w:line="220" w:lineRule="exact"/>
              <w:jc w:val="right"/>
              <w:rPr>
                <w:sz w:val="18"/>
              </w:rPr>
            </w:pPr>
            <w:r w:rsidRPr="00D44CBD">
              <w:rPr>
                <w:sz w:val="18"/>
                <w:lang w:val="fr-FR"/>
              </w:rPr>
              <w:t>21</w:t>
            </w:r>
          </w:p>
        </w:tc>
        <w:tc>
          <w:tcPr>
            <w:tcW w:w="1470" w:type="dxa"/>
            <w:shd w:val="clear" w:color="auto" w:fill="auto"/>
            <w:noWrap/>
            <w:tcMar>
              <w:right w:w="57" w:type="dxa"/>
            </w:tcMar>
            <w:vAlign w:val="bottom"/>
            <w:hideMark/>
          </w:tcPr>
          <w:p w14:paraId="4B2AADCA"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c>
          <w:tcPr>
            <w:tcW w:w="1257" w:type="dxa"/>
            <w:shd w:val="clear" w:color="auto" w:fill="auto"/>
            <w:noWrap/>
            <w:tcMar>
              <w:right w:w="57" w:type="dxa"/>
            </w:tcMar>
            <w:vAlign w:val="bottom"/>
            <w:hideMark/>
          </w:tcPr>
          <w:p w14:paraId="3F59EFD5" w14:textId="77777777" w:rsidR="00D50EA4" w:rsidRPr="00D44CBD" w:rsidRDefault="00D50EA4" w:rsidP="00D44CBD">
            <w:pPr>
              <w:suppressAutoHyphens w:val="0"/>
              <w:spacing w:before="40" w:after="40" w:line="220" w:lineRule="exact"/>
              <w:jc w:val="right"/>
              <w:rPr>
                <w:sz w:val="18"/>
              </w:rPr>
            </w:pPr>
            <w:r w:rsidRPr="00D44CBD">
              <w:rPr>
                <w:sz w:val="18"/>
                <w:lang w:val="fr-FR"/>
              </w:rPr>
              <w:t>20</w:t>
            </w:r>
          </w:p>
        </w:tc>
        <w:tc>
          <w:tcPr>
            <w:tcW w:w="1470" w:type="dxa"/>
            <w:shd w:val="clear" w:color="auto" w:fill="auto"/>
            <w:noWrap/>
            <w:tcMar>
              <w:right w:w="57" w:type="dxa"/>
            </w:tcMar>
            <w:vAlign w:val="bottom"/>
            <w:hideMark/>
          </w:tcPr>
          <w:p w14:paraId="785282DC"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598CB6E1" w14:textId="77777777" w:rsidTr="00D44CBD">
        <w:tc>
          <w:tcPr>
            <w:tcW w:w="1358" w:type="dxa"/>
            <w:shd w:val="clear" w:color="auto" w:fill="auto"/>
            <w:noWrap/>
            <w:hideMark/>
          </w:tcPr>
          <w:p w14:paraId="2E738614" w14:textId="77777777" w:rsidR="00D50EA4" w:rsidRPr="00D44CBD" w:rsidRDefault="00D50EA4" w:rsidP="00D44CBD">
            <w:pPr>
              <w:suppressAutoHyphens w:val="0"/>
              <w:spacing w:before="40" w:after="40" w:line="220" w:lineRule="exact"/>
              <w:rPr>
                <w:sz w:val="18"/>
              </w:rPr>
            </w:pPr>
            <w:r w:rsidRPr="00D44CBD">
              <w:rPr>
                <w:sz w:val="18"/>
                <w:lang w:val="fr-FR"/>
              </w:rPr>
              <w:t>2011</w:t>
            </w:r>
          </w:p>
        </w:tc>
        <w:tc>
          <w:tcPr>
            <w:tcW w:w="558" w:type="dxa"/>
            <w:shd w:val="clear" w:color="auto" w:fill="auto"/>
            <w:noWrap/>
            <w:tcMar>
              <w:right w:w="57" w:type="dxa"/>
            </w:tcMar>
            <w:vAlign w:val="bottom"/>
            <w:hideMark/>
          </w:tcPr>
          <w:p w14:paraId="20EB8AC7" w14:textId="77777777" w:rsidR="00D50EA4" w:rsidRPr="00D44CBD" w:rsidRDefault="00D50EA4" w:rsidP="00D44CBD">
            <w:pPr>
              <w:suppressAutoHyphens w:val="0"/>
              <w:spacing w:before="40" w:after="40" w:line="220" w:lineRule="exact"/>
              <w:jc w:val="right"/>
              <w:rPr>
                <w:sz w:val="18"/>
              </w:rPr>
            </w:pPr>
            <w:r w:rsidRPr="00D44CBD">
              <w:rPr>
                <w:sz w:val="18"/>
                <w:lang w:val="fr-FR"/>
              </w:rPr>
              <w:t>11</w:t>
            </w:r>
          </w:p>
        </w:tc>
        <w:tc>
          <w:tcPr>
            <w:tcW w:w="1257" w:type="dxa"/>
            <w:shd w:val="clear" w:color="auto" w:fill="auto"/>
            <w:noWrap/>
            <w:tcMar>
              <w:right w:w="57" w:type="dxa"/>
            </w:tcMar>
            <w:vAlign w:val="bottom"/>
            <w:hideMark/>
          </w:tcPr>
          <w:p w14:paraId="0737C226" w14:textId="77777777" w:rsidR="00D50EA4" w:rsidRPr="00D44CBD" w:rsidRDefault="00D50EA4" w:rsidP="00D44CBD">
            <w:pPr>
              <w:suppressAutoHyphens w:val="0"/>
              <w:spacing w:before="40" w:after="40" w:line="220" w:lineRule="exact"/>
              <w:jc w:val="right"/>
              <w:rPr>
                <w:sz w:val="18"/>
              </w:rPr>
            </w:pPr>
            <w:r w:rsidRPr="00D44CBD">
              <w:rPr>
                <w:sz w:val="18"/>
                <w:lang w:val="fr-FR"/>
              </w:rPr>
              <w:t>11</w:t>
            </w:r>
          </w:p>
        </w:tc>
        <w:tc>
          <w:tcPr>
            <w:tcW w:w="1470" w:type="dxa"/>
            <w:shd w:val="clear" w:color="auto" w:fill="auto"/>
            <w:noWrap/>
            <w:tcMar>
              <w:right w:w="57" w:type="dxa"/>
            </w:tcMar>
            <w:vAlign w:val="bottom"/>
            <w:hideMark/>
          </w:tcPr>
          <w:p w14:paraId="011FD4B8"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c>
          <w:tcPr>
            <w:tcW w:w="1257" w:type="dxa"/>
            <w:shd w:val="clear" w:color="auto" w:fill="auto"/>
            <w:noWrap/>
            <w:tcMar>
              <w:right w:w="57" w:type="dxa"/>
            </w:tcMar>
            <w:vAlign w:val="bottom"/>
            <w:hideMark/>
          </w:tcPr>
          <w:p w14:paraId="3D305110" w14:textId="77777777" w:rsidR="00D50EA4" w:rsidRPr="00D44CBD" w:rsidRDefault="00D50EA4" w:rsidP="00D44CBD">
            <w:pPr>
              <w:suppressAutoHyphens w:val="0"/>
              <w:spacing w:before="40" w:after="40" w:line="220" w:lineRule="exact"/>
              <w:jc w:val="right"/>
              <w:rPr>
                <w:sz w:val="18"/>
              </w:rPr>
            </w:pPr>
            <w:r w:rsidRPr="00D44CBD">
              <w:rPr>
                <w:sz w:val="18"/>
                <w:lang w:val="fr-FR"/>
              </w:rPr>
              <w:t>7</w:t>
            </w:r>
          </w:p>
        </w:tc>
        <w:tc>
          <w:tcPr>
            <w:tcW w:w="1470" w:type="dxa"/>
            <w:shd w:val="clear" w:color="auto" w:fill="auto"/>
            <w:noWrap/>
            <w:tcMar>
              <w:right w:w="57" w:type="dxa"/>
            </w:tcMar>
            <w:vAlign w:val="bottom"/>
            <w:hideMark/>
          </w:tcPr>
          <w:p w14:paraId="01A2B1D4"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289B876C" w14:textId="77777777" w:rsidTr="00D44CBD">
        <w:tc>
          <w:tcPr>
            <w:tcW w:w="1358" w:type="dxa"/>
            <w:shd w:val="clear" w:color="auto" w:fill="auto"/>
            <w:noWrap/>
            <w:hideMark/>
          </w:tcPr>
          <w:p w14:paraId="0650BDAB" w14:textId="77777777" w:rsidR="00D50EA4" w:rsidRPr="00D44CBD" w:rsidRDefault="00D50EA4" w:rsidP="00D44CBD">
            <w:pPr>
              <w:suppressAutoHyphens w:val="0"/>
              <w:spacing w:before="40" w:after="40" w:line="220" w:lineRule="exact"/>
              <w:rPr>
                <w:sz w:val="18"/>
              </w:rPr>
            </w:pPr>
            <w:r w:rsidRPr="00D44CBD">
              <w:rPr>
                <w:sz w:val="18"/>
                <w:lang w:val="fr-FR"/>
              </w:rPr>
              <w:t>2012</w:t>
            </w:r>
          </w:p>
        </w:tc>
        <w:tc>
          <w:tcPr>
            <w:tcW w:w="558" w:type="dxa"/>
            <w:shd w:val="clear" w:color="auto" w:fill="auto"/>
            <w:noWrap/>
            <w:tcMar>
              <w:right w:w="57" w:type="dxa"/>
            </w:tcMar>
            <w:vAlign w:val="bottom"/>
            <w:hideMark/>
          </w:tcPr>
          <w:p w14:paraId="62890596" w14:textId="77777777" w:rsidR="00D50EA4" w:rsidRPr="00D44CBD" w:rsidRDefault="00D50EA4" w:rsidP="00D44CBD">
            <w:pPr>
              <w:suppressAutoHyphens w:val="0"/>
              <w:spacing w:before="40" w:after="40" w:line="220" w:lineRule="exact"/>
              <w:jc w:val="right"/>
              <w:rPr>
                <w:sz w:val="18"/>
              </w:rPr>
            </w:pPr>
            <w:r w:rsidRPr="00D44CBD">
              <w:rPr>
                <w:sz w:val="18"/>
                <w:lang w:val="fr-FR"/>
              </w:rPr>
              <w:t>12</w:t>
            </w:r>
          </w:p>
        </w:tc>
        <w:tc>
          <w:tcPr>
            <w:tcW w:w="1257" w:type="dxa"/>
            <w:shd w:val="clear" w:color="auto" w:fill="auto"/>
            <w:noWrap/>
            <w:tcMar>
              <w:right w:w="57" w:type="dxa"/>
            </w:tcMar>
            <w:vAlign w:val="bottom"/>
            <w:hideMark/>
          </w:tcPr>
          <w:p w14:paraId="3DA83BBC" w14:textId="77777777" w:rsidR="00D50EA4" w:rsidRPr="00D44CBD" w:rsidRDefault="00D50EA4" w:rsidP="00D44CBD">
            <w:pPr>
              <w:suppressAutoHyphens w:val="0"/>
              <w:spacing w:before="40" w:after="40" w:line="220" w:lineRule="exact"/>
              <w:jc w:val="right"/>
              <w:rPr>
                <w:sz w:val="18"/>
              </w:rPr>
            </w:pPr>
            <w:r w:rsidRPr="00D44CBD">
              <w:rPr>
                <w:sz w:val="18"/>
                <w:lang w:val="fr-FR"/>
              </w:rPr>
              <w:t>12</w:t>
            </w:r>
          </w:p>
        </w:tc>
        <w:tc>
          <w:tcPr>
            <w:tcW w:w="1470" w:type="dxa"/>
            <w:shd w:val="clear" w:color="auto" w:fill="auto"/>
            <w:noWrap/>
            <w:tcMar>
              <w:right w:w="57" w:type="dxa"/>
            </w:tcMar>
            <w:vAlign w:val="bottom"/>
            <w:hideMark/>
          </w:tcPr>
          <w:p w14:paraId="7A0878E1"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c>
          <w:tcPr>
            <w:tcW w:w="1257" w:type="dxa"/>
            <w:shd w:val="clear" w:color="auto" w:fill="auto"/>
            <w:noWrap/>
            <w:tcMar>
              <w:right w:w="57" w:type="dxa"/>
            </w:tcMar>
            <w:vAlign w:val="bottom"/>
            <w:hideMark/>
          </w:tcPr>
          <w:p w14:paraId="32124AEC" w14:textId="77777777" w:rsidR="00D50EA4" w:rsidRPr="00D44CBD" w:rsidRDefault="00D50EA4" w:rsidP="00D44CBD">
            <w:pPr>
              <w:suppressAutoHyphens w:val="0"/>
              <w:spacing w:before="40" w:after="40" w:line="220" w:lineRule="exact"/>
              <w:jc w:val="right"/>
              <w:rPr>
                <w:sz w:val="18"/>
              </w:rPr>
            </w:pPr>
            <w:r w:rsidRPr="00D44CBD">
              <w:rPr>
                <w:sz w:val="18"/>
                <w:lang w:val="fr-FR"/>
              </w:rPr>
              <w:t>3</w:t>
            </w:r>
          </w:p>
        </w:tc>
        <w:tc>
          <w:tcPr>
            <w:tcW w:w="1470" w:type="dxa"/>
            <w:shd w:val="clear" w:color="auto" w:fill="auto"/>
            <w:noWrap/>
            <w:tcMar>
              <w:right w:w="57" w:type="dxa"/>
            </w:tcMar>
            <w:vAlign w:val="bottom"/>
            <w:hideMark/>
          </w:tcPr>
          <w:p w14:paraId="02D10AE4"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045E0526" w14:textId="77777777" w:rsidTr="00D44CBD">
        <w:tc>
          <w:tcPr>
            <w:tcW w:w="1358" w:type="dxa"/>
            <w:shd w:val="clear" w:color="auto" w:fill="auto"/>
            <w:noWrap/>
            <w:hideMark/>
          </w:tcPr>
          <w:p w14:paraId="71A715B9" w14:textId="77777777" w:rsidR="00D50EA4" w:rsidRPr="00D44CBD" w:rsidRDefault="00D50EA4" w:rsidP="00D44CBD">
            <w:pPr>
              <w:suppressAutoHyphens w:val="0"/>
              <w:spacing w:before="40" w:after="40" w:line="220" w:lineRule="exact"/>
              <w:rPr>
                <w:sz w:val="18"/>
              </w:rPr>
            </w:pPr>
            <w:r w:rsidRPr="00D44CBD">
              <w:rPr>
                <w:sz w:val="18"/>
                <w:lang w:val="fr-FR"/>
              </w:rPr>
              <w:t>2013</w:t>
            </w:r>
          </w:p>
        </w:tc>
        <w:tc>
          <w:tcPr>
            <w:tcW w:w="558" w:type="dxa"/>
            <w:shd w:val="clear" w:color="auto" w:fill="auto"/>
            <w:noWrap/>
            <w:tcMar>
              <w:right w:w="57" w:type="dxa"/>
            </w:tcMar>
            <w:vAlign w:val="bottom"/>
            <w:hideMark/>
          </w:tcPr>
          <w:p w14:paraId="31F942BC" w14:textId="77777777" w:rsidR="00D50EA4" w:rsidRPr="00D44CBD" w:rsidRDefault="00D50EA4" w:rsidP="00D44CBD">
            <w:pPr>
              <w:suppressAutoHyphens w:val="0"/>
              <w:spacing w:before="40" w:after="40" w:line="220" w:lineRule="exact"/>
              <w:jc w:val="right"/>
              <w:rPr>
                <w:sz w:val="18"/>
              </w:rPr>
            </w:pPr>
            <w:r w:rsidRPr="00D44CBD">
              <w:rPr>
                <w:sz w:val="18"/>
                <w:lang w:val="fr-FR"/>
              </w:rPr>
              <w:t>11</w:t>
            </w:r>
          </w:p>
        </w:tc>
        <w:tc>
          <w:tcPr>
            <w:tcW w:w="1257" w:type="dxa"/>
            <w:shd w:val="clear" w:color="auto" w:fill="auto"/>
            <w:noWrap/>
            <w:tcMar>
              <w:right w:w="57" w:type="dxa"/>
            </w:tcMar>
            <w:vAlign w:val="bottom"/>
            <w:hideMark/>
          </w:tcPr>
          <w:p w14:paraId="4281E8C2" w14:textId="77777777" w:rsidR="00D50EA4" w:rsidRPr="00D44CBD" w:rsidRDefault="00D50EA4" w:rsidP="00D44CBD">
            <w:pPr>
              <w:suppressAutoHyphens w:val="0"/>
              <w:spacing w:before="40" w:after="40" w:line="220" w:lineRule="exact"/>
              <w:jc w:val="right"/>
              <w:rPr>
                <w:sz w:val="18"/>
              </w:rPr>
            </w:pPr>
            <w:r w:rsidRPr="00D44CBD">
              <w:rPr>
                <w:sz w:val="18"/>
                <w:lang w:val="fr-FR"/>
              </w:rPr>
              <w:t>11</w:t>
            </w:r>
          </w:p>
        </w:tc>
        <w:tc>
          <w:tcPr>
            <w:tcW w:w="1470" w:type="dxa"/>
            <w:shd w:val="clear" w:color="auto" w:fill="auto"/>
            <w:noWrap/>
            <w:tcMar>
              <w:right w:w="57" w:type="dxa"/>
            </w:tcMar>
            <w:vAlign w:val="bottom"/>
            <w:hideMark/>
          </w:tcPr>
          <w:p w14:paraId="0CCB38BD"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c>
          <w:tcPr>
            <w:tcW w:w="1257" w:type="dxa"/>
            <w:shd w:val="clear" w:color="auto" w:fill="auto"/>
            <w:noWrap/>
            <w:tcMar>
              <w:right w:w="57" w:type="dxa"/>
            </w:tcMar>
            <w:vAlign w:val="bottom"/>
            <w:hideMark/>
          </w:tcPr>
          <w:p w14:paraId="6B4C7177" w14:textId="77777777" w:rsidR="00D50EA4" w:rsidRPr="00D44CBD" w:rsidRDefault="00D50EA4" w:rsidP="00D44CBD">
            <w:pPr>
              <w:suppressAutoHyphens w:val="0"/>
              <w:spacing w:before="40" w:after="40" w:line="220" w:lineRule="exact"/>
              <w:jc w:val="right"/>
              <w:rPr>
                <w:sz w:val="18"/>
              </w:rPr>
            </w:pPr>
            <w:r w:rsidRPr="00D44CBD">
              <w:rPr>
                <w:sz w:val="18"/>
                <w:lang w:val="fr-FR"/>
              </w:rPr>
              <w:t>8</w:t>
            </w:r>
          </w:p>
        </w:tc>
        <w:tc>
          <w:tcPr>
            <w:tcW w:w="1470" w:type="dxa"/>
            <w:shd w:val="clear" w:color="auto" w:fill="auto"/>
            <w:noWrap/>
            <w:tcMar>
              <w:right w:w="57" w:type="dxa"/>
            </w:tcMar>
            <w:vAlign w:val="bottom"/>
            <w:hideMark/>
          </w:tcPr>
          <w:p w14:paraId="6EA9D505"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79A6E693" w14:textId="77777777" w:rsidTr="00D44CBD">
        <w:tc>
          <w:tcPr>
            <w:tcW w:w="1358" w:type="dxa"/>
            <w:shd w:val="clear" w:color="auto" w:fill="auto"/>
            <w:noWrap/>
            <w:hideMark/>
          </w:tcPr>
          <w:p w14:paraId="25F83EAD" w14:textId="77777777" w:rsidR="00D50EA4" w:rsidRPr="00D44CBD" w:rsidRDefault="00D50EA4" w:rsidP="00D44CBD">
            <w:pPr>
              <w:suppressAutoHyphens w:val="0"/>
              <w:spacing w:before="40" w:after="40" w:line="220" w:lineRule="exact"/>
              <w:rPr>
                <w:sz w:val="18"/>
              </w:rPr>
            </w:pPr>
            <w:r w:rsidRPr="00D44CBD">
              <w:rPr>
                <w:sz w:val="18"/>
                <w:lang w:val="fr-FR"/>
              </w:rPr>
              <w:t>2014</w:t>
            </w:r>
          </w:p>
        </w:tc>
        <w:tc>
          <w:tcPr>
            <w:tcW w:w="558" w:type="dxa"/>
            <w:shd w:val="clear" w:color="auto" w:fill="auto"/>
            <w:noWrap/>
            <w:tcMar>
              <w:right w:w="57" w:type="dxa"/>
            </w:tcMar>
            <w:vAlign w:val="bottom"/>
            <w:hideMark/>
          </w:tcPr>
          <w:p w14:paraId="3F892B58" w14:textId="77777777" w:rsidR="00D50EA4" w:rsidRPr="00D44CBD" w:rsidRDefault="00D50EA4" w:rsidP="00D44CBD">
            <w:pPr>
              <w:suppressAutoHyphens w:val="0"/>
              <w:spacing w:before="40" w:after="40" w:line="220" w:lineRule="exact"/>
              <w:jc w:val="right"/>
              <w:rPr>
                <w:sz w:val="18"/>
              </w:rPr>
            </w:pPr>
            <w:r w:rsidRPr="00D44CBD">
              <w:rPr>
                <w:sz w:val="18"/>
                <w:lang w:val="fr-FR"/>
              </w:rPr>
              <w:t>8</w:t>
            </w:r>
          </w:p>
        </w:tc>
        <w:tc>
          <w:tcPr>
            <w:tcW w:w="1257" w:type="dxa"/>
            <w:shd w:val="clear" w:color="auto" w:fill="auto"/>
            <w:noWrap/>
            <w:tcMar>
              <w:right w:w="57" w:type="dxa"/>
            </w:tcMar>
            <w:vAlign w:val="bottom"/>
            <w:hideMark/>
          </w:tcPr>
          <w:p w14:paraId="0C50A72A" w14:textId="77777777" w:rsidR="00D50EA4" w:rsidRPr="00D44CBD" w:rsidRDefault="00D50EA4" w:rsidP="00D44CBD">
            <w:pPr>
              <w:suppressAutoHyphens w:val="0"/>
              <w:spacing w:before="40" w:after="40" w:line="220" w:lineRule="exact"/>
              <w:jc w:val="right"/>
              <w:rPr>
                <w:sz w:val="18"/>
              </w:rPr>
            </w:pPr>
            <w:r w:rsidRPr="00D44CBD">
              <w:rPr>
                <w:sz w:val="18"/>
                <w:lang w:val="fr-FR"/>
              </w:rPr>
              <w:t>8</w:t>
            </w:r>
          </w:p>
        </w:tc>
        <w:tc>
          <w:tcPr>
            <w:tcW w:w="1470" w:type="dxa"/>
            <w:shd w:val="clear" w:color="auto" w:fill="auto"/>
            <w:noWrap/>
            <w:tcMar>
              <w:right w:w="57" w:type="dxa"/>
            </w:tcMar>
            <w:vAlign w:val="bottom"/>
            <w:hideMark/>
          </w:tcPr>
          <w:p w14:paraId="0D29A1B8"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c>
          <w:tcPr>
            <w:tcW w:w="1257" w:type="dxa"/>
            <w:shd w:val="clear" w:color="auto" w:fill="auto"/>
            <w:noWrap/>
            <w:tcMar>
              <w:right w:w="57" w:type="dxa"/>
            </w:tcMar>
            <w:vAlign w:val="bottom"/>
            <w:hideMark/>
          </w:tcPr>
          <w:p w14:paraId="112DD0CF" w14:textId="77777777" w:rsidR="00D50EA4" w:rsidRPr="00D44CBD" w:rsidRDefault="00D50EA4" w:rsidP="00D44CBD">
            <w:pPr>
              <w:suppressAutoHyphens w:val="0"/>
              <w:spacing w:before="40" w:after="40" w:line="220" w:lineRule="exact"/>
              <w:jc w:val="right"/>
              <w:rPr>
                <w:sz w:val="18"/>
              </w:rPr>
            </w:pPr>
            <w:r w:rsidRPr="00D44CBD">
              <w:rPr>
                <w:sz w:val="18"/>
                <w:lang w:val="fr-FR"/>
              </w:rPr>
              <w:t>8</w:t>
            </w:r>
          </w:p>
        </w:tc>
        <w:tc>
          <w:tcPr>
            <w:tcW w:w="1470" w:type="dxa"/>
            <w:shd w:val="clear" w:color="auto" w:fill="auto"/>
            <w:noWrap/>
            <w:tcMar>
              <w:right w:w="57" w:type="dxa"/>
            </w:tcMar>
            <w:vAlign w:val="bottom"/>
            <w:hideMark/>
          </w:tcPr>
          <w:p w14:paraId="25B05B2F"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1E99C9C6" w14:textId="77777777" w:rsidTr="00D44CBD">
        <w:tc>
          <w:tcPr>
            <w:tcW w:w="1358" w:type="dxa"/>
            <w:shd w:val="clear" w:color="auto" w:fill="auto"/>
            <w:noWrap/>
            <w:hideMark/>
          </w:tcPr>
          <w:p w14:paraId="12E880B4" w14:textId="77777777" w:rsidR="00D50EA4" w:rsidRPr="00D44CBD" w:rsidRDefault="00D50EA4" w:rsidP="00D44CBD">
            <w:pPr>
              <w:suppressAutoHyphens w:val="0"/>
              <w:spacing w:before="40" w:after="40" w:line="220" w:lineRule="exact"/>
              <w:rPr>
                <w:sz w:val="18"/>
              </w:rPr>
            </w:pPr>
            <w:r w:rsidRPr="00D44CBD">
              <w:rPr>
                <w:sz w:val="18"/>
                <w:lang w:val="fr-FR"/>
              </w:rPr>
              <w:t>2015</w:t>
            </w:r>
          </w:p>
        </w:tc>
        <w:tc>
          <w:tcPr>
            <w:tcW w:w="558" w:type="dxa"/>
            <w:shd w:val="clear" w:color="auto" w:fill="auto"/>
            <w:noWrap/>
            <w:tcMar>
              <w:right w:w="57" w:type="dxa"/>
            </w:tcMar>
            <w:vAlign w:val="bottom"/>
            <w:hideMark/>
          </w:tcPr>
          <w:p w14:paraId="7C9E310F" w14:textId="77777777" w:rsidR="00D50EA4" w:rsidRPr="00D44CBD" w:rsidRDefault="00D50EA4" w:rsidP="00D44CBD">
            <w:pPr>
              <w:suppressAutoHyphens w:val="0"/>
              <w:spacing w:before="40" w:after="40" w:line="220" w:lineRule="exact"/>
              <w:jc w:val="right"/>
              <w:rPr>
                <w:sz w:val="18"/>
              </w:rPr>
            </w:pPr>
            <w:r w:rsidRPr="00D44CBD">
              <w:rPr>
                <w:sz w:val="18"/>
                <w:lang w:val="fr-FR"/>
              </w:rPr>
              <w:t>19</w:t>
            </w:r>
          </w:p>
        </w:tc>
        <w:tc>
          <w:tcPr>
            <w:tcW w:w="1257" w:type="dxa"/>
            <w:shd w:val="clear" w:color="auto" w:fill="auto"/>
            <w:noWrap/>
            <w:tcMar>
              <w:right w:w="57" w:type="dxa"/>
            </w:tcMar>
            <w:vAlign w:val="bottom"/>
            <w:hideMark/>
          </w:tcPr>
          <w:p w14:paraId="5BCD0B14" w14:textId="77777777" w:rsidR="00D50EA4" w:rsidRPr="00D44CBD" w:rsidRDefault="00D50EA4" w:rsidP="00D44CBD">
            <w:pPr>
              <w:suppressAutoHyphens w:val="0"/>
              <w:spacing w:before="40" w:after="40" w:line="220" w:lineRule="exact"/>
              <w:jc w:val="right"/>
              <w:rPr>
                <w:sz w:val="18"/>
              </w:rPr>
            </w:pPr>
            <w:r w:rsidRPr="00D44CBD">
              <w:rPr>
                <w:sz w:val="18"/>
                <w:lang w:val="fr-FR"/>
              </w:rPr>
              <w:t>17</w:t>
            </w:r>
          </w:p>
        </w:tc>
        <w:tc>
          <w:tcPr>
            <w:tcW w:w="1470" w:type="dxa"/>
            <w:shd w:val="clear" w:color="auto" w:fill="auto"/>
            <w:noWrap/>
            <w:tcMar>
              <w:right w:w="57" w:type="dxa"/>
            </w:tcMar>
            <w:vAlign w:val="bottom"/>
            <w:hideMark/>
          </w:tcPr>
          <w:p w14:paraId="642ED734" w14:textId="77777777" w:rsidR="00D50EA4" w:rsidRPr="00D44CBD" w:rsidRDefault="00D50EA4" w:rsidP="00D44CBD">
            <w:pPr>
              <w:suppressAutoHyphens w:val="0"/>
              <w:spacing w:before="40" w:after="40" w:line="220" w:lineRule="exact"/>
              <w:jc w:val="right"/>
              <w:rPr>
                <w:sz w:val="18"/>
              </w:rPr>
            </w:pPr>
            <w:r w:rsidRPr="00D44CBD">
              <w:rPr>
                <w:sz w:val="18"/>
                <w:lang w:val="fr-FR"/>
              </w:rPr>
              <w:t>2</w:t>
            </w:r>
          </w:p>
        </w:tc>
        <w:tc>
          <w:tcPr>
            <w:tcW w:w="1257" w:type="dxa"/>
            <w:shd w:val="clear" w:color="auto" w:fill="auto"/>
            <w:noWrap/>
            <w:tcMar>
              <w:right w:w="57" w:type="dxa"/>
            </w:tcMar>
            <w:vAlign w:val="bottom"/>
            <w:hideMark/>
          </w:tcPr>
          <w:p w14:paraId="7402D708" w14:textId="77777777" w:rsidR="00D50EA4" w:rsidRPr="00D44CBD" w:rsidRDefault="00D50EA4" w:rsidP="00D44CBD">
            <w:pPr>
              <w:suppressAutoHyphens w:val="0"/>
              <w:spacing w:before="40" w:after="40" w:line="220" w:lineRule="exact"/>
              <w:jc w:val="right"/>
              <w:rPr>
                <w:sz w:val="18"/>
              </w:rPr>
            </w:pPr>
            <w:r w:rsidRPr="00D44CBD">
              <w:rPr>
                <w:sz w:val="18"/>
                <w:lang w:val="fr-FR"/>
              </w:rPr>
              <w:t>14</w:t>
            </w:r>
          </w:p>
        </w:tc>
        <w:tc>
          <w:tcPr>
            <w:tcW w:w="1470" w:type="dxa"/>
            <w:shd w:val="clear" w:color="auto" w:fill="auto"/>
            <w:noWrap/>
            <w:tcMar>
              <w:right w:w="57" w:type="dxa"/>
            </w:tcMar>
            <w:vAlign w:val="bottom"/>
            <w:hideMark/>
          </w:tcPr>
          <w:p w14:paraId="2C003263" w14:textId="77777777" w:rsidR="00D50EA4" w:rsidRPr="00D44CBD" w:rsidRDefault="00D50EA4" w:rsidP="00D44CBD">
            <w:pPr>
              <w:suppressAutoHyphens w:val="0"/>
              <w:spacing w:before="40" w:after="40" w:line="220" w:lineRule="exact"/>
              <w:jc w:val="right"/>
              <w:rPr>
                <w:sz w:val="18"/>
              </w:rPr>
            </w:pPr>
            <w:r w:rsidRPr="00D44CBD">
              <w:rPr>
                <w:sz w:val="18"/>
                <w:lang w:val="fr-FR"/>
              </w:rPr>
              <w:t>2</w:t>
            </w:r>
          </w:p>
        </w:tc>
      </w:tr>
      <w:tr w:rsidR="00D44CBD" w:rsidRPr="00D44CBD" w14:paraId="7CAB0FC2" w14:textId="77777777" w:rsidTr="00D44CBD">
        <w:tc>
          <w:tcPr>
            <w:tcW w:w="1358" w:type="dxa"/>
            <w:shd w:val="clear" w:color="auto" w:fill="auto"/>
            <w:noWrap/>
            <w:hideMark/>
          </w:tcPr>
          <w:p w14:paraId="0CDE6130" w14:textId="77777777" w:rsidR="00D50EA4" w:rsidRPr="00D44CBD" w:rsidRDefault="00D50EA4" w:rsidP="00D44CBD">
            <w:pPr>
              <w:suppressAutoHyphens w:val="0"/>
              <w:spacing w:before="40" w:after="40" w:line="220" w:lineRule="exact"/>
              <w:rPr>
                <w:sz w:val="18"/>
              </w:rPr>
            </w:pPr>
            <w:r w:rsidRPr="00D44CBD">
              <w:rPr>
                <w:sz w:val="18"/>
                <w:lang w:val="fr-FR"/>
              </w:rPr>
              <w:t>2016</w:t>
            </w:r>
          </w:p>
        </w:tc>
        <w:tc>
          <w:tcPr>
            <w:tcW w:w="558" w:type="dxa"/>
            <w:shd w:val="clear" w:color="auto" w:fill="auto"/>
            <w:noWrap/>
            <w:tcMar>
              <w:right w:w="57" w:type="dxa"/>
            </w:tcMar>
            <w:vAlign w:val="bottom"/>
            <w:hideMark/>
          </w:tcPr>
          <w:p w14:paraId="4A432104" w14:textId="77777777" w:rsidR="00D50EA4" w:rsidRPr="00D44CBD" w:rsidRDefault="00D50EA4" w:rsidP="00D44CBD">
            <w:pPr>
              <w:suppressAutoHyphens w:val="0"/>
              <w:spacing w:before="40" w:after="40" w:line="220" w:lineRule="exact"/>
              <w:jc w:val="right"/>
              <w:rPr>
                <w:sz w:val="18"/>
              </w:rPr>
            </w:pPr>
            <w:r w:rsidRPr="00D44CBD">
              <w:rPr>
                <w:sz w:val="18"/>
                <w:lang w:val="fr-FR"/>
              </w:rPr>
              <w:t>11</w:t>
            </w:r>
          </w:p>
        </w:tc>
        <w:tc>
          <w:tcPr>
            <w:tcW w:w="1257" w:type="dxa"/>
            <w:shd w:val="clear" w:color="auto" w:fill="auto"/>
            <w:noWrap/>
            <w:tcMar>
              <w:right w:w="57" w:type="dxa"/>
            </w:tcMar>
            <w:vAlign w:val="bottom"/>
            <w:hideMark/>
          </w:tcPr>
          <w:p w14:paraId="0C56613C" w14:textId="77777777" w:rsidR="00D50EA4" w:rsidRPr="00D44CBD" w:rsidRDefault="00D50EA4" w:rsidP="00D44CBD">
            <w:pPr>
              <w:suppressAutoHyphens w:val="0"/>
              <w:spacing w:before="40" w:after="40" w:line="220" w:lineRule="exact"/>
              <w:jc w:val="right"/>
              <w:rPr>
                <w:sz w:val="18"/>
              </w:rPr>
            </w:pPr>
            <w:r w:rsidRPr="00D44CBD">
              <w:rPr>
                <w:sz w:val="18"/>
                <w:lang w:val="fr-FR"/>
              </w:rPr>
              <w:t>10</w:t>
            </w:r>
          </w:p>
        </w:tc>
        <w:tc>
          <w:tcPr>
            <w:tcW w:w="1470" w:type="dxa"/>
            <w:shd w:val="clear" w:color="auto" w:fill="auto"/>
            <w:noWrap/>
            <w:tcMar>
              <w:right w:w="57" w:type="dxa"/>
            </w:tcMar>
            <w:vAlign w:val="bottom"/>
            <w:hideMark/>
          </w:tcPr>
          <w:p w14:paraId="68DCF8E9" w14:textId="77777777" w:rsidR="00D50EA4" w:rsidRPr="00D44CBD" w:rsidRDefault="00D50EA4" w:rsidP="00D44CBD">
            <w:pPr>
              <w:suppressAutoHyphens w:val="0"/>
              <w:spacing w:before="40" w:after="40" w:line="220" w:lineRule="exact"/>
              <w:jc w:val="right"/>
              <w:rPr>
                <w:sz w:val="18"/>
              </w:rPr>
            </w:pPr>
            <w:r w:rsidRPr="00D44CBD">
              <w:rPr>
                <w:sz w:val="18"/>
                <w:lang w:val="fr-FR"/>
              </w:rPr>
              <w:t>1</w:t>
            </w:r>
          </w:p>
        </w:tc>
        <w:tc>
          <w:tcPr>
            <w:tcW w:w="1257" w:type="dxa"/>
            <w:shd w:val="clear" w:color="auto" w:fill="auto"/>
            <w:noWrap/>
            <w:tcMar>
              <w:right w:w="57" w:type="dxa"/>
            </w:tcMar>
            <w:vAlign w:val="bottom"/>
            <w:hideMark/>
          </w:tcPr>
          <w:p w14:paraId="0045F2BE" w14:textId="77777777" w:rsidR="00D50EA4" w:rsidRPr="00D44CBD" w:rsidRDefault="00D50EA4" w:rsidP="00D44CBD">
            <w:pPr>
              <w:suppressAutoHyphens w:val="0"/>
              <w:spacing w:before="40" w:after="40" w:line="220" w:lineRule="exact"/>
              <w:jc w:val="right"/>
              <w:rPr>
                <w:sz w:val="18"/>
              </w:rPr>
            </w:pPr>
            <w:r w:rsidRPr="00D44CBD">
              <w:rPr>
                <w:sz w:val="18"/>
                <w:lang w:val="fr-FR"/>
              </w:rPr>
              <w:t>3</w:t>
            </w:r>
          </w:p>
        </w:tc>
        <w:tc>
          <w:tcPr>
            <w:tcW w:w="1470" w:type="dxa"/>
            <w:shd w:val="clear" w:color="auto" w:fill="auto"/>
            <w:noWrap/>
            <w:tcMar>
              <w:right w:w="57" w:type="dxa"/>
            </w:tcMar>
            <w:vAlign w:val="bottom"/>
            <w:hideMark/>
          </w:tcPr>
          <w:p w14:paraId="167E0C50"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5A5D54D6" w14:textId="77777777" w:rsidTr="00D44CBD">
        <w:tc>
          <w:tcPr>
            <w:tcW w:w="1358" w:type="dxa"/>
            <w:shd w:val="clear" w:color="auto" w:fill="auto"/>
            <w:noWrap/>
            <w:hideMark/>
          </w:tcPr>
          <w:p w14:paraId="4988849C" w14:textId="77777777" w:rsidR="00D50EA4" w:rsidRPr="00D44CBD" w:rsidRDefault="00D50EA4" w:rsidP="00D44CBD">
            <w:pPr>
              <w:suppressAutoHyphens w:val="0"/>
              <w:spacing w:before="40" w:after="40" w:line="220" w:lineRule="exact"/>
              <w:rPr>
                <w:sz w:val="18"/>
              </w:rPr>
            </w:pPr>
            <w:r w:rsidRPr="00D44CBD">
              <w:rPr>
                <w:sz w:val="18"/>
                <w:lang w:val="fr-FR"/>
              </w:rPr>
              <w:t>2017</w:t>
            </w:r>
          </w:p>
        </w:tc>
        <w:tc>
          <w:tcPr>
            <w:tcW w:w="558" w:type="dxa"/>
            <w:shd w:val="clear" w:color="auto" w:fill="auto"/>
            <w:noWrap/>
            <w:tcMar>
              <w:right w:w="57" w:type="dxa"/>
            </w:tcMar>
            <w:vAlign w:val="bottom"/>
            <w:hideMark/>
          </w:tcPr>
          <w:p w14:paraId="15543FBF" w14:textId="77777777" w:rsidR="00D50EA4" w:rsidRPr="00D44CBD" w:rsidRDefault="00D50EA4" w:rsidP="00D44CBD">
            <w:pPr>
              <w:suppressAutoHyphens w:val="0"/>
              <w:spacing w:before="40" w:after="40" w:line="220" w:lineRule="exact"/>
              <w:jc w:val="right"/>
              <w:rPr>
                <w:sz w:val="18"/>
              </w:rPr>
            </w:pPr>
            <w:r w:rsidRPr="00D44CBD">
              <w:rPr>
                <w:sz w:val="18"/>
                <w:lang w:val="fr-FR"/>
              </w:rPr>
              <w:t>34</w:t>
            </w:r>
          </w:p>
        </w:tc>
        <w:tc>
          <w:tcPr>
            <w:tcW w:w="1257" w:type="dxa"/>
            <w:shd w:val="clear" w:color="auto" w:fill="auto"/>
            <w:noWrap/>
            <w:tcMar>
              <w:right w:w="57" w:type="dxa"/>
            </w:tcMar>
            <w:vAlign w:val="bottom"/>
            <w:hideMark/>
          </w:tcPr>
          <w:p w14:paraId="5C1E4B84" w14:textId="77777777" w:rsidR="00D50EA4" w:rsidRPr="00D44CBD" w:rsidRDefault="00D50EA4" w:rsidP="00D44CBD">
            <w:pPr>
              <w:suppressAutoHyphens w:val="0"/>
              <w:spacing w:before="40" w:after="40" w:line="220" w:lineRule="exact"/>
              <w:jc w:val="right"/>
              <w:rPr>
                <w:sz w:val="18"/>
              </w:rPr>
            </w:pPr>
            <w:r w:rsidRPr="00D44CBD">
              <w:rPr>
                <w:sz w:val="18"/>
                <w:lang w:val="fr-FR"/>
              </w:rPr>
              <w:t>33</w:t>
            </w:r>
          </w:p>
        </w:tc>
        <w:tc>
          <w:tcPr>
            <w:tcW w:w="1470" w:type="dxa"/>
            <w:shd w:val="clear" w:color="auto" w:fill="auto"/>
            <w:noWrap/>
            <w:tcMar>
              <w:right w:w="57" w:type="dxa"/>
            </w:tcMar>
            <w:vAlign w:val="bottom"/>
            <w:hideMark/>
          </w:tcPr>
          <w:p w14:paraId="1143EB96" w14:textId="77777777" w:rsidR="00D50EA4" w:rsidRPr="00D44CBD" w:rsidRDefault="00D50EA4" w:rsidP="00D44CBD">
            <w:pPr>
              <w:suppressAutoHyphens w:val="0"/>
              <w:spacing w:before="40" w:after="40" w:line="220" w:lineRule="exact"/>
              <w:jc w:val="right"/>
              <w:rPr>
                <w:sz w:val="18"/>
              </w:rPr>
            </w:pPr>
            <w:r w:rsidRPr="00D44CBD">
              <w:rPr>
                <w:sz w:val="18"/>
                <w:lang w:val="fr-FR"/>
              </w:rPr>
              <w:t>1</w:t>
            </w:r>
          </w:p>
        </w:tc>
        <w:tc>
          <w:tcPr>
            <w:tcW w:w="1257" w:type="dxa"/>
            <w:shd w:val="clear" w:color="auto" w:fill="auto"/>
            <w:noWrap/>
            <w:tcMar>
              <w:right w:w="57" w:type="dxa"/>
            </w:tcMar>
            <w:vAlign w:val="bottom"/>
            <w:hideMark/>
          </w:tcPr>
          <w:p w14:paraId="75B18ACB" w14:textId="77777777" w:rsidR="00D50EA4" w:rsidRPr="00D44CBD" w:rsidRDefault="00D50EA4" w:rsidP="00D44CBD">
            <w:pPr>
              <w:suppressAutoHyphens w:val="0"/>
              <w:spacing w:before="40" w:after="40" w:line="220" w:lineRule="exact"/>
              <w:jc w:val="right"/>
              <w:rPr>
                <w:sz w:val="18"/>
              </w:rPr>
            </w:pPr>
            <w:r w:rsidRPr="00D44CBD">
              <w:rPr>
                <w:sz w:val="18"/>
                <w:lang w:val="fr-FR"/>
              </w:rPr>
              <w:t>15</w:t>
            </w:r>
          </w:p>
        </w:tc>
        <w:tc>
          <w:tcPr>
            <w:tcW w:w="1470" w:type="dxa"/>
            <w:shd w:val="clear" w:color="auto" w:fill="auto"/>
            <w:noWrap/>
            <w:tcMar>
              <w:right w:w="57" w:type="dxa"/>
            </w:tcMar>
            <w:vAlign w:val="bottom"/>
            <w:hideMark/>
          </w:tcPr>
          <w:p w14:paraId="37267B84"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4D54ECE8" w14:textId="77777777" w:rsidTr="00D44CBD">
        <w:tc>
          <w:tcPr>
            <w:tcW w:w="1358" w:type="dxa"/>
            <w:shd w:val="clear" w:color="auto" w:fill="auto"/>
            <w:noWrap/>
            <w:hideMark/>
          </w:tcPr>
          <w:p w14:paraId="498C866F" w14:textId="77777777" w:rsidR="00D50EA4" w:rsidRPr="00D44CBD" w:rsidRDefault="00D50EA4" w:rsidP="00D44CBD">
            <w:pPr>
              <w:suppressAutoHyphens w:val="0"/>
              <w:spacing w:before="40" w:after="40" w:line="220" w:lineRule="exact"/>
              <w:rPr>
                <w:sz w:val="18"/>
              </w:rPr>
            </w:pPr>
            <w:r w:rsidRPr="00D44CBD">
              <w:rPr>
                <w:sz w:val="18"/>
                <w:lang w:val="fr-FR"/>
              </w:rPr>
              <w:lastRenderedPageBreak/>
              <w:t>2018</w:t>
            </w:r>
          </w:p>
        </w:tc>
        <w:tc>
          <w:tcPr>
            <w:tcW w:w="558" w:type="dxa"/>
            <w:shd w:val="clear" w:color="auto" w:fill="auto"/>
            <w:noWrap/>
            <w:tcMar>
              <w:right w:w="57" w:type="dxa"/>
            </w:tcMar>
            <w:vAlign w:val="bottom"/>
            <w:hideMark/>
          </w:tcPr>
          <w:p w14:paraId="2F0E315C" w14:textId="77777777" w:rsidR="00D50EA4" w:rsidRPr="00D44CBD" w:rsidRDefault="00D50EA4" w:rsidP="00D44CBD">
            <w:pPr>
              <w:suppressAutoHyphens w:val="0"/>
              <w:spacing w:before="40" w:after="40" w:line="220" w:lineRule="exact"/>
              <w:jc w:val="right"/>
              <w:rPr>
                <w:sz w:val="18"/>
              </w:rPr>
            </w:pPr>
            <w:r w:rsidRPr="00D44CBD">
              <w:rPr>
                <w:sz w:val="18"/>
                <w:lang w:val="fr-FR"/>
              </w:rPr>
              <w:t>15</w:t>
            </w:r>
          </w:p>
        </w:tc>
        <w:tc>
          <w:tcPr>
            <w:tcW w:w="1257" w:type="dxa"/>
            <w:shd w:val="clear" w:color="auto" w:fill="auto"/>
            <w:noWrap/>
            <w:tcMar>
              <w:right w:w="57" w:type="dxa"/>
            </w:tcMar>
            <w:vAlign w:val="bottom"/>
            <w:hideMark/>
          </w:tcPr>
          <w:p w14:paraId="4E885284" w14:textId="77777777" w:rsidR="00D50EA4" w:rsidRPr="00D44CBD" w:rsidRDefault="00D50EA4" w:rsidP="00D44CBD">
            <w:pPr>
              <w:suppressAutoHyphens w:val="0"/>
              <w:spacing w:before="40" w:after="40" w:line="220" w:lineRule="exact"/>
              <w:jc w:val="right"/>
              <w:rPr>
                <w:sz w:val="18"/>
              </w:rPr>
            </w:pPr>
            <w:r w:rsidRPr="00D44CBD">
              <w:rPr>
                <w:sz w:val="18"/>
                <w:lang w:val="fr-FR"/>
              </w:rPr>
              <w:t>15</w:t>
            </w:r>
          </w:p>
        </w:tc>
        <w:tc>
          <w:tcPr>
            <w:tcW w:w="1470" w:type="dxa"/>
            <w:shd w:val="clear" w:color="auto" w:fill="auto"/>
            <w:noWrap/>
            <w:tcMar>
              <w:right w:w="57" w:type="dxa"/>
            </w:tcMar>
            <w:vAlign w:val="bottom"/>
            <w:hideMark/>
          </w:tcPr>
          <w:p w14:paraId="5ED25F5A"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c>
          <w:tcPr>
            <w:tcW w:w="1257" w:type="dxa"/>
            <w:shd w:val="clear" w:color="auto" w:fill="auto"/>
            <w:noWrap/>
            <w:tcMar>
              <w:right w:w="57" w:type="dxa"/>
            </w:tcMar>
            <w:vAlign w:val="bottom"/>
            <w:hideMark/>
          </w:tcPr>
          <w:p w14:paraId="47A0F1E3" w14:textId="77777777" w:rsidR="00D50EA4" w:rsidRPr="00D44CBD" w:rsidRDefault="00D50EA4" w:rsidP="00D44CBD">
            <w:pPr>
              <w:suppressAutoHyphens w:val="0"/>
              <w:spacing w:before="40" w:after="40" w:line="220" w:lineRule="exact"/>
              <w:jc w:val="right"/>
              <w:rPr>
                <w:sz w:val="18"/>
              </w:rPr>
            </w:pPr>
            <w:r w:rsidRPr="00D44CBD">
              <w:rPr>
                <w:sz w:val="18"/>
                <w:lang w:val="fr-FR"/>
              </w:rPr>
              <w:t>12</w:t>
            </w:r>
          </w:p>
        </w:tc>
        <w:tc>
          <w:tcPr>
            <w:tcW w:w="1470" w:type="dxa"/>
            <w:shd w:val="clear" w:color="auto" w:fill="auto"/>
            <w:noWrap/>
            <w:tcMar>
              <w:right w:w="57" w:type="dxa"/>
            </w:tcMar>
            <w:vAlign w:val="bottom"/>
            <w:hideMark/>
          </w:tcPr>
          <w:p w14:paraId="046C646A"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2F7F7B14" w14:textId="77777777" w:rsidTr="00D44CBD">
        <w:tc>
          <w:tcPr>
            <w:tcW w:w="1358" w:type="dxa"/>
            <w:shd w:val="clear" w:color="auto" w:fill="auto"/>
            <w:noWrap/>
            <w:hideMark/>
          </w:tcPr>
          <w:p w14:paraId="4E11552D" w14:textId="77777777" w:rsidR="00D50EA4" w:rsidRPr="00D44CBD" w:rsidRDefault="00D50EA4" w:rsidP="00D44CBD">
            <w:pPr>
              <w:suppressAutoHyphens w:val="0"/>
              <w:spacing w:before="40" w:after="40" w:line="220" w:lineRule="exact"/>
              <w:rPr>
                <w:sz w:val="18"/>
              </w:rPr>
            </w:pPr>
            <w:r w:rsidRPr="00D44CBD">
              <w:rPr>
                <w:sz w:val="18"/>
                <w:lang w:val="fr-FR"/>
              </w:rPr>
              <w:t>2019</w:t>
            </w:r>
          </w:p>
        </w:tc>
        <w:tc>
          <w:tcPr>
            <w:tcW w:w="558" w:type="dxa"/>
            <w:shd w:val="clear" w:color="auto" w:fill="auto"/>
            <w:noWrap/>
            <w:tcMar>
              <w:right w:w="57" w:type="dxa"/>
            </w:tcMar>
            <w:vAlign w:val="bottom"/>
            <w:hideMark/>
          </w:tcPr>
          <w:p w14:paraId="09FD7179" w14:textId="77777777" w:rsidR="00D50EA4" w:rsidRPr="00D44CBD" w:rsidRDefault="00D50EA4" w:rsidP="00D44CBD">
            <w:pPr>
              <w:suppressAutoHyphens w:val="0"/>
              <w:spacing w:before="40" w:after="40" w:line="220" w:lineRule="exact"/>
              <w:jc w:val="right"/>
              <w:rPr>
                <w:sz w:val="18"/>
              </w:rPr>
            </w:pPr>
            <w:r w:rsidRPr="00D44CBD">
              <w:rPr>
                <w:sz w:val="18"/>
                <w:lang w:val="fr-FR"/>
              </w:rPr>
              <w:t>2</w:t>
            </w:r>
          </w:p>
        </w:tc>
        <w:tc>
          <w:tcPr>
            <w:tcW w:w="1257" w:type="dxa"/>
            <w:shd w:val="clear" w:color="auto" w:fill="auto"/>
            <w:noWrap/>
            <w:tcMar>
              <w:right w:w="57" w:type="dxa"/>
            </w:tcMar>
            <w:vAlign w:val="bottom"/>
            <w:hideMark/>
          </w:tcPr>
          <w:p w14:paraId="5AF6E56E" w14:textId="77777777" w:rsidR="00D50EA4" w:rsidRPr="00D44CBD" w:rsidRDefault="00D50EA4" w:rsidP="00D44CBD">
            <w:pPr>
              <w:suppressAutoHyphens w:val="0"/>
              <w:spacing w:before="40" w:after="40" w:line="220" w:lineRule="exact"/>
              <w:jc w:val="right"/>
              <w:rPr>
                <w:sz w:val="18"/>
              </w:rPr>
            </w:pPr>
            <w:r w:rsidRPr="00D44CBD">
              <w:rPr>
                <w:sz w:val="18"/>
                <w:lang w:val="fr-FR"/>
              </w:rPr>
              <w:t>2</w:t>
            </w:r>
          </w:p>
        </w:tc>
        <w:tc>
          <w:tcPr>
            <w:tcW w:w="1470" w:type="dxa"/>
            <w:shd w:val="clear" w:color="auto" w:fill="auto"/>
            <w:noWrap/>
            <w:tcMar>
              <w:right w:w="57" w:type="dxa"/>
            </w:tcMar>
            <w:vAlign w:val="bottom"/>
            <w:hideMark/>
          </w:tcPr>
          <w:p w14:paraId="4CCC88D3"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c>
          <w:tcPr>
            <w:tcW w:w="1257" w:type="dxa"/>
            <w:shd w:val="clear" w:color="auto" w:fill="auto"/>
            <w:noWrap/>
            <w:tcMar>
              <w:right w:w="57" w:type="dxa"/>
            </w:tcMar>
            <w:vAlign w:val="bottom"/>
            <w:hideMark/>
          </w:tcPr>
          <w:p w14:paraId="5DA9D4A7" w14:textId="77777777" w:rsidR="00D50EA4" w:rsidRPr="00D44CBD" w:rsidRDefault="00D50EA4" w:rsidP="00D44CBD">
            <w:pPr>
              <w:suppressAutoHyphens w:val="0"/>
              <w:spacing w:before="40" w:after="40" w:line="220" w:lineRule="exact"/>
              <w:jc w:val="right"/>
              <w:rPr>
                <w:sz w:val="18"/>
              </w:rPr>
            </w:pPr>
            <w:r w:rsidRPr="00D44CBD">
              <w:rPr>
                <w:sz w:val="18"/>
                <w:lang w:val="fr-FR"/>
              </w:rPr>
              <w:t>2</w:t>
            </w:r>
          </w:p>
        </w:tc>
        <w:tc>
          <w:tcPr>
            <w:tcW w:w="1470" w:type="dxa"/>
            <w:shd w:val="clear" w:color="auto" w:fill="auto"/>
            <w:noWrap/>
            <w:tcMar>
              <w:right w:w="57" w:type="dxa"/>
            </w:tcMar>
            <w:vAlign w:val="bottom"/>
            <w:hideMark/>
          </w:tcPr>
          <w:p w14:paraId="574FE7E1"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379D8F16" w14:textId="77777777" w:rsidTr="00D44CBD">
        <w:tc>
          <w:tcPr>
            <w:tcW w:w="1358" w:type="dxa"/>
            <w:shd w:val="clear" w:color="auto" w:fill="auto"/>
            <w:noWrap/>
            <w:hideMark/>
          </w:tcPr>
          <w:p w14:paraId="48A18E06" w14:textId="77777777" w:rsidR="00D50EA4" w:rsidRPr="00D44CBD" w:rsidRDefault="00D50EA4" w:rsidP="00D44CBD">
            <w:pPr>
              <w:suppressAutoHyphens w:val="0"/>
              <w:spacing w:before="40" w:after="40" w:line="220" w:lineRule="exact"/>
              <w:rPr>
                <w:sz w:val="18"/>
              </w:rPr>
            </w:pPr>
            <w:r w:rsidRPr="00D44CBD">
              <w:rPr>
                <w:sz w:val="18"/>
                <w:lang w:val="fr-FR"/>
              </w:rPr>
              <w:t>2020</w:t>
            </w:r>
          </w:p>
        </w:tc>
        <w:tc>
          <w:tcPr>
            <w:tcW w:w="558" w:type="dxa"/>
            <w:shd w:val="clear" w:color="auto" w:fill="auto"/>
            <w:noWrap/>
            <w:tcMar>
              <w:right w:w="57" w:type="dxa"/>
            </w:tcMar>
            <w:vAlign w:val="bottom"/>
            <w:hideMark/>
          </w:tcPr>
          <w:p w14:paraId="78D25B43" w14:textId="77777777" w:rsidR="00D50EA4" w:rsidRPr="00D44CBD" w:rsidRDefault="00D50EA4" w:rsidP="00D44CBD">
            <w:pPr>
              <w:suppressAutoHyphens w:val="0"/>
              <w:spacing w:before="40" w:after="40" w:line="220" w:lineRule="exact"/>
              <w:jc w:val="right"/>
              <w:rPr>
                <w:sz w:val="18"/>
              </w:rPr>
            </w:pPr>
            <w:r w:rsidRPr="00D44CBD">
              <w:rPr>
                <w:sz w:val="18"/>
                <w:lang w:val="fr-FR"/>
              </w:rPr>
              <w:t>3</w:t>
            </w:r>
          </w:p>
        </w:tc>
        <w:tc>
          <w:tcPr>
            <w:tcW w:w="1257" w:type="dxa"/>
            <w:shd w:val="clear" w:color="auto" w:fill="auto"/>
            <w:noWrap/>
            <w:tcMar>
              <w:right w:w="57" w:type="dxa"/>
            </w:tcMar>
            <w:vAlign w:val="bottom"/>
            <w:hideMark/>
          </w:tcPr>
          <w:p w14:paraId="39040670" w14:textId="77777777" w:rsidR="00D50EA4" w:rsidRPr="00D44CBD" w:rsidRDefault="00D50EA4" w:rsidP="00D44CBD">
            <w:pPr>
              <w:suppressAutoHyphens w:val="0"/>
              <w:spacing w:before="40" w:after="40" w:line="220" w:lineRule="exact"/>
              <w:jc w:val="right"/>
              <w:rPr>
                <w:sz w:val="18"/>
              </w:rPr>
            </w:pPr>
            <w:r w:rsidRPr="00D44CBD">
              <w:rPr>
                <w:sz w:val="18"/>
                <w:lang w:val="fr-FR"/>
              </w:rPr>
              <w:t>3</w:t>
            </w:r>
          </w:p>
        </w:tc>
        <w:tc>
          <w:tcPr>
            <w:tcW w:w="1470" w:type="dxa"/>
            <w:shd w:val="clear" w:color="auto" w:fill="auto"/>
            <w:noWrap/>
            <w:tcMar>
              <w:right w:w="57" w:type="dxa"/>
            </w:tcMar>
            <w:vAlign w:val="bottom"/>
            <w:hideMark/>
          </w:tcPr>
          <w:p w14:paraId="6A77BC25"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c>
          <w:tcPr>
            <w:tcW w:w="1257" w:type="dxa"/>
            <w:shd w:val="clear" w:color="auto" w:fill="auto"/>
            <w:noWrap/>
            <w:tcMar>
              <w:right w:w="57" w:type="dxa"/>
            </w:tcMar>
            <w:vAlign w:val="bottom"/>
            <w:hideMark/>
          </w:tcPr>
          <w:p w14:paraId="0E79BFE5"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c>
          <w:tcPr>
            <w:tcW w:w="1470" w:type="dxa"/>
            <w:shd w:val="clear" w:color="auto" w:fill="auto"/>
            <w:noWrap/>
            <w:tcMar>
              <w:right w:w="57" w:type="dxa"/>
            </w:tcMar>
            <w:vAlign w:val="bottom"/>
            <w:hideMark/>
          </w:tcPr>
          <w:p w14:paraId="6FC36F9B"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0C89E3CB" w14:textId="77777777" w:rsidTr="00D44CBD">
        <w:tc>
          <w:tcPr>
            <w:tcW w:w="1358" w:type="dxa"/>
            <w:tcBorders>
              <w:bottom w:val="single" w:sz="4" w:space="0" w:color="auto"/>
            </w:tcBorders>
            <w:shd w:val="clear" w:color="auto" w:fill="auto"/>
            <w:noWrap/>
            <w:hideMark/>
          </w:tcPr>
          <w:p w14:paraId="3287098C" w14:textId="77777777" w:rsidR="00D50EA4" w:rsidRPr="00D44CBD" w:rsidRDefault="00D50EA4" w:rsidP="00D44CBD">
            <w:pPr>
              <w:suppressAutoHyphens w:val="0"/>
              <w:spacing w:before="40" w:after="40" w:line="220" w:lineRule="exact"/>
              <w:rPr>
                <w:sz w:val="18"/>
              </w:rPr>
            </w:pPr>
            <w:r w:rsidRPr="00D44CBD">
              <w:rPr>
                <w:sz w:val="18"/>
                <w:lang w:val="fr-FR"/>
              </w:rPr>
              <w:t>2021</w:t>
            </w:r>
          </w:p>
        </w:tc>
        <w:tc>
          <w:tcPr>
            <w:tcW w:w="558" w:type="dxa"/>
            <w:tcBorders>
              <w:bottom w:val="single" w:sz="4" w:space="0" w:color="auto"/>
            </w:tcBorders>
            <w:shd w:val="clear" w:color="auto" w:fill="auto"/>
            <w:noWrap/>
            <w:tcMar>
              <w:right w:w="57" w:type="dxa"/>
            </w:tcMar>
            <w:vAlign w:val="bottom"/>
            <w:hideMark/>
          </w:tcPr>
          <w:p w14:paraId="01860F70" w14:textId="77777777" w:rsidR="00D50EA4" w:rsidRPr="00D44CBD" w:rsidRDefault="00D50EA4" w:rsidP="00D44CBD">
            <w:pPr>
              <w:suppressAutoHyphens w:val="0"/>
              <w:spacing w:before="40" w:after="40" w:line="220" w:lineRule="exact"/>
              <w:jc w:val="right"/>
              <w:rPr>
                <w:sz w:val="18"/>
              </w:rPr>
            </w:pPr>
            <w:r w:rsidRPr="00D44CBD">
              <w:rPr>
                <w:sz w:val="18"/>
                <w:lang w:val="fr-FR"/>
              </w:rPr>
              <w:t>16</w:t>
            </w:r>
          </w:p>
        </w:tc>
        <w:tc>
          <w:tcPr>
            <w:tcW w:w="1257" w:type="dxa"/>
            <w:tcBorders>
              <w:bottom w:val="single" w:sz="4" w:space="0" w:color="auto"/>
            </w:tcBorders>
            <w:shd w:val="clear" w:color="auto" w:fill="auto"/>
            <w:noWrap/>
            <w:tcMar>
              <w:right w:w="57" w:type="dxa"/>
            </w:tcMar>
            <w:vAlign w:val="bottom"/>
            <w:hideMark/>
          </w:tcPr>
          <w:p w14:paraId="0F0AEB6C" w14:textId="77777777" w:rsidR="00D50EA4" w:rsidRPr="00D44CBD" w:rsidRDefault="00D50EA4" w:rsidP="00D44CBD">
            <w:pPr>
              <w:suppressAutoHyphens w:val="0"/>
              <w:spacing w:before="40" w:after="40" w:line="220" w:lineRule="exact"/>
              <w:jc w:val="right"/>
              <w:rPr>
                <w:sz w:val="18"/>
              </w:rPr>
            </w:pPr>
            <w:r w:rsidRPr="00D44CBD">
              <w:rPr>
                <w:sz w:val="18"/>
                <w:lang w:val="fr-FR"/>
              </w:rPr>
              <w:t>15</w:t>
            </w:r>
          </w:p>
        </w:tc>
        <w:tc>
          <w:tcPr>
            <w:tcW w:w="1470" w:type="dxa"/>
            <w:tcBorders>
              <w:bottom w:val="single" w:sz="4" w:space="0" w:color="auto"/>
            </w:tcBorders>
            <w:shd w:val="clear" w:color="auto" w:fill="auto"/>
            <w:noWrap/>
            <w:tcMar>
              <w:right w:w="57" w:type="dxa"/>
            </w:tcMar>
            <w:vAlign w:val="bottom"/>
            <w:hideMark/>
          </w:tcPr>
          <w:p w14:paraId="30F63666" w14:textId="77777777" w:rsidR="00D50EA4" w:rsidRPr="00D44CBD" w:rsidRDefault="00D50EA4" w:rsidP="00D44CBD">
            <w:pPr>
              <w:suppressAutoHyphens w:val="0"/>
              <w:spacing w:before="40" w:after="40" w:line="220" w:lineRule="exact"/>
              <w:jc w:val="right"/>
              <w:rPr>
                <w:sz w:val="18"/>
              </w:rPr>
            </w:pPr>
            <w:r w:rsidRPr="00D44CBD">
              <w:rPr>
                <w:sz w:val="18"/>
                <w:lang w:val="fr-FR"/>
              </w:rPr>
              <w:t>1</w:t>
            </w:r>
          </w:p>
        </w:tc>
        <w:tc>
          <w:tcPr>
            <w:tcW w:w="1257" w:type="dxa"/>
            <w:tcBorders>
              <w:bottom w:val="single" w:sz="4" w:space="0" w:color="auto"/>
            </w:tcBorders>
            <w:shd w:val="clear" w:color="auto" w:fill="auto"/>
            <w:noWrap/>
            <w:tcMar>
              <w:right w:w="57" w:type="dxa"/>
            </w:tcMar>
            <w:vAlign w:val="bottom"/>
            <w:hideMark/>
          </w:tcPr>
          <w:p w14:paraId="7091B3D1" w14:textId="77777777" w:rsidR="00D50EA4" w:rsidRPr="00D44CBD" w:rsidRDefault="00D50EA4" w:rsidP="00D44CBD">
            <w:pPr>
              <w:suppressAutoHyphens w:val="0"/>
              <w:spacing w:before="40" w:after="40" w:line="220" w:lineRule="exact"/>
              <w:jc w:val="right"/>
              <w:rPr>
                <w:sz w:val="18"/>
              </w:rPr>
            </w:pPr>
            <w:r w:rsidRPr="00D44CBD">
              <w:rPr>
                <w:sz w:val="18"/>
                <w:lang w:val="fr-FR"/>
              </w:rPr>
              <w:t>5</w:t>
            </w:r>
          </w:p>
        </w:tc>
        <w:tc>
          <w:tcPr>
            <w:tcW w:w="1470" w:type="dxa"/>
            <w:tcBorders>
              <w:bottom w:val="single" w:sz="4" w:space="0" w:color="auto"/>
            </w:tcBorders>
            <w:shd w:val="clear" w:color="auto" w:fill="auto"/>
            <w:noWrap/>
            <w:tcMar>
              <w:right w:w="57" w:type="dxa"/>
            </w:tcMar>
            <w:vAlign w:val="bottom"/>
            <w:hideMark/>
          </w:tcPr>
          <w:p w14:paraId="20AC496F" w14:textId="77777777" w:rsidR="00D50EA4" w:rsidRPr="00D44CBD" w:rsidRDefault="00D50EA4" w:rsidP="00D44CBD">
            <w:pPr>
              <w:suppressAutoHyphens w:val="0"/>
              <w:spacing w:before="40" w:after="40" w:line="220" w:lineRule="exact"/>
              <w:jc w:val="right"/>
              <w:rPr>
                <w:sz w:val="18"/>
              </w:rPr>
            </w:pPr>
            <w:r w:rsidRPr="00D44CBD">
              <w:rPr>
                <w:sz w:val="18"/>
                <w:lang w:val="fr-FR"/>
              </w:rPr>
              <w:t>0</w:t>
            </w:r>
          </w:p>
        </w:tc>
      </w:tr>
      <w:tr w:rsidR="00D44CBD" w:rsidRPr="00D44CBD" w14:paraId="569D71FE" w14:textId="77777777" w:rsidTr="00D44CBD">
        <w:tc>
          <w:tcPr>
            <w:tcW w:w="1358" w:type="dxa"/>
            <w:tcBorders>
              <w:top w:val="single" w:sz="4" w:space="0" w:color="auto"/>
              <w:bottom w:val="single" w:sz="12" w:space="0" w:color="auto"/>
            </w:tcBorders>
            <w:shd w:val="clear" w:color="auto" w:fill="auto"/>
            <w:noWrap/>
            <w:hideMark/>
          </w:tcPr>
          <w:p w14:paraId="20F4ACA1" w14:textId="77777777" w:rsidR="00D50EA4" w:rsidRPr="00D44CBD" w:rsidRDefault="00D50EA4" w:rsidP="00D44CBD">
            <w:pPr>
              <w:suppressAutoHyphens w:val="0"/>
              <w:spacing w:before="80" w:after="80" w:line="220" w:lineRule="exact"/>
              <w:ind w:firstLine="57"/>
              <w:rPr>
                <w:b/>
                <w:bCs/>
                <w:sz w:val="18"/>
              </w:rPr>
            </w:pPr>
            <w:r w:rsidRPr="00D44CBD">
              <w:rPr>
                <w:b/>
                <w:bCs/>
                <w:sz w:val="18"/>
                <w:lang w:val="fr-FR"/>
              </w:rPr>
              <w:t>Total</w:t>
            </w:r>
          </w:p>
        </w:tc>
        <w:tc>
          <w:tcPr>
            <w:tcW w:w="558" w:type="dxa"/>
            <w:tcBorders>
              <w:top w:val="single" w:sz="4" w:space="0" w:color="auto"/>
              <w:bottom w:val="single" w:sz="12" w:space="0" w:color="auto"/>
            </w:tcBorders>
            <w:shd w:val="clear" w:color="auto" w:fill="auto"/>
            <w:noWrap/>
            <w:tcMar>
              <w:right w:w="57" w:type="dxa"/>
            </w:tcMar>
            <w:vAlign w:val="bottom"/>
            <w:hideMark/>
          </w:tcPr>
          <w:p w14:paraId="658F53B5" w14:textId="77777777" w:rsidR="00D50EA4" w:rsidRPr="00D44CBD" w:rsidRDefault="00D50EA4" w:rsidP="00D44CBD">
            <w:pPr>
              <w:suppressAutoHyphens w:val="0"/>
              <w:spacing w:before="80" w:after="80" w:line="220" w:lineRule="exact"/>
              <w:ind w:firstLine="57"/>
              <w:jc w:val="right"/>
              <w:rPr>
                <w:b/>
                <w:bCs/>
                <w:sz w:val="18"/>
              </w:rPr>
            </w:pPr>
            <w:r w:rsidRPr="00D44CBD">
              <w:rPr>
                <w:b/>
                <w:bCs/>
                <w:sz w:val="18"/>
                <w:lang w:val="fr-FR"/>
              </w:rPr>
              <w:t>178</w:t>
            </w:r>
          </w:p>
        </w:tc>
        <w:tc>
          <w:tcPr>
            <w:tcW w:w="1257" w:type="dxa"/>
            <w:tcBorders>
              <w:top w:val="single" w:sz="4" w:space="0" w:color="auto"/>
              <w:bottom w:val="single" w:sz="12" w:space="0" w:color="auto"/>
            </w:tcBorders>
            <w:shd w:val="clear" w:color="auto" w:fill="auto"/>
            <w:noWrap/>
            <w:tcMar>
              <w:right w:w="57" w:type="dxa"/>
            </w:tcMar>
            <w:vAlign w:val="bottom"/>
            <w:hideMark/>
          </w:tcPr>
          <w:p w14:paraId="468B41F0" w14:textId="77777777" w:rsidR="00D50EA4" w:rsidRPr="00D44CBD" w:rsidRDefault="00D50EA4" w:rsidP="00D44CBD">
            <w:pPr>
              <w:suppressAutoHyphens w:val="0"/>
              <w:spacing w:before="80" w:after="80" w:line="220" w:lineRule="exact"/>
              <w:ind w:firstLine="57"/>
              <w:jc w:val="right"/>
              <w:rPr>
                <w:b/>
                <w:bCs/>
                <w:sz w:val="18"/>
              </w:rPr>
            </w:pPr>
            <w:r w:rsidRPr="00D44CBD">
              <w:rPr>
                <w:b/>
                <w:bCs/>
                <w:sz w:val="18"/>
                <w:lang w:val="fr-FR"/>
              </w:rPr>
              <w:t>169</w:t>
            </w:r>
          </w:p>
        </w:tc>
        <w:tc>
          <w:tcPr>
            <w:tcW w:w="1470" w:type="dxa"/>
            <w:tcBorders>
              <w:top w:val="single" w:sz="4" w:space="0" w:color="auto"/>
              <w:bottom w:val="single" w:sz="12" w:space="0" w:color="auto"/>
            </w:tcBorders>
            <w:shd w:val="clear" w:color="auto" w:fill="auto"/>
            <w:noWrap/>
            <w:tcMar>
              <w:right w:w="57" w:type="dxa"/>
            </w:tcMar>
            <w:vAlign w:val="bottom"/>
            <w:hideMark/>
          </w:tcPr>
          <w:p w14:paraId="676D5F57" w14:textId="77777777" w:rsidR="00D50EA4" w:rsidRPr="00D44CBD" w:rsidRDefault="00D50EA4" w:rsidP="00D44CBD">
            <w:pPr>
              <w:suppressAutoHyphens w:val="0"/>
              <w:spacing w:before="80" w:after="80" w:line="220" w:lineRule="exact"/>
              <w:ind w:firstLine="57"/>
              <w:jc w:val="right"/>
              <w:rPr>
                <w:b/>
                <w:bCs/>
                <w:sz w:val="18"/>
              </w:rPr>
            </w:pPr>
            <w:r w:rsidRPr="00D44CBD">
              <w:rPr>
                <w:b/>
                <w:bCs/>
                <w:sz w:val="18"/>
                <w:lang w:val="fr-FR"/>
              </w:rPr>
              <w:t>9</w:t>
            </w:r>
          </w:p>
        </w:tc>
        <w:tc>
          <w:tcPr>
            <w:tcW w:w="1257" w:type="dxa"/>
            <w:tcBorders>
              <w:top w:val="single" w:sz="4" w:space="0" w:color="auto"/>
              <w:bottom w:val="single" w:sz="12" w:space="0" w:color="auto"/>
            </w:tcBorders>
            <w:shd w:val="clear" w:color="auto" w:fill="auto"/>
            <w:noWrap/>
            <w:tcMar>
              <w:right w:w="57" w:type="dxa"/>
            </w:tcMar>
            <w:vAlign w:val="bottom"/>
            <w:hideMark/>
          </w:tcPr>
          <w:p w14:paraId="69EF6D8F" w14:textId="77777777" w:rsidR="00D50EA4" w:rsidRPr="00D44CBD" w:rsidRDefault="00D50EA4" w:rsidP="00D44CBD">
            <w:pPr>
              <w:suppressAutoHyphens w:val="0"/>
              <w:spacing w:before="80" w:after="80" w:line="220" w:lineRule="exact"/>
              <w:ind w:firstLine="57"/>
              <w:jc w:val="right"/>
              <w:rPr>
                <w:b/>
                <w:bCs/>
                <w:sz w:val="18"/>
              </w:rPr>
            </w:pPr>
            <w:r w:rsidRPr="00D44CBD">
              <w:rPr>
                <w:b/>
                <w:bCs/>
                <w:sz w:val="18"/>
                <w:lang w:val="fr-FR"/>
              </w:rPr>
              <w:t>104</w:t>
            </w:r>
          </w:p>
        </w:tc>
        <w:tc>
          <w:tcPr>
            <w:tcW w:w="1470" w:type="dxa"/>
            <w:tcBorders>
              <w:top w:val="single" w:sz="4" w:space="0" w:color="auto"/>
              <w:bottom w:val="single" w:sz="12" w:space="0" w:color="auto"/>
            </w:tcBorders>
            <w:shd w:val="clear" w:color="auto" w:fill="auto"/>
            <w:noWrap/>
            <w:tcMar>
              <w:right w:w="57" w:type="dxa"/>
            </w:tcMar>
            <w:vAlign w:val="bottom"/>
            <w:hideMark/>
          </w:tcPr>
          <w:p w14:paraId="214B08CD" w14:textId="77777777" w:rsidR="00D50EA4" w:rsidRPr="00D44CBD" w:rsidRDefault="00D50EA4" w:rsidP="00D44CBD">
            <w:pPr>
              <w:suppressAutoHyphens w:val="0"/>
              <w:spacing w:before="80" w:after="80" w:line="220" w:lineRule="exact"/>
              <w:ind w:firstLine="57"/>
              <w:jc w:val="right"/>
              <w:rPr>
                <w:b/>
                <w:bCs/>
                <w:sz w:val="18"/>
              </w:rPr>
            </w:pPr>
            <w:r w:rsidRPr="00D44CBD">
              <w:rPr>
                <w:b/>
                <w:bCs/>
                <w:sz w:val="18"/>
                <w:lang w:val="fr-FR"/>
              </w:rPr>
              <w:t>6</w:t>
            </w:r>
          </w:p>
        </w:tc>
      </w:tr>
    </w:tbl>
    <w:p w14:paraId="712B0F16" w14:textId="77777777" w:rsidR="00D50EA4" w:rsidRPr="00D50EA4" w:rsidRDefault="00D50EA4" w:rsidP="00E66744">
      <w:pPr>
        <w:pStyle w:val="H23G"/>
      </w:pPr>
      <w:bookmarkStart w:id="52" w:name="_Hlk119387178"/>
      <w:r w:rsidRPr="00D50EA4">
        <w:rPr>
          <w:lang w:val="fr-FR"/>
        </w:rPr>
        <w:tab/>
      </w:r>
      <w:r w:rsidRPr="00D50EA4">
        <w:rPr>
          <w:lang w:val="fr-FR"/>
        </w:rPr>
        <w:tab/>
      </w:r>
      <w:r w:rsidRPr="00D50EA4">
        <w:rPr>
          <w:bCs/>
          <w:lang w:val="fr-FR"/>
        </w:rPr>
        <w:t>Réponse au paragraphe 48 a)</w:t>
      </w:r>
    </w:p>
    <w:bookmarkEnd w:id="52"/>
    <w:p w14:paraId="1BEEBBD3" w14:textId="77777777" w:rsidR="00D50EA4" w:rsidRPr="00D50EA4" w:rsidRDefault="00D50EA4" w:rsidP="00BF3C96">
      <w:pPr>
        <w:pStyle w:val="SingleTxtG"/>
        <w:rPr>
          <w:lang w:val="fr-BE"/>
        </w:rPr>
      </w:pPr>
      <w:r w:rsidRPr="00D50EA4">
        <w:rPr>
          <w:lang w:val="fr-FR"/>
        </w:rPr>
        <w:t>224.</w:t>
      </w:r>
      <w:r w:rsidRPr="00D50EA4">
        <w:rPr>
          <w:lang w:val="fr-FR"/>
        </w:rPr>
        <w:tab/>
        <w:t>Aucun cas de traite d’enfants n’a été signalé au cours de la période considérée.</w:t>
      </w:r>
    </w:p>
    <w:p w14:paraId="30A858CF"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48 b)</w:t>
      </w:r>
    </w:p>
    <w:p w14:paraId="4563B7CB" w14:textId="2BB3DAA0" w:rsidR="00D50EA4" w:rsidRPr="00D50EA4" w:rsidRDefault="00D50EA4" w:rsidP="00BF3C96">
      <w:pPr>
        <w:pStyle w:val="SingleTxtG"/>
        <w:rPr>
          <w:lang w:val="fr-BE"/>
        </w:rPr>
      </w:pPr>
      <w:r w:rsidRPr="00D50EA4">
        <w:rPr>
          <w:lang w:val="fr-FR"/>
        </w:rPr>
        <w:t>225.</w:t>
      </w:r>
      <w:r w:rsidRPr="00D50EA4">
        <w:rPr>
          <w:lang w:val="fr-FR"/>
        </w:rPr>
        <w:tab/>
        <w:t>La base de données de la Cour de justice ne répertorie pas les «</w:t>
      </w:r>
      <w:r w:rsidR="00A91275">
        <w:rPr>
          <w:lang w:val="fr-FR"/>
        </w:rPr>
        <w:t> </w:t>
      </w:r>
      <w:r w:rsidRPr="00D50EA4">
        <w:rPr>
          <w:lang w:val="fr-FR"/>
        </w:rPr>
        <w:t>programmes de réadaptation</w:t>
      </w:r>
      <w:r w:rsidR="00A91275">
        <w:rPr>
          <w:lang w:val="fr-FR"/>
        </w:rPr>
        <w:t> </w:t>
      </w:r>
      <w:r w:rsidRPr="00D50EA4">
        <w:rPr>
          <w:lang w:val="fr-FR"/>
        </w:rPr>
        <w:t xml:space="preserve">». Dans le cas des mineurs, la privation de liberté consécutive à une condamnation au pénal n’est appliquée qu’en ultime recours. En application de la loi sur les tribunaux pour mineurs, les peines privatives de liberté ne sont prononcées que si d’autres mesures ont échoué au préalable. </w:t>
      </w:r>
    </w:p>
    <w:p w14:paraId="1D8EC23C" w14:textId="77777777" w:rsidR="00D50EA4" w:rsidRPr="00D50EA4" w:rsidRDefault="00D50EA4" w:rsidP="00BF3C96">
      <w:pPr>
        <w:pStyle w:val="SingleTxtG"/>
        <w:rPr>
          <w:lang w:val="fr-BE"/>
        </w:rPr>
      </w:pPr>
      <w:r w:rsidRPr="00CB2C68">
        <w:rPr>
          <w:lang w:val="fr-FR"/>
        </w:rPr>
        <w:t>226.</w:t>
      </w:r>
      <w:r w:rsidRPr="00CB2C68">
        <w:rPr>
          <w:lang w:val="fr-FR"/>
        </w:rPr>
        <w:tab/>
        <w:t>Le Département des services sociaux propose diverses mesures gratuites d’accompagnement en vue de l’intégration sociale : soutien socio-éducatif à la famille, placement dans des établissements éducatifs et thérapeutiques, traitement ambulatoire et hospitalier de la toxicomanie, tests urinaires pour l’abstinence, coaching et projets professionnels, conseils en matière de violence et psychothérapie.</w:t>
      </w:r>
    </w:p>
    <w:p w14:paraId="08BE4953"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48 c)</w:t>
      </w:r>
    </w:p>
    <w:p w14:paraId="070F9A3F" w14:textId="0886798A" w:rsidR="00D50EA4" w:rsidRPr="00D50EA4" w:rsidRDefault="00D50EA4" w:rsidP="00BF3C96">
      <w:pPr>
        <w:pStyle w:val="SingleTxtG"/>
        <w:rPr>
          <w:lang w:val="fr-BE"/>
        </w:rPr>
      </w:pPr>
      <w:r w:rsidRPr="00D50EA4">
        <w:rPr>
          <w:lang w:val="fr-FR"/>
        </w:rPr>
        <w:t>227.</w:t>
      </w:r>
      <w:r w:rsidRPr="00D50EA4">
        <w:rPr>
          <w:lang w:val="fr-FR"/>
        </w:rPr>
        <w:tab/>
        <w:t>Voir la réponse concernant le paragraphe 48 a).</w:t>
      </w:r>
    </w:p>
    <w:p w14:paraId="7C9D12FD" w14:textId="77777777" w:rsidR="00D50EA4" w:rsidRPr="00D50EA4" w:rsidRDefault="00D50EA4" w:rsidP="00E66744">
      <w:pPr>
        <w:pStyle w:val="H23G"/>
        <w:rPr>
          <w:lang w:val="fr-BE"/>
        </w:rPr>
      </w:pPr>
      <w:bookmarkStart w:id="53" w:name="_Hlk119387258"/>
      <w:r w:rsidRPr="00D50EA4">
        <w:rPr>
          <w:lang w:val="fr-FR"/>
        </w:rPr>
        <w:tab/>
      </w:r>
      <w:r w:rsidRPr="00D50EA4">
        <w:rPr>
          <w:lang w:val="fr-FR"/>
        </w:rPr>
        <w:tab/>
      </w:r>
      <w:r w:rsidRPr="00D50EA4">
        <w:rPr>
          <w:bCs/>
          <w:lang w:val="fr-FR"/>
        </w:rPr>
        <w:t>Réponse au paragraphe 49 a)</w:t>
      </w:r>
    </w:p>
    <w:bookmarkEnd w:id="53"/>
    <w:p w14:paraId="30EE6547" w14:textId="1190C749" w:rsidR="00D50EA4" w:rsidRPr="00D50EA4" w:rsidRDefault="00D50EA4" w:rsidP="00BF3C96">
      <w:pPr>
        <w:pStyle w:val="SingleTxtG"/>
        <w:rPr>
          <w:lang w:val="fr-BE"/>
        </w:rPr>
      </w:pPr>
      <w:r w:rsidRPr="00D50EA4">
        <w:rPr>
          <w:lang w:val="fr-FR"/>
        </w:rPr>
        <w:t>228.</w:t>
      </w:r>
      <w:r w:rsidRPr="00D50EA4">
        <w:rPr>
          <w:lang w:val="fr-FR"/>
        </w:rPr>
        <w:tab/>
        <w:t>En 2011, cinq mineurs étaient détenus à Vaduz : le premier purgeait une peine d’un an, détention provisoire incluse, pour une infraction pénale</w:t>
      </w:r>
      <w:r w:rsidR="00A91275">
        <w:rPr>
          <w:lang w:val="fr-FR"/>
        </w:rPr>
        <w:t> </w:t>
      </w:r>
      <w:r w:rsidRPr="00D50EA4">
        <w:rPr>
          <w:lang w:val="fr-FR"/>
        </w:rPr>
        <w:t>; les quatre autres, détenus pendant 24 heures, étaient des adolescents en attente d’expulsion. En 2012, sept mineurs ont purgé des peines comprises entre 24 heures et 164 jours pour des infractions pénales</w:t>
      </w:r>
      <w:r w:rsidR="00A91275">
        <w:rPr>
          <w:lang w:val="fr-FR"/>
        </w:rPr>
        <w:t> </w:t>
      </w:r>
      <w:r w:rsidRPr="00D50EA4">
        <w:rPr>
          <w:lang w:val="fr-FR"/>
        </w:rPr>
        <w:t>; trois autres, détenus pendant 24 heures, étaient en attente d’expulsion. En 2013, trois mineurs ont purgé des peines comprises entre 24 heures et 53 jours pour des infractions pénales. Entre 2014 et 2019, aucun mineur n’a été détenu</w:t>
      </w:r>
      <w:r w:rsidR="00A91275">
        <w:rPr>
          <w:lang w:val="fr-FR"/>
        </w:rPr>
        <w:t> </w:t>
      </w:r>
      <w:r w:rsidRPr="00D50EA4">
        <w:rPr>
          <w:lang w:val="fr-FR"/>
        </w:rPr>
        <w:t>; en 2020, le même mineur a séjourné à Vaduz à deux reprises, pendant 74 jours en tout, pour des infractions pénales</w:t>
      </w:r>
      <w:r w:rsidR="00A91275">
        <w:rPr>
          <w:lang w:val="fr-FR"/>
        </w:rPr>
        <w:t> </w:t>
      </w:r>
      <w:r w:rsidRPr="00D50EA4">
        <w:rPr>
          <w:lang w:val="fr-FR"/>
        </w:rPr>
        <w:t>; à cela s’ajoutent 9 mois d’emprisonnement ultérieur dans un centre de détention autrichien.</w:t>
      </w:r>
    </w:p>
    <w:p w14:paraId="44B027E3"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49 b)</w:t>
      </w:r>
    </w:p>
    <w:p w14:paraId="34F71A2A" w14:textId="77777777" w:rsidR="00D50EA4" w:rsidRPr="00D50EA4" w:rsidRDefault="00D50EA4" w:rsidP="00BF3C96">
      <w:pPr>
        <w:pStyle w:val="SingleTxtG"/>
        <w:rPr>
          <w:lang w:val="fr-BE"/>
        </w:rPr>
      </w:pPr>
      <w:r w:rsidRPr="00D50EA4">
        <w:rPr>
          <w:lang w:val="fr-FR"/>
        </w:rPr>
        <w:t>229.</w:t>
      </w:r>
      <w:r w:rsidRPr="00D50EA4">
        <w:rPr>
          <w:lang w:val="fr-FR"/>
        </w:rPr>
        <w:tab/>
        <w:t>En 2011, une personne est restée en détention pendant exactement un an.</w:t>
      </w:r>
    </w:p>
    <w:p w14:paraId="06B389EA"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49 c)</w:t>
      </w:r>
    </w:p>
    <w:p w14:paraId="30BE8284" w14:textId="1DAEE5FF" w:rsidR="00D50EA4" w:rsidRPr="00D50EA4" w:rsidRDefault="00D50EA4" w:rsidP="00BF3C96">
      <w:pPr>
        <w:pStyle w:val="SingleTxtG"/>
        <w:rPr>
          <w:lang w:val="fr-BE"/>
        </w:rPr>
      </w:pPr>
      <w:r w:rsidRPr="00D50EA4">
        <w:rPr>
          <w:lang w:val="fr-FR"/>
        </w:rPr>
        <w:t>230.</w:t>
      </w:r>
      <w:r w:rsidRPr="00D50EA4">
        <w:rPr>
          <w:lang w:val="fr-FR"/>
        </w:rPr>
        <w:tab/>
        <w:t>Ces cinq dernières années (de 2017 à 2021), environ un tiers des affaires impliquant des mineurs (de 14 à 18 ans) ont été résolues dans le cadre de la déjudiciarisation, un autre tiers a été classé sans suite, et le dernier tiers a été déféré au tribunal en vue d’un jugement.</w:t>
      </w:r>
    </w:p>
    <w:p w14:paraId="17A1D7C0" w14:textId="5843C471" w:rsidR="00D50EA4" w:rsidRPr="00D50EA4" w:rsidRDefault="00D50EA4" w:rsidP="00BF3C96">
      <w:pPr>
        <w:pStyle w:val="SingleTxtG"/>
        <w:rPr>
          <w:lang w:val="fr-BE"/>
        </w:rPr>
      </w:pPr>
      <w:r w:rsidRPr="00D50EA4">
        <w:rPr>
          <w:lang w:val="fr-FR"/>
        </w:rPr>
        <w:t>231.</w:t>
      </w:r>
      <w:r w:rsidRPr="00D50EA4">
        <w:rPr>
          <w:lang w:val="fr-FR"/>
        </w:rPr>
        <w:tab/>
        <w:t>En principe, la déjudiciarisation conduit à quatre formes de sanction : le sursis probatoire (assorti ou non d’obligations), le règlement extrajudiciaire, le travail d’intérêt général ou le paiement d’une amende pécuniaire. Ces quatre options peuvent être combinées à des mesures adéquates de réparation des préjudices subis. Dans la pratique, le sursis probatoire et le travail d’intérêt général sont les deux sanctions privilégiées pour les mineurs.</w:t>
      </w:r>
    </w:p>
    <w:p w14:paraId="36DE9367" w14:textId="4840FCC1" w:rsidR="00D50EA4" w:rsidRPr="00D50EA4" w:rsidRDefault="00D50EA4" w:rsidP="00BF3C96">
      <w:pPr>
        <w:pStyle w:val="SingleTxtG"/>
        <w:rPr>
          <w:lang w:val="fr-BE"/>
        </w:rPr>
      </w:pPr>
      <w:r w:rsidRPr="00D50EA4">
        <w:rPr>
          <w:lang w:val="fr-FR"/>
        </w:rPr>
        <w:t>232.</w:t>
      </w:r>
      <w:r w:rsidRPr="00D50EA4">
        <w:rPr>
          <w:lang w:val="fr-FR"/>
        </w:rPr>
        <w:tab/>
        <w:t xml:space="preserve">Les affaires peuvent être classées sans suite dès lors qu’il est établi que le suspect n’est pas l’auteur de l’infraction ou que celle-ci n’est pas passible de sanctions, ou faute d’éléments probants. Les affaires portées devant les tribunaux ont abouti soit à un verdict de </w:t>
      </w:r>
      <w:r w:rsidRPr="00D50EA4">
        <w:rPr>
          <w:lang w:val="fr-FR"/>
        </w:rPr>
        <w:lastRenderedPageBreak/>
        <w:t>culpabilité, soit à un acquittement, ou ont été réglées dans le cadre de la déjudiciarisation. Dans certaines circonstances, la peine d’emprisonnement consécutive à un verdict de culpabilité peut être commuée en sanction pécuniaire</w:t>
      </w:r>
      <w:r w:rsidR="00A91275">
        <w:rPr>
          <w:lang w:val="fr-FR"/>
        </w:rPr>
        <w:t> </w:t>
      </w:r>
      <w:r w:rsidRPr="00D50EA4">
        <w:rPr>
          <w:lang w:val="fr-FR"/>
        </w:rPr>
        <w:t>; la possibilité d’introduire un recours en suspension conditionnelle de l’exécution de la peine existe également.</w:t>
      </w:r>
    </w:p>
    <w:p w14:paraId="13C9A82B" w14:textId="6E77A7B1" w:rsidR="00D50EA4" w:rsidRPr="00D50EA4" w:rsidRDefault="00D50EA4" w:rsidP="00BF3C96">
      <w:pPr>
        <w:pStyle w:val="SingleTxtG"/>
        <w:rPr>
          <w:lang w:val="fr-BE"/>
        </w:rPr>
      </w:pPr>
      <w:r w:rsidRPr="00D50EA4">
        <w:rPr>
          <w:lang w:val="fr-FR"/>
        </w:rPr>
        <w:t>233.</w:t>
      </w:r>
      <w:r w:rsidRPr="00D50EA4">
        <w:rPr>
          <w:lang w:val="fr-FR"/>
        </w:rPr>
        <w:tab/>
        <w:t>Le prononcé d’une peine d’emprisonnement sans sursis est donc l’exception, qui ne doit être appliquée qu’en cas de multiples condamnations antérieures et de</w:t>
      </w:r>
      <w:r w:rsidR="002B4BEC">
        <w:rPr>
          <w:lang w:val="fr-FR"/>
        </w:rPr>
        <w:t xml:space="preserve"> </w:t>
      </w:r>
      <w:r w:rsidRPr="00D50EA4">
        <w:rPr>
          <w:lang w:val="fr-FR"/>
        </w:rPr>
        <w:t>récidive intervenant dans un court laps de temps.</w:t>
      </w:r>
    </w:p>
    <w:p w14:paraId="3A45339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49 d)</w:t>
      </w:r>
    </w:p>
    <w:p w14:paraId="0BD9FE82" w14:textId="18AC4146" w:rsidR="00D50EA4" w:rsidRPr="00D50EA4" w:rsidRDefault="00D50EA4" w:rsidP="00BF3C96">
      <w:pPr>
        <w:pStyle w:val="SingleTxtG"/>
        <w:rPr>
          <w:lang w:val="fr-BE"/>
        </w:rPr>
      </w:pPr>
      <w:r w:rsidRPr="00D50EA4">
        <w:rPr>
          <w:lang w:val="fr-FR"/>
        </w:rPr>
        <w:t>234.</w:t>
      </w:r>
      <w:r w:rsidRPr="00D50EA4">
        <w:rPr>
          <w:lang w:val="fr-FR"/>
        </w:rPr>
        <w:tab/>
        <w:t>Les mineurs dont la détention est de courte durée sont séparés des adultes. En cas de détention plus longue, les mineurs ont été détenus avec des adultes appropriés</w:t>
      </w:r>
      <w:r w:rsidR="00A91275">
        <w:rPr>
          <w:lang w:val="fr-FR"/>
        </w:rPr>
        <w:t> </w:t>
      </w:r>
      <w:r w:rsidRPr="00D50EA4">
        <w:rPr>
          <w:lang w:val="fr-FR"/>
        </w:rPr>
        <w:t xml:space="preserve">; il s’agissait d’éviter que ces jeunes soient isolés </w:t>
      </w:r>
      <w:r w:rsidRPr="00A91275">
        <w:rPr>
          <w:lang w:val="fr-FR"/>
        </w:rPr>
        <w:t>de facto</w:t>
      </w:r>
      <w:r w:rsidRPr="00D50EA4">
        <w:rPr>
          <w:lang w:val="fr-FR"/>
        </w:rPr>
        <w:t xml:space="preserve"> pendant une période prolongée : en effet, il est rare que les adolescents purgent des peines de longue durée. </w:t>
      </w:r>
    </w:p>
    <w:p w14:paraId="450566F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49 e)</w:t>
      </w:r>
    </w:p>
    <w:p w14:paraId="7B4CE6BA" w14:textId="70F1CCAE" w:rsidR="00D50EA4" w:rsidRPr="00D50EA4" w:rsidRDefault="00D50EA4" w:rsidP="00BF3C96">
      <w:pPr>
        <w:pStyle w:val="SingleTxtG"/>
        <w:rPr>
          <w:lang w:val="fr-BE"/>
        </w:rPr>
      </w:pPr>
      <w:r w:rsidRPr="00D50EA4">
        <w:rPr>
          <w:lang w:val="fr-FR"/>
        </w:rPr>
        <w:t>235.</w:t>
      </w:r>
      <w:r w:rsidRPr="00D50EA4">
        <w:rPr>
          <w:lang w:val="fr-FR"/>
        </w:rPr>
        <w:tab/>
        <w:t>Aucun mineur n’a été placé à l’isolement à titre de mesure disciplinaire. Dans les faits, certains mineurs dont la détention est de courte durée sont séparés des adultes et se retrouvent seuls en l’absence d’autres mineurs en détention</w:t>
      </w:r>
      <w:r w:rsidR="00A91275">
        <w:rPr>
          <w:lang w:val="fr-FR"/>
        </w:rPr>
        <w:t> </w:t>
      </w:r>
      <w:r w:rsidRPr="00D50EA4">
        <w:rPr>
          <w:lang w:val="fr-FR"/>
        </w:rPr>
        <w:t>; en de rares circonstances, un mineur peut être maintenu à l’écart pendant plus longtemps, par exemple s’il s’agit d’une fille placée en détention sans qu’un autre mineur ou une femme adulte s’y trouve également. Dans ces cas, une prise en charge psychosociale particulière est assurée.</w:t>
      </w:r>
    </w:p>
    <w:p w14:paraId="503C6036"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49 f)</w:t>
      </w:r>
    </w:p>
    <w:p w14:paraId="3743CE29" w14:textId="0B9758CD" w:rsidR="00D50EA4" w:rsidRPr="00D50EA4" w:rsidRDefault="00D50EA4" w:rsidP="00BF3C96">
      <w:pPr>
        <w:pStyle w:val="SingleTxtG"/>
        <w:rPr>
          <w:lang w:val="fr-BE"/>
        </w:rPr>
      </w:pPr>
      <w:r w:rsidRPr="00D50EA4">
        <w:rPr>
          <w:lang w:val="fr-FR"/>
        </w:rPr>
        <w:t>236.</w:t>
      </w:r>
      <w:r w:rsidRPr="00D50EA4">
        <w:rPr>
          <w:lang w:val="fr-FR"/>
        </w:rPr>
        <w:tab/>
        <w:t>Au sens de la loi sur l’enfance et la jeunesse, le placement dans un établissement éducatif et thérapeutique qualifié pour «</w:t>
      </w:r>
      <w:r w:rsidR="00A91275">
        <w:rPr>
          <w:lang w:val="fr-FR"/>
        </w:rPr>
        <w:t> </w:t>
      </w:r>
      <w:r w:rsidRPr="00D50EA4">
        <w:rPr>
          <w:lang w:val="fr-FR"/>
        </w:rPr>
        <w:t>mauvais comportement ou comportement dangereux</w:t>
      </w:r>
      <w:r w:rsidR="00A91275">
        <w:rPr>
          <w:lang w:val="fr-FR"/>
        </w:rPr>
        <w:t> </w:t>
      </w:r>
      <w:r w:rsidRPr="00D50EA4">
        <w:rPr>
          <w:lang w:val="fr-FR"/>
        </w:rPr>
        <w:t>» est une mesure appliquée en cas d’évolution défavorable de l’enfant ou de l’adolescent. Dans des cas isolés très particuliers, à la demande du Département des services sociaux, l’adolescent est placé, sur décision de justice, dans un établissement fermé adapté pour une durée maximale d’un an (</w:t>
      </w:r>
      <w:r w:rsidRPr="00A91275">
        <w:rPr>
          <w:lang w:val="fr-FR"/>
        </w:rPr>
        <w:t>de facto</w:t>
      </w:r>
      <w:r w:rsidRPr="00D50EA4">
        <w:rPr>
          <w:lang w:val="fr-FR"/>
        </w:rPr>
        <w:t xml:space="preserve"> de trois à six mois), mais en tout état de cause pas au-delà de la durée strictement nécessaire. S’il apparaît que l’adolescent représente une menace pour lui-même ou pour autrui, il est placé dans une clinique psychiatrique.</w:t>
      </w:r>
    </w:p>
    <w:p w14:paraId="3F48CCDE" w14:textId="77777777" w:rsidR="00D50EA4" w:rsidRPr="00D50EA4" w:rsidRDefault="00D50EA4" w:rsidP="00E66744">
      <w:pPr>
        <w:pStyle w:val="H23G"/>
        <w:rPr>
          <w:lang w:val="fr-BE"/>
        </w:rPr>
      </w:pPr>
      <w:r w:rsidRPr="00D50EA4">
        <w:rPr>
          <w:lang w:val="fr-FR"/>
        </w:rPr>
        <w:tab/>
      </w:r>
      <w:r w:rsidRPr="00D50EA4">
        <w:rPr>
          <w:lang w:val="fr-FR"/>
        </w:rPr>
        <w:tab/>
      </w:r>
      <w:r w:rsidRPr="00D50EA4">
        <w:rPr>
          <w:bCs/>
          <w:lang w:val="fr-FR"/>
        </w:rPr>
        <w:t>Réponse au paragraphe 49 g)</w:t>
      </w:r>
    </w:p>
    <w:p w14:paraId="66E82F8C" w14:textId="0AB1464E" w:rsidR="00D50EA4" w:rsidRPr="00D50EA4" w:rsidRDefault="00D50EA4" w:rsidP="00BF3C96">
      <w:pPr>
        <w:pStyle w:val="SingleTxtG"/>
        <w:rPr>
          <w:lang w:val="fr-BE"/>
        </w:rPr>
      </w:pPr>
      <w:r w:rsidRPr="00D50EA4">
        <w:rPr>
          <w:lang w:val="fr-FR"/>
        </w:rPr>
        <w:t>237.</w:t>
      </w:r>
      <w:r w:rsidRPr="00D50EA4">
        <w:rPr>
          <w:lang w:val="fr-FR"/>
        </w:rPr>
        <w:tab/>
        <w:t>Voir la réponse concernant le paragraphe 48 b).</w:t>
      </w:r>
    </w:p>
    <w:p w14:paraId="7474F1F6" w14:textId="77777777" w:rsidR="00D50EA4" w:rsidRPr="00D50EA4" w:rsidRDefault="00D50EA4" w:rsidP="00E66744">
      <w:pPr>
        <w:pStyle w:val="HChG"/>
        <w:rPr>
          <w:lang w:val="fr-FR"/>
        </w:rPr>
      </w:pPr>
      <w:r w:rsidRPr="00D50EA4">
        <w:rPr>
          <w:lang w:val="fr-FR"/>
        </w:rPr>
        <w:tab/>
      </w:r>
      <w:r w:rsidRPr="00D50EA4">
        <w:rPr>
          <w:lang w:val="fr-FR"/>
        </w:rPr>
        <w:tab/>
        <w:t>Abréviations</w:t>
      </w:r>
      <w:bookmarkStart w:id="54" w:name="_Toc121304152"/>
      <w:bookmarkEnd w:id="54"/>
    </w:p>
    <w:p w14:paraId="4CFDCA46" w14:textId="5902EC7D" w:rsidR="007341B7" w:rsidRDefault="00D50EA4" w:rsidP="00E66744">
      <w:pPr>
        <w:pStyle w:val="SingleTxtG"/>
        <w:rPr>
          <w:lang w:val="fr-FR"/>
        </w:rPr>
      </w:pPr>
      <w:r w:rsidRPr="00D50EA4">
        <w:rPr>
          <w:lang w:val="fr-FR"/>
        </w:rPr>
        <w:t>Sans objet en français</w:t>
      </w:r>
    </w:p>
    <w:p w14:paraId="60374A47" w14:textId="442981F3" w:rsidR="00D50EA4" w:rsidRPr="00D50EA4" w:rsidRDefault="00D50EA4" w:rsidP="00D50EA4">
      <w:pPr>
        <w:pStyle w:val="SingleTxtG"/>
        <w:spacing w:before="240" w:after="0"/>
        <w:jc w:val="center"/>
        <w:rPr>
          <w:u w:val="single"/>
        </w:rPr>
      </w:pPr>
      <w:r>
        <w:rPr>
          <w:u w:val="single"/>
        </w:rPr>
        <w:tab/>
      </w:r>
      <w:r>
        <w:rPr>
          <w:u w:val="single"/>
        </w:rPr>
        <w:tab/>
      </w:r>
      <w:r>
        <w:rPr>
          <w:u w:val="single"/>
        </w:rPr>
        <w:tab/>
      </w:r>
    </w:p>
    <w:sectPr w:rsidR="00D50EA4" w:rsidRPr="00D50EA4" w:rsidSect="00D50EA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832DE" w14:textId="77777777" w:rsidR="00962BF3" w:rsidRDefault="00962BF3" w:rsidP="00F95C08">
      <w:pPr>
        <w:spacing w:line="240" w:lineRule="auto"/>
      </w:pPr>
    </w:p>
  </w:endnote>
  <w:endnote w:type="continuationSeparator" w:id="0">
    <w:p w14:paraId="03E737E9" w14:textId="77777777" w:rsidR="00962BF3" w:rsidRPr="00AC3823" w:rsidRDefault="00962BF3" w:rsidP="00AC3823">
      <w:pPr>
        <w:pStyle w:val="Pieddepage"/>
      </w:pPr>
    </w:p>
  </w:endnote>
  <w:endnote w:type="continuationNotice" w:id="1">
    <w:p w14:paraId="59C62E21" w14:textId="77777777" w:rsidR="00962BF3" w:rsidRDefault="00962B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4E4FE" w14:textId="6CBB4230" w:rsidR="00D50EA4" w:rsidRPr="00D50EA4" w:rsidRDefault="00D50EA4" w:rsidP="00D50EA4">
    <w:pPr>
      <w:pStyle w:val="Pieddepage"/>
      <w:tabs>
        <w:tab w:val="right" w:pos="9638"/>
      </w:tabs>
    </w:pPr>
    <w:r w:rsidRPr="00D50EA4">
      <w:rPr>
        <w:b/>
        <w:sz w:val="18"/>
      </w:rPr>
      <w:fldChar w:fldCharType="begin"/>
    </w:r>
    <w:r w:rsidRPr="00D50EA4">
      <w:rPr>
        <w:b/>
        <w:sz w:val="18"/>
      </w:rPr>
      <w:instrText xml:space="preserve"> PAGE  \* MERGEFORMAT </w:instrText>
    </w:r>
    <w:r w:rsidRPr="00D50EA4">
      <w:rPr>
        <w:b/>
        <w:sz w:val="18"/>
      </w:rPr>
      <w:fldChar w:fldCharType="separate"/>
    </w:r>
    <w:r w:rsidRPr="00D50EA4">
      <w:rPr>
        <w:b/>
        <w:noProof/>
        <w:sz w:val="18"/>
      </w:rPr>
      <w:t>2</w:t>
    </w:r>
    <w:r w:rsidRPr="00D50EA4">
      <w:rPr>
        <w:b/>
        <w:sz w:val="18"/>
      </w:rPr>
      <w:fldChar w:fldCharType="end"/>
    </w:r>
    <w:r>
      <w:rPr>
        <w:b/>
        <w:sz w:val="18"/>
      </w:rPr>
      <w:tab/>
    </w:r>
    <w:r>
      <w:t>GE.22-27531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8AED8" w14:textId="2371E280" w:rsidR="00D50EA4" w:rsidRPr="00D50EA4" w:rsidRDefault="00D50EA4" w:rsidP="00D50EA4">
    <w:pPr>
      <w:pStyle w:val="Pieddepage"/>
      <w:tabs>
        <w:tab w:val="right" w:pos="9638"/>
      </w:tabs>
      <w:rPr>
        <w:b/>
        <w:sz w:val="18"/>
      </w:rPr>
    </w:pPr>
    <w:r>
      <w:t>GE.22-27531</w:t>
    </w:r>
    <w:r>
      <w:tab/>
    </w:r>
    <w:r w:rsidRPr="00D50EA4">
      <w:rPr>
        <w:b/>
        <w:sz w:val="18"/>
      </w:rPr>
      <w:fldChar w:fldCharType="begin"/>
    </w:r>
    <w:r w:rsidRPr="00D50EA4">
      <w:rPr>
        <w:b/>
        <w:sz w:val="18"/>
      </w:rPr>
      <w:instrText xml:space="preserve"> PAGE  \* MERGEFORMAT </w:instrText>
    </w:r>
    <w:r w:rsidRPr="00D50EA4">
      <w:rPr>
        <w:b/>
        <w:sz w:val="18"/>
      </w:rPr>
      <w:fldChar w:fldCharType="separate"/>
    </w:r>
    <w:r w:rsidRPr="00D50EA4">
      <w:rPr>
        <w:b/>
        <w:noProof/>
        <w:sz w:val="18"/>
      </w:rPr>
      <w:t>3</w:t>
    </w:r>
    <w:r w:rsidRPr="00D50E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41DC2" w14:textId="4B0D2BAC" w:rsidR="002D14A3" w:rsidRPr="00D50EA4" w:rsidRDefault="00D50EA4" w:rsidP="00D50EA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D9D69A5" wp14:editId="6E540D4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22-27531  (F)</w:t>
    </w:r>
    <w:r>
      <w:rPr>
        <w:noProof/>
        <w:sz w:val="20"/>
      </w:rPr>
      <w:drawing>
        <wp:anchor distT="0" distB="0" distL="114300" distR="114300" simplePos="0" relativeHeight="251660288" behindDoc="0" locked="0" layoutInCell="1" allowOverlap="1" wp14:anchorId="3DE25292" wp14:editId="496F89C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3C96">
      <w:rPr>
        <w:sz w:val="20"/>
      </w:rPr>
      <w:t xml:space="preserve">  200323    2</w:t>
    </w:r>
    <w:r w:rsidR="00F1013C">
      <w:rPr>
        <w:sz w:val="20"/>
      </w:rPr>
      <w:t>2</w:t>
    </w:r>
    <w:r w:rsidR="00BF3C96">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3B353" w14:textId="77777777" w:rsidR="00962BF3" w:rsidRPr="00AC3823" w:rsidRDefault="00962BF3" w:rsidP="00AC3823">
      <w:pPr>
        <w:pStyle w:val="Pieddepage"/>
        <w:tabs>
          <w:tab w:val="right" w:pos="2155"/>
        </w:tabs>
        <w:spacing w:after="80" w:line="240" w:lineRule="atLeast"/>
        <w:ind w:left="680"/>
        <w:rPr>
          <w:u w:val="single"/>
        </w:rPr>
      </w:pPr>
      <w:r>
        <w:rPr>
          <w:u w:val="single"/>
        </w:rPr>
        <w:tab/>
      </w:r>
    </w:p>
  </w:footnote>
  <w:footnote w:type="continuationSeparator" w:id="0">
    <w:p w14:paraId="5B880BCF" w14:textId="77777777" w:rsidR="00962BF3" w:rsidRPr="00AC3823" w:rsidRDefault="00962BF3" w:rsidP="00AC3823">
      <w:pPr>
        <w:pStyle w:val="Pieddepage"/>
        <w:tabs>
          <w:tab w:val="right" w:pos="2155"/>
        </w:tabs>
        <w:spacing w:after="80" w:line="240" w:lineRule="atLeast"/>
        <w:ind w:left="680"/>
        <w:rPr>
          <w:u w:val="single"/>
        </w:rPr>
      </w:pPr>
      <w:r>
        <w:rPr>
          <w:u w:val="single"/>
        </w:rPr>
        <w:tab/>
      </w:r>
    </w:p>
  </w:footnote>
  <w:footnote w:type="continuationNotice" w:id="1">
    <w:p w14:paraId="02BF9803" w14:textId="77777777" w:rsidR="00962BF3" w:rsidRPr="00AC3823" w:rsidRDefault="00962BF3">
      <w:pPr>
        <w:spacing w:line="240" w:lineRule="auto"/>
        <w:rPr>
          <w:sz w:val="2"/>
          <w:szCs w:val="2"/>
        </w:rPr>
      </w:pPr>
    </w:p>
  </w:footnote>
  <w:footnote w:id="2">
    <w:p w14:paraId="75E94A82" w14:textId="77777777" w:rsidR="00D50EA4" w:rsidRPr="00364958" w:rsidRDefault="00D50EA4" w:rsidP="00D50EA4">
      <w:pPr>
        <w:pStyle w:val="Notedebasdepage"/>
        <w:rPr>
          <w:lang w:val="fr-BE"/>
        </w:rPr>
      </w:pPr>
      <w:r>
        <w:rPr>
          <w:lang w:val="fr-FR"/>
        </w:rPr>
        <w:tab/>
        <w:t>*</w:t>
      </w:r>
      <w:r>
        <w:rPr>
          <w:lang w:val="fr-FR"/>
        </w:rPr>
        <w:tab/>
        <w:t>La version originale du présent document n’a pas été revue par les services d’édition.</w:t>
      </w:r>
    </w:p>
  </w:footnote>
  <w:footnote w:id="3">
    <w:p w14:paraId="11DC65C0" w14:textId="77777777" w:rsidR="00D50EA4" w:rsidRPr="00364958" w:rsidRDefault="00D50EA4" w:rsidP="00D50EA4">
      <w:pPr>
        <w:pStyle w:val="Notedebasdepage"/>
        <w:rPr>
          <w:lang w:val="fr-BE"/>
        </w:rPr>
      </w:pPr>
      <w:r>
        <w:rPr>
          <w:lang w:val="fr-FR"/>
        </w:rPr>
        <w:tab/>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2557" w14:textId="6F0979F0" w:rsidR="00D50EA4" w:rsidRPr="00D50EA4" w:rsidRDefault="00C96245">
    <w:pPr>
      <w:pStyle w:val="En-tte"/>
    </w:pPr>
    <w:fldSimple w:instr=" TITLE  \* MERGEFORMAT ">
      <w:r w:rsidR="00D50EA4">
        <w:t>CRC/C/LIE/3-4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5365D" w14:textId="5EE94691" w:rsidR="00D50EA4" w:rsidRPr="00D50EA4" w:rsidRDefault="00C96245" w:rsidP="00D50EA4">
    <w:pPr>
      <w:pStyle w:val="En-tte"/>
      <w:jc w:val="right"/>
    </w:pPr>
    <w:fldSimple w:instr=" TITLE  \* MERGEFORMAT ">
      <w:r w:rsidR="00D50EA4">
        <w:t>CRC/C/LIE/3-4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64"/>
        </w:tabs>
        <w:ind w:left="1464"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8C45C8"/>
    <w:multiLevelType w:val="multilevel"/>
    <w:tmpl w:val="D5E8C098"/>
    <w:lvl w:ilvl="0">
      <w:start w:val="1"/>
      <w:numFmt w:val="bullet"/>
      <w:lvlText w:val="-"/>
      <w:lvlJc w:val="left"/>
      <w:pPr>
        <w:tabs>
          <w:tab w:val="num" w:pos="360"/>
        </w:tabs>
        <w:ind w:left="360" w:hanging="360"/>
      </w:pPr>
      <w:rPr>
        <w:rFonts w:hint="default"/>
      </w:rPr>
    </w:lvl>
    <w:lvl w:ilvl="1">
      <w:start w:val="1"/>
      <w:numFmt w:val="bullet"/>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hint="default"/>
      </w:rPr>
    </w:lvl>
    <w:lvl w:ilvl="4">
      <w:start w:val="1"/>
      <w:numFmt w:val="bullet"/>
      <w:lvlText w:val="-"/>
      <w:lvlJc w:val="left"/>
      <w:pPr>
        <w:tabs>
          <w:tab w:val="num" w:pos="1800"/>
        </w:tabs>
        <w:ind w:left="1800" w:hanging="360"/>
      </w:pPr>
      <w:rPr>
        <w:rFonts w:hint="default"/>
      </w:rPr>
    </w:lvl>
    <w:lvl w:ilvl="5">
      <w:start w:val="1"/>
      <w:numFmt w:val="bullet"/>
      <w:lvlText w:val="-"/>
      <w:lvlJc w:val="left"/>
      <w:pPr>
        <w:tabs>
          <w:tab w:val="num" w:pos="2160"/>
        </w:tabs>
        <w:ind w:left="2160" w:hanging="360"/>
      </w:pPr>
      <w:rPr>
        <w:rFonts w:hint="default"/>
      </w:rPr>
    </w:lvl>
    <w:lvl w:ilvl="6">
      <w:start w:val="1"/>
      <w:numFmt w:val="bullet"/>
      <w:lvlText w:val="-"/>
      <w:lvlJc w:val="left"/>
      <w:pPr>
        <w:tabs>
          <w:tab w:val="num" w:pos="2520"/>
        </w:tabs>
        <w:ind w:left="2520" w:hanging="360"/>
      </w:pPr>
      <w:rPr>
        <w:rFonts w:hint="default"/>
      </w:rPr>
    </w:lvl>
    <w:lvl w:ilvl="7">
      <w:start w:val="1"/>
      <w:numFmt w:val="bullet"/>
      <w:lvlText w:val="-"/>
      <w:lvlJc w:val="left"/>
      <w:pPr>
        <w:tabs>
          <w:tab w:val="num" w:pos="2880"/>
        </w:tabs>
        <w:ind w:left="2880" w:hanging="360"/>
      </w:pPr>
      <w:rPr>
        <w:rFonts w:hint="default"/>
      </w:rPr>
    </w:lvl>
    <w:lvl w:ilvl="8">
      <w:start w:val="1"/>
      <w:numFmt w:val="bullet"/>
      <w:lvlText w:val="-"/>
      <w:lvlJc w:val="left"/>
      <w:pPr>
        <w:tabs>
          <w:tab w:val="num" w:pos="3240"/>
        </w:tabs>
        <w:ind w:left="3240" w:hanging="360"/>
      </w:pPr>
      <w:rPr>
        <w:rFont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1E5F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ED35F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2E6D36FF"/>
    <w:multiLevelType w:val="multilevel"/>
    <w:tmpl w:val="9A903646"/>
    <w:lvl w:ilvl="0">
      <w:start w:val="1"/>
      <w:numFmt w:val="bullet"/>
      <w:lvlText w:val="-"/>
      <w:lvlJc w:val="left"/>
      <w:pPr>
        <w:tabs>
          <w:tab w:val="num" w:pos="170"/>
        </w:tabs>
        <w:ind w:left="170" w:hanging="170"/>
      </w:pPr>
      <w:rPr>
        <w:rFonts w:ascii="Calibri" w:hAnsi="Calibri" w:hint="default"/>
      </w:rPr>
    </w:lvl>
    <w:lvl w:ilvl="1">
      <w:start w:val="1"/>
      <w:numFmt w:val="bullet"/>
      <w:lvlRestart w:val="0"/>
      <w:lvlText w:val="-"/>
      <w:lvlJc w:val="left"/>
      <w:pPr>
        <w:tabs>
          <w:tab w:val="num" w:pos="454"/>
        </w:tabs>
        <w:ind w:left="454" w:hanging="170"/>
      </w:pPr>
      <w:rPr>
        <w:rFonts w:ascii="Calibri" w:hAnsi="Calibri" w:hint="default"/>
      </w:rPr>
    </w:lvl>
    <w:lvl w:ilvl="2">
      <w:start w:val="1"/>
      <w:numFmt w:val="bullet"/>
      <w:lvlRestart w:val="0"/>
      <w:lvlText w:val="-"/>
      <w:lvlJc w:val="left"/>
      <w:pPr>
        <w:tabs>
          <w:tab w:val="num" w:pos="624"/>
        </w:tabs>
        <w:ind w:left="624" w:hanging="170"/>
      </w:pPr>
      <w:rPr>
        <w:rFonts w:ascii="Calibri" w:hAnsi="Calibri" w:hint="default"/>
      </w:rPr>
    </w:lvl>
    <w:lvl w:ilvl="3">
      <w:start w:val="1"/>
      <w:numFmt w:val="bullet"/>
      <w:lvlRestart w:val="0"/>
      <w:lvlText w:val="-"/>
      <w:lvlJc w:val="left"/>
      <w:pPr>
        <w:tabs>
          <w:tab w:val="num" w:pos="794"/>
        </w:tabs>
        <w:ind w:left="794" w:hanging="170"/>
      </w:pPr>
      <w:rPr>
        <w:rFonts w:ascii="Calibri" w:hAnsi="Calibri" w:hint="default"/>
      </w:rPr>
    </w:lvl>
    <w:lvl w:ilvl="4">
      <w:start w:val="1"/>
      <w:numFmt w:val="bullet"/>
      <w:lvlRestart w:val="0"/>
      <w:lvlText w:val="-"/>
      <w:lvlJc w:val="left"/>
      <w:pPr>
        <w:tabs>
          <w:tab w:val="num" w:pos="964"/>
        </w:tabs>
        <w:ind w:left="964" w:hanging="170"/>
      </w:pPr>
      <w:rPr>
        <w:rFonts w:ascii="Calibri" w:hAnsi="Calibri"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6D5805"/>
    <w:multiLevelType w:val="multilevel"/>
    <w:tmpl w:val="BC76898A"/>
    <w:name w:val="Nummerierung"/>
    <w:lvl w:ilvl="0">
      <w:start w:val="1"/>
      <w:numFmt w:val="decimal"/>
      <w:lvlText w:val="%1."/>
      <w:lvlJc w:val="left"/>
      <w:pPr>
        <w:tabs>
          <w:tab w:val="num" w:pos="170"/>
        </w:tabs>
        <w:ind w:left="170" w:hanging="170"/>
      </w:pPr>
      <w:rPr>
        <w:rFonts w:ascii="Calibri" w:hAnsi="Calibri" w:hint="default"/>
      </w:rPr>
    </w:lvl>
    <w:lvl w:ilvl="1">
      <w:start w:val="1"/>
      <w:numFmt w:val="lowerLetter"/>
      <w:lvlText w:val="%2."/>
      <w:lvlJc w:val="left"/>
      <w:pPr>
        <w:tabs>
          <w:tab w:val="num" w:pos="454"/>
        </w:tabs>
        <w:ind w:left="397" w:hanging="113"/>
      </w:pPr>
      <w:rPr>
        <w:rFonts w:ascii="Calibri" w:hAnsi="Calibri" w:hint="default"/>
      </w:rPr>
    </w:lvl>
    <w:lvl w:ilvl="2">
      <w:start w:val="1"/>
      <w:numFmt w:val="lowerRoman"/>
      <w:lvlText w:val="%3"/>
      <w:lvlJc w:val="left"/>
      <w:pPr>
        <w:tabs>
          <w:tab w:val="num" w:pos="624"/>
        </w:tabs>
        <w:ind w:left="624" w:hanging="170"/>
      </w:pPr>
      <w:rPr>
        <w:rFonts w:ascii="Calibri" w:hAnsi="Calibri" w:hint="default"/>
      </w:rPr>
    </w:lvl>
    <w:lvl w:ilvl="3">
      <w:start w:val="1"/>
      <w:numFmt w:val="decimal"/>
      <w:lvlText w:val="%4"/>
      <w:lvlJc w:val="right"/>
      <w:pPr>
        <w:tabs>
          <w:tab w:val="num" w:pos="794"/>
        </w:tabs>
        <w:ind w:left="794" w:hanging="170"/>
      </w:pPr>
      <w:rPr>
        <w:rFonts w:ascii="Calibri" w:hAnsi="Calibri" w:hint="default"/>
      </w:rPr>
    </w:lvl>
    <w:lvl w:ilvl="4">
      <w:start w:val="1"/>
      <w:numFmt w:val="lowerLetter"/>
      <w:lvlText w:val="%5"/>
      <w:lvlJc w:val="left"/>
      <w:pPr>
        <w:tabs>
          <w:tab w:val="num" w:pos="964"/>
        </w:tabs>
        <w:ind w:left="964" w:hanging="170"/>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21" w15:restartNumberingAfterBreak="0">
    <w:nsid w:val="48BC266F"/>
    <w:multiLevelType w:val="hybridMultilevel"/>
    <w:tmpl w:val="2ED61268"/>
    <w:lvl w:ilvl="0" w:tplc="D456A144">
      <w:numFmt w:val="bullet"/>
      <w:lvlText w:val="-"/>
      <w:lvlJc w:val="left"/>
      <w:pPr>
        <w:ind w:left="720" w:hanging="360"/>
      </w:pPr>
      <w:rPr>
        <w:rFonts w:ascii="Calibri" w:eastAsia="Calibri" w:hAnsi="Calibri" w:cs="Calibri"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22" w15:restartNumberingAfterBreak="0">
    <w:nsid w:val="4B026038"/>
    <w:multiLevelType w:val="multilevel"/>
    <w:tmpl w:val="3ADA24D6"/>
    <w:lvl w:ilvl="0">
      <w:start w:val="1"/>
      <w:numFmt w:val="none"/>
      <w:suff w:val="nothing"/>
      <w:lvlText w:val=""/>
      <w:lvlJc w:val="left"/>
      <w:pPr>
        <w:ind w:left="0" w:firstLine="0"/>
      </w:pPr>
      <w:rPr>
        <w:rFonts w:ascii="Calibri" w:hAnsi="Calibri" w:cs="Calibri" w:hint="default"/>
      </w:rPr>
    </w:lvl>
    <w:lvl w:ilvl="1">
      <w:start w:val="1"/>
      <w:numFmt w:val="decimal"/>
      <w:lvlText w:val="%2."/>
      <w:lvlJc w:val="left"/>
      <w:pPr>
        <w:ind w:left="340" w:hanging="340"/>
      </w:pPr>
      <w:rPr>
        <w:rFonts w:hint="default"/>
      </w:rPr>
    </w:lvl>
    <w:lvl w:ilvl="2">
      <w:start w:val="1"/>
      <w:numFmt w:val="decimal"/>
      <w:lvlText w:val="%2.%3"/>
      <w:lvlJc w:val="left"/>
      <w:pPr>
        <w:ind w:left="851" w:hanging="511"/>
      </w:pPr>
      <w:rPr>
        <w:rFonts w:hint="default"/>
      </w:rPr>
    </w:lvl>
    <w:lvl w:ilvl="3">
      <w:start w:val="1"/>
      <w:numFmt w:val="decimal"/>
      <w:lvlText w:val="%2.%3.%4"/>
      <w:lvlJc w:val="left"/>
      <w:pPr>
        <w:ind w:left="1531" w:hanging="680"/>
      </w:pPr>
      <w:rPr>
        <w:rFonts w:hint="default"/>
      </w:rPr>
    </w:lvl>
    <w:lvl w:ilvl="4">
      <w:start w:val="1"/>
      <w:numFmt w:val="decimal"/>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23" w15:restartNumberingAfterBreak="0">
    <w:nsid w:val="4B651F4D"/>
    <w:multiLevelType w:val="hybridMultilevel"/>
    <w:tmpl w:val="17B0421A"/>
    <w:lvl w:ilvl="0" w:tplc="B7AE1806">
      <w:start w:val="1"/>
      <w:numFmt w:val="upperRoman"/>
      <w:lvlText w:val="%1."/>
      <w:lvlJc w:val="left"/>
      <w:pPr>
        <w:ind w:left="1080" w:hanging="720"/>
      </w:pPr>
      <w:rPr>
        <w:rFonts w:hint="default"/>
      </w:rPr>
    </w:lvl>
    <w:lvl w:ilvl="1" w:tplc="080C0019">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4" w15:restartNumberingAfterBreak="0">
    <w:nsid w:val="5DEF5C69"/>
    <w:multiLevelType w:val="multilevel"/>
    <w:tmpl w:val="3AD8F090"/>
    <w:lvl w:ilvl="0">
      <w:start w:val="1"/>
      <w:numFmt w:val="decimal"/>
      <w:lvlText w:val="%1."/>
      <w:lvlJc w:val="left"/>
      <w:pPr>
        <w:tabs>
          <w:tab w:val="num" w:pos="340"/>
        </w:tabs>
        <w:ind w:left="340" w:hanging="340"/>
      </w:pPr>
      <w:rPr>
        <w:rFonts w:ascii="Calibri" w:hAnsi="Calibri" w:hint="default"/>
      </w:rPr>
    </w:lvl>
    <w:lvl w:ilvl="1">
      <w:start w:val="1"/>
      <w:numFmt w:val="lowerLetter"/>
      <w:lvlText w:val="%2."/>
      <w:lvlJc w:val="left"/>
      <w:pPr>
        <w:tabs>
          <w:tab w:val="num" w:pos="567"/>
        </w:tabs>
        <w:ind w:left="567" w:hanging="227"/>
      </w:pPr>
      <w:rPr>
        <w:rFonts w:ascii="Calibri" w:hAnsi="Calibri" w:hint="default"/>
      </w:rPr>
    </w:lvl>
    <w:lvl w:ilvl="2">
      <w:start w:val="1"/>
      <w:numFmt w:val="lowerRoman"/>
      <w:lvlText w:val="%3"/>
      <w:lvlJc w:val="left"/>
      <w:pPr>
        <w:tabs>
          <w:tab w:val="num" w:pos="907"/>
        </w:tabs>
        <w:ind w:left="907" w:hanging="340"/>
      </w:pPr>
      <w:rPr>
        <w:rFonts w:ascii="Calibri" w:hAnsi="Calibri" w:hint="default"/>
      </w:rPr>
    </w:lvl>
    <w:lvl w:ilvl="3">
      <w:start w:val="1"/>
      <w:numFmt w:val="decimal"/>
      <w:lvlText w:val="%4"/>
      <w:lvlJc w:val="right"/>
      <w:pPr>
        <w:tabs>
          <w:tab w:val="num" w:pos="1247"/>
        </w:tabs>
        <w:ind w:left="1247" w:hanging="340"/>
      </w:pPr>
      <w:rPr>
        <w:rFonts w:ascii="Calibri" w:hAnsi="Calibri" w:hint="default"/>
      </w:rPr>
    </w:lvl>
    <w:lvl w:ilvl="4">
      <w:start w:val="1"/>
      <w:numFmt w:val="lowerLetter"/>
      <w:lvlText w:val="%5"/>
      <w:lvlJc w:val="left"/>
      <w:pPr>
        <w:tabs>
          <w:tab w:val="num" w:pos="1361"/>
        </w:tabs>
        <w:ind w:left="1361" w:hanging="227"/>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027C11"/>
    <w:multiLevelType w:val="hybridMultilevel"/>
    <w:tmpl w:val="FD7AC0F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D814AB9"/>
    <w:multiLevelType w:val="hybridMultilevel"/>
    <w:tmpl w:val="A5C28B74"/>
    <w:lvl w:ilvl="0" w:tplc="4D44B38C">
      <w:start w:val="1"/>
      <w:numFmt w:val="decimal"/>
      <w:lvlText w:val="%1."/>
      <w:lvlJc w:val="left"/>
      <w:pPr>
        <w:tabs>
          <w:tab w:val="num" w:pos="567"/>
        </w:tabs>
        <w:ind w:left="0" w:firstLine="0"/>
      </w:pPr>
      <w:rPr>
        <w:rFonts w:hint="default"/>
        <w:b w:val="0"/>
        <w:lang w:val="de-CH"/>
      </w:rPr>
    </w:lvl>
    <w:lvl w:ilvl="1" w:tplc="08070019" w:tentative="1">
      <w:start w:val="1"/>
      <w:numFmt w:val="lowerLetter"/>
      <w:lvlText w:val="%2."/>
      <w:lvlJc w:val="left"/>
      <w:pPr>
        <w:ind w:left="-970" w:hanging="360"/>
      </w:pPr>
    </w:lvl>
    <w:lvl w:ilvl="2" w:tplc="0807001B" w:tentative="1">
      <w:start w:val="1"/>
      <w:numFmt w:val="lowerRoman"/>
      <w:lvlText w:val="%3."/>
      <w:lvlJc w:val="right"/>
      <w:pPr>
        <w:ind w:left="-250" w:hanging="180"/>
      </w:pPr>
    </w:lvl>
    <w:lvl w:ilvl="3" w:tplc="0807000F" w:tentative="1">
      <w:start w:val="1"/>
      <w:numFmt w:val="decimal"/>
      <w:lvlText w:val="%4."/>
      <w:lvlJc w:val="left"/>
      <w:pPr>
        <w:ind w:left="470" w:hanging="360"/>
      </w:pPr>
    </w:lvl>
    <w:lvl w:ilvl="4" w:tplc="08070019" w:tentative="1">
      <w:start w:val="1"/>
      <w:numFmt w:val="lowerLetter"/>
      <w:lvlText w:val="%5."/>
      <w:lvlJc w:val="left"/>
      <w:pPr>
        <w:ind w:left="1190" w:hanging="360"/>
      </w:pPr>
    </w:lvl>
    <w:lvl w:ilvl="5" w:tplc="0807001B" w:tentative="1">
      <w:start w:val="1"/>
      <w:numFmt w:val="lowerRoman"/>
      <w:lvlText w:val="%6."/>
      <w:lvlJc w:val="right"/>
      <w:pPr>
        <w:ind w:left="1910" w:hanging="180"/>
      </w:pPr>
    </w:lvl>
    <w:lvl w:ilvl="6" w:tplc="0807000F" w:tentative="1">
      <w:start w:val="1"/>
      <w:numFmt w:val="decimal"/>
      <w:lvlText w:val="%7."/>
      <w:lvlJc w:val="left"/>
      <w:pPr>
        <w:ind w:left="2630" w:hanging="360"/>
      </w:pPr>
    </w:lvl>
    <w:lvl w:ilvl="7" w:tplc="08070019" w:tentative="1">
      <w:start w:val="1"/>
      <w:numFmt w:val="lowerLetter"/>
      <w:lvlText w:val="%8."/>
      <w:lvlJc w:val="left"/>
      <w:pPr>
        <w:ind w:left="3350" w:hanging="360"/>
      </w:pPr>
    </w:lvl>
    <w:lvl w:ilvl="8" w:tplc="0807001B" w:tentative="1">
      <w:start w:val="1"/>
      <w:numFmt w:val="lowerRoman"/>
      <w:lvlText w:val="%9."/>
      <w:lvlJc w:val="right"/>
      <w:pPr>
        <w:ind w:left="4070" w:hanging="180"/>
      </w:pPr>
    </w:lvl>
  </w:abstractNum>
  <w:abstractNum w:abstractNumId="29" w15:restartNumberingAfterBreak="0">
    <w:nsid w:val="6E0160B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18B28FC"/>
    <w:multiLevelType w:val="hybridMultilevel"/>
    <w:tmpl w:val="DC92889E"/>
    <w:lvl w:ilvl="0" w:tplc="957A0DAC">
      <w:start w:val="1"/>
      <w:numFmt w:val="upperRoman"/>
      <w:lvlText w:val="%1."/>
      <w:lvlJc w:val="left"/>
      <w:pPr>
        <w:ind w:left="1458" w:hanging="720"/>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31" w15:restartNumberingAfterBreak="0">
    <w:nsid w:val="7F3A1B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3134795">
    <w:abstractNumId w:val="27"/>
  </w:num>
  <w:num w:numId="2" w16cid:durableId="45645247">
    <w:abstractNumId w:val="19"/>
  </w:num>
  <w:num w:numId="3" w16cid:durableId="102500073">
    <w:abstractNumId w:val="11"/>
  </w:num>
  <w:num w:numId="4" w16cid:durableId="128137623">
    <w:abstractNumId w:val="8"/>
  </w:num>
  <w:num w:numId="5" w16cid:durableId="45226488">
    <w:abstractNumId w:val="3"/>
  </w:num>
  <w:num w:numId="6" w16cid:durableId="13962854">
    <w:abstractNumId w:val="2"/>
  </w:num>
  <w:num w:numId="7" w16cid:durableId="2146114751">
    <w:abstractNumId w:val="1"/>
  </w:num>
  <w:num w:numId="8" w16cid:durableId="284389379">
    <w:abstractNumId w:val="0"/>
  </w:num>
  <w:num w:numId="9" w16cid:durableId="2131698864">
    <w:abstractNumId w:val="9"/>
  </w:num>
  <w:num w:numId="10" w16cid:durableId="39979183">
    <w:abstractNumId w:val="7"/>
  </w:num>
  <w:num w:numId="11" w16cid:durableId="1689987946">
    <w:abstractNumId w:val="6"/>
  </w:num>
  <w:num w:numId="12" w16cid:durableId="792947476">
    <w:abstractNumId w:val="5"/>
  </w:num>
  <w:num w:numId="13" w16cid:durableId="430129773">
    <w:abstractNumId w:val="4"/>
  </w:num>
  <w:num w:numId="14" w16cid:durableId="1770734069">
    <w:abstractNumId w:val="27"/>
  </w:num>
  <w:num w:numId="15" w16cid:durableId="2003897257">
    <w:abstractNumId w:val="19"/>
  </w:num>
  <w:num w:numId="16" w16cid:durableId="1771850317">
    <w:abstractNumId w:val="11"/>
  </w:num>
  <w:num w:numId="17" w16cid:durableId="1781803301">
    <w:abstractNumId w:val="27"/>
  </w:num>
  <w:num w:numId="18" w16cid:durableId="633800144">
    <w:abstractNumId w:val="19"/>
  </w:num>
  <w:num w:numId="19" w16cid:durableId="258410603">
    <w:abstractNumId w:val="11"/>
  </w:num>
  <w:num w:numId="20" w16cid:durableId="569387600">
    <w:abstractNumId w:val="18"/>
  </w:num>
  <w:num w:numId="21" w16cid:durableId="2144079916">
    <w:abstractNumId w:val="15"/>
  </w:num>
  <w:num w:numId="22" w16cid:durableId="569656316">
    <w:abstractNumId w:val="10"/>
  </w:num>
  <w:num w:numId="23" w16cid:durableId="1305890989">
    <w:abstractNumId w:val="25"/>
  </w:num>
  <w:num w:numId="24" w16cid:durableId="1129779459">
    <w:abstractNumId w:val="16"/>
  </w:num>
  <w:num w:numId="25" w16cid:durableId="1544436875">
    <w:abstractNumId w:val="29"/>
  </w:num>
  <w:num w:numId="26" w16cid:durableId="1544902230">
    <w:abstractNumId w:val="13"/>
  </w:num>
  <w:num w:numId="27" w16cid:durableId="1927687476">
    <w:abstractNumId w:val="14"/>
  </w:num>
  <w:num w:numId="28" w16cid:durableId="1691645013">
    <w:abstractNumId w:val="31"/>
  </w:num>
  <w:num w:numId="29" w16cid:durableId="763692572">
    <w:abstractNumId w:val="12"/>
  </w:num>
  <w:num w:numId="30" w16cid:durableId="77216098">
    <w:abstractNumId w:val="20"/>
  </w:num>
  <w:num w:numId="31" w16cid:durableId="873151273">
    <w:abstractNumId w:val="17"/>
  </w:num>
  <w:num w:numId="32" w16cid:durableId="1555776601">
    <w:abstractNumId w:val="24"/>
  </w:num>
  <w:num w:numId="33" w16cid:durableId="1338843220">
    <w:abstractNumId w:val="22"/>
  </w:num>
  <w:num w:numId="34" w16cid:durableId="2007898156">
    <w:abstractNumId w:val="28"/>
  </w:num>
  <w:num w:numId="35" w16cid:durableId="189493640">
    <w:abstractNumId w:val="21"/>
  </w:num>
  <w:num w:numId="36" w16cid:durableId="1228955865">
    <w:abstractNumId w:val="26"/>
  </w:num>
  <w:num w:numId="37" w16cid:durableId="489979047">
    <w:abstractNumId w:val="23"/>
  </w:num>
  <w:num w:numId="38" w16cid:durableId="124499042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BF3"/>
    <w:rsid w:val="00017F94"/>
    <w:rsid w:val="00023842"/>
    <w:rsid w:val="000334F9"/>
    <w:rsid w:val="000354E9"/>
    <w:rsid w:val="0007796D"/>
    <w:rsid w:val="000B7790"/>
    <w:rsid w:val="0011066B"/>
    <w:rsid w:val="00111F2F"/>
    <w:rsid w:val="001400F2"/>
    <w:rsid w:val="0014365E"/>
    <w:rsid w:val="00176178"/>
    <w:rsid w:val="001765A7"/>
    <w:rsid w:val="001E4418"/>
    <w:rsid w:val="001F0ED7"/>
    <w:rsid w:val="001F525A"/>
    <w:rsid w:val="001F5447"/>
    <w:rsid w:val="00223272"/>
    <w:rsid w:val="0024779E"/>
    <w:rsid w:val="00260A30"/>
    <w:rsid w:val="00277855"/>
    <w:rsid w:val="002A0C9B"/>
    <w:rsid w:val="002B4BEC"/>
    <w:rsid w:val="002D14A3"/>
    <w:rsid w:val="00311E81"/>
    <w:rsid w:val="00340ED0"/>
    <w:rsid w:val="00360F6D"/>
    <w:rsid w:val="00411C8E"/>
    <w:rsid w:val="00446A79"/>
    <w:rsid w:val="00446FE5"/>
    <w:rsid w:val="00452396"/>
    <w:rsid w:val="00485B35"/>
    <w:rsid w:val="004D7A2C"/>
    <w:rsid w:val="00536889"/>
    <w:rsid w:val="005505B7"/>
    <w:rsid w:val="0056501B"/>
    <w:rsid w:val="00573BE5"/>
    <w:rsid w:val="00586ED3"/>
    <w:rsid w:val="00596AA9"/>
    <w:rsid w:val="005E1B3A"/>
    <w:rsid w:val="005E436A"/>
    <w:rsid w:val="00634FBF"/>
    <w:rsid w:val="00655919"/>
    <w:rsid w:val="00664EF1"/>
    <w:rsid w:val="00672F2E"/>
    <w:rsid w:val="006831CF"/>
    <w:rsid w:val="00697F7C"/>
    <w:rsid w:val="006B064C"/>
    <w:rsid w:val="0071601D"/>
    <w:rsid w:val="00716C38"/>
    <w:rsid w:val="007341B7"/>
    <w:rsid w:val="00740FB0"/>
    <w:rsid w:val="00760CBC"/>
    <w:rsid w:val="007767EF"/>
    <w:rsid w:val="007A4562"/>
    <w:rsid w:val="007A62E6"/>
    <w:rsid w:val="007C0D6E"/>
    <w:rsid w:val="007F3671"/>
    <w:rsid w:val="007F61AD"/>
    <w:rsid w:val="0080684C"/>
    <w:rsid w:val="00840413"/>
    <w:rsid w:val="00871C75"/>
    <w:rsid w:val="008776DC"/>
    <w:rsid w:val="00883BB3"/>
    <w:rsid w:val="008C54BD"/>
    <w:rsid w:val="008F3CA0"/>
    <w:rsid w:val="00962BF3"/>
    <w:rsid w:val="009705C8"/>
    <w:rsid w:val="009A0F52"/>
    <w:rsid w:val="009B55B4"/>
    <w:rsid w:val="009F44A3"/>
    <w:rsid w:val="00A30353"/>
    <w:rsid w:val="00A46544"/>
    <w:rsid w:val="00A91275"/>
    <w:rsid w:val="00AC3823"/>
    <w:rsid w:val="00AE30D2"/>
    <w:rsid w:val="00AE323C"/>
    <w:rsid w:val="00B00181"/>
    <w:rsid w:val="00B24A9B"/>
    <w:rsid w:val="00B765F7"/>
    <w:rsid w:val="00BA0CA9"/>
    <w:rsid w:val="00BF3C96"/>
    <w:rsid w:val="00C02897"/>
    <w:rsid w:val="00C23852"/>
    <w:rsid w:val="00C23B7D"/>
    <w:rsid w:val="00C26B1F"/>
    <w:rsid w:val="00C96245"/>
    <w:rsid w:val="00CB2C68"/>
    <w:rsid w:val="00D3439C"/>
    <w:rsid w:val="00D44CBD"/>
    <w:rsid w:val="00D50EA4"/>
    <w:rsid w:val="00DA4729"/>
    <w:rsid w:val="00DB1831"/>
    <w:rsid w:val="00DB4CF9"/>
    <w:rsid w:val="00DD3BFD"/>
    <w:rsid w:val="00DE099D"/>
    <w:rsid w:val="00DF6678"/>
    <w:rsid w:val="00E30224"/>
    <w:rsid w:val="00E66744"/>
    <w:rsid w:val="00E85CEC"/>
    <w:rsid w:val="00F1013C"/>
    <w:rsid w:val="00F27F8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7ECE1"/>
  <w15:docId w15:val="{F4B5F7AC-6FD3-4830-BD68-80B45BB2A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D50EA4"/>
    <w:rPr>
      <w:sz w:val="16"/>
      <w:szCs w:val="16"/>
    </w:rPr>
  </w:style>
  <w:style w:type="paragraph" w:styleId="Rvision">
    <w:name w:val="Revision"/>
    <w:hidden/>
    <w:uiPriority w:val="99"/>
    <w:semiHidden/>
    <w:rsid w:val="00D50EA4"/>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27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setze.li/konso/2012029000/meta?version=2&amp;search_text=asyl&amp;search_loc=titel&amp;lrnr=&amp;lgblid_von=&amp;observe_date=27.09.202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ch/fr/notre-travail/suisse-liechtenstein/sante-mental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iechtenstein-institut.li/application/files/2216/3540/9993/2021_10_28_Jugendbefragung_Corona_Summary.pdf" TargetMode="External"/><Relationship Id="rId4" Type="http://schemas.openxmlformats.org/officeDocument/2006/relationships/webSettings" Target="webSettings.xml"/><Relationship Id="rId9" Type="http://schemas.openxmlformats.org/officeDocument/2006/relationships/hyperlink" Target="https://fl.lehrplan.ch/"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46</Pages>
  <Words>22751</Words>
  <Characters>129682</Characters>
  <Application>Microsoft Office Word</Application>
  <DocSecurity>0</DocSecurity>
  <Lines>1080</Lines>
  <Paragraphs>304</Paragraphs>
  <ScaleCrop>false</ScaleCrop>
  <HeadingPairs>
    <vt:vector size="2" baseType="variant">
      <vt:variant>
        <vt:lpstr>Titre</vt:lpstr>
      </vt:variant>
      <vt:variant>
        <vt:i4>1</vt:i4>
      </vt:variant>
    </vt:vector>
  </HeadingPairs>
  <TitlesOfParts>
    <vt:vector size="1" baseType="lpstr">
      <vt:lpstr>CRC/C/LIE/3-4</vt:lpstr>
    </vt:vector>
  </TitlesOfParts>
  <Company>DCM</Company>
  <LinksUpToDate>false</LinksUpToDate>
  <CharactersWithSpaces>152129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CRC/C/LIE/3-4</dc:title>
  <dc:subject/>
  <dc:creator>Valerie BERTIN</dc:creator>
  <cp:keywords/>
  <cp:lastModifiedBy>Valerie Bertin</cp:lastModifiedBy>
  <cp:revision>2</cp:revision>
  <cp:lastPrinted>2014-05-14T10:59:00Z</cp:lastPrinted>
  <dcterms:created xsi:type="dcterms:W3CDTF">2023-03-22T13:10:00Z</dcterms:created>
  <dcterms:modified xsi:type="dcterms:W3CDTF">2023-03-22T13:10:00Z</dcterms:modified>
</cp:coreProperties>
</file>