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49372E" w:rsidRPr="00083348" w:rsidTr="00A660D2">
        <w:trPr>
          <w:trHeight w:hRule="exact" w:val="851"/>
        </w:trPr>
        <w:tc>
          <w:tcPr>
            <w:tcW w:w="4900" w:type="dxa"/>
            <w:gridSpan w:val="2"/>
            <w:tcBorders>
              <w:bottom w:val="single" w:sz="4" w:space="0" w:color="auto"/>
            </w:tcBorders>
            <w:vAlign w:val="bottom"/>
          </w:tcPr>
          <w:p w:rsidR="0049372E" w:rsidRPr="00083348" w:rsidRDefault="0049372E" w:rsidP="00A660D2">
            <w:pPr>
              <w:spacing w:after="80" w:line="300" w:lineRule="exact"/>
              <w:rPr>
                <w:sz w:val="28"/>
              </w:rPr>
            </w:pPr>
            <w:r w:rsidRPr="00083348">
              <w:rPr>
                <w:sz w:val="28"/>
              </w:rPr>
              <w:t>Организация Объединенных Наций</w:t>
            </w:r>
          </w:p>
        </w:tc>
        <w:tc>
          <w:tcPr>
            <w:tcW w:w="195" w:type="dxa"/>
            <w:tcBorders>
              <w:bottom w:val="single" w:sz="4" w:space="0" w:color="auto"/>
            </w:tcBorders>
            <w:vAlign w:val="bottom"/>
          </w:tcPr>
          <w:p w:rsidR="0049372E" w:rsidRPr="00083348" w:rsidRDefault="0049372E" w:rsidP="00A660D2">
            <w:pPr>
              <w:jc w:val="right"/>
            </w:pPr>
          </w:p>
        </w:tc>
        <w:tc>
          <w:tcPr>
            <w:tcW w:w="4544" w:type="dxa"/>
            <w:gridSpan w:val="2"/>
            <w:tcBorders>
              <w:left w:val="nil"/>
              <w:bottom w:val="single" w:sz="4" w:space="0" w:color="auto"/>
            </w:tcBorders>
            <w:vAlign w:val="bottom"/>
          </w:tcPr>
          <w:p w:rsidR="0049372E" w:rsidRPr="00083348" w:rsidRDefault="0049372E" w:rsidP="00A660D2">
            <w:pPr>
              <w:jc w:val="right"/>
            </w:pPr>
            <w:r w:rsidRPr="00083348">
              <w:rPr>
                <w:sz w:val="40"/>
                <w:szCs w:val="40"/>
              </w:rPr>
              <w:t>E</w:t>
            </w:r>
            <w:r w:rsidRPr="00083348">
              <w:t>/</w:t>
            </w:r>
            <w:fldSimple w:instr=" FILLIN  &quot;Введите символ после Е/&quot;  \* MERGEFORMAT ">
              <w:r w:rsidR="00A660D2" w:rsidRPr="00083348">
                <w:t>C.12/GC/22</w:t>
              </w:r>
            </w:fldSimple>
            <w:r w:rsidRPr="00083348">
              <w:t xml:space="preserve">                  </w:t>
            </w:r>
          </w:p>
        </w:tc>
      </w:tr>
      <w:tr w:rsidR="0049372E" w:rsidRPr="00083348" w:rsidTr="00A660D2">
        <w:trPr>
          <w:trHeight w:hRule="exact" w:val="2835"/>
        </w:trPr>
        <w:tc>
          <w:tcPr>
            <w:tcW w:w="1280" w:type="dxa"/>
            <w:tcBorders>
              <w:top w:val="single" w:sz="4" w:space="0" w:color="auto"/>
              <w:bottom w:val="single" w:sz="12" w:space="0" w:color="auto"/>
            </w:tcBorders>
          </w:tcPr>
          <w:p w:rsidR="0049372E" w:rsidRPr="00083348" w:rsidRDefault="0049372E" w:rsidP="00A660D2">
            <w:pPr>
              <w:spacing w:before="120"/>
              <w:jc w:val="center"/>
            </w:pPr>
            <w:r w:rsidRPr="00083348">
              <w:rPr>
                <w:lang w:eastAsia="ru-RU"/>
              </w:rPr>
              <w:drawing>
                <wp:inline distT="0" distB="0" distL="0" distR="0" wp14:anchorId="78FB9868" wp14:editId="6712D374">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49372E" w:rsidRPr="00083348" w:rsidRDefault="0049372E" w:rsidP="00A660D2">
            <w:pPr>
              <w:spacing w:before="120" w:line="460" w:lineRule="exact"/>
              <w:rPr>
                <w:b/>
                <w:sz w:val="40"/>
                <w:szCs w:val="40"/>
              </w:rPr>
            </w:pPr>
            <w:r w:rsidRPr="00083348">
              <w:rPr>
                <w:b/>
                <w:sz w:val="40"/>
                <w:szCs w:val="40"/>
              </w:rPr>
              <w:t xml:space="preserve">Экономический </w:t>
            </w:r>
            <w:r w:rsidRPr="00083348">
              <w:rPr>
                <w:b/>
                <w:sz w:val="40"/>
                <w:szCs w:val="40"/>
              </w:rPr>
              <w:br/>
              <w:t>и Социальный Совет</w:t>
            </w:r>
          </w:p>
        </w:tc>
        <w:tc>
          <w:tcPr>
            <w:tcW w:w="2819" w:type="dxa"/>
            <w:tcBorders>
              <w:top w:val="single" w:sz="4" w:space="0" w:color="auto"/>
              <w:bottom w:val="single" w:sz="12" w:space="0" w:color="auto"/>
            </w:tcBorders>
          </w:tcPr>
          <w:p w:rsidR="0049372E" w:rsidRPr="00083348" w:rsidRDefault="0049372E" w:rsidP="00A660D2">
            <w:pPr>
              <w:spacing w:before="240"/>
            </w:pPr>
            <w:r w:rsidRPr="00083348">
              <w:t xml:space="preserve">Distr.: </w:t>
            </w:r>
            <w:bookmarkStart w:id="0" w:name="ПолеСоСписком1"/>
            <w:r w:rsidRPr="00083348">
              <w:fldChar w:fldCharType="begin">
                <w:ffData>
                  <w:name w:val="ПолеСоСписком1"/>
                  <w:enabled/>
                  <w:calcOnExit w:val="0"/>
                  <w:ddList>
                    <w:listEntry w:val="General"/>
                    <w:listEntry w:val="Limited"/>
                    <w:listEntry w:val="Restricted"/>
                  </w:ddList>
                </w:ffData>
              </w:fldChar>
            </w:r>
            <w:r w:rsidRPr="00083348">
              <w:instrText xml:space="preserve"> FORMDROPDOWN </w:instrText>
            </w:r>
            <w:r w:rsidR="00421BB4" w:rsidRPr="00083348">
              <w:fldChar w:fldCharType="separate"/>
            </w:r>
            <w:r w:rsidRPr="00083348">
              <w:fldChar w:fldCharType="end"/>
            </w:r>
            <w:bookmarkEnd w:id="0"/>
          </w:p>
          <w:p w:rsidR="0049372E" w:rsidRPr="00083348" w:rsidRDefault="0049372E" w:rsidP="00A660D2">
            <w:fldSimple w:instr=" FILLIN  &quot;Введите дату документа&quot; \* MERGEFORMAT ">
              <w:r w:rsidR="00A660D2" w:rsidRPr="00083348">
                <w:t>2 May 2016</w:t>
              </w:r>
            </w:fldSimple>
          </w:p>
          <w:p w:rsidR="0049372E" w:rsidRPr="00083348" w:rsidRDefault="0049372E" w:rsidP="00A660D2">
            <w:r w:rsidRPr="00083348">
              <w:t>Russian</w:t>
            </w:r>
          </w:p>
          <w:p w:rsidR="0049372E" w:rsidRPr="00083348" w:rsidRDefault="0049372E" w:rsidP="00A660D2">
            <w:r w:rsidRPr="00083348">
              <w:t xml:space="preserve">Original: </w:t>
            </w:r>
            <w:bookmarkStart w:id="1" w:name="ПолеСоСписком2"/>
            <w:r w:rsidRPr="00083348">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083348">
              <w:instrText xml:space="preserve"> FORMDROPDOWN </w:instrText>
            </w:r>
            <w:r w:rsidR="00421BB4" w:rsidRPr="00083348">
              <w:fldChar w:fldCharType="separate"/>
            </w:r>
            <w:r w:rsidRPr="00083348">
              <w:fldChar w:fldCharType="end"/>
            </w:r>
            <w:bookmarkEnd w:id="1"/>
          </w:p>
          <w:p w:rsidR="0049372E" w:rsidRPr="00083348" w:rsidRDefault="0049372E" w:rsidP="00A660D2"/>
        </w:tc>
      </w:tr>
    </w:tbl>
    <w:p w:rsidR="00A660D2" w:rsidRPr="00083348" w:rsidRDefault="00A660D2" w:rsidP="00881F38">
      <w:pPr>
        <w:pStyle w:val="SingleTxtGR"/>
        <w:spacing w:before="120" w:after="0"/>
        <w:ind w:left="0" w:right="1138"/>
        <w:jc w:val="left"/>
        <w:rPr>
          <w:sz w:val="24"/>
          <w:szCs w:val="24"/>
        </w:rPr>
      </w:pPr>
      <w:r w:rsidRPr="00083348">
        <w:rPr>
          <w:b/>
          <w:sz w:val="24"/>
          <w:szCs w:val="24"/>
        </w:rPr>
        <w:t>Комитет по экономическим, социальным</w:t>
      </w:r>
      <w:r w:rsidR="00881F38" w:rsidRPr="00083348">
        <w:rPr>
          <w:b/>
          <w:sz w:val="24"/>
          <w:szCs w:val="24"/>
        </w:rPr>
        <w:br/>
      </w:r>
      <w:r w:rsidRPr="00083348">
        <w:rPr>
          <w:b/>
          <w:sz w:val="24"/>
          <w:szCs w:val="24"/>
        </w:rPr>
        <w:t>и культурным правам</w:t>
      </w:r>
    </w:p>
    <w:p w:rsidR="00A660D2" w:rsidRPr="00083348" w:rsidRDefault="00A660D2" w:rsidP="00A660D2">
      <w:pPr>
        <w:pStyle w:val="HChGR"/>
      </w:pPr>
      <w:r w:rsidRPr="00083348">
        <w:tab/>
      </w:r>
      <w:r w:rsidRPr="00083348">
        <w:tab/>
        <w:t xml:space="preserve">Замечание общего порядка № 22 (2016) о праве на сексуальное и репродуктивное здоровье </w:t>
      </w:r>
      <w:r w:rsidR="002A67B2" w:rsidRPr="00083348">
        <w:br/>
      </w:r>
      <w:r w:rsidRPr="00083348">
        <w:t>(статья 12 Международного пакта об экономических, социальных и культурных правах)</w:t>
      </w:r>
    </w:p>
    <w:p w:rsidR="00A660D2" w:rsidRPr="00083348" w:rsidRDefault="00A660D2" w:rsidP="00A660D2">
      <w:pPr>
        <w:pStyle w:val="HChGR"/>
      </w:pPr>
      <w:r w:rsidRPr="00083348">
        <w:tab/>
        <w:t>I.</w:t>
      </w:r>
      <w:r w:rsidRPr="00083348">
        <w:tab/>
        <w:t>Введе</w:t>
      </w:r>
      <w:bookmarkStart w:id="2" w:name="_GoBack"/>
      <w:bookmarkEnd w:id="2"/>
      <w:r w:rsidRPr="00083348">
        <w:t>ние</w:t>
      </w:r>
    </w:p>
    <w:p w:rsidR="00A660D2" w:rsidRPr="00083348" w:rsidRDefault="00A660D2" w:rsidP="00A660D2">
      <w:pPr>
        <w:pStyle w:val="SingleTxtGR"/>
      </w:pPr>
      <w:r w:rsidRPr="00083348">
        <w:t>1.</w:t>
      </w:r>
      <w:r w:rsidRPr="00083348">
        <w:tab/>
        <w:t>Право на сексуальное и репродуктивное здоровье является неотъемлемой частью права на здоровье, закрепленного в статье 12 Международного пакта об экономических, социальных и культурных правах</w:t>
      </w:r>
      <w:r w:rsidRPr="00083348">
        <w:rPr>
          <w:sz w:val="18"/>
          <w:vertAlign w:val="superscript"/>
        </w:rPr>
        <w:footnoteReference w:id="1"/>
      </w:r>
      <w:r w:rsidRPr="00083348">
        <w:t>. Оно также отражено в др</w:t>
      </w:r>
      <w:r w:rsidRPr="00083348">
        <w:t>у</w:t>
      </w:r>
      <w:r w:rsidRPr="00083348">
        <w:t>гих международных договорах по правам человека</w:t>
      </w:r>
      <w:r w:rsidRPr="00083348">
        <w:rPr>
          <w:sz w:val="18"/>
          <w:vertAlign w:val="superscript"/>
        </w:rPr>
        <w:footnoteReference w:id="2"/>
      </w:r>
      <w:r w:rsidRPr="00083348">
        <w:t>. С принятием Программы действий Международной конференции по народонаселению и развитию в 1994 году внимание, уделяемое вопросам репродуктивного и сексуального зд</w:t>
      </w:r>
      <w:r w:rsidRPr="00083348">
        <w:t>о</w:t>
      </w:r>
      <w:r w:rsidRPr="00083348">
        <w:t>ровья в контексте защиты прав человека, возросло</w:t>
      </w:r>
      <w:r w:rsidRPr="00083348">
        <w:rPr>
          <w:sz w:val="18"/>
          <w:vertAlign w:val="superscript"/>
        </w:rPr>
        <w:footnoteReference w:id="3"/>
      </w:r>
      <w:r w:rsidRPr="00083348">
        <w:t>. С тех пор международные и региональные стандарты в области прав человека и судебная практика, связа</w:t>
      </w:r>
      <w:r w:rsidRPr="00083348">
        <w:t>н</w:t>
      </w:r>
      <w:r w:rsidRPr="00083348">
        <w:t>ная с правом на сексуальное и репродуктивное здоровье, значительно видои</w:t>
      </w:r>
      <w:r w:rsidRPr="00083348">
        <w:t>з</w:t>
      </w:r>
      <w:r w:rsidRPr="00083348">
        <w:t xml:space="preserve">менились. Совсем недавно в Повестке дня в области устойчивого развития на </w:t>
      </w:r>
      <w:r w:rsidRPr="00083348">
        <w:lastRenderedPageBreak/>
        <w:t>период до 2030 года были определены цели и задачи в области сексуального и репродуктивного здоровья</w:t>
      </w:r>
      <w:r w:rsidRPr="00083348">
        <w:rPr>
          <w:sz w:val="18"/>
          <w:vertAlign w:val="superscript"/>
        </w:rPr>
        <w:footnoteReference w:id="4"/>
      </w:r>
      <w:r w:rsidRPr="00083348">
        <w:t>.</w:t>
      </w:r>
    </w:p>
    <w:p w:rsidR="00A660D2" w:rsidRPr="00083348" w:rsidRDefault="00A660D2" w:rsidP="00A660D2">
      <w:pPr>
        <w:pStyle w:val="SingleTxtGR"/>
      </w:pPr>
      <w:r w:rsidRPr="00083348">
        <w:t>2.</w:t>
      </w:r>
      <w:r w:rsidRPr="00083348">
        <w:tab/>
        <w:t>Вследствие многочисленных правовых, процедурных, практических и социальных барьеров доступ ко всей совокупности учреждений, услуг, товаров и информации в области сексуального и репродуктивного здоровья существе</w:t>
      </w:r>
      <w:r w:rsidRPr="00083348">
        <w:t>н</w:t>
      </w:r>
      <w:r w:rsidRPr="00083348">
        <w:t>но ограничен. По сути, полное осуществление права на сексуальное и репр</w:t>
      </w:r>
      <w:r w:rsidRPr="00083348">
        <w:t>о</w:t>
      </w:r>
      <w:r w:rsidRPr="00083348">
        <w:t>дуктивное здоровье по</w:t>
      </w:r>
      <w:r w:rsidR="00D12CA7" w:rsidRPr="00083348">
        <w:t>-</w:t>
      </w:r>
      <w:r w:rsidRPr="00083348">
        <w:t>прежнему остается целью далекого будущего для ми</w:t>
      </w:r>
      <w:r w:rsidRPr="00083348">
        <w:t>л</w:t>
      </w:r>
      <w:r w:rsidRPr="00083348">
        <w:t>лионов людей во всем мире, в особенности для женщин и девочек. Полное осуществление права на сексуальное и репродуктивное здоровье еще более ограничено в случае отдельных лиц и групп населения, подвергающихся мн</w:t>
      </w:r>
      <w:r w:rsidRPr="00083348">
        <w:t>о</w:t>
      </w:r>
      <w:r w:rsidRPr="00083348">
        <w:t>жественным и перекрестным формам дискриминации, которые усугубляют их изоляцию как де-юре, так и де-факто, как, например, в случае лесбиянок, гом</w:t>
      </w:r>
      <w:r w:rsidRPr="00083348">
        <w:t>о</w:t>
      </w:r>
      <w:r w:rsidRPr="00083348">
        <w:t>сексуалистов, бисексуалов, трансгендеров и интерсексуалов</w:t>
      </w:r>
      <w:r w:rsidRPr="00083348">
        <w:rPr>
          <w:sz w:val="18"/>
          <w:vertAlign w:val="superscript"/>
        </w:rPr>
        <w:footnoteReference w:id="5"/>
      </w:r>
      <w:r w:rsidRPr="00083348">
        <w:t xml:space="preserve"> и инвалидов.</w:t>
      </w:r>
    </w:p>
    <w:p w:rsidR="00A660D2" w:rsidRPr="00083348" w:rsidRDefault="00A660D2" w:rsidP="00A660D2">
      <w:pPr>
        <w:pStyle w:val="SingleTxtGR"/>
      </w:pPr>
      <w:r w:rsidRPr="00083348">
        <w:t>3.</w:t>
      </w:r>
      <w:r w:rsidRPr="00083348">
        <w:tab/>
        <w:t>Настоящее замечание общего порядка призвано содействовать госуда</w:t>
      </w:r>
      <w:r w:rsidRPr="00083348">
        <w:t>р</w:t>
      </w:r>
      <w:r w:rsidRPr="00083348">
        <w:t>ствам-участникам в деле осуществления Пакта и выполнения их обязательств по представлению докладов в соответствии с ним. Оно касается прежде всего обязанности государств-участников обеспечить осуществление каждым лицом права на сексуальное и репродуктивное здоровье, как того требует статья 12, но в нем также рассматриваются и другие положения Пакта.</w:t>
      </w:r>
    </w:p>
    <w:p w:rsidR="00A660D2" w:rsidRPr="00083348" w:rsidRDefault="00A660D2" w:rsidP="00A660D2">
      <w:pPr>
        <w:pStyle w:val="SingleTxtGR"/>
      </w:pPr>
      <w:r w:rsidRPr="00083348">
        <w:t>4.</w:t>
      </w:r>
      <w:r w:rsidRPr="00083348">
        <w:tab/>
        <w:t>В своем замечании общего порядка № 14 (2000) о праве на наивысший достижимый уровень здоровья (статья 12 Международного пакта об эконом</w:t>
      </w:r>
      <w:r w:rsidRPr="00083348">
        <w:t>и</w:t>
      </w:r>
      <w:r w:rsidRPr="00083348">
        <w:t>ческих, социальных и культурных правах) Комитет уже отчасти затронул в</w:t>
      </w:r>
      <w:r w:rsidRPr="00083348">
        <w:t>о</w:t>
      </w:r>
      <w:r w:rsidRPr="00083348">
        <w:t>прос сексуального и репродуктивного здоровья. Однако с учетом продолжа</w:t>
      </w:r>
      <w:r w:rsidRPr="00083348">
        <w:t>ю</w:t>
      </w:r>
      <w:r w:rsidRPr="00083348">
        <w:t>щихся грубых нарушений этого права Комитет считает, что этот вопрос засл</w:t>
      </w:r>
      <w:r w:rsidRPr="00083348">
        <w:t>у</w:t>
      </w:r>
      <w:r w:rsidRPr="00083348">
        <w:t>живает рассмотрения в рамках отдельного замечания общего порядка.</w:t>
      </w:r>
    </w:p>
    <w:p w:rsidR="00A660D2" w:rsidRPr="00083348" w:rsidRDefault="007E7A23" w:rsidP="007E7A23">
      <w:pPr>
        <w:pStyle w:val="HChGR"/>
      </w:pPr>
      <w:r w:rsidRPr="00083348">
        <w:tab/>
      </w:r>
      <w:r w:rsidR="00A660D2" w:rsidRPr="00083348">
        <w:t>II.</w:t>
      </w:r>
      <w:r w:rsidR="00A660D2" w:rsidRPr="00083348">
        <w:tab/>
        <w:t>Контекст</w:t>
      </w:r>
    </w:p>
    <w:p w:rsidR="00A660D2" w:rsidRPr="00083348" w:rsidRDefault="00A660D2" w:rsidP="00A660D2">
      <w:pPr>
        <w:pStyle w:val="SingleTxtGR"/>
      </w:pPr>
      <w:r w:rsidRPr="00083348">
        <w:t>5.</w:t>
      </w:r>
      <w:r w:rsidRPr="00083348">
        <w:tab/>
        <w:t>Право на сексуальное и репродуктивное здоровье предусматривает ряд свобод и правомочий. В число свобод входит право принимать свободные и о</w:t>
      </w:r>
      <w:r w:rsidRPr="00083348">
        <w:t>т</w:t>
      </w:r>
      <w:r w:rsidRPr="00083348">
        <w:t>ветственные решения и делать выбор без насилия, принуждения и дискримин</w:t>
      </w:r>
      <w:r w:rsidRPr="00083348">
        <w:t>а</w:t>
      </w:r>
      <w:r w:rsidRPr="00083348">
        <w:t>ции по вопросам, связанным с собственным телом и сексуальным и репроду</w:t>
      </w:r>
      <w:r w:rsidRPr="00083348">
        <w:t>к</w:t>
      </w:r>
      <w:r w:rsidRPr="00083348">
        <w:t>тивным здоровьем. Правомочия включают в себя беспрепятственный доступ к целому кругу медицинских учреждений, товаров, услуг и информации, которые обеспечивают всем людям полное осуществление права на сексуальное и р</w:t>
      </w:r>
      <w:r w:rsidRPr="00083348">
        <w:t>е</w:t>
      </w:r>
      <w:r w:rsidRPr="00083348">
        <w:t>продуктивное здоровье, как это предусмотрено статьей 12 Пакта.</w:t>
      </w:r>
    </w:p>
    <w:p w:rsidR="00A660D2" w:rsidRPr="00083348" w:rsidRDefault="00A660D2" w:rsidP="00A660D2">
      <w:pPr>
        <w:pStyle w:val="SingleTxtGR"/>
      </w:pPr>
      <w:r w:rsidRPr="00083348">
        <w:lastRenderedPageBreak/>
        <w:t>6.</w:t>
      </w:r>
      <w:r w:rsidRPr="00083348">
        <w:tab/>
        <w:t>Сексуальное здоровье и репродуктивное здоровье отличаются друг от друга, но при этом тесно связаны. Сексуальное здоровье определяется Всеми</w:t>
      </w:r>
      <w:r w:rsidRPr="00083348">
        <w:t>р</w:t>
      </w:r>
      <w:r w:rsidRPr="00083348">
        <w:t>ной организацией здравоохранения (ВОЗ) как «состояние физического, эмоци</w:t>
      </w:r>
      <w:r w:rsidRPr="00083348">
        <w:t>о</w:t>
      </w:r>
      <w:r w:rsidRPr="00083348">
        <w:t>нального, умственного и социального благополучия, связанного с сексуальн</w:t>
      </w:r>
      <w:r w:rsidRPr="00083348">
        <w:t>о</w:t>
      </w:r>
      <w:r w:rsidRPr="00083348">
        <w:t>стью»</w:t>
      </w:r>
      <w:r w:rsidRPr="00083348">
        <w:rPr>
          <w:sz w:val="18"/>
          <w:vertAlign w:val="superscript"/>
        </w:rPr>
        <w:footnoteReference w:id="6"/>
      </w:r>
      <w:r w:rsidRPr="00083348">
        <w:t>. Репродуктивное здоровье согласно описанию, данному в Программе действий Международной конференции по народонаселению и развитию, св</w:t>
      </w:r>
      <w:r w:rsidRPr="00083348">
        <w:t>я</w:t>
      </w:r>
      <w:r w:rsidRPr="00083348">
        <w:t>зано с возможностью иметь детей и свободой принимать обдуманные, свобо</w:t>
      </w:r>
      <w:r w:rsidRPr="00083348">
        <w:t>д</w:t>
      </w:r>
      <w:r w:rsidRPr="00083348">
        <w:t>ные и ответственные решения. Оно также включает в себя доступ к ряду тов</w:t>
      </w:r>
      <w:r w:rsidRPr="00083348">
        <w:t>а</w:t>
      </w:r>
      <w:r w:rsidRPr="00083348">
        <w:t>ров, услуг, учреждений и информации в области репродуктивного здоровья, позволяющих лицам принимать обдуманные, свободные и ответственные реш</w:t>
      </w:r>
      <w:r w:rsidRPr="00083348">
        <w:t>е</w:t>
      </w:r>
      <w:r w:rsidRPr="00083348">
        <w:t>ния относительно их репродуктивного поведения</w:t>
      </w:r>
      <w:r w:rsidRPr="00083348">
        <w:rPr>
          <w:sz w:val="18"/>
          <w:vertAlign w:val="superscript"/>
        </w:rPr>
        <w:footnoteReference w:id="7"/>
      </w:r>
      <w:r w:rsidRPr="00083348">
        <w:t>.</w:t>
      </w:r>
    </w:p>
    <w:p w:rsidR="00A660D2" w:rsidRPr="00083348" w:rsidRDefault="007E7A23" w:rsidP="007E7A23">
      <w:pPr>
        <w:pStyle w:val="H23GR"/>
      </w:pPr>
      <w:r w:rsidRPr="00083348">
        <w:tab/>
      </w:r>
      <w:r w:rsidRPr="00083348">
        <w:tab/>
      </w:r>
      <w:r w:rsidR="00A660D2" w:rsidRPr="00083348">
        <w:t>Основополагающие и социальные детерминанты</w:t>
      </w:r>
    </w:p>
    <w:p w:rsidR="00A660D2" w:rsidRPr="00083348" w:rsidRDefault="00A660D2" w:rsidP="00A660D2">
      <w:pPr>
        <w:pStyle w:val="SingleTxtGR"/>
      </w:pPr>
      <w:r w:rsidRPr="00083348">
        <w:t>7.</w:t>
      </w:r>
      <w:r w:rsidRPr="00083348">
        <w:tab/>
        <w:t>В своем замечании общего порядка № 14 Комитет заявил, что право на наивысший достижимый уровень здоровья включает в себя не только отсу</w:t>
      </w:r>
      <w:r w:rsidRPr="00083348">
        <w:t>т</w:t>
      </w:r>
      <w:r w:rsidRPr="00083348">
        <w:t>ствие болезней и физических дефектов и право на получение профилактич</w:t>
      </w:r>
      <w:r w:rsidRPr="00083348">
        <w:t>е</w:t>
      </w:r>
      <w:r w:rsidRPr="00083348">
        <w:t>ской, лечебной и паллиативной медицинской помощи, но и распространяется также на основополагающие детерминанты здоровья. То же самое относится и к праву на сексуальное и репродуктивное здоровье. Оно не ограничивается м</w:t>
      </w:r>
      <w:r w:rsidRPr="00083348">
        <w:t>е</w:t>
      </w:r>
      <w:r w:rsidRPr="00083348">
        <w:t>дицинскими услугами в области сексуального и репродуктивного здоровья и включает в себя основополагающие детерминанты сексуального и репроду</w:t>
      </w:r>
      <w:r w:rsidRPr="00083348">
        <w:t>к</w:t>
      </w:r>
      <w:r w:rsidRPr="00083348">
        <w:t>тивного здоровья, в том числе доступ к безопасной питьевой воде, адекватные санитарные условия, надлежащую пищу и режим питания, достаточное жилье, безопасные и здоровые условия труда и здоровую окружающую среду, просв</w:t>
      </w:r>
      <w:r w:rsidRPr="00083348">
        <w:t>е</w:t>
      </w:r>
      <w:r w:rsidRPr="00083348">
        <w:t>щение и информацию в области здоровья и эффективную защиту от всех форм насилия, пыток и дискриминации и других нарушений прав человека, которые негативно сказываются на осуществлении права на сексуальное и репродукти</w:t>
      </w:r>
      <w:r w:rsidRPr="00083348">
        <w:t>в</w:t>
      </w:r>
      <w:r w:rsidRPr="00083348">
        <w:t>ное здоровье.</w:t>
      </w:r>
    </w:p>
    <w:p w:rsidR="00A660D2" w:rsidRPr="00083348" w:rsidRDefault="00A660D2" w:rsidP="00A660D2">
      <w:pPr>
        <w:pStyle w:val="SingleTxtGR"/>
      </w:pPr>
      <w:r w:rsidRPr="00083348">
        <w:t>8.</w:t>
      </w:r>
      <w:r w:rsidRPr="00083348">
        <w:tab/>
        <w:t>Кроме того, на право на сексуальное и репродуктивное здоровье серьезно влияют «социальные детерминанты здоровья», как они определяются ВОЗ</w:t>
      </w:r>
      <w:r w:rsidRPr="00083348">
        <w:rPr>
          <w:sz w:val="18"/>
          <w:vertAlign w:val="superscript"/>
        </w:rPr>
        <w:footnoteReference w:id="8"/>
      </w:r>
      <w:r w:rsidR="00722EB1" w:rsidRPr="00083348">
        <w:t>. Во </w:t>
      </w:r>
      <w:r w:rsidRPr="00083348">
        <w:t>всех странах показатели в области сексуального и репродуктивного здор</w:t>
      </w:r>
      <w:r w:rsidRPr="00083348">
        <w:t>о</w:t>
      </w:r>
      <w:r w:rsidRPr="00083348">
        <w:t>вья, как правило, отражают неравенство в обществе и неравное распределение возможностей по признаку пола, этнической принадлежности, возраста, инв</w:t>
      </w:r>
      <w:r w:rsidRPr="00083348">
        <w:t>а</w:t>
      </w:r>
      <w:r w:rsidRPr="00083348">
        <w:t>лидности и других факторов. Бедность, неравенство доходов, систематическая дискриминации и маргинализация на основании признаков, определенных К</w:t>
      </w:r>
      <w:r w:rsidRPr="00083348">
        <w:t>о</w:t>
      </w:r>
      <w:r w:rsidRPr="00083348">
        <w:t>митетом, – все они относятся к числу социальных детерминантов сексуального и репродуктивного здоровья, которые также влияют на пользование целым р</w:t>
      </w:r>
      <w:r w:rsidRPr="00083348">
        <w:t>я</w:t>
      </w:r>
      <w:r w:rsidRPr="00083348">
        <w:t>дом других прав</w:t>
      </w:r>
      <w:r w:rsidRPr="00083348">
        <w:rPr>
          <w:sz w:val="18"/>
          <w:vertAlign w:val="superscript"/>
        </w:rPr>
        <w:footnoteReference w:id="9"/>
      </w:r>
      <w:r w:rsidRPr="00083348">
        <w:t>. Характер таких социальных детерминантов, зачастую нах</w:t>
      </w:r>
      <w:r w:rsidRPr="00083348">
        <w:t>о</w:t>
      </w:r>
      <w:r w:rsidRPr="00083348">
        <w:t>дящих выражение в законах и мерах политики, также ограничивает возможн</w:t>
      </w:r>
      <w:r w:rsidRPr="00083348">
        <w:t>о</w:t>
      </w:r>
      <w:r w:rsidRPr="00083348">
        <w:t>сти выбора, доступные людям в отношении их сексуального и репродуктивного здоровья. Таким образом, для обеспечения права на сексуальное и репроду</w:t>
      </w:r>
      <w:r w:rsidRPr="00083348">
        <w:t>к</w:t>
      </w:r>
      <w:r w:rsidRPr="00083348">
        <w:t>тивное здоровье государства-участники должны обратить внимание на соц</w:t>
      </w:r>
      <w:r w:rsidRPr="00083348">
        <w:t>и</w:t>
      </w:r>
      <w:r w:rsidRPr="00083348">
        <w:t>альные д</w:t>
      </w:r>
      <w:r w:rsidRPr="00083348">
        <w:t>е</w:t>
      </w:r>
      <w:r w:rsidRPr="00083348">
        <w:t>терминанты, проявляемые в законах, институциональных механизмах и социальных практиках, которые  не позволяют людям эффективно польз</w:t>
      </w:r>
      <w:r w:rsidRPr="00083348">
        <w:t>о</w:t>
      </w:r>
      <w:r w:rsidRPr="00083348">
        <w:t>ваться св</w:t>
      </w:r>
      <w:r w:rsidRPr="00083348">
        <w:t>о</w:t>
      </w:r>
      <w:r w:rsidRPr="00083348">
        <w:t>им правом на сексуальное и репродуктивное здоровье на практике.</w:t>
      </w:r>
    </w:p>
    <w:p w:rsidR="00A660D2" w:rsidRPr="00083348" w:rsidRDefault="007E7A23" w:rsidP="007E7A23">
      <w:pPr>
        <w:pStyle w:val="H23GR"/>
      </w:pPr>
      <w:r w:rsidRPr="00083348">
        <w:tab/>
      </w:r>
      <w:r w:rsidRPr="00083348">
        <w:tab/>
      </w:r>
      <w:r w:rsidR="00A660D2" w:rsidRPr="00083348">
        <w:t>Взаимозависимость с другими правами человека</w:t>
      </w:r>
    </w:p>
    <w:p w:rsidR="00A660D2" w:rsidRPr="00083348" w:rsidRDefault="00A660D2" w:rsidP="00A660D2">
      <w:pPr>
        <w:pStyle w:val="SingleTxtGR"/>
      </w:pPr>
      <w:r w:rsidRPr="00083348">
        <w:t>9.</w:t>
      </w:r>
      <w:r w:rsidRPr="00083348">
        <w:tab/>
        <w:t>Для реализации права на сексуальное и репродуктивное здоровье треб</w:t>
      </w:r>
      <w:r w:rsidRPr="00083348">
        <w:t>у</w:t>
      </w:r>
      <w:r w:rsidRPr="00083348">
        <w:t>ется, чтобы государства-участники также выполняли свои обязательства, предусмотренные другими положениями Пакта. Так, например, право на секс</w:t>
      </w:r>
      <w:r w:rsidRPr="00083348">
        <w:t>у</w:t>
      </w:r>
      <w:r w:rsidRPr="00083348">
        <w:t>альное и репродуктивное здоровье в сочетании с правом на образование (ст</w:t>
      </w:r>
      <w:r w:rsidRPr="00083348">
        <w:t>а</w:t>
      </w:r>
      <w:r w:rsidRPr="00083348">
        <w:t>тьи</w:t>
      </w:r>
      <w:r w:rsidR="008850C7" w:rsidRPr="00083348">
        <w:t> </w:t>
      </w:r>
      <w:r w:rsidRPr="00083348">
        <w:t>13 и 14) и правом на недискриминацию и равенство между мужчинами и женщинами (пункт 2 статьи 2 и статья 3) предполагает право на образование по вопросам сексуального поведения и репродуктивных функций, имеющее вс</w:t>
      </w:r>
      <w:r w:rsidRPr="00083348">
        <w:t>е</w:t>
      </w:r>
      <w:r w:rsidRPr="00083348">
        <w:t>объемлющий и недискриминационный характер, основывающееся на фактах и достоверных с научной точки зрения данных и соответствующее возрасту</w:t>
      </w:r>
      <w:r w:rsidRPr="00083348">
        <w:rPr>
          <w:sz w:val="18"/>
          <w:vertAlign w:val="superscript"/>
        </w:rPr>
        <w:footnoteReference w:id="10"/>
      </w:r>
      <w:r w:rsidRPr="00083348">
        <w:t>. Право на сексуальное и репродуктивное здоровье в сочетании с правом на труд (статья</w:t>
      </w:r>
      <w:r w:rsidR="00BE1654" w:rsidRPr="00083348">
        <w:t> </w:t>
      </w:r>
      <w:r w:rsidRPr="00083348">
        <w:t>6) и справедливые и благоприятные условия труда (статья 7), а также правом на недискриминацию и равенство между мужчинами и женщинами в свою очередь требует от государств обеспечения занятости при обеспечении охраны материнства и предоставления отпуска по уходу за ребенком трудящи</w:t>
      </w:r>
      <w:r w:rsidRPr="00083348">
        <w:t>м</w:t>
      </w:r>
      <w:r w:rsidRPr="00083348">
        <w:t>ся, включая трудящихся, находящихся в уязвимом положении, таких как труд</w:t>
      </w:r>
      <w:r w:rsidRPr="00083348">
        <w:t>я</w:t>
      </w:r>
      <w:r w:rsidRPr="00083348">
        <w:t>щиеся-мигранты или женщины-инвалиды, а также обеспечения защиты от се</w:t>
      </w:r>
      <w:r w:rsidRPr="00083348">
        <w:t>к</w:t>
      </w:r>
      <w:r w:rsidRPr="00083348">
        <w:t>суальных домогательств на рабочем месте и запрета дискриминации в связи с беременностью, рождением ребенка, родительскими обязанностями</w:t>
      </w:r>
      <w:r w:rsidRPr="00083348">
        <w:rPr>
          <w:sz w:val="18"/>
          <w:vertAlign w:val="superscript"/>
        </w:rPr>
        <w:footnoteReference w:id="11"/>
      </w:r>
      <w:r w:rsidRPr="00083348">
        <w:t xml:space="preserve"> или по признаку сексуальной ориентации, гендерной идентичности или интерсекс</w:t>
      </w:r>
      <w:r w:rsidRPr="00083348">
        <w:t>у</w:t>
      </w:r>
      <w:r w:rsidRPr="00083348">
        <w:t>ального статуса.</w:t>
      </w:r>
    </w:p>
    <w:p w:rsidR="00A660D2" w:rsidRPr="00083348" w:rsidRDefault="00A660D2" w:rsidP="00A660D2">
      <w:pPr>
        <w:pStyle w:val="SingleTxtGR"/>
      </w:pPr>
      <w:r w:rsidRPr="00083348">
        <w:t>10.</w:t>
      </w:r>
      <w:r w:rsidRPr="00083348">
        <w:tab/>
        <w:t>Право на сексуальное и репродуктивное здоровье также неотделимо от других прав человека и взаимозависимо с ними. Оно тесно связно с такими с</w:t>
      </w:r>
      <w:r w:rsidRPr="00083348">
        <w:t>о</w:t>
      </w:r>
      <w:r w:rsidRPr="00083348">
        <w:t>циальными и политическими правами, лежащими в основе физической и пс</w:t>
      </w:r>
      <w:r w:rsidRPr="00083348">
        <w:t>и</w:t>
      </w:r>
      <w:r w:rsidRPr="00083348">
        <w:t>хологической неприкосновенности человека и его самостоятельности, как право на жизнь, свободу и личную неприкосновенность; свободу от пыток и других жестоких, бесчеловечных или унижающих достоинство видов обращения; неприкосновенность частной жизни и уважение семейной жизни; недискрим</w:t>
      </w:r>
      <w:r w:rsidRPr="00083348">
        <w:t>и</w:t>
      </w:r>
      <w:r w:rsidRPr="00083348">
        <w:t>нацию и равенство. Так, например, отсутствие служб неотложной акушерской помощи или отказ в прерывании беременности зачастую приводят к матери</w:t>
      </w:r>
      <w:r w:rsidRPr="00083348">
        <w:t>н</w:t>
      </w:r>
      <w:r w:rsidRPr="00083348">
        <w:t>ской смертности и заболеваемости, что в свою очередь является нарушением права на жизнь и личную безопасность, а при определенных обстоятельствах может быть приравнено к пыткам или жестоким, бесчеловечным или унижа</w:t>
      </w:r>
      <w:r w:rsidRPr="00083348">
        <w:t>ю</w:t>
      </w:r>
      <w:r w:rsidRPr="00083348">
        <w:t>щим достоинство видам обращения</w:t>
      </w:r>
      <w:r w:rsidRPr="00083348">
        <w:rPr>
          <w:sz w:val="18"/>
          <w:vertAlign w:val="superscript"/>
        </w:rPr>
        <w:footnoteReference w:id="12"/>
      </w:r>
      <w:r w:rsidRPr="00083348">
        <w:t>.</w:t>
      </w:r>
    </w:p>
    <w:p w:rsidR="00A660D2" w:rsidRPr="00083348" w:rsidRDefault="007E7A23" w:rsidP="007E7A23">
      <w:pPr>
        <w:pStyle w:val="HChGR"/>
      </w:pPr>
      <w:r w:rsidRPr="00083348">
        <w:tab/>
      </w:r>
      <w:r w:rsidR="00A660D2" w:rsidRPr="00083348">
        <w:t>III.</w:t>
      </w:r>
      <w:r w:rsidR="00A660D2" w:rsidRPr="00083348">
        <w:tab/>
        <w:t>Нормативное содержание права на сексуальное и</w:t>
      </w:r>
      <w:r w:rsidRPr="00083348">
        <w:t> </w:t>
      </w:r>
      <w:r w:rsidR="00A660D2" w:rsidRPr="00083348">
        <w:t>репродуктивное здоровье</w:t>
      </w:r>
    </w:p>
    <w:p w:rsidR="00A660D2" w:rsidRPr="00083348" w:rsidRDefault="007E7A23" w:rsidP="007E7A23">
      <w:pPr>
        <w:pStyle w:val="H1GR"/>
      </w:pPr>
      <w:r w:rsidRPr="00083348">
        <w:tab/>
      </w:r>
      <w:r w:rsidR="00A660D2" w:rsidRPr="00083348">
        <w:t>A.</w:t>
      </w:r>
      <w:r w:rsidR="00A660D2" w:rsidRPr="00083348">
        <w:tab/>
        <w:t>Элементы права на сексуальное и репродуктивное здоровье</w:t>
      </w:r>
    </w:p>
    <w:p w:rsidR="00A660D2" w:rsidRPr="00083348" w:rsidRDefault="00A660D2" w:rsidP="00A660D2">
      <w:pPr>
        <w:pStyle w:val="SingleTxtGR"/>
      </w:pPr>
      <w:r w:rsidRPr="00083348">
        <w:t>11.</w:t>
      </w:r>
      <w:r w:rsidRPr="00083348">
        <w:tab/>
        <w:t>Право на сексуальное и репродуктивное здоровье является неотъемлемой частью права каждого человека на наивысший достижимый уровень физическ</w:t>
      </w:r>
      <w:r w:rsidRPr="00083348">
        <w:t>о</w:t>
      </w:r>
      <w:r w:rsidRPr="00083348">
        <w:t>го и психического здоровья. По итогам проработки этого вопроса в принятом Комитетом замечании общего порядка № 14 становится очевидным, что всеоб</w:t>
      </w:r>
      <w:r w:rsidRPr="00083348">
        <w:t>ъ</w:t>
      </w:r>
      <w:r w:rsidRPr="00083348">
        <w:t>емлющие медицинские услуги в области сексуального и репродуктивного зд</w:t>
      </w:r>
      <w:r w:rsidRPr="00083348">
        <w:t>о</w:t>
      </w:r>
      <w:r w:rsidRPr="00083348">
        <w:t>ровья включают в себя четыре взаимосвязанных основных элемента, описа</w:t>
      </w:r>
      <w:r w:rsidRPr="00083348">
        <w:t>н</w:t>
      </w:r>
      <w:r w:rsidRPr="00083348">
        <w:t>ных ниже</w:t>
      </w:r>
      <w:r w:rsidRPr="00083348">
        <w:rPr>
          <w:sz w:val="18"/>
          <w:vertAlign w:val="superscript"/>
        </w:rPr>
        <w:footnoteReference w:id="13"/>
      </w:r>
      <w:r w:rsidRPr="00083348">
        <w:t>.</w:t>
      </w:r>
    </w:p>
    <w:p w:rsidR="00A660D2" w:rsidRPr="00083348" w:rsidRDefault="007E7A23" w:rsidP="007E7A23">
      <w:pPr>
        <w:pStyle w:val="H23GR"/>
      </w:pPr>
      <w:r w:rsidRPr="00083348">
        <w:tab/>
      </w:r>
      <w:r w:rsidRPr="00083348">
        <w:tab/>
      </w:r>
      <w:r w:rsidR="00A660D2" w:rsidRPr="00083348">
        <w:t>Наличие</w:t>
      </w:r>
    </w:p>
    <w:p w:rsidR="00A660D2" w:rsidRPr="00083348" w:rsidRDefault="00A660D2" w:rsidP="00A660D2">
      <w:pPr>
        <w:pStyle w:val="SingleTxtGR"/>
      </w:pPr>
      <w:r w:rsidRPr="00083348">
        <w:t>12.</w:t>
      </w:r>
      <w:r w:rsidRPr="00083348">
        <w:tab/>
        <w:t>Следует предусматривать наличие достаточного числа функциониру</w:t>
      </w:r>
      <w:r w:rsidRPr="00083348">
        <w:t>ю</w:t>
      </w:r>
      <w:r w:rsidRPr="00083348">
        <w:t>щих медицинских учреждений, услуг, товаров и программ в сфере здравоохр</w:t>
      </w:r>
      <w:r w:rsidRPr="00083348">
        <w:t>а</w:t>
      </w:r>
      <w:r w:rsidRPr="00083348">
        <w:t>нения для предоставления населению как можно более широких возможностей по охране сексуального и репродуктивного здоровья. Это включает обеспечение наличия учреждений, товаров и услуг для гарантии охвата основополагающих детерминантов реализации права на сексуальное и репродуктивное здоровье, в частности наличия безопасной питьевой воды и адекватных санитарных усл</w:t>
      </w:r>
      <w:r w:rsidRPr="00083348">
        <w:t>о</w:t>
      </w:r>
      <w:r w:rsidRPr="00083348">
        <w:t>вий, больниц и клиник.</w:t>
      </w:r>
    </w:p>
    <w:p w:rsidR="00A660D2" w:rsidRPr="00083348" w:rsidRDefault="00A660D2" w:rsidP="00A660D2">
      <w:pPr>
        <w:pStyle w:val="SingleTxtGR"/>
      </w:pPr>
      <w:r w:rsidRPr="00083348">
        <w:t>13.</w:t>
      </w:r>
      <w:r w:rsidRPr="00083348">
        <w:tab/>
        <w:t>Одним из критически важных компонентов наличия является обеспеч</w:t>
      </w:r>
      <w:r w:rsidRPr="00083348">
        <w:t>е</w:t>
      </w:r>
      <w:r w:rsidRPr="00083348">
        <w:t>ние наличия профессиональных медицинских работников и квалифицированн</w:t>
      </w:r>
      <w:r w:rsidRPr="00083348">
        <w:t>о</w:t>
      </w:r>
      <w:r w:rsidRPr="00083348">
        <w:t>го персонала, обученного оказывать весь спектр услуг в области охраны секс</w:t>
      </w:r>
      <w:r w:rsidRPr="00083348">
        <w:t>у</w:t>
      </w:r>
      <w:r w:rsidRPr="00083348">
        <w:t>ального и репродуктивного здоровья</w:t>
      </w:r>
      <w:r w:rsidRPr="00083348">
        <w:rPr>
          <w:sz w:val="18"/>
          <w:vertAlign w:val="superscript"/>
        </w:rPr>
        <w:footnoteReference w:id="14"/>
      </w:r>
      <w:r w:rsidRPr="00083348">
        <w:t>. Кроме того, в наличии должны иметься основные лекарственные средства, включая широкий набор контрацептивных средств, таких как презервативы и средства экстренной контрацепции, лека</w:t>
      </w:r>
      <w:r w:rsidRPr="00083348">
        <w:t>р</w:t>
      </w:r>
      <w:r w:rsidRPr="00083348">
        <w:t>ственных средств, используемых при прерывании беременности и для ухода после аборта, и лекарственных средств, включая непатентованные лекарстве</w:t>
      </w:r>
      <w:r w:rsidRPr="00083348">
        <w:t>н</w:t>
      </w:r>
      <w:r w:rsidRPr="00083348">
        <w:t>ные препараты, для профилактики и лечения заболеваний, передаваемых пол</w:t>
      </w:r>
      <w:r w:rsidRPr="00083348">
        <w:t>о</w:t>
      </w:r>
      <w:r w:rsidRPr="00083348">
        <w:t>вым путем, и ВИЧ</w:t>
      </w:r>
      <w:r w:rsidRPr="00083348">
        <w:rPr>
          <w:sz w:val="18"/>
          <w:vertAlign w:val="superscript"/>
        </w:rPr>
        <w:footnoteReference w:id="15"/>
      </w:r>
      <w:r w:rsidRPr="00083348">
        <w:t>.</w:t>
      </w:r>
    </w:p>
    <w:p w:rsidR="00A660D2" w:rsidRPr="00083348" w:rsidRDefault="00722EB1" w:rsidP="00A660D2">
      <w:pPr>
        <w:pStyle w:val="SingleTxtGR"/>
      </w:pPr>
      <w:r w:rsidRPr="00083348">
        <w:t>14.</w:t>
      </w:r>
      <w:r w:rsidRPr="00083348">
        <w:tab/>
        <w:t>Отсутствие в наличии</w:t>
      </w:r>
      <w:r w:rsidR="00A660D2" w:rsidRPr="00083348">
        <w:t xml:space="preserve"> товаров и услуг вследствие продиктованных иде</w:t>
      </w:r>
      <w:r w:rsidR="00A660D2" w:rsidRPr="00083348">
        <w:t>о</w:t>
      </w:r>
      <w:r w:rsidR="00A660D2" w:rsidRPr="00083348">
        <w:t>логическими соображениями мер политики или практик, таких как отказ в предоставлении услуг по соображениям совести, не должно служить препя</w:t>
      </w:r>
      <w:r w:rsidR="00A660D2" w:rsidRPr="00083348">
        <w:t>т</w:t>
      </w:r>
      <w:r w:rsidR="00A660D2" w:rsidRPr="00083348">
        <w:t>ствием для получения доступа к услугам. В распоряжении как государстве</w:t>
      </w:r>
      <w:r w:rsidR="00A660D2" w:rsidRPr="00083348">
        <w:t>н</w:t>
      </w:r>
      <w:r w:rsidR="00A660D2" w:rsidRPr="00083348">
        <w:t>ных, так и частных учреждений и в пределах разумной географической досяг</w:t>
      </w:r>
      <w:r w:rsidR="00A660D2" w:rsidRPr="00083348">
        <w:t>а</w:t>
      </w:r>
      <w:r w:rsidR="00A660D2" w:rsidRPr="00083348">
        <w:t>емости должно всегда иметься достаточное число медицинских специалистов, готовых и способных предоставить такие услуги</w:t>
      </w:r>
      <w:r w:rsidR="00A660D2" w:rsidRPr="00083348">
        <w:rPr>
          <w:sz w:val="18"/>
          <w:vertAlign w:val="superscript"/>
        </w:rPr>
        <w:footnoteReference w:id="16"/>
      </w:r>
      <w:r w:rsidR="00A660D2" w:rsidRPr="00083348">
        <w:t>.</w:t>
      </w:r>
    </w:p>
    <w:p w:rsidR="00A660D2" w:rsidRPr="00083348" w:rsidRDefault="007E7A23" w:rsidP="007E7A23">
      <w:pPr>
        <w:pStyle w:val="H23GR"/>
      </w:pPr>
      <w:r w:rsidRPr="00083348">
        <w:tab/>
      </w:r>
      <w:r w:rsidRPr="00083348">
        <w:tab/>
      </w:r>
      <w:r w:rsidR="00A660D2" w:rsidRPr="00083348">
        <w:t>Доступность</w:t>
      </w:r>
    </w:p>
    <w:p w:rsidR="00A660D2" w:rsidRPr="00083348" w:rsidRDefault="00A660D2" w:rsidP="00A660D2">
      <w:pPr>
        <w:pStyle w:val="SingleTxtGR"/>
      </w:pPr>
      <w:r w:rsidRPr="00083348">
        <w:t>15.</w:t>
      </w:r>
      <w:r w:rsidRPr="00083348">
        <w:tab/>
        <w:t>Медицинские учреждения, товары, информация и услуги, связанные с охраной сексуального и репродуктивного здоровья</w:t>
      </w:r>
      <w:r w:rsidRPr="00083348">
        <w:rPr>
          <w:sz w:val="18"/>
          <w:vertAlign w:val="superscript"/>
        </w:rPr>
        <w:footnoteReference w:id="17"/>
      </w:r>
      <w:r w:rsidRPr="00083348">
        <w:t>, должны быть доступны всем лицам и группам лиц без какой-либо д</w:t>
      </w:r>
      <w:r w:rsidR="00722EB1" w:rsidRPr="00083348">
        <w:t>искриминации и ограничений. Как </w:t>
      </w:r>
      <w:r w:rsidRPr="00083348">
        <w:t>следует из принятого Комитетом замечания общего порядка № 14, досту</w:t>
      </w:r>
      <w:r w:rsidRPr="00083348">
        <w:t>п</w:t>
      </w:r>
      <w:r w:rsidRPr="00083348">
        <w:t>ность включает в себя физическую доступность, экономическую доступность и д</w:t>
      </w:r>
      <w:r w:rsidRPr="00083348">
        <w:t>о</w:t>
      </w:r>
      <w:r w:rsidRPr="00083348">
        <w:t>ступность информации.</w:t>
      </w:r>
    </w:p>
    <w:p w:rsidR="00A660D2" w:rsidRPr="00083348" w:rsidRDefault="007E7A23" w:rsidP="007E7A23">
      <w:pPr>
        <w:pStyle w:val="H4GR"/>
      </w:pPr>
      <w:r w:rsidRPr="00083348">
        <w:tab/>
      </w:r>
      <w:r w:rsidRPr="00083348">
        <w:tab/>
      </w:r>
      <w:r w:rsidR="00A660D2" w:rsidRPr="00083348">
        <w:t>Физическая доступность</w:t>
      </w:r>
    </w:p>
    <w:p w:rsidR="00A660D2" w:rsidRPr="00083348" w:rsidRDefault="00A660D2" w:rsidP="00A660D2">
      <w:pPr>
        <w:pStyle w:val="SingleTxtGR"/>
      </w:pPr>
      <w:r w:rsidRPr="00083348">
        <w:t>16.</w:t>
      </w:r>
      <w:r w:rsidRPr="00083348">
        <w:tab/>
        <w:t>Медицинские учреждения, товары, информация и услуги, связанные с охраной сексуального и репродуктивного здоровья, должны находиться в бе</w:t>
      </w:r>
      <w:r w:rsidRPr="00083348">
        <w:t>з</w:t>
      </w:r>
      <w:r w:rsidRPr="00083348">
        <w:t>опасной физической и географической досягаемости для всех, с тем чтобы нуждающиеся в помощи лица могли рассчитывать на получение своевременных услуг и информации. Физическая доступность должна обеспечиваться для всех, особенно для лиц, принадлежащих к уязвимым или социально отчужденным группам, включая, в частности лиц, проживающих в сельских и отдаленных районах, инвалидов, беженцев и внутренне перемещенных лиц, апатридов и с</w:t>
      </w:r>
      <w:r w:rsidRPr="00083348">
        <w:t>о</w:t>
      </w:r>
      <w:r w:rsidRPr="00083348">
        <w:t>держащихся под стражей лиц. Если оказание услуг по охране сексуального и репродуктивного здоровья в отдаленных районах невозможно с практической точки зрения, то в интересах обеспечения фактического равенства требуется принимать позитивные меры для того, чтобы нуждающимся в помощи лицам предоставлялись средства связи и транспортные средства для получения дост</w:t>
      </w:r>
      <w:r w:rsidRPr="00083348">
        <w:t>у</w:t>
      </w:r>
      <w:r w:rsidRPr="00083348">
        <w:t>па к таким услугам.</w:t>
      </w:r>
    </w:p>
    <w:p w:rsidR="00A660D2" w:rsidRPr="00083348" w:rsidRDefault="007E7A23" w:rsidP="007E7A23">
      <w:pPr>
        <w:pStyle w:val="H4GR"/>
      </w:pPr>
      <w:r w:rsidRPr="00083348">
        <w:tab/>
      </w:r>
      <w:r w:rsidRPr="00083348">
        <w:tab/>
      </w:r>
      <w:r w:rsidR="00A660D2" w:rsidRPr="00083348">
        <w:t>Экономическая доступность</w:t>
      </w:r>
    </w:p>
    <w:p w:rsidR="00A660D2" w:rsidRPr="00083348" w:rsidRDefault="00A660D2" w:rsidP="00A660D2">
      <w:pPr>
        <w:pStyle w:val="SingleTxtGR"/>
      </w:pPr>
      <w:r w:rsidRPr="00083348">
        <w:t>17.</w:t>
      </w:r>
      <w:r w:rsidRPr="00083348">
        <w:tab/>
        <w:t>Цены на услуги по охране сексуального и репродуктивного здоровья, предоставляемые как государственными, так и частными поставщиками, дол</w:t>
      </w:r>
      <w:r w:rsidRPr="00083348">
        <w:t>ж</w:t>
      </w:r>
      <w:r w:rsidRPr="00083348">
        <w:t>ны быть приемлемыми для всех. Основные товары и услуги, в том числе св</w:t>
      </w:r>
      <w:r w:rsidRPr="00083348">
        <w:t>я</w:t>
      </w:r>
      <w:r w:rsidRPr="00083348">
        <w:t>занные с основополагающими детерминантами сексуального и репродуктивн</w:t>
      </w:r>
      <w:r w:rsidRPr="00083348">
        <w:t>о</w:t>
      </w:r>
      <w:r w:rsidRPr="00083348">
        <w:t>го здоровья, должны предоставляться на бесплатной основе или на основе принципа равенства в целях обеспечения того, чтобы медицинские расходы не ложились чрезмерно высоким бременем на отдельных лиц и семьи. Лицам, не располагающим достаточными средствами, следует оказывать необходимую поддержку для оплаты расходов на медицинскую страховку и доступа к мед</w:t>
      </w:r>
      <w:r w:rsidRPr="00083348">
        <w:t>и</w:t>
      </w:r>
      <w:r w:rsidRPr="00083348">
        <w:t>цинским учреждениям, предоставляющим информацию, товары и услуги в о</w:t>
      </w:r>
      <w:r w:rsidRPr="00083348">
        <w:t>б</w:t>
      </w:r>
      <w:r w:rsidRPr="00083348">
        <w:t>ласти сексуального и репродуктивного здоровья</w:t>
      </w:r>
      <w:r w:rsidRPr="00083348">
        <w:rPr>
          <w:sz w:val="18"/>
          <w:vertAlign w:val="superscript"/>
        </w:rPr>
        <w:footnoteReference w:id="18"/>
      </w:r>
      <w:r w:rsidRPr="00083348">
        <w:t>.</w:t>
      </w:r>
    </w:p>
    <w:p w:rsidR="00A660D2" w:rsidRPr="00083348" w:rsidRDefault="007E7A23" w:rsidP="007E7A23">
      <w:pPr>
        <w:pStyle w:val="H4GR"/>
      </w:pPr>
      <w:r w:rsidRPr="00083348">
        <w:tab/>
      </w:r>
      <w:r w:rsidRPr="00083348">
        <w:tab/>
      </w:r>
      <w:r w:rsidR="00A660D2" w:rsidRPr="00083348">
        <w:t>Доступность информации</w:t>
      </w:r>
    </w:p>
    <w:p w:rsidR="00A660D2" w:rsidRPr="00083348" w:rsidRDefault="00A660D2" w:rsidP="00A660D2">
      <w:pPr>
        <w:pStyle w:val="SingleTxtGR"/>
      </w:pPr>
      <w:r w:rsidRPr="00083348">
        <w:t>18.</w:t>
      </w:r>
      <w:r w:rsidRPr="00083348">
        <w:tab/>
        <w:t>Доступность информации включает в себя право искать, получать и ра</w:t>
      </w:r>
      <w:r w:rsidRPr="00083348">
        <w:t>с</w:t>
      </w:r>
      <w:r w:rsidRPr="00083348">
        <w:t>пространять информацию и идеи, касающиеся вопросов сексуального и репр</w:t>
      </w:r>
      <w:r w:rsidRPr="00083348">
        <w:t>о</w:t>
      </w:r>
      <w:r w:rsidRPr="00083348">
        <w:t>дуктивного здоровья в целом, а также право отдельных лиц получать конкре</w:t>
      </w:r>
      <w:r w:rsidRPr="00083348">
        <w:t>т</w:t>
      </w:r>
      <w:r w:rsidRPr="00083348">
        <w:t>ную информацию о состоянии их здоровья. Все лица и группы лиц, включая подростков и молодежь, имеют право на основанную на фактах информацию о всех аспектах сексуального и репродуктивного здоровья, в том числе о мат</w:t>
      </w:r>
      <w:r w:rsidRPr="00083348">
        <w:t>е</w:t>
      </w:r>
      <w:r w:rsidRPr="00083348">
        <w:t>ринском здоровье, противозачаточных средствах, планировании семьи, инфе</w:t>
      </w:r>
      <w:r w:rsidRPr="00083348">
        <w:t>к</w:t>
      </w:r>
      <w:r w:rsidRPr="00083348">
        <w:t>циях, передаваемых половым путем, профилактике ВИЧ, безопасных абортах и уходе в период после аборта, бесплодии и вариантах его лечения и раке репр</w:t>
      </w:r>
      <w:r w:rsidRPr="00083348">
        <w:t>о</w:t>
      </w:r>
      <w:r w:rsidRPr="00083348">
        <w:t>дуктивных органов.</w:t>
      </w:r>
    </w:p>
    <w:p w:rsidR="00A660D2" w:rsidRPr="00083348" w:rsidRDefault="00A660D2" w:rsidP="00A660D2">
      <w:pPr>
        <w:pStyle w:val="SingleTxtGR"/>
      </w:pPr>
      <w:r w:rsidRPr="00083348">
        <w:t>19.</w:t>
      </w:r>
      <w:r w:rsidRPr="00083348">
        <w:tab/>
        <w:t>Такая информация должны предоставляться исходя из потребностей того или иного лица и общины и с учетом, например, возраста, пола, знания языка, уровня образования, сексуальной ориентации, гендерной идентичности и и</w:t>
      </w:r>
      <w:r w:rsidRPr="00083348">
        <w:t>н</w:t>
      </w:r>
      <w:r w:rsidRPr="00083348">
        <w:t>терсексуального статуса</w:t>
      </w:r>
      <w:r w:rsidRPr="00083348">
        <w:rPr>
          <w:sz w:val="18"/>
          <w:vertAlign w:val="superscript"/>
        </w:rPr>
        <w:footnoteReference w:id="19"/>
      </w:r>
      <w:r w:rsidRPr="00083348">
        <w:t>. Доступность информации не должна наносить уще</w:t>
      </w:r>
      <w:r w:rsidRPr="00083348">
        <w:t>р</w:t>
      </w:r>
      <w:r w:rsidRPr="00083348">
        <w:t>ба праву на неприкосновенность частной жизни и конфиденциальность личных медицинских данных и информации.</w:t>
      </w:r>
    </w:p>
    <w:p w:rsidR="00A660D2" w:rsidRPr="00083348" w:rsidRDefault="007E7A23" w:rsidP="007E7A23">
      <w:pPr>
        <w:pStyle w:val="H23GR"/>
      </w:pPr>
      <w:r w:rsidRPr="00083348">
        <w:tab/>
      </w:r>
      <w:r w:rsidRPr="00083348">
        <w:tab/>
      </w:r>
      <w:r w:rsidR="00A660D2" w:rsidRPr="00083348">
        <w:t>Приемлемость</w:t>
      </w:r>
    </w:p>
    <w:p w:rsidR="00A660D2" w:rsidRPr="00083348" w:rsidRDefault="00A660D2" w:rsidP="00A660D2">
      <w:pPr>
        <w:pStyle w:val="SingleTxtGR"/>
      </w:pPr>
      <w:r w:rsidRPr="00083348">
        <w:t>20.</w:t>
      </w:r>
      <w:r w:rsidRPr="00083348">
        <w:tab/>
        <w:t>Все учреждения, товары, информация и услуги, связанные с охраной се</w:t>
      </w:r>
      <w:r w:rsidRPr="00083348">
        <w:t>к</w:t>
      </w:r>
      <w:r w:rsidRPr="00083348">
        <w:t>суального и репродуктивного здоровья, должны соответствовать принципу уважительного отношения к культуре лиц, меньшинств, народов и общин и о</w:t>
      </w:r>
      <w:r w:rsidRPr="00083348">
        <w:t>т</w:t>
      </w:r>
      <w:r w:rsidRPr="00083348">
        <w:t xml:space="preserve">вечать требованиям, продиктованным гендерными соображениями, возрастом, инвалидностью, сексуальным многообразием и жизненными </w:t>
      </w:r>
      <w:r w:rsidR="007E7A23" w:rsidRPr="00083348">
        <w:t>циклами</w:t>
      </w:r>
      <w:r w:rsidRPr="00083348">
        <w:t>. Вместе с тем это не может служить основанием для отказа в предоставлении конкретным группам доступа к адаптированным учреждениям, товарам, информации и услугам.</w:t>
      </w:r>
    </w:p>
    <w:p w:rsidR="00A660D2" w:rsidRPr="00083348" w:rsidRDefault="007E7A23" w:rsidP="007E7A23">
      <w:pPr>
        <w:pStyle w:val="H23GR"/>
      </w:pPr>
      <w:r w:rsidRPr="00083348">
        <w:tab/>
      </w:r>
      <w:r w:rsidRPr="00083348">
        <w:tab/>
      </w:r>
      <w:r w:rsidR="00A660D2" w:rsidRPr="00083348">
        <w:t>Качество</w:t>
      </w:r>
    </w:p>
    <w:p w:rsidR="00A660D2" w:rsidRPr="00083348" w:rsidRDefault="00A660D2" w:rsidP="00A660D2">
      <w:pPr>
        <w:pStyle w:val="SingleTxtGR"/>
      </w:pPr>
      <w:r w:rsidRPr="00083348">
        <w:t>21.</w:t>
      </w:r>
      <w:r w:rsidRPr="00083348">
        <w:tab/>
        <w:t>Учреждения, товары, информация и услуги, связанные с охраной секс</w:t>
      </w:r>
      <w:r w:rsidRPr="00083348">
        <w:t>у</w:t>
      </w:r>
      <w:r w:rsidRPr="00083348">
        <w:t>ального и репродуктивного здоровья, должны характеризоваться высоким кач</w:t>
      </w:r>
      <w:r w:rsidRPr="00083348">
        <w:t>е</w:t>
      </w:r>
      <w:r w:rsidRPr="00083348">
        <w:t>ством, иначе говоря, основываться на фактах, быть приемлемыми с научной и медицинской точек зрения и отвечать современным требованиям. Для этого требуется наличие подготовленного и квалифицированного медицинского пе</w:t>
      </w:r>
      <w:r w:rsidRPr="00083348">
        <w:t>р</w:t>
      </w:r>
      <w:r w:rsidRPr="00083348">
        <w:t>сонала, научно проверенных и пригодных медикаментов и медицинского обор</w:t>
      </w:r>
      <w:r w:rsidRPr="00083348">
        <w:t>у</w:t>
      </w:r>
      <w:r w:rsidRPr="00083348">
        <w:t>дования. Неиспользование или отказ использовать при предоставлении услуг по охране сексуального и репродуктивного здоровья такие технологические д</w:t>
      </w:r>
      <w:r w:rsidRPr="00083348">
        <w:t>о</w:t>
      </w:r>
      <w:r w:rsidRPr="00083348">
        <w:t>стижения и инновации, как, например, медикаментозные средства для прерыв</w:t>
      </w:r>
      <w:r w:rsidRPr="00083348">
        <w:t>а</w:t>
      </w:r>
      <w:r w:rsidRPr="00083348">
        <w:t>ния беременности</w:t>
      </w:r>
      <w:r w:rsidRPr="00083348">
        <w:rPr>
          <w:sz w:val="18"/>
          <w:vertAlign w:val="superscript"/>
        </w:rPr>
        <w:footnoteReference w:id="20"/>
      </w:r>
      <w:r w:rsidRPr="00083348">
        <w:t>, вспомогательные искусственные репродуктивные технол</w:t>
      </w:r>
      <w:r w:rsidRPr="00083348">
        <w:t>о</w:t>
      </w:r>
      <w:r w:rsidRPr="00083348">
        <w:t>гии и новые достижения в области лечения ВИЧ и СПИДа, подрывают качество медицинского обслуживания.</w:t>
      </w:r>
    </w:p>
    <w:p w:rsidR="00A660D2" w:rsidRPr="00083348" w:rsidRDefault="00606B9C" w:rsidP="00606B9C">
      <w:pPr>
        <w:pStyle w:val="H1GR"/>
      </w:pPr>
      <w:r w:rsidRPr="00083348">
        <w:tab/>
      </w:r>
      <w:r w:rsidR="00A660D2" w:rsidRPr="00083348">
        <w:t>B.</w:t>
      </w:r>
      <w:r w:rsidR="00A660D2" w:rsidRPr="00083348">
        <w:tab/>
        <w:t>Специальные темы с широкой сферой применения</w:t>
      </w:r>
    </w:p>
    <w:p w:rsidR="00A660D2" w:rsidRPr="00083348" w:rsidRDefault="00606B9C" w:rsidP="00606B9C">
      <w:pPr>
        <w:pStyle w:val="H23GR"/>
      </w:pPr>
      <w:r w:rsidRPr="00083348">
        <w:tab/>
      </w:r>
      <w:r w:rsidRPr="00083348">
        <w:tab/>
      </w:r>
      <w:r w:rsidR="00A660D2" w:rsidRPr="00083348">
        <w:t>Недискриминация и равенство</w:t>
      </w:r>
    </w:p>
    <w:p w:rsidR="00A660D2" w:rsidRPr="00083348" w:rsidRDefault="00A660D2" w:rsidP="00A660D2">
      <w:pPr>
        <w:pStyle w:val="SingleTxtGR"/>
      </w:pPr>
      <w:r w:rsidRPr="00083348">
        <w:t>22.</w:t>
      </w:r>
      <w:r w:rsidRPr="00083348">
        <w:tab/>
        <w:t>В пункте 2 статьи 2 Пакта предусмотрено, что все лица и группы лиц не должны подвергаться дискриминации и пользуются равными правами. Все лица и группы должны иметь равные возможности доступа к одинаковым с точки зрения ассортимента, качества и уровня учреждениям, информации, товарам и услугам по охране сексуального и репродуктивного здоровья, а также ос</w:t>
      </w:r>
      <w:r w:rsidRPr="00083348">
        <w:t>у</w:t>
      </w:r>
      <w:r w:rsidRPr="00083348">
        <w:t>ществлять свои права на сексуальное и репродуктивное здоровье без какой бы то ни было дискриминации.</w:t>
      </w:r>
    </w:p>
    <w:p w:rsidR="00A660D2" w:rsidRPr="00083348" w:rsidRDefault="00A660D2" w:rsidP="00A660D2">
      <w:pPr>
        <w:pStyle w:val="SingleTxtGR"/>
      </w:pPr>
      <w:r w:rsidRPr="00083348">
        <w:t>23.</w:t>
      </w:r>
      <w:r w:rsidRPr="00083348">
        <w:tab/>
        <w:t>Недискриминация в контексте права на сексуальное и репродуктивное здоровье также означает соблюдение права всех лиц, включая лесбиянок, гом</w:t>
      </w:r>
      <w:r w:rsidRPr="00083348">
        <w:t>о</w:t>
      </w:r>
      <w:r w:rsidRPr="00083348">
        <w:t>сексуалистов, бисексуалов, трансгендеров и интерсексуалов, на полное уваж</w:t>
      </w:r>
      <w:r w:rsidRPr="00083348">
        <w:t>е</w:t>
      </w:r>
      <w:r w:rsidRPr="00083348">
        <w:t>ние их сексуальной ориентации, гендерной идентичности и интерсексуального статуса. Введение уголовной ответственности за половые отношения между взрослыми однополыми партнерами по обоюдному согласию или за выражение своей гендерной идентичности представляет собой явное нарушение прав чел</w:t>
      </w:r>
      <w:r w:rsidRPr="00083348">
        <w:t>о</w:t>
      </w:r>
      <w:r w:rsidRPr="00083348">
        <w:t>века. Точно так же положения, на основании которых лесбиянок, гомосексуал</w:t>
      </w:r>
      <w:r w:rsidRPr="00083348">
        <w:t>и</w:t>
      </w:r>
      <w:r w:rsidRPr="00083348">
        <w:t>стов, бисексуалов, трансгендеров и интерсексуалов требуется относить к кат</w:t>
      </w:r>
      <w:r w:rsidRPr="00083348">
        <w:t>е</w:t>
      </w:r>
      <w:r w:rsidRPr="00083348">
        <w:t>гории душевно или психически больных пациентов или пытаться «исцелить» с помощью так называемого «лечения», представляют собой явное нарушение их права на сексуальное и репродуктивное здоровье. Государства-участники также обязаны бороться с гомофобией и трансфобией, которые приводят к дискрим</w:t>
      </w:r>
      <w:r w:rsidRPr="00083348">
        <w:t>и</w:t>
      </w:r>
      <w:r w:rsidRPr="00083348">
        <w:t>нации, включая нарушение права на сексуальное и репродуктивное здоровье.</w:t>
      </w:r>
    </w:p>
    <w:p w:rsidR="00A660D2" w:rsidRPr="00083348" w:rsidRDefault="00A660D2" w:rsidP="00A660D2">
      <w:pPr>
        <w:pStyle w:val="SingleTxtGR"/>
      </w:pPr>
      <w:r w:rsidRPr="00083348">
        <w:t>24.</w:t>
      </w:r>
      <w:r w:rsidRPr="00083348">
        <w:tab/>
        <w:t>Недискриминация и равенство требуют не только юридического и фо</w:t>
      </w:r>
      <w:r w:rsidRPr="00083348">
        <w:t>р</w:t>
      </w:r>
      <w:r w:rsidRPr="00083348">
        <w:t>мального равенства, но и фактического равенства. Фактическое равенство тр</w:t>
      </w:r>
      <w:r w:rsidRPr="00083348">
        <w:t>е</w:t>
      </w:r>
      <w:r w:rsidRPr="00083348">
        <w:t>бует учета специфических потребностей конкретных групп в плане сексуальн</w:t>
      </w:r>
      <w:r w:rsidRPr="00083348">
        <w:t>о</w:t>
      </w:r>
      <w:r w:rsidRPr="00083348">
        <w:t>го и репродуктивного здоровья, а также устранения любых препятствий, с к</w:t>
      </w:r>
      <w:r w:rsidRPr="00083348">
        <w:t>о</w:t>
      </w:r>
      <w:r w:rsidRPr="00083348">
        <w:t>торыми могут столкнуться конкретные группы лиц. Потребностям конкретных групп в области сексуального и репродуктивного здоровья следует уделять и</w:t>
      </w:r>
      <w:r w:rsidRPr="00083348">
        <w:t>н</w:t>
      </w:r>
      <w:r w:rsidRPr="00083348">
        <w:t>дивидуальное внимание. Так, например, инвалиды должны иметь возможность доступа не только к одинаковым с точки зрения ассортимента и качества усл</w:t>
      </w:r>
      <w:r w:rsidRPr="00083348">
        <w:t>у</w:t>
      </w:r>
      <w:r w:rsidRPr="00083348">
        <w:t>гам по охране сексуального и репродуктивного здоровья, но и к услугам, в к</w:t>
      </w:r>
      <w:r w:rsidRPr="00083348">
        <w:t>о</w:t>
      </w:r>
      <w:r w:rsidRPr="00083348">
        <w:t>торых они нуждаются именно в силу своей инвалидности</w:t>
      </w:r>
      <w:r w:rsidRPr="00083348">
        <w:rPr>
          <w:sz w:val="18"/>
          <w:vertAlign w:val="superscript"/>
        </w:rPr>
        <w:footnoteReference w:id="21"/>
      </w:r>
      <w:r w:rsidRPr="00083348">
        <w:t>. Кроме того, для предоставления инвалидам полноценного доступа к услугам по охране секс</w:t>
      </w:r>
      <w:r w:rsidRPr="00083348">
        <w:t>у</w:t>
      </w:r>
      <w:r w:rsidRPr="00083348">
        <w:t>ального и репродуктивного здоровья на равной с остальными основе должно предусматриваться разумное приспособление, такое как обеспечение физич</w:t>
      </w:r>
      <w:r w:rsidRPr="00083348">
        <w:t>е</w:t>
      </w:r>
      <w:r w:rsidRPr="00083348">
        <w:t>ской доступности учреждений, предоставление информации в доступных фо</w:t>
      </w:r>
      <w:r w:rsidRPr="00083348">
        <w:t>р</w:t>
      </w:r>
      <w:r w:rsidRPr="00083348">
        <w:t>матах и оказание поддержки при принятии решений, и государствам следует обеспечивать, чтобы медицинский уход предоставлялся на основе уважительн</w:t>
      </w:r>
      <w:r w:rsidRPr="00083348">
        <w:t>о</w:t>
      </w:r>
      <w:r w:rsidRPr="00083348">
        <w:t>го отношения и без ущемления достоинства, с тем чтобы не усугублять марг</w:t>
      </w:r>
      <w:r w:rsidRPr="00083348">
        <w:t>и</w:t>
      </w:r>
      <w:r w:rsidRPr="00083348">
        <w:t>нализацию.</w:t>
      </w:r>
    </w:p>
    <w:p w:rsidR="00A660D2" w:rsidRPr="00083348" w:rsidRDefault="00606B9C" w:rsidP="00606B9C">
      <w:pPr>
        <w:pStyle w:val="H23GR"/>
      </w:pPr>
      <w:r w:rsidRPr="00083348">
        <w:tab/>
      </w:r>
      <w:r w:rsidRPr="00083348">
        <w:tab/>
      </w:r>
      <w:r w:rsidR="00A660D2" w:rsidRPr="00083348">
        <w:t>Равенство между мужчинами и женщинами и гендерная перспектива</w:t>
      </w:r>
    </w:p>
    <w:p w:rsidR="00A660D2" w:rsidRPr="00083348" w:rsidRDefault="00A660D2" w:rsidP="00A660D2">
      <w:pPr>
        <w:pStyle w:val="SingleTxtGR"/>
      </w:pPr>
      <w:r w:rsidRPr="00083348">
        <w:t>25.</w:t>
      </w:r>
      <w:r w:rsidRPr="00083348">
        <w:tab/>
        <w:t>В силу специфики репродуктивных способностей женщин реализация их права на сексуальное и репродуктивное здоровье имеет ключевое значение для реализации всего спектра их прав человека. Право женщин на сексуальное и репродуктивное здоровье является необходимым условием для их самосто</w:t>
      </w:r>
      <w:r w:rsidRPr="00083348">
        <w:t>я</w:t>
      </w:r>
      <w:r w:rsidRPr="00083348">
        <w:t>тельности и их права принимать обдуманные решения относительно своей жизни и здоровья. Принцип гендерного равенства требует учета медицинских потребностей женщин, отличных от потребностей мужчин, и предоставления женщинам надлежащих услуг на разных этапах их жизненного цикла.</w:t>
      </w:r>
    </w:p>
    <w:p w:rsidR="00A660D2" w:rsidRPr="00083348" w:rsidRDefault="00A660D2" w:rsidP="00A660D2">
      <w:pPr>
        <w:pStyle w:val="SingleTxtGR"/>
      </w:pPr>
      <w:r w:rsidRPr="00083348">
        <w:t>26.</w:t>
      </w:r>
      <w:r w:rsidRPr="00083348">
        <w:tab/>
        <w:t>Тот факт, что женщины систематически подвергаются дискриминации и насилию на разных этапах жизни, требует всестороннего понимания концепции гендерного равенства в контексте права на сексуальное и репродуктивное зд</w:t>
      </w:r>
      <w:r w:rsidRPr="00083348">
        <w:t>о</w:t>
      </w:r>
      <w:r w:rsidRPr="00083348">
        <w:t>ровье. В интересах недопущения дискриминации по признаку пола, как это г</w:t>
      </w:r>
      <w:r w:rsidRPr="00083348">
        <w:t>а</w:t>
      </w:r>
      <w:r w:rsidRPr="00083348">
        <w:t>рантировано в пункте 2 статьи 2 Пакта, и обеспечения равенства женщин, г</w:t>
      </w:r>
      <w:r w:rsidRPr="00083348">
        <w:t>а</w:t>
      </w:r>
      <w:r w:rsidRPr="00083348">
        <w:t>рантируемого в статье 3, требуется искоренять не только прямую дискримин</w:t>
      </w:r>
      <w:r w:rsidRPr="00083348">
        <w:t>а</w:t>
      </w:r>
      <w:r w:rsidRPr="00083348">
        <w:t>цию, но и косвенные ее проявления и обеспечивать как формальное, так и фа</w:t>
      </w:r>
      <w:r w:rsidRPr="00083348">
        <w:t>к</w:t>
      </w:r>
      <w:r w:rsidRPr="00083348">
        <w:t>тическое равенство</w:t>
      </w:r>
      <w:r w:rsidRPr="00083348">
        <w:rPr>
          <w:sz w:val="18"/>
          <w:vertAlign w:val="superscript"/>
        </w:rPr>
        <w:footnoteReference w:id="22"/>
      </w:r>
      <w:r w:rsidRPr="00083348">
        <w:t>.</w:t>
      </w:r>
    </w:p>
    <w:p w:rsidR="00A660D2" w:rsidRPr="00083348" w:rsidRDefault="00A660D2" w:rsidP="00A660D2">
      <w:pPr>
        <w:pStyle w:val="SingleTxtGR"/>
      </w:pPr>
      <w:r w:rsidRPr="00083348">
        <w:t>27.</w:t>
      </w:r>
      <w:r w:rsidRPr="00083348">
        <w:tab/>
        <w:t>Внешне нейтральные законы, меры политики и практики могут спосо</w:t>
      </w:r>
      <w:r w:rsidRPr="00083348">
        <w:t>б</w:t>
      </w:r>
      <w:r w:rsidRPr="00083348">
        <w:t>ствовать закреплению существующего гендерного неравенства и дискримин</w:t>
      </w:r>
      <w:r w:rsidRPr="00083348">
        <w:t>а</w:t>
      </w:r>
      <w:r w:rsidRPr="00083348">
        <w:t>ции в отношении женщин. Фактическое равенство предполагает, что в законах, мерах политики и практиках не только не закрепляется, а облегчается изн</w:t>
      </w:r>
      <w:r w:rsidRPr="00083348">
        <w:t>а</w:t>
      </w:r>
      <w:r w:rsidRPr="00083348">
        <w:t>чально невыгодное положение женщин в плане осуществления их права на се</w:t>
      </w:r>
      <w:r w:rsidRPr="00083348">
        <w:t>к</w:t>
      </w:r>
      <w:r w:rsidRPr="00083348">
        <w:t>суальное и репродуктивное здоровье. Гендерные стереотипы, представления и ожидания, согласно которым женщины находятся в подчиненном положении по отношении к мужчинам, а их единственное предназначение в жизни – обесп</w:t>
      </w:r>
      <w:r w:rsidRPr="00083348">
        <w:t>е</w:t>
      </w:r>
      <w:r w:rsidRPr="00083348">
        <w:t>чение ухода и, в частности материнство, являются препятствием на пути к фа</w:t>
      </w:r>
      <w:r w:rsidRPr="00083348">
        <w:t>к</w:t>
      </w:r>
      <w:r w:rsidRPr="00083348">
        <w:t>тическому гендерному равенству, в том числе обеспечению равного права на сексуальное и репродуктивное здоровье, и должны меняться или искореняться, как и представления об исключительной роли мужчин в качестве глав семьи и кормильцев</w:t>
      </w:r>
      <w:r w:rsidRPr="00083348">
        <w:rPr>
          <w:sz w:val="18"/>
          <w:vertAlign w:val="superscript"/>
        </w:rPr>
        <w:footnoteReference w:id="23"/>
      </w:r>
      <w:r w:rsidRPr="00083348">
        <w:t>. Вместе с тем необходимы специальные меры как временного, так и постоянного характера в интересах скорейшего достижения фактического р</w:t>
      </w:r>
      <w:r w:rsidRPr="00083348">
        <w:t>а</w:t>
      </w:r>
      <w:r w:rsidRPr="00083348">
        <w:t>венства женщин и охраны материнства</w:t>
      </w:r>
      <w:r w:rsidRPr="00083348">
        <w:rPr>
          <w:sz w:val="18"/>
          <w:vertAlign w:val="superscript"/>
        </w:rPr>
        <w:footnoteReference w:id="24"/>
      </w:r>
      <w:r w:rsidRPr="00083348">
        <w:t>.</w:t>
      </w:r>
    </w:p>
    <w:p w:rsidR="00A660D2" w:rsidRPr="00083348" w:rsidRDefault="00A660D2" w:rsidP="00A660D2">
      <w:pPr>
        <w:pStyle w:val="SingleTxtGR"/>
      </w:pPr>
      <w:r w:rsidRPr="00083348">
        <w:t>28.</w:t>
      </w:r>
      <w:r w:rsidRPr="00083348">
        <w:tab/>
        <w:t>Для осуществления прав женщин и обеспечения гендерного равенства как де-юре, так и де-факто требуется отменять или реформировать носящие дискриминационный характер законы, меры политики и практики в области сексуального и репродуктивного здоровья. Требуется устранять все препя</w:t>
      </w:r>
      <w:r w:rsidRPr="00083348">
        <w:t>т</w:t>
      </w:r>
      <w:r w:rsidRPr="00083348">
        <w:t>ствия на пути доступа женщин к полному спектру услуг, товаров, образовател</w:t>
      </w:r>
      <w:r w:rsidRPr="00083348">
        <w:t>ь</w:t>
      </w:r>
      <w:r w:rsidRPr="00083348">
        <w:t>ных программ и информационных ресурсов. Для снижения показателей мат</w:t>
      </w:r>
      <w:r w:rsidRPr="00083348">
        <w:t>е</w:t>
      </w:r>
      <w:r w:rsidRPr="00083348">
        <w:t>ринской смертности и заболеваемости необходимы службы неотложной ак</w:t>
      </w:r>
      <w:r w:rsidRPr="00083348">
        <w:t>у</w:t>
      </w:r>
      <w:r w:rsidRPr="00083348">
        <w:t>шерской помощи и прием родов квалифицированным персоналом, в том числе в сельских и отдаленных районах, а также исключение небезопасных абортов. Для предупреждения нежелательной беременности и небезопасных абортов государствам требуется принимать законодательные и политические меры, г</w:t>
      </w:r>
      <w:r w:rsidRPr="00083348">
        <w:t>а</w:t>
      </w:r>
      <w:r w:rsidRPr="00083348">
        <w:t>рантирующие всем лицам доступ к недорогостоящим, безопасным и эффекти</w:t>
      </w:r>
      <w:r w:rsidRPr="00083348">
        <w:t>в</w:t>
      </w:r>
      <w:r w:rsidRPr="00083348">
        <w:t>ным противозачаточным средствам и всестороннее половое просвещение, в том числе для подростков; либерализовать законы, ограничивающие аборты; гара</w:t>
      </w:r>
      <w:r w:rsidRPr="00083348">
        <w:t>н</w:t>
      </w:r>
      <w:r w:rsidRPr="00083348">
        <w:t>тировать женщинам и девочкам доступ к услугам по проведению безопасных абортов и качественному обслуживанию в период после аборта, в том числе обеспечивая подготовку медицинских работников; и соблюдать право женщин самостоятельно принимать решения в отношении их сексуального и репроду</w:t>
      </w:r>
      <w:r w:rsidRPr="00083348">
        <w:t>к</w:t>
      </w:r>
      <w:r w:rsidRPr="00083348">
        <w:t>тивного здоровья</w:t>
      </w:r>
      <w:r w:rsidRPr="00083348">
        <w:rPr>
          <w:sz w:val="18"/>
          <w:vertAlign w:val="superscript"/>
        </w:rPr>
        <w:footnoteReference w:id="25"/>
      </w:r>
      <w:r w:rsidRPr="00083348">
        <w:t>.</w:t>
      </w:r>
    </w:p>
    <w:p w:rsidR="00A660D2" w:rsidRPr="00083348" w:rsidRDefault="00A660D2" w:rsidP="00A660D2">
      <w:pPr>
        <w:pStyle w:val="SingleTxtGR"/>
      </w:pPr>
      <w:r w:rsidRPr="00083348">
        <w:t>29.</w:t>
      </w:r>
      <w:r w:rsidRPr="00083348">
        <w:tab/>
        <w:t>Кроме того, важно принимать превентивные, разъяснительные и корре</w:t>
      </w:r>
      <w:r w:rsidRPr="00083348">
        <w:t>к</w:t>
      </w:r>
      <w:r w:rsidRPr="00083348">
        <w:t>тировочные меры для защиты всех лиц от вредных практик и норм, а также гендерного насилия, вследствие которых они лишаются полноценного секс</w:t>
      </w:r>
      <w:r w:rsidRPr="00083348">
        <w:t>у</w:t>
      </w:r>
      <w:r w:rsidRPr="00083348">
        <w:t>ального и репродуктивного здоровья, таких как калечение женских половых о</w:t>
      </w:r>
      <w:r w:rsidRPr="00083348">
        <w:t>р</w:t>
      </w:r>
      <w:r w:rsidRPr="00083348">
        <w:t>ганов, детские и принудительные браки и бытовое и сексуальное насилие, включая, среди прочего, изнасилования в браке. Государства-участники должны принять законы, меры политики и программы для предупреждения и пресеч</w:t>
      </w:r>
      <w:r w:rsidRPr="00083348">
        <w:t>е</w:t>
      </w:r>
      <w:r w:rsidRPr="00083348">
        <w:t>ния и исправления нарушений права всех лиц самостоятельно принимать реш</w:t>
      </w:r>
      <w:r w:rsidRPr="00083348">
        <w:t>е</w:t>
      </w:r>
      <w:r w:rsidRPr="00083348">
        <w:t>ния по вопросам, связанным с их сексуальным и репродуктивным здоровьем, без какого-либо насилия, принуждения и дискриминации.</w:t>
      </w:r>
    </w:p>
    <w:p w:rsidR="00A660D2" w:rsidRPr="00083348" w:rsidRDefault="00606B9C" w:rsidP="00606B9C">
      <w:pPr>
        <w:pStyle w:val="H23GR"/>
      </w:pPr>
      <w:r w:rsidRPr="00083348">
        <w:tab/>
      </w:r>
      <w:r w:rsidRPr="00083348">
        <w:tab/>
      </w:r>
      <w:r w:rsidR="00A660D2" w:rsidRPr="00083348">
        <w:t>Перекрестные и множественные формы дискриминации</w:t>
      </w:r>
    </w:p>
    <w:p w:rsidR="00A660D2" w:rsidRPr="00083348" w:rsidRDefault="00A660D2" w:rsidP="00A660D2">
      <w:pPr>
        <w:pStyle w:val="SingleTxtGR"/>
      </w:pPr>
      <w:r w:rsidRPr="00083348">
        <w:t>30.</w:t>
      </w:r>
      <w:r w:rsidRPr="00083348">
        <w:tab/>
        <w:t>Лица, принадлежащие к конкретным группам, могут в несоразмерно большей степени подвергаться перекрестной дискриминации в контексте секс</w:t>
      </w:r>
      <w:r w:rsidRPr="00083348">
        <w:t>у</w:t>
      </w:r>
      <w:r w:rsidRPr="00083348">
        <w:t>ального и репродуктивного здоровья. Как было установлено Комитетом</w:t>
      </w:r>
      <w:r w:rsidRPr="00083348">
        <w:rPr>
          <w:sz w:val="18"/>
          <w:vertAlign w:val="superscript"/>
        </w:rPr>
        <w:footnoteReference w:id="26"/>
      </w:r>
      <w:r w:rsidRPr="00083348">
        <w:t>, такие группы, как, в частности, малоимущие женщины, инвалиды, мигранты, пре</w:t>
      </w:r>
      <w:r w:rsidRPr="00083348">
        <w:t>д</w:t>
      </w:r>
      <w:r w:rsidRPr="00083348">
        <w:t>ставители коренного населения или других этнических меньшинств, подростки, лесбиянки, гомосексуалисты, бисексуалы, трансгендеры и интерсексуалы и л</w:t>
      </w:r>
      <w:r w:rsidRPr="00083348">
        <w:t>и</w:t>
      </w:r>
      <w:r w:rsidRPr="00083348">
        <w:t>ца, живущие с ВИЧ/СПИДом, чаще других подвергаются множественной ди</w:t>
      </w:r>
      <w:r w:rsidRPr="00083348">
        <w:t>с</w:t>
      </w:r>
      <w:r w:rsidRPr="00083348">
        <w:t>криминации. Женщины, девочки и мальчики, ставшие жертвами торговли людьми и сексуальной эксплуатации, ежедневно сталкиваются с насилием, принуждением и дискриминацией, а их сексуальному и репродуктивному зд</w:t>
      </w:r>
      <w:r w:rsidRPr="00083348">
        <w:t>о</w:t>
      </w:r>
      <w:r w:rsidRPr="00083348">
        <w:t>ровью угрожает серьезная опасность. Кроме того, женщины и девочки, жив</w:t>
      </w:r>
      <w:r w:rsidRPr="00083348">
        <w:t>у</w:t>
      </w:r>
      <w:r w:rsidRPr="00083348">
        <w:t>щие в условиях конфликта, в несоразмерно большей степени подвержены зн</w:t>
      </w:r>
      <w:r w:rsidRPr="00083348">
        <w:t>а</w:t>
      </w:r>
      <w:r w:rsidRPr="00083348">
        <w:t>чительной опасности нарушения их прав, в том числе вследствие систематич</w:t>
      </w:r>
      <w:r w:rsidRPr="00083348">
        <w:t>е</w:t>
      </w:r>
      <w:r w:rsidRPr="00083348">
        <w:t>ских изнасилований, сексуального рабства, принудительной беременности или принудительной стерилизации</w:t>
      </w:r>
      <w:r w:rsidRPr="00083348">
        <w:rPr>
          <w:sz w:val="18"/>
          <w:vertAlign w:val="superscript"/>
        </w:rPr>
        <w:footnoteReference w:id="27"/>
      </w:r>
      <w:r w:rsidRPr="00083348">
        <w:t>. Меры по обеспечению недискриминации и фактического равенства должны осуществляться с учетом зачастую более нег</w:t>
      </w:r>
      <w:r w:rsidRPr="00083348">
        <w:t>а</w:t>
      </w:r>
      <w:r w:rsidRPr="00083348">
        <w:t>тивного воздействия перекрестной дискриминации на реализацию права на се</w:t>
      </w:r>
      <w:r w:rsidRPr="00083348">
        <w:t>к</w:t>
      </w:r>
      <w:r w:rsidRPr="00083348">
        <w:t>суальное и репродуктивное здоровье и быть направлены на его преодоление.</w:t>
      </w:r>
    </w:p>
    <w:p w:rsidR="00A660D2" w:rsidRPr="00083348" w:rsidRDefault="00A660D2" w:rsidP="00A660D2">
      <w:pPr>
        <w:pStyle w:val="SingleTxtGR"/>
      </w:pPr>
      <w:r w:rsidRPr="00083348">
        <w:t>31.</w:t>
      </w:r>
      <w:r w:rsidRPr="00083348">
        <w:tab/>
        <w:t>Для предупреждения и искоренения дискриминации, стигматизации и негативных стереотипных представлений, препятствующих доступу к охране сексуального и репродуктивного здоровья, требуются законы, меры политики и программы, включая временные специальные меры. Заключенные, беженцы, апатриды, просители убежища и не имеющие документов мигранты в силу их дополнительной уязвимости, обусловленной содержанием под стражей или н</w:t>
      </w:r>
      <w:r w:rsidRPr="00083348">
        <w:t>е</w:t>
      </w:r>
      <w:r w:rsidRPr="00083348">
        <w:t>легальным статусом, также входят в число групп с особыми потребностями, требующими от государства принятия конкретных мер для предоставления им доступа к информации, товарам и медицинскому обслуживанию, связанным с сексуальным и репродуктивным здоровьем. Государства обязаны обеспечить, чтобы никто не подвергался преследованию в связи с осуществлением своего права на сексуальное и репродуктивное здоровье. Для ликвидации системат</w:t>
      </w:r>
      <w:r w:rsidRPr="00083348">
        <w:t>и</w:t>
      </w:r>
      <w:r w:rsidRPr="00083348">
        <w:t>ческой дискриминации также зачастую будет требоваться выделение более зн</w:t>
      </w:r>
      <w:r w:rsidRPr="00083348">
        <w:t>а</w:t>
      </w:r>
      <w:r w:rsidRPr="00083348">
        <w:t>чительных ресурсов для групп, которым традиционно не уделялось внимания</w:t>
      </w:r>
      <w:r w:rsidRPr="00083348">
        <w:rPr>
          <w:sz w:val="18"/>
          <w:vertAlign w:val="superscript"/>
        </w:rPr>
        <w:footnoteReference w:id="28"/>
      </w:r>
      <w:r w:rsidRPr="00083348">
        <w:t>, и обеспечение того, чтобы законы и стратегии по борьбе с дискриминацией осуществлялись должностными и другими лицами на практике.</w:t>
      </w:r>
    </w:p>
    <w:p w:rsidR="00A660D2" w:rsidRPr="00083348" w:rsidRDefault="00A660D2" w:rsidP="00A660D2">
      <w:pPr>
        <w:pStyle w:val="SingleTxtGR"/>
      </w:pPr>
      <w:r w:rsidRPr="00083348">
        <w:t>32.</w:t>
      </w:r>
      <w:r w:rsidRPr="00083348">
        <w:tab/>
        <w:t>Государствам-участникам следует принимать меры для обеспечения по</w:t>
      </w:r>
      <w:r w:rsidRPr="00083348">
        <w:t>л</w:t>
      </w:r>
      <w:r w:rsidRPr="00083348">
        <w:t>ной защиты лиц, занятых в секс-индустрии, от всех форм насилия, принужд</w:t>
      </w:r>
      <w:r w:rsidRPr="00083348">
        <w:t>е</w:t>
      </w:r>
      <w:r w:rsidRPr="00083348">
        <w:t>ния и дискриминации. Им следует обеспечивать доступ таких лиц ко всему спектру услуг по охране сексуального и репродуктивного здоровья.</w:t>
      </w:r>
    </w:p>
    <w:p w:rsidR="00A660D2" w:rsidRPr="00083348" w:rsidRDefault="00606B9C" w:rsidP="00606B9C">
      <w:pPr>
        <w:pStyle w:val="HChGR"/>
      </w:pPr>
      <w:r w:rsidRPr="00083348">
        <w:tab/>
      </w:r>
      <w:r w:rsidR="00A660D2" w:rsidRPr="00083348">
        <w:t>IV.</w:t>
      </w:r>
      <w:r w:rsidR="00A660D2" w:rsidRPr="00083348">
        <w:tab/>
        <w:t>Обязательства государств-участников</w:t>
      </w:r>
    </w:p>
    <w:p w:rsidR="00A660D2" w:rsidRPr="00083348" w:rsidRDefault="00606B9C" w:rsidP="00FC542E">
      <w:pPr>
        <w:pStyle w:val="H1GR"/>
      </w:pPr>
      <w:r w:rsidRPr="00083348">
        <w:tab/>
      </w:r>
      <w:r w:rsidR="00A660D2" w:rsidRPr="00083348">
        <w:t>A.</w:t>
      </w:r>
      <w:r w:rsidR="00A660D2" w:rsidRPr="00083348">
        <w:tab/>
        <w:t>Общие правовые обязательства</w:t>
      </w:r>
    </w:p>
    <w:p w:rsidR="00A660D2" w:rsidRPr="00083348" w:rsidRDefault="00A660D2" w:rsidP="00A660D2">
      <w:pPr>
        <w:pStyle w:val="SingleTxtGR"/>
      </w:pPr>
      <w:r w:rsidRPr="00083348">
        <w:t>33.</w:t>
      </w:r>
      <w:r w:rsidRPr="00083348">
        <w:tab/>
        <w:t>Как предусмотрено пунктом 1 статьи 2 Пакта, государства-участники</w:t>
      </w:r>
      <w:r w:rsidRPr="00083348" w:rsidDel="009F18E5">
        <w:t xml:space="preserve"> </w:t>
      </w:r>
      <w:r w:rsidRPr="00083348">
        <w:t>обязуются принять в максимальных пределах имеющихся ресурсов меры к т</w:t>
      </w:r>
      <w:r w:rsidRPr="00083348">
        <w:t>о</w:t>
      </w:r>
      <w:r w:rsidRPr="00083348">
        <w:t>му, чтобы обеспечить постепенно полное осуществление права на сексуальное и репродуктивное здоровье. Государства-участники должны как можно более быстро и эффективно продвигаться к полному осуществлению права на наивысший достижимый уровень сексуального и репродуктивного здоровья</w:t>
      </w:r>
      <w:r w:rsidRPr="00083348" w:rsidDel="009F18E5">
        <w:t xml:space="preserve">. </w:t>
      </w:r>
      <w:r w:rsidRPr="00083348">
        <w:t>Это означает, что, хотя полная реализация этого права может достигаться п</w:t>
      </w:r>
      <w:r w:rsidRPr="00083348">
        <w:t>о</w:t>
      </w:r>
      <w:r w:rsidRPr="00083348">
        <w:t>степенно, шаги на пути к этой цели должны предприниматься безотлагательно или в разумно короткие сроки. Такие шаги должны носить осознанный, ко</w:t>
      </w:r>
      <w:r w:rsidRPr="00083348">
        <w:t>н</w:t>
      </w:r>
      <w:r w:rsidRPr="00083348">
        <w:t>кретный и целенаправленный характер и предусматривать использование всех надлежащих средств</w:t>
      </w:r>
      <w:r w:rsidRPr="00083348" w:rsidDel="009F18E5">
        <w:t xml:space="preserve">, </w:t>
      </w:r>
      <w:r w:rsidRPr="00083348">
        <w:t>в том числе, в частности, принятие законодательных и бюджетных мер</w:t>
      </w:r>
      <w:r w:rsidRPr="00083348" w:rsidDel="009F18E5">
        <w:t>.</w:t>
      </w:r>
    </w:p>
    <w:p w:rsidR="00A660D2" w:rsidRPr="00083348" w:rsidRDefault="00A660D2" w:rsidP="00A660D2">
      <w:pPr>
        <w:pStyle w:val="SingleTxtGR"/>
      </w:pPr>
      <w:r w:rsidRPr="00083348">
        <w:t>34.</w:t>
      </w:r>
      <w:r w:rsidRPr="00083348">
        <w:tab/>
        <w:t>На государства-участники возлагается непосредственное обязательство ликвидировать дискриминацию в отношении лиц и групп лиц и гарантировать им равное право на сексуальное и репродуктивное здоровье. Для этого госуда</w:t>
      </w:r>
      <w:r w:rsidRPr="00083348">
        <w:t>р</w:t>
      </w:r>
      <w:r w:rsidRPr="00083348">
        <w:t>ствам следует отменить или пересмотреть законы и меры политики, которые сводят на нет или ограничивают способность отдельных лиц и групп лиц ос</w:t>
      </w:r>
      <w:r w:rsidRPr="00083348">
        <w:t>у</w:t>
      </w:r>
      <w:r w:rsidRPr="00083348">
        <w:t>ществлять свое право на сексуальное и репродуктивное здоровье. Существует целый ряд законов, мер политики и практик, подрывающих самостоятельность и право на равенство и недискриминацию в контексте полного осуществления права на сексуальное и репродуктивное здоровье, как, например, законы, уст</w:t>
      </w:r>
      <w:r w:rsidRPr="00083348">
        <w:t>а</w:t>
      </w:r>
      <w:r w:rsidRPr="00083348">
        <w:t>навливающие уголовную ответственность за аборты или ограничивающие их проведение. Кроме того, государствам-участникам следует обеспечить всем л</w:t>
      </w:r>
      <w:r w:rsidRPr="00083348">
        <w:t>и</w:t>
      </w:r>
      <w:r w:rsidRPr="00083348">
        <w:t>цам и группам лиц равный доступ к полному спектру информации, товаров и услуг в области сексуального и репродуктивного здоровья, в том числе за счет устранения всех препятствий, с которыми могут сталкиваться те или иные ко</w:t>
      </w:r>
      <w:r w:rsidRPr="00083348">
        <w:t>н</w:t>
      </w:r>
      <w:r w:rsidRPr="00083348">
        <w:t>кретные группы.</w:t>
      </w:r>
    </w:p>
    <w:p w:rsidR="00A660D2" w:rsidRPr="00083348" w:rsidRDefault="00A660D2" w:rsidP="00A660D2">
      <w:pPr>
        <w:pStyle w:val="SingleTxtGR"/>
      </w:pPr>
      <w:r w:rsidRPr="00083348">
        <w:t>35.</w:t>
      </w:r>
      <w:r w:rsidRPr="00083348">
        <w:tab/>
        <w:t>Государства обязаны принимать необходимые меры для устранения усл</w:t>
      </w:r>
      <w:r w:rsidRPr="00083348">
        <w:t>о</w:t>
      </w:r>
      <w:r w:rsidRPr="00083348">
        <w:t>вий и борьбы со взглядами, которые приводят к сохранению неравенства и ди</w:t>
      </w:r>
      <w:r w:rsidRPr="00083348">
        <w:t>с</w:t>
      </w:r>
      <w:r w:rsidRPr="00083348">
        <w:t>криминации, в особенности по признаку пола, с тем чтобы обеспечить всем л</w:t>
      </w:r>
      <w:r w:rsidRPr="00083348">
        <w:t>и</w:t>
      </w:r>
      <w:r w:rsidRPr="00083348">
        <w:t>цам и группам лиц возможности для охраны сексуального и репродуктивного здоровья на основе равенства</w:t>
      </w:r>
      <w:r w:rsidRPr="00083348">
        <w:rPr>
          <w:sz w:val="18"/>
          <w:vertAlign w:val="superscript"/>
        </w:rPr>
        <w:footnoteReference w:id="29"/>
      </w:r>
      <w:r w:rsidRPr="00083348">
        <w:t>. Государства должны сознавать существование укоренившихся социальных норм и властных структур, препятствующих ра</w:t>
      </w:r>
      <w:r w:rsidRPr="00083348">
        <w:t>в</w:t>
      </w:r>
      <w:r w:rsidRPr="00083348">
        <w:t>ному осуществлению этого права, таких как гендерные роли, которые негати</w:t>
      </w:r>
      <w:r w:rsidRPr="00083348">
        <w:t>в</w:t>
      </w:r>
      <w:r w:rsidRPr="00083348">
        <w:t>но сказываются на социальных детерминантах здоровья, и принимать меры для исправления положения. Такие меры должны быть направлены на сокращение и искоренение дискриминационных стереотипов, представлений и норм, кас</w:t>
      </w:r>
      <w:r w:rsidRPr="00083348">
        <w:t>а</w:t>
      </w:r>
      <w:r w:rsidRPr="00083348">
        <w:t>ющихся сексуальности и репродуктивного поведения, лежащих в основе огр</w:t>
      </w:r>
      <w:r w:rsidRPr="00083348">
        <w:t>а</w:t>
      </w:r>
      <w:r w:rsidRPr="00083348">
        <w:t>ничительных законов и подрывающих осуществление права на сексуальное и репродуктивное здоровье.</w:t>
      </w:r>
    </w:p>
    <w:p w:rsidR="00A660D2" w:rsidRPr="00083348" w:rsidRDefault="00A660D2" w:rsidP="00A660D2">
      <w:pPr>
        <w:pStyle w:val="SingleTxtGR"/>
      </w:pPr>
      <w:r w:rsidRPr="00083348">
        <w:t>36.</w:t>
      </w:r>
      <w:r w:rsidRPr="00083348">
        <w:tab/>
        <w:t>Государствам следует по мере необходимости применять временные сп</w:t>
      </w:r>
      <w:r w:rsidRPr="00083348">
        <w:t>е</w:t>
      </w:r>
      <w:r w:rsidRPr="00083348">
        <w:t>циальные меры для преодоления давней дискриминации и укоренившихся ст</w:t>
      </w:r>
      <w:r w:rsidRPr="00083348">
        <w:t>е</w:t>
      </w:r>
      <w:r w:rsidRPr="00083348">
        <w:t>реотипов в отношении определенных групп и искоренения условий, ведущих к сохранению дискриминации. Государствам следует сосредотачивать усилия на обеспечении всем лицам и группам возможности эффективно пользоваться св</w:t>
      </w:r>
      <w:r w:rsidRPr="00083348">
        <w:t>о</w:t>
      </w:r>
      <w:r w:rsidRPr="00083348">
        <w:t>им правом на сексуальное и репродуктивное здоровье на основе фактического равенства.</w:t>
      </w:r>
    </w:p>
    <w:p w:rsidR="00A660D2" w:rsidRPr="00083348" w:rsidRDefault="00A660D2" w:rsidP="00A660D2">
      <w:pPr>
        <w:pStyle w:val="SingleTxtGR"/>
      </w:pPr>
      <w:r w:rsidRPr="00083348">
        <w:t>37.</w:t>
      </w:r>
      <w:r w:rsidRPr="00083348">
        <w:tab/>
        <w:t>Каждое государство-участник обязано установить, что оно имеет в ра</w:t>
      </w:r>
      <w:r w:rsidRPr="00083348">
        <w:t>с</w:t>
      </w:r>
      <w:r w:rsidRPr="00083348">
        <w:t>поряжении максимум ресурсов, в том числе полученных по линии междунаро</w:t>
      </w:r>
      <w:r w:rsidRPr="00083348">
        <w:t>д</w:t>
      </w:r>
      <w:r w:rsidRPr="00083348">
        <w:t>ной помощи и сотрудничества, в интересах выполнения своих обязательство по Пакту.</w:t>
      </w:r>
    </w:p>
    <w:p w:rsidR="00A660D2" w:rsidRPr="00083348" w:rsidDel="009F18E5" w:rsidRDefault="00A660D2" w:rsidP="00A660D2">
      <w:pPr>
        <w:pStyle w:val="SingleTxtGR"/>
      </w:pPr>
      <w:r w:rsidRPr="00083348" w:rsidDel="009F18E5">
        <w:t>38.</w:t>
      </w:r>
      <w:r w:rsidRPr="00083348" w:rsidDel="009F18E5">
        <w:tab/>
      </w:r>
      <w:r w:rsidRPr="00083348">
        <w:t>Следует избегать регрессивных мер, и в случае применения таковых го</w:t>
      </w:r>
      <w:r w:rsidRPr="00083348">
        <w:t>с</w:t>
      </w:r>
      <w:r w:rsidRPr="00083348">
        <w:t>ударство-участник обязано доказать их необходимость</w:t>
      </w:r>
      <w:r w:rsidRPr="00083348">
        <w:rPr>
          <w:sz w:val="18"/>
          <w:vertAlign w:val="superscript"/>
        </w:rPr>
        <w:footnoteReference w:id="30"/>
      </w:r>
      <w:r w:rsidRPr="00083348">
        <w:t>. Это в равной степени применимо в контексте сексуального и репродуктивного здоровья</w:t>
      </w:r>
      <w:r w:rsidRPr="00083348" w:rsidDel="009F18E5">
        <w:t xml:space="preserve">. </w:t>
      </w:r>
      <w:r w:rsidRPr="00083348">
        <w:t xml:space="preserve">К примерам регрессивных мер относятся </w:t>
      </w:r>
      <w:r w:rsidRPr="00083348" w:rsidDel="009F18E5">
        <w:t>и</w:t>
      </w:r>
      <w:r w:rsidRPr="00083348">
        <w:t>сключение</w:t>
      </w:r>
      <w:r w:rsidRPr="00083348" w:rsidDel="009F18E5">
        <w:t xml:space="preserve"> препаратов по поддержанию секс</w:t>
      </w:r>
      <w:r w:rsidRPr="00083348" w:rsidDel="009F18E5">
        <w:t>у</w:t>
      </w:r>
      <w:r w:rsidRPr="00083348" w:rsidDel="009F18E5">
        <w:t>ального и репродуктивного здоровья из национальных перечней лекарственных средств</w:t>
      </w:r>
      <w:r w:rsidRPr="00083348">
        <w:t>;</w:t>
      </w:r>
      <w:r w:rsidRPr="00083348" w:rsidDel="009F18E5">
        <w:t xml:space="preserve"> законы и</w:t>
      </w:r>
      <w:r w:rsidRPr="00083348">
        <w:t xml:space="preserve">ли меры политики, ведущие к отмене </w:t>
      </w:r>
      <w:r w:rsidRPr="00083348" w:rsidDel="009F18E5">
        <w:t>государственного ф</w:t>
      </w:r>
      <w:r w:rsidRPr="00083348" w:rsidDel="009F18E5">
        <w:t>и</w:t>
      </w:r>
      <w:r w:rsidRPr="00083348" w:rsidDel="009F18E5">
        <w:t>нансирования услуг в области сексуального и репродуктивного здоровья</w:t>
      </w:r>
      <w:r w:rsidRPr="00083348">
        <w:t>;</w:t>
      </w:r>
      <w:r w:rsidRPr="00083348" w:rsidDel="009F18E5">
        <w:t xml:space="preserve"> во</w:t>
      </w:r>
      <w:r w:rsidRPr="00083348" w:rsidDel="009F18E5">
        <w:t>с</w:t>
      </w:r>
      <w:r w:rsidRPr="00083348" w:rsidDel="009F18E5">
        <w:t>препятствование предоставлению информации, товаров и услуг в области се</w:t>
      </w:r>
      <w:r w:rsidRPr="00083348" w:rsidDel="009F18E5">
        <w:t>к</w:t>
      </w:r>
      <w:r w:rsidRPr="00083348" w:rsidDel="009F18E5">
        <w:t>суального и репродуктивного здоровья</w:t>
      </w:r>
      <w:r w:rsidRPr="00083348">
        <w:t>; принятие законов, вводящих уголовную ответственность за определенные действия или решения, связанные с сексуал</w:t>
      </w:r>
      <w:r w:rsidRPr="00083348">
        <w:t>ь</w:t>
      </w:r>
      <w:r w:rsidRPr="00083348">
        <w:t>ным и репродуктивным здоровьем; и правовые и политические изменения, в силу которых снижается контроль государств над выполнением частными суб</w:t>
      </w:r>
      <w:r w:rsidRPr="00083348">
        <w:t>ъ</w:t>
      </w:r>
      <w:r w:rsidRPr="00083348">
        <w:t>ектами их обязательства уважать право лиц на доступ к услугам по охране се</w:t>
      </w:r>
      <w:r w:rsidRPr="00083348">
        <w:t>к</w:t>
      </w:r>
      <w:r w:rsidRPr="00083348">
        <w:t>суального и репродуктивного здоровья. В</w:t>
      </w:r>
      <w:r w:rsidRPr="00083348" w:rsidDel="009F18E5">
        <w:t xml:space="preserve"> чрезвычайных обстоятельствах, при которых регрессивные меры неизбежны, государства должны обеспечивать, чтобы такие меры </w:t>
      </w:r>
      <w:r w:rsidRPr="00083348">
        <w:t xml:space="preserve">носили исключительно временный характер, </w:t>
      </w:r>
      <w:r w:rsidRPr="00083348" w:rsidDel="009F18E5">
        <w:t xml:space="preserve">не сказывались </w:t>
      </w:r>
      <w:r w:rsidRPr="00083348">
        <w:t>в несоразмерно большой степени</w:t>
      </w:r>
      <w:r w:rsidRPr="00083348" w:rsidDel="009F18E5">
        <w:t xml:space="preserve"> на маргинализированных или малоимущих слоях населения и так или иначе не применялись на дискриминационной осн</w:t>
      </w:r>
      <w:r w:rsidRPr="00083348" w:rsidDel="009F18E5">
        <w:t>о</w:t>
      </w:r>
      <w:r w:rsidRPr="00083348" w:rsidDel="009F18E5">
        <w:t>ве</w:t>
      </w:r>
      <w:r w:rsidRPr="00083348">
        <w:t>.</w:t>
      </w:r>
    </w:p>
    <w:p w:rsidR="00A660D2" w:rsidRPr="00083348" w:rsidRDefault="00FC542E" w:rsidP="00FC542E">
      <w:pPr>
        <w:pStyle w:val="H1GR"/>
      </w:pPr>
      <w:r w:rsidRPr="00083348">
        <w:tab/>
      </w:r>
      <w:r w:rsidR="00A660D2" w:rsidRPr="00083348">
        <w:t>B.</w:t>
      </w:r>
      <w:r w:rsidR="00A660D2" w:rsidRPr="00083348">
        <w:tab/>
        <w:t>Конкретные правовые обязательства</w:t>
      </w:r>
    </w:p>
    <w:p w:rsidR="00A660D2" w:rsidRPr="00083348" w:rsidRDefault="00A660D2" w:rsidP="00A660D2">
      <w:pPr>
        <w:pStyle w:val="SingleTxtGR"/>
      </w:pPr>
      <w:r w:rsidRPr="00083348">
        <w:t>39.</w:t>
      </w:r>
      <w:r w:rsidRPr="00083348">
        <w:tab/>
        <w:t>Государства-участники обязаны уважать и защищать право каждого на сексуальное и репродуктивное здоровье и обеспечивать его осуществление.</w:t>
      </w:r>
    </w:p>
    <w:p w:rsidR="00A660D2" w:rsidRPr="00083348" w:rsidRDefault="00FC542E" w:rsidP="00FC542E">
      <w:pPr>
        <w:pStyle w:val="H23GR"/>
      </w:pPr>
      <w:r w:rsidRPr="00083348">
        <w:tab/>
      </w:r>
      <w:r w:rsidRPr="00083348">
        <w:tab/>
      </w:r>
      <w:r w:rsidR="00A660D2" w:rsidRPr="00083348">
        <w:t>Обязательство уважать</w:t>
      </w:r>
    </w:p>
    <w:p w:rsidR="00A660D2" w:rsidRPr="00083348" w:rsidRDefault="00A660D2" w:rsidP="00A660D2">
      <w:pPr>
        <w:pStyle w:val="SingleTxtGR"/>
      </w:pPr>
      <w:r w:rsidRPr="00083348">
        <w:t>40.</w:t>
      </w:r>
      <w:r w:rsidRPr="00083348">
        <w:tab/>
        <w:t>Обязательство уважать требует от государств воздерживаться от прямого или косвенного вмешательства в осуществление отдельными лицами права на сексуальное и репродуктивное здоровье. Государства не должны ограничивать доступ или лишать кого бы то ни было доступа к охране сексуального и репр</w:t>
      </w:r>
      <w:r w:rsidRPr="00083348">
        <w:t>о</w:t>
      </w:r>
      <w:r w:rsidRPr="00083348">
        <w:t>дуктивного здоровья, в том числе посредством принятия законов, устанавлив</w:t>
      </w:r>
      <w:r w:rsidRPr="00083348">
        <w:t>а</w:t>
      </w:r>
      <w:r w:rsidRPr="00083348">
        <w:t>ющих уголовную ответственность за оказание услуг и предоставление инфо</w:t>
      </w:r>
      <w:r w:rsidRPr="00083348">
        <w:t>р</w:t>
      </w:r>
      <w:r w:rsidRPr="00083348">
        <w:t>мации в контексте сексуального и репродуктивного здоровья</w:t>
      </w:r>
      <w:r w:rsidRPr="00083348">
        <w:rPr>
          <w:iCs/>
        </w:rPr>
        <w:t>, при этом должна соблюдаться конфиденциальность медицинских данных</w:t>
      </w:r>
      <w:r w:rsidRPr="00083348">
        <w:t>. Государства обязаны пересматривать законы, препятствующие осуществлению права на сексуальное и репродуктивное здоровье. В качестве примеров таковых можно упомянуть з</w:t>
      </w:r>
      <w:r w:rsidRPr="00083348">
        <w:t>а</w:t>
      </w:r>
      <w:r w:rsidRPr="00083348">
        <w:t>коны, устанавливающие уголовную ответственность за аборты, неразглашение ВИЧ-статуса, создание риска заражения и передачи ВИЧ, половые связи между взрослыми людьми по их согласию или трансгендерное самосознание или с</w:t>
      </w:r>
      <w:r w:rsidRPr="00083348">
        <w:t>а</w:t>
      </w:r>
      <w:r w:rsidRPr="00083348">
        <w:t>мовыражение</w:t>
      </w:r>
      <w:r w:rsidRPr="00083348">
        <w:rPr>
          <w:sz w:val="18"/>
          <w:vertAlign w:val="superscript"/>
        </w:rPr>
        <w:footnoteReference w:id="31"/>
      </w:r>
      <w:r w:rsidRPr="00083348">
        <w:t>.</w:t>
      </w:r>
    </w:p>
    <w:p w:rsidR="00A660D2" w:rsidRPr="00083348" w:rsidRDefault="00A660D2" w:rsidP="00A660D2">
      <w:pPr>
        <w:pStyle w:val="SingleTxtGR"/>
      </w:pPr>
      <w:r w:rsidRPr="00083348">
        <w:t>41.</w:t>
      </w:r>
      <w:r w:rsidRPr="00083348">
        <w:tab/>
        <w:t>Кроме того, обязательство уважать требует от государства отменить зак</w:t>
      </w:r>
      <w:r w:rsidRPr="00083348">
        <w:t>о</w:t>
      </w:r>
      <w:r w:rsidRPr="00083348">
        <w:t>ны, которые создают препятствия для доступа к услугам по охране сексуальн</w:t>
      </w:r>
      <w:r w:rsidRPr="00083348">
        <w:t>о</w:t>
      </w:r>
      <w:r w:rsidRPr="00083348">
        <w:t>го и репродуктивного здоровья, и воздерживаться от их принятия. Сюда отн</w:t>
      </w:r>
      <w:r w:rsidRPr="00083348">
        <w:t>о</w:t>
      </w:r>
      <w:r w:rsidRPr="00083348">
        <w:t>сятся требования в отношении предоставления разрешения третьими сторон</w:t>
      </w:r>
      <w:r w:rsidRPr="00083348">
        <w:t>а</w:t>
      </w:r>
      <w:r w:rsidRPr="00083348">
        <w:t>ми, например разрешения родителей, супруга или суда для получения доступа к услугам и информации в сфере сексуального и репродуктивного здоровья, включая аборты и использование противозачаточных средств; предвзятое ко</w:t>
      </w:r>
      <w:r w:rsidRPr="00083348">
        <w:t>н</w:t>
      </w:r>
      <w:r w:rsidRPr="00083348">
        <w:t>сультирование и обязательный период ожидания в случае развода, повторного заключения брака или получения доступа к услугам по прерыванию береме</w:t>
      </w:r>
      <w:r w:rsidRPr="00083348">
        <w:t>н</w:t>
      </w:r>
      <w:r w:rsidRPr="00083348">
        <w:t>ности; обязательное тестирование на ВИЧ; и исключение определенных услуг в области сексуального и репродуктивного здоровья из видов деятельности, ф</w:t>
      </w:r>
      <w:r w:rsidRPr="00083348">
        <w:t>и</w:t>
      </w:r>
      <w:r w:rsidRPr="00083348">
        <w:t>нансируемых за счет государства или иностранной помощи. Распространение заведомо неверной информации и введение ограничений на право доступа о</w:t>
      </w:r>
      <w:r w:rsidRPr="00083348">
        <w:t>т</w:t>
      </w:r>
      <w:r w:rsidRPr="00083348">
        <w:t>дельных лиц к информации о сексуальном и репродуктивном здоровье также является нарушением обязательства уважать права человека. Национальные власти и государства-доноры должны воздерживаться от цензуры, утаивания, искажения информации о сексуальном и репродуктивном здоровье и введения уголовной ответственности за ее предоставление</w:t>
      </w:r>
      <w:r w:rsidRPr="00083348">
        <w:rPr>
          <w:sz w:val="18"/>
          <w:vertAlign w:val="superscript"/>
        </w:rPr>
        <w:footnoteReference w:id="32"/>
      </w:r>
      <w:r w:rsidRPr="00083348">
        <w:t xml:space="preserve"> как широкой общественн</w:t>
      </w:r>
      <w:r w:rsidRPr="00083348">
        <w:t>о</w:t>
      </w:r>
      <w:r w:rsidRPr="00083348">
        <w:t>сти, так и отдельным лицам. Такие ограничения затрудняют доступ к информ</w:t>
      </w:r>
      <w:r w:rsidRPr="00083348">
        <w:t>а</w:t>
      </w:r>
      <w:r w:rsidRPr="00083348">
        <w:t>ции и услугам и могут приводить к стигматизации и дискриминации</w:t>
      </w:r>
      <w:r w:rsidRPr="00083348">
        <w:rPr>
          <w:sz w:val="18"/>
          <w:vertAlign w:val="superscript"/>
        </w:rPr>
        <w:footnoteReference w:id="33"/>
      </w:r>
      <w:r w:rsidRPr="00083348">
        <w:t>.</w:t>
      </w:r>
    </w:p>
    <w:p w:rsidR="00A660D2" w:rsidRPr="00083348" w:rsidRDefault="00FC542E" w:rsidP="00FC542E">
      <w:pPr>
        <w:pStyle w:val="H23GR"/>
      </w:pPr>
      <w:r w:rsidRPr="00083348">
        <w:tab/>
      </w:r>
      <w:r w:rsidRPr="00083348">
        <w:tab/>
      </w:r>
      <w:r w:rsidR="00A660D2" w:rsidRPr="00083348">
        <w:t>Обязательство защищать</w:t>
      </w:r>
    </w:p>
    <w:p w:rsidR="00A660D2" w:rsidRPr="00083348" w:rsidRDefault="00A660D2" w:rsidP="00A660D2">
      <w:pPr>
        <w:pStyle w:val="SingleTxtGR"/>
      </w:pPr>
      <w:r w:rsidRPr="00083348">
        <w:t>42.</w:t>
      </w:r>
      <w:r w:rsidRPr="00083348">
        <w:tab/>
        <w:t>Обязательство защищать требует от государств принятия мер для нед</w:t>
      </w:r>
      <w:r w:rsidRPr="00083348">
        <w:t>о</w:t>
      </w:r>
      <w:r w:rsidRPr="00083348">
        <w:t>пущения прямого или косвенного вмешательства третьих сторон в осуществл</w:t>
      </w:r>
      <w:r w:rsidRPr="00083348">
        <w:t>е</w:t>
      </w:r>
      <w:r w:rsidRPr="00083348">
        <w:t>ние права на охрану сексуального и репродуктивного здоровья. Обязанность защищать требует от государств принятия и осуществления законов и мер п</w:t>
      </w:r>
      <w:r w:rsidRPr="00083348">
        <w:t>о</w:t>
      </w:r>
      <w:r w:rsidRPr="00083348">
        <w:t>литики, запрещающих действия третьих сторон, чреватые подрывом физич</w:t>
      </w:r>
      <w:r w:rsidRPr="00083348">
        <w:t>е</w:t>
      </w:r>
      <w:r w:rsidRPr="00083348">
        <w:t>ской и психологической неприкосновенности или ограничением полного ос</w:t>
      </w:r>
      <w:r w:rsidRPr="00083348">
        <w:t>у</w:t>
      </w:r>
      <w:r w:rsidRPr="00083348">
        <w:t>ществления права на сексуальное и репродуктивное здоровье, включая де</w:t>
      </w:r>
      <w:r w:rsidRPr="00083348">
        <w:t>й</w:t>
      </w:r>
      <w:r w:rsidRPr="00083348">
        <w:t>ствия частных медицинских учреждений, страховых и фармацевтических ко</w:t>
      </w:r>
      <w:r w:rsidRPr="00083348">
        <w:t>м</w:t>
      </w:r>
      <w:r w:rsidRPr="00083348">
        <w:t>паний и изготовителей медицинских товаров и оборудования. Сюда относится запрет насилия и дискриминационных практик, таких как исключение отдел</w:t>
      </w:r>
      <w:r w:rsidRPr="00083348">
        <w:t>ь</w:t>
      </w:r>
      <w:r w:rsidRPr="00083348">
        <w:t>ных лиц или групп лиц из числа получателей услуг по охране сексуального и репродуктивного здоровья.</w:t>
      </w:r>
    </w:p>
    <w:p w:rsidR="00A660D2" w:rsidRPr="00083348" w:rsidRDefault="00A660D2" w:rsidP="00A660D2">
      <w:pPr>
        <w:pStyle w:val="SingleTxtGR"/>
      </w:pPr>
      <w:r w:rsidRPr="00083348">
        <w:t>43.</w:t>
      </w:r>
      <w:r w:rsidRPr="00083348">
        <w:tab/>
        <w:t>Государства должны запрещать и предотвращать создание частными субъектами практических или процедурных препятствий для доступа к мед</w:t>
      </w:r>
      <w:r w:rsidRPr="00083348">
        <w:t>и</w:t>
      </w:r>
      <w:r w:rsidRPr="00083348">
        <w:t>цинским услугам, таких как физические преграды при входе в учреждения, распространение ложной информации, неофициальные сборы и требование разрешений от третьих сторон. В случаях, когда медицинским работникам ра</w:t>
      </w:r>
      <w:r w:rsidRPr="00083348">
        <w:t>з</w:t>
      </w:r>
      <w:r w:rsidRPr="00083348">
        <w:t>решено ссылаться на отказ по соображениям совести, государства должны надлежащим об</w:t>
      </w:r>
      <w:r w:rsidR="00C84C4C" w:rsidRPr="00083348">
        <w:t>разом регулировать эту практику</w:t>
      </w:r>
      <w:r w:rsidRPr="00083348">
        <w:t xml:space="preserve"> для обеспечения того, чтобы она не препятствовала доступу любых лиц к услугам по охране сексуального и репродуктивного здоровья, в частности путем введения требования о перен</w:t>
      </w:r>
      <w:r w:rsidRPr="00083348">
        <w:t>а</w:t>
      </w:r>
      <w:r w:rsidRPr="00083348">
        <w:t>правлении пациента доступному поставщику услуг, который может и готов предоставить запрошенные услуги, а также чтобы она не препятствовала предоставлению услуг в экстренных и чрезвычайных ситуациях</w:t>
      </w:r>
      <w:r w:rsidRPr="00083348">
        <w:rPr>
          <w:sz w:val="18"/>
          <w:vertAlign w:val="superscript"/>
        </w:rPr>
        <w:footnoteReference w:id="34"/>
      </w:r>
      <w:r w:rsidRPr="00083348">
        <w:t>.</w:t>
      </w:r>
    </w:p>
    <w:p w:rsidR="00A660D2" w:rsidRPr="00083348" w:rsidRDefault="00A660D2" w:rsidP="00A660D2">
      <w:pPr>
        <w:pStyle w:val="SingleTxtGR"/>
      </w:pPr>
      <w:r w:rsidRPr="00083348">
        <w:t>44.</w:t>
      </w:r>
      <w:r w:rsidRPr="00083348">
        <w:tab/>
        <w:t>Государства обязаны обеспечивать подросткам полный доступ к надл</w:t>
      </w:r>
      <w:r w:rsidRPr="00083348">
        <w:t>е</w:t>
      </w:r>
      <w:r w:rsidRPr="00083348">
        <w:t>жащей информации по вопросам сексуального и репродуктивного здоровья, включая планирование семьи и использование противозачаточных средств, опасности, сопряженные с ранней беременностью, и профилактику и лечение заболеваний, передаваемых половым путем, в том числе ВИЧ/СПИДа, незав</w:t>
      </w:r>
      <w:r w:rsidRPr="00083348">
        <w:t>и</w:t>
      </w:r>
      <w:r w:rsidRPr="00083348">
        <w:t>симо от их семейного положения и согласия их родителей или опекунов и при уважении их права на неприкосновенность частной жизни и конфиденциал</w:t>
      </w:r>
      <w:r w:rsidRPr="00083348">
        <w:t>ь</w:t>
      </w:r>
      <w:r w:rsidRPr="00083348">
        <w:t>ность</w:t>
      </w:r>
      <w:r w:rsidRPr="00083348">
        <w:rPr>
          <w:sz w:val="18"/>
          <w:vertAlign w:val="superscript"/>
        </w:rPr>
        <w:footnoteReference w:id="35"/>
      </w:r>
      <w:r w:rsidRPr="00083348">
        <w:t>.</w:t>
      </w:r>
    </w:p>
    <w:p w:rsidR="00A660D2" w:rsidRPr="00083348" w:rsidRDefault="00FC542E" w:rsidP="00FC542E">
      <w:pPr>
        <w:pStyle w:val="H23GR"/>
      </w:pPr>
      <w:r w:rsidRPr="00083348">
        <w:tab/>
      </w:r>
      <w:r w:rsidRPr="00083348">
        <w:tab/>
      </w:r>
      <w:r w:rsidR="00A660D2" w:rsidRPr="00083348">
        <w:t>Обязательство обеспечивать осуществление</w:t>
      </w:r>
    </w:p>
    <w:p w:rsidR="00A660D2" w:rsidRPr="00083348" w:rsidRDefault="00A660D2" w:rsidP="00A660D2">
      <w:pPr>
        <w:pStyle w:val="SingleTxtGR"/>
      </w:pPr>
      <w:r w:rsidRPr="00083348">
        <w:t>45.</w:t>
      </w:r>
      <w:r w:rsidRPr="00083348">
        <w:tab/>
        <w:t>Обязательство обеспечивать осуществление требует от государств прин</w:t>
      </w:r>
      <w:r w:rsidRPr="00083348">
        <w:t>я</w:t>
      </w:r>
      <w:r w:rsidRPr="00083348">
        <w:t>тия соответствующих законодательных, административных, бюджетных, суде</w:t>
      </w:r>
      <w:r w:rsidRPr="00083348">
        <w:t>б</w:t>
      </w:r>
      <w:r w:rsidRPr="00083348">
        <w:t>ных, стимулирующих и иных мер для обеспечения полной реализации права на охрану сексуального и репродуктивного здоровья</w:t>
      </w:r>
      <w:r w:rsidRPr="00083348">
        <w:rPr>
          <w:sz w:val="18"/>
          <w:vertAlign w:val="superscript"/>
        </w:rPr>
        <w:footnoteReference w:id="36"/>
      </w:r>
      <w:r w:rsidRPr="00083348">
        <w:t>. Государствам следует стр</w:t>
      </w:r>
      <w:r w:rsidRPr="00083348">
        <w:t>е</w:t>
      </w:r>
      <w:r w:rsidRPr="00083348">
        <w:t>миться обеспечить всеобщий доступ без какой-либо дискриминации всем л</w:t>
      </w:r>
      <w:r w:rsidRPr="00083348">
        <w:t>и</w:t>
      </w:r>
      <w:r w:rsidRPr="00083348">
        <w:t>цам, в том числе представителям маргинализированных и находящихся в небл</w:t>
      </w:r>
      <w:r w:rsidRPr="00083348">
        <w:t>а</w:t>
      </w:r>
      <w:r w:rsidRPr="00083348">
        <w:t>гоприятном положении групп, ко всему комплексу качественных услуг по охране сексуального и репродуктивного здоровья, включая охрану материнск</w:t>
      </w:r>
      <w:r w:rsidRPr="00083348">
        <w:t>о</w:t>
      </w:r>
      <w:r w:rsidRPr="00083348">
        <w:t>го здоровья; информацию и услуги, связанные с использованием контрацепти</w:t>
      </w:r>
      <w:r w:rsidRPr="00083348">
        <w:t>в</w:t>
      </w:r>
      <w:r w:rsidRPr="00083348">
        <w:t>ных средств; безопасные услуги по прерыванию беременности; профилактику, диагностику и лечение бесплодия, раковых заболеваний репродуктивных орг</w:t>
      </w:r>
      <w:r w:rsidRPr="00083348">
        <w:t>а</w:t>
      </w:r>
      <w:r w:rsidRPr="00083348">
        <w:t>нов, инфекций, передаваемых половым путем, и ВИЧ/СПИДа, в том числе с помощью непатентованных лекарственных препаратов. Государства должны во всех ситуациях гарантировать жертвам сексуального и бытового насилия услуги по уходу за физическим и психическим здоровьем, включая доступ к профила</w:t>
      </w:r>
      <w:r w:rsidRPr="00083348">
        <w:t>к</w:t>
      </w:r>
      <w:r w:rsidRPr="00083348">
        <w:t>тическому лечению после контакта, экстренной контрацепции и безопасным услугам по прерыванию беременности.</w:t>
      </w:r>
    </w:p>
    <w:p w:rsidR="00A660D2" w:rsidRPr="00083348" w:rsidRDefault="00A660D2" w:rsidP="00A660D2">
      <w:pPr>
        <w:pStyle w:val="SingleTxtGR"/>
      </w:pPr>
      <w:r w:rsidRPr="00083348">
        <w:t>46.</w:t>
      </w:r>
      <w:r w:rsidRPr="00083348">
        <w:tab/>
        <w:t>Обязательство обеспечивать осуществление также требует от государств принятия мер для устранения практических препятствий на пути полной реал</w:t>
      </w:r>
      <w:r w:rsidRPr="00083348">
        <w:t>и</w:t>
      </w:r>
      <w:r w:rsidRPr="00083348">
        <w:t>зации права на сексуальное и репродуктивное здоровье, таких как непропорц</w:t>
      </w:r>
      <w:r w:rsidRPr="00083348">
        <w:t>и</w:t>
      </w:r>
      <w:r w:rsidRPr="00083348">
        <w:t>ональное бремя расходов и отсутствие физического или географического д</w:t>
      </w:r>
      <w:r w:rsidRPr="00083348">
        <w:t>о</w:t>
      </w:r>
      <w:r w:rsidRPr="00083348">
        <w:t>ступа к услугам по охране сексуального и репродуктивного здоровья. Госуда</w:t>
      </w:r>
      <w:r w:rsidRPr="00083348">
        <w:t>р</w:t>
      </w:r>
      <w:r w:rsidRPr="00083348">
        <w:t>ства должны обеспечивать, чтобы медицинские работники получали надлеж</w:t>
      </w:r>
      <w:r w:rsidRPr="00083348">
        <w:t>а</w:t>
      </w:r>
      <w:r w:rsidRPr="00083348">
        <w:t>щую подготовку для качественного и уважительного предоставления услуг по охране сексуального и репродуктивного здоровья, а также обеспечивать, чтобы такие работники равномерно распределялись по всей их территории.</w:t>
      </w:r>
    </w:p>
    <w:p w:rsidR="00A660D2" w:rsidRPr="00083348" w:rsidRDefault="00A660D2" w:rsidP="00A660D2">
      <w:pPr>
        <w:pStyle w:val="SingleTxtGR"/>
      </w:pPr>
      <w:r w:rsidRPr="00083348">
        <w:t>47.</w:t>
      </w:r>
      <w:r w:rsidRPr="00083348">
        <w:tab/>
        <w:t>Государства должны определить и обеспечивать соблюдение основанных на фактических данных стандартов и руководящих принципов предоставления услуг по охране сексуального и репродуктивного здоровья, причем такие рек</w:t>
      </w:r>
      <w:r w:rsidRPr="00083348">
        <w:t>о</w:t>
      </w:r>
      <w:r w:rsidRPr="00083348">
        <w:t>мендации должны систематически обновляться для учета последних достиж</w:t>
      </w:r>
      <w:r w:rsidRPr="00083348">
        <w:t>е</w:t>
      </w:r>
      <w:r w:rsidRPr="00083348">
        <w:t>ний медицины. В то же время государства должны осуществлять рассчитанные на соответствующий возраст, основанные на фактах и достоверные с научной точки зрения всеобъемлющие программы просвещения для всех по вопросам сексуального и репродуктивного здоровья</w:t>
      </w:r>
      <w:r w:rsidRPr="00083348">
        <w:rPr>
          <w:sz w:val="18"/>
          <w:vertAlign w:val="superscript"/>
        </w:rPr>
        <w:footnoteReference w:id="37"/>
      </w:r>
      <w:r w:rsidRPr="00083348">
        <w:t>.</w:t>
      </w:r>
    </w:p>
    <w:p w:rsidR="00A660D2" w:rsidRPr="00083348" w:rsidRDefault="00A660D2" w:rsidP="00A660D2">
      <w:pPr>
        <w:pStyle w:val="SingleTxtGR"/>
      </w:pPr>
      <w:r w:rsidRPr="00083348">
        <w:t>48.</w:t>
      </w:r>
      <w:r w:rsidRPr="00083348">
        <w:tab/>
        <w:t>Кроме того, государства должны принимать меры позитивной дискрим</w:t>
      </w:r>
      <w:r w:rsidRPr="00083348">
        <w:t>и</w:t>
      </w:r>
      <w:r w:rsidRPr="00083348">
        <w:t>нации для устранения социальных препятствий в виде норм или убеждений, к</w:t>
      </w:r>
      <w:r w:rsidRPr="00083348">
        <w:t>о</w:t>
      </w:r>
      <w:r w:rsidRPr="00083348">
        <w:t>торые удерживают лиц разного возраста и пола, женщин, девочек и подростков от самостоятельного осуществления своего права на сексуальное и репроду</w:t>
      </w:r>
      <w:r w:rsidRPr="00083348">
        <w:t>к</w:t>
      </w:r>
      <w:r w:rsidRPr="00083348">
        <w:t>тивное здоровье. Следует изменять социальные заблуждения, предубеждения и табу в отношении менструации, беременности, родов, мастурбации, поллюции, вазэктомии и фертильности, с тем чтобы они не препятствовали осуществл</w:t>
      </w:r>
      <w:r w:rsidRPr="00083348">
        <w:t>е</w:t>
      </w:r>
      <w:r w:rsidRPr="00083348">
        <w:t>нию тем или иным лицом своего права на сексуальное и репродуктивное здор</w:t>
      </w:r>
      <w:r w:rsidRPr="00083348">
        <w:t>о</w:t>
      </w:r>
      <w:r w:rsidRPr="00083348">
        <w:t>вье.</w:t>
      </w:r>
    </w:p>
    <w:p w:rsidR="00A660D2" w:rsidRPr="00083348" w:rsidRDefault="00FC542E" w:rsidP="00FC542E">
      <w:pPr>
        <w:pStyle w:val="H1GR"/>
      </w:pPr>
      <w:r w:rsidRPr="00083348">
        <w:tab/>
      </w:r>
      <w:r w:rsidR="00A660D2" w:rsidRPr="00083348">
        <w:t>C.</w:t>
      </w:r>
      <w:r w:rsidR="00A660D2" w:rsidRPr="00083348">
        <w:tab/>
        <w:t>Основные обязательства</w:t>
      </w:r>
    </w:p>
    <w:p w:rsidR="00A660D2" w:rsidRPr="00083348" w:rsidRDefault="00A660D2" w:rsidP="00A660D2">
      <w:pPr>
        <w:pStyle w:val="SingleTxtGR"/>
      </w:pPr>
      <w:r w:rsidRPr="00083348">
        <w:t>49.</w:t>
      </w:r>
      <w:r w:rsidRPr="00083348">
        <w:tab/>
        <w:t>На государствах лежит основное обязательство обеспечить осуществл</w:t>
      </w:r>
      <w:r w:rsidRPr="00083348">
        <w:t>е</w:t>
      </w:r>
      <w:r w:rsidRPr="00083348">
        <w:t>ние права на сексуальное и репродуктивное здоровье хотя бы на минимальном необходимом уровне. Государствам-участникам следует руководствоваться с</w:t>
      </w:r>
      <w:r w:rsidRPr="00083348">
        <w:t>о</w:t>
      </w:r>
      <w:r w:rsidRPr="00083348">
        <w:t>временными договорами и правовой практикой по правам человека</w:t>
      </w:r>
      <w:r w:rsidRPr="00083348">
        <w:rPr>
          <w:sz w:val="18"/>
          <w:vertAlign w:val="superscript"/>
        </w:rPr>
        <w:footnoteReference w:id="38"/>
      </w:r>
      <w:r w:rsidRPr="00083348">
        <w:t>, а также самыми последними международными руководствами и протоколами, прин</w:t>
      </w:r>
      <w:r w:rsidRPr="00083348">
        <w:t>я</w:t>
      </w:r>
      <w:r w:rsidRPr="00083348">
        <w:t>тыми учреждениями Организации Объединенных Наций, в частности ВОЗ и Фондом Организации Объединенных Наций в области народонаселения (ЮНФПА)</w:t>
      </w:r>
      <w:r w:rsidRPr="00083348">
        <w:rPr>
          <w:sz w:val="18"/>
          <w:vertAlign w:val="superscript"/>
        </w:rPr>
        <w:footnoteReference w:id="39"/>
      </w:r>
      <w:r w:rsidRPr="00083348">
        <w:t>. К числу основных обязательств относятся по крайней мере сл</w:t>
      </w:r>
      <w:r w:rsidRPr="00083348">
        <w:t>е</w:t>
      </w:r>
      <w:r w:rsidRPr="00083348">
        <w:t>дующие:</w:t>
      </w:r>
    </w:p>
    <w:p w:rsidR="00A660D2" w:rsidRPr="00083348" w:rsidRDefault="00A660D2" w:rsidP="00A660D2">
      <w:pPr>
        <w:pStyle w:val="SingleTxtGR"/>
      </w:pPr>
      <w:r w:rsidRPr="00083348">
        <w:tab/>
        <w:t>a)</w:t>
      </w:r>
      <w:r w:rsidRPr="00083348">
        <w:tab/>
        <w:t>отменять или упразднять законы, меры политики и практику, кот</w:t>
      </w:r>
      <w:r w:rsidRPr="00083348">
        <w:t>о</w:t>
      </w:r>
      <w:r w:rsidRPr="00083348">
        <w:t>рые криминализируют, затрудняют или подрывают доступ лиц или какой-либо конкретной группы лиц к учреждениям, услугам, товарам и информации в о</w:t>
      </w:r>
      <w:r w:rsidRPr="00083348">
        <w:t>б</w:t>
      </w:r>
      <w:r w:rsidRPr="00083348">
        <w:t>ласти сексуального и репродуктивного здоровья;</w:t>
      </w:r>
    </w:p>
    <w:p w:rsidR="00A660D2" w:rsidRPr="00083348" w:rsidRDefault="00A660D2" w:rsidP="00A660D2">
      <w:pPr>
        <w:pStyle w:val="SingleTxtGR"/>
      </w:pPr>
      <w:r w:rsidRPr="00083348">
        <w:tab/>
        <w:t>b)</w:t>
      </w:r>
      <w:r w:rsidRPr="00083348">
        <w:tab/>
        <w:t>принять и осуществлять за счет достаточных бюджетных средств национальные стратегии и планы действий по охране сексуального и репроду</w:t>
      </w:r>
      <w:r w:rsidRPr="00083348">
        <w:t>к</w:t>
      </w:r>
      <w:r w:rsidRPr="00083348">
        <w:t>тивного здоровья, которые бы разрабатывались, периодически пересматрив</w:t>
      </w:r>
      <w:r w:rsidRPr="00083348">
        <w:t>а</w:t>
      </w:r>
      <w:r w:rsidRPr="00083348">
        <w:t>лись и курировались на основе открытого для участия и транспарентного пр</w:t>
      </w:r>
      <w:r w:rsidRPr="00083348">
        <w:t>о</w:t>
      </w:r>
      <w:r w:rsidRPr="00083348">
        <w:t>цесса и были представлены в разбивке по запрещенным основаниям для ди</w:t>
      </w:r>
      <w:r w:rsidRPr="00083348">
        <w:t>с</w:t>
      </w:r>
      <w:r w:rsidRPr="00083348">
        <w:t>криминации;</w:t>
      </w:r>
    </w:p>
    <w:p w:rsidR="00A660D2" w:rsidRPr="00083348" w:rsidRDefault="00A660D2" w:rsidP="00A660D2">
      <w:pPr>
        <w:pStyle w:val="SingleTxtGR"/>
      </w:pPr>
      <w:r w:rsidRPr="00083348">
        <w:tab/>
        <w:t>c)</w:t>
      </w:r>
      <w:r w:rsidRPr="00083348">
        <w:tab/>
        <w:t>гарантировать всеобщий и равный доступ к недорогим, приемл</w:t>
      </w:r>
      <w:r w:rsidRPr="00083348">
        <w:t>е</w:t>
      </w:r>
      <w:r w:rsidRPr="00083348">
        <w:t>мым и качественным товарам, учреждениям и услугам по охране сексуального и репродуктивного здоровья, в частности для женщин и представителей групп, находящихся в неблагоприятном и маргинальном положении;</w:t>
      </w:r>
    </w:p>
    <w:p w:rsidR="00A660D2" w:rsidRPr="00083348" w:rsidRDefault="00A660D2" w:rsidP="00A660D2">
      <w:pPr>
        <w:pStyle w:val="SingleTxtGR"/>
      </w:pPr>
      <w:r w:rsidRPr="00083348">
        <w:tab/>
        <w:t>d)</w:t>
      </w:r>
      <w:r w:rsidRPr="00083348">
        <w:tab/>
        <w:t>ввести и соблюдать юридический запрет на вредные практики и гендерное насилие, включая калечение женских половых органов, детские и принудительные браки и бытовое и сексуальное насилие, включая изнасилов</w:t>
      </w:r>
      <w:r w:rsidRPr="00083348">
        <w:t>а</w:t>
      </w:r>
      <w:r w:rsidRPr="00083348">
        <w:t>ние в браке, и обеспечивать при этом уважение частной жизни, конфиденц</w:t>
      </w:r>
      <w:r w:rsidRPr="00083348">
        <w:t>и</w:t>
      </w:r>
      <w:r w:rsidRPr="00083348">
        <w:t>альности и процесса принятия свободных, обоснованных и ответственных р</w:t>
      </w:r>
      <w:r w:rsidRPr="00083348">
        <w:t>е</w:t>
      </w:r>
      <w:r w:rsidRPr="00083348">
        <w:t>шений без принуждения, дискриминации или страха насилия в отношении св</w:t>
      </w:r>
      <w:r w:rsidRPr="00083348">
        <w:t>я</w:t>
      </w:r>
      <w:r w:rsidRPr="00083348">
        <w:t>занных с сексуальным и репродуктивным здоровьем потребностей и поведения лиц;</w:t>
      </w:r>
    </w:p>
    <w:p w:rsidR="00A660D2" w:rsidRPr="00083348" w:rsidRDefault="00A660D2" w:rsidP="00A660D2">
      <w:pPr>
        <w:pStyle w:val="SingleTxtGR"/>
      </w:pPr>
      <w:r w:rsidRPr="00083348">
        <w:tab/>
        <w:t>e)</w:t>
      </w:r>
      <w:r w:rsidRPr="00083348">
        <w:tab/>
        <w:t>принимать меры для предупреждения небезопасных абортов и предоставления ухода в период после аборта и консультирования нуждающихся в этом лиц;</w:t>
      </w:r>
    </w:p>
    <w:p w:rsidR="00A660D2" w:rsidRPr="00083348" w:rsidRDefault="00A660D2" w:rsidP="00A660D2">
      <w:pPr>
        <w:pStyle w:val="SingleTxtGR"/>
      </w:pPr>
      <w:r w:rsidRPr="00083348">
        <w:tab/>
        <w:t>f)</w:t>
      </w:r>
      <w:r w:rsidRPr="00083348">
        <w:tab/>
        <w:t>обеспечивать доступ всех лиц и групп лиц к всеобъемлющим пр</w:t>
      </w:r>
      <w:r w:rsidRPr="00083348">
        <w:t>о</w:t>
      </w:r>
      <w:r w:rsidRPr="00083348">
        <w:t>граммам просвещения и информации по вопросам сексуального и репроду</w:t>
      </w:r>
      <w:r w:rsidRPr="00083348">
        <w:t>к</w:t>
      </w:r>
      <w:r w:rsidRPr="00083348">
        <w:t>тивного здоровья, имеющим недискриминационный и непредвзятый характер, основывающихся на фактах и опирающихся на принцип учета развивающихся способностей ребенка;</w:t>
      </w:r>
    </w:p>
    <w:p w:rsidR="00A660D2" w:rsidRPr="00083348" w:rsidRDefault="00A660D2" w:rsidP="00A660D2">
      <w:pPr>
        <w:pStyle w:val="SingleTxtGR"/>
      </w:pPr>
      <w:r w:rsidRPr="00083348">
        <w:tab/>
        <w:t>g)</w:t>
      </w:r>
      <w:r w:rsidRPr="00083348">
        <w:tab/>
        <w:t>предоставлять лекарственные средства, оборудование и технол</w:t>
      </w:r>
      <w:r w:rsidRPr="00083348">
        <w:t>о</w:t>
      </w:r>
      <w:r w:rsidRPr="00083348">
        <w:t>гии, необходимые для охраны сексуального и репродуктивного здоровья, в том числе на основе составляемого ВОЗ Примерного перечня основных лека</w:t>
      </w:r>
      <w:r w:rsidRPr="00083348">
        <w:t>р</w:t>
      </w:r>
      <w:r w:rsidRPr="00083348">
        <w:t>ственных средств</w:t>
      </w:r>
      <w:r w:rsidRPr="00083348">
        <w:rPr>
          <w:sz w:val="18"/>
          <w:vertAlign w:val="superscript"/>
        </w:rPr>
        <w:footnoteReference w:id="40"/>
      </w:r>
      <w:r w:rsidRPr="00083348">
        <w:t>;</w:t>
      </w:r>
    </w:p>
    <w:p w:rsidR="00A660D2" w:rsidRPr="00083348" w:rsidRDefault="00A660D2" w:rsidP="00A660D2">
      <w:pPr>
        <w:pStyle w:val="SingleTxtGR"/>
      </w:pPr>
      <w:r w:rsidRPr="00083348">
        <w:tab/>
        <w:t>h)</w:t>
      </w:r>
      <w:r w:rsidRPr="00083348">
        <w:tab/>
        <w:t>обеспечить доступ к эффективным и транспарентным средствам правовой защиты и возмещения, включая административные и судебные сре</w:t>
      </w:r>
      <w:r w:rsidRPr="00083348">
        <w:t>д</w:t>
      </w:r>
      <w:r w:rsidRPr="00083348">
        <w:t>ства, в случае нарушений права на сексуальное и репродуктивное здоровье.</w:t>
      </w:r>
    </w:p>
    <w:p w:rsidR="00A660D2" w:rsidRPr="00083348" w:rsidRDefault="00FC542E" w:rsidP="00FC542E">
      <w:pPr>
        <w:pStyle w:val="H1GR"/>
      </w:pPr>
      <w:r w:rsidRPr="00083348">
        <w:tab/>
      </w:r>
      <w:r w:rsidR="00A660D2" w:rsidRPr="00083348">
        <w:t>D.</w:t>
      </w:r>
      <w:r w:rsidR="00A660D2" w:rsidRPr="00083348">
        <w:tab/>
        <w:t>Международные обязательства</w:t>
      </w:r>
    </w:p>
    <w:p w:rsidR="00A660D2" w:rsidRPr="00083348" w:rsidRDefault="00A660D2" w:rsidP="00A660D2">
      <w:pPr>
        <w:pStyle w:val="SingleTxtGR"/>
      </w:pPr>
      <w:r w:rsidRPr="00083348">
        <w:t>50.</w:t>
      </w:r>
      <w:r w:rsidRPr="00083348">
        <w:tab/>
        <w:t>Международное сотрудничество и помощь являются основными элеме</w:t>
      </w:r>
      <w:r w:rsidRPr="00083348">
        <w:t>н</w:t>
      </w:r>
      <w:r w:rsidRPr="00083348">
        <w:t>тами пункта 1 статьи 2 Международного пакта о гражданских и политических правах и имеют решающее значение для осуществления права на сексуальное и репродуктивное здоровье. В соответствии с пунктом 1 статьи 2 государства, н</w:t>
      </w:r>
      <w:r w:rsidRPr="00083348">
        <w:t>е</w:t>
      </w:r>
      <w:r w:rsidRPr="00083348">
        <w:t>способные выполнять свои обязательства и реализовать право на сексуальное и репродуктивное здоровье из-за отсутствия ресурсов, должны запрашивать ме</w:t>
      </w:r>
      <w:r w:rsidRPr="00083348">
        <w:t>ж</w:t>
      </w:r>
      <w:r w:rsidRPr="00083348">
        <w:t>дународное сотрудничество и помощь. Государства, которые в состоянии сд</w:t>
      </w:r>
      <w:r w:rsidRPr="00083348">
        <w:t>е</w:t>
      </w:r>
      <w:r w:rsidRPr="00083348">
        <w:t>лать это, должны реагировать на такие просьбы в духе доброй воли и в соотве</w:t>
      </w:r>
      <w:r w:rsidRPr="00083348">
        <w:t>т</w:t>
      </w:r>
      <w:r w:rsidRPr="00083348">
        <w:t>ствии с международным обещанием выделять 0,7% своего валового национал</w:t>
      </w:r>
      <w:r w:rsidRPr="00083348">
        <w:t>ь</w:t>
      </w:r>
      <w:r w:rsidRPr="00083348">
        <w:t>ного дохода на цели международного сотрудничества и помощи.</w:t>
      </w:r>
    </w:p>
    <w:p w:rsidR="00A660D2" w:rsidRPr="00083348" w:rsidRDefault="00A660D2" w:rsidP="00A660D2">
      <w:pPr>
        <w:pStyle w:val="SingleTxtGR"/>
      </w:pPr>
      <w:r w:rsidRPr="00083348">
        <w:t>51.</w:t>
      </w:r>
      <w:r w:rsidRPr="00083348">
        <w:tab/>
        <w:t>Государствам-участникам следует во исполнение своих обязательств по Пакту обеспечить, чтобы заключенные ими двусторонние, региональные и международные соглашения, касающиеся интеллектуальной собственности или торговли и экономического обмена, не препятствовали доступу к лекарстве</w:t>
      </w:r>
      <w:r w:rsidRPr="00083348">
        <w:t>н</w:t>
      </w:r>
      <w:r w:rsidRPr="00083348">
        <w:t>ным препаратам, диагностическим средствам или связанным технологиям, н</w:t>
      </w:r>
      <w:r w:rsidRPr="00083348">
        <w:t>е</w:t>
      </w:r>
      <w:r w:rsidRPr="00083348">
        <w:t>обходимым для профилактики или лечения ВИЧ/СПИДа или других заболев</w:t>
      </w:r>
      <w:r w:rsidRPr="00083348">
        <w:t>а</w:t>
      </w:r>
      <w:r w:rsidRPr="00083348">
        <w:t>ний, связанных с сексуальным и репродуктивным здоровьем. Государствам сл</w:t>
      </w:r>
      <w:r w:rsidRPr="00083348">
        <w:t>е</w:t>
      </w:r>
      <w:r w:rsidRPr="00083348">
        <w:t>дует обеспечить как можно более широкое включение в международные согл</w:t>
      </w:r>
      <w:r w:rsidRPr="00083348">
        <w:t>а</w:t>
      </w:r>
      <w:r w:rsidRPr="00083348">
        <w:t>шения и внутреннее законодательство всех возможных гарантий и гибких усл</w:t>
      </w:r>
      <w:r w:rsidRPr="00083348">
        <w:t>о</w:t>
      </w:r>
      <w:r w:rsidRPr="00083348">
        <w:t>вий для поощрения и обеспечения доступа к лекарственным средствам и мед</w:t>
      </w:r>
      <w:r w:rsidRPr="00083348">
        <w:t>и</w:t>
      </w:r>
      <w:r w:rsidRPr="00083348">
        <w:t>цинскому обслуживанию для всех. Государствам-участникам следует пересмо</w:t>
      </w:r>
      <w:r w:rsidRPr="00083348">
        <w:t>т</w:t>
      </w:r>
      <w:r w:rsidRPr="00083348">
        <w:t>реть свои международные соглашения, в том числе по вопросам торговли и и</w:t>
      </w:r>
      <w:r w:rsidRPr="00083348">
        <w:t>н</w:t>
      </w:r>
      <w:r w:rsidRPr="00083348">
        <w:t>вестиций, на предмет обеспечения их совместимости с принципами защиты права на сексуальное и репродуктивное здоровье, и в случае необходимости внести в них соответствующие поправки.</w:t>
      </w:r>
    </w:p>
    <w:p w:rsidR="00A660D2" w:rsidRPr="00083348" w:rsidRDefault="00A660D2" w:rsidP="00A660D2">
      <w:pPr>
        <w:pStyle w:val="SingleTxtGR"/>
      </w:pPr>
      <w:r w:rsidRPr="00083348">
        <w:t>52.</w:t>
      </w:r>
      <w:r w:rsidRPr="00083348">
        <w:tab/>
        <w:t>Государства-доноры и международные субъекты обязаны соблюдать стандарты в области прав человека, которые, в том числе, применимы к секс</w:t>
      </w:r>
      <w:r w:rsidRPr="00083348">
        <w:t>у</w:t>
      </w:r>
      <w:r w:rsidRPr="00083348">
        <w:t>альному и репродуктивному здоровью. В этой связи международная помощь не должна сопровождаться введением ограничений на информацию и услуги, с</w:t>
      </w:r>
      <w:r w:rsidRPr="00083348">
        <w:t>у</w:t>
      </w:r>
      <w:r w:rsidRPr="00083348">
        <w:t>ществующие в государствах-донорах, оттоком квалифицированных медици</w:t>
      </w:r>
      <w:r w:rsidRPr="00083348">
        <w:t>н</w:t>
      </w:r>
      <w:r w:rsidRPr="00083348">
        <w:t>ских специалистов в области репродуктивного здоровья из стран</w:t>
      </w:r>
      <w:r w:rsidR="00D12CA7" w:rsidRPr="00083348">
        <w:t>-</w:t>
      </w:r>
      <w:r w:rsidRPr="00083348">
        <w:t>получателей помощи или навязыванием таким странам моделей приватизации. Кроме того, государства-доноры не должны укреплять или оправдывать правовые, проц</w:t>
      </w:r>
      <w:r w:rsidRPr="00083348">
        <w:t>е</w:t>
      </w:r>
      <w:r w:rsidRPr="00083348">
        <w:t>дурные и практические или социальные барьеры, препятствующие осущест</w:t>
      </w:r>
      <w:r w:rsidRPr="00083348">
        <w:t>в</w:t>
      </w:r>
      <w:r w:rsidRPr="00083348">
        <w:t>лению в полном объеме права на сексуальное и ре</w:t>
      </w:r>
      <w:r w:rsidR="005D73A9" w:rsidRPr="00083348">
        <w:t>продуктивное здоровье в странах-</w:t>
      </w:r>
      <w:r w:rsidRPr="00083348">
        <w:t>получателях.</w:t>
      </w:r>
    </w:p>
    <w:p w:rsidR="00A660D2" w:rsidRPr="00083348" w:rsidRDefault="00A660D2" w:rsidP="00A660D2">
      <w:pPr>
        <w:pStyle w:val="SingleTxtGR"/>
      </w:pPr>
      <w:r w:rsidRPr="00083348">
        <w:t>53.</w:t>
      </w:r>
      <w:r w:rsidRPr="00083348">
        <w:tab/>
        <w:t>Межправительственные организации, в особенности Организация Об</w:t>
      </w:r>
      <w:r w:rsidRPr="00083348">
        <w:t>ъ</w:t>
      </w:r>
      <w:r w:rsidRPr="00083348">
        <w:t>единенных Наций и ее специализированные учреждения, программы и органы, призваны сыграть решающую роль и внести особый вклад в дело всеобщей р</w:t>
      </w:r>
      <w:r w:rsidRPr="00083348">
        <w:t>е</w:t>
      </w:r>
      <w:r w:rsidRPr="00083348">
        <w:t>ализации права на сексуальное и репродуктивное здоровье. Всемирная орган</w:t>
      </w:r>
      <w:r w:rsidRPr="00083348">
        <w:t>и</w:t>
      </w:r>
      <w:r w:rsidRPr="00083348">
        <w:t>зация здравоохранения, ЮНФПА, Структура Организации Объединенных Наций по вопросам гендерного равенства и расширения прав и возможностей женщин (ООН-женщины), Управление Верховного комиссара Организации Объединенных Наций по правам человека и другие подразделения Организации Объединенных Наций обеспечивают техническую помощь и информацию, а также создание и укрепление потенциала. Они должны эффективно сотрудн</w:t>
      </w:r>
      <w:r w:rsidRPr="00083348">
        <w:t>и</w:t>
      </w:r>
      <w:r w:rsidRPr="00083348">
        <w:t>чать с государствами-участниками, используя накопленный ими опыт в вопр</w:t>
      </w:r>
      <w:r w:rsidRPr="00083348">
        <w:t>о</w:t>
      </w:r>
      <w:r w:rsidRPr="00083348">
        <w:t>сах осуществления права на сексуальное и репродуктивное здоровье на наци</w:t>
      </w:r>
      <w:r w:rsidRPr="00083348">
        <w:t>о</w:t>
      </w:r>
      <w:r w:rsidRPr="00083348">
        <w:t>нальном уровне, должным образом придерживаясь своих индивидуальных ма</w:t>
      </w:r>
      <w:r w:rsidRPr="00083348">
        <w:t>н</w:t>
      </w:r>
      <w:r w:rsidRPr="00083348">
        <w:t>датов и взаимодействуя с гражданским обществом</w:t>
      </w:r>
      <w:r w:rsidRPr="00083348">
        <w:rPr>
          <w:sz w:val="18"/>
          <w:vertAlign w:val="superscript"/>
        </w:rPr>
        <w:footnoteReference w:id="41"/>
      </w:r>
      <w:r w:rsidRPr="00083348">
        <w:t>.</w:t>
      </w:r>
    </w:p>
    <w:p w:rsidR="00A660D2" w:rsidRPr="00083348" w:rsidRDefault="00FC542E" w:rsidP="00FC542E">
      <w:pPr>
        <w:pStyle w:val="HChGR"/>
      </w:pPr>
      <w:r w:rsidRPr="00083348">
        <w:tab/>
      </w:r>
      <w:r w:rsidR="00A660D2" w:rsidRPr="00083348">
        <w:t>V.</w:t>
      </w:r>
      <w:r w:rsidR="00A660D2" w:rsidRPr="00083348">
        <w:tab/>
        <w:t>Нарушения</w:t>
      </w:r>
    </w:p>
    <w:p w:rsidR="00A660D2" w:rsidRPr="00083348" w:rsidRDefault="00A660D2" w:rsidP="00A660D2">
      <w:pPr>
        <w:pStyle w:val="SingleTxtGR"/>
      </w:pPr>
      <w:r w:rsidRPr="00083348">
        <w:t>54.</w:t>
      </w:r>
      <w:r w:rsidRPr="00083348">
        <w:tab/>
        <w:t>Нарушения права на сексуальное и репродуктивное здоровье могут быть вызваны непосредственными действиями государств или других субъектов, д</w:t>
      </w:r>
      <w:r w:rsidRPr="00083348">
        <w:t>е</w:t>
      </w:r>
      <w:r w:rsidRPr="00083348">
        <w:t>ятельность которых недостаточно регулируется государствами. Нарушения п</w:t>
      </w:r>
      <w:r w:rsidRPr="00083348">
        <w:t>о</w:t>
      </w:r>
      <w:r w:rsidRPr="00083348">
        <w:t>средством действий включают в себя принятие законов, правил, политики или программ, которые создают препятствия для реализации права на сексуальное и репродуктивное здоровье в государстве-участнике или третьих странах, или официальную отмену/приостановление действия законов, правил, политики или программ, которые необходимы для продолжения осуществления права на се</w:t>
      </w:r>
      <w:r w:rsidRPr="00083348">
        <w:t>к</w:t>
      </w:r>
      <w:r w:rsidRPr="00083348">
        <w:t>суальное и репродуктивное здоровье.</w:t>
      </w:r>
    </w:p>
    <w:p w:rsidR="00A660D2" w:rsidRPr="00083348" w:rsidRDefault="00A660D2" w:rsidP="00A660D2">
      <w:pPr>
        <w:pStyle w:val="SingleTxtGR"/>
      </w:pPr>
      <w:r w:rsidRPr="00083348">
        <w:t>55.</w:t>
      </w:r>
      <w:r w:rsidRPr="00083348">
        <w:tab/>
        <w:t>Нарушения посредством бездействия включают в себя непринятие надлежащих мер в интересах полной реализации права каждого на сексуальное и репродуктивное здоровье и непринятие соответствующих законов и необе</w:t>
      </w:r>
      <w:r w:rsidRPr="00083348">
        <w:t>с</w:t>
      </w:r>
      <w:r w:rsidRPr="00083348">
        <w:t>печение их выполнения. Необеспечение формального и фактического равенства при пользовании правом на сексуальное и репродуктивное здоровье является нарушением этого права. Равное пользование правом на сексуальное и репр</w:t>
      </w:r>
      <w:r w:rsidRPr="00083348">
        <w:t>о</w:t>
      </w:r>
      <w:r w:rsidRPr="00083348">
        <w:t>дуктивное здоровье требует ликвидации дискриминации де-юре и де-факто</w:t>
      </w:r>
      <w:r w:rsidRPr="00083348">
        <w:rPr>
          <w:sz w:val="18"/>
          <w:vertAlign w:val="superscript"/>
        </w:rPr>
        <w:footnoteReference w:id="42"/>
      </w:r>
      <w:r w:rsidRPr="00083348">
        <w:t>.</w:t>
      </w:r>
    </w:p>
    <w:p w:rsidR="00A660D2" w:rsidRPr="00083348" w:rsidRDefault="00A660D2" w:rsidP="00A660D2">
      <w:pPr>
        <w:pStyle w:val="SingleTxtGR"/>
      </w:pPr>
      <w:r w:rsidRPr="00083348">
        <w:t>56.</w:t>
      </w:r>
      <w:r w:rsidRPr="00083348">
        <w:tab/>
        <w:t>Нарушения обязательства уважать имеют место в тех случаях, когда гос</w:t>
      </w:r>
      <w:r w:rsidRPr="00083348">
        <w:t>у</w:t>
      </w:r>
      <w:r w:rsidRPr="00083348">
        <w:t>дарство в силу своих законов, политики или действий подрывает право на се</w:t>
      </w:r>
      <w:r w:rsidRPr="00083348">
        <w:t>к</w:t>
      </w:r>
      <w:r w:rsidRPr="00083348">
        <w:t>суальное и репродуктивное здоровье. К числу таких нарушений относится го</w:t>
      </w:r>
      <w:r w:rsidRPr="00083348">
        <w:t>с</w:t>
      </w:r>
      <w:r w:rsidRPr="00083348">
        <w:t>ударственное вмешательство в свободу каждого человека распоряжаться со</w:t>
      </w:r>
      <w:r w:rsidRPr="00083348">
        <w:t>б</w:t>
      </w:r>
      <w:r w:rsidRPr="00083348">
        <w:t>ственным телом и посягательство на способность принимать свободные, ос</w:t>
      </w:r>
      <w:r w:rsidRPr="00083348">
        <w:t>о</w:t>
      </w:r>
      <w:r w:rsidRPr="00083348">
        <w:t>знанные и ответственные решения по этому вопросу. Они также имеют место в тех случаях, когда государство отменяет или приостанавливает действие зак</w:t>
      </w:r>
      <w:r w:rsidRPr="00083348">
        <w:t>о</w:t>
      </w:r>
      <w:r w:rsidRPr="00083348">
        <w:t>нов и мер политики, необходимых для осуществления права на сексуальное и репродуктивное здоровье.</w:t>
      </w:r>
    </w:p>
    <w:p w:rsidR="00A660D2" w:rsidRPr="00083348" w:rsidRDefault="00A660D2" w:rsidP="00A660D2">
      <w:pPr>
        <w:pStyle w:val="SingleTxtGR"/>
      </w:pPr>
      <w:r w:rsidRPr="00083348">
        <w:t>57.</w:t>
      </w:r>
      <w:r w:rsidRPr="00083348">
        <w:tab/>
        <w:t>Одним из примеров нарушений обязательства уважать является создание правовых барьеров, препятствующих доступу людей к услугам по охране се</w:t>
      </w:r>
      <w:r w:rsidRPr="00083348">
        <w:t>к</w:t>
      </w:r>
      <w:r w:rsidRPr="00083348">
        <w:t>суального и репродуктивного здоровья, таких как введение уголовной отве</w:t>
      </w:r>
      <w:r w:rsidRPr="00083348">
        <w:t>т</w:t>
      </w:r>
      <w:r w:rsidRPr="00083348">
        <w:t>ственности за аборты и за сексуальные связи между взрослыми партнерами по обоюдному согласию. Запрет или лишение на практике доступа к услугам и средствам по охране сексуального и репродуктивного здоровья, таким как эк</w:t>
      </w:r>
      <w:r w:rsidRPr="00083348">
        <w:t>с</w:t>
      </w:r>
      <w:r w:rsidRPr="00083348">
        <w:t>тренная контрацепция, также является нарушением обязательства уважать это право. Законы и политика, предусматривающие недобровольное, принудител</w:t>
      </w:r>
      <w:r w:rsidRPr="00083348">
        <w:t>ь</w:t>
      </w:r>
      <w:r w:rsidRPr="00083348">
        <w:t>ное или насильственное медицинское вмешательство, включая принудительную стерилизацию и обязательное тестирование на ВИЧ, девственность или бер</w:t>
      </w:r>
      <w:r w:rsidRPr="00083348">
        <w:t>е</w:t>
      </w:r>
      <w:r w:rsidRPr="00083348">
        <w:t>менность, также являются нарушениями обязательства уважать.</w:t>
      </w:r>
    </w:p>
    <w:p w:rsidR="00A660D2" w:rsidRPr="00083348" w:rsidRDefault="00A660D2" w:rsidP="00A660D2">
      <w:pPr>
        <w:pStyle w:val="SingleTxtGR"/>
      </w:pPr>
      <w:r w:rsidRPr="00083348">
        <w:t>58.</w:t>
      </w:r>
      <w:r w:rsidRPr="00083348">
        <w:tab/>
        <w:t>Дополнительными нарушениями этого обязательства выступают законы и политика, которые косвенно способствуют сохранению принудительной мед</w:t>
      </w:r>
      <w:r w:rsidRPr="00083348">
        <w:t>и</w:t>
      </w:r>
      <w:r w:rsidRPr="00083348">
        <w:t>цинской практики, в том числе основанная на стимулах или квотах политика контрацепции и гормональная терапия, а также введение требований в отнош</w:t>
      </w:r>
      <w:r w:rsidRPr="00083348">
        <w:t>е</w:t>
      </w:r>
      <w:r w:rsidRPr="00083348">
        <w:t>нии хирургических операций или стерилизации для законного признания в</w:t>
      </w:r>
      <w:r w:rsidRPr="00083348">
        <w:t>ы</w:t>
      </w:r>
      <w:r w:rsidRPr="00083348">
        <w:t>бранного индивидом пола. К числу нарушений также относятся практика и п</w:t>
      </w:r>
      <w:r w:rsidRPr="00083348">
        <w:t>о</w:t>
      </w:r>
      <w:r w:rsidRPr="00083348">
        <w:t>литика государств, направленные на цензуру или непредоставление информ</w:t>
      </w:r>
      <w:r w:rsidRPr="00083348">
        <w:t>а</w:t>
      </w:r>
      <w:r w:rsidRPr="00083348">
        <w:t>ции, или же предоставление неточной, искаженной или дискриминационной информации, связанной с сексуальным и репродуктивным здоровьем.</w:t>
      </w:r>
    </w:p>
    <w:p w:rsidR="00A660D2" w:rsidRPr="00083348" w:rsidRDefault="00A660D2" w:rsidP="00A660D2">
      <w:pPr>
        <w:pStyle w:val="SingleTxtGR"/>
      </w:pPr>
      <w:r w:rsidRPr="00083348">
        <w:t>59.</w:t>
      </w:r>
      <w:r w:rsidRPr="00083348">
        <w:tab/>
        <w:t>Нарушения обязательства защищать имеют место в тех случаях, когда государство не принимает эффективных мер, не позволяющих третьим стор</w:t>
      </w:r>
      <w:r w:rsidRPr="00083348">
        <w:t>о</w:t>
      </w:r>
      <w:r w:rsidRPr="00083348">
        <w:t>нам ограничивать осуществление права на сексуальное и репродуктивное зд</w:t>
      </w:r>
      <w:r w:rsidRPr="00083348">
        <w:t>о</w:t>
      </w:r>
      <w:r w:rsidRPr="00083348">
        <w:t>ровье. К их числу относятся отказ от введения запрета и принятия мер по предотвращению всех форм насилия и принуждения со стороны частных лиц и субъектов, включая бытовое насилие, изнасилование (включая изнасилование в браке), сексуальное посягательство, надругательство и домогательство, в том числе в условиях конфликтных, постконфликтных и переходных ситуаций; насилие в отношении лесбиянок, гомосексуалистов, бисексуалов, трансгенд</w:t>
      </w:r>
      <w:r w:rsidRPr="00083348">
        <w:t>е</w:t>
      </w:r>
      <w:r w:rsidRPr="00083348">
        <w:t>ров и интерсексуалов или женщин, желающих сделать аборт или обращающи</w:t>
      </w:r>
      <w:r w:rsidRPr="00083348">
        <w:t>х</w:t>
      </w:r>
      <w:r w:rsidRPr="00083348">
        <w:t>ся за помощью после аборта; вредные практики, такие как калечение женских половых органов, детские и принудительные браки, принудительная стерилиз</w:t>
      </w:r>
      <w:r w:rsidRPr="00083348">
        <w:t>а</w:t>
      </w:r>
      <w:r w:rsidRPr="00083348">
        <w:t>ция, принудительные аборты и принудительная беременность; и необоснова</w:t>
      </w:r>
      <w:r w:rsidRPr="00083348">
        <w:t>н</w:t>
      </w:r>
      <w:r w:rsidRPr="00083348">
        <w:t>ные с медицинской точки зрения, необратимые и недобровольные хирургич</w:t>
      </w:r>
      <w:r w:rsidRPr="00083348">
        <w:t>е</w:t>
      </w:r>
      <w:r w:rsidR="005D73A9" w:rsidRPr="00083348">
        <w:t>ские операции</w:t>
      </w:r>
      <w:r w:rsidRPr="00083348">
        <w:t xml:space="preserve"> и виды лечения младенцев и детей, относящихся к интерсексу</w:t>
      </w:r>
      <w:r w:rsidRPr="00083348">
        <w:t>а</w:t>
      </w:r>
      <w:r w:rsidRPr="00083348">
        <w:t>лам.</w:t>
      </w:r>
    </w:p>
    <w:p w:rsidR="00A660D2" w:rsidRPr="00083348" w:rsidRDefault="00A660D2" w:rsidP="00A660D2">
      <w:pPr>
        <w:pStyle w:val="SingleTxtGR"/>
      </w:pPr>
      <w:r w:rsidRPr="00083348">
        <w:t>60.</w:t>
      </w:r>
      <w:r w:rsidRPr="00083348">
        <w:tab/>
        <w:t>Государства должны эффективно контролировать и регулировать ко</w:t>
      </w:r>
      <w:r w:rsidRPr="00083348">
        <w:t>н</w:t>
      </w:r>
      <w:r w:rsidRPr="00083348">
        <w:t>кретные секторы, такие как частные медицинские учреждения, компании по медицинскому страхованию, учебные заведения и детские учреждения, специ</w:t>
      </w:r>
      <w:r w:rsidRPr="00083348">
        <w:t>а</w:t>
      </w:r>
      <w:r w:rsidRPr="00083348">
        <w:t>лизированные учреждения по уходу, лагеря беженцев, тюрьмы и другие места лишения свободы, с тем чтобы в них не ограничивалось и не нарушалось право людей на сексуальное и репродуктивное здоровье. Государства обязаны обесп</w:t>
      </w:r>
      <w:r w:rsidRPr="00083348">
        <w:t>е</w:t>
      </w:r>
      <w:r w:rsidRPr="00083348">
        <w:t>чивать, чтобы частные медицинские страховые компании не отказывались обеспечивать покрытие услуг по охране сексуального и репродуктивного зд</w:t>
      </w:r>
      <w:r w:rsidRPr="00083348">
        <w:t>о</w:t>
      </w:r>
      <w:r w:rsidRPr="00083348">
        <w:t>ровья. Кроме того, государства также несут экстерриториальное обязательство</w:t>
      </w:r>
      <w:r w:rsidRPr="00083348">
        <w:rPr>
          <w:sz w:val="18"/>
          <w:vertAlign w:val="superscript"/>
        </w:rPr>
        <w:footnoteReference w:id="43"/>
      </w:r>
      <w:r w:rsidRPr="00083348">
        <w:t xml:space="preserve"> обеспечивать, чтобы транснациональные корпорации, такие как транснаци</w:t>
      </w:r>
      <w:r w:rsidRPr="00083348">
        <w:t>о</w:t>
      </w:r>
      <w:r w:rsidRPr="00083348">
        <w:t>нальные фармацевтические компании, не нарушали право на сексуальное и р</w:t>
      </w:r>
      <w:r w:rsidRPr="00083348">
        <w:t>е</w:t>
      </w:r>
      <w:r w:rsidRPr="00083348">
        <w:t>продуктивное здоровье людей в других странах, например в результате прин</w:t>
      </w:r>
      <w:r w:rsidRPr="00083348">
        <w:t>у</w:t>
      </w:r>
      <w:r w:rsidRPr="00083348">
        <w:t>дительного тестирования противозачаточных средств или проведения медици</w:t>
      </w:r>
      <w:r w:rsidRPr="00083348">
        <w:t>н</w:t>
      </w:r>
      <w:r w:rsidRPr="00083348">
        <w:t>ских экспериментов.</w:t>
      </w:r>
    </w:p>
    <w:p w:rsidR="00A660D2" w:rsidRPr="00083348" w:rsidRDefault="00A660D2" w:rsidP="00A660D2">
      <w:pPr>
        <w:pStyle w:val="SingleTxtGR"/>
      </w:pPr>
      <w:r w:rsidRPr="00083348">
        <w:t>61.</w:t>
      </w:r>
      <w:r w:rsidRPr="00083348">
        <w:tab/>
        <w:t>Нарушения обязательства обеспечивать осуществление имеют место в случаях, когда государство не принимает всех необходимых мер для соде</w:t>
      </w:r>
      <w:r w:rsidRPr="00083348">
        <w:t>й</w:t>
      </w:r>
      <w:r w:rsidRPr="00083348">
        <w:t>ствия, поощрения и предоставления права на сексуальное и репродуктивное здоровье в максимальных пределах имеющихся ресурсов. Такие нарушения возникают, когда государство не принимает и не осуществляет комплексную и всеохватную национальную политику в области здравоохранения, которая надлежащим образом и в полном объеме охватывает вопросы сексуального и репродуктивного здоровья, или когда его политика не обеспечивает надлежащ</w:t>
      </w:r>
      <w:r w:rsidRPr="00083348">
        <w:t>е</w:t>
      </w:r>
      <w:r w:rsidRPr="00083348">
        <w:t>го учета потребностей групп, находящихся в неблагоприятном или маргинал</w:t>
      </w:r>
      <w:r w:rsidRPr="00083348">
        <w:t>ь</w:t>
      </w:r>
      <w:r w:rsidRPr="00083348">
        <w:t>ном положении.</w:t>
      </w:r>
    </w:p>
    <w:p w:rsidR="00A660D2" w:rsidRPr="00083348" w:rsidRDefault="00A660D2" w:rsidP="00A660D2">
      <w:pPr>
        <w:pStyle w:val="SingleTxtGR"/>
      </w:pPr>
      <w:r w:rsidRPr="00083348">
        <w:t>62.</w:t>
      </w:r>
      <w:r w:rsidRPr="00083348">
        <w:tab/>
        <w:t>Нарушения обязательства обеспечивать осуществление также имеют м</w:t>
      </w:r>
      <w:r w:rsidRPr="00083348">
        <w:t>е</w:t>
      </w:r>
      <w:r w:rsidRPr="00083348">
        <w:t>сто в случаях, когда государства не принимают мер по постепенному обеспеч</w:t>
      </w:r>
      <w:r w:rsidRPr="00083348">
        <w:t>е</w:t>
      </w:r>
      <w:r w:rsidRPr="00083348">
        <w:t>нию того, чтобы учреждения, товары и услуги в области сексуального и репр</w:t>
      </w:r>
      <w:r w:rsidRPr="00083348">
        <w:t>о</w:t>
      </w:r>
      <w:r w:rsidRPr="00083348">
        <w:t>дуктивного здоровья имелись в наличии, являлись доступными, приемлемыми и качественными. К примерам таких нарушений относится непринятие мер по гарантированию доступа ко всем возможным методам контрацепции, с тем чт</w:t>
      </w:r>
      <w:r w:rsidRPr="00083348">
        <w:t>о</w:t>
      </w:r>
      <w:r w:rsidRPr="00083348">
        <w:t>бы все лица могли использовать тот метод, который соответствует их конкре</w:t>
      </w:r>
      <w:r w:rsidRPr="00083348">
        <w:t>т</w:t>
      </w:r>
      <w:r w:rsidRPr="00083348">
        <w:t>ной ситуации и потребностям.</w:t>
      </w:r>
    </w:p>
    <w:p w:rsidR="00A660D2" w:rsidRPr="00083348" w:rsidRDefault="00A660D2" w:rsidP="00A660D2">
      <w:pPr>
        <w:pStyle w:val="SingleTxtGR"/>
      </w:pPr>
      <w:r w:rsidRPr="00083348">
        <w:t>63.</w:t>
      </w:r>
      <w:r w:rsidRPr="00083348">
        <w:tab/>
        <w:t>Кроме того, нарушения обязательства обеспечивать осуществление им</w:t>
      </w:r>
      <w:r w:rsidRPr="00083348">
        <w:t>е</w:t>
      </w:r>
      <w:r w:rsidRPr="00083348">
        <w:t>ют место в тех случаях, когда государства не принимают мер позитивной ди</w:t>
      </w:r>
      <w:r w:rsidRPr="00083348">
        <w:t>с</w:t>
      </w:r>
      <w:r w:rsidRPr="00083348">
        <w:t>криминации с целью ликвидации правовых, процедурных, практических и с</w:t>
      </w:r>
      <w:r w:rsidRPr="00083348">
        <w:t>о</w:t>
      </w:r>
      <w:r w:rsidRPr="00083348">
        <w:t>циальных барьеров для пользования правом на сексуальное и репродуктивное здоровье и обеспечения уважительного и недискриминационного отношения поставщиков медицинских услуг ко всем лицам, обращающимся за услугами по охране сексуального и репродуктивного здоровья. Нарушением обязательства обеспечивать осуществление также является непринятие государством мер для обеспечения наличия в открытом доступе и доступности актуальной, точной информации о сексуальном и репродуктивном здоровье для всех людей на соо</w:t>
      </w:r>
      <w:r w:rsidRPr="00083348">
        <w:t>т</w:t>
      </w:r>
      <w:r w:rsidRPr="00083348">
        <w:t>ветствующих языках и в различных форматах, а также для обеспечения того, чтобы все учебные заведения включали в свою обязательную учебную пр</w:t>
      </w:r>
      <w:r w:rsidRPr="00083348">
        <w:t>о</w:t>
      </w:r>
      <w:r w:rsidRPr="00083348">
        <w:t>грамму занятия по объективному, научному, основанному на фактических да</w:t>
      </w:r>
      <w:r w:rsidRPr="00083348">
        <w:t>н</w:t>
      </w:r>
      <w:r w:rsidRPr="00083348">
        <w:t>ных, учитывающему возрастную специфику и всестороннему половому восп</w:t>
      </w:r>
      <w:r w:rsidRPr="00083348">
        <w:t>и</w:t>
      </w:r>
      <w:r w:rsidRPr="00083348">
        <w:t>танию.</w:t>
      </w:r>
    </w:p>
    <w:p w:rsidR="00A660D2" w:rsidRPr="00083348" w:rsidRDefault="00FC542E" w:rsidP="00FC542E">
      <w:pPr>
        <w:pStyle w:val="HChGR"/>
      </w:pPr>
      <w:r w:rsidRPr="00083348">
        <w:tab/>
      </w:r>
      <w:r w:rsidR="00A660D2" w:rsidRPr="00083348">
        <w:t>VI.</w:t>
      </w:r>
      <w:r w:rsidR="00A660D2" w:rsidRPr="00083348">
        <w:tab/>
        <w:t>Средства правовой защиты</w:t>
      </w:r>
    </w:p>
    <w:p w:rsidR="0049372E" w:rsidRPr="00083348" w:rsidRDefault="00A660D2" w:rsidP="00A660D2">
      <w:pPr>
        <w:pStyle w:val="SingleTxtGR"/>
      </w:pPr>
      <w:r w:rsidRPr="00083348">
        <w:t>64.</w:t>
      </w:r>
      <w:r w:rsidRPr="00083348">
        <w:tab/>
        <w:t>Государства должны обеспечить всем людям доступ к правосудию и по</w:t>
      </w:r>
      <w:r w:rsidRPr="00083348">
        <w:t>л</w:t>
      </w:r>
      <w:r w:rsidRPr="00083348">
        <w:t>ноценным и эффективным средствам правовой защиты в случаях нарушения их права на сексуальное и репродуктивное здоровье. К таким средствам относятся, среди прочих, адекватное, реальное и быстрое возмещение ущерба в форме р</w:t>
      </w:r>
      <w:r w:rsidRPr="00083348">
        <w:t>е</w:t>
      </w:r>
      <w:r w:rsidRPr="00083348">
        <w:t>ституции, компенсации, реабилитации, сатисфакции или гарантий неповтор</w:t>
      </w:r>
      <w:r w:rsidRPr="00083348">
        <w:t>е</w:t>
      </w:r>
      <w:r w:rsidRPr="00083348">
        <w:t>ния, в зависимости от обстоятельств. Для эффективного осуществления права на средства правовой защиты требуется финансирование доступа к правосудию и распространение информации о существовании таких средств. Также важно, чтобы право на сексуальное и репродуктивное здоровье было закреплено в з</w:t>
      </w:r>
      <w:r w:rsidRPr="00083348">
        <w:t>а</w:t>
      </w:r>
      <w:r w:rsidRPr="00083348">
        <w:t>конодательстве и политике и в полной мере обеспечивалось в судебном порядке на национальном уровне и чтобы до сведения судей, прокуроров и адвокатов была доведена информация о возможности обеспечения соблюдения такого права. При нарушении права на сексуальное и репродуктивное здоровье трет</w:t>
      </w:r>
      <w:r w:rsidRPr="00083348">
        <w:t>ь</w:t>
      </w:r>
      <w:r w:rsidRPr="00083348">
        <w:t>ими сторонами государства должны обеспечивать расследование таких наруш</w:t>
      </w:r>
      <w:r w:rsidRPr="00083348">
        <w:t>е</w:t>
      </w:r>
      <w:r w:rsidRPr="00083348">
        <w:t>ний и преследование в судебном порядке, привлечение виновных к ответстве</w:t>
      </w:r>
      <w:r w:rsidRPr="00083348">
        <w:t>н</w:t>
      </w:r>
      <w:r w:rsidRPr="00083348">
        <w:t>ности и предоставление жертвам таких нарушений средств правовой защиты.</w:t>
      </w:r>
    </w:p>
    <w:p w:rsidR="00760D3A" w:rsidRPr="00083348" w:rsidRDefault="00A660D2" w:rsidP="00A660D2">
      <w:pPr>
        <w:spacing w:before="240"/>
        <w:jc w:val="center"/>
      </w:pPr>
      <w:r w:rsidRPr="00083348">
        <w:rPr>
          <w:u w:val="single"/>
        </w:rPr>
        <w:tab/>
      </w:r>
      <w:r w:rsidRPr="00083348">
        <w:rPr>
          <w:u w:val="single"/>
        </w:rPr>
        <w:tab/>
      </w:r>
      <w:r w:rsidRPr="00083348">
        <w:rPr>
          <w:u w:val="single"/>
        </w:rPr>
        <w:tab/>
      </w:r>
    </w:p>
    <w:sectPr w:rsidR="00760D3A" w:rsidRPr="00083348" w:rsidSect="0049372E">
      <w:headerReference w:type="even" r:id="rId10"/>
      <w:headerReference w:type="default" r:id="rId11"/>
      <w:footerReference w:type="even" r:id="rId12"/>
      <w:footerReference w:type="default" r:id="rId13"/>
      <w:headerReference w:type="first" r:id="rId14"/>
      <w:footerReference w:type="first" r:id="rId15"/>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BB4" w:rsidRDefault="00421BB4" w:rsidP="00B471C5">
      <w:r>
        <w:separator/>
      </w:r>
    </w:p>
  </w:endnote>
  <w:endnote w:type="continuationSeparator" w:id="0">
    <w:p w:rsidR="00421BB4" w:rsidRDefault="00421BB4"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Gulim">
    <w:altName w:val="굴림"/>
    <w:panose1 w:val="020B0600000101010101"/>
    <w:charset w:val="81"/>
    <w:family w:val="swiss"/>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함초롬바탕">
    <w:charset w:val="81"/>
    <w:family w:val="roman"/>
    <w:pitch w:val="variable"/>
    <w:sig w:usb0="F7FFAEFF" w:usb1="FBDFFFFF" w:usb2="0417FFFF"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B4" w:rsidRPr="009A6F4A" w:rsidRDefault="00421BB4">
    <w:pPr>
      <w:pStyle w:val="a7"/>
      <w:rPr>
        <w:lang w:val="en-US"/>
      </w:rPr>
    </w:pPr>
    <w:r>
      <w:rPr>
        <w:rStyle w:val="a9"/>
      </w:rPr>
      <w:fldChar w:fldCharType="begin"/>
    </w:r>
    <w:r>
      <w:rPr>
        <w:rStyle w:val="a9"/>
      </w:rPr>
      <w:instrText xml:space="preserve"> PAGE </w:instrText>
    </w:r>
    <w:r>
      <w:rPr>
        <w:rStyle w:val="a9"/>
      </w:rPr>
      <w:fldChar w:fldCharType="separate"/>
    </w:r>
    <w:r w:rsidR="005D5910">
      <w:rPr>
        <w:rStyle w:val="a9"/>
        <w:noProof/>
      </w:rPr>
      <w:t>2</w:t>
    </w:r>
    <w:r>
      <w:rPr>
        <w:rStyle w:val="a9"/>
      </w:rPr>
      <w:fldChar w:fldCharType="end"/>
    </w:r>
    <w:r>
      <w:rPr>
        <w:lang w:val="en-US"/>
      </w:rPr>
      <w:tab/>
      <w:t>GE.16-</w:t>
    </w:r>
    <w:r w:rsidRPr="00A660D2">
      <w:rPr>
        <w:lang w:val="en-US"/>
      </w:rPr>
      <w:t>05356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B4" w:rsidRPr="009A6F4A" w:rsidRDefault="00421BB4">
    <w:pPr>
      <w:pStyle w:val="a7"/>
      <w:rPr>
        <w:lang w:val="en-US"/>
      </w:rPr>
    </w:pPr>
    <w:r>
      <w:rPr>
        <w:lang w:val="en-US"/>
      </w:rPr>
      <w:t>GE.16-</w:t>
    </w:r>
    <w:r w:rsidRPr="00A660D2">
      <w:rPr>
        <w:lang w:val="en-US"/>
      </w:rPr>
      <w:t>05356</w:t>
    </w:r>
    <w:r>
      <w:rPr>
        <w:lang w:val="en-US"/>
      </w:rPr>
      <w:tab/>
    </w:r>
    <w:r>
      <w:rPr>
        <w:rStyle w:val="a9"/>
      </w:rPr>
      <w:fldChar w:fldCharType="begin"/>
    </w:r>
    <w:r>
      <w:rPr>
        <w:rStyle w:val="a9"/>
      </w:rPr>
      <w:instrText xml:space="preserve"> PAGE </w:instrText>
    </w:r>
    <w:r>
      <w:rPr>
        <w:rStyle w:val="a9"/>
      </w:rPr>
      <w:fldChar w:fldCharType="separate"/>
    </w:r>
    <w:r w:rsidR="00D17E23">
      <w:rPr>
        <w:rStyle w:val="a9"/>
        <w:noProof/>
      </w:rPr>
      <w:t>3</w:t>
    </w:r>
    <w:r>
      <w:rPr>
        <w:rStyle w:val="a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57" w:type="dxa"/>
        <w:right w:w="57" w:type="dxa"/>
      </w:tblCellMar>
      <w:tblLook w:val="01E0" w:firstRow="1" w:lastRow="1" w:firstColumn="1" w:lastColumn="1" w:noHBand="0" w:noVBand="0"/>
    </w:tblPr>
    <w:tblGrid>
      <w:gridCol w:w="3648"/>
      <w:gridCol w:w="5056"/>
      <w:gridCol w:w="972"/>
    </w:tblGrid>
    <w:tr w:rsidR="00421BB4" w:rsidRPr="00797A78" w:rsidTr="00A660D2">
      <w:trPr>
        <w:trHeight w:val="431"/>
      </w:trPr>
      <w:tc>
        <w:tcPr>
          <w:tcW w:w="3648" w:type="dxa"/>
          <w:tcMar>
            <w:left w:w="57" w:type="dxa"/>
            <w:right w:w="57" w:type="dxa"/>
          </w:tcMar>
          <w:vAlign w:val="bottom"/>
        </w:tcPr>
        <w:p w:rsidR="00421BB4" w:rsidRPr="001C3ABC" w:rsidRDefault="00421BB4" w:rsidP="00A660D2">
          <w:pPr>
            <w:spacing w:after="40"/>
            <w:rPr>
              <w:rFonts w:ascii="C39T30Lfz" w:hAnsi="C39T30Lfz"/>
              <w:spacing w:val="0"/>
              <w:w w:val="100"/>
              <w:kern w:val="0"/>
              <w:lang w:val="en-US" w:eastAsia="ru-RU"/>
            </w:rPr>
          </w:pPr>
          <w:r w:rsidRPr="001C3ABC">
            <w:rPr>
              <w:lang w:val="en-US"/>
            </w:rPr>
            <w:t>GE.16-</w:t>
          </w:r>
          <w:r w:rsidRPr="00A660D2">
            <w:rPr>
              <w:lang w:val="en-US"/>
            </w:rPr>
            <w:t>05356</w:t>
          </w:r>
          <w:r>
            <w:rPr>
              <w:lang w:val="en-US"/>
            </w:rPr>
            <w:t xml:space="preserve"> </w:t>
          </w:r>
          <w:r w:rsidRPr="001C3ABC">
            <w:rPr>
              <w:lang w:val="en-US"/>
            </w:rPr>
            <w:t xml:space="preserve"> (R)</w:t>
          </w:r>
          <w:r w:rsidR="00881F38">
            <w:rPr>
              <w:lang w:val="en-US"/>
            </w:rPr>
            <w:t xml:space="preserve">  090816  10</w:t>
          </w:r>
          <w:r>
            <w:rPr>
              <w:lang w:val="en-US"/>
            </w:rPr>
            <w:t>0816</w:t>
          </w:r>
        </w:p>
      </w:tc>
      <w:tc>
        <w:tcPr>
          <w:tcW w:w="5056" w:type="dxa"/>
          <w:vMerge w:val="restart"/>
          <w:tcMar>
            <w:left w:w="57" w:type="dxa"/>
            <w:right w:w="57" w:type="dxa"/>
          </w:tcMar>
          <w:vAlign w:val="bottom"/>
        </w:tcPr>
        <w:p w:rsidR="00421BB4" w:rsidRDefault="00421BB4" w:rsidP="00A660D2">
          <w:pPr>
            <w:jc w:val="right"/>
          </w:pPr>
          <w:r>
            <w:rPr>
              <w:b/>
              <w:noProof/>
              <w:lang w:eastAsia="ru-RU"/>
            </w:rPr>
            <w:drawing>
              <wp:inline distT="0" distB="0" distL="0" distR="0" wp14:anchorId="29AB9080" wp14:editId="35D33E9A">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421BB4" w:rsidRDefault="00421BB4" w:rsidP="00A660D2">
          <w:pPr>
            <w:jc w:val="right"/>
          </w:pPr>
          <w:r>
            <w:rPr>
              <w:noProof/>
              <w:lang w:eastAsia="ru-RU"/>
            </w:rPr>
            <w:drawing>
              <wp:inline distT="0" distB="0" distL="0" distR="0">
                <wp:extent cx="579755" cy="579755"/>
                <wp:effectExtent l="0" t="0" r="0" b="0"/>
                <wp:docPr id="3" name="Рисунок 3" descr="http://undocs.org/m2/QRCode.ashx?DS=E/C.12/GC/22&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C/22&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755" cy="579755"/>
                        </a:xfrm>
                        <a:prstGeom prst="rect">
                          <a:avLst/>
                        </a:prstGeom>
                        <a:noFill/>
                        <a:ln>
                          <a:noFill/>
                        </a:ln>
                      </pic:spPr>
                    </pic:pic>
                  </a:graphicData>
                </a:graphic>
              </wp:inline>
            </w:drawing>
          </w:r>
        </w:p>
      </w:tc>
    </w:tr>
    <w:tr w:rsidR="00421BB4" w:rsidRPr="00797A78" w:rsidTr="00A660D2">
      <w:trPr>
        <w:trHeight w:hRule="exact" w:val="564"/>
      </w:trPr>
      <w:tc>
        <w:tcPr>
          <w:tcW w:w="3648" w:type="dxa"/>
          <w:tcMar>
            <w:left w:w="57" w:type="dxa"/>
            <w:right w:w="57" w:type="dxa"/>
          </w:tcMar>
          <w:vAlign w:val="bottom"/>
        </w:tcPr>
        <w:p w:rsidR="00421BB4" w:rsidRPr="00A660D2" w:rsidRDefault="00421BB4" w:rsidP="00A660D2">
          <w:pPr>
            <w:spacing w:after="40"/>
            <w:rPr>
              <w:rFonts w:ascii="C39T30Lfz" w:hAnsi="C39T30Lfz"/>
              <w:spacing w:val="0"/>
              <w:w w:val="100"/>
              <w:kern w:val="0"/>
              <w:sz w:val="56"/>
              <w:szCs w:val="56"/>
              <w:lang w:val="en-US" w:eastAsia="ru-RU"/>
            </w:rPr>
          </w:pPr>
          <w:r w:rsidRPr="00A660D2">
            <w:rPr>
              <w:rFonts w:ascii="C39T30Lfz" w:hAnsi="C39T30Lfz"/>
              <w:spacing w:val="0"/>
              <w:w w:val="100"/>
              <w:kern w:val="0"/>
              <w:sz w:val="56"/>
              <w:szCs w:val="56"/>
              <w:lang w:val="en-US" w:eastAsia="ru-RU"/>
            </w:rPr>
            <w:t></w:t>
          </w:r>
          <w:r w:rsidRPr="00A660D2">
            <w:rPr>
              <w:rFonts w:ascii="C39T30Lfz" w:hAnsi="C39T30Lfz"/>
              <w:spacing w:val="0"/>
              <w:w w:val="100"/>
              <w:kern w:val="0"/>
              <w:sz w:val="56"/>
              <w:szCs w:val="56"/>
              <w:lang w:val="en-US" w:eastAsia="ru-RU"/>
            </w:rPr>
            <w:t></w:t>
          </w:r>
          <w:r w:rsidRPr="00A660D2">
            <w:rPr>
              <w:rFonts w:ascii="C39T30Lfz" w:hAnsi="C39T30Lfz"/>
              <w:spacing w:val="0"/>
              <w:w w:val="100"/>
              <w:kern w:val="0"/>
              <w:sz w:val="56"/>
              <w:szCs w:val="56"/>
              <w:lang w:val="en-US" w:eastAsia="ru-RU"/>
            </w:rPr>
            <w:t></w:t>
          </w:r>
          <w:r w:rsidRPr="00A660D2">
            <w:rPr>
              <w:rFonts w:ascii="C39T30Lfz" w:hAnsi="C39T30Lfz"/>
              <w:spacing w:val="0"/>
              <w:w w:val="100"/>
              <w:kern w:val="0"/>
              <w:sz w:val="56"/>
              <w:szCs w:val="56"/>
              <w:lang w:val="en-US" w:eastAsia="ru-RU"/>
            </w:rPr>
            <w:t></w:t>
          </w:r>
          <w:r w:rsidRPr="00A660D2">
            <w:rPr>
              <w:rFonts w:ascii="C39T30Lfz" w:hAnsi="C39T30Lfz"/>
              <w:spacing w:val="0"/>
              <w:w w:val="100"/>
              <w:kern w:val="0"/>
              <w:sz w:val="56"/>
              <w:szCs w:val="56"/>
              <w:lang w:val="en-US" w:eastAsia="ru-RU"/>
            </w:rPr>
            <w:t></w:t>
          </w:r>
          <w:r w:rsidRPr="00A660D2">
            <w:rPr>
              <w:rFonts w:ascii="C39T30Lfz" w:hAnsi="C39T30Lfz"/>
              <w:spacing w:val="0"/>
              <w:w w:val="100"/>
              <w:kern w:val="0"/>
              <w:sz w:val="56"/>
              <w:szCs w:val="56"/>
              <w:lang w:val="en-US" w:eastAsia="ru-RU"/>
            </w:rPr>
            <w:t></w:t>
          </w:r>
          <w:r w:rsidRPr="00A660D2">
            <w:rPr>
              <w:rFonts w:ascii="C39T30Lfz" w:hAnsi="C39T30Lfz"/>
              <w:spacing w:val="0"/>
              <w:w w:val="100"/>
              <w:kern w:val="0"/>
              <w:sz w:val="56"/>
              <w:szCs w:val="56"/>
              <w:lang w:val="en-US" w:eastAsia="ru-RU"/>
            </w:rPr>
            <w:t></w:t>
          </w:r>
          <w:r w:rsidRPr="00A660D2">
            <w:rPr>
              <w:rFonts w:ascii="C39T30Lfz" w:hAnsi="C39T30Lfz"/>
              <w:spacing w:val="0"/>
              <w:w w:val="100"/>
              <w:kern w:val="0"/>
              <w:sz w:val="56"/>
              <w:szCs w:val="56"/>
              <w:lang w:val="en-US" w:eastAsia="ru-RU"/>
            </w:rPr>
            <w:t></w:t>
          </w:r>
          <w:r w:rsidRPr="00A660D2">
            <w:rPr>
              <w:rFonts w:ascii="C39T30Lfz" w:hAnsi="C39T30Lfz"/>
              <w:spacing w:val="0"/>
              <w:w w:val="100"/>
              <w:kern w:val="0"/>
              <w:sz w:val="56"/>
              <w:szCs w:val="56"/>
              <w:lang w:val="en-US" w:eastAsia="ru-RU"/>
            </w:rPr>
            <w:t></w:t>
          </w:r>
        </w:p>
      </w:tc>
      <w:tc>
        <w:tcPr>
          <w:tcW w:w="5056" w:type="dxa"/>
          <w:vMerge/>
          <w:tcMar>
            <w:left w:w="57" w:type="dxa"/>
            <w:right w:w="57" w:type="dxa"/>
          </w:tcMar>
        </w:tcPr>
        <w:p w:rsidR="00421BB4" w:rsidRDefault="00421BB4" w:rsidP="00A660D2"/>
      </w:tc>
      <w:tc>
        <w:tcPr>
          <w:tcW w:w="972" w:type="dxa"/>
          <w:vMerge/>
          <w:tcMar>
            <w:left w:w="57" w:type="dxa"/>
            <w:right w:w="57" w:type="dxa"/>
          </w:tcMar>
        </w:tcPr>
        <w:p w:rsidR="00421BB4" w:rsidRDefault="00421BB4" w:rsidP="00A660D2"/>
      </w:tc>
    </w:tr>
  </w:tbl>
  <w:p w:rsidR="00421BB4" w:rsidRPr="007A36B5" w:rsidRDefault="00421BB4" w:rsidP="0049372E">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BB4" w:rsidRPr="009141DC" w:rsidRDefault="00421BB4" w:rsidP="00D1261C">
      <w:pPr>
        <w:tabs>
          <w:tab w:val="left" w:pos="2268"/>
        </w:tabs>
        <w:spacing w:after="80"/>
        <w:ind w:left="680"/>
        <w:rPr>
          <w:u w:val="single"/>
          <w:lang w:val="en-US"/>
        </w:rPr>
      </w:pPr>
      <w:r>
        <w:rPr>
          <w:u w:val="single"/>
          <w:lang w:val="en-US"/>
        </w:rPr>
        <w:tab/>
      </w:r>
    </w:p>
  </w:footnote>
  <w:footnote w:type="continuationSeparator" w:id="0">
    <w:p w:rsidR="00421BB4" w:rsidRPr="00D1261C" w:rsidRDefault="00421BB4" w:rsidP="00D1261C">
      <w:pPr>
        <w:tabs>
          <w:tab w:val="left" w:pos="2268"/>
        </w:tabs>
        <w:spacing w:after="80"/>
        <w:rPr>
          <w:u w:val="single"/>
          <w:lang w:val="en-US"/>
        </w:rPr>
      </w:pPr>
      <w:r>
        <w:rPr>
          <w:u w:val="single"/>
          <w:lang w:val="en-US"/>
        </w:rPr>
        <w:tab/>
      </w:r>
    </w:p>
  </w:footnote>
  <w:footnote w:id="1">
    <w:p w:rsidR="00421BB4" w:rsidRPr="00CC04AD" w:rsidRDefault="00421BB4" w:rsidP="00A660D2">
      <w:pPr>
        <w:pStyle w:val="aa"/>
        <w:rPr>
          <w:lang w:val="ru-RU"/>
        </w:rPr>
      </w:pPr>
      <w:r>
        <w:rPr>
          <w:lang w:val="en-US"/>
        </w:rPr>
        <w:tab/>
      </w:r>
      <w:r w:rsidRPr="004D6F7E">
        <w:rPr>
          <w:rStyle w:val="a6"/>
        </w:rPr>
        <w:footnoteRef/>
      </w:r>
      <w:r w:rsidRPr="00241668">
        <w:rPr>
          <w:lang w:val="ru-RU"/>
        </w:rPr>
        <w:tab/>
      </w:r>
      <w:r w:rsidRPr="00CC04AD">
        <w:rPr>
          <w:lang w:val="ru-RU"/>
        </w:rPr>
        <w:t>См. принятое Комитетом по экономическим, социальным и культурным правам замечание общего порядка № 14 (2000) о праве на наивысший достижимый уровень здоровья, пункты 2, 8, 11, 16, 21, 23, 34 и 36.</w:t>
      </w:r>
    </w:p>
  </w:footnote>
  <w:footnote w:id="2">
    <w:p w:rsidR="00421BB4" w:rsidRPr="00FD538F" w:rsidRDefault="00421BB4" w:rsidP="00A660D2">
      <w:pPr>
        <w:pStyle w:val="aa"/>
        <w:rPr>
          <w:lang w:val="ru-RU"/>
        </w:rPr>
      </w:pPr>
      <w:r w:rsidRPr="00CC04AD">
        <w:rPr>
          <w:lang w:val="ru-RU"/>
        </w:rPr>
        <w:tab/>
      </w:r>
      <w:r w:rsidRPr="004D6F7E">
        <w:rPr>
          <w:rStyle w:val="a6"/>
        </w:rPr>
        <w:footnoteRef/>
      </w:r>
      <w:r w:rsidRPr="00FD538F">
        <w:rPr>
          <w:lang w:val="ru-RU"/>
        </w:rPr>
        <w:tab/>
        <w:t>См. статью 12 Конвенции о ликвидации всех форм дискриминации в отношении женщин, статьи 17, 23</w:t>
      </w:r>
      <w:r>
        <w:rPr>
          <w:lang w:val="ru-RU"/>
        </w:rPr>
        <w:t>–</w:t>
      </w:r>
      <w:r w:rsidRPr="00FD538F">
        <w:rPr>
          <w:lang w:val="ru-RU"/>
        </w:rPr>
        <w:t>25 и 27 Конвенции о правах ребенка и статьи 23 и 25 Конвенции о правах инвалидов. См. также пункты 11, 14, 18, 23, 26, 29 и 31</w:t>
      </w:r>
      <w:r w:rsidRPr="00A660D2">
        <w:t> b</w:t>
      </w:r>
      <w:r w:rsidRPr="00FD538F">
        <w:rPr>
          <w:lang w:val="ru-RU"/>
        </w:rPr>
        <w:t>) принятой Комитетом по ликвидации дискриминации в отношении женщин общей рекомендации № 24 (1999) о женщинах и здоровье и принятое Комитетом по правам ребенка замечание общего порядка №</w:t>
      </w:r>
      <w:r w:rsidRPr="00A660D2">
        <w:t> </w:t>
      </w:r>
      <w:r w:rsidRPr="00FD538F">
        <w:rPr>
          <w:lang w:val="ru-RU"/>
        </w:rPr>
        <w:t>15 (2013) о праве ребенка на наивысший достижимый уровень физического и психического здоровья.</w:t>
      </w:r>
    </w:p>
  </w:footnote>
  <w:footnote w:id="3">
    <w:p w:rsidR="00421BB4" w:rsidRPr="00A660D2" w:rsidRDefault="00421BB4" w:rsidP="00A660D2">
      <w:pPr>
        <w:pStyle w:val="aa"/>
        <w:rPr>
          <w:lang w:val="ru-RU"/>
        </w:rPr>
      </w:pPr>
      <w:r w:rsidRPr="00FD538F">
        <w:rPr>
          <w:lang w:val="ru-RU"/>
        </w:rPr>
        <w:tab/>
      </w:r>
      <w:r w:rsidRPr="004D6F7E">
        <w:rPr>
          <w:rStyle w:val="a6"/>
        </w:rPr>
        <w:footnoteRef/>
      </w:r>
      <w:r w:rsidRPr="00A660D2">
        <w:rPr>
          <w:lang w:val="ru-RU"/>
        </w:rPr>
        <w:tab/>
      </w:r>
      <w:r w:rsidRPr="00E0561B">
        <w:rPr>
          <w:i/>
          <w:lang w:val="ru-RU"/>
        </w:rPr>
        <w:t xml:space="preserve">Доклад Международной конференции по народонаселению и развитию, Каир, </w:t>
      </w:r>
      <w:r>
        <w:rPr>
          <w:i/>
          <w:lang w:val="ru-RU"/>
        </w:rPr>
        <w:br/>
      </w:r>
      <w:r w:rsidRPr="00E0561B">
        <w:rPr>
          <w:i/>
          <w:lang w:val="ru-RU"/>
        </w:rPr>
        <w:t>5–13</w:t>
      </w:r>
      <w:r>
        <w:rPr>
          <w:i/>
          <w:lang w:val="ru-RU"/>
        </w:rPr>
        <w:t> </w:t>
      </w:r>
      <w:r w:rsidRPr="00E0561B">
        <w:rPr>
          <w:i/>
          <w:lang w:val="ru-RU"/>
        </w:rPr>
        <w:t>сентября 1994</w:t>
      </w:r>
      <w:r w:rsidRPr="00E0561B">
        <w:rPr>
          <w:i/>
        </w:rPr>
        <w:t> </w:t>
      </w:r>
      <w:r w:rsidRPr="00E0561B">
        <w:rPr>
          <w:i/>
          <w:lang w:val="ru-RU"/>
        </w:rPr>
        <w:t>года</w:t>
      </w:r>
      <w:r w:rsidRPr="00A660D2">
        <w:rPr>
          <w:lang w:val="ru-RU"/>
        </w:rPr>
        <w:t xml:space="preserve"> (издание Организации Объединенных Наций, в продаже под</w:t>
      </w:r>
      <w:r w:rsidR="00722EB1">
        <w:rPr>
          <w:lang w:val="en-US"/>
        </w:rPr>
        <w:t> </w:t>
      </w:r>
      <w:r w:rsidRPr="00A660D2">
        <w:rPr>
          <w:lang w:val="ru-RU"/>
        </w:rPr>
        <w:t>№</w:t>
      </w:r>
      <w:r>
        <w:rPr>
          <w:lang w:val="ru-RU"/>
        </w:rPr>
        <w:t> </w:t>
      </w:r>
      <w:r w:rsidRPr="00A660D2">
        <w:t>R</w:t>
      </w:r>
      <w:r w:rsidRPr="00A660D2">
        <w:rPr>
          <w:lang w:val="ru-RU"/>
        </w:rPr>
        <w:t>.95.</w:t>
      </w:r>
      <w:r w:rsidRPr="00A660D2">
        <w:t>XIII</w:t>
      </w:r>
      <w:r w:rsidRPr="00A660D2">
        <w:rPr>
          <w:lang w:val="ru-RU"/>
        </w:rPr>
        <w:t xml:space="preserve">.18), глава </w:t>
      </w:r>
      <w:r w:rsidRPr="00A660D2">
        <w:t>I</w:t>
      </w:r>
      <w:r w:rsidRPr="00A660D2">
        <w:rPr>
          <w:lang w:val="ru-RU"/>
        </w:rPr>
        <w:t xml:space="preserve">, резолюция 1, приложение. </w:t>
      </w:r>
      <w:r w:rsidRPr="00CC04AD">
        <w:rPr>
          <w:lang w:val="ru-RU"/>
        </w:rPr>
        <w:t xml:space="preserve">В основе Программы действий лежат 15 принципов. </w:t>
      </w:r>
      <w:r w:rsidRPr="00A660D2">
        <w:rPr>
          <w:lang w:val="ru-RU"/>
        </w:rPr>
        <w:t>Принцип</w:t>
      </w:r>
      <w:r w:rsidRPr="00A660D2">
        <w:t> </w:t>
      </w:r>
      <w:r w:rsidRPr="00A660D2">
        <w:rPr>
          <w:lang w:val="ru-RU"/>
        </w:rPr>
        <w:t>1 гласит: «Все люди рождаются свободными и равными в своем достоинстве и правах».</w:t>
      </w:r>
    </w:p>
  </w:footnote>
  <w:footnote w:id="4">
    <w:p w:rsidR="00421BB4" w:rsidRPr="00A660D2" w:rsidRDefault="00421BB4" w:rsidP="00A660D2">
      <w:pPr>
        <w:pStyle w:val="aa"/>
        <w:rPr>
          <w:lang w:val="ru-RU"/>
        </w:rPr>
      </w:pPr>
      <w:r w:rsidRPr="00A660D2">
        <w:rPr>
          <w:lang w:val="ru-RU"/>
        </w:rPr>
        <w:tab/>
      </w:r>
      <w:r w:rsidRPr="004D6F7E">
        <w:rPr>
          <w:rStyle w:val="a6"/>
        </w:rPr>
        <w:footnoteRef/>
      </w:r>
      <w:r w:rsidRPr="00A660D2">
        <w:rPr>
          <w:lang w:val="ru-RU"/>
        </w:rPr>
        <w:tab/>
        <w:t>Организация Объединенных Наций, Преобразование нашего мира: Повестка дня в области устойчивого развития на период до 2030</w:t>
      </w:r>
      <w:r>
        <w:t> </w:t>
      </w:r>
      <w:r w:rsidRPr="00A660D2">
        <w:rPr>
          <w:lang w:val="ru-RU"/>
        </w:rPr>
        <w:t>года, принятая Генеральной Ассамблеей в сентябре 2015</w:t>
      </w:r>
      <w:r>
        <w:t> </w:t>
      </w:r>
      <w:r w:rsidRPr="00A660D2">
        <w:rPr>
          <w:lang w:val="ru-RU"/>
        </w:rPr>
        <w:t>года. Цель 3 Повестки дня на период до 2030</w:t>
      </w:r>
      <w:r>
        <w:t> </w:t>
      </w:r>
      <w:r w:rsidRPr="00A660D2">
        <w:rPr>
          <w:lang w:val="ru-RU"/>
        </w:rPr>
        <w:t xml:space="preserve">года – </w:t>
      </w:r>
      <w:r>
        <w:rPr>
          <w:lang w:val="ru-RU"/>
        </w:rPr>
        <w:t>«</w:t>
      </w:r>
      <w:r w:rsidRPr="00A660D2">
        <w:rPr>
          <w:lang w:val="ru-RU"/>
        </w:rPr>
        <w:t>обеспечение здорового образа жизни и содействие благополучию для всех в любом возрасте</w:t>
      </w:r>
      <w:r>
        <w:rPr>
          <w:lang w:val="ru-RU"/>
        </w:rPr>
        <w:t>»</w:t>
      </w:r>
      <w:r w:rsidRPr="00A660D2">
        <w:rPr>
          <w:lang w:val="ru-RU"/>
        </w:rPr>
        <w:t>, цель 5 –</w:t>
      </w:r>
      <w:r w:rsidRPr="00A660D2">
        <w:rPr>
          <w:rFonts w:eastAsia="SimSun"/>
          <w:lang w:val="ru-RU"/>
        </w:rPr>
        <w:t xml:space="preserve"> </w:t>
      </w:r>
      <w:r>
        <w:rPr>
          <w:rFonts w:eastAsia="SimSun"/>
          <w:lang w:val="ru-RU"/>
        </w:rPr>
        <w:t>«</w:t>
      </w:r>
      <w:r w:rsidRPr="00A660D2">
        <w:rPr>
          <w:rFonts w:eastAsia="SimSun"/>
          <w:lang w:val="ru-RU"/>
        </w:rPr>
        <w:t>о</w:t>
      </w:r>
      <w:r w:rsidRPr="00A660D2">
        <w:rPr>
          <w:lang w:val="ru-RU"/>
        </w:rPr>
        <w:t>беспечение гендерного равенства и расширение прав и возможностей всех женщин и девочек</w:t>
      </w:r>
      <w:r>
        <w:rPr>
          <w:lang w:val="ru-RU"/>
        </w:rPr>
        <w:t>»</w:t>
      </w:r>
      <w:r w:rsidRPr="00A660D2">
        <w:rPr>
          <w:lang w:val="ru-RU"/>
        </w:rPr>
        <w:t>.</w:t>
      </w:r>
    </w:p>
  </w:footnote>
  <w:footnote w:id="5">
    <w:p w:rsidR="00421BB4" w:rsidRPr="00CC04AD" w:rsidRDefault="00421BB4" w:rsidP="00A660D2">
      <w:pPr>
        <w:pStyle w:val="aa"/>
        <w:rPr>
          <w:lang w:val="ru-RU"/>
        </w:rPr>
      </w:pPr>
      <w:r w:rsidRPr="00A660D2">
        <w:rPr>
          <w:lang w:val="ru-RU"/>
        </w:rPr>
        <w:tab/>
      </w:r>
      <w:r w:rsidRPr="004D6F7E">
        <w:rPr>
          <w:rStyle w:val="a6"/>
        </w:rPr>
        <w:footnoteRef/>
      </w:r>
      <w:r w:rsidRPr="00CC04AD">
        <w:rPr>
          <w:lang w:val="ru-RU"/>
        </w:rPr>
        <w:tab/>
        <w:t xml:space="preserve">Для целей настоящего замечания общего порядка ссылки на лесбиянок, гомосексуалистов, бисексуалов, трансгендеров и интерсексуалов также относятся к другим лицам, сталкивающимся с нарушениями их прав по причине фактической или предполагаемой сексуальной ориентации, гендерной идентичности и половых признаков, включая тех, кто может применять по отношению к себе другие термины. По вопросу об интерсексуалах см. информационный бюллетень, размещенный по адресу </w:t>
      </w:r>
      <w:hyperlink r:id="rId1" w:history="1">
        <w:r w:rsidRPr="00A660D2">
          <w:rPr>
            <w:rStyle w:val="af"/>
            <w:rFonts w:eastAsia="Malgun Gothic"/>
          </w:rPr>
          <w:t>https</w:t>
        </w:r>
        <w:r w:rsidRPr="00CC04AD">
          <w:rPr>
            <w:rStyle w:val="af"/>
            <w:rFonts w:eastAsia="Malgun Gothic"/>
            <w:lang w:val="ru-RU"/>
          </w:rPr>
          <w:t>://</w:t>
        </w:r>
        <w:r w:rsidRPr="00A660D2">
          <w:rPr>
            <w:rStyle w:val="af"/>
            <w:rFonts w:eastAsia="Malgun Gothic"/>
          </w:rPr>
          <w:t>unfe</w:t>
        </w:r>
        <w:r w:rsidRPr="00CC04AD">
          <w:rPr>
            <w:rStyle w:val="af"/>
            <w:rFonts w:eastAsia="Malgun Gothic"/>
            <w:lang w:val="ru-RU"/>
          </w:rPr>
          <w:t>.</w:t>
        </w:r>
        <w:r w:rsidRPr="00A660D2">
          <w:rPr>
            <w:rStyle w:val="af"/>
            <w:rFonts w:eastAsia="Malgun Gothic"/>
          </w:rPr>
          <w:t>org</w:t>
        </w:r>
        <w:r w:rsidRPr="00CC04AD">
          <w:rPr>
            <w:rStyle w:val="af"/>
            <w:rFonts w:eastAsia="Malgun Gothic"/>
            <w:lang w:val="ru-RU"/>
          </w:rPr>
          <w:t>/</w:t>
        </w:r>
        <w:r w:rsidRPr="00A660D2">
          <w:rPr>
            <w:rStyle w:val="af"/>
            <w:rFonts w:eastAsia="Malgun Gothic"/>
          </w:rPr>
          <w:t>system</w:t>
        </w:r>
        <w:r w:rsidRPr="00CC04AD">
          <w:rPr>
            <w:rStyle w:val="af"/>
            <w:rFonts w:eastAsia="Malgun Gothic"/>
            <w:lang w:val="ru-RU"/>
          </w:rPr>
          <w:t>/</w:t>
        </w:r>
        <w:r w:rsidRPr="00A660D2">
          <w:rPr>
            <w:rStyle w:val="af"/>
            <w:rFonts w:eastAsia="Malgun Gothic"/>
          </w:rPr>
          <w:t>unfe</w:t>
        </w:r>
        <w:r w:rsidRPr="00CC04AD">
          <w:rPr>
            <w:rStyle w:val="af"/>
            <w:rFonts w:eastAsia="Malgun Gothic"/>
            <w:lang w:val="ru-RU"/>
          </w:rPr>
          <w:t>-65-</w:t>
        </w:r>
        <w:r w:rsidRPr="00A660D2">
          <w:rPr>
            <w:rStyle w:val="af"/>
            <w:rFonts w:eastAsia="Malgun Gothic"/>
          </w:rPr>
          <w:t>Intersex</w:t>
        </w:r>
        <w:r w:rsidRPr="00CC04AD">
          <w:rPr>
            <w:rStyle w:val="af"/>
            <w:rFonts w:eastAsia="Malgun Gothic"/>
            <w:lang w:val="ru-RU"/>
          </w:rPr>
          <w:t>_</w:t>
        </w:r>
        <w:r w:rsidRPr="00A660D2">
          <w:rPr>
            <w:rStyle w:val="af"/>
            <w:rFonts w:eastAsia="Malgun Gothic"/>
          </w:rPr>
          <w:t>Factsheet</w:t>
        </w:r>
        <w:r w:rsidRPr="00CC04AD">
          <w:rPr>
            <w:rStyle w:val="af"/>
            <w:rFonts w:eastAsia="Malgun Gothic"/>
            <w:lang w:val="ru-RU"/>
          </w:rPr>
          <w:t>_</w:t>
        </w:r>
        <w:r w:rsidRPr="00A660D2">
          <w:rPr>
            <w:rStyle w:val="af"/>
            <w:rFonts w:eastAsia="Malgun Gothic"/>
          </w:rPr>
          <w:t>ENGLISH</w:t>
        </w:r>
        <w:r w:rsidRPr="00CC04AD">
          <w:rPr>
            <w:rStyle w:val="af"/>
            <w:rFonts w:eastAsia="Malgun Gothic"/>
            <w:lang w:val="ru-RU"/>
          </w:rPr>
          <w:t>.</w:t>
        </w:r>
        <w:r w:rsidRPr="00A660D2">
          <w:rPr>
            <w:rStyle w:val="af"/>
            <w:rFonts w:eastAsia="Malgun Gothic"/>
          </w:rPr>
          <w:t>pdf</w:t>
        </w:r>
      </w:hyperlink>
      <w:r w:rsidRPr="00CC04AD">
        <w:rPr>
          <w:lang w:val="ru-RU"/>
        </w:rPr>
        <w:t xml:space="preserve">. </w:t>
      </w:r>
    </w:p>
  </w:footnote>
  <w:footnote w:id="6">
    <w:p w:rsidR="00421BB4" w:rsidRPr="00722EB1" w:rsidRDefault="00421BB4" w:rsidP="00A660D2">
      <w:pPr>
        <w:pStyle w:val="aa"/>
        <w:rPr>
          <w:lang w:val="ru-RU"/>
        </w:rPr>
      </w:pPr>
      <w:r w:rsidRPr="00CC04AD">
        <w:rPr>
          <w:lang w:val="ru-RU"/>
        </w:rPr>
        <w:tab/>
      </w:r>
      <w:r w:rsidRPr="004D6F7E">
        <w:rPr>
          <w:rStyle w:val="a6"/>
        </w:rPr>
        <w:footnoteRef/>
      </w:r>
      <w:r w:rsidRPr="00A660D2">
        <w:tab/>
        <w:t xml:space="preserve">См. WHO, </w:t>
      </w:r>
      <w:r w:rsidRPr="00E0561B">
        <w:rPr>
          <w:i/>
        </w:rPr>
        <w:t>Sexual Health, Human Rights and the Law</w:t>
      </w:r>
      <w:r w:rsidRPr="00A660D2">
        <w:t xml:space="preserve"> (2015), рабочее оп</w:t>
      </w:r>
      <w:r w:rsidR="00722EB1">
        <w:t>ределение сексуального здоровь</w:t>
      </w:r>
      <w:r w:rsidR="00722EB1">
        <w:rPr>
          <w:lang w:val="ru-RU"/>
        </w:rPr>
        <w:t>я</w:t>
      </w:r>
      <w:r w:rsidR="00722EB1" w:rsidRPr="00722EB1">
        <w:rPr>
          <w:lang w:val="en-US"/>
        </w:rPr>
        <w:t>,</w:t>
      </w:r>
      <w:r w:rsidR="00722EB1" w:rsidRPr="00722EB1">
        <w:t xml:space="preserve"> </w:t>
      </w:r>
      <w:r w:rsidR="00722EB1">
        <w:t>sect. 1.1.</w:t>
      </w:r>
    </w:p>
  </w:footnote>
  <w:footnote w:id="7">
    <w:p w:rsidR="00421BB4" w:rsidRPr="00421BB4" w:rsidRDefault="00421BB4" w:rsidP="00A660D2">
      <w:pPr>
        <w:pStyle w:val="aa"/>
        <w:rPr>
          <w:lang w:val="ru-RU"/>
        </w:rPr>
      </w:pPr>
      <w:r>
        <w:tab/>
      </w:r>
      <w:r w:rsidRPr="004D6F7E">
        <w:rPr>
          <w:rStyle w:val="a6"/>
        </w:rPr>
        <w:footnoteRef/>
      </w:r>
      <w:r w:rsidRPr="00421BB4">
        <w:rPr>
          <w:lang w:val="ru-RU"/>
        </w:rPr>
        <w:tab/>
        <w:t>См. Программу действий Международной конференции по народонаселению и развитию, глава</w:t>
      </w:r>
      <w:r w:rsidRPr="00A660D2">
        <w:t> </w:t>
      </w:r>
      <w:r w:rsidRPr="00421BB4">
        <w:rPr>
          <w:lang w:val="ru-RU"/>
        </w:rPr>
        <w:t>7.</w:t>
      </w:r>
    </w:p>
  </w:footnote>
  <w:footnote w:id="8">
    <w:p w:rsidR="00421BB4" w:rsidRPr="00A660D2" w:rsidRDefault="00421BB4" w:rsidP="00A660D2">
      <w:pPr>
        <w:pStyle w:val="aa"/>
      </w:pPr>
      <w:r w:rsidRPr="00421BB4">
        <w:rPr>
          <w:lang w:val="ru-RU"/>
        </w:rPr>
        <w:tab/>
      </w:r>
      <w:r w:rsidRPr="004D6F7E">
        <w:rPr>
          <w:rStyle w:val="a6"/>
          <w:rFonts w:eastAsia="SimSun"/>
        </w:rPr>
        <w:footnoteRef/>
      </w:r>
      <w:r w:rsidRPr="00A660D2">
        <w:tab/>
        <w:t xml:space="preserve">WHO Commission on Social Determinants of Health, </w:t>
      </w:r>
      <w:r w:rsidRPr="00E0561B">
        <w:rPr>
          <w:i/>
        </w:rPr>
        <w:t>Closing the Gap in a Generation: Health Equity through Action on the Social Determinants of Health – Final Report of the Commission on Social Determinants of Health</w:t>
      </w:r>
      <w:r w:rsidRPr="00A660D2">
        <w:t xml:space="preserve"> (2008).</w:t>
      </w:r>
    </w:p>
  </w:footnote>
  <w:footnote w:id="9">
    <w:p w:rsidR="00421BB4" w:rsidRPr="00421BB4" w:rsidRDefault="00421BB4" w:rsidP="00A660D2">
      <w:pPr>
        <w:pStyle w:val="aa"/>
        <w:rPr>
          <w:lang w:val="ru-RU"/>
        </w:rPr>
      </w:pPr>
      <w:r>
        <w:tab/>
      </w:r>
      <w:r w:rsidRPr="004D6F7E">
        <w:rPr>
          <w:rStyle w:val="a6"/>
          <w:rFonts w:eastAsia="SimSun"/>
        </w:rPr>
        <w:footnoteRef/>
      </w:r>
      <w:r w:rsidRPr="00421BB4">
        <w:rPr>
          <w:lang w:val="ru-RU"/>
        </w:rPr>
        <w:tab/>
        <w:t>См. принятое Комитетом по экономическим, социальным и культурным правам замечание общего порядка № 20 (2009) относительно недискриминации в области экономических, социальных и культурных прав.</w:t>
      </w:r>
    </w:p>
  </w:footnote>
  <w:footnote w:id="10">
    <w:p w:rsidR="00421BB4" w:rsidRPr="00421BB4" w:rsidRDefault="00421BB4" w:rsidP="00A660D2">
      <w:pPr>
        <w:pStyle w:val="aa"/>
        <w:rPr>
          <w:lang w:val="ru-RU"/>
        </w:rPr>
      </w:pPr>
      <w:r w:rsidRPr="00421BB4">
        <w:rPr>
          <w:lang w:val="ru-RU"/>
        </w:rPr>
        <w:tab/>
      </w:r>
      <w:r w:rsidRPr="004D6F7E">
        <w:rPr>
          <w:rStyle w:val="a6"/>
        </w:rPr>
        <w:footnoteRef/>
      </w:r>
      <w:r w:rsidRPr="00421BB4">
        <w:rPr>
          <w:lang w:val="ru-RU"/>
        </w:rPr>
        <w:tab/>
      </w:r>
      <w:r w:rsidRPr="00A660D2">
        <w:t>A</w:t>
      </w:r>
      <w:r w:rsidRPr="00421BB4">
        <w:rPr>
          <w:lang w:val="ru-RU"/>
        </w:rPr>
        <w:t>/65/162.</w:t>
      </w:r>
    </w:p>
  </w:footnote>
  <w:footnote w:id="11">
    <w:p w:rsidR="00421BB4" w:rsidRPr="00421BB4" w:rsidRDefault="00421BB4" w:rsidP="00A660D2">
      <w:pPr>
        <w:pStyle w:val="aa"/>
        <w:rPr>
          <w:lang w:val="ru-RU"/>
        </w:rPr>
      </w:pPr>
      <w:r w:rsidRPr="00421BB4">
        <w:rPr>
          <w:lang w:val="ru-RU"/>
        </w:rPr>
        <w:tab/>
      </w:r>
      <w:r w:rsidRPr="004D6F7E">
        <w:rPr>
          <w:rStyle w:val="a6"/>
        </w:rPr>
        <w:footnoteRef/>
      </w:r>
      <w:r w:rsidRPr="00421BB4">
        <w:rPr>
          <w:lang w:val="ru-RU"/>
        </w:rPr>
        <w:tab/>
        <w:t>См.</w:t>
      </w:r>
      <w:r w:rsidRPr="00421BB4">
        <w:rPr>
          <w:rFonts w:eastAsia="SimSun"/>
          <w:lang w:val="ru-RU"/>
        </w:rPr>
        <w:t xml:space="preserve"> </w:t>
      </w:r>
      <w:r w:rsidRPr="00421BB4">
        <w:rPr>
          <w:lang w:val="ru-RU"/>
        </w:rPr>
        <w:t>статьи 11</w:t>
      </w:r>
      <w:r w:rsidRPr="00A660D2">
        <w:t> </w:t>
      </w:r>
      <w:r w:rsidRPr="00421BB4">
        <w:rPr>
          <w:lang w:val="ru-RU"/>
        </w:rPr>
        <w:t>1)</w:t>
      </w:r>
      <w:r w:rsidRPr="00A660D2">
        <w:t> f</w:t>
      </w:r>
      <w:r w:rsidRPr="00421BB4">
        <w:rPr>
          <w:lang w:val="ru-RU"/>
        </w:rPr>
        <w:t>) и 11</w:t>
      </w:r>
      <w:r w:rsidRPr="00A660D2">
        <w:t> </w:t>
      </w:r>
      <w:r w:rsidRPr="00421BB4">
        <w:rPr>
          <w:lang w:val="ru-RU"/>
        </w:rPr>
        <w:t>2) Конвенции о ликвидации всех форм дискриминации в отношении женщин.</w:t>
      </w:r>
    </w:p>
  </w:footnote>
  <w:footnote w:id="12">
    <w:p w:rsidR="00421BB4" w:rsidRPr="00A660D2" w:rsidRDefault="00421BB4" w:rsidP="00A660D2">
      <w:pPr>
        <w:pStyle w:val="aa"/>
        <w:rPr>
          <w:lang w:val="ru-RU"/>
        </w:rPr>
      </w:pPr>
      <w:r w:rsidRPr="00421BB4">
        <w:rPr>
          <w:lang w:val="ru-RU"/>
        </w:rPr>
        <w:tab/>
      </w:r>
      <w:r w:rsidRPr="004D6F7E">
        <w:rPr>
          <w:rStyle w:val="a6"/>
        </w:rPr>
        <w:footnoteRef/>
      </w:r>
      <w:r w:rsidRPr="00A660D2">
        <w:rPr>
          <w:lang w:val="ru-RU"/>
        </w:rPr>
        <w:tab/>
        <w:t>См. сообщение Комитета по правам человека №</w:t>
      </w:r>
      <w:r w:rsidRPr="00A660D2">
        <w:t> </w:t>
      </w:r>
      <w:r w:rsidRPr="00A660D2">
        <w:rPr>
          <w:lang w:val="ru-RU"/>
        </w:rPr>
        <w:t xml:space="preserve">1153/2003, </w:t>
      </w:r>
      <w:r w:rsidRPr="00E0561B">
        <w:rPr>
          <w:i/>
          <w:lang w:val="ru-RU"/>
        </w:rPr>
        <w:t>Карен Ноэлья Льянтой Уаман против Перу</w:t>
      </w:r>
      <w:r w:rsidRPr="00A660D2">
        <w:rPr>
          <w:lang w:val="ru-RU"/>
        </w:rPr>
        <w:t>, соображения, принятые 24</w:t>
      </w:r>
      <w:r w:rsidRPr="00A660D2">
        <w:t> </w:t>
      </w:r>
      <w:r w:rsidRPr="00A660D2">
        <w:rPr>
          <w:lang w:val="ru-RU"/>
        </w:rPr>
        <w:t>октября 2005</w:t>
      </w:r>
      <w:r>
        <w:t> </w:t>
      </w:r>
      <w:r w:rsidRPr="00A660D2">
        <w:rPr>
          <w:lang w:val="ru-RU"/>
        </w:rPr>
        <w:t>года; сообщение Комитета по ликвидации дискриминации в отношении женщин №</w:t>
      </w:r>
      <w:r w:rsidRPr="00A660D2">
        <w:t> </w:t>
      </w:r>
      <w:r w:rsidRPr="00A660D2">
        <w:rPr>
          <w:lang w:val="ru-RU"/>
        </w:rPr>
        <w:t xml:space="preserve">17/2008, </w:t>
      </w:r>
      <w:r w:rsidRPr="00E0561B">
        <w:rPr>
          <w:i/>
          <w:lang w:val="ru-RU"/>
        </w:rPr>
        <w:t>Алин Да Силва Пиментел против Бразилии</w:t>
      </w:r>
      <w:r w:rsidRPr="00A660D2">
        <w:rPr>
          <w:lang w:val="ru-RU"/>
        </w:rPr>
        <w:t>, соображения, принятые 25</w:t>
      </w:r>
      <w:r w:rsidRPr="00A660D2">
        <w:t> </w:t>
      </w:r>
      <w:r w:rsidRPr="00A660D2">
        <w:rPr>
          <w:lang w:val="ru-RU"/>
        </w:rPr>
        <w:t>июля 2011</w:t>
      </w:r>
      <w:r>
        <w:t> </w:t>
      </w:r>
      <w:r w:rsidRPr="00A660D2">
        <w:rPr>
          <w:lang w:val="ru-RU"/>
        </w:rPr>
        <w:t xml:space="preserve">года; </w:t>
      </w:r>
      <w:r w:rsidRPr="00A660D2">
        <w:t>CAT</w:t>
      </w:r>
      <w:r w:rsidRPr="00A660D2">
        <w:rPr>
          <w:lang w:val="ru-RU"/>
        </w:rPr>
        <w:t>/</w:t>
      </w:r>
      <w:r w:rsidRPr="00A660D2">
        <w:t>C</w:t>
      </w:r>
      <w:r w:rsidRPr="00A660D2">
        <w:rPr>
          <w:lang w:val="ru-RU"/>
        </w:rPr>
        <w:t>/</w:t>
      </w:r>
      <w:r w:rsidRPr="00A660D2">
        <w:t>SLV</w:t>
      </w:r>
      <w:r w:rsidRPr="00A660D2">
        <w:rPr>
          <w:lang w:val="ru-RU"/>
        </w:rPr>
        <w:t>/</w:t>
      </w:r>
      <w:r w:rsidRPr="00A660D2">
        <w:t>CO</w:t>
      </w:r>
      <w:r w:rsidRPr="00A660D2">
        <w:rPr>
          <w:lang w:val="ru-RU"/>
        </w:rPr>
        <w:t>/2, пункт</w:t>
      </w:r>
      <w:r w:rsidRPr="00A660D2">
        <w:t> </w:t>
      </w:r>
      <w:r w:rsidRPr="00A660D2">
        <w:rPr>
          <w:lang w:val="ru-RU"/>
        </w:rPr>
        <w:t xml:space="preserve">23; и </w:t>
      </w:r>
      <w:r w:rsidRPr="00A660D2">
        <w:t>CAT</w:t>
      </w:r>
      <w:r w:rsidRPr="00A660D2">
        <w:rPr>
          <w:lang w:val="ru-RU"/>
        </w:rPr>
        <w:t>/</w:t>
      </w:r>
      <w:r w:rsidRPr="00A660D2">
        <w:t>C</w:t>
      </w:r>
      <w:r w:rsidRPr="00A660D2">
        <w:rPr>
          <w:lang w:val="ru-RU"/>
        </w:rPr>
        <w:t>/</w:t>
      </w:r>
      <w:r w:rsidRPr="00A660D2">
        <w:t>NIC</w:t>
      </w:r>
      <w:r w:rsidRPr="00A660D2">
        <w:rPr>
          <w:lang w:val="ru-RU"/>
        </w:rPr>
        <w:t>/</w:t>
      </w:r>
      <w:r w:rsidRPr="00A660D2">
        <w:t>CO</w:t>
      </w:r>
      <w:r w:rsidRPr="00A660D2">
        <w:rPr>
          <w:lang w:val="ru-RU"/>
        </w:rPr>
        <w:t>/1, пункт</w:t>
      </w:r>
      <w:r w:rsidRPr="00A660D2">
        <w:t> </w:t>
      </w:r>
      <w:r w:rsidRPr="00A660D2">
        <w:rPr>
          <w:lang w:val="ru-RU"/>
        </w:rPr>
        <w:t>16.</w:t>
      </w:r>
    </w:p>
  </w:footnote>
  <w:footnote w:id="13">
    <w:p w:rsidR="00421BB4" w:rsidRPr="00CC04AD" w:rsidRDefault="00421BB4" w:rsidP="00A660D2">
      <w:pPr>
        <w:pStyle w:val="aa"/>
        <w:rPr>
          <w:lang w:val="ru-RU"/>
        </w:rPr>
      </w:pPr>
      <w:r w:rsidRPr="00A660D2">
        <w:rPr>
          <w:lang w:val="ru-RU"/>
        </w:rPr>
        <w:tab/>
      </w:r>
      <w:r w:rsidRPr="004D6F7E">
        <w:rPr>
          <w:rStyle w:val="a6"/>
        </w:rPr>
        <w:footnoteRef/>
      </w:r>
      <w:r w:rsidRPr="00421BB4">
        <w:rPr>
          <w:lang w:val="ru-RU"/>
        </w:rPr>
        <w:tab/>
        <w:t>В пункте 12 замечания общего порядка №</w:t>
      </w:r>
      <w:r w:rsidRPr="00A660D2">
        <w:t> </w:t>
      </w:r>
      <w:r w:rsidRPr="00421BB4">
        <w:rPr>
          <w:lang w:val="ru-RU"/>
        </w:rPr>
        <w:t>14 Комитет определил четыре нормативных элемента государственных обязательств по обеспечению права на здоровье. Эти</w:t>
      </w:r>
      <w:r>
        <w:t> </w:t>
      </w:r>
      <w:r w:rsidRPr="00421BB4">
        <w:rPr>
          <w:lang w:val="ru-RU"/>
        </w:rPr>
        <w:t xml:space="preserve">стандарты также применяются к основополагающим детерминантам, или предпосылкам, здоровья, включая доступ к половому воспитанию и информации по вопросам сексуального и репродуктивного здоровья. </w:t>
      </w:r>
      <w:r w:rsidRPr="00CC04AD">
        <w:rPr>
          <w:lang w:val="ru-RU"/>
        </w:rPr>
        <w:t>См. также принятое Комитетом по правам ребенка замечание общего порядка №</w:t>
      </w:r>
      <w:r w:rsidRPr="00A660D2">
        <w:t> </w:t>
      </w:r>
      <w:r w:rsidRPr="00CC04AD">
        <w:rPr>
          <w:lang w:val="ru-RU"/>
        </w:rPr>
        <w:t>15, в котором эти нормы применяются по отношении к подросткам. Государствам-участникам следует предоставлять медицинские услуги, учитывающие особые потребности и права человека всех подростков.</w:t>
      </w:r>
    </w:p>
  </w:footnote>
  <w:footnote w:id="14">
    <w:p w:rsidR="00421BB4" w:rsidRPr="00421BB4" w:rsidRDefault="00421BB4" w:rsidP="00A660D2">
      <w:pPr>
        <w:pStyle w:val="aa"/>
        <w:rPr>
          <w:lang w:val="ru-RU"/>
        </w:rPr>
      </w:pPr>
      <w:r w:rsidRPr="00CC04AD">
        <w:rPr>
          <w:lang w:val="ru-RU"/>
        </w:rPr>
        <w:tab/>
      </w:r>
      <w:r w:rsidRPr="004D6F7E">
        <w:rPr>
          <w:rStyle w:val="a6"/>
        </w:rPr>
        <w:footnoteRef/>
      </w:r>
      <w:r w:rsidRPr="00421BB4">
        <w:rPr>
          <w:lang w:val="ru-RU"/>
        </w:rPr>
        <w:tab/>
        <w:t>См. принятое Комитетом по экономическим, социальным и культурным правам замечание общего порядка № 14, пункт</w:t>
      </w:r>
      <w:r w:rsidRPr="00A660D2">
        <w:t> </w:t>
      </w:r>
      <w:r w:rsidRPr="00421BB4">
        <w:rPr>
          <w:lang w:val="ru-RU"/>
        </w:rPr>
        <w:t>12</w:t>
      </w:r>
      <w:r w:rsidRPr="00A660D2">
        <w:t> a</w:t>
      </w:r>
      <w:r w:rsidRPr="00421BB4">
        <w:rPr>
          <w:lang w:val="ru-RU"/>
        </w:rPr>
        <w:t xml:space="preserve">); и </w:t>
      </w:r>
      <w:r w:rsidRPr="00A660D2">
        <w:t>A</w:t>
      </w:r>
      <w:r w:rsidRPr="00421BB4">
        <w:rPr>
          <w:lang w:val="ru-RU"/>
        </w:rPr>
        <w:t>/</w:t>
      </w:r>
      <w:r w:rsidRPr="00A660D2">
        <w:t>HRC</w:t>
      </w:r>
      <w:r w:rsidRPr="00421BB4">
        <w:rPr>
          <w:lang w:val="ru-RU"/>
        </w:rPr>
        <w:t xml:space="preserve">/21/22 и </w:t>
      </w:r>
      <w:r w:rsidRPr="00A660D2">
        <w:t>Corr</w:t>
      </w:r>
      <w:r w:rsidRPr="00421BB4">
        <w:rPr>
          <w:lang w:val="ru-RU"/>
        </w:rPr>
        <w:t>.1 и 2, пункт</w:t>
      </w:r>
      <w:r w:rsidRPr="00A660D2">
        <w:t> </w:t>
      </w:r>
      <w:r w:rsidRPr="00421BB4">
        <w:rPr>
          <w:lang w:val="ru-RU"/>
        </w:rPr>
        <w:t xml:space="preserve"> 20.</w:t>
      </w:r>
    </w:p>
  </w:footnote>
  <w:footnote w:id="15">
    <w:p w:rsidR="00421BB4" w:rsidRPr="00A660D2" w:rsidRDefault="00421BB4" w:rsidP="00A660D2">
      <w:pPr>
        <w:pStyle w:val="aa"/>
        <w:rPr>
          <w:lang w:val="ru-RU"/>
        </w:rPr>
      </w:pPr>
      <w:r w:rsidRPr="00421BB4">
        <w:rPr>
          <w:lang w:val="ru-RU"/>
        </w:rPr>
        <w:tab/>
      </w:r>
      <w:r w:rsidRPr="004D6F7E">
        <w:rPr>
          <w:rStyle w:val="a6"/>
        </w:rPr>
        <w:footnoteRef/>
      </w:r>
      <w:r w:rsidRPr="00A660D2">
        <w:rPr>
          <w:lang w:val="ru-RU"/>
        </w:rPr>
        <w:tab/>
        <w:t>Согласно определению ВОЗ, под основными лекарственными средствами понимаются «те, которые отвечают приоритетным потребностям</w:t>
      </w:r>
      <w:r w:rsidRPr="00A660D2">
        <w:rPr>
          <w:rFonts w:eastAsia="SimSun"/>
          <w:lang w:val="ru-RU"/>
        </w:rPr>
        <w:t xml:space="preserve"> </w:t>
      </w:r>
      <w:r w:rsidRPr="00A660D2">
        <w:rPr>
          <w:lang w:val="ru-RU"/>
        </w:rPr>
        <w:t>населения в медицинском обслуживании» и «должны всегда иметься в наличии в контексте функционирующих систем здравоохранения</w:t>
      </w:r>
      <w:r w:rsidRPr="00A660D2">
        <w:rPr>
          <w:rFonts w:eastAsia="SimSun"/>
          <w:lang w:val="ru-RU"/>
        </w:rPr>
        <w:t xml:space="preserve"> </w:t>
      </w:r>
      <w:r w:rsidRPr="00A660D2">
        <w:rPr>
          <w:lang w:val="ru-RU"/>
        </w:rPr>
        <w:t>в надлежащих количествах и в соответствующих лекарственных формах, с гарантией качества и по</w:t>
      </w:r>
      <w:r w:rsidRPr="00A660D2">
        <w:rPr>
          <w:rFonts w:eastAsia="SimSun"/>
          <w:lang w:val="ru-RU"/>
        </w:rPr>
        <w:t xml:space="preserve"> </w:t>
      </w:r>
      <w:r w:rsidRPr="00A660D2">
        <w:rPr>
          <w:lang w:val="ru-RU"/>
        </w:rPr>
        <w:t>цене, доступной для отдельных лиц и общин». См. принятое Комитетом по экономическим, социальным и культурным правам замечание общего порядка № 14; и ВОЗ, Примерный перечень основных лекарственных средств, 19-е издание (2015</w:t>
      </w:r>
      <w:r>
        <w:t> </w:t>
      </w:r>
      <w:r w:rsidRPr="00A660D2">
        <w:rPr>
          <w:lang w:val="ru-RU"/>
        </w:rPr>
        <w:t>год).</w:t>
      </w:r>
    </w:p>
  </w:footnote>
  <w:footnote w:id="16">
    <w:p w:rsidR="00421BB4" w:rsidRPr="00A660D2" w:rsidRDefault="00421BB4" w:rsidP="00A660D2">
      <w:pPr>
        <w:pStyle w:val="aa"/>
        <w:rPr>
          <w:lang w:val="ru-RU"/>
        </w:rPr>
      </w:pPr>
      <w:r w:rsidRPr="00A660D2">
        <w:rPr>
          <w:lang w:val="ru-RU"/>
        </w:rPr>
        <w:tab/>
      </w:r>
      <w:r w:rsidRPr="004D6F7E">
        <w:rPr>
          <w:rStyle w:val="a6"/>
        </w:rPr>
        <w:footnoteRef/>
      </w:r>
      <w:r w:rsidRPr="00A660D2">
        <w:rPr>
          <w:lang w:val="ru-RU"/>
        </w:rPr>
        <w:tab/>
      </w:r>
      <w:r w:rsidRPr="00E0561B">
        <w:rPr>
          <w:i/>
        </w:rPr>
        <w:t>International</w:t>
      </w:r>
      <w:r w:rsidRPr="00E0561B">
        <w:rPr>
          <w:i/>
          <w:lang w:val="ru-RU"/>
        </w:rPr>
        <w:t xml:space="preserve"> </w:t>
      </w:r>
      <w:r w:rsidRPr="00E0561B">
        <w:rPr>
          <w:i/>
        </w:rPr>
        <w:t>Planned</w:t>
      </w:r>
      <w:r w:rsidRPr="00E0561B">
        <w:rPr>
          <w:i/>
          <w:lang w:val="ru-RU"/>
        </w:rPr>
        <w:t xml:space="preserve"> </w:t>
      </w:r>
      <w:r w:rsidRPr="00E0561B">
        <w:rPr>
          <w:i/>
        </w:rPr>
        <w:t>Parenthood</w:t>
      </w:r>
      <w:r w:rsidRPr="00E0561B">
        <w:rPr>
          <w:i/>
          <w:lang w:val="ru-RU"/>
        </w:rPr>
        <w:t xml:space="preserve"> </w:t>
      </w:r>
      <w:r w:rsidRPr="00E0561B">
        <w:rPr>
          <w:i/>
        </w:rPr>
        <w:t>Federation</w:t>
      </w:r>
      <w:r w:rsidRPr="00E0561B">
        <w:rPr>
          <w:i/>
          <w:lang w:val="ru-RU"/>
        </w:rPr>
        <w:t xml:space="preserve"> – </w:t>
      </w:r>
      <w:r w:rsidRPr="00E0561B">
        <w:rPr>
          <w:i/>
        </w:rPr>
        <w:t>European</w:t>
      </w:r>
      <w:r w:rsidRPr="00E0561B">
        <w:rPr>
          <w:i/>
          <w:lang w:val="ru-RU"/>
        </w:rPr>
        <w:t xml:space="preserve"> </w:t>
      </w:r>
      <w:r w:rsidRPr="00E0561B">
        <w:rPr>
          <w:i/>
        </w:rPr>
        <w:t>Network</w:t>
      </w:r>
      <w:r w:rsidRPr="00E0561B">
        <w:rPr>
          <w:i/>
          <w:lang w:val="ru-RU"/>
        </w:rPr>
        <w:t xml:space="preserve"> </w:t>
      </w:r>
      <w:r w:rsidRPr="00E0561B">
        <w:rPr>
          <w:i/>
        </w:rPr>
        <w:t>v</w:t>
      </w:r>
      <w:r w:rsidRPr="00E0561B">
        <w:rPr>
          <w:i/>
          <w:lang w:val="ru-RU"/>
        </w:rPr>
        <w:t xml:space="preserve">. </w:t>
      </w:r>
      <w:r w:rsidRPr="00E0561B">
        <w:rPr>
          <w:i/>
        </w:rPr>
        <w:t>Italy</w:t>
      </w:r>
      <w:r w:rsidRPr="00A660D2">
        <w:rPr>
          <w:lang w:val="ru-RU"/>
        </w:rPr>
        <w:t xml:space="preserve">, </w:t>
      </w:r>
      <w:r w:rsidRPr="00A660D2">
        <w:t>complaint</w:t>
      </w:r>
      <w:r w:rsidRPr="00A660D2">
        <w:rPr>
          <w:lang w:val="ru-RU"/>
        </w:rPr>
        <w:t xml:space="preserve"> </w:t>
      </w:r>
      <w:r w:rsidRPr="00A660D2">
        <w:t>No</w:t>
      </w:r>
      <w:r w:rsidRPr="00A660D2">
        <w:rPr>
          <w:lang w:val="ru-RU"/>
        </w:rPr>
        <w:t>.</w:t>
      </w:r>
      <w:r w:rsidRPr="00A660D2">
        <w:t> </w:t>
      </w:r>
      <w:r w:rsidRPr="00A660D2">
        <w:rPr>
          <w:lang w:val="ru-RU"/>
        </w:rPr>
        <w:t xml:space="preserve">87/2012 (2014), </w:t>
      </w:r>
      <w:r w:rsidRPr="00A660D2">
        <w:t>resolution</w:t>
      </w:r>
      <w:r w:rsidRPr="00A660D2">
        <w:rPr>
          <w:lang w:val="ru-RU"/>
        </w:rPr>
        <w:t xml:space="preserve"> </w:t>
      </w:r>
      <w:r w:rsidRPr="00A660D2">
        <w:t>adopted</w:t>
      </w:r>
      <w:r w:rsidRPr="00A660D2">
        <w:rPr>
          <w:lang w:val="ru-RU"/>
        </w:rPr>
        <w:t xml:space="preserve"> </w:t>
      </w:r>
      <w:r w:rsidRPr="00A660D2">
        <w:t>by</w:t>
      </w:r>
      <w:r w:rsidRPr="00A660D2">
        <w:rPr>
          <w:lang w:val="ru-RU"/>
        </w:rPr>
        <w:t xml:space="preserve"> </w:t>
      </w:r>
      <w:r w:rsidRPr="00A660D2">
        <w:t>the</w:t>
      </w:r>
      <w:r w:rsidRPr="00A660D2">
        <w:rPr>
          <w:lang w:val="ru-RU"/>
        </w:rPr>
        <w:t xml:space="preserve"> </w:t>
      </w:r>
      <w:r w:rsidRPr="00A660D2">
        <w:t>Committee</w:t>
      </w:r>
      <w:r w:rsidRPr="00A660D2">
        <w:rPr>
          <w:lang w:val="ru-RU"/>
        </w:rPr>
        <w:t xml:space="preserve"> </w:t>
      </w:r>
      <w:r w:rsidRPr="00A660D2">
        <w:t>of</w:t>
      </w:r>
      <w:r w:rsidRPr="00A660D2">
        <w:rPr>
          <w:lang w:val="ru-RU"/>
        </w:rPr>
        <w:t xml:space="preserve"> </w:t>
      </w:r>
      <w:r w:rsidRPr="00A660D2">
        <w:t>Ministers</w:t>
      </w:r>
      <w:r w:rsidRPr="00A660D2">
        <w:rPr>
          <w:lang w:val="ru-RU"/>
        </w:rPr>
        <w:t xml:space="preserve"> </w:t>
      </w:r>
      <w:r w:rsidRPr="00A660D2">
        <w:t>of</w:t>
      </w:r>
      <w:r w:rsidRPr="00A660D2">
        <w:rPr>
          <w:lang w:val="ru-RU"/>
        </w:rPr>
        <w:t xml:space="preserve"> </w:t>
      </w:r>
      <w:r w:rsidRPr="00A660D2">
        <w:t>the</w:t>
      </w:r>
      <w:r w:rsidRPr="00A660D2">
        <w:rPr>
          <w:lang w:val="ru-RU"/>
        </w:rPr>
        <w:t xml:space="preserve"> </w:t>
      </w:r>
      <w:r w:rsidRPr="00A660D2">
        <w:t>Council</w:t>
      </w:r>
      <w:r w:rsidRPr="00A660D2">
        <w:rPr>
          <w:lang w:val="ru-RU"/>
        </w:rPr>
        <w:t xml:space="preserve"> </w:t>
      </w:r>
      <w:r w:rsidRPr="00A660D2">
        <w:t>of</w:t>
      </w:r>
      <w:r w:rsidRPr="00A660D2">
        <w:rPr>
          <w:lang w:val="ru-RU"/>
        </w:rPr>
        <w:t xml:space="preserve"> </w:t>
      </w:r>
      <w:r w:rsidRPr="00A660D2">
        <w:t>Europe</w:t>
      </w:r>
      <w:r w:rsidRPr="00A660D2">
        <w:rPr>
          <w:lang w:val="ru-RU"/>
        </w:rPr>
        <w:t xml:space="preserve"> </w:t>
      </w:r>
      <w:r w:rsidRPr="00A660D2">
        <w:t>on</w:t>
      </w:r>
      <w:r w:rsidRPr="00A660D2">
        <w:rPr>
          <w:lang w:val="ru-RU"/>
        </w:rPr>
        <w:t xml:space="preserve"> 30 </w:t>
      </w:r>
      <w:r w:rsidRPr="00A660D2">
        <w:t>April</w:t>
      </w:r>
      <w:r w:rsidRPr="00A660D2">
        <w:rPr>
          <w:lang w:val="ru-RU"/>
        </w:rPr>
        <w:t xml:space="preserve"> 2014 (Международная федерация планирования семьи – Европейская сеть против Италии, жалоба №</w:t>
      </w:r>
      <w:r w:rsidRPr="00A660D2">
        <w:t> </w:t>
      </w:r>
      <w:r w:rsidRPr="00A660D2">
        <w:rPr>
          <w:lang w:val="ru-RU"/>
        </w:rPr>
        <w:t>87/2012 (2014</w:t>
      </w:r>
      <w:r>
        <w:t> </w:t>
      </w:r>
      <w:r w:rsidRPr="00A660D2">
        <w:rPr>
          <w:lang w:val="ru-RU"/>
        </w:rPr>
        <w:t>год), решение, принятое Комитетом министров Совета Европы 30 апреля 2014</w:t>
      </w:r>
      <w:r>
        <w:t> </w:t>
      </w:r>
      <w:r w:rsidRPr="00A660D2">
        <w:rPr>
          <w:lang w:val="ru-RU"/>
        </w:rPr>
        <w:t>года).</w:t>
      </w:r>
    </w:p>
  </w:footnote>
  <w:footnote w:id="17">
    <w:p w:rsidR="00421BB4" w:rsidRPr="00421BB4" w:rsidRDefault="00421BB4" w:rsidP="00A660D2">
      <w:pPr>
        <w:pStyle w:val="aa"/>
        <w:rPr>
          <w:lang w:val="ru-RU"/>
        </w:rPr>
      </w:pPr>
      <w:r w:rsidRPr="00A660D2">
        <w:rPr>
          <w:lang w:val="ru-RU"/>
        </w:rPr>
        <w:tab/>
      </w:r>
      <w:r w:rsidRPr="004D6F7E">
        <w:rPr>
          <w:rStyle w:val="a6"/>
        </w:rPr>
        <w:footnoteRef/>
      </w:r>
      <w:r w:rsidRPr="00421BB4">
        <w:rPr>
          <w:lang w:val="ru-RU"/>
        </w:rPr>
        <w:tab/>
        <w:t>В настоящем докладе ссылки на медицинские учреждения, товары и услуги также относятся к основополагающим детерминантам.</w:t>
      </w:r>
    </w:p>
  </w:footnote>
  <w:footnote w:id="18">
    <w:p w:rsidR="00421BB4" w:rsidRPr="00421BB4" w:rsidRDefault="00421BB4" w:rsidP="00A660D2">
      <w:pPr>
        <w:pStyle w:val="aa"/>
        <w:rPr>
          <w:lang w:val="ru-RU"/>
        </w:rPr>
      </w:pPr>
      <w:r w:rsidRPr="00421BB4">
        <w:rPr>
          <w:lang w:val="ru-RU"/>
        </w:rPr>
        <w:tab/>
      </w:r>
      <w:r w:rsidRPr="004D6F7E">
        <w:rPr>
          <w:rStyle w:val="a6"/>
        </w:rPr>
        <w:footnoteRef/>
      </w:r>
      <w:r w:rsidRPr="00421BB4">
        <w:rPr>
          <w:lang w:val="ru-RU"/>
        </w:rPr>
        <w:tab/>
        <w:t>В общем плане см. принятое Комитетом по экономическим, социальным и культурным правам замечание общего порядка № 14, пункт</w:t>
      </w:r>
      <w:r w:rsidRPr="00A660D2">
        <w:t> </w:t>
      </w:r>
      <w:r w:rsidRPr="00421BB4">
        <w:rPr>
          <w:lang w:val="ru-RU"/>
        </w:rPr>
        <w:t>19.</w:t>
      </w:r>
    </w:p>
  </w:footnote>
  <w:footnote w:id="19">
    <w:p w:rsidR="00421BB4" w:rsidRPr="00421BB4" w:rsidRDefault="00421BB4" w:rsidP="00A660D2">
      <w:pPr>
        <w:pStyle w:val="aa"/>
        <w:rPr>
          <w:lang w:val="ru-RU"/>
        </w:rPr>
      </w:pPr>
      <w:r w:rsidRPr="00421BB4">
        <w:rPr>
          <w:lang w:val="ru-RU"/>
        </w:rPr>
        <w:tab/>
      </w:r>
      <w:r w:rsidRPr="004D6F7E">
        <w:rPr>
          <w:rStyle w:val="a6"/>
        </w:rPr>
        <w:footnoteRef/>
      </w:r>
      <w:r w:rsidRPr="00421BB4">
        <w:rPr>
          <w:lang w:val="ru-RU"/>
        </w:rPr>
        <w:tab/>
      </w:r>
      <w:r w:rsidRPr="00A660D2">
        <w:t>Council</w:t>
      </w:r>
      <w:r w:rsidRPr="00421BB4">
        <w:rPr>
          <w:lang w:val="ru-RU"/>
        </w:rPr>
        <w:t xml:space="preserve"> </w:t>
      </w:r>
      <w:r w:rsidRPr="00A660D2">
        <w:t>of</w:t>
      </w:r>
      <w:r w:rsidRPr="00421BB4">
        <w:rPr>
          <w:lang w:val="ru-RU"/>
        </w:rPr>
        <w:t xml:space="preserve"> </w:t>
      </w:r>
      <w:r w:rsidRPr="00A660D2">
        <w:t>Europe</w:t>
      </w:r>
      <w:r w:rsidRPr="00421BB4">
        <w:rPr>
          <w:lang w:val="ru-RU"/>
        </w:rPr>
        <w:t xml:space="preserve"> </w:t>
      </w:r>
      <w:r w:rsidRPr="00A660D2">
        <w:t>Commissioner</w:t>
      </w:r>
      <w:r w:rsidRPr="00421BB4">
        <w:rPr>
          <w:lang w:val="ru-RU"/>
        </w:rPr>
        <w:t xml:space="preserve"> </w:t>
      </w:r>
      <w:r w:rsidRPr="00A660D2">
        <w:t>for</w:t>
      </w:r>
      <w:r w:rsidRPr="00421BB4">
        <w:rPr>
          <w:lang w:val="ru-RU"/>
        </w:rPr>
        <w:t xml:space="preserve"> </w:t>
      </w:r>
      <w:r w:rsidRPr="00A660D2">
        <w:t>Human</w:t>
      </w:r>
      <w:r w:rsidRPr="00421BB4">
        <w:rPr>
          <w:lang w:val="ru-RU"/>
        </w:rPr>
        <w:t xml:space="preserve"> </w:t>
      </w:r>
      <w:r w:rsidRPr="00A660D2">
        <w:t>Rights</w:t>
      </w:r>
      <w:r w:rsidRPr="00421BB4">
        <w:rPr>
          <w:lang w:val="ru-RU"/>
        </w:rPr>
        <w:t>, “</w:t>
      </w:r>
      <w:r w:rsidRPr="00A660D2">
        <w:t>Human</w:t>
      </w:r>
      <w:r w:rsidRPr="00421BB4">
        <w:rPr>
          <w:lang w:val="ru-RU"/>
        </w:rPr>
        <w:t xml:space="preserve"> </w:t>
      </w:r>
      <w:r w:rsidRPr="00A660D2">
        <w:t>rights</w:t>
      </w:r>
      <w:r w:rsidRPr="00421BB4">
        <w:rPr>
          <w:lang w:val="ru-RU"/>
        </w:rPr>
        <w:t xml:space="preserve"> </w:t>
      </w:r>
      <w:r w:rsidRPr="00A660D2">
        <w:t>and</w:t>
      </w:r>
      <w:r w:rsidRPr="00421BB4">
        <w:rPr>
          <w:lang w:val="ru-RU"/>
        </w:rPr>
        <w:t xml:space="preserve"> </w:t>
      </w:r>
      <w:r w:rsidRPr="00A660D2">
        <w:t>intersex</w:t>
      </w:r>
      <w:r w:rsidRPr="00421BB4">
        <w:rPr>
          <w:lang w:val="ru-RU"/>
        </w:rPr>
        <w:t xml:space="preserve"> </w:t>
      </w:r>
      <w:r w:rsidRPr="00A660D2">
        <w:t>people</w:t>
      </w:r>
      <w:r w:rsidRPr="00421BB4">
        <w:rPr>
          <w:lang w:val="ru-RU"/>
        </w:rPr>
        <w:t xml:space="preserve">”, </w:t>
      </w:r>
      <w:r w:rsidRPr="00A660D2">
        <w:t>issue</w:t>
      </w:r>
      <w:r w:rsidRPr="00421BB4">
        <w:rPr>
          <w:lang w:val="ru-RU"/>
        </w:rPr>
        <w:t xml:space="preserve"> </w:t>
      </w:r>
      <w:r w:rsidRPr="00A660D2">
        <w:t>paper</w:t>
      </w:r>
      <w:r w:rsidRPr="00421BB4">
        <w:rPr>
          <w:lang w:val="ru-RU"/>
        </w:rPr>
        <w:t xml:space="preserve"> (2015) (Комиссар по правам человека Совета Европы, «Права человека и интерсексуалы», тематический документ (2015</w:t>
      </w:r>
      <w:r>
        <w:t> </w:t>
      </w:r>
      <w:r w:rsidRPr="00421BB4">
        <w:rPr>
          <w:lang w:val="ru-RU"/>
        </w:rPr>
        <w:t>год)).</w:t>
      </w:r>
    </w:p>
  </w:footnote>
  <w:footnote w:id="20">
    <w:p w:rsidR="00421BB4" w:rsidRPr="00A660D2" w:rsidRDefault="00421BB4" w:rsidP="00A660D2">
      <w:pPr>
        <w:pStyle w:val="aa"/>
      </w:pPr>
      <w:r w:rsidRPr="00421BB4">
        <w:rPr>
          <w:lang w:val="ru-RU"/>
        </w:rPr>
        <w:tab/>
      </w:r>
      <w:r w:rsidRPr="004D6F7E">
        <w:rPr>
          <w:rStyle w:val="a6"/>
        </w:rPr>
        <w:footnoteRef/>
      </w:r>
      <w:r w:rsidRPr="00A660D2">
        <w:tab/>
        <w:t xml:space="preserve">WHO, </w:t>
      </w:r>
      <w:r w:rsidRPr="00E0561B">
        <w:rPr>
          <w:i/>
        </w:rPr>
        <w:t>Safe Abortion: Technical and Policy Guidance for Health Systems</w:t>
      </w:r>
      <w:r w:rsidRPr="00A660D2">
        <w:t>, 2nd ed. (2012).</w:t>
      </w:r>
    </w:p>
  </w:footnote>
  <w:footnote w:id="21">
    <w:p w:rsidR="00421BB4" w:rsidRPr="00421BB4" w:rsidRDefault="00421BB4" w:rsidP="00A660D2">
      <w:pPr>
        <w:pStyle w:val="aa"/>
        <w:rPr>
          <w:lang w:val="ru-RU"/>
        </w:rPr>
      </w:pPr>
      <w:r>
        <w:tab/>
      </w:r>
      <w:r w:rsidRPr="004D6F7E">
        <w:rPr>
          <w:rStyle w:val="a6"/>
        </w:rPr>
        <w:footnoteRef/>
      </w:r>
      <w:r w:rsidRPr="00421BB4">
        <w:rPr>
          <w:lang w:val="ru-RU"/>
        </w:rPr>
        <w:tab/>
        <w:t xml:space="preserve">См. Конвенцию о правах инвалидов, статья 25. </w:t>
      </w:r>
    </w:p>
  </w:footnote>
  <w:footnote w:id="22">
    <w:p w:rsidR="00421BB4" w:rsidRPr="00421BB4" w:rsidRDefault="00421BB4" w:rsidP="00A660D2">
      <w:pPr>
        <w:pStyle w:val="aa"/>
        <w:rPr>
          <w:lang w:val="ru-RU"/>
        </w:rPr>
      </w:pPr>
      <w:r w:rsidRPr="00421BB4">
        <w:rPr>
          <w:lang w:val="ru-RU"/>
        </w:rPr>
        <w:tab/>
      </w:r>
      <w:r w:rsidRPr="004D6F7E">
        <w:rPr>
          <w:rStyle w:val="a6"/>
        </w:rPr>
        <w:footnoteRef/>
      </w:r>
      <w:r w:rsidRPr="00421BB4">
        <w:rPr>
          <w:lang w:val="ru-RU"/>
        </w:rPr>
        <w:tab/>
        <w:t>См. принятое Комитетом по экономическим, социальным и культурным правам замечание общего порядка №</w:t>
      </w:r>
      <w:r w:rsidRPr="00A660D2">
        <w:t> </w:t>
      </w:r>
      <w:r w:rsidRPr="00421BB4">
        <w:rPr>
          <w:lang w:val="ru-RU"/>
        </w:rPr>
        <w:t>16 (2005) о равном для мужчин и женщин праве пользования всеми экономическими, социальными и культурными правами.</w:t>
      </w:r>
    </w:p>
  </w:footnote>
  <w:footnote w:id="23">
    <w:p w:rsidR="00421BB4" w:rsidRPr="00BE1654" w:rsidRDefault="00421BB4" w:rsidP="00A660D2">
      <w:pPr>
        <w:pStyle w:val="aa"/>
        <w:rPr>
          <w:lang w:val="ru-RU"/>
        </w:rPr>
      </w:pPr>
      <w:r w:rsidRPr="00421BB4">
        <w:rPr>
          <w:lang w:val="ru-RU"/>
        </w:rPr>
        <w:tab/>
      </w:r>
      <w:r w:rsidRPr="004D6F7E">
        <w:rPr>
          <w:rStyle w:val="a6"/>
        </w:rPr>
        <w:footnoteRef/>
      </w:r>
      <w:r w:rsidRPr="00BE1654">
        <w:rPr>
          <w:lang w:val="ru-RU"/>
        </w:rPr>
        <w:tab/>
        <w:t>См. Конвенция о ликвидации всех форм дискриминации в отношении женщин, статья</w:t>
      </w:r>
      <w:r>
        <w:rPr>
          <w:lang w:val="ru-RU"/>
        </w:rPr>
        <w:t> </w:t>
      </w:r>
      <w:r w:rsidRPr="00BE1654">
        <w:rPr>
          <w:lang w:val="ru-RU"/>
        </w:rPr>
        <w:t>5.</w:t>
      </w:r>
    </w:p>
  </w:footnote>
  <w:footnote w:id="24">
    <w:p w:rsidR="00421BB4" w:rsidRPr="00CC04AD" w:rsidRDefault="00421BB4" w:rsidP="00A660D2">
      <w:pPr>
        <w:pStyle w:val="aa"/>
        <w:rPr>
          <w:lang w:val="ru-RU"/>
        </w:rPr>
      </w:pPr>
      <w:r w:rsidRPr="00BE1654">
        <w:rPr>
          <w:lang w:val="ru-RU"/>
        </w:rPr>
        <w:tab/>
      </w:r>
      <w:r w:rsidRPr="004D6F7E">
        <w:rPr>
          <w:rStyle w:val="a6"/>
        </w:rPr>
        <w:footnoteRef/>
      </w:r>
      <w:r w:rsidRPr="00A660D2">
        <w:rPr>
          <w:lang w:val="ru-RU"/>
        </w:rPr>
        <w:tab/>
        <w:t>В пункте 1 статьи 4 Конвенции о ликвидации всех форм дискриминации в отношении женщин речь идет о «временных специальных мерах, направленных на ускорение установления фактического равенства между мужчинами и женщинами», а в пункте</w:t>
      </w:r>
      <w:r>
        <w:rPr>
          <w:lang w:val="ru-RU"/>
        </w:rPr>
        <w:t> </w:t>
      </w:r>
      <w:r w:rsidRPr="00A660D2">
        <w:rPr>
          <w:lang w:val="ru-RU"/>
        </w:rPr>
        <w:t xml:space="preserve">2 статьи 4 основное внимание уделяется «специальным мерам, направленным на охрану материнства». </w:t>
      </w:r>
      <w:r w:rsidRPr="00CC04AD">
        <w:rPr>
          <w:lang w:val="ru-RU"/>
        </w:rPr>
        <w:t>См. также принятое Комитетом по экономическим, социальным и культурным правам замечание общего порядка № 16, пункт 15.</w:t>
      </w:r>
    </w:p>
  </w:footnote>
  <w:footnote w:id="25">
    <w:p w:rsidR="00421BB4" w:rsidRPr="00CC04AD" w:rsidRDefault="00421BB4" w:rsidP="00A660D2">
      <w:pPr>
        <w:pStyle w:val="aa"/>
        <w:rPr>
          <w:lang w:val="ru-RU"/>
        </w:rPr>
      </w:pPr>
      <w:r w:rsidRPr="00CC04AD">
        <w:rPr>
          <w:lang w:val="ru-RU"/>
        </w:rPr>
        <w:tab/>
      </w:r>
      <w:r w:rsidRPr="004D6F7E">
        <w:rPr>
          <w:rStyle w:val="a6"/>
        </w:rPr>
        <w:footnoteRef/>
      </w:r>
      <w:r w:rsidRPr="00A660D2">
        <w:tab/>
        <w:t xml:space="preserve">A/69/62; см. также WHO, </w:t>
      </w:r>
      <w:r w:rsidRPr="00E0561B">
        <w:rPr>
          <w:i/>
        </w:rPr>
        <w:t>Safe Abortion: Technical and Policy Guidance for Health Systems</w:t>
      </w:r>
      <w:r w:rsidRPr="00A660D2">
        <w:t xml:space="preserve">, 2nd ed. </w:t>
      </w:r>
      <w:r w:rsidRPr="00CC04AD">
        <w:rPr>
          <w:lang w:val="ru-RU"/>
        </w:rPr>
        <w:t xml:space="preserve">(2012). </w:t>
      </w:r>
    </w:p>
  </w:footnote>
  <w:footnote w:id="26">
    <w:p w:rsidR="00421BB4" w:rsidRPr="00CC04AD" w:rsidRDefault="00421BB4" w:rsidP="00A660D2">
      <w:pPr>
        <w:pStyle w:val="aa"/>
        <w:rPr>
          <w:lang w:val="ru-RU"/>
        </w:rPr>
      </w:pPr>
      <w:r w:rsidRPr="00CC04AD">
        <w:rPr>
          <w:lang w:val="ru-RU"/>
        </w:rPr>
        <w:tab/>
      </w:r>
      <w:r w:rsidRPr="004D6F7E">
        <w:rPr>
          <w:rStyle w:val="a6"/>
        </w:rPr>
        <w:footnoteRef/>
      </w:r>
      <w:r w:rsidRPr="00CC04AD">
        <w:rPr>
          <w:lang w:val="ru-RU"/>
        </w:rPr>
        <w:tab/>
        <w:t>В том числе группы, подвергающиеся дискриминации по признакам расы, цвета кожи, пола, языка, религии, политических или иных убеждений, национального или социального происхождения, имущественного положения, рождения или иного обстоятельства, включая этническое происхождение, возраст, гражданство, гражданское состояние и семейное положение, инвалидность, сексуальную ориентацию и гендерную идентичность, интерсексуальный статус, состояние здоровья, место проживания, экономическое и социальное положение или иное положение, а также группы, сталкивающиеся с множественными формами дискриминации. См. принятое Комитетом по экономическим, социальным и культурным правам замечание общего порядка № 20.</w:t>
      </w:r>
    </w:p>
  </w:footnote>
  <w:footnote w:id="27">
    <w:p w:rsidR="00421BB4" w:rsidRPr="00A660D2" w:rsidRDefault="00421BB4" w:rsidP="00A660D2">
      <w:pPr>
        <w:pStyle w:val="aa"/>
        <w:rPr>
          <w:lang w:val="ru-RU"/>
        </w:rPr>
      </w:pPr>
      <w:r w:rsidRPr="00CC04AD">
        <w:rPr>
          <w:lang w:val="ru-RU"/>
        </w:rPr>
        <w:tab/>
      </w:r>
      <w:r w:rsidRPr="004D6F7E">
        <w:rPr>
          <w:rStyle w:val="a6"/>
        </w:rPr>
        <w:footnoteRef/>
      </w:r>
      <w:r w:rsidRPr="00A660D2">
        <w:rPr>
          <w:lang w:val="ru-RU"/>
        </w:rPr>
        <w:tab/>
        <w:t>См. Венскую декларацию и Программу действий 1993</w:t>
      </w:r>
      <w:r>
        <w:rPr>
          <w:lang w:val="ru-RU"/>
        </w:rPr>
        <w:t> год</w:t>
      </w:r>
      <w:r w:rsidRPr="00A660D2">
        <w:rPr>
          <w:lang w:val="ru-RU"/>
        </w:rPr>
        <w:t>а (</w:t>
      </w:r>
      <w:r w:rsidRPr="00A660D2">
        <w:t>A</w:t>
      </w:r>
      <w:r w:rsidRPr="00A660D2">
        <w:rPr>
          <w:lang w:val="ru-RU"/>
        </w:rPr>
        <w:t>/</w:t>
      </w:r>
      <w:r w:rsidRPr="00A660D2">
        <w:t>CONF</w:t>
      </w:r>
      <w:r w:rsidRPr="00A660D2">
        <w:rPr>
          <w:lang w:val="ru-RU"/>
        </w:rPr>
        <w:t>.157/23), пункт</w:t>
      </w:r>
      <w:r>
        <w:t> </w:t>
      </w:r>
      <w:r w:rsidRPr="00A660D2">
        <w:rPr>
          <w:lang w:val="ru-RU"/>
        </w:rPr>
        <w:t>38, и Пекинскую декларацию и Платформу действий 1995</w:t>
      </w:r>
      <w:r>
        <w:rPr>
          <w:lang w:val="ru-RU"/>
        </w:rPr>
        <w:t> год</w:t>
      </w:r>
      <w:r w:rsidRPr="00A660D2">
        <w:rPr>
          <w:lang w:val="ru-RU"/>
        </w:rPr>
        <w:t>а (</w:t>
      </w:r>
      <w:r w:rsidRPr="00A660D2">
        <w:t>A</w:t>
      </w:r>
      <w:r w:rsidRPr="00A660D2">
        <w:rPr>
          <w:lang w:val="ru-RU"/>
        </w:rPr>
        <w:t>/</w:t>
      </w:r>
      <w:r w:rsidRPr="00A660D2">
        <w:t>CONF</w:t>
      </w:r>
      <w:r w:rsidRPr="00A660D2">
        <w:rPr>
          <w:lang w:val="ru-RU"/>
        </w:rPr>
        <w:t>.177/20), пункт 135.</w:t>
      </w:r>
    </w:p>
  </w:footnote>
  <w:footnote w:id="28">
    <w:p w:rsidR="00421BB4" w:rsidRPr="00421BB4" w:rsidRDefault="00421BB4" w:rsidP="00A660D2">
      <w:pPr>
        <w:pStyle w:val="aa"/>
        <w:rPr>
          <w:lang w:val="ru-RU"/>
        </w:rPr>
      </w:pPr>
      <w:r w:rsidRPr="00A660D2">
        <w:rPr>
          <w:lang w:val="ru-RU"/>
        </w:rPr>
        <w:tab/>
      </w:r>
      <w:r w:rsidRPr="004D6F7E">
        <w:rPr>
          <w:rStyle w:val="a6"/>
        </w:rPr>
        <w:footnoteRef/>
      </w:r>
      <w:r w:rsidRPr="00421BB4">
        <w:rPr>
          <w:lang w:val="ru-RU"/>
        </w:rPr>
        <w:tab/>
        <w:t>См. принятое Комитетом по экономическим, социальным и культурным правам замечание общего порядка № 20, пункт 39.</w:t>
      </w:r>
    </w:p>
  </w:footnote>
  <w:footnote w:id="29">
    <w:p w:rsidR="00421BB4" w:rsidRPr="00421BB4" w:rsidRDefault="00421BB4" w:rsidP="00A660D2">
      <w:pPr>
        <w:pStyle w:val="aa"/>
        <w:rPr>
          <w:lang w:val="ru-RU"/>
        </w:rPr>
      </w:pPr>
      <w:r w:rsidRPr="00421BB4">
        <w:rPr>
          <w:lang w:val="ru-RU"/>
        </w:rPr>
        <w:tab/>
      </w:r>
      <w:r w:rsidRPr="004D6F7E">
        <w:rPr>
          <w:rStyle w:val="a6"/>
        </w:rPr>
        <w:footnoteRef/>
      </w:r>
      <w:r w:rsidRPr="00421BB4">
        <w:rPr>
          <w:lang w:val="ru-RU"/>
        </w:rPr>
        <w:tab/>
        <w:t>См. принятое Комитетом по экономическим, социальным и культурным правам замечание общего порядка № 16, пункты</w:t>
      </w:r>
      <w:r w:rsidRPr="00A660D2">
        <w:t> </w:t>
      </w:r>
      <w:r w:rsidRPr="00421BB4">
        <w:rPr>
          <w:lang w:val="ru-RU"/>
        </w:rPr>
        <w:t>6–9.</w:t>
      </w:r>
    </w:p>
  </w:footnote>
  <w:footnote w:id="30">
    <w:p w:rsidR="00421BB4" w:rsidRPr="00421BB4" w:rsidRDefault="00421BB4" w:rsidP="00A660D2">
      <w:pPr>
        <w:pStyle w:val="aa"/>
        <w:rPr>
          <w:lang w:val="ru-RU"/>
        </w:rPr>
      </w:pPr>
      <w:r w:rsidRPr="00421BB4">
        <w:rPr>
          <w:lang w:val="ru-RU"/>
        </w:rPr>
        <w:tab/>
      </w:r>
      <w:r w:rsidRPr="004D6F7E">
        <w:rPr>
          <w:rStyle w:val="a6"/>
        </w:rPr>
        <w:footnoteRef/>
      </w:r>
      <w:r w:rsidRPr="00421BB4">
        <w:rPr>
          <w:lang w:val="ru-RU"/>
        </w:rPr>
        <w:tab/>
        <w:t>См. принятое Комитетом по экономическим, социальным и культурным правам замечание общего порядка № 14, пункт</w:t>
      </w:r>
      <w:r w:rsidRPr="00A660D2">
        <w:t> </w:t>
      </w:r>
      <w:r w:rsidRPr="00421BB4">
        <w:rPr>
          <w:lang w:val="ru-RU"/>
        </w:rPr>
        <w:t>32.</w:t>
      </w:r>
    </w:p>
  </w:footnote>
  <w:footnote w:id="31">
    <w:p w:rsidR="00421BB4" w:rsidRPr="00A660D2" w:rsidRDefault="00421BB4" w:rsidP="00A660D2">
      <w:pPr>
        <w:pStyle w:val="aa"/>
      </w:pPr>
      <w:r w:rsidRPr="00421BB4">
        <w:rPr>
          <w:lang w:val="ru-RU"/>
        </w:rPr>
        <w:tab/>
      </w:r>
      <w:r w:rsidRPr="004D6F7E">
        <w:rPr>
          <w:rStyle w:val="a6"/>
        </w:rPr>
        <w:footnoteRef/>
      </w:r>
      <w:r w:rsidRPr="00421BB4">
        <w:rPr>
          <w:lang w:val="ru-RU"/>
        </w:rPr>
        <w:tab/>
        <w:t xml:space="preserve">См., например, </w:t>
      </w:r>
      <w:r w:rsidRPr="00A660D2">
        <w:t>E</w:t>
      </w:r>
      <w:r w:rsidRPr="00421BB4">
        <w:rPr>
          <w:lang w:val="ru-RU"/>
        </w:rPr>
        <w:t>/</w:t>
      </w:r>
      <w:r w:rsidRPr="00A660D2">
        <w:t>C</w:t>
      </w:r>
      <w:r w:rsidRPr="00421BB4">
        <w:rPr>
          <w:lang w:val="ru-RU"/>
        </w:rPr>
        <w:t>.12/1/</w:t>
      </w:r>
      <w:r w:rsidRPr="00A660D2">
        <w:t>Add</w:t>
      </w:r>
      <w:r w:rsidRPr="00421BB4">
        <w:rPr>
          <w:lang w:val="ru-RU"/>
        </w:rPr>
        <w:t xml:space="preserve">.105 и </w:t>
      </w:r>
      <w:r w:rsidRPr="00A660D2">
        <w:t>Corr</w:t>
      </w:r>
      <w:r w:rsidRPr="00421BB4">
        <w:rPr>
          <w:lang w:val="ru-RU"/>
        </w:rPr>
        <w:t>.1, пункт</w:t>
      </w:r>
      <w:r w:rsidRPr="00A660D2">
        <w:t> </w:t>
      </w:r>
      <w:r w:rsidRPr="00421BB4">
        <w:rPr>
          <w:lang w:val="ru-RU"/>
        </w:rPr>
        <w:t xml:space="preserve">53; принятую </w:t>
      </w:r>
      <w:r w:rsidRPr="00CC04AD">
        <w:rPr>
          <w:lang w:val="ru-RU"/>
        </w:rPr>
        <w:t xml:space="preserve">Комитетом по ликвидации дискриминации в отношении женщин общую рекомендацию </w:t>
      </w:r>
      <w:r w:rsidRPr="00A660D2">
        <w:t>№ 24, пункты 24 и 31 c); A/66/254 и A/HRC/14/20.</w:t>
      </w:r>
    </w:p>
  </w:footnote>
  <w:footnote w:id="32">
    <w:p w:rsidR="00421BB4" w:rsidRPr="00421BB4" w:rsidRDefault="00421BB4" w:rsidP="00A660D2">
      <w:pPr>
        <w:pStyle w:val="aa"/>
        <w:rPr>
          <w:lang w:val="ru-RU"/>
        </w:rPr>
      </w:pPr>
      <w:r>
        <w:tab/>
      </w:r>
      <w:r w:rsidRPr="004D6F7E">
        <w:rPr>
          <w:rStyle w:val="a6"/>
        </w:rPr>
        <w:footnoteRef/>
      </w:r>
      <w:r w:rsidRPr="00421BB4">
        <w:rPr>
          <w:lang w:val="ru-RU"/>
        </w:rPr>
        <w:tab/>
        <w:t>Принятое Комитетом по экономическим, социальным и культурным правам замечание общего порядка № 14; и принятое Комитетом по правам ребенка замечание общего порядка №</w:t>
      </w:r>
      <w:r w:rsidRPr="00A660D2">
        <w:t> </w:t>
      </w:r>
      <w:r w:rsidRPr="00421BB4">
        <w:rPr>
          <w:lang w:val="ru-RU"/>
        </w:rPr>
        <w:t>4 (2003) о здоровье и развитии подростков в контексте Конвенции о правах ребенка.</w:t>
      </w:r>
    </w:p>
  </w:footnote>
  <w:footnote w:id="33">
    <w:p w:rsidR="00421BB4" w:rsidRPr="00A660D2" w:rsidRDefault="00421BB4" w:rsidP="00A660D2">
      <w:pPr>
        <w:pStyle w:val="aa"/>
      </w:pPr>
      <w:r w:rsidRPr="00421BB4">
        <w:rPr>
          <w:lang w:val="ru-RU"/>
        </w:rPr>
        <w:tab/>
      </w:r>
      <w:r w:rsidRPr="004D6F7E">
        <w:rPr>
          <w:rStyle w:val="a6"/>
        </w:rPr>
        <w:footnoteRef/>
      </w:r>
      <w:r w:rsidRPr="00A660D2">
        <w:tab/>
        <w:t xml:space="preserve">Amnesty International, </w:t>
      </w:r>
      <w:r w:rsidRPr="00E0561B">
        <w:rPr>
          <w:i/>
        </w:rPr>
        <w:t>Left Without a Choice: Barriers to Reproductive Health in Indonesia</w:t>
      </w:r>
      <w:r w:rsidRPr="00A660D2">
        <w:t xml:space="preserve"> (2010).</w:t>
      </w:r>
    </w:p>
  </w:footnote>
  <w:footnote w:id="34">
    <w:p w:rsidR="00421BB4" w:rsidRPr="00CC04AD" w:rsidRDefault="00421BB4" w:rsidP="00A660D2">
      <w:pPr>
        <w:pStyle w:val="aa"/>
        <w:rPr>
          <w:lang w:val="ru-RU"/>
        </w:rPr>
      </w:pPr>
      <w:r>
        <w:tab/>
      </w:r>
      <w:r w:rsidRPr="004D6F7E">
        <w:rPr>
          <w:rStyle w:val="a6"/>
        </w:rPr>
        <w:footnoteRef/>
      </w:r>
      <w:r w:rsidRPr="00421BB4">
        <w:rPr>
          <w:lang w:val="ru-RU"/>
        </w:rPr>
        <w:tab/>
        <w:t xml:space="preserve">См. </w:t>
      </w:r>
      <w:r w:rsidRPr="00A660D2">
        <w:t>E</w:t>
      </w:r>
      <w:r w:rsidRPr="00421BB4">
        <w:rPr>
          <w:lang w:val="ru-RU"/>
        </w:rPr>
        <w:t>/</w:t>
      </w:r>
      <w:r w:rsidRPr="00A660D2">
        <w:t>C</w:t>
      </w:r>
      <w:r w:rsidRPr="00421BB4">
        <w:rPr>
          <w:lang w:val="ru-RU"/>
        </w:rPr>
        <w:t>.12/</w:t>
      </w:r>
      <w:r w:rsidRPr="00A660D2">
        <w:t>POL</w:t>
      </w:r>
      <w:r w:rsidRPr="00421BB4">
        <w:rPr>
          <w:lang w:val="ru-RU"/>
        </w:rPr>
        <w:t>/</w:t>
      </w:r>
      <w:r w:rsidRPr="00A660D2">
        <w:t>CO</w:t>
      </w:r>
      <w:r w:rsidRPr="00421BB4">
        <w:rPr>
          <w:lang w:val="ru-RU"/>
        </w:rPr>
        <w:t>/5, пункт</w:t>
      </w:r>
      <w:r w:rsidRPr="00A660D2">
        <w:t> </w:t>
      </w:r>
      <w:r w:rsidRPr="00421BB4">
        <w:rPr>
          <w:lang w:val="ru-RU"/>
        </w:rPr>
        <w:t xml:space="preserve">28; </w:t>
      </w:r>
      <w:r w:rsidRPr="00A660D2">
        <w:t>A</w:t>
      </w:r>
      <w:r w:rsidRPr="00421BB4">
        <w:rPr>
          <w:lang w:val="ru-RU"/>
        </w:rPr>
        <w:t>/66/254, пункты 24 и 65</w:t>
      </w:r>
      <w:r w:rsidRPr="00A660D2">
        <w:t> m</w:t>
      </w:r>
      <w:r w:rsidRPr="00421BB4">
        <w:rPr>
          <w:lang w:val="ru-RU"/>
        </w:rPr>
        <w:t xml:space="preserve">); и принятую </w:t>
      </w:r>
      <w:r w:rsidRPr="00CC04AD">
        <w:rPr>
          <w:lang w:val="ru-RU"/>
        </w:rPr>
        <w:t>Комитетом по ликвидации дискриминации в отношении женщин общую рекомендацию № 24, пункт</w:t>
      </w:r>
      <w:r w:rsidRPr="00A660D2">
        <w:t> </w:t>
      </w:r>
      <w:r w:rsidRPr="00CC04AD">
        <w:rPr>
          <w:lang w:val="ru-RU"/>
        </w:rPr>
        <w:t>11.</w:t>
      </w:r>
    </w:p>
  </w:footnote>
  <w:footnote w:id="35">
    <w:p w:rsidR="00421BB4" w:rsidRPr="00D12CA7" w:rsidRDefault="00421BB4" w:rsidP="00A660D2">
      <w:pPr>
        <w:pStyle w:val="aa"/>
        <w:rPr>
          <w:lang w:val="ru-RU"/>
        </w:rPr>
      </w:pPr>
      <w:r w:rsidRPr="00CC04AD">
        <w:rPr>
          <w:lang w:val="ru-RU"/>
        </w:rPr>
        <w:tab/>
      </w:r>
      <w:r w:rsidRPr="004D6F7E">
        <w:rPr>
          <w:rStyle w:val="a6"/>
        </w:rPr>
        <w:footnoteRef/>
      </w:r>
      <w:r w:rsidRPr="00D12CA7">
        <w:rPr>
          <w:lang w:val="ru-RU"/>
        </w:rPr>
        <w:tab/>
        <w:t>См. принятое Комитетом по правам ребенка замечание общего порядка №</w:t>
      </w:r>
      <w:r w:rsidRPr="00A660D2">
        <w:t> </w:t>
      </w:r>
      <w:r w:rsidRPr="00D12CA7">
        <w:rPr>
          <w:lang w:val="ru-RU"/>
        </w:rPr>
        <w:t>4, пункты</w:t>
      </w:r>
      <w:r>
        <w:rPr>
          <w:lang w:val="ru-RU"/>
        </w:rPr>
        <w:t> </w:t>
      </w:r>
      <w:r w:rsidRPr="00D12CA7">
        <w:rPr>
          <w:lang w:val="ru-RU"/>
        </w:rPr>
        <w:t>28 и 33.</w:t>
      </w:r>
    </w:p>
  </w:footnote>
  <w:footnote w:id="36">
    <w:p w:rsidR="00421BB4" w:rsidRPr="00421BB4" w:rsidRDefault="00421BB4" w:rsidP="00A660D2">
      <w:pPr>
        <w:pStyle w:val="aa"/>
        <w:rPr>
          <w:lang w:val="ru-RU"/>
        </w:rPr>
      </w:pPr>
      <w:r w:rsidRPr="00D12CA7">
        <w:rPr>
          <w:lang w:val="ru-RU"/>
        </w:rPr>
        <w:tab/>
      </w:r>
      <w:r w:rsidRPr="004D6F7E">
        <w:rPr>
          <w:rStyle w:val="a6"/>
        </w:rPr>
        <w:footnoteRef/>
      </w:r>
      <w:r w:rsidRPr="00421BB4">
        <w:rPr>
          <w:lang w:val="ru-RU"/>
        </w:rPr>
        <w:tab/>
        <w:t>См. принятое Комитетом по экономическим, социальным и культурным правам замечание общего порядка № 14, пункты</w:t>
      </w:r>
      <w:r w:rsidRPr="00A660D2">
        <w:t> </w:t>
      </w:r>
      <w:r w:rsidRPr="00421BB4">
        <w:rPr>
          <w:lang w:val="ru-RU"/>
        </w:rPr>
        <w:t>33 и 36</w:t>
      </w:r>
      <w:r w:rsidR="00C84C4C">
        <w:rPr>
          <w:lang w:val="ru-RU"/>
        </w:rPr>
        <w:t>–</w:t>
      </w:r>
      <w:r w:rsidRPr="00421BB4">
        <w:rPr>
          <w:lang w:val="ru-RU"/>
        </w:rPr>
        <w:t>37.</w:t>
      </w:r>
    </w:p>
  </w:footnote>
  <w:footnote w:id="37">
    <w:p w:rsidR="00421BB4" w:rsidRPr="00BE1654" w:rsidRDefault="00421BB4" w:rsidP="00A660D2">
      <w:pPr>
        <w:pStyle w:val="aa"/>
        <w:rPr>
          <w:lang w:val="ru-RU"/>
        </w:rPr>
      </w:pPr>
      <w:r w:rsidRPr="00421BB4">
        <w:rPr>
          <w:lang w:val="ru-RU"/>
        </w:rPr>
        <w:tab/>
      </w:r>
      <w:r w:rsidRPr="004D6F7E">
        <w:rPr>
          <w:rStyle w:val="a6"/>
        </w:rPr>
        <w:footnoteRef/>
      </w:r>
      <w:r w:rsidRPr="00BE1654">
        <w:rPr>
          <w:lang w:val="ru-RU"/>
        </w:rPr>
        <w:tab/>
        <w:t>См. принятое Комитетом по экономическим, социальным и культурным правам замечание общего порядка № 14; принятую Комитетом по ликвидации дискриминации в отношении женщин общую рекомендацию № 30 о положении женщин в условиях предотвращения конфликтов, в конфликтных и постконфликтных ситуациях, пункт</w:t>
      </w:r>
      <w:r>
        <w:rPr>
          <w:lang w:val="ru-RU"/>
        </w:rPr>
        <w:t> </w:t>
      </w:r>
      <w:r w:rsidRPr="00BE1654">
        <w:rPr>
          <w:lang w:val="ru-RU"/>
        </w:rPr>
        <w:t>52</w:t>
      </w:r>
      <w:r w:rsidRPr="00A660D2">
        <w:t> c</w:t>
      </w:r>
      <w:r w:rsidRPr="00BE1654">
        <w:rPr>
          <w:lang w:val="ru-RU"/>
        </w:rPr>
        <w:t>); и принятое Комитетом по правам ребенка замечание общего порядка</w:t>
      </w:r>
      <w:r>
        <w:rPr>
          <w:lang w:val="ru-RU"/>
        </w:rPr>
        <w:t> </w:t>
      </w:r>
      <w:r w:rsidRPr="00BE1654">
        <w:rPr>
          <w:lang w:val="ru-RU"/>
        </w:rPr>
        <w:t>№</w:t>
      </w:r>
      <w:r w:rsidRPr="00A660D2">
        <w:t> </w:t>
      </w:r>
      <w:r w:rsidRPr="00BE1654">
        <w:rPr>
          <w:lang w:val="ru-RU"/>
        </w:rPr>
        <w:t>15, пункт 60.</w:t>
      </w:r>
    </w:p>
  </w:footnote>
  <w:footnote w:id="38">
    <w:p w:rsidR="00421BB4" w:rsidRPr="00A660D2" w:rsidRDefault="00421BB4" w:rsidP="00A660D2">
      <w:pPr>
        <w:pStyle w:val="aa"/>
        <w:rPr>
          <w:lang w:val="ru-RU"/>
        </w:rPr>
      </w:pPr>
      <w:r w:rsidRPr="00BE1654">
        <w:rPr>
          <w:lang w:val="ru-RU"/>
        </w:rPr>
        <w:tab/>
      </w:r>
      <w:r w:rsidRPr="004D6F7E">
        <w:rPr>
          <w:rStyle w:val="a6"/>
        </w:rPr>
        <w:footnoteRef/>
      </w:r>
      <w:r w:rsidRPr="00A660D2">
        <w:rPr>
          <w:lang w:val="ru-RU"/>
        </w:rPr>
        <w:tab/>
        <w:t xml:space="preserve">См., например, </w:t>
      </w:r>
      <w:hyperlink r:id="rId2" w:history="1">
        <w:r w:rsidRPr="00C84C4C">
          <w:rPr>
            <w:lang w:val="ru-RU"/>
          </w:rPr>
          <w:t>www</w:t>
        </w:r>
        <w:r w:rsidRPr="005D73A9">
          <w:rPr>
            <w:lang w:val="ru-RU"/>
          </w:rPr>
          <w:t>.</w:t>
        </w:r>
        <w:r w:rsidRPr="00C84C4C">
          <w:rPr>
            <w:lang w:val="ru-RU"/>
          </w:rPr>
          <w:t>icpdbe</w:t>
        </w:r>
        <w:r w:rsidRPr="00C84C4C">
          <w:rPr>
            <w:lang w:val="ru-RU"/>
          </w:rPr>
          <w:t>y</w:t>
        </w:r>
        <w:r w:rsidRPr="00C84C4C">
          <w:rPr>
            <w:lang w:val="ru-RU"/>
          </w:rPr>
          <w:t>ond</w:t>
        </w:r>
        <w:r w:rsidRPr="005D73A9">
          <w:rPr>
            <w:lang w:val="ru-RU"/>
          </w:rPr>
          <w:t>2014.</w:t>
        </w:r>
        <w:r w:rsidRPr="00C84C4C">
          <w:rPr>
            <w:lang w:val="ru-RU"/>
          </w:rPr>
          <w:t>org</w:t>
        </w:r>
      </w:hyperlink>
      <w:r w:rsidRPr="00A660D2">
        <w:rPr>
          <w:lang w:val="ru-RU"/>
        </w:rPr>
        <w:t>; представленные на рассмотрение Комитету по ликвидации дискриминации в отношении женщин сообщения №№</w:t>
      </w:r>
      <w:r w:rsidRPr="00A660D2">
        <w:t> </w:t>
      </w:r>
      <w:r w:rsidRPr="00A660D2">
        <w:rPr>
          <w:rFonts w:eastAsia="함초롬바탕"/>
          <w:lang w:val="ru-RU"/>
        </w:rPr>
        <w:t xml:space="preserve">17/2008 и 22/2009, </w:t>
      </w:r>
      <w:r w:rsidRPr="005D73A9">
        <w:rPr>
          <w:rFonts w:eastAsia="함초롬바탕"/>
          <w:i/>
          <w:lang w:val="ru-RU"/>
        </w:rPr>
        <w:t>Л.С. против Перу</w:t>
      </w:r>
      <w:r w:rsidRPr="00A660D2">
        <w:rPr>
          <w:rFonts w:eastAsia="함초롬바탕"/>
          <w:lang w:val="ru-RU"/>
        </w:rPr>
        <w:t>, соображения, принятые 17</w:t>
      </w:r>
      <w:r w:rsidRPr="00A660D2">
        <w:rPr>
          <w:rFonts w:eastAsia="함초롬바탕"/>
        </w:rPr>
        <w:t> </w:t>
      </w:r>
      <w:r w:rsidRPr="00A660D2">
        <w:rPr>
          <w:rFonts w:eastAsia="함초롬바탕"/>
          <w:lang w:val="ru-RU"/>
        </w:rPr>
        <w:t>октября</w:t>
      </w:r>
      <w:r w:rsidR="005D73A9">
        <w:rPr>
          <w:rFonts w:eastAsia="함초롬바탕"/>
          <w:lang w:val="ru-RU"/>
        </w:rPr>
        <w:t xml:space="preserve"> </w:t>
      </w:r>
      <w:r w:rsidRPr="00A660D2">
        <w:rPr>
          <w:rFonts w:eastAsia="함초롬바탕"/>
          <w:lang w:val="ru-RU"/>
        </w:rPr>
        <w:t>2011</w:t>
      </w:r>
      <w:r>
        <w:rPr>
          <w:rFonts w:eastAsia="함초롬바탕"/>
        </w:rPr>
        <w:t> </w:t>
      </w:r>
      <w:r w:rsidRPr="00A660D2">
        <w:rPr>
          <w:rFonts w:eastAsia="함초롬바탕"/>
          <w:lang w:val="ru-RU"/>
        </w:rPr>
        <w:t>года; и замечания общего порядка и рекомендации, принятые Комитетом по правам ребенка и Комитетом по ликвидации дискриминации в отношении женщин.</w:t>
      </w:r>
    </w:p>
  </w:footnote>
  <w:footnote w:id="39">
    <w:p w:rsidR="00421BB4" w:rsidRPr="00CC04AD" w:rsidRDefault="00421BB4" w:rsidP="00A660D2">
      <w:pPr>
        <w:pStyle w:val="aa"/>
        <w:rPr>
          <w:lang w:val="ru-RU"/>
        </w:rPr>
      </w:pPr>
      <w:r w:rsidRPr="00A660D2">
        <w:rPr>
          <w:lang w:val="ru-RU"/>
        </w:rPr>
        <w:tab/>
      </w:r>
      <w:r w:rsidRPr="004D6F7E">
        <w:rPr>
          <w:rStyle w:val="a6"/>
        </w:rPr>
        <w:footnoteRef/>
      </w:r>
      <w:r w:rsidRPr="00BE1654">
        <w:rPr>
          <w:lang w:val="ru-RU"/>
        </w:rPr>
        <w:tab/>
        <w:t xml:space="preserve">См., например, </w:t>
      </w:r>
      <w:r w:rsidRPr="00A660D2">
        <w:t>Inter</w:t>
      </w:r>
      <w:r w:rsidRPr="00BE1654">
        <w:rPr>
          <w:lang w:val="ru-RU"/>
        </w:rPr>
        <w:t>-</w:t>
      </w:r>
      <w:r w:rsidRPr="00A660D2">
        <w:t>agency</w:t>
      </w:r>
      <w:r w:rsidRPr="00BE1654">
        <w:rPr>
          <w:lang w:val="ru-RU"/>
        </w:rPr>
        <w:t xml:space="preserve"> </w:t>
      </w:r>
      <w:r w:rsidRPr="00A660D2">
        <w:t>Field</w:t>
      </w:r>
      <w:r w:rsidRPr="00BE1654">
        <w:rPr>
          <w:lang w:val="ru-RU"/>
        </w:rPr>
        <w:t xml:space="preserve"> </w:t>
      </w:r>
      <w:r w:rsidRPr="00A660D2">
        <w:t>Manual</w:t>
      </w:r>
      <w:r w:rsidRPr="00BE1654">
        <w:rPr>
          <w:lang w:val="ru-RU"/>
        </w:rPr>
        <w:t xml:space="preserve"> </w:t>
      </w:r>
      <w:r w:rsidRPr="00A660D2">
        <w:t>on</w:t>
      </w:r>
      <w:r w:rsidRPr="00BE1654">
        <w:rPr>
          <w:lang w:val="ru-RU"/>
        </w:rPr>
        <w:t xml:space="preserve"> </w:t>
      </w:r>
      <w:r w:rsidRPr="00A660D2">
        <w:t>Reproductive</w:t>
      </w:r>
      <w:r w:rsidRPr="00BE1654">
        <w:rPr>
          <w:lang w:val="ru-RU"/>
        </w:rPr>
        <w:t xml:space="preserve"> </w:t>
      </w:r>
      <w:r w:rsidRPr="00A660D2">
        <w:t>Health</w:t>
      </w:r>
      <w:r w:rsidRPr="00BE1654">
        <w:rPr>
          <w:lang w:val="ru-RU"/>
        </w:rPr>
        <w:t xml:space="preserve"> </w:t>
      </w:r>
      <w:r w:rsidRPr="00A660D2">
        <w:t>in</w:t>
      </w:r>
      <w:r w:rsidRPr="00BE1654">
        <w:rPr>
          <w:lang w:val="ru-RU"/>
        </w:rPr>
        <w:t xml:space="preserve"> </w:t>
      </w:r>
      <w:r w:rsidRPr="00A660D2">
        <w:t>Humanitarian</w:t>
      </w:r>
      <w:r w:rsidRPr="00BE1654">
        <w:rPr>
          <w:lang w:val="ru-RU"/>
        </w:rPr>
        <w:t xml:space="preserve"> </w:t>
      </w:r>
      <w:r w:rsidRPr="00A660D2">
        <w:t>Settings</w:t>
      </w:r>
      <w:r w:rsidRPr="00BE1654">
        <w:rPr>
          <w:lang w:val="ru-RU"/>
        </w:rPr>
        <w:t xml:space="preserve"> (</w:t>
      </w:r>
      <w:r w:rsidRPr="00A660D2">
        <w:t>Inter</w:t>
      </w:r>
      <w:r w:rsidRPr="00BE1654">
        <w:rPr>
          <w:lang w:val="ru-RU"/>
        </w:rPr>
        <w:noBreakHyphen/>
      </w:r>
      <w:r w:rsidRPr="00A660D2">
        <w:t>agency</w:t>
      </w:r>
      <w:r w:rsidRPr="00BE1654">
        <w:rPr>
          <w:lang w:val="ru-RU"/>
        </w:rPr>
        <w:t xml:space="preserve"> </w:t>
      </w:r>
      <w:r w:rsidRPr="00A660D2">
        <w:t>Working</w:t>
      </w:r>
      <w:r w:rsidRPr="00BE1654">
        <w:rPr>
          <w:lang w:val="ru-RU"/>
        </w:rPr>
        <w:t xml:space="preserve"> </w:t>
      </w:r>
      <w:r w:rsidRPr="00A660D2">
        <w:t>Group</w:t>
      </w:r>
      <w:r w:rsidRPr="00BE1654">
        <w:rPr>
          <w:lang w:val="ru-RU"/>
        </w:rPr>
        <w:t xml:space="preserve"> </w:t>
      </w:r>
      <w:r w:rsidRPr="00A660D2">
        <w:t>on</w:t>
      </w:r>
      <w:r w:rsidRPr="00BE1654">
        <w:rPr>
          <w:lang w:val="ru-RU"/>
        </w:rPr>
        <w:t xml:space="preserve"> </w:t>
      </w:r>
      <w:r w:rsidRPr="00A660D2">
        <w:t>Reproductive</w:t>
      </w:r>
      <w:r w:rsidRPr="00BE1654">
        <w:rPr>
          <w:lang w:val="ru-RU"/>
        </w:rPr>
        <w:t xml:space="preserve"> </w:t>
      </w:r>
      <w:r w:rsidRPr="00A660D2">
        <w:t>Health</w:t>
      </w:r>
      <w:r w:rsidRPr="00BE1654">
        <w:rPr>
          <w:lang w:val="ru-RU"/>
        </w:rPr>
        <w:t xml:space="preserve"> </w:t>
      </w:r>
      <w:r w:rsidRPr="00A660D2">
        <w:t>in</w:t>
      </w:r>
      <w:r w:rsidRPr="00BE1654">
        <w:rPr>
          <w:lang w:val="ru-RU"/>
        </w:rPr>
        <w:t xml:space="preserve"> </w:t>
      </w:r>
      <w:r w:rsidRPr="00A660D2">
        <w:t>Crises</w:t>
      </w:r>
      <w:r w:rsidRPr="00BE1654">
        <w:rPr>
          <w:lang w:val="ru-RU"/>
        </w:rPr>
        <w:t xml:space="preserve">, 2010), размещено по </w:t>
      </w:r>
      <w:r w:rsidRPr="00CC04AD">
        <w:rPr>
          <w:lang w:val="ru-RU"/>
        </w:rPr>
        <w:t xml:space="preserve">адресу </w:t>
      </w:r>
      <w:hyperlink r:id="rId3" w:history="1">
        <w:r w:rsidR="00CC04AD" w:rsidRPr="00CC04AD">
          <w:t>http</w:t>
        </w:r>
        <w:r w:rsidR="00CC04AD" w:rsidRPr="00CC04AD">
          <w:rPr>
            <w:lang w:val="ru-RU"/>
          </w:rPr>
          <w:t>://</w:t>
        </w:r>
        <w:r w:rsidR="00CC04AD" w:rsidRPr="00CC04AD">
          <w:t>www</w:t>
        </w:r>
        <w:r w:rsidR="00CC04AD" w:rsidRPr="00CC04AD">
          <w:rPr>
            <w:lang w:val="ru-RU"/>
          </w:rPr>
          <w:t>.</w:t>
        </w:r>
        <w:r w:rsidR="00CC04AD" w:rsidRPr="00CC04AD">
          <w:t>w</w:t>
        </w:r>
        <w:r w:rsidR="00CC04AD" w:rsidRPr="00CC04AD">
          <w:t>h</w:t>
        </w:r>
        <w:r w:rsidR="00CC04AD" w:rsidRPr="00CC04AD">
          <w:t>o</w:t>
        </w:r>
        <w:r w:rsidR="00CC04AD" w:rsidRPr="00CC04AD">
          <w:rPr>
            <w:lang w:val="ru-RU"/>
          </w:rPr>
          <w:t>.</w:t>
        </w:r>
        <w:r w:rsidR="00CC04AD" w:rsidRPr="00CC04AD">
          <w:t>int</w:t>
        </w:r>
        <w:r w:rsidR="00CC04AD" w:rsidRPr="00CC04AD">
          <w:rPr>
            <w:lang w:val="ru-RU"/>
          </w:rPr>
          <w:t>/</w:t>
        </w:r>
        <w:r w:rsidR="00CC04AD" w:rsidRPr="00CC04AD">
          <w:t>r</w:t>
        </w:r>
        <w:r w:rsidR="00CC04AD" w:rsidRPr="00CC04AD">
          <w:t>eproductivehealth</w:t>
        </w:r>
        <w:r w:rsidR="00CC04AD" w:rsidRPr="00CC04AD">
          <w:rPr>
            <w:lang w:val="ru-RU"/>
          </w:rPr>
          <w:t>/</w:t>
        </w:r>
        <w:r w:rsidR="00CC04AD" w:rsidRPr="00CC04AD">
          <w:t>publications</w:t>
        </w:r>
        <w:r w:rsidR="00CC04AD" w:rsidRPr="00CC04AD">
          <w:rPr>
            <w:lang w:val="ru-RU"/>
          </w:rPr>
          <w:t>/</w:t>
        </w:r>
        <w:r w:rsidR="00CC04AD" w:rsidRPr="00CC04AD">
          <w:t>emergencies</w:t>
        </w:r>
        <w:r w:rsidR="00CC04AD" w:rsidRPr="00CC04AD">
          <w:rPr>
            <w:lang w:val="ru-RU"/>
          </w:rPr>
          <w:t>/</w:t>
        </w:r>
        <w:r w:rsidR="00CC04AD" w:rsidRPr="00CC04AD">
          <w:t>field</w:t>
        </w:r>
        <w:r w:rsidR="00CC04AD" w:rsidRPr="00CC04AD">
          <w:rPr>
            <w:lang w:val="ru-RU"/>
          </w:rPr>
          <w:t>_</w:t>
        </w:r>
        <w:r w:rsidR="003E5812" w:rsidRPr="003E5812">
          <w:rPr>
            <w:lang w:val="ru-RU"/>
          </w:rPr>
          <w:br/>
        </w:r>
        <w:r w:rsidR="00CC04AD" w:rsidRPr="00CC04AD">
          <w:t>manual</w:t>
        </w:r>
        <w:r w:rsidR="00CC04AD" w:rsidRPr="00CC04AD">
          <w:rPr>
            <w:lang w:val="ru-RU"/>
          </w:rPr>
          <w:t>_</w:t>
        </w:r>
        <w:r w:rsidR="00CC04AD" w:rsidRPr="00CC04AD">
          <w:t>rh</w:t>
        </w:r>
        <w:r w:rsidR="00CC04AD" w:rsidRPr="00CC04AD">
          <w:rPr>
            <w:lang w:val="ru-RU"/>
          </w:rPr>
          <w:t>_</w:t>
        </w:r>
        <w:r w:rsidR="00CC04AD" w:rsidRPr="00CC04AD">
          <w:t>humanitarian</w:t>
        </w:r>
        <w:r w:rsidR="00CC04AD" w:rsidRPr="00CC04AD">
          <w:rPr>
            <w:lang w:val="ru-RU"/>
          </w:rPr>
          <w:t>_</w:t>
        </w:r>
        <w:r w:rsidR="00CC04AD" w:rsidRPr="00CC04AD">
          <w:t>settings</w:t>
        </w:r>
        <w:r w:rsidR="00CC04AD" w:rsidRPr="00CC04AD">
          <w:rPr>
            <w:lang w:val="ru-RU"/>
          </w:rPr>
          <w:t>.</w:t>
        </w:r>
        <w:r w:rsidR="00CC04AD" w:rsidRPr="00CC04AD">
          <w:t>pdf</w:t>
        </w:r>
      </w:hyperlink>
      <w:r w:rsidRPr="00CC04AD">
        <w:rPr>
          <w:lang w:val="ru-RU"/>
        </w:rPr>
        <w:t>; и публикации</w:t>
      </w:r>
      <w:r w:rsidRPr="00BE1654">
        <w:rPr>
          <w:lang w:val="ru-RU"/>
        </w:rPr>
        <w:t xml:space="preserve"> ЮНФПА, посвященные вопросам сексуального и репродуктивного здоровья и размещенные по адресу </w:t>
      </w:r>
      <w:hyperlink r:id="rId4" w:history="1">
        <w:r w:rsidR="00CC04AD" w:rsidRPr="00CC04AD">
          <w:t>http</w:t>
        </w:r>
        <w:r w:rsidR="00CC04AD" w:rsidRPr="00CC04AD">
          <w:rPr>
            <w:lang w:val="ru-RU"/>
          </w:rPr>
          <w:t>://</w:t>
        </w:r>
        <w:r w:rsidR="00CC04AD" w:rsidRPr="00CC04AD">
          <w:t>ww</w:t>
        </w:r>
        <w:r w:rsidR="00CC04AD" w:rsidRPr="00CC04AD">
          <w:t>w</w:t>
        </w:r>
        <w:r w:rsidR="00CC04AD" w:rsidRPr="00CC04AD">
          <w:rPr>
            <w:lang w:val="ru-RU"/>
          </w:rPr>
          <w:t>.</w:t>
        </w:r>
        <w:r w:rsidR="00CC04AD" w:rsidRPr="00CC04AD">
          <w:t>unfpa</w:t>
        </w:r>
        <w:r w:rsidR="00CC04AD" w:rsidRPr="00CC04AD">
          <w:rPr>
            <w:lang w:val="ru-RU"/>
          </w:rPr>
          <w:t>.</w:t>
        </w:r>
        <w:r w:rsidR="00CC04AD" w:rsidRPr="00CC04AD">
          <w:t>org</w:t>
        </w:r>
        <w:r w:rsidR="00CC04AD" w:rsidRPr="00CC04AD">
          <w:rPr>
            <w:lang w:val="ru-RU"/>
          </w:rPr>
          <w:t>/</w:t>
        </w:r>
        <w:r w:rsidR="00CC04AD" w:rsidRPr="00CC04AD">
          <w:t>sexual</w:t>
        </w:r>
        <w:r w:rsidR="00CC04AD" w:rsidRPr="00CC04AD">
          <w:rPr>
            <w:lang w:val="ru-RU"/>
          </w:rPr>
          <w:t>-</w:t>
        </w:r>
        <w:r w:rsidR="00CC04AD" w:rsidRPr="00CC04AD">
          <w:t>reproductive</w:t>
        </w:r>
        <w:r w:rsidR="00CC04AD" w:rsidRPr="00CC04AD">
          <w:rPr>
            <w:lang w:val="ru-RU"/>
          </w:rPr>
          <w:t>-</w:t>
        </w:r>
        <w:r w:rsidR="00CC04AD" w:rsidRPr="00CC04AD">
          <w:t>health</w:t>
        </w:r>
      </w:hyperlink>
      <w:r w:rsidRPr="00CC04AD">
        <w:rPr>
          <w:lang w:val="ru-RU"/>
        </w:rPr>
        <w:t xml:space="preserve">. </w:t>
      </w:r>
    </w:p>
  </w:footnote>
  <w:footnote w:id="40">
    <w:p w:rsidR="00421BB4" w:rsidRPr="0094029B" w:rsidRDefault="00421BB4" w:rsidP="00A660D2">
      <w:pPr>
        <w:pStyle w:val="aa"/>
        <w:rPr>
          <w:lang w:val="ru-RU"/>
        </w:rPr>
      </w:pPr>
      <w:r w:rsidRPr="00BE1654">
        <w:rPr>
          <w:lang w:val="ru-RU"/>
        </w:rPr>
        <w:tab/>
      </w:r>
      <w:r w:rsidRPr="004D6F7E">
        <w:rPr>
          <w:rStyle w:val="a6"/>
        </w:rPr>
        <w:footnoteRef/>
      </w:r>
      <w:r w:rsidRPr="0094029B">
        <w:rPr>
          <w:lang w:val="ru-RU"/>
        </w:rPr>
        <w:tab/>
        <w:t>См. составленный ВОЗ Примерный перечень основных лекарственных средств, раздел</w:t>
      </w:r>
      <w:r>
        <w:rPr>
          <w:lang w:val="ru-RU"/>
        </w:rPr>
        <w:t> </w:t>
      </w:r>
      <w:r w:rsidRPr="0094029B">
        <w:rPr>
          <w:lang w:val="ru-RU"/>
        </w:rPr>
        <w:t>18.3.</w:t>
      </w:r>
    </w:p>
  </w:footnote>
  <w:footnote w:id="41">
    <w:p w:rsidR="00421BB4" w:rsidRPr="00421BB4" w:rsidRDefault="00421BB4" w:rsidP="00A660D2">
      <w:pPr>
        <w:pStyle w:val="aa"/>
        <w:rPr>
          <w:lang w:val="ru-RU"/>
        </w:rPr>
      </w:pPr>
      <w:r w:rsidRPr="0094029B">
        <w:rPr>
          <w:lang w:val="ru-RU"/>
        </w:rPr>
        <w:tab/>
      </w:r>
      <w:r w:rsidRPr="004D6F7E">
        <w:rPr>
          <w:rStyle w:val="a6"/>
        </w:rPr>
        <w:footnoteRef/>
      </w:r>
      <w:r w:rsidRPr="00421BB4">
        <w:rPr>
          <w:lang w:val="ru-RU"/>
        </w:rPr>
        <w:tab/>
        <w:t>См. принятое Комитетом по экономическим, социальным и культурным правам замечание общего порядка № 14, пункты</w:t>
      </w:r>
      <w:r w:rsidRPr="00A660D2">
        <w:t> </w:t>
      </w:r>
      <w:r w:rsidR="005D73A9">
        <w:rPr>
          <w:lang w:val="ru-RU"/>
        </w:rPr>
        <w:t>63–</w:t>
      </w:r>
      <w:r w:rsidRPr="00421BB4">
        <w:rPr>
          <w:lang w:val="ru-RU"/>
        </w:rPr>
        <w:t>65.</w:t>
      </w:r>
    </w:p>
  </w:footnote>
  <w:footnote w:id="42">
    <w:p w:rsidR="00421BB4" w:rsidRPr="00421BB4" w:rsidRDefault="00421BB4" w:rsidP="00A660D2">
      <w:pPr>
        <w:pStyle w:val="aa"/>
        <w:rPr>
          <w:lang w:val="ru-RU"/>
        </w:rPr>
      </w:pPr>
      <w:r w:rsidRPr="00421BB4">
        <w:rPr>
          <w:lang w:val="ru-RU"/>
        </w:rPr>
        <w:tab/>
      </w:r>
      <w:r w:rsidRPr="004D6F7E">
        <w:rPr>
          <w:rStyle w:val="a6"/>
          <w:rFonts w:eastAsia="SimSun"/>
        </w:rPr>
        <w:footnoteRef/>
      </w:r>
      <w:r w:rsidRPr="00421BB4">
        <w:rPr>
          <w:lang w:val="ru-RU"/>
        </w:rPr>
        <w:tab/>
        <w:t>См. принятое Комитетом по экономическим, социальным и культурным правам замечание общего порядка № 16, пункт</w:t>
      </w:r>
      <w:r w:rsidRPr="00A660D2">
        <w:t> </w:t>
      </w:r>
      <w:r w:rsidRPr="00421BB4">
        <w:rPr>
          <w:lang w:val="ru-RU"/>
        </w:rPr>
        <w:t>41.</w:t>
      </w:r>
    </w:p>
  </w:footnote>
  <w:footnote w:id="43">
    <w:p w:rsidR="00421BB4" w:rsidRPr="00421BB4" w:rsidRDefault="00421BB4" w:rsidP="00A660D2">
      <w:pPr>
        <w:pStyle w:val="aa"/>
        <w:rPr>
          <w:lang w:val="ru-RU"/>
        </w:rPr>
      </w:pPr>
      <w:r w:rsidRPr="00421BB4">
        <w:rPr>
          <w:lang w:val="ru-RU"/>
        </w:rPr>
        <w:tab/>
      </w:r>
      <w:r w:rsidRPr="004D6F7E">
        <w:rPr>
          <w:rStyle w:val="a6"/>
        </w:rPr>
        <w:footnoteRef/>
      </w:r>
      <w:r w:rsidRPr="00421BB4">
        <w:rPr>
          <w:lang w:val="ru-RU"/>
        </w:rPr>
        <w:tab/>
        <w:t>Маастрихтские принципы в отношении экстерриториальных обязательств государств в области экономических, социальных и культурных прав.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B4" w:rsidRPr="00E71A0F" w:rsidRDefault="00421BB4">
    <w:pPr>
      <w:pStyle w:val="a3"/>
      <w:rPr>
        <w:lang w:val="en-US"/>
      </w:rPr>
    </w:pPr>
    <w:r>
      <w:rPr>
        <w:lang w:val="en-US"/>
      </w:rPr>
      <w:t>E/</w:t>
    </w:r>
    <w:r w:rsidRPr="00A660D2">
      <w:rPr>
        <w:lang w:val="en-US"/>
      </w:rPr>
      <w:t>C.12/GC/22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B4" w:rsidRPr="009A6F4A" w:rsidRDefault="00421BB4">
    <w:pPr>
      <w:pStyle w:val="a3"/>
      <w:rPr>
        <w:lang w:val="en-US"/>
      </w:rPr>
    </w:pPr>
    <w:r>
      <w:rPr>
        <w:lang w:val="en-US"/>
      </w:rPr>
      <w:tab/>
      <w:t>E/</w:t>
    </w:r>
    <w:r w:rsidRPr="00A660D2">
      <w:rPr>
        <w:lang w:val="en-US"/>
      </w:rPr>
      <w:t>C.12/GC/22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BB4" w:rsidRDefault="00421BB4" w:rsidP="00A660D2">
    <w:pPr>
      <w:pStyle w:val="a3"/>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6F348B4"/>
    <w:multiLevelType w:val="hybridMultilevel"/>
    <w:tmpl w:val="A9FA70D2"/>
    <w:lvl w:ilvl="0" w:tplc="97F29854">
      <w:start w:val="1"/>
      <w:numFmt w:val="lowerLetter"/>
      <w:lvlText w:val="(%1)"/>
      <w:lvlJc w:val="left"/>
      <w:pPr>
        <w:ind w:left="1934" w:hanging="400"/>
      </w:pPr>
      <w:rPr>
        <w:rFonts w:eastAsia="Times New Roman" w:hint="default"/>
      </w:rPr>
    </w:lvl>
    <w:lvl w:ilvl="1" w:tplc="04090019" w:tentative="1">
      <w:start w:val="1"/>
      <w:numFmt w:val="upperLetter"/>
      <w:lvlText w:val="%2."/>
      <w:lvlJc w:val="left"/>
      <w:pPr>
        <w:ind w:left="2334" w:hanging="400"/>
      </w:pPr>
    </w:lvl>
    <w:lvl w:ilvl="2" w:tplc="0409001B" w:tentative="1">
      <w:start w:val="1"/>
      <w:numFmt w:val="lowerRoman"/>
      <w:lvlText w:val="%3."/>
      <w:lvlJc w:val="right"/>
      <w:pPr>
        <w:ind w:left="2734" w:hanging="400"/>
      </w:pPr>
    </w:lvl>
    <w:lvl w:ilvl="3" w:tplc="0409000F" w:tentative="1">
      <w:start w:val="1"/>
      <w:numFmt w:val="decimal"/>
      <w:lvlText w:val="%4."/>
      <w:lvlJc w:val="left"/>
      <w:pPr>
        <w:ind w:left="3134" w:hanging="400"/>
      </w:pPr>
    </w:lvl>
    <w:lvl w:ilvl="4" w:tplc="04090019" w:tentative="1">
      <w:start w:val="1"/>
      <w:numFmt w:val="upperLetter"/>
      <w:lvlText w:val="%5."/>
      <w:lvlJc w:val="left"/>
      <w:pPr>
        <w:ind w:left="3534" w:hanging="400"/>
      </w:pPr>
    </w:lvl>
    <w:lvl w:ilvl="5" w:tplc="0409001B" w:tentative="1">
      <w:start w:val="1"/>
      <w:numFmt w:val="lowerRoman"/>
      <w:lvlText w:val="%6."/>
      <w:lvlJc w:val="right"/>
      <w:pPr>
        <w:ind w:left="3934" w:hanging="400"/>
      </w:pPr>
    </w:lvl>
    <w:lvl w:ilvl="6" w:tplc="0409000F" w:tentative="1">
      <w:start w:val="1"/>
      <w:numFmt w:val="decimal"/>
      <w:lvlText w:val="%7."/>
      <w:lvlJc w:val="left"/>
      <w:pPr>
        <w:ind w:left="4334" w:hanging="400"/>
      </w:pPr>
    </w:lvl>
    <w:lvl w:ilvl="7" w:tplc="04090019" w:tentative="1">
      <w:start w:val="1"/>
      <w:numFmt w:val="upperLetter"/>
      <w:lvlText w:val="%8."/>
      <w:lvlJc w:val="left"/>
      <w:pPr>
        <w:ind w:left="4734" w:hanging="400"/>
      </w:pPr>
    </w:lvl>
    <w:lvl w:ilvl="8" w:tplc="0409001B" w:tentative="1">
      <w:start w:val="1"/>
      <w:numFmt w:val="lowerRoman"/>
      <w:lvlText w:val="%9."/>
      <w:lvlJc w:val="right"/>
      <w:pPr>
        <w:ind w:left="5134" w:hanging="400"/>
      </w:pPr>
    </w:lvl>
  </w:abstractNum>
  <w:abstractNum w:abstractNumId="12">
    <w:nsid w:val="0FDB070D"/>
    <w:multiLevelType w:val="hybridMultilevel"/>
    <w:tmpl w:val="D11E0A7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8290B50"/>
    <w:multiLevelType w:val="hybridMultilevel"/>
    <w:tmpl w:val="CAC8E710"/>
    <w:lvl w:ilvl="0" w:tplc="AF328C16">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nsid w:val="18C32B64"/>
    <w:multiLevelType w:val="multilevel"/>
    <w:tmpl w:val="92A64D3A"/>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190F7819"/>
    <w:multiLevelType w:val="hybridMultilevel"/>
    <w:tmpl w:val="9E9EC0B0"/>
    <w:lvl w:ilvl="0" w:tplc="89342D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1CC0244C"/>
    <w:multiLevelType w:val="hybridMultilevel"/>
    <w:tmpl w:val="4FF87646"/>
    <w:lvl w:ilvl="0" w:tplc="04090001">
      <w:start w:val="1"/>
      <w:numFmt w:val="bullet"/>
      <w:lvlText w:val=""/>
      <w:lvlJc w:val="left"/>
      <w:pPr>
        <w:ind w:left="1934" w:hanging="400"/>
      </w:pPr>
      <w:rPr>
        <w:rFonts w:ascii="Wingdings" w:hAnsi="Wingdings" w:hint="default"/>
      </w:rPr>
    </w:lvl>
    <w:lvl w:ilvl="1" w:tplc="04090003" w:tentative="1">
      <w:start w:val="1"/>
      <w:numFmt w:val="bullet"/>
      <w:lvlText w:val=""/>
      <w:lvlJc w:val="left"/>
      <w:pPr>
        <w:ind w:left="2334" w:hanging="400"/>
      </w:pPr>
      <w:rPr>
        <w:rFonts w:ascii="Wingdings" w:hAnsi="Wingdings" w:hint="default"/>
      </w:rPr>
    </w:lvl>
    <w:lvl w:ilvl="2" w:tplc="04090005" w:tentative="1">
      <w:start w:val="1"/>
      <w:numFmt w:val="bullet"/>
      <w:lvlText w:val=""/>
      <w:lvlJc w:val="left"/>
      <w:pPr>
        <w:ind w:left="2734" w:hanging="400"/>
      </w:pPr>
      <w:rPr>
        <w:rFonts w:ascii="Wingdings" w:hAnsi="Wingdings" w:hint="default"/>
      </w:rPr>
    </w:lvl>
    <w:lvl w:ilvl="3" w:tplc="04090001" w:tentative="1">
      <w:start w:val="1"/>
      <w:numFmt w:val="bullet"/>
      <w:lvlText w:val=""/>
      <w:lvlJc w:val="left"/>
      <w:pPr>
        <w:ind w:left="3134" w:hanging="400"/>
      </w:pPr>
      <w:rPr>
        <w:rFonts w:ascii="Wingdings" w:hAnsi="Wingdings" w:hint="default"/>
      </w:rPr>
    </w:lvl>
    <w:lvl w:ilvl="4" w:tplc="04090003" w:tentative="1">
      <w:start w:val="1"/>
      <w:numFmt w:val="bullet"/>
      <w:lvlText w:val=""/>
      <w:lvlJc w:val="left"/>
      <w:pPr>
        <w:ind w:left="3534" w:hanging="400"/>
      </w:pPr>
      <w:rPr>
        <w:rFonts w:ascii="Wingdings" w:hAnsi="Wingdings" w:hint="default"/>
      </w:rPr>
    </w:lvl>
    <w:lvl w:ilvl="5" w:tplc="04090005" w:tentative="1">
      <w:start w:val="1"/>
      <w:numFmt w:val="bullet"/>
      <w:lvlText w:val=""/>
      <w:lvlJc w:val="left"/>
      <w:pPr>
        <w:ind w:left="3934" w:hanging="400"/>
      </w:pPr>
      <w:rPr>
        <w:rFonts w:ascii="Wingdings" w:hAnsi="Wingdings" w:hint="default"/>
      </w:rPr>
    </w:lvl>
    <w:lvl w:ilvl="6" w:tplc="04090001" w:tentative="1">
      <w:start w:val="1"/>
      <w:numFmt w:val="bullet"/>
      <w:lvlText w:val=""/>
      <w:lvlJc w:val="left"/>
      <w:pPr>
        <w:ind w:left="4334" w:hanging="400"/>
      </w:pPr>
      <w:rPr>
        <w:rFonts w:ascii="Wingdings" w:hAnsi="Wingdings" w:hint="default"/>
      </w:rPr>
    </w:lvl>
    <w:lvl w:ilvl="7" w:tplc="04090003" w:tentative="1">
      <w:start w:val="1"/>
      <w:numFmt w:val="bullet"/>
      <w:lvlText w:val=""/>
      <w:lvlJc w:val="left"/>
      <w:pPr>
        <w:ind w:left="4734" w:hanging="400"/>
      </w:pPr>
      <w:rPr>
        <w:rFonts w:ascii="Wingdings" w:hAnsi="Wingdings" w:hint="default"/>
      </w:rPr>
    </w:lvl>
    <w:lvl w:ilvl="8" w:tplc="04090005" w:tentative="1">
      <w:start w:val="1"/>
      <w:numFmt w:val="bullet"/>
      <w:lvlText w:val=""/>
      <w:lvlJc w:val="left"/>
      <w:pPr>
        <w:ind w:left="5134" w:hanging="400"/>
      </w:pPr>
      <w:rPr>
        <w:rFonts w:ascii="Wingdings" w:hAnsi="Wingdings" w:hint="default"/>
      </w:rPr>
    </w:lvl>
  </w:abstractNum>
  <w:abstractNum w:abstractNumId="18">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191EB7"/>
    <w:multiLevelType w:val="hybridMultilevel"/>
    <w:tmpl w:val="32B82EA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E152695"/>
    <w:multiLevelType w:val="hybridMultilevel"/>
    <w:tmpl w:val="51D0FB3C"/>
    <w:lvl w:ilvl="0" w:tplc="E4145846">
      <w:start w:val="1"/>
      <w:numFmt w:val="decimal"/>
      <w:lvlText w:val="%1."/>
      <w:lvlJc w:val="left"/>
      <w:pPr>
        <w:ind w:left="1353" w:hanging="360"/>
      </w:pPr>
      <w:rPr>
        <w:rFonts w:ascii="Times New Roman" w:hAnsi="Times New Roman" w:cs="Times New Roman" w:hint="default"/>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39261F23"/>
    <w:multiLevelType w:val="hybridMultilevel"/>
    <w:tmpl w:val="E4B0C376"/>
    <w:lvl w:ilvl="0" w:tplc="309646C0">
      <w:start w:val="1"/>
      <w:numFmt w:val="decimal"/>
      <w:lvlText w:val="%1."/>
      <w:lvlJc w:val="left"/>
      <w:pPr>
        <w:ind w:left="1854" w:hanging="360"/>
      </w:pPr>
      <w:rPr>
        <w:rFonts w:hint="default"/>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4720868"/>
    <w:multiLevelType w:val="hybridMultilevel"/>
    <w:tmpl w:val="654EDFC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nsid w:val="45F76915"/>
    <w:multiLevelType w:val="hybridMultilevel"/>
    <w:tmpl w:val="7B48FC04"/>
    <w:lvl w:ilvl="0" w:tplc="0409000F">
      <w:start w:val="1"/>
      <w:numFmt w:val="decimal"/>
      <w:lvlText w:val="%1."/>
      <w:lvlJc w:val="left"/>
      <w:pPr>
        <w:ind w:left="6957" w:hanging="360"/>
      </w:pPr>
    </w:lvl>
    <w:lvl w:ilvl="1" w:tplc="08090019">
      <w:start w:val="1"/>
      <w:numFmt w:val="lowerLetter"/>
      <w:lvlText w:val="%2."/>
      <w:lvlJc w:val="left"/>
      <w:pPr>
        <w:ind w:left="7677" w:hanging="360"/>
      </w:pPr>
    </w:lvl>
    <w:lvl w:ilvl="2" w:tplc="0809001B" w:tentative="1">
      <w:start w:val="1"/>
      <w:numFmt w:val="lowerRoman"/>
      <w:lvlText w:val="%3."/>
      <w:lvlJc w:val="right"/>
      <w:pPr>
        <w:ind w:left="8397" w:hanging="180"/>
      </w:pPr>
    </w:lvl>
    <w:lvl w:ilvl="3" w:tplc="0809000F" w:tentative="1">
      <w:start w:val="1"/>
      <w:numFmt w:val="decimal"/>
      <w:lvlText w:val="%4."/>
      <w:lvlJc w:val="left"/>
      <w:pPr>
        <w:ind w:left="9117" w:hanging="360"/>
      </w:pPr>
    </w:lvl>
    <w:lvl w:ilvl="4" w:tplc="08090019" w:tentative="1">
      <w:start w:val="1"/>
      <w:numFmt w:val="lowerLetter"/>
      <w:lvlText w:val="%5."/>
      <w:lvlJc w:val="left"/>
      <w:pPr>
        <w:ind w:left="9837" w:hanging="360"/>
      </w:pPr>
    </w:lvl>
    <w:lvl w:ilvl="5" w:tplc="0809001B" w:tentative="1">
      <w:start w:val="1"/>
      <w:numFmt w:val="lowerRoman"/>
      <w:lvlText w:val="%6."/>
      <w:lvlJc w:val="right"/>
      <w:pPr>
        <w:ind w:left="10557" w:hanging="180"/>
      </w:pPr>
    </w:lvl>
    <w:lvl w:ilvl="6" w:tplc="0809000F" w:tentative="1">
      <w:start w:val="1"/>
      <w:numFmt w:val="decimal"/>
      <w:lvlText w:val="%7."/>
      <w:lvlJc w:val="left"/>
      <w:pPr>
        <w:ind w:left="11277" w:hanging="360"/>
      </w:pPr>
    </w:lvl>
    <w:lvl w:ilvl="7" w:tplc="08090019" w:tentative="1">
      <w:start w:val="1"/>
      <w:numFmt w:val="lowerLetter"/>
      <w:lvlText w:val="%8."/>
      <w:lvlJc w:val="left"/>
      <w:pPr>
        <w:ind w:left="11997" w:hanging="360"/>
      </w:pPr>
    </w:lvl>
    <w:lvl w:ilvl="8" w:tplc="0809001B" w:tentative="1">
      <w:start w:val="1"/>
      <w:numFmt w:val="lowerRoman"/>
      <w:lvlText w:val="%9."/>
      <w:lvlJc w:val="right"/>
      <w:pPr>
        <w:ind w:left="12717" w:hanging="180"/>
      </w:pPr>
    </w:lvl>
  </w:abstractNum>
  <w:abstractNum w:abstractNumId="27">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6AC00C74"/>
    <w:multiLevelType w:val="hybridMultilevel"/>
    <w:tmpl w:val="C6E62102"/>
    <w:lvl w:ilvl="0" w:tplc="0409000F">
      <w:start w:val="1"/>
      <w:numFmt w:val="decimal"/>
      <w:lvlText w:val="%1."/>
      <w:lvlJc w:val="left"/>
      <w:pPr>
        <w:ind w:left="1934" w:hanging="400"/>
      </w:pPr>
    </w:lvl>
    <w:lvl w:ilvl="1" w:tplc="04090019" w:tentative="1">
      <w:start w:val="1"/>
      <w:numFmt w:val="upperLetter"/>
      <w:lvlText w:val="%2."/>
      <w:lvlJc w:val="left"/>
      <w:pPr>
        <w:ind w:left="2334" w:hanging="400"/>
      </w:pPr>
    </w:lvl>
    <w:lvl w:ilvl="2" w:tplc="0409001B" w:tentative="1">
      <w:start w:val="1"/>
      <w:numFmt w:val="lowerRoman"/>
      <w:lvlText w:val="%3."/>
      <w:lvlJc w:val="right"/>
      <w:pPr>
        <w:ind w:left="2734" w:hanging="400"/>
      </w:pPr>
    </w:lvl>
    <w:lvl w:ilvl="3" w:tplc="0409000F" w:tentative="1">
      <w:start w:val="1"/>
      <w:numFmt w:val="decimal"/>
      <w:lvlText w:val="%4."/>
      <w:lvlJc w:val="left"/>
      <w:pPr>
        <w:ind w:left="3134" w:hanging="400"/>
      </w:pPr>
    </w:lvl>
    <w:lvl w:ilvl="4" w:tplc="04090019" w:tentative="1">
      <w:start w:val="1"/>
      <w:numFmt w:val="upperLetter"/>
      <w:lvlText w:val="%5."/>
      <w:lvlJc w:val="left"/>
      <w:pPr>
        <w:ind w:left="3534" w:hanging="400"/>
      </w:pPr>
    </w:lvl>
    <w:lvl w:ilvl="5" w:tplc="0409001B" w:tentative="1">
      <w:start w:val="1"/>
      <w:numFmt w:val="lowerRoman"/>
      <w:lvlText w:val="%6."/>
      <w:lvlJc w:val="right"/>
      <w:pPr>
        <w:ind w:left="3934" w:hanging="400"/>
      </w:pPr>
    </w:lvl>
    <w:lvl w:ilvl="6" w:tplc="0409000F" w:tentative="1">
      <w:start w:val="1"/>
      <w:numFmt w:val="decimal"/>
      <w:lvlText w:val="%7."/>
      <w:lvlJc w:val="left"/>
      <w:pPr>
        <w:ind w:left="4334" w:hanging="400"/>
      </w:pPr>
    </w:lvl>
    <w:lvl w:ilvl="7" w:tplc="04090019" w:tentative="1">
      <w:start w:val="1"/>
      <w:numFmt w:val="upperLetter"/>
      <w:lvlText w:val="%8."/>
      <w:lvlJc w:val="left"/>
      <w:pPr>
        <w:ind w:left="4734" w:hanging="400"/>
      </w:pPr>
    </w:lvl>
    <w:lvl w:ilvl="8" w:tplc="0409001B" w:tentative="1">
      <w:start w:val="1"/>
      <w:numFmt w:val="lowerRoman"/>
      <w:lvlText w:val="%9."/>
      <w:lvlJc w:val="right"/>
      <w:pPr>
        <w:ind w:left="5134" w:hanging="400"/>
      </w:pPr>
    </w:lvl>
  </w:abstractNum>
  <w:abstractNum w:abstractNumId="32">
    <w:nsid w:val="6C9A3090"/>
    <w:multiLevelType w:val="multilevel"/>
    <w:tmpl w:val="A14EC4D6"/>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6DB744DF"/>
    <w:multiLevelType w:val="hybridMultilevel"/>
    <w:tmpl w:val="3154B52C"/>
    <w:lvl w:ilvl="0" w:tplc="08090015">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4">
    <w:nsid w:val="7085664C"/>
    <w:multiLevelType w:val="hybridMultilevel"/>
    <w:tmpl w:val="64E042B2"/>
    <w:lvl w:ilvl="0" w:tplc="A992B77A">
      <w:start w:val="3"/>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7C9C2F57"/>
    <w:multiLevelType w:val="hybridMultilevel"/>
    <w:tmpl w:val="68F60DFE"/>
    <w:lvl w:ilvl="0" w:tplc="D800F1FA">
      <w:start w:val="1"/>
      <w:numFmt w:val="lowerLetter"/>
      <w:lvlText w:val="(%1)"/>
      <w:lvlJc w:val="left"/>
      <w:pPr>
        <w:ind w:left="1494" w:hanging="360"/>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0"/>
  </w:num>
  <w:num w:numId="2">
    <w:abstractNumId w:val="27"/>
  </w:num>
  <w:num w:numId="3">
    <w:abstractNumId w:val="28"/>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9"/>
  </w:num>
  <w:num w:numId="16">
    <w:abstractNumId w:val="10"/>
  </w:num>
  <w:num w:numId="17">
    <w:abstractNumId w:val="16"/>
  </w:num>
  <w:num w:numId="18">
    <w:abstractNumId w:val="23"/>
  </w:num>
  <w:num w:numId="19">
    <w:abstractNumId w:val="18"/>
  </w:num>
  <w:num w:numId="20">
    <w:abstractNumId w:val="29"/>
  </w:num>
  <w:num w:numId="21">
    <w:abstractNumId w:val="35"/>
  </w:num>
  <w:num w:numId="22">
    <w:abstractNumId w:val="15"/>
  </w:num>
  <w:num w:numId="23">
    <w:abstractNumId w:val="20"/>
  </w:num>
  <w:num w:numId="24">
    <w:abstractNumId w:val="34"/>
  </w:num>
  <w:num w:numId="25">
    <w:abstractNumId w:val="26"/>
  </w:num>
  <w:num w:numId="26">
    <w:abstractNumId w:val="12"/>
  </w:num>
  <w:num w:numId="27">
    <w:abstractNumId w:val="33"/>
  </w:num>
  <w:num w:numId="28">
    <w:abstractNumId w:val="36"/>
  </w:num>
  <w:num w:numId="29">
    <w:abstractNumId w:val="13"/>
  </w:num>
  <w:num w:numId="30">
    <w:abstractNumId w:val="17"/>
  </w:num>
  <w:num w:numId="31">
    <w:abstractNumId w:val="31"/>
  </w:num>
  <w:num w:numId="32">
    <w:abstractNumId w:val="25"/>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21"/>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0D2"/>
    <w:rsid w:val="000450D1"/>
    <w:rsid w:val="00051CD2"/>
    <w:rsid w:val="00083348"/>
    <w:rsid w:val="000F2A4F"/>
    <w:rsid w:val="0019407C"/>
    <w:rsid w:val="001B1EBA"/>
    <w:rsid w:val="00203C64"/>
    <w:rsid w:val="00203F84"/>
    <w:rsid w:val="00254F92"/>
    <w:rsid w:val="00275188"/>
    <w:rsid w:val="0028687D"/>
    <w:rsid w:val="002A67B2"/>
    <w:rsid w:val="002B091C"/>
    <w:rsid w:val="002D0CCB"/>
    <w:rsid w:val="00345C79"/>
    <w:rsid w:val="00366A39"/>
    <w:rsid w:val="00375A3E"/>
    <w:rsid w:val="003E5812"/>
    <w:rsid w:val="003F624E"/>
    <w:rsid w:val="00421BB4"/>
    <w:rsid w:val="0048005C"/>
    <w:rsid w:val="0049372E"/>
    <w:rsid w:val="004D6F7E"/>
    <w:rsid w:val="004E242B"/>
    <w:rsid w:val="00523139"/>
    <w:rsid w:val="00544379"/>
    <w:rsid w:val="00566944"/>
    <w:rsid w:val="005D56BF"/>
    <w:rsid w:val="005D5910"/>
    <w:rsid w:val="005D5CDB"/>
    <w:rsid w:val="005D73A9"/>
    <w:rsid w:val="0060520C"/>
    <w:rsid w:val="00606B9C"/>
    <w:rsid w:val="00665D8D"/>
    <w:rsid w:val="006A7A3B"/>
    <w:rsid w:val="006B6B57"/>
    <w:rsid w:val="00705394"/>
    <w:rsid w:val="00722EB1"/>
    <w:rsid w:val="00743F62"/>
    <w:rsid w:val="00760D3A"/>
    <w:rsid w:val="007A1F42"/>
    <w:rsid w:val="007D76DD"/>
    <w:rsid w:val="007E7A23"/>
    <w:rsid w:val="008717E8"/>
    <w:rsid w:val="00881F38"/>
    <w:rsid w:val="008850C7"/>
    <w:rsid w:val="008D01AE"/>
    <w:rsid w:val="008E0423"/>
    <w:rsid w:val="009141DC"/>
    <w:rsid w:val="009174A1"/>
    <w:rsid w:val="0094029B"/>
    <w:rsid w:val="0098674D"/>
    <w:rsid w:val="00997ACA"/>
    <w:rsid w:val="00A03FB7"/>
    <w:rsid w:val="00A660D2"/>
    <w:rsid w:val="00A75A11"/>
    <w:rsid w:val="00AD7EAD"/>
    <w:rsid w:val="00B35A32"/>
    <w:rsid w:val="00B432C6"/>
    <w:rsid w:val="00B471C5"/>
    <w:rsid w:val="00B6474A"/>
    <w:rsid w:val="00BA4715"/>
    <w:rsid w:val="00BE1654"/>
    <w:rsid w:val="00BE1742"/>
    <w:rsid w:val="00C84C4C"/>
    <w:rsid w:val="00CC04AD"/>
    <w:rsid w:val="00D1261C"/>
    <w:rsid w:val="00D12CA7"/>
    <w:rsid w:val="00D17E23"/>
    <w:rsid w:val="00D75DCE"/>
    <w:rsid w:val="00D92E9A"/>
    <w:rsid w:val="00DD35AC"/>
    <w:rsid w:val="00DD479F"/>
    <w:rsid w:val="00E0561B"/>
    <w:rsid w:val="00E15E48"/>
    <w:rsid w:val="00EB0723"/>
    <w:rsid w:val="00EC722A"/>
    <w:rsid w:val="00EE6F37"/>
    <w:rsid w:val="00F00157"/>
    <w:rsid w:val="00F1599F"/>
    <w:rsid w:val="00F31EF2"/>
    <w:rsid w:val="00FC542E"/>
    <w:rsid w:val="00FD538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qFormat="1"/>
    <w:lsdException w:name="footer"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49372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qFormat/>
    <w:rsid w:val="00A660D2"/>
    <w:pPr>
      <w:suppressAutoHyphens/>
      <w:spacing w:line="240" w:lineRule="auto"/>
      <w:outlineLvl w:val="1"/>
    </w:pPr>
    <w:rPr>
      <w:rFonts w:eastAsia="Malgun Gothic"/>
      <w:spacing w:val="0"/>
      <w:w w:val="100"/>
      <w:kern w:val="0"/>
      <w:lang w:val="en-GB"/>
    </w:rPr>
  </w:style>
  <w:style w:type="paragraph" w:styleId="3">
    <w:name w:val="heading 3"/>
    <w:basedOn w:val="a"/>
    <w:next w:val="a"/>
    <w:link w:val="30"/>
    <w:qFormat/>
    <w:rsid w:val="00A660D2"/>
    <w:pPr>
      <w:suppressAutoHyphens/>
      <w:spacing w:line="240" w:lineRule="auto"/>
      <w:outlineLvl w:val="2"/>
    </w:pPr>
    <w:rPr>
      <w:rFonts w:eastAsia="Malgun Gothic"/>
      <w:spacing w:val="0"/>
      <w:w w:val="100"/>
      <w:kern w:val="0"/>
      <w:lang w:val="en-GB"/>
    </w:rPr>
  </w:style>
  <w:style w:type="paragraph" w:styleId="4">
    <w:name w:val="heading 4"/>
    <w:basedOn w:val="a"/>
    <w:next w:val="a"/>
    <w:link w:val="40"/>
    <w:qFormat/>
    <w:rsid w:val="00A660D2"/>
    <w:pPr>
      <w:suppressAutoHyphens/>
      <w:spacing w:line="240" w:lineRule="auto"/>
      <w:outlineLvl w:val="3"/>
    </w:pPr>
    <w:rPr>
      <w:rFonts w:eastAsia="Malgun Gothic"/>
      <w:spacing w:val="0"/>
      <w:w w:val="100"/>
      <w:kern w:val="0"/>
      <w:lang w:val="en-GB"/>
    </w:rPr>
  </w:style>
  <w:style w:type="paragraph" w:styleId="5">
    <w:name w:val="heading 5"/>
    <w:basedOn w:val="a"/>
    <w:next w:val="a"/>
    <w:link w:val="50"/>
    <w:qFormat/>
    <w:rsid w:val="00A660D2"/>
    <w:pPr>
      <w:suppressAutoHyphens/>
      <w:spacing w:line="240" w:lineRule="auto"/>
      <w:outlineLvl w:val="4"/>
    </w:pPr>
    <w:rPr>
      <w:rFonts w:eastAsia="Malgun Gothic"/>
      <w:spacing w:val="0"/>
      <w:w w:val="100"/>
      <w:kern w:val="0"/>
      <w:lang w:val="en-GB"/>
    </w:rPr>
  </w:style>
  <w:style w:type="paragraph" w:styleId="6">
    <w:name w:val="heading 6"/>
    <w:basedOn w:val="a"/>
    <w:next w:val="a"/>
    <w:link w:val="60"/>
    <w:qFormat/>
    <w:rsid w:val="00A660D2"/>
    <w:pPr>
      <w:suppressAutoHyphens/>
      <w:spacing w:line="240" w:lineRule="auto"/>
      <w:outlineLvl w:val="5"/>
    </w:pPr>
    <w:rPr>
      <w:rFonts w:eastAsia="Malgun Gothic"/>
      <w:spacing w:val="0"/>
      <w:w w:val="100"/>
      <w:kern w:val="0"/>
      <w:lang w:val="en-GB"/>
    </w:rPr>
  </w:style>
  <w:style w:type="paragraph" w:styleId="7">
    <w:name w:val="heading 7"/>
    <w:basedOn w:val="a"/>
    <w:next w:val="a"/>
    <w:link w:val="70"/>
    <w:qFormat/>
    <w:rsid w:val="00A660D2"/>
    <w:pPr>
      <w:suppressAutoHyphens/>
      <w:spacing w:line="240" w:lineRule="auto"/>
      <w:outlineLvl w:val="6"/>
    </w:pPr>
    <w:rPr>
      <w:rFonts w:eastAsia="Malgun Gothic"/>
      <w:spacing w:val="0"/>
      <w:w w:val="100"/>
      <w:kern w:val="0"/>
      <w:lang w:val="en-GB"/>
    </w:rPr>
  </w:style>
  <w:style w:type="paragraph" w:styleId="8">
    <w:name w:val="heading 8"/>
    <w:basedOn w:val="a"/>
    <w:next w:val="a"/>
    <w:link w:val="80"/>
    <w:qFormat/>
    <w:rsid w:val="00A660D2"/>
    <w:pPr>
      <w:suppressAutoHyphens/>
      <w:spacing w:line="240" w:lineRule="auto"/>
      <w:outlineLvl w:val="7"/>
    </w:pPr>
    <w:rPr>
      <w:rFonts w:eastAsia="Malgun Gothic"/>
      <w:spacing w:val="0"/>
      <w:w w:val="100"/>
      <w:kern w:val="0"/>
      <w:lang w:val="en-GB"/>
    </w:rPr>
  </w:style>
  <w:style w:type="paragraph" w:styleId="9">
    <w:name w:val="heading 9"/>
    <w:basedOn w:val="a"/>
    <w:next w:val="a"/>
    <w:link w:val="90"/>
    <w:qFormat/>
    <w:rsid w:val="00A660D2"/>
    <w:pPr>
      <w:suppressAutoHyphens/>
      <w:spacing w:line="240" w:lineRule="auto"/>
      <w:outlineLvl w:val="8"/>
    </w:pPr>
    <w:rPr>
      <w:rFonts w:eastAsia="Malgun Gothic"/>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Table_GR Знак,Table_G Знак"/>
    <w:basedOn w:val="a0"/>
    <w:link w:val="1"/>
    <w:rsid w:val="00BE1742"/>
    <w:rPr>
      <w:rFonts w:ascii="Times New Roman" w:eastAsia="Times New Roman" w:hAnsi="Times New Roman" w:cs="Arial"/>
      <w:b/>
      <w:bCs/>
      <w:spacing w:val="4"/>
      <w:w w:val="103"/>
      <w:kern w:val="14"/>
      <w:sz w:val="20"/>
      <w:szCs w:val="32"/>
      <w:lang w:eastAsia="ru-RU"/>
    </w:rPr>
  </w:style>
  <w:style w:type="character" w:customStyle="1" w:styleId="20">
    <w:name w:val="Заголовок 2 Знак"/>
    <w:basedOn w:val="a0"/>
    <w:link w:val="2"/>
    <w:rsid w:val="00A660D2"/>
    <w:rPr>
      <w:rFonts w:ascii="Times New Roman" w:eastAsia="Malgun Gothic" w:hAnsi="Times New Roman" w:cs="Times New Roman"/>
      <w:sz w:val="20"/>
      <w:szCs w:val="20"/>
      <w:lang w:val="en-GB"/>
    </w:rPr>
  </w:style>
  <w:style w:type="character" w:customStyle="1" w:styleId="30">
    <w:name w:val="Заголовок 3 Знак"/>
    <w:basedOn w:val="a0"/>
    <w:link w:val="3"/>
    <w:rsid w:val="00A660D2"/>
    <w:rPr>
      <w:rFonts w:ascii="Times New Roman" w:eastAsia="Malgun Gothic" w:hAnsi="Times New Roman" w:cs="Times New Roman"/>
      <w:sz w:val="20"/>
      <w:szCs w:val="20"/>
      <w:lang w:val="en-GB"/>
    </w:rPr>
  </w:style>
  <w:style w:type="character" w:customStyle="1" w:styleId="40">
    <w:name w:val="Заголовок 4 Знак"/>
    <w:basedOn w:val="a0"/>
    <w:link w:val="4"/>
    <w:rsid w:val="00A660D2"/>
    <w:rPr>
      <w:rFonts w:ascii="Times New Roman" w:eastAsia="Malgun Gothic" w:hAnsi="Times New Roman" w:cs="Times New Roman"/>
      <w:sz w:val="20"/>
      <w:szCs w:val="20"/>
      <w:lang w:val="en-GB"/>
    </w:rPr>
  </w:style>
  <w:style w:type="character" w:customStyle="1" w:styleId="50">
    <w:name w:val="Заголовок 5 Знак"/>
    <w:basedOn w:val="a0"/>
    <w:link w:val="5"/>
    <w:rsid w:val="00A660D2"/>
    <w:rPr>
      <w:rFonts w:ascii="Times New Roman" w:eastAsia="Malgun Gothic" w:hAnsi="Times New Roman" w:cs="Times New Roman"/>
      <w:sz w:val="20"/>
      <w:szCs w:val="20"/>
      <w:lang w:val="en-GB"/>
    </w:rPr>
  </w:style>
  <w:style w:type="character" w:customStyle="1" w:styleId="60">
    <w:name w:val="Заголовок 6 Знак"/>
    <w:basedOn w:val="a0"/>
    <w:link w:val="6"/>
    <w:rsid w:val="00A660D2"/>
    <w:rPr>
      <w:rFonts w:ascii="Times New Roman" w:eastAsia="Malgun Gothic" w:hAnsi="Times New Roman" w:cs="Times New Roman"/>
      <w:sz w:val="20"/>
      <w:szCs w:val="20"/>
      <w:lang w:val="en-GB"/>
    </w:rPr>
  </w:style>
  <w:style w:type="character" w:customStyle="1" w:styleId="70">
    <w:name w:val="Заголовок 7 Знак"/>
    <w:basedOn w:val="a0"/>
    <w:link w:val="7"/>
    <w:rsid w:val="00A660D2"/>
    <w:rPr>
      <w:rFonts w:ascii="Times New Roman" w:eastAsia="Malgun Gothic" w:hAnsi="Times New Roman" w:cs="Times New Roman"/>
      <w:sz w:val="20"/>
      <w:szCs w:val="20"/>
      <w:lang w:val="en-GB"/>
    </w:rPr>
  </w:style>
  <w:style w:type="character" w:customStyle="1" w:styleId="80">
    <w:name w:val="Заголовок 8 Знак"/>
    <w:basedOn w:val="a0"/>
    <w:link w:val="8"/>
    <w:rsid w:val="00A660D2"/>
    <w:rPr>
      <w:rFonts w:ascii="Times New Roman" w:eastAsia="Malgun Gothic" w:hAnsi="Times New Roman" w:cs="Times New Roman"/>
      <w:sz w:val="20"/>
      <w:szCs w:val="20"/>
      <w:lang w:val="en-GB"/>
    </w:rPr>
  </w:style>
  <w:style w:type="character" w:customStyle="1" w:styleId="90">
    <w:name w:val="Заголовок 9 Знак"/>
    <w:basedOn w:val="a0"/>
    <w:link w:val="9"/>
    <w:rsid w:val="00A660D2"/>
    <w:rPr>
      <w:rFonts w:ascii="Times New Roman" w:eastAsia="Malgun Gothic" w:hAnsi="Times New Roman" w:cs="Times New Roman"/>
      <w:sz w:val="20"/>
      <w:szCs w:val="20"/>
      <w:lang w:val="en-GB"/>
    </w:rPr>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uiPriority w:val="99"/>
    <w:rsid w:val="00BE1742"/>
    <w:rPr>
      <w:rFonts w:ascii="Times New Roman" w:eastAsia="Times New Roman" w:hAnsi="Times New Roman" w:cs="Times New Roman"/>
      <w:b/>
      <w:sz w:val="18"/>
      <w:szCs w:val="20"/>
      <w:lang w:val="en-GB"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16 Point,Superscript 6 Point"/>
    <w:basedOn w:val="a0"/>
    <w:qFormat/>
    <w:rsid w:val="00BE1742"/>
    <w:rPr>
      <w:rFonts w:ascii="Times New Roman" w:hAnsi="Times New Roman"/>
      <w:dstrike w:val="0"/>
      <w:sz w:val="18"/>
      <w:vertAlign w:val="superscript"/>
    </w:rPr>
  </w:style>
  <w:style w:type="paragraph" w:styleId="a7">
    <w:name w:val="footer"/>
    <w:aliases w:val="3_GR,3_G"/>
    <w:basedOn w:val="a"/>
    <w:link w:val="a8"/>
    <w:uiPriority w:val="99"/>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uiPriority w:val="99"/>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
    <w:basedOn w:val="a"/>
    <w:link w:val="ab"/>
    <w:uiPriority w:val="99"/>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
    <w:basedOn w:val="a0"/>
    <w:link w:val="aa"/>
    <w:uiPriority w:val="99"/>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rsid w:val="00A660D2"/>
    <w:pPr>
      <w:suppressAutoHyphens/>
      <w:spacing w:after="120"/>
      <w:ind w:left="1134" w:right="1134"/>
      <w:jc w:val="both"/>
    </w:pPr>
    <w:rPr>
      <w:rFonts w:eastAsia="Malgun Gothic"/>
      <w:spacing w:val="0"/>
      <w:w w:val="100"/>
      <w:kern w:val="0"/>
      <w:lang w:val="en-GB"/>
    </w:rPr>
  </w:style>
  <w:style w:type="paragraph" w:customStyle="1" w:styleId="HMG">
    <w:name w:val="_ H __M_G"/>
    <w:basedOn w:val="a"/>
    <w:next w:val="a"/>
    <w:rsid w:val="00A660D2"/>
    <w:pPr>
      <w:keepNext/>
      <w:keepLines/>
      <w:tabs>
        <w:tab w:val="right" w:pos="851"/>
      </w:tabs>
      <w:suppressAutoHyphens/>
      <w:spacing w:before="240" w:after="240" w:line="360" w:lineRule="exact"/>
      <w:ind w:left="1134" w:right="1134" w:hanging="1134"/>
    </w:pPr>
    <w:rPr>
      <w:rFonts w:eastAsia="Malgun Gothic"/>
      <w:b/>
      <w:spacing w:val="0"/>
      <w:w w:val="100"/>
      <w:kern w:val="0"/>
      <w:sz w:val="34"/>
      <w:lang w:val="en-GB"/>
    </w:rPr>
  </w:style>
  <w:style w:type="paragraph" w:customStyle="1" w:styleId="HChG">
    <w:name w:val="_ H _Ch_G"/>
    <w:basedOn w:val="a"/>
    <w:next w:val="a"/>
    <w:rsid w:val="00A660D2"/>
    <w:pPr>
      <w:keepNext/>
      <w:keepLines/>
      <w:tabs>
        <w:tab w:val="right" w:pos="851"/>
      </w:tabs>
      <w:suppressAutoHyphens/>
      <w:spacing w:before="360" w:after="240" w:line="300" w:lineRule="exact"/>
      <w:ind w:left="1134" w:right="1134" w:hanging="1134"/>
    </w:pPr>
    <w:rPr>
      <w:rFonts w:eastAsia="Malgun Gothic"/>
      <w:b/>
      <w:spacing w:val="0"/>
      <w:w w:val="100"/>
      <w:kern w:val="0"/>
      <w:sz w:val="28"/>
      <w:lang w:val="en-GB"/>
    </w:rPr>
  </w:style>
  <w:style w:type="paragraph" w:customStyle="1" w:styleId="SMG">
    <w:name w:val="__S_M_G"/>
    <w:basedOn w:val="a"/>
    <w:next w:val="a"/>
    <w:rsid w:val="00A660D2"/>
    <w:pPr>
      <w:keepNext/>
      <w:keepLines/>
      <w:suppressAutoHyphens/>
      <w:spacing w:before="240" w:after="240" w:line="420" w:lineRule="exact"/>
      <w:ind w:left="1134" w:right="1134"/>
    </w:pPr>
    <w:rPr>
      <w:rFonts w:eastAsia="Malgun Gothic"/>
      <w:b/>
      <w:spacing w:val="0"/>
      <w:w w:val="100"/>
      <w:kern w:val="0"/>
      <w:sz w:val="40"/>
      <w:lang w:val="en-GB"/>
    </w:rPr>
  </w:style>
  <w:style w:type="paragraph" w:customStyle="1" w:styleId="SLG">
    <w:name w:val="__S_L_G"/>
    <w:basedOn w:val="a"/>
    <w:next w:val="a"/>
    <w:rsid w:val="00A660D2"/>
    <w:pPr>
      <w:keepNext/>
      <w:keepLines/>
      <w:suppressAutoHyphens/>
      <w:spacing w:before="240" w:after="240" w:line="580" w:lineRule="exact"/>
      <w:ind w:left="1134" w:right="1134"/>
    </w:pPr>
    <w:rPr>
      <w:rFonts w:eastAsia="Malgun Gothic"/>
      <w:b/>
      <w:spacing w:val="0"/>
      <w:w w:val="100"/>
      <w:kern w:val="0"/>
      <w:sz w:val="56"/>
      <w:lang w:val="en-GB"/>
    </w:rPr>
  </w:style>
  <w:style w:type="paragraph" w:customStyle="1" w:styleId="SSG">
    <w:name w:val="__S_S_G"/>
    <w:basedOn w:val="a"/>
    <w:next w:val="a"/>
    <w:rsid w:val="00A660D2"/>
    <w:pPr>
      <w:keepNext/>
      <w:keepLines/>
      <w:suppressAutoHyphens/>
      <w:spacing w:before="240" w:after="240" w:line="300" w:lineRule="exact"/>
      <w:ind w:left="1134" w:right="1134"/>
    </w:pPr>
    <w:rPr>
      <w:rFonts w:eastAsia="Malgun Gothic"/>
      <w:b/>
      <w:spacing w:val="0"/>
      <w:w w:val="100"/>
      <w:kern w:val="0"/>
      <w:sz w:val="28"/>
      <w:lang w:val="en-GB"/>
    </w:rPr>
  </w:style>
  <w:style w:type="paragraph" w:customStyle="1" w:styleId="XLargeG">
    <w:name w:val="__XLarge_G"/>
    <w:basedOn w:val="a"/>
    <w:next w:val="a"/>
    <w:rsid w:val="00A660D2"/>
    <w:pPr>
      <w:keepNext/>
      <w:keepLines/>
      <w:suppressAutoHyphens/>
      <w:spacing w:before="240" w:after="240" w:line="420" w:lineRule="exact"/>
      <w:ind w:left="1134" w:right="1134"/>
    </w:pPr>
    <w:rPr>
      <w:rFonts w:eastAsia="Malgun Gothic"/>
      <w:b/>
      <w:spacing w:val="0"/>
      <w:w w:val="100"/>
      <w:kern w:val="0"/>
      <w:sz w:val="40"/>
      <w:lang w:val="en-GB"/>
    </w:rPr>
  </w:style>
  <w:style w:type="paragraph" w:customStyle="1" w:styleId="Bullet1G">
    <w:name w:val="_Bullet 1_G"/>
    <w:basedOn w:val="a"/>
    <w:rsid w:val="00A660D2"/>
    <w:pPr>
      <w:numPr>
        <w:numId w:val="20"/>
      </w:numPr>
      <w:suppressAutoHyphens/>
      <w:spacing w:after="120"/>
      <w:ind w:right="1134"/>
      <w:jc w:val="both"/>
    </w:pPr>
    <w:rPr>
      <w:rFonts w:eastAsia="Malgun Gothic"/>
      <w:spacing w:val="0"/>
      <w:w w:val="100"/>
      <w:kern w:val="0"/>
      <w:lang w:val="en-GB"/>
    </w:rPr>
  </w:style>
  <w:style w:type="paragraph" w:customStyle="1" w:styleId="Bullet2G">
    <w:name w:val="_Bullet 2_G"/>
    <w:basedOn w:val="a"/>
    <w:rsid w:val="00A660D2"/>
    <w:pPr>
      <w:numPr>
        <w:numId w:val="21"/>
      </w:numPr>
      <w:suppressAutoHyphens/>
      <w:spacing w:after="120"/>
      <w:ind w:right="1134"/>
      <w:jc w:val="both"/>
    </w:pPr>
    <w:rPr>
      <w:rFonts w:eastAsia="Malgun Gothic"/>
      <w:spacing w:val="0"/>
      <w:w w:val="100"/>
      <w:kern w:val="0"/>
      <w:lang w:val="en-GB"/>
    </w:rPr>
  </w:style>
  <w:style w:type="paragraph" w:customStyle="1" w:styleId="H1G">
    <w:name w:val="_ H_1_G"/>
    <w:basedOn w:val="a"/>
    <w:next w:val="a"/>
    <w:rsid w:val="00A660D2"/>
    <w:pPr>
      <w:keepNext/>
      <w:keepLines/>
      <w:tabs>
        <w:tab w:val="right" w:pos="851"/>
      </w:tabs>
      <w:suppressAutoHyphens/>
      <w:spacing w:before="360" w:after="240" w:line="270" w:lineRule="exact"/>
      <w:ind w:left="1134" w:right="1134" w:hanging="1134"/>
    </w:pPr>
    <w:rPr>
      <w:rFonts w:eastAsia="Malgun Gothic"/>
      <w:b/>
      <w:spacing w:val="0"/>
      <w:w w:val="100"/>
      <w:kern w:val="0"/>
      <w:sz w:val="24"/>
      <w:lang w:val="en-GB"/>
    </w:rPr>
  </w:style>
  <w:style w:type="paragraph" w:customStyle="1" w:styleId="H23G">
    <w:name w:val="_ H_2/3_G"/>
    <w:basedOn w:val="a"/>
    <w:next w:val="a"/>
    <w:rsid w:val="00A660D2"/>
    <w:pPr>
      <w:keepNext/>
      <w:keepLines/>
      <w:tabs>
        <w:tab w:val="right" w:pos="851"/>
      </w:tabs>
      <w:suppressAutoHyphens/>
      <w:spacing w:before="240" w:after="120" w:line="240" w:lineRule="exact"/>
      <w:ind w:left="1134" w:right="1134" w:hanging="1134"/>
    </w:pPr>
    <w:rPr>
      <w:rFonts w:eastAsia="Malgun Gothic"/>
      <w:b/>
      <w:spacing w:val="0"/>
      <w:w w:val="100"/>
      <w:kern w:val="0"/>
      <w:lang w:val="en-GB"/>
    </w:rPr>
  </w:style>
  <w:style w:type="paragraph" w:customStyle="1" w:styleId="H4G">
    <w:name w:val="_ H_4_G"/>
    <w:basedOn w:val="a"/>
    <w:next w:val="a"/>
    <w:rsid w:val="00A660D2"/>
    <w:pPr>
      <w:keepNext/>
      <w:keepLines/>
      <w:tabs>
        <w:tab w:val="right" w:pos="851"/>
      </w:tabs>
      <w:suppressAutoHyphens/>
      <w:spacing w:before="240" w:after="120" w:line="240" w:lineRule="exact"/>
      <w:ind w:left="1134" w:right="1134" w:hanging="1134"/>
    </w:pPr>
    <w:rPr>
      <w:rFonts w:eastAsia="Malgun Gothic"/>
      <w:i/>
      <w:spacing w:val="0"/>
      <w:w w:val="100"/>
      <w:kern w:val="0"/>
      <w:lang w:val="en-GB"/>
    </w:rPr>
  </w:style>
  <w:style w:type="paragraph" w:customStyle="1" w:styleId="H56G">
    <w:name w:val="_ H_5/6_G"/>
    <w:basedOn w:val="a"/>
    <w:next w:val="a"/>
    <w:rsid w:val="00A660D2"/>
    <w:pPr>
      <w:keepNext/>
      <w:keepLines/>
      <w:tabs>
        <w:tab w:val="right" w:pos="851"/>
      </w:tabs>
      <w:suppressAutoHyphens/>
      <w:spacing w:before="240" w:after="120" w:line="240" w:lineRule="exact"/>
      <w:ind w:left="1134" w:right="1134" w:hanging="1134"/>
    </w:pPr>
    <w:rPr>
      <w:rFonts w:eastAsia="Malgun Gothic"/>
      <w:spacing w:val="0"/>
      <w:w w:val="100"/>
      <w:kern w:val="0"/>
      <w:lang w:val="en-GB"/>
    </w:rPr>
  </w:style>
  <w:style w:type="character" w:styleId="af">
    <w:name w:val="Hyperlink"/>
    <w:semiHidden/>
    <w:rsid w:val="00A660D2"/>
    <w:rPr>
      <w:color w:val="auto"/>
      <w:u w:val="none"/>
    </w:rPr>
  </w:style>
  <w:style w:type="character" w:customStyle="1" w:styleId="HChChar">
    <w:name w:val="_ H _Ch Char"/>
    <w:link w:val="HCh"/>
    <w:locked/>
    <w:rsid w:val="00A660D2"/>
    <w:rPr>
      <w:b/>
      <w:spacing w:val="-2"/>
      <w:w w:val="103"/>
      <w:kern w:val="14"/>
      <w:sz w:val="28"/>
      <w:szCs w:val="24"/>
      <w:lang w:val="en-US"/>
    </w:rPr>
  </w:style>
  <w:style w:type="paragraph" w:customStyle="1" w:styleId="HCh">
    <w:name w:val="_ H _Ch"/>
    <w:basedOn w:val="a"/>
    <w:next w:val="a"/>
    <w:link w:val="HChChar"/>
    <w:rsid w:val="00A660D2"/>
    <w:pPr>
      <w:keepNext/>
      <w:keepLines/>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uppressAutoHyphens/>
      <w:spacing w:line="300" w:lineRule="exact"/>
      <w:outlineLvl w:val="0"/>
    </w:pPr>
    <w:rPr>
      <w:rFonts w:asciiTheme="minorHAnsi" w:eastAsiaTheme="minorHAnsi" w:hAnsiTheme="minorHAnsi" w:cstheme="minorBidi"/>
      <w:b/>
      <w:spacing w:val="-2"/>
      <w:sz w:val="28"/>
      <w:szCs w:val="24"/>
      <w:lang w:val="en-US"/>
    </w:rPr>
  </w:style>
  <w:style w:type="character" w:styleId="af0">
    <w:name w:val="annotation reference"/>
    <w:uiPriority w:val="99"/>
    <w:rsid w:val="00A660D2"/>
    <w:rPr>
      <w:sz w:val="16"/>
      <w:szCs w:val="16"/>
    </w:rPr>
  </w:style>
  <w:style w:type="paragraph" w:styleId="af1">
    <w:name w:val="List Paragraph"/>
    <w:basedOn w:val="a"/>
    <w:uiPriority w:val="34"/>
    <w:qFormat/>
    <w:rsid w:val="00A660D2"/>
    <w:pPr>
      <w:widowControl w:val="0"/>
      <w:wordWrap w:val="0"/>
      <w:autoSpaceDE w:val="0"/>
      <w:autoSpaceDN w:val="0"/>
      <w:spacing w:after="200" w:line="276" w:lineRule="auto"/>
      <w:ind w:leftChars="400" w:left="800"/>
      <w:jc w:val="both"/>
    </w:pPr>
    <w:rPr>
      <w:rFonts w:ascii="Calibri" w:eastAsia="Malgun Gothic" w:hAnsi="Calibri"/>
      <w:spacing w:val="0"/>
      <w:w w:val="100"/>
      <w:kern w:val="2"/>
      <w:szCs w:val="22"/>
      <w:lang w:val="en-US" w:eastAsia="ko-KR"/>
    </w:rPr>
  </w:style>
  <w:style w:type="character" w:customStyle="1" w:styleId="apple-converted-space">
    <w:name w:val="apple-converted-space"/>
    <w:rsid w:val="00A660D2"/>
  </w:style>
  <w:style w:type="paragraph" w:styleId="af2">
    <w:name w:val="Normal (Web)"/>
    <w:basedOn w:val="a"/>
    <w:uiPriority w:val="99"/>
    <w:unhideWhenUsed/>
    <w:rsid w:val="00A660D2"/>
    <w:pPr>
      <w:spacing w:before="100" w:beforeAutospacing="1" w:after="100" w:afterAutospacing="1" w:line="240" w:lineRule="auto"/>
    </w:pPr>
    <w:rPr>
      <w:rFonts w:eastAsia="Malgun Gothic"/>
      <w:spacing w:val="0"/>
      <w:w w:val="100"/>
      <w:kern w:val="0"/>
      <w:sz w:val="24"/>
      <w:szCs w:val="24"/>
      <w:lang w:val="en-US"/>
    </w:rPr>
  </w:style>
  <w:style w:type="paragraph" w:styleId="af3">
    <w:name w:val="Balloon Text"/>
    <w:basedOn w:val="a"/>
    <w:link w:val="af4"/>
    <w:rsid w:val="00A660D2"/>
    <w:pPr>
      <w:suppressAutoHyphens/>
      <w:spacing w:line="240" w:lineRule="auto"/>
    </w:pPr>
    <w:rPr>
      <w:rFonts w:ascii="Malgun Gothic" w:eastAsia="Malgun Gothic" w:hAnsi="Malgun Gothic"/>
      <w:spacing w:val="0"/>
      <w:w w:val="100"/>
      <w:kern w:val="0"/>
      <w:sz w:val="18"/>
      <w:szCs w:val="18"/>
      <w:lang w:val="en-GB"/>
    </w:rPr>
  </w:style>
  <w:style w:type="character" w:customStyle="1" w:styleId="af4">
    <w:name w:val="Текст выноски Знак"/>
    <w:basedOn w:val="a0"/>
    <w:link w:val="af3"/>
    <w:rsid w:val="00A660D2"/>
    <w:rPr>
      <w:rFonts w:ascii="Malgun Gothic" w:eastAsia="Malgun Gothic" w:hAnsi="Malgun Gothic" w:cs="Times New Roman"/>
      <w:sz w:val="18"/>
      <w:szCs w:val="18"/>
      <w:lang w:val="en-GB"/>
    </w:rPr>
  </w:style>
  <w:style w:type="paragraph" w:customStyle="1" w:styleId="af5">
    <w:name w:val="바탕글"/>
    <w:basedOn w:val="a"/>
    <w:rsid w:val="00A660D2"/>
    <w:pPr>
      <w:widowControl w:val="0"/>
      <w:shd w:val="clear" w:color="auto" w:fill="FFFFFF"/>
      <w:wordWrap w:val="0"/>
      <w:autoSpaceDE w:val="0"/>
      <w:autoSpaceDN w:val="0"/>
      <w:spacing w:line="384" w:lineRule="auto"/>
      <w:jc w:val="both"/>
      <w:textAlignment w:val="baseline"/>
    </w:pPr>
    <w:rPr>
      <w:rFonts w:ascii="Gulim" w:eastAsia="Gulim" w:hAnsi="Gulim" w:cs="Gulim"/>
      <w:color w:val="000000"/>
      <w:spacing w:val="0"/>
      <w:w w:val="100"/>
      <w:kern w:val="0"/>
      <w:lang w:val="en-US" w:eastAsia="ko-KR"/>
    </w:rPr>
  </w:style>
  <w:style w:type="paragraph" w:styleId="af6">
    <w:name w:val="annotation text"/>
    <w:basedOn w:val="a"/>
    <w:link w:val="af7"/>
    <w:rsid w:val="00A660D2"/>
    <w:pPr>
      <w:suppressAutoHyphens/>
    </w:pPr>
    <w:rPr>
      <w:rFonts w:eastAsia="Malgun Gothic"/>
      <w:spacing w:val="0"/>
      <w:w w:val="100"/>
      <w:kern w:val="0"/>
      <w:lang w:val="en-GB"/>
    </w:rPr>
  </w:style>
  <w:style w:type="character" w:customStyle="1" w:styleId="af7">
    <w:name w:val="Текст примечания Знак"/>
    <w:basedOn w:val="a0"/>
    <w:link w:val="af6"/>
    <w:rsid w:val="00A660D2"/>
    <w:rPr>
      <w:rFonts w:ascii="Times New Roman" w:eastAsia="Malgun Gothic" w:hAnsi="Times New Roman" w:cs="Times New Roman"/>
      <w:sz w:val="20"/>
      <w:szCs w:val="20"/>
      <w:lang w:val="en-GB"/>
    </w:rPr>
  </w:style>
  <w:style w:type="paragraph" w:styleId="af8">
    <w:name w:val="annotation subject"/>
    <w:basedOn w:val="af6"/>
    <w:next w:val="af6"/>
    <w:link w:val="af9"/>
    <w:rsid w:val="00A660D2"/>
    <w:rPr>
      <w:b/>
      <w:bCs/>
    </w:rPr>
  </w:style>
  <w:style w:type="character" w:customStyle="1" w:styleId="af9">
    <w:name w:val="Тема примечания Знак"/>
    <w:basedOn w:val="af7"/>
    <w:link w:val="af8"/>
    <w:rsid w:val="00A660D2"/>
    <w:rPr>
      <w:rFonts w:ascii="Times New Roman" w:eastAsia="Malgun Gothic" w:hAnsi="Times New Roman" w:cs="Times New Roman"/>
      <w:b/>
      <w:bCs/>
      <w:sz w:val="20"/>
      <w:szCs w:val="20"/>
      <w:lang w:val="en-GB"/>
    </w:rPr>
  </w:style>
  <w:style w:type="character" w:styleId="afa">
    <w:name w:val="FollowedHyperlink"/>
    <w:basedOn w:val="a0"/>
    <w:semiHidden/>
    <w:unhideWhenUsed/>
    <w:rsid w:val="00EC722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qFormat="1"/>
    <w:lsdException w:name="footer"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49372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qFormat/>
    <w:rsid w:val="00A660D2"/>
    <w:pPr>
      <w:suppressAutoHyphens/>
      <w:spacing w:line="240" w:lineRule="auto"/>
      <w:outlineLvl w:val="1"/>
    </w:pPr>
    <w:rPr>
      <w:rFonts w:eastAsia="Malgun Gothic"/>
      <w:spacing w:val="0"/>
      <w:w w:val="100"/>
      <w:kern w:val="0"/>
      <w:lang w:val="en-GB"/>
    </w:rPr>
  </w:style>
  <w:style w:type="paragraph" w:styleId="3">
    <w:name w:val="heading 3"/>
    <w:basedOn w:val="a"/>
    <w:next w:val="a"/>
    <w:link w:val="30"/>
    <w:qFormat/>
    <w:rsid w:val="00A660D2"/>
    <w:pPr>
      <w:suppressAutoHyphens/>
      <w:spacing w:line="240" w:lineRule="auto"/>
      <w:outlineLvl w:val="2"/>
    </w:pPr>
    <w:rPr>
      <w:rFonts w:eastAsia="Malgun Gothic"/>
      <w:spacing w:val="0"/>
      <w:w w:val="100"/>
      <w:kern w:val="0"/>
      <w:lang w:val="en-GB"/>
    </w:rPr>
  </w:style>
  <w:style w:type="paragraph" w:styleId="4">
    <w:name w:val="heading 4"/>
    <w:basedOn w:val="a"/>
    <w:next w:val="a"/>
    <w:link w:val="40"/>
    <w:qFormat/>
    <w:rsid w:val="00A660D2"/>
    <w:pPr>
      <w:suppressAutoHyphens/>
      <w:spacing w:line="240" w:lineRule="auto"/>
      <w:outlineLvl w:val="3"/>
    </w:pPr>
    <w:rPr>
      <w:rFonts w:eastAsia="Malgun Gothic"/>
      <w:spacing w:val="0"/>
      <w:w w:val="100"/>
      <w:kern w:val="0"/>
      <w:lang w:val="en-GB"/>
    </w:rPr>
  </w:style>
  <w:style w:type="paragraph" w:styleId="5">
    <w:name w:val="heading 5"/>
    <w:basedOn w:val="a"/>
    <w:next w:val="a"/>
    <w:link w:val="50"/>
    <w:qFormat/>
    <w:rsid w:val="00A660D2"/>
    <w:pPr>
      <w:suppressAutoHyphens/>
      <w:spacing w:line="240" w:lineRule="auto"/>
      <w:outlineLvl w:val="4"/>
    </w:pPr>
    <w:rPr>
      <w:rFonts w:eastAsia="Malgun Gothic"/>
      <w:spacing w:val="0"/>
      <w:w w:val="100"/>
      <w:kern w:val="0"/>
      <w:lang w:val="en-GB"/>
    </w:rPr>
  </w:style>
  <w:style w:type="paragraph" w:styleId="6">
    <w:name w:val="heading 6"/>
    <w:basedOn w:val="a"/>
    <w:next w:val="a"/>
    <w:link w:val="60"/>
    <w:qFormat/>
    <w:rsid w:val="00A660D2"/>
    <w:pPr>
      <w:suppressAutoHyphens/>
      <w:spacing w:line="240" w:lineRule="auto"/>
      <w:outlineLvl w:val="5"/>
    </w:pPr>
    <w:rPr>
      <w:rFonts w:eastAsia="Malgun Gothic"/>
      <w:spacing w:val="0"/>
      <w:w w:val="100"/>
      <w:kern w:val="0"/>
      <w:lang w:val="en-GB"/>
    </w:rPr>
  </w:style>
  <w:style w:type="paragraph" w:styleId="7">
    <w:name w:val="heading 7"/>
    <w:basedOn w:val="a"/>
    <w:next w:val="a"/>
    <w:link w:val="70"/>
    <w:qFormat/>
    <w:rsid w:val="00A660D2"/>
    <w:pPr>
      <w:suppressAutoHyphens/>
      <w:spacing w:line="240" w:lineRule="auto"/>
      <w:outlineLvl w:val="6"/>
    </w:pPr>
    <w:rPr>
      <w:rFonts w:eastAsia="Malgun Gothic"/>
      <w:spacing w:val="0"/>
      <w:w w:val="100"/>
      <w:kern w:val="0"/>
      <w:lang w:val="en-GB"/>
    </w:rPr>
  </w:style>
  <w:style w:type="paragraph" w:styleId="8">
    <w:name w:val="heading 8"/>
    <w:basedOn w:val="a"/>
    <w:next w:val="a"/>
    <w:link w:val="80"/>
    <w:qFormat/>
    <w:rsid w:val="00A660D2"/>
    <w:pPr>
      <w:suppressAutoHyphens/>
      <w:spacing w:line="240" w:lineRule="auto"/>
      <w:outlineLvl w:val="7"/>
    </w:pPr>
    <w:rPr>
      <w:rFonts w:eastAsia="Malgun Gothic"/>
      <w:spacing w:val="0"/>
      <w:w w:val="100"/>
      <w:kern w:val="0"/>
      <w:lang w:val="en-GB"/>
    </w:rPr>
  </w:style>
  <w:style w:type="paragraph" w:styleId="9">
    <w:name w:val="heading 9"/>
    <w:basedOn w:val="a"/>
    <w:next w:val="a"/>
    <w:link w:val="90"/>
    <w:qFormat/>
    <w:rsid w:val="00A660D2"/>
    <w:pPr>
      <w:suppressAutoHyphens/>
      <w:spacing w:line="240" w:lineRule="auto"/>
      <w:outlineLvl w:val="8"/>
    </w:pPr>
    <w:rPr>
      <w:rFonts w:eastAsia="Malgun Gothic"/>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Table_GR Знак,Table_G Знак"/>
    <w:basedOn w:val="a0"/>
    <w:link w:val="1"/>
    <w:rsid w:val="00BE1742"/>
    <w:rPr>
      <w:rFonts w:ascii="Times New Roman" w:eastAsia="Times New Roman" w:hAnsi="Times New Roman" w:cs="Arial"/>
      <w:b/>
      <w:bCs/>
      <w:spacing w:val="4"/>
      <w:w w:val="103"/>
      <w:kern w:val="14"/>
      <w:sz w:val="20"/>
      <w:szCs w:val="32"/>
      <w:lang w:eastAsia="ru-RU"/>
    </w:rPr>
  </w:style>
  <w:style w:type="character" w:customStyle="1" w:styleId="20">
    <w:name w:val="Заголовок 2 Знак"/>
    <w:basedOn w:val="a0"/>
    <w:link w:val="2"/>
    <w:rsid w:val="00A660D2"/>
    <w:rPr>
      <w:rFonts w:ascii="Times New Roman" w:eastAsia="Malgun Gothic" w:hAnsi="Times New Roman" w:cs="Times New Roman"/>
      <w:sz w:val="20"/>
      <w:szCs w:val="20"/>
      <w:lang w:val="en-GB"/>
    </w:rPr>
  </w:style>
  <w:style w:type="character" w:customStyle="1" w:styleId="30">
    <w:name w:val="Заголовок 3 Знак"/>
    <w:basedOn w:val="a0"/>
    <w:link w:val="3"/>
    <w:rsid w:val="00A660D2"/>
    <w:rPr>
      <w:rFonts w:ascii="Times New Roman" w:eastAsia="Malgun Gothic" w:hAnsi="Times New Roman" w:cs="Times New Roman"/>
      <w:sz w:val="20"/>
      <w:szCs w:val="20"/>
      <w:lang w:val="en-GB"/>
    </w:rPr>
  </w:style>
  <w:style w:type="character" w:customStyle="1" w:styleId="40">
    <w:name w:val="Заголовок 4 Знак"/>
    <w:basedOn w:val="a0"/>
    <w:link w:val="4"/>
    <w:rsid w:val="00A660D2"/>
    <w:rPr>
      <w:rFonts w:ascii="Times New Roman" w:eastAsia="Malgun Gothic" w:hAnsi="Times New Roman" w:cs="Times New Roman"/>
      <w:sz w:val="20"/>
      <w:szCs w:val="20"/>
      <w:lang w:val="en-GB"/>
    </w:rPr>
  </w:style>
  <w:style w:type="character" w:customStyle="1" w:styleId="50">
    <w:name w:val="Заголовок 5 Знак"/>
    <w:basedOn w:val="a0"/>
    <w:link w:val="5"/>
    <w:rsid w:val="00A660D2"/>
    <w:rPr>
      <w:rFonts w:ascii="Times New Roman" w:eastAsia="Malgun Gothic" w:hAnsi="Times New Roman" w:cs="Times New Roman"/>
      <w:sz w:val="20"/>
      <w:szCs w:val="20"/>
      <w:lang w:val="en-GB"/>
    </w:rPr>
  </w:style>
  <w:style w:type="character" w:customStyle="1" w:styleId="60">
    <w:name w:val="Заголовок 6 Знак"/>
    <w:basedOn w:val="a0"/>
    <w:link w:val="6"/>
    <w:rsid w:val="00A660D2"/>
    <w:rPr>
      <w:rFonts w:ascii="Times New Roman" w:eastAsia="Malgun Gothic" w:hAnsi="Times New Roman" w:cs="Times New Roman"/>
      <w:sz w:val="20"/>
      <w:szCs w:val="20"/>
      <w:lang w:val="en-GB"/>
    </w:rPr>
  </w:style>
  <w:style w:type="character" w:customStyle="1" w:styleId="70">
    <w:name w:val="Заголовок 7 Знак"/>
    <w:basedOn w:val="a0"/>
    <w:link w:val="7"/>
    <w:rsid w:val="00A660D2"/>
    <w:rPr>
      <w:rFonts w:ascii="Times New Roman" w:eastAsia="Malgun Gothic" w:hAnsi="Times New Roman" w:cs="Times New Roman"/>
      <w:sz w:val="20"/>
      <w:szCs w:val="20"/>
      <w:lang w:val="en-GB"/>
    </w:rPr>
  </w:style>
  <w:style w:type="character" w:customStyle="1" w:styleId="80">
    <w:name w:val="Заголовок 8 Знак"/>
    <w:basedOn w:val="a0"/>
    <w:link w:val="8"/>
    <w:rsid w:val="00A660D2"/>
    <w:rPr>
      <w:rFonts w:ascii="Times New Roman" w:eastAsia="Malgun Gothic" w:hAnsi="Times New Roman" w:cs="Times New Roman"/>
      <w:sz w:val="20"/>
      <w:szCs w:val="20"/>
      <w:lang w:val="en-GB"/>
    </w:rPr>
  </w:style>
  <w:style w:type="character" w:customStyle="1" w:styleId="90">
    <w:name w:val="Заголовок 9 Знак"/>
    <w:basedOn w:val="a0"/>
    <w:link w:val="9"/>
    <w:rsid w:val="00A660D2"/>
    <w:rPr>
      <w:rFonts w:ascii="Times New Roman" w:eastAsia="Malgun Gothic" w:hAnsi="Times New Roman" w:cs="Times New Roman"/>
      <w:sz w:val="20"/>
      <w:szCs w:val="20"/>
      <w:lang w:val="en-GB"/>
    </w:rPr>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uiPriority w:val="99"/>
    <w:rsid w:val="00BE1742"/>
    <w:rPr>
      <w:rFonts w:ascii="Times New Roman" w:eastAsia="Times New Roman" w:hAnsi="Times New Roman" w:cs="Times New Roman"/>
      <w:b/>
      <w:sz w:val="18"/>
      <w:szCs w:val="20"/>
      <w:lang w:val="en-GB"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16 Point,Superscript 6 Point"/>
    <w:basedOn w:val="a0"/>
    <w:qFormat/>
    <w:rsid w:val="00BE1742"/>
    <w:rPr>
      <w:rFonts w:ascii="Times New Roman" w:hAnsi="Times New Roman"/>
      <w:dstrike w:val="0"/>
      <w:sz w:val="18"/>
      <w:vertAlign w:val="superscript"/>
    </w:rPr>
  </w:style>
  <w:style w:type="paragraph" w:styleId="a7">
    <w:name w:val="footer"/>
    <w:aliases w:val="3_GR,3_G"/>
    <w:basedOn w:val="a"/>
    <w:link w:val="a8"/>
    <w:uiPriority w:val="99"/>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uiPriority w:val="99"/>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
    <w:basedOn w:val="a"/>
    <w:link w:val="ab"/>
    <w:uiPriority w:val="99"/>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
    <w:basedOn w:val="a0"/>
    <w:link w:val="aa"/>
    <w:uiPriority w:val="99"/>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rsid w:val="00A660D2"/>
    <w:pPr>
      <w:suppressAutoHyphens/>
      <w:spacing w:after="120"/>
      <w:ind w:left="1134" w:right="1134"/>
      <w:jc w:val="both"/>
    </w:pPr>
    <w:rPr>
      <w:rFonts w:eastAsia="Malgun Gothic"/>
      <w:spacing w:val="0"/>
      <w:w w:val="100"/>
      <w:kern w:val="0"/>
      <w:lang w:val="en-GB"/>
    </w:rPr>
  </w:style>
  <w:style w:type="paragraph" w:customStyle="1" w:styleId="HMG">
    <w:name w:val="_ H __M_G"/>
    <w:basedOn w:val="a"/>
    <w:next w:val="a"/>
    <w:rsid w:val="00A660D2"/>
    <w:pPr>
      <w:keepNext/>
      <w:keepLines/>
      <w:tabs>
        <w:tab w:val="right" w:pos="851"/>
      </w:tabs>
      <w:suppressAutoHyphens/>
      <w:spacing w:before="240" w:after="240" w:line="360" w:lineRule="exact"/>
      <w:ind w:left="1134" w:right="1134" w:hanging="1134"/>
    </w:pPr>
    <w:rPr>
      <w:rFonts w:eastAsia="Malgun Gothic"/>
      <w:b/>
      <w:spacing w:val="0"/>
      <w:w w:val="100"/>
      <w:kern w:val="0"/>
      <w:sz w:val="34"/>
      <w:lang w:val="en-GB"/>
    </w:rPr>
  </w:style>
  <w:style w:type="paragraph" w:customStyle="1" w:styleId="HChG">
    <w:name w:val="_ H _Ch_G"/>
    <w:basedOn w:val="a"/>
    <w:next w:val="a"/>
    <w:rsid w:val="00A660D2"/>
    <w:pPr>
      <w:keepNext/>
      <w:keepLines/>
      <w:tabs>
        <w:tab w:val="right" w:pos="851"/>
      </w:tabs>
      <w:suppressAutoHyphens/>
      <w:spacing w:before="360" w:after="240" w:line="300" w:lineRule="exact"/>
      <w:ind w:left="1134" w:right="1134" w:hanging="1134"/>
    </w:pPr>
    <w:rPr>
      <w:rFonts w:eastAsia="Malgun Gothic"/>
      <w:b/>
      <w:spacing w:val="0"/>
      <w:w w:val="100"/>
      <w:kern w:val="0"/>
      <w:sz w:val="28"/>
      <w:lang w:val="en-GB"/>
    </w:rPr>
  </w:style>
  <w:style w:type="paragraph" w:customStyle="1" w:styleId="SMG">
    <w:name w:val="__S_M_G"/>
    <w:basedOn w:val="a"/>
    <w:next w:val="a"/>
    <w:rsid w:val="00A660D2"/>
    <w:pPr>
      <w:keepNext/>
      <w:keepLines/>
      <w:suppressAutoHyphens/>
      <w:spacing w:before="240" w:after="240" w:line="420" w:lineRule="exact"/>
      <w:ind w:left="1134" w:right="1134"/>
    </w:pPr>
    <w:rPr>
      <w:rFonts w:eastAsia="Malgun Gothic"/>
      <w:b/>
      <w:spacing w:val="0"/>
      <w:w w:val="100"/>
      <w:kern w:val="0"/>
      <w:sz w:val="40"/>
      <w:lang w:val="en-GB"/>
    </w:rPr>
  </w:style>
  <w:style w:type="paragraph" w:customStyle="1" w:styleId="SLG">
    <w:name w:val="__S_L_G"/>
    <w:basedOn w:val="a"/>
    <w:next w:val="a"/>
    <w:rsid w:val="00A660D2"/>
    <w:pPr>
      <w:keepNext/>
      <w:keepLines/>
      <w:suppressAutoHyphens/>
      <w:spacing w:before="240" w:after="240" w:line="580" w:lineRule="exact"/>
      <w:ind w:left="1134" w:right="1134"/>
    </w:pPr>
    <w:rPr>
      <w:rFonts w:eastAsia="Malgun Gothic"/>
      <w:b/>
      <w:spacing w:val="0"/>
      <w:w w:val="100"/>
      <w:kern w:val="0"/>
      <w:sz w:val="56"/>
      <w:lang w:val="en-GB"/>
    </w:rPr>
  </w:style>
  <w:style w:type="paragraph" w:customStyle="1" w:styleId="SSG">
    <w:name w:val="__S_S_G"/>
    <w:basedOn w:val="a"/>
    <w:next w:val="a"/>
    <w:rsid w:val="00A660D2"/>
    <w:pPr>
      <w:keepNext/>
      <w:keepLines/>
      <w:suppressAutoHyphens/>
      <w:spacing w:before="240" w:after="240" w:line="300" w:lineRule="exact"/>
      <w:ind w:left="1134" w:right="1134"/>
    </w:pPr>
    <w:rPr>
      <w:rFonts w:eastAsia="Malgun Gothic"/>
      <w:b/>
      <w:spacing w:val="0"/>
      <w:w w:val="100"/>
      <w:kern w:val="0"/>
      <w:sz w:val="28"/>
      <w:lang w:val="en-GB"/>
    </w:rPr>
  </w:style>
  <w:style w:type="paragraph" w:customStyle="1" w:styleId="XLargeG">
    <w:name w:val="__XLarge_G"/>
    <w:basedOn w:val="a"/>
    <w:next w:val="a"/>
    <w:rsid w:val="00A660D2"/>
    <w:pPr>
      <w:keepNext/>
      <w:keepLines/>
      <w:suppressAutoHyphens/>
      <w:spacing w:before="240" w:after="240" w:line="420" w:lineRule="exact"/>
      <w:ind w:left="1134" w:right="1134"/>
    </w:pPr>
    <w:rPr>
      <w:rFonts w:eastAsia="Malgun Gothic"/>
      <w:b/>
      <w:spacing w:val="0"/>
      <w:w w:val="100"/>
      <w:kern w:val="0"/>
      <w:sz w:val="40"/>
      <w:lang w:val="en-GB"/>
    </w:rPr>
  </w:style>
  <w:style w:type="paragraph" w:customStyle="1" w:styleId="Bullet1G">
    <w:name w:val="_Bullet 1_G"/>
    <w:basedOn w:val="a"/>
    <w:rsid w:val="00A660D2"/>
    <w:pPr>
      <w:numPr>
        <w:numId w:val="20"/>
      </w:numPr>
      <w:suppressAutoHyphens/>
      <w:spacing w:after="120"/>
      <w:ind w:right="1134"/>
      <w:jc w:val="both"/>
    </w:pPr>
    <w:rPr>
      <w:rFonts w:eastAsia="Malgun Gothic"/>
      <w:spacing w:val="0"/>
      <w:w w:val="100"/>
      <w:kern w:val="0"/>
      <w:lang w:val="en-GB"/>
    </w:rPr>
  </w:style>
  <w:style w:type="paragraph" w:customStyle="1" w:styleId="Bullet2G">
    <w:name w:val="_Bullet 2_G"/>
    <w:basedOn w:val="a"/>
    <w:rsid w:val="00A660D2"/>
    <w:pPr>
      <w:numPr>
        <w:numId w:val="21"/>
      </w:numPr>
      <w:suppressAutoHyphens/>
      <w:spacing w:after="120"/>
      <w:ind w:right="1134"/>
      <w:jc w:val="both"/>
    </w:pPr>
    <w:rPr>
      <w:rFonts w:eastAsia="Malgun Gothic"/>
      <w:spacing w:val="0"/>
      <w:w w:val="100"/>
      <w:kern w:val="0"/>
      <w:lang w:val="en-GB"/>
    </w:rPr>
  </w:style>
  <w:style w:type="paragraph" w:customStyle="1" w:styleId="H1G">
    <w:name w:val="_ H_1_G"/>
    <w:basedOn w:val="a"/>
    <w:next w:val="a"/>
    <w:rsid w:val="00A660D2"/>
    <w:pPr>
      <w:keepNext/>
      <w:keepLines/>
      <w:tabs>
        <w:tab w:val="right" w:pos="851"/>
      </w:tabs>
      <w:suppressAutoHyphens/>
      <w:spacing w:before="360" w:after="240" w:line="270" w:lineRule="exact"/>
      <w:ind w:left="1134" w:right="1134" w:hanging="1134"/>
    </w:pPr>
    <w:rPr>
      <w:rFonts w:eastAsia="Malgun Gothic"/>
      <w:b/>
      <w:spacing w:val="0"/>
      <w:w w:val="100"/>
      <w:kern w:val="0"/>
      <w:sz w:val="24"/>
      <w:lang w:val="en-GB"/>
    </w:rPr>
  </w:style>
  <w:style w:type="paragraph" w:customStyle="1" w:styleId="H23G">
    <w:name w:val="_ H_2/3_G"/>
    <w:basedOn w:val="a"/>
    <w:next w:val="a"/>
    <w:rsid w:val="00A660D2"/>
    <w:pPr>
      <w:keepNext/>
      <w:keepLines/>
      <w:tabs>
        <w:tab w:val="right" w:pos="851"/>
      </w:tabs>
      <w:suppressAutoHyphens/>
      <w:spacing w:before="240" w:after="120" w:line="240" w:lineRule="exact"/>
      <w:ind w:left="1134" w:right="1134" w:hanging="1134"/>
    </w:pPr>
    <w:rPr>
      <w:rFonts w:eastAsia="Malgun Gothic"/>
      <w:b/>
      <w:spacing w:val="0"/>
      <w:w w:val="100"/>
      <w:kern w:val="0"/>
      <w:lang w:val="en-GB"/>
    </w:rPr>
  </w:style>
  <w:style w:type="paragraph" w:customStyle="1" w:styleId="H4G">
    <w:name w:val="_ H_4_G"/>
    <w:basedOn w:val="a"/>
    <w:next w:val="a"/>
    <w:rsid w:val="00A660D2"/>
    <w:pPr>
      <w:keepNext/>
      <w:keepLines/>
      <w:tabs>
        <w:tab w:val="right" w:pos="851"/>
      </w:tabs>
      <w:suppressAutoHyphens/>
      <w:spacing w:before="240" w:after="120" w:line="240" w:lineRule="exact"/>
      <w:ind w:left="1134" w:right="1134" w:hanging="1134"/>
    </w:pPr>
    <w:rPr>
      <w:rFonts w:eastAsia="Malgun Gothic"/>
      <w:i/>
      <w:spacing w:val="0"/>
      <w:w w:val="100"/>
      <w:kern w:val="0"/>
      <w:lang w:val="en-GB"/>
    </w:rPr>
  </w:style>
  <w:style w:type="paragraph" w:customStyle="1" w:styleId="H56G">
    <w:name w:val="_ H_5/6_G"/>
    <w:basedOn w:val="a"/>
    <w:next w:val="a"/>
    <w:rsid w:val="00A660D2"/>
    <w:pPr>
      <w:keepNext/>
      <w:keepLines/>
      <w:tabs>
        <w:tab w:val="right" w:pos="851"/>
      </w:tabs>
      <w:suppressAutoHyphens/>
      <w:spacing w:before="240" w:after="120" w:line="240" w:lineRule="exact"/>
      <w:ind w:left="1134" w:right="1134" w:hanging="1134"/>
    </w:pPr>
    <w:rPr>
      <w:rFonts w:eastAsia="Malgun Gothic"/>
      <w:spacing w:val="0"/>
      <w:w w:val="100"/>
      <w:kern w:val="0"/>
      <w:lang w:val="en-GB"/>
    </w:rPr>
  </w:style>
  <w:style w:type="character" w:styleId="af">
    <w:name w:val="Hyperlink"/>
    <w:semiHidden/>
    <w:rsid w:val="00A660D2"/>
    <w:rPr>
      <w:color w:val="auto"/>
      <w:u w:val="none"/>
    </w:rPr>
  </w:style>
  <w:style w:type="character" w:customStyle="1" w:styleId="HChChar">
    <w:name w:val="_ H _Ch Char"/>
    <w:link w:val="HCh"/>
    <w:locked/>
    <w:rsid w:val="00A660D2"/>
    <w:rPr>
      <w:b/>
      <w:spacing w:val="-2"/>
      <w:w w:val="103"/>
      <w:kern w:val="14"/>
      <w:sz w:val="28"/>
      <w:szCs w:val="24"/>
      <w:lang w:val="en-US"/>
    </w:rPr>
  </w:style>
  <w:style w:type="paragraph" w:customStyle="1" w:styleId="HCh">
    <w:name w:val="_ H _Ch"/>
    <w:basedOn w:val="a"/>
    <w:next w:val="a"/>
    <w:link w:val="HChChar"/>
    <w:rsid w:val="00A660D2"/>
    <w:pPr>
      <w:keepNext/>
      <w:keepLines/>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uppressAutoHyphens/>
      <w:spacing w:line="300" w:lineRule="exact"/>
      <w:outlineLvl w:val="0"/>
    </w:pPr>
    <w:rPr>
      <w:rFonts w:asciiTheme="minorHAnsi" w:eastAsiaTheme="minorHAnsi" w:hAnsiTheme="minorHAnsi" w:cstheme="minorBidi"/>
      <w:b/>
      <w:spacing w:val="-2"/>
      <w:sz w:val="28"/>
      <w:szCs w:val="24"/>
      <w:lang w:val="en-US"/>
    </w:rPr>
  </w:style>
  <w:style w:type="character" w:styleId="af0">
    <w:name w:val="annotation reference"/>
    <w:uiPriority w:val="99"/>
    <w:rsid w:val="00A660D2"/>
    <w:rPr>
      <w:sz w:val="16"/>
      <w:szCs w:val="16"/>
    </w:rPr>
  </w:style>
  <w:style w:type="paragraph" w:styleId="af1">
    <w:name w:val="List Paragraph"/>
    <w:basedOn w:val="a"/>
    <w:uiPriority w:val="34"/>
    <w:qFormat/>
    <w:rsid w:val="00A660D2"/>
    <w:pPr>
      <w:widowControl w:val="0"/>
      <w:wordWrap w:val="0"/>
      <w:autoSpaceDE w:val="0"/>
      <w:autoSpaceDN w:val="0"/>
      <w:spacing w:after="200" w:line="276" w:lineRule="auto"/>
      <w:ind w:leftChars="400" w:left="800"/>
      <w:jc w:val="both"/>
    </w:pPr>
    <w:rPr>
      <w:rFonts w:ascii="Calibri" w:eastAsia="Malgun Gothic" w:hAnsi="Calibri"/>
      <w:spacing w:val="0"/>
      <w:w w:val="100"/>
      <w:kern w:val="2"/>
      <w:szCs w:val="22"/>
      <w:lang w:val="en-US" w:eastAsia="ko-KR"/>
    </w:rPr>
  </w:style>
  <w:style w:type="character" w:customStyle="1" w:styleId="apple-converted-space">
    <w:name w:val="apple-converted-space"/>
    <w:rsid w:val="00A660D2"/>
  </w:style>
  <w:style w:type="paragraph" w:styleId="af2">
    <w:name w:val="Normal (Web)"/>
    <w:basedOn w:val="a"/>
    <w:uiPriority w:val="99"/>
    <w:unhideWhenUsed/>
    <w:rsid w:val="00A660D2"/>
    <w:pPr>
      <w:spacing w:before="100" w:beforeAutospacing="1" w:after="100" w:afterAutospacing="1" w:line="240" w:lineRule="auto"/>
    </w:pPr>
    <w:rPr>
      <w:rFonts w:eastAsia="Malgun Gothic"/>
      <w:spacing w:val="0"/>
      <w:w w:val="100"/>
      <w:kern w:val="0"/>
      <w:sz w:val="24"/>
      <w:szCs w:val="24"/>
      <w:lang w:val="en-US"/>
    </w:rPr>
  </w:style>
  <w:style w:type="paragraph" w:styleId="af3">
    <w:name w:val="Balloon Text"/>
    <w:basedOn w:val="a"/>
    <w:link w:val="af4"/>
    <w:rsid w:val="00A660D2"/>
    <w:pPr>
      <w:suppressAutoHyphens/>
      <w:spacing w:line="240" w:lineRule="auto"/>
    </w:pPr>
    <w:rPr>
      <w:rFonts w:ascii="Malgun Gothic" w:eastAsia="Malgun Gothic" w:hAnsi="Malgun Gothic"/>
      <w:spacing w:val="0"/>
      <w:w w:val="100"/>
      <w:kern w:val="0"/>
      <w:sz w:val="18"/>
      <w:szCs w:val="18"/>
      <w:lang w:val="en-GB"/>
    </w:rPr>
  </w:style>
  <w:style w:type="character" w:customStyle="1" w:styleId="af4">
    <w:name w:val="Текст выноски Знак"/>
    <w:basedOn w:val="a0"/>
    <w:link w:val="af3"/>
    <w:rsid w:val="00A660D2"/>
    <w:rPr>
      <w:rFonts w:ascii="Malgun Gothic" w:eastAsia="Malgun Gothic" w:hAnsi="Malgun Gothic" w:cs="Times New Roman"/>
      <w:sz w:val="18"/>
      <w:szCs w:val="18"/>
      <w:lang w:val="en-GB"/>
    </w:rPr>
  </w:style>
  <w:style w:type="paragraph" w:customStyle="1" w:styleId="af5">
    <w:name w:val="바탕글"/>
    <w:basedOn w:val="a"/>
    <w:rsid w:val="00A660D2"/>
    <w:pPr>
      <w:widowControl w:val="0"/>
      <w:shd w:val="clear" w:color="auto" w:fill="FFFFFF"/>
      <w:wordWrap w:val="0"/>
      <w:autoSpaceDE w:val="0"/>
      <w:autoSpaceDN w:val="0"/>
      <w:spacing w:line="384" w:lineRule="auto"/>
      <w:jc w:val="both"/>
      <w:textAlignment w:val="baseline"/>
    </w:pPr>
    <w:rPr>
      <w:rFonts w:ascii="Gulim" w:eastAsia="Gulim" w:hAnsi="Gulim" w:cs="Gulim"/>
      <w:color w:val="000000"/>
      <w:spacing w:val="0"/>
      <w:w w:val="100"/>
      <w:kern w:val="0"/>
      <w:lang w:val="en-US" w:eastAsia="ko-KR"/>
    </w:rPr>
  </w:style>
  <w:style w:type="paragraph" w:styleId="af6">
    <w:name w:val="annotation text"/>
    <w:basedOn w:val="a"/>
    <w:link w:val="af7"/>
    <w:rsid w:val="00A660D2"/>
    <w:pPr>
      <w:suppressAutoHyphens/>
    </w:pPr>
    <w:rPr>
      <w:rFonts w:eastAsia="Malgun Gothic"/>
      <w:spacing w:val="0"/>
      <w:w w:val="100"/>
      <w:kern w:val="0"/>
      <w:lang w:val="en-GB"/>
    </w:rPr>
  </w:style>
  <w:style w:type="character" w:customStyle="1" w:styleId="af7">
    <w:name w:val="Текст примечания Знак"/>
    <w:basedOn w:val="a0"/>
    <w:link w:val="af6"/>
    <w:rsid w:val="00A660D2"/>
    <w:rPr>
      <w:rFonts w:ascii="Times New Roman" w:eastAsia="Malgun Gothic" w:hAnsi="Times New Roman" w:cs="Times New Roman"/>
      <w:sz w:val="20"/>
      <w:szCs w:val="20"/>
      <w:lang w:val="en-GB"/>
    </w:rPr>
  </w:style>
  <w:style w:type="paragraph" w:styleId="af8">
    <w:name w:val="annotation subject"/>
    <w:basedOn w:val="af6"/>
    <w:next w:val="af6"/>
    <w:link w:val="af9"/>
    <w:rsid w:val="00A660D2"/>
    <w:rPr>
      <w:b/>
      <w:bCs/>
    </w:rPr>
  </w:style>
  <w:style w:type="character" w:customStyle="1" w:styleId="af9">
    <w:name w:val="Тема примечания Знак"/>
    <w:basedOn w:val="af7"/>
    <w:link w:val="af8"/>
    <w:rsid w:val="00A660D2"/>
    <w:rPr>
      <w:rFonts w:ascii="Times New Roman" w:eastAsia="Malgun Gothic" w:hAnsi="Times New Roman" w:cs="Times New Roman"/>
      <w:b/>
      <w:bCs/>
      <w:sz w:val="20"/>
      <w:szCs w:val="20"/>
      <w:lang w:val="en-GB"/>
    </w:rPr>
  </w:style>
  <w:style w:type="character" w:styleId="afa">
    <w:name w:val="FollowedHyperlink"/>
    <w:basedOn w:val="a0"/>
    <w:semiHidden/>
    <w:unhideWhenUsed/>
    <w:rsid w:val="00EC722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who.int/reproductivehealth/publications/emergencies/field_manual_rh_humanitarian_settings.pdf" TargetMode="External"/><Relationship Id="rId2" Type="http://schemas.openxmlformats.org/officeDocument/2006/relationships/hyperlink" Target="http://www.icpdbeyond2014.org" TargetMode="External"/><Relationship Id="rId1" Type="http://schemas.openxmlformats.org/officeDocument/2006/relationships/hyperlink" Target="https://unfe.org/system/unfe-65-Intersex_Factsheet_ENGLISH.pdf" TargetMode="External"/><Relationship Id="rId4" Type="http://schemas.openxmlformats.org/officeDocument/2006/relationships/hyperlink" Target="http://www.unfpa.org/sexual-reproductive-heal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6EE1D-E4A3-4A44-A4B8-BA503DA92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20</Pages>
  <Words>7922</Words>
  <Characters>45161</Characters>
  <Application>Microsoft Office Word</Application>
  <DocSecurity>0</DocSecurity>
  <Lines>376</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52978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Ovchinnikova Olga</dc:creator>
  <cp:lastModifiedBy>Nina Stepanova</cp:lastModifiedBy>
  <cp:revision>2</cp:revision>
  <cp:lastPrinted>2016-08-10T13:17:00Z</cp:lastPrinted>
  <dcterms:created xsi:type="dcterms:W3CDTF">2016-08-10T13:18:00Z</dcterms:created>
  <dcterms:modified xsi:type="dcterms:W3CDTF">2016-08-10T13:18:00Z</dcterms:modified>
</cp:coreProperties>
</file>